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0" w:firstLineChars="0"/>
        <w:jc w:val="center"/>
        <w:rPr>
          <w:rFonts w:hint="eastAsia" w:ascii="宋体" w:hAnsi="宋体" w:cs="宋体"/>
          <w:b/>
          <w:sz w:val="56"/>
          <w:szCs w:val="56"/>
        </w:rPr>
      </w:pPr>
      <w:r>
        <w:rPr>
          <w:rFonts w:hint="eastAsia" w:ascii="宋体" w:hAnsi="宋体" w:cs="宋体"/>
          <w:b/>
          <w:sz w:val="56"/>
          <w:szCs w:val="56"/>
        </w:rPr>
        <w:t>海西州审计局2022年（下半年）</w:t>
      </w:r>
    </w:p>
    <w:p>
      <w:pPr>
        <w:autoSpaceDE w:val="0"/>
        <w:autoSpaceDN w:val="0"/>
        <w:adjustRightInd w:val="0"/>
        <w:spacing w:line="360" w:lineRule="auto"/>
        <w:ind w:firstLine="0" w:firstLineChars="0"/>
        <w:jc w:val="center"/>
        <w:rPr>
          <w:rFonts w:ascii="宋体" w:cs="宋体"/>
          <w:b/>
          <w:color w:val="000000"/>
          <w:sz w:val="96"/>
          <w:szCs w:val="96"/>
          <w:lang w:val="zh-CN"/>
        </w:rPr>
      </w:pPr>
      <w:r>
        <w:rPr>
          <w:rFonts w:hint="eastAsia" w:ascii="宋体" w:hAnsi="宋体" w:cs="宋体"/>
          <w:b/>
          <w:sz w:val="56"/>
          <w:szCs w:val="56"/>
        </w:rPr>
        <w:t>购买审计服务项目</w:t>
      </w:r>
    </w:p>
    <w:p>
      <w:pPr>
        <w:autoSpaceDE w:val="0"/>
        <w:autoSpaceDN w:val="0"/>
        <w:adjustRightInd w:val="0"/>
        <w:spacing w:line="360" w:lineRule="auto"/>
        <w:ind w:firstLine="0" w:firstLineChars="0"/>
        <w:jc w:val="center"/>
        <w:rPr>
          <w:rFonts w:ascii="宋体" w:cs="宋体"/>
          <w:b/>
          <w:color w:val="000000"/>
          <w:sz w:val="84"/>
          <w:szCs w:val="84"/>
          <w:lang w:val="zh-CN"/>
        </w:rPr>
      </w:pPr>
    </w:p>
    <w:p>
      <w:pPr>
        <w:autoSpaceDE w:val="0"/>
        <w:autoSpaceDN w:val="0"/>
        <w:adjustRightInd w:val="0"/>
        <w:spacing w:line="360" w:lineRule="auto"/>
        <w:ind w:firstLine="0" w:firstLineChars="0"/>
        <w:jc w:val="center"/>
        <w:rPr>
          <w:rFonts w:ascii="宋体" w:cs="宋体"/>
          <w:b/>
          <w:color w:val="000000"/>
          <w:sz w:val="84"/>
          <w:szCs w:val="84"/>
        </w:rPr>
      </w:pPr>
      <w:r>
        <w:rPr>
          <w:rFonts w:ascii="宋体" w:hAnsi="宋体" w:cs="宋体"/>
          <w:b/>
          <w:color w:val="000000"/>
          <w:sz w:val="84"/>
          <w:szCs w:val="84"/>
          <w:lang w:val="en"/>
        </w:rPr>
        <w:t>竞争性磋商</w:t>
      </w:r>
      <w:r>
        <w:rPr>
          <w:rFonts w:hint="eastAsia" w:ascii="宋体" w:hAnsi="宋体" w:cs="宋体"/>
          <w:b/>
          <w:color w:val="000000"/>
          <w:sz w:val="84"/>
          <w:szCs w:val="84"/>
          <w:lang w:val="zh-CN"/>
        </w:rPr>
        <w:t>文件</w:t>
      </w:r>
    </w:p>
    <w:p>
      <w:pPr>
        <w:adjustRightInd w:val="0"/>
        <w:spacing w:line="360" w:lineRule="auto"/>
        <w:ind w:firstLine="0" w:firstLineChars="0"/>
        <w:textAlignment w:val="baseline"/>
        <w:rPr>
          <w:rFonts w:ascii="宋体" w:cs="宋体"/>
          <w:b/>
          <w:color w:val="000000"/>
          <w:sz w:val="36"/>
          <w:szCs w:val="36"/>
        </w:rPr>
      </w:pPr>
    </w:p>
    <w:p>
      <w:pPr>
        <w:adjustRightInd w:val="0"/>
        <w:spacing w:line="360" w:lineRule="auto"/>
        <w:ind w:firstLine="0" w:firstLineChars="0"/>
        <w:textAlignment w:val="baseline"/>
        <w:rPr>
          <w:rFonts w:ascii="宋体" w:cs="宋体"/>
          <w:b/>
          <w:color w:val="000000"/>
          <w:sz w:val="36"/>
          <w:szCs w:val="36"/>
        </w:rPr>
      </w:pPr>
    </w:p>
    <w:p>
      <w:pPr>
        <w:adjustRightInd w:val="0"/>
        <w:spacing w:line="240" w:lineRule="auto"/>
        <w:ind w:left="0" w:leftChars="0" w:firstLine="301" w:firstLineChars="100"/>
        <w:jc w:val="left"/>
        <w:textAlignment w:val="baseline"/>
        <w:rPr>
          <w:rFonts w:hint="eastAsia" w:ascii="宋体" w:hAnsi="宋体" w:cs="宋体"/>
          <w:b/>
          <w:color w:val="000000"/>
          <w:sz w:val="30"/>
          <w:szCs w:val="30"/>
        </w:rPr>
      </w:pPr>
      <w:r>
        <w:rPr>
          <w:rFonts w:hint="eastAsia" w:ascii="宋体" w:hAnsi="宋体" w:cs="宋体"/>
          <w:b/>
          <w:color w:val="000000"/>
          <w:sz w:val="30"/>
          <w:szCs w:val="30"/>
        </w:rPr>
        <w:t>采购项目编号：</w:t>
      </w:r>
      <w:r>
        <w:rPr>
          <w:rFonts w:hint="eastAsia" w:ascii="宋体" w:hAnsi="宋体" w:cs="宋体"/>
          <w:b/>
          <w:color w:val="000000"/>
          <w:sz w:val="30"/>
          <w:szCs w:val="30"/>
          <w:lang w:val="zh-CN" w:eastAsia="zh-CN"/>
        </w:rPr>
        <w:t>青海晓成</w:t>
      </w:r>
      <w:r>
        <w:rPr>
          <w:rFonts w:hint="eastAsia" w:ascii="宋体" w:hAnsi="宋体" w:cs="宋体"/>
          <w:b/>
          <w:color w:val="000000"/>
          <w:sz w:val="30"/>
          <w:szCs w:val="30"/>
        </w:rPr>
        <w:t>竞磋（服务）2022-0</w:t>
      </w:r>
      <w:r>
        <w:rPr>
          <w:rFonts w:hint="eastAsia" w:ascii="宋体" w:hAnsi="宋体" w:cs="宋体"/>
          <w:b/>
          <w:color w:val="000000"/>
          <w:sz w:val="30"/>
          <w:szCs w:val="30"/>
          <w:lang w:val="en-US" w:eastAsia="zh-CN"/>
        </w:rPr>
        <w:t xml:space="preserve">58  </w:t>
      </w:r>
      <w:r>
        <w:rPr>
          <w:rFonts w:hint="eastAsia" w:ascii="宋体" w:hAnsi="宋体" w:cs="宋体"/>
          <w:b/>
          <w:color w:val="000000"/>
          <w:sz w:val="30"/>
          <w:szCs w:val="30"/>
        </w:rPr>
        <w:t xml:space="preserve">  </w:t>
      </w:r>
    </w:p>
    <w:p>
      <w:pPr>
        <w:adjustRightInd w:val="0"/>
        <w:spacing w:line="240" w:lineRule="auto"/>
        <w:ind w:firstLine="602" w:firstLineChars="200"/>
        <w:jc w:val="left"/>
        <w:textAlignment w:val="baseline"/>
        <w:rPr>
          <w:rFonts w:hint="eastAsia" w:ascii="宋体" w:hAnsi="宋体" w:cs="宋体"/>
          <w:b/>
          <w:color w:val="000000"/>
          <w:sz w:val="30"/>
          <w:szCs w:val="30"/>
        </w:rPr>
      </w:pPr>
    </w:p>
    <w:p>
      <w:pPr>
        <w:adjustRightInd w:val="0"/>
        <w:spacing w:line="240" w:lineRule="auto"/>
        <w:ind w:left="0" w:leftChars="0" w:firstLine="301" w:firstLineChars="100"/>
        <w:jc w:val="left"/>
        <w:textAlignment w:val="baseline"/>
        <w:rPr>
          <w:rFonts w:hint="eastAsia" w:ascii="宋体" w:hAnsi="宋体" w:cs="宋体"/>
          <w:b/>
          <w:color w:val="000000"/>
          <w:sz w:val="30"/>
          <w:szCs w:val="30"/>
        </w:rPr>
      </w:pPr>
      <w:r>
        <w:rPr>
          <w:rFonts w:hint="eastAsia" w:ascii="宋体" w:hAnsi="宋体" w:cs="宋体"/>
          <w:b/>
          <w:color w:val="000000"/>
          <w:sz w:val="30"/>
          <w:szCs w:val="30"/>
        </w:rPr>
        <w:t>采购项目名称：</w:t>
      </w:r>
      <w:r>
        <w:rPr>
          <w:rFonts w:hint="eastAsia" w:ascii="宋体" w:hAnsi="宋体" w:cs="宋体"/>
          <w:b/>
          <w:color w:val="000000"/>
          <w:sz w:val="30"/>
          <w:szCs w:val="30"/>
          <w:lang w:eastAsia="zh-CN"/>
        </w:rPr>
        <w:t>海西州审计局2022年（下半年）购买审计服务项目</w:t>
      </w:r>
      <w:r>
        <w:rPr>
          <w:rFonts w:hint="eastAsia" w:ascii="宋体" w:hAnsi="宋体" w:cs="宋体"/>
          <w:b/>
          <w:color w:val="000000"/>
          <w:sz w:val="30"/>
          <w:szCs w:val="30"/>
        </w:rPr>
        <w:t xml:space="preserve"> </w:t>
      </w:r>
    </w:p>
    <w:p>
      <w:pPr>
        <w:adjustRightInd w:val="0"/>
        <w:spacing w:line="240" w:lineRule="auto"/>
        <w:ind w:firstLine="602" w:firstLineChars="200"/>
        <w:jc w:val="left"/>
        <w:textAlignment w:val="baseline"/>
        <w:rPr>
          <w:rFonts w:hint="eastAsia" w:ascii="宋体" w:hAnsi="宋体" w:cs="宋体"/>
          <w:b/>
          <w:color w:val="000000"/>
          <w:sz w:val="30"/>
          <w:szCs w:val="30"/>
        </w:rPr>
      </w:pPr>
    </w:p>
    <w:p>
      <w:pPr>
        <w:adjustRightInd w:val="0"/>
        <w:spacing w:line="240" w:lineRule="auto"/>
        <w:ind w:left="0" w:leftChars="0" w:firstLine="301" w:firstLineChars="100"/>
        <w:jc w:val="left"/>
        <w:textAlignment w:val="baseline"/>
        <w:rPr>
          <w:rFonts w:hint="eastAsia" w:ascii="宋体" w:hAnsi="宋体" w:cs="宋体"/>
          <w:b/>
          <w:color w:val="000000"/>
          <w:sz w:val="30"/>
          <w:szCs w:val="30"/>
        </w:rPr>
      </w:pPr>
      <w:r>
        <w:rPr>
          <w:rFonts w:hint="eastAsia" w:ascii="宋体" w:hAnsi="宋体" w:cs="宋体"/>
          <w:b/>
          <w:color w:val="000000"/>
          <w:sz w:val="30"/>
          <w:szCs w:val="30"/>
        </w:rPr>
        <w:t>采</w:t>
      </w:r>
      <w:r>
        <w:rPr>
          <w:rFonts w:hint="eastAsia" w:ascii="宋体" w:hAnsi="宋体" w:cs="宋体"/>
          <w:b/>
          <w:color w:val="000000"/>
          <w:sz w:val="30"/>
          <w:szCs w:val="30"/>
          <w:lang w:eastAsia="zh-CN"/>
        </w:rPr>
        <w:t xml:space="preserve"> 购 单 位：海西蒙古族藏族自治州审计局</w:t>
      </w:r>
    </w:p>
    <w:p>
      <w:pPr>
        <w:adjustRightInd w:val="0"/>
        <w:spacing w:line="240" w:lineRule="auto"/>
        <w:ind w:left="0" w:leftChars="0" w:firstLine="301" w:firstLineChars="100"/>
        <w:jc w:val="left"/>
        <w:textAlignment w:val="baseline"/>
        <w:rPr>
          <w:rFonts w:hint="eastAsia" w:ascii="宋体" w:hAnsi="宋体" w:cs="宋体"/>
          <w:b/>
          <w:color w:val="000000"/>
          <w:sz w:val="30"/>
          <w:szCs w:val="30"/>
        </w:rPr>
      </w:pPr>
      <w:r>
        <w:rPr>
          <w:rFonts w:hint="eastAsia" w:ascii="宋体" w:hAnsi="宋体" w:cs="宋体"/>
          <w:b/>
          <w:color w:val="000000"/>
          <w:sz w:val="30"/>
          <w:szCs w:val="30"/>
        </w:rPr>
        <w:t xml:space="preserve">  </w:t>
      </w:r>
    </w:p>
    <w:p>
      <w:pPr>
        <w:adjustRightInd w:val="0"/>
        <w:spacing w:line="240" w:lineRule="auto"/>
        <w:ind w:left="0" w:leftChars="0" w:firstLine="301" w:firstLineChars="100"/>
        <w:jc w:val="left"/>
        <w:textAlignment w:val="baseline"/>
        <w:rPr>
          <w:rFonts w:hint="eastAsia" w:ascii="宋体" w:hAnsi="宋体" w:cs="宋体"/>
          <w:b/>
          <w:color w:val="000000"/>
          <w:sz w:val="30"/>
          <w:szCs w:val="30"/>
          <w:lang w:val="en-US" w:eastAsia="zh-CN"/>
        </w:rPr>
      </w:pPr>
      <w:r>
        <w:rPr>
          <w:rFonts w:hint="eastAsia" w:ascii="宋体" w:hAnsi="宋体" w:cs="宋体"/>
          <w:b/>
          <w:color w:val="000000"/>
          <w:sz w:val="30"/>
          <w:szCs w:val="30"/>
        </w:rPr>
        <w:t>采购代理机构：</w:t>
      </w:r>
      <w:r>
        <w:rPr>
          <w:rFonts w:hint="eastAsia" w:ascii="宋体" w:hAnsi="宋体" w:cs="宋体"/>
          <w:b/>
          <w:color w:val="000000"/>
          <w:sz w:val="30"/>
          <w:szCs w:val="30"/>
          <w:lang w:val="zh-CN" w:eastAsia="zh-CN"/>
        </w:rPr>
        <w:t>青海晓成工程项目管理有限公司</w:t>
      </w:r>
    </w:p>
    <w:p>
      <w:pPr>
        <w:pStyle w:val="23"/>
        <w:rPr>
          <w:rFonts w:ascii="宋体" w:hAnsi="宋体" w:cs="宋体"/>
          <w:b/>
          <w:color w:val="000000"/>
          <w:sz w:val="30"/>
          <w:szCs w:val="30"/>
          <w:lang w:eastAsia="zh-CN"/>
        </w:rPr>
      </w:pPr>
    </w:p>
    <w:p>
      <w:pPr>
        <w:pStyle w:val="23"/>
        <w:rPr>
          <w:rFonts w:ascii="宋体" w:hAnsi="宋体" w:cs="宋体"/>
          <w:b/>
          <w:color w:val="000000"/>
          <w:sz w:val="30"/>
          <w:szCs w:val="30"/>
          <w:lang w:eastAsia="zh-CN"/>
        </w:rPr>
      </w:pPr>
    </w:p>
    <w:p>
      <w:pPr>
        <w:pStyle w:val="23"/>
        <w:rPr>
          <w:rFonts w:ascii="宋体" w:hAnsi="宋体" w:cs="宋体"/>
          <w:b/>
          <w:color w:val="000000"/>
          <w:sz w:val="30"/>
          <w:szCs w:val="30"/>
          <w:lang w:eastAsia="zh-CN"/>
        </w:rPr>
      </w:pPr>
    </w:p>
    <w:p>
      <w:pPr>
        <w:pStyle w:val="23"/>
        <w:rPr>
          <w:rFonts w:ascii="宋体" w:hAnsi="宋体" w:cs="宋体"/>
          <w:b/>
          <w:color w:val="000000"/>
          <w:sz w:val="30"/>
          <w:szCs w:val="30"/>
          <w:lang w:eastAsia="zh-CN"/>
        </w:rPr>
      </w:pPr>
    </w:p>
    <w:p>
      <w:pPr>
        <w:pStyle w:val="23"/>
        <w:rPr>
          <w:rFonts w:ascii="宋体" w:hAnsi="宋体" w:cs="宋体"/>
          <w:b/>
          <w:color w:val="000000"/>
          <w:sz w:val="30"/>
          <w:szCs w:val="30"/>
          <w:lang w:eastAsia="zh-CN"/>
        </w:rPr>
      </w:pPr>
    </w:p>
    <w:p>
      <w:pPr>
        <w:adjustRightInd w:val="0"/>
        <w:spacing w:line="240" w:lineRule="auto"/>
        <w:ind w:firstLine="0" w:firstLineChars="0"/>
        <w:jc w:val="center"/>
        <w:textAlignment w:val="baseline"/>
        <w:rPr>
          <w:rFonts w:ascii="宋体" w:cs="宋体"/>
          <w:b/>
          <w:color w:val="000000"/>
          <w:sz w:val="30"/>
          <w:szCs w:val="30"/>
        </w:rPr>
      </w:pPr>
      <w:r>
        <w:rPr>
          <w:rFonts w:hint="eastAsia" w:ascii="宋体" w:hAnsi="宋体" w:cs="宋体"/>
          <w:b/>
          <w:color w:val="000000"/>
          <w:sz w:val="30"/>
          <w:szCs w:val="30"/>
        </w:rPr>
        <w:t>二零二二年</w:t>
      </w:r>
      <w:r>
        <w:rPr>
          <w:rFonts w:hint="eastAsia" w:ascii="宋体" w:hAnsi="宋体" w:cs="宋体"/>
          <w:b/>
          <w:color w:val="000000"/>
          <w:sz w:val="30"/>
          <w:szCs w:val="30"/>
          <w:lang w:eastAsia="zh-CN"/>
        </w:rPr>
        <w:t>九</w:t>
      </w:r>
      <w:r>
        <w:rPr>
          <w:rFonts w:hint="eastAsia" w:ascii="宋体" w:hAnsi="宋体" w:cs="宋体"/>
          <w:b/>
          <w:color w:val="000000"/>
          <w:sz w:val="30"/>
          <w:szCs w:val="30"/>
        </w:rPr>
        <w:t>月</w:t>
      </w:r>
    </w:p>
    <w:p>
      <w:pPr>
        <w:pageBreakBefore/>
        <w:adjustRightInd w:val="0"/>
        <w:spacing w:line="240" w:lineRule="auto"/>
        <w:ind w:firstLine="0" w:firstLineChars="0"/>
        <w:jc w:val="center"/>
        <w:textAlignment w:val="baseline"/>
        <w:rPr>
          <w:rFonts w:ascii="宋体" w:cs="宋体"/>
          <w:b/>
          <w:color w:val="000000"/>
          <w:sz w:val="40"/>
          <w:szCs w:val="30"/>
        </w:rPr>
        <w:sectPr>
          <w:headerReference r:id="rId7" w:type="first"/>
          <w:footerReference r:id="rId10" w:type="first"/>
          <w:headerReference r:id="rId5" w:type="default"/>
          <w:footerReference r:id="rId8" w:type="default"/>
          <w:headerReference r:id="rId6" w:type="even"/>
          <w:footerReference r:id="rId9" w:type="even"/>
          <w:pgSz w:w="11850" w:h="16840"/>
          <w:pgMar w:top="1270" w:right="1179" w:bottom="1213" w:left="1519" w:header="720" w:footer="720" w:gutter="0"/>
          <w:pgNumType w:start="0"/>
          <w:cols w:space="720" w:num="1"/>
          <w:titlePg/>
        </w:sectPr>
      </w:pPr>
    </w:p>
    <w:p>
      <w:pPr>
        <w:pStyle w:val="13"/>
        <w:tabs>
          <w:tab w:val="right" w:leader="dot" w:pos="8296"/>
        </w:tabs>
        <w:ind w:firstLine="0" w:firstLineChars="0"/>
        <w:jc w:val="center"/>
        <w:rPr>
          <w:rFonts w:ascii="宋体" w:hAnsi="宋体" w:cs="宋体"/>
          <w:color w:val="000000"/>
          <w:sz w:val="30"/>
          <w:szCs w:val="30"/>
        </w:rPr>
      </w:pPr>
      <w:bookmarkStart w:id="0" w:name="_Toc23195"/>
      <w:bookmarkStart w:id="1" w:name="_Toc17331"/>
      <w:bookmarkStart w:id="2" w:name="_Toc11833"/>
      <w:bookmarkStart w:id="3" w:name="_Toc28947"/>
      <w:bookmarkStart w:id="4" w:name="_Toc3186"/>
      <w:bookmarkStart w:id="5" w:name="_Toc7698"/>
      <w:bookmarkStart w:id="6" w:name="_Toc13944"/>
      <w:bookmarkStart w:id="7" w:name="_Toc19962"/>
      <w:r>
        <w:rPr>
          <w:rFonts w:hint="eastAsia" w:ascii="宋体" w:hAnsi="宋体" w:cs="宋体"/>
          <w:color w:val="000000"/>
          <w:sz w:val="30"/>
          <w:szCs w:val="30"/>
        </w:rPr>
        <w:t xml:space="preserve">目 </w:t>
      </w:r>
      <w:r>
        <w:rPr>
          <w:rFonts w:ascii="宋体" w:hAnsi="宋体" w:cs="宋体"/>
          <w:color w:val="000000"/>
          <w:sz w:val="30"/>
          <w:szCs w:val="30"/>
        </w:rPr>
        <w:t xml:space="preserve">  </w:t>
      </w:r>
      <w:r>
        <w:rPr>
          <w:rFonts w:hint="eastAsia" w:ascii="宋体" w:hAnsi="宋体" w:cs="宋体"/>
          <w:color w:val="000000"/>
          <w:sz w:val="30"/>
          <w:szCs w:val="30"/>
        </w:rPr>
        <w:t>录</w:t>
      </w:r>
    </w:p>
    <w:bookmarkEnd w:id="0"/>
    <w:bookmarkEnd w:id="1"/>
    <w:bookmarkEnd w:id="2"/>
    <w:bookmarkEnd w:id="3"/>
    <w:bookmarkEnd w:id="4"/>
    <w:bookmarkEnd w:id="5"/>
    <w:bookmarkEnd w:id="6"/>
    <w:bookmarkEnd w:id="7"/>
    <w:p>
      <w:pPr>
        <w:pStyle w:val="13"/>
        <w:tabs>
          <w:tab w:val="right" w:leader="dot" w:pos="8306"/>
        </w:tabs>
      </w:pPr>
      <w:bookmarkStart w:id="8" w:name="_Toc113"/>
      <w:bookmarkStart w:id="9" w:name="_Toc325725996"/>
      <w:r>
        <w:rPr>
          <w:rFonts w:hint="eastAsia" w:ascii="宋体" w:hAnsi="宋体" w:cs="宋体"/>
          <w:b w:val="0"/>
          <w:bCs w:val="0"/>
          <w:caps w:val="0"/>
          <w:color w:val="000000"/>
          <w:kern w:val="28"/>
          <w:sz w:val="36"/>
          <w:szCs w:val="24"/>
        </w:rPr>
        <w:fldChar w:fldCharType="begin"/>
      </w:r>
      <w:r>
        <w:rPr>
          <w:rFonts w:hint="eastAsia" w:ascii="宋体" w:hAnsi="宋体" w:cs="宋体"/>
          <w:color w:val="000000"/>
          <w:kern w:val="28"/>
          <w:sz w:val="36"/>
        </w:rPr>
        <w:instrText xml:space="preserve">TOC \o "1-5" \h \u </w:instrText>
      </w:r>
      <w:r>
        <w:rPr>
          <w:rFonts w:hint="eastAsia" w:ascii="宋体" w:hAnsi="宋体" w:cs="宋体"/>
          <w:b w:val="0"/>
          <w:bCs w:val="0"/>
          <w:caps w:val="0"/>
          <w:color w:val="000000"/>
          <w:kern w:val="28"/>
          <w:sz w:val="36"/>
          <w:szCs w:val="24"/>
        </w:rPr>
        <w:fldChar w:fldCharType="separate"/>
      </w:r>
      <w:r>
        <w:rPr>
          <w:rFonts w:hint="eastAsia" w:ascii="宋体" w:hAnsi="宋体" w:cs="宋体"/>
          <w:bCs w:val="0"/>
          <w:caps w:val="0"/>
          <w:color w:val="000000"/>
          <w:kern w:val="28"/>
          <w:szCs w:val="24"/>
        </w:rPr>
        <w:fldChar w:fldCharType="begin"/>
      </w:r>
      <w:r>
        <w:rPr>
          <w:rFonts w:hint="eastAsia" w:ascii="宋体" w:hAnsi="宋体" w:cs="宋体"/>
          <w:bCs w:val="0"/>
          <w:caps w:val="0"/>
          <w:kern w:val="28"/>
          <w:szCs w:val="24"/>
        </w:rPr>
        <w:instrText xml:space="preserve"> HYPERLINK \l _Toc5700 </w:instrText>
      </w:r>
      <w:r>
        <w:rPr>
          <w:rFonts w:hint="eastAsia" w:ascii="宋体" w:hAnsi="宋体" w:cs="宋体"/>
          <w:bCs w:val="0"/>
          <w:caps w:val="0"/>
          <w:kern w:val="28"/>
          <w:szCs w:val="24"/>
        </w:rPr>
        <w:fldChar w:fldCharType="separate"/>
      </w:r>
      <w:r>
        <w:rPr>
          <w:rFonts w:hint="eastAsia" w:ascii="宋体" w:hAnsi="宋体" w:cs="宋体"/>
          <w:kern w:val="28"/>
        </w:rPr>
        <w:t>第一部分</w:t>
      </w:r>
      <w:r>
        <w:rPr>
          <w:rFonts w:ascii="宋体" w:hAnsi="宋体" w:cs="宋体"/>
          <w:kern w:val="28"/>
        </w:rPr>
        <w:t xml:space="preserve">  </w:t>
      </w:r>
      <w:r>
        <w:rPr>
          <w:rFonts w:hint="eastAsia" w:ascii="宋体" w:hAnsi="宋体" w:cs="宋体"/>
          <w:kern w:val="28"/>
          <w:lang w:val="zh-CN"/>
        </w:rPr>
        <w:t>投标邀请</w:t>
      </w:r>
      <w:r>
        <w:tab/>
      </w:r>
      <w:r>
        <w:fldChar w:fldCharType="begin"/>
      </w:r>
      <w:r>
        <w:instrText xml:space="preserve"> PAGEREF _Toc5700 </w:instrText>
      </w:r>
      <w:r>
        <w:fldChar w:fldCharType="separate"/>
      </w:r>
      <w:r>
        <w:t>- 4 -</w:t>
      </w:r>
      <w:r>
        <w:fldChar w:fldCharType="end"/>
      </w:r>
      <w:r>
        <w:rPr>
          <w:rFonts w:hint="eastAsia" w:ascii="宋体" w:hAnsi="宋体" w:cs="宋体"/>
          <w:bCs w:val="0"/>
          <w:caps w:val="0"/>
          <w:color w:val="000000"/>
          <w:kern w:val="28"/>
          <w:szCs w:val="24"/>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_Toc1425 </w:instrText>
      </w:r>
      <w:r>
        <w:rPr>
          <w:rFonts w:hint="eastAsia" w:ascii="宋体" w:hAnsi="宋体" w:cs="宋体"/>
          <w:kern w:val="28"/>
        </w:rPr>
        <w:fldChar w:fldCharType="separate"/>
      </w:r>
      <w:r>
        <w:rPr>
          <w:rFonts w:hint="eastAsia" w:ascii="宋体" w:hAnsi="宋体" w:cs="宋体"/>
          <w:kern w:val="28"/>
        </w:rPr>
        <w:t>第二部分投标人须知前附表</w:t>
      </w:r>
      <w:r>
        <w:tab/>
      </w:r>
      <w:r>
        <w:fldChar w:fldCharType="begin"/>
      </w:r>
      <w:r>
        <w:instrText xml:space="preserve"> PAGEREF _Toc1425 </w:instrText>
      </w:r>
      <w:r>
        <w:fldChar w:fldCharType="separate"/>
      </w:r>
      <w:r>
        <w:t>- 7 -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_Toc28187 </w:instrText>
      </w:r>
      <w:r>
        <w:rPr>
          <w:rFonts w:hint="eastAsia" w:ascii="宋体" w:hAnsi="宋体" w:cs="宋体"/>
          <w:kern w:val="28"/>
        </w:rPr>
        <w:fldChar w:fldCharType="separate"/>
      </w:r>
      <w:r>
        <w:rPr>
          <w:rFonts w:hint="eastAsia" w:ascii="宋体" w:hAnsi="宋体" w:cs="宋体"/>
          <w:kern w:val="28"/>
          <w:szCs w:val="20"/>
        </w:rPr>
        <w:t>第三部分</w:t>
      </w:r>
      <w:r>
        <w:rPr>
          <w:rFonts w:ascii="宋体" w:hAnsi="宋体" w:cs="宋体"/>
          <w:kern w:val="28"/>
          <w:szCs w:val="20"/>
        </w:rPr>
        <w:t xml:space="preserve">  </w:t>
      </w:r>
      <w:r>
        <w:rPr>
          <w:rFonts w:hint="eastAsia" w:ascii="宋体" w:hAnsi="宋体" w:cs="宋体"/>
          <w:kern w:val="28"/>
          <w:szCs w:val="20"/>
        </w:rPr>
        <w:t>投标人须知</w:t>
      </w:r>
      <w:r>
        <w:tab/>
      </w:r>
      <w:r>
        <w:fldChar w:fldCharType="begin"/>
      </w:r>
      <w:r>
        <w:instrText xml:space="preserve"> PAGEREF _Toc28187 </w:instrText>
      </w:r>
      <w:r>
        <w:fldChar w:fldCharType="separate"/>
      </w:r>
      <w:r>
        <w:t>- 11 -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_Toc6103 </w:instrText>
      </w:r>
      <w:r>
        <w:rPr>
          <w:rFonts w:hint="eastAsia" w:ascii="宋体" w:hAnsi="宋体" w:cs="宋体"/>
          <w:kern w:val="28"/>
        </w:rPr>
        <w:fldChar w:fldCharType="separate"/>
      </w:r>
      <w:r>
        <w:rPr>
          <w:rFonts w:hint="eastAsia" w:ascii="宋体" w:hAnsi="宋体" w:cs="宋体"/>
          <w:bCs w:val="0"/>
          <w:kern w:val="28"/>
          <w:szCs w:val="20"/>
        </w:rPr>
        <w:t>一、说  明</w:t>
      </w:r>
      <w:r>
        <w:tab/>
      </w:r>
      <w:r>
        <w:fldChar w:fldCharType="begin"/>
      </w:r>
      <w:r>
        <w:instrText xml:space="preserve"> PAGEREF _Toc6103 </w:instrText>
      </w:r>
      <w:r>
        <w:fldChar w:fldCharType="separate"/>
      </w:r>
      <w:r>
        <w:t>- 11 -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_Toc7302 </w:instrText>
      </w:r>
      <w:r>
        <w:rPr>
          <w:rFonts w:hint="eastAsia" w:ascii="宋体" w:hAnsi="宋体" w:cs="宋体"/>
          <w:kern w:val="28"/>
        </w:rPr>
        <w:fldChar w:fldCharType="separate"/>
      </w:r>
      <w:r>
        <w:rPr>
          <w:rFonts w:hint="eastAsia" w:ascii="宋体" w:hAnsi="宋体" w:cs="宋体"/>
          <w:bCs/>
          <w:kern w:val="0"/>
          <w:szCs w:val="27"/>
        </w:rPr>
        <w:t>1.适用范围</w:t>
      </w:r>
      <w:r>
        <w:tab/>
      </w:r>
      <w:r>
        <w:fldChar w:fldCharType="begin"/>
      </w:r>
      <w:r>
        <w:instrText xml:space="preserve"> PAGEREF _Toc7302 </w:instrText>
      </w:r>
      <w:r>
        <w:fldChar w:fldCharType="separate"/>
      </w:r>
      <w:r>
        <w:t>- 11 -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_Toc17670 </w:instrText>
      </w:r>
      <w:r>
        <w:rPr>
          <w:rFonts w:hint="eastAsia" w:ascii="宋体" w:hAnsi="宋体" w:cs="宋体"/>
          <w:kern w:val="28"/>
        </w:rPr>
        <w:fldChar w:fldCharType="separate"/>
      </w:r>
      <w:r>
        <w:rPr>
          <w:rFonts w:hint="eastAsia" w:ascii="宋体" w:hAnsi="宋体" w:cs="宋体"/>
          <w:bCs/>
          <w:kern w:val="0"/>
          <w:szCs w:val="27"/>
        </w:rPr>
        <w:t>2.采购方式、合格的投标人</w:t>
      </w:r>
      <w:r>
        <w:tab/>
      </w:r>
      <w:r>
        <w:fldChar w:fldCharType="begin"/>
      </w:r>
      <w:r>
        <w:instrText xml:space="preserve"> PAGEREF _Toc17670 </w:instrText>
      </w:r>
      <w:r>
        <w:fldChar w:fldCharType="separate"/>
      </w:r>
      <w:r>
        <w:t>- 11 -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_Toc13137 </w:instrText>
      </w:r>
      <w:r>
        <w:rPr>
          <w:rFonts w:hint="eastAsia" w:ascii="宋体" w:hAnsi="宋体" w:cs="宋体"/>
          <w:kern w:val="28"/>
        </w:rPr>
        <w:fldChar w:fldCharType="separate"/>
      </w:r>
      <w:r>
        <w:rPr>
          <w:rFonts w:hint="eastAsia" w:ascii="宋体" w:hAnsi="宋体" w:cs="宋体"/>
          <w:bCs/>
          <w:kern w:val="0"/>
          <w:szCs w:val="27"/>
        </w:rPr>
        <w:t>3.</w:t>
      </w:r>
      <w:r>
        <w:rPr>
          <w:rFonts w:hint="eastAsia" w:ascii="宋体" w:hAnsi="宋体" w:cs="宋体"/>
          <w:bCs/>
          <w:kern w:val="0"/>
          <w:szCs w:val="27"/>
          <w:lang w:val="en"/>
        </w:rPr>
        <w:t>竞争性磋商</w:t>
      </w:r>
      <w:r>
        <w:rPr>
          <w:rFonts w:hint="eastAsia" w:ascii="宋体" w:hAnsi="宋体" w:cs="宋体"/>
          <w:bCs/>
          <w:kern w:val="0"/>
          <w:szCs w:val="27"/>
        </w:rPr>
        <w:t>费用</w:t>
      </w:r>
      <w:r>
        <w:tab/>
      </w:r>
      <w:r>
        <w:fldChar w:fldCharType="begin"/>
      </w:r>
      <w:r>
        <w:instrText xml:space="preserve"> PAGEREF _Toc13137 </w:instrText>
      </w:r>
      <w:r>
        <w:fldChar w:fldCharType="separate"/>
      </w:r>
      <w:r>
        <w:t>- 12 -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_Toc20157 </w:instrText>
      </w:r>
      <w:r>
        <w:rPr>
          <w:rFonts w:hint="eastAsia" w:ascii="宋体" w:hAnsi="宋体" w:cs="宋体"/>
          <w:kern w:val="28"/>
        </w:rPr>
        <w:fldChar w:fldCharType="separate"/>
      </w:r>
      <w:r>
        <w:rPr>
          <w:rFonts w:hint="eastAsia" w:ascii="宋体" w:hAnsi="宋体" w:cs="宋体"/>
          <w:bCs w:val="0"/>
          <w:kern w:val="28"/>
          <w:szCs w:val="20"/>
        </w:rPr>
        <w:t>二、</w:t>
      </w:r>
      <w:r>
        <w:rPr>
          <w:rFonts w:hint="eastAsia" w:ascii="宋体" w:hAnsi="宋体" w:cs="宋体"/>
          <w:bCs w:val="0"/>
          <w:kern w:val="28"/>
          <w:szCs w:val="20"/>
          <w:lang w:val="en"/>
        </w:rPr>
        <w:t>竞争性磋商</w:t>
      </w:r>
      <w:r>
        <w:rPr>
          <w:rFonts w:hint="eastAsia" w:ascii="宋体" w:hAnsi="宋体" w:cs="宋体"/>
          <w:bCs w:val="0"/>
          <w:kern w:val="28"/>
          <w:szCs w:val="20"/>
        </w:rPr>
        <w:t>文件说明</w:t>
      </w:r>
      <w:r>
        <w:tab/>
      </w:r>
      <w:r>
        <w:fldChar w:fldCharType="begin"/>
      </w:r>
      <w:r>
        <w:instrText xml:space="preserve"> PAGEREF _Toc20157 </w:instrText>
      </w:r>
      <w:r>
        <w:fldChar w:fldCharType="separate"/>
      </w:r>
      <w:r>
        <w:t>- 12 -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_Toc12417 </w:instrText>
      </w:r>
      <w:r>
        <w:rPr>
          <w:rFonts w:hint="eastAsia" w:ascii="宋体" w:hAnsi="宋体" w:cs="宋体"/>
          <w:kern w:val="28"/>
        </w:rPr>
        <w:fldChar w:fldCharType="separate"/>
      </w:r>
      <w:r>
        <w:rPr>
          <w:rFonts w:hint="eastAsia" w:ascii="宋体" w:hAnsi="宋体" w:cs="宋体"/>
          <w:bCs/>
          <w:kern w:val="0"/>
          <w:szCs w:val="27"/>
        </w:rPr>
        <w:t>4.</w:t>
      </w:r>
      <w:r>
        <w:rPr>
          <w:rFonts w:hint="eastAsia" w:ascii="宋体" w:hAnsi="宋体" w:cs="宋体"/>
          <w:bCs/>
          <w:kern w:val="0"/>
          <w:szCs w:val="27"/>
          <w:lang w:val="en"/>
        </w:rPr>
        <w:t>竞争性磋商</w:t>
      </w:r>
      <w:r>
        <w:rPr>
          <w:rFonts w:hint="eastAsia" w:ascii="宋体" w:hAnsi="宋体" w:cs="宋体"/>
          <w:bCs/>
          <w:kern w:val="0"/>
          <w:szCs w:val="27"/>
        </w:rPr>
        <w:t>文件的构成</w:t>
      </w:r>
      <w:r>
        <w:tab/>
      </w:r>
      <w:r>
        <w:fldChar w:fldCharType="begin"/>
      </w:r>
      <w:r>
        <w:instrText xml:space="preserve"> PAGEREF _Toc12417 </w:instrText>
      </w:r>
      <w:r>
        <w:fldChar w:fldCharType="separate"/>
      </w:r>
      <w:r>
        <w:t>- 12 -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_Toc31307 </w:instrText>
      </w:r>
      <w:r>
        <w:rPr>
          <w:rFonts w:hint="eastAsia" w:ascii="宋体" w:hAnsi="宋体" w:cs="宋体"/>
          <w:kern w:val="28"/>
        </w:rPr>
        <w:fldChar w:fldCharType="separate"/>
      </w:r>
      <w:r>
        <w:rPr>
          <w:rFonts w:hint="eastAsia" w:ascii="宋体" w:hAnsi="宋体" w:cs="宋体"/>
          <w:bCs/>
          <w:kern w:val="0"/>
          <w:szCs w:val="27"/>
        </w:rPr>
        <w:t>5.</w:t>
      </w:r>
      <w:r>
        <w:rPr>
          <w:rFonts w:hint="eastAsia" w:ascii="宋体" w:hAnsi="宋体" w:cs="宋体"/>
          <w:bCs/>
          <w:kern w:val="0"/>
          <w:szCs w:val="27"/>
          <w:lang w:val="en"/>
        </w:rPr>
        <w:t>竞争性磋商</w:t>
      </w:r>
      <w:r>
        <w:rPr>
          <w:rFonts w:hint="eastAsia" w:ascii="宋体" w:hAnsi="宋体" w:cs="宋体"/>
          <w:bCs/>
          <w:kern w:val="0"/>
          <w:szCs w:val="27"/>
        </w:rPr>
        <w:t>文件的质疑</w:t>
      </w:r>
      <w:r>
        <w:tab/>
      </w:r>
      <w:r>
        <w:fldChar w:fldCharType="begin"/>
      </w:r>
      <w:r>
        <w:instrText xml:space="preserve"> PAGEREF _Toc31307 </w:instrText>
      </w:r>
      <w:r>
        <w:fldChar w:fldCharType="separate"/>
      </w:r>
      <w:r>
        <w:t>- 12 -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_Toc28191 </w:instrText>
      </w:r>
      <w:r>
        <w:rPr>
          <w:rFonts w:hint="eastAsia" w:ascii="宋体" w:hAnsi="宋体" w:cs="宋体"/>
          <w:kern w:val="28"/>
        </w:rPr>
        <w:fldChar w:fldCharType="separate"/>
      </w:r>
      <w:r>
        <w:rPr>
          <w:rFonts w:hint="eastAsia" w:ascii="宋体" w:hAnsi="宋体" w:cs="宋体"/>
          <w:bCs/>
          <w:kern w:val="0"/>
          <w:szCs w:val="27"/>
        </w:rPr>
        <w:t>6.</w:t>
      </w:r>
      <w:r>
        <w:rPr>
          <w:rFonts w:hint="eastAsia" w:ascii="宋体" w:hAnsi="宋体" w:cs="宋体"/>
          <w:bCs/>
          <w:kern w:val="0"/>
          <w:szCs w:val="27"/>
          <w:lang w:val="en"/>
        </w:rPr>
        <w:t>竞争性磋商</w:t>
      </w:r>
      <w:r>
        <w:rPr>
          <w:rFonts w:hint="eastAsia" w:ascii="宋体" w:hAnsi="宋体" w:cs="宋体"/>
          <w:bCs/>
          <w:kern w:val="0"/>
          <w:szCs w:val="27"/>
        </w:rPr>
        <w:t>文件的澄清、修改</w:t>
      </w:r>
      <w:r>
        <w:tab/>
      </w:r>
      <w:r>
        <w:fldChar w:fldCharType="begin"/>
      </w:r>
      <w:r>
        <w:instrText xml:space="preserve"> PAGEREF _Toc28191 </w:instrText>
      </w:r>
      <w:r>
        <w:fldChar w:fldCharType="separate"/>
      </w:r>
      <w:r>
        <w:t>- 12 -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_Toc959 </w:instrText>
      </w:r>
      <w:r>
        <w:rPr>
          <w:rFonts w:hint="eastAsia" w:ascii="宋体" w:hAnsi="宋体" w:cs="宋体"/>
          <w:kern w:val="28"/>
        </w:rPr>
        <w:fldChar w:fldCharType="separate"/>
      </w:r>
      <w:r>
        <w:rPr>
          <w:rFonts w:hint="eastAsia" w:ascii="宋体" w:hAnsi="宋体" w:cs="宋体"/>
          <w:bCs w:val="0"/>
          <w:kern w:val="28"/>
          <w:szCs w:val="20"/>
        </w:rPr>
        <w:t>三、</w:t>
      </w:r>
      <w:r>
        <w:rPr>
          <w:rFonts w:hint="eastAsia" w:ascii="宋体" w:hAnsi="宋体" w:cs="宋体"/>
          <w:bCs w:val="0"/>
          <w:kern w:val="28"/>
          <w:szCs w:val="20"/>
          <w:lang w:val="en"/>
        </w:rPr>
        <w:t>竞争性磋商</w:t>
      </w:r>
      <w:r>
        <w:rPr>
          <w:rFonts w:hint="eastAsia" w:ascii="宋体" w:hAnsi="宋体" w:cs="宋体"/>
          <w:bCs w:val="0"/>
          <w:kern w:val="28"/>
          <w:szCs w:val="20"/>
        </w:rPr>
        <w:t>响应文件的编制</w:t>
      </w:r>
      <w:r>
        <w:tab/>
      </w:r>
      <w:r>
        <w:fldChar w:fldCharType="begin"/>
      </w:r>
      <w:r>
        <w:instrText xml:space="preserve"> PAGEREF _Toc959 </w:instrText>
      </w:r>
      <w:r>
        <w:fldChar w:fldCharType="separate"/>
      </w:r>
      <w:r>
        <w:t>- 13 -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_Toc378 </w:instrText>
      </w:r>
      <w:r>
        <w:rPr>
          <w:rFonts w:hint="eastAsia" w:ascii="宋体" w:hAnsi="宋体" w:cs="宋体"/>
          <w:kern w:val="28"/>
        </w:rPr>
        <w:fldChar w:fldCharType="separate"/>
      </w:r>
      <w:r>
        <w:rPr>
          <w:rFonts w:hint="eastAsia" w:ascii="宋体" w:hAnsi="宋体" w:cs="宋体"/>
          <w:bCs/>
          <w:kern w:val="0"/>
          <w:szCs w:val="27"/>
        </w:rPr>
        <w:t>7.</w:t>
      </w:r>
      <w:r>
        <w:rPr>
          <w:rFonts w:hint="eastAsia" w:ascii="宋体" w:hAnsi="宋体" w:cs="宋体"/>
          <w:bCs/>
          <w:kern w:val="0"/>
          <w:szCs w:val="27"/>
          <w:lang w:val="en"/>
        </w:rPr>
        <w:t>竞争性磋商</w:t>
      </w:r>
      <w:r>
        <w:rPr>
          <w:rFonts w:hint="eastAsia" w:ascii="宋体" w:hAnsi="宋体" w:cs="宋体"/>
          <w:bCs/>
          <w:kern w:val="0"/>
          <w:szCs w:val="27"/>
        </w:rPr>
        <w:t>响应文件的语言及度量衡单位</w:t>
      </w:r>
      <w:r>
        <w:tab/>
      </w:r>
      <w:r>
        <w:fldChar w:fldCharType="begin"/>
      </w:r>
      <w:r>
        <w:instrText xml:space="preserve"> PAGEREF _Toc378 </w:instrText>
      </w:r>
      <w:r>
        <w:fldChar w:fldCharType="separate"/>
      </w:r>
      <w:r>
        <w:t>- 13 -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_Toc22178 </w:instrText>
      </w:r>
      <w:r>
        <w:rPr>
          <w:rFonts w:hint="eastAsia" w:ascii="宋体" w:hAnsi="宋体" w:cs="宋体"/>
          <w:kern w:val="28"/>
        </w:rPr>
        <w:fldChar w:fldCharType="separate"/>
      </w:r>
      <w:r>
        <w:rPr>
          <w:rFonts w:hint="eastAsia" w:ascii="宋体" w:hAnsi="宋体" w:cs="宋体"/>
          <w:bCs/>
          <w:kern w:val="0"/>
          <w:szCs w:val="27"/>
        </w:rPr>
        <w:t>8.</w:t>
      </w:r>
      <w:r>
        <w:rPr>
          <w:rFonts w:hint="eastAsia" w:ascii="宋体" w:hAnsi="宋体" w:cs="宋体"/>
          <w:bCs/>
          <w:kern w:val="0"/>
          <w:szCs w:val="27"/>
          <w:lang w:val="en"/>
        </w:rPr>
        <w:t>竞争性磋商</w:t>
      </w:r>
      <w:r>
        <w:rPr>
          <w:rFonts w:hint="eastAsia" w:ascii="宋体" w:hAnsi="宋体" w:cs="宋体"/>
          <w:bCs/>
          <w:kern w:val="0"/>
          <w:szCs w:val="27"/>
        </w:rPr>
        <w:t>报价及币种</w:t>
      </w:r>
      <w:r>
        <w:tab/>
      </w:r>
      <w:r>
        <w:fldChar w:fldCharType="begin"/>
      </w:r>
      <w:r>
        <w:instrText xml:space="preserve"> PAGEREF _Toc22178 </w:instrText>
      </w:r>
      <w:r>
        <w:fldChar w:fldCharType="separate"/>
      </w:r>
      <w:r>
        <w:t>- 13 -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_Toc3469 </w:instrText>
      </w:r>
      <w:r>
        <w:rPr>
          <w:rFonts w:hint="eastAsia" w:ascii="宋体" w:hAnsi="宋体" w:cs="宋体"/>
          <w:kern w:val="28"/>
        </w:rPr>
        <w:fldChar w:fldCharType="separate"/>
      </w:r>
      <w:r>
        <w:rPr>
          <w:rFonts w:hint="eastAsia" w:ascii="宋体" w:hAnsi="宋体" w:cs="宋体"/>
          <w:bCs/>
          <w:kern w:val="0"/>
          <w:szCs w:val="27"/>
        </w:rPr>
        <w:t>9.</w:t>
      </w:r>
      <w:r>
        <w:rPr>
          <w:rFonts w:hint="eastAsia" w:ascii="宋体" w:hAnsi="宋体" w:cs="宋体"/>
          <w:bCs/>
          <w:kern w:val="0"/>
          <w:szCs w:val="27"/>
          <w:lang w:val="en"/>
        </w:rPr>
        <w:t>竞争性磋商</w:t>
      </w:r>
      <w:r>
        <w:rPr>
          <w:rFonts w:hint="eastAsia" w:ascii="宋体" w:hAnsi="宋体" w:cs="宋体"/>
          <w:bCs/>
          <w:kern w:val="0"/>
          <w:szCs w:val="27"/>
        </w:rPr>
        <w:t>保证金</w:t>
      </w:r>
      <w:r>
        <w:tab/>
      </w:r>
      <w:r>
        <w:fldChar w:fldCharType="begin"/>
      </w:r>
      <w:r>
        <w:instrText xml:space="preserve"> PAGEREF _Toc3469 </w:instrText>
      </w:r>
      <w:r>
        <w:fldChar w:fldCharType="separate"/>
      </w:r>
      <w:r>
        <w:t>- 13 -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_Toc8531 </w:instrText>
      </w:r>
      <w:r>
        <w:rPr>
          <w:rFonts w:hint="eastAsia" w:ascii="宋体" w:hAnsi="宋体" w:cs="宋体"/>
          <w:kern w:val="28"/>
        </w:rPr>
        <w:fldChar w:fldCharType="separate"/>
      </w:r>
      <w:r>
        <w:rPr>
          <w:rFonts w:hint="eastAsia" w:ascii="宋体" w:hAnsi="宋体" w:cs="宋体"/>
          <w:bCs/>
          <w:kern w:val="0"/>
          <w:szCs w:val="27"/>
        </w:rPr>
        <w:t>10.</w:t>
      </w:r>
      <w:r>
        <w:rPr>
          <w:rFonts w:hint="eastAsia" w:ascii="宋体" w:hAnsi="宋体" w:cs="宋体"/>
          <w:bCs/>
          <w:kern w:val="0"/>
          <w:szCs w:val="27"/>
          <w:lang w:val="en"/>
        </w:rPr>
        <w:t>竞争性磋商</w:t>
      </w:r>
      <w:r>
        <w:rPr>
          <w:rFonts w:hint="eastAsia" w:ascii="宋体" w:hAnsi="宋体" w:cs="宋体"/>
          <w:bCs/>
          <w:kern w:val="0"/>
          <w:szCs w:val="27"/>
        </w:rPr>
        <w:t>有效期</w:t>
      </w:r>
      <w:r>
        <w:tab/>
      </w:r>
      <w:r>
        <w:fldChar w:fldCharType="begin"/>
      </w:r>
      <w:r>
        <w:instrText xml:space="preserve"> PAGEREF _Toc8531 </w:instrText>
      </w:r>
      <w:r>
        <w:fldChar w:fldCharType="separate"/>
      </w:r>
      <w:r>
        <w:t>- 13 -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_Toc26975 </w:instrText>
      </w:r>
      <w:r>
        <w:rPr>
          <w:rFonts w:hint="eastAsia" w:ascii="宋体" w:hAnsi="宋体" w:cs="宋体"/>
          <w:kern w:val="28"/>
        </w:rPr>
        <w:fldChar w:fldCharType="separate"/>
      </w:r>
      <w:r>
        <w:rPr>
          <w:rFonts w:hint="eastAsia" w:ascii="宋体" w:hAnsi="宋体" w:cs="宋体"/>
          <w:bCs/>
          <w:kern w:val="0"/>
          <w:szCs w:val="27"/>
        </w:rPr>
        <w:t>11.</w:t>
      </w:r>
      <w:r>
        <w:rPr>
          <w:rFonts w:hint="eastAsia" w:ascii="宋体" w:hAnsi="宋体" w:cs="宋体"/>
          <w:bCs/>
          <w:kern w:val="0"/>
          <w:szCs w:val="27"/>
          <w:lang w:val="en"/>
        </w:rPr>
        <w:t>竞争性磋商</w:t>
      </w:r>
      <w:r>
        <w:rPr>
          <w:rFonts w:hint="eastAsia" w:ascii="宋体" w:hAnsi="宋体" w:cs="宋体"/>
          <w:bCs/>
          <w:kern w:val="0"/>
          <w:szCs w:val="27"/>
        </w:rPr>
        <w:t>响应文件构成</w:t>
      </w:r>
      <w:r>
        <w:tab/>
      </w:r>
      <w:r>
        <w:fldChar w:fldCharType="begin"/>
      </w:r>
      <w:r>
        <w:instrText xml:space="preserve"> PAGEREF _Toc26975 </w:instrText>
      </w:r>
      <w:r>
        <w:fldChar w:fldCharType="separate"/>
      </w:r>
      <w:r>
        <w:t>- 14 -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_Toc16467 </w:instrText>
      </w:r>
      <w:r>
        <w:rPr>
          <w:rFonts w:hint="eastAsia" w:ascii="宋体" w:hAnsi="宋体" w:cs="宋体"/>
          <w:kern w:val="28"/>
        </w:rPr>
        <w:fldChar w:fldCharType="separate"/>
      </w:r>
      <w:r>
        <w:rPr>
          <w:rFonts w:hint="eastAsia" w:ascii="宋体" w:hAnsi="宋体" w:cs="宋体"/>
          <w:bCs/>
          <w:kern w:val="0"/>
          <w:szCs w:val="27"/>
        </w:rPr>
        <w:t>12.</w:t>
      </w:r>
      <w:r>
        <w:rPr>
          <w:rFonts w:hint="eastAsia" w:ascii="宋体" w:hAnsi="宋体" w:cs="宋体"/>
          <w:bCs/>
          <w:kern w:val="0"/>
          <w:szCs w:val="27"/>
          <w:lang w:val="en"/>
        </w:rPr>
        <w:t>竞争性磋商</w:t>
      </w:r>
      <w:r>
        <w:rPr>
          <w:rFonts w:hint="eastAsia" w:ascii="宋体" w:hAnsi="宋体" w:cs="宋体"/>
          <w:bCs/>
          <w:kern w:val="0"/>
          <w:szCs w:val="27"/>
        </w:rPr>
        <w:t>响应文件编印和签署</w:t>
      </w:r>
      <w:r>
        <w:tab/>
      </w:r>
      <w:r>
        <w:fldChar w:fldCharType="begin"/>
      </w:r>
      <w:r>
        <w:instrText xml:space="preserve"> PAGEREF _Toc16467 </w:instrText>
      </w:r>
      <w:r>
        <w:fldChar w:fldCharType="separate"/>
      </w:r>
      <w:r>
        <w:t>- 14 -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_Toc17049 </w:instrText>
      </w:r>
      <w:r>
        <w:rPr>
          <w:rFonts w:hint="eastAsia" w:ascii="宋体" w:hAnsi="宋体" w:cs="宋体"/>
          <w:kern w:val="28"/>
        </w:rPr>
        <w:fldChar w:fldCharType="separate"/>
      </w:r>
      <w:r>
        <w:rPr>
          <w:rFonts w:hint="eastAsia" w:ascii="宋体" w:hAnsi="宋体" w:cs="宋体"/>
          <w:bCs w:val="0"/>
          <w:kern w:val="28"/>
          <w:szCs w:val="20"/>
        </w:rPr>
        <w:t>四、</w:t>
      </w:r>
      <w:r>
        <w:rPr>
          <w:rFonts w:hint="eastAsia" w:ascii="宋体" w:hAnsi="宋体" w:cs="宋体"/>
          <w:bCs w:val="0"/>
          <w:kern w:val="28"/>
          <w:szCs w:val="20"/>
          <w:lang w:val="en"/>
        </w:rPr>
        <w:t>竞争性磋商</w:t>
      </w:r>
      <w:r>
        <w:rPr>
          <w:rFonts w:hint="eastAsia" w:ascii="宋体" w:hAnsi="宋体" w:cs="宋体"/>
          <w:bCs w:val="0"/>
          <w:kern w:val="28"/>
          <w:szCs w:val="20"/>
        </w:rPr>
        <w:t>响应文件的递交</w:t>
      </w:r>
      <w:r>
        <w:tab/>
      </w:r>
      <w:r>
        <w:fldChar w:fldCharType="begin"/>
      </w:r>
      <w:r>
        <w:instrText xml:space="preserve"> PAGEREF _Toc17049 </w:instrText>
      </w:r>
      <w:r>
        <w:fldChar w:fldCharType="separate"/>
      </w:r>
      <w:r>
        <w:t>- 15 -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_Toc10516 </w:instrText>
      </w:r>
      <w:r>
        <w:rPr>
          <w:rFonts w:hint="eastAsia" w:ascii="宋体" w:hAnsi="宋体" w:cs="宋体"/>
          <w:kern w:val="28"/>
        </w:rPr>
        <w:fldChar w:fldCharType="separate"/>
      </w:r>
      <w:r>
        <w:rPr>
          <w:rFonts w:hint="eastAsia" w:ascii="宋体" w:hAnsi="宋体" w:cs="宋体"/>
          <w:bCs/>
          <w:kern w:val="0"/>
          <w:szCs w:val="27"/>
        </w:rPr>
        <w:t>13.</w:t>
      </w:r>
      <w:r>
        <w:rPr>
          <w:rFonts w:hint="eastAsia" w:ascii="宋体" w:hAnsi="宋体" w:cs="宋体"/>
          <w:bCs/>
          <w:kern w:val="0"/>
          <w:szCs w:val="27"/>
          <w:lang w:val="en"/>
        </w:rPr>
        <w:t>竞争性磋商</w:t>
      </w:r>
      <w:r>
        <w:rPr>
          <w:rFonts w:hint="eastAsia" w:ascii="宋体" w:hAnsi="宋体" w:cs="宋体"/>
          <w:bCs/>
          <w:kern w:val="0"/>
          <w:szCs w:val="27"/>
        </w:rPr>
        <w:t>响应文件的密封和标记</w:t>
      </w:r>
      <w:r>
        <w:tab/>
      </w:r>
      <w:r>
        <w:fldChar w:fldCharType="begin"/>
      </w:r>
      <w:r>
        <w:instrText xml:space="preserve"> PAGEREF _Toc10516 </w:instrText>
      </w:r>
      <w:r>
        <w:fldChar w:fldCharType="separate"/>
      </w:r>
      <w:r>
        <w:t>- 15 -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_Toc26028 </w:instrText>
      </w:r>
      <w:r>
        <w:rPr>
          <w:rFonts w:hint="eastAsia" w:ascii="宋体" w:hAnsi="宋体" w:cs="宋体"/>
          <w:kern w:val="28"/>
        </w:rPr>
        <w:fldChar w:fldCharType="separate"/>
      </w:r>
      <w:r>
        <w:rPr>
          <w:rFonts w:hint="eastAsia" w:ascii="宋体" w:hAnsi="宋体" w:cs="宋体"/>
          <w:bCs/>
          <w:kern w:val="0"/>
          <w:szCs w:val="27"/>
        </w:rPr>
        <w:t>14.递送</w:t>
      </w:r>
      <w:r>
        <w:rPr>
          <w:rFonts w:hint="eastAsia" w:ascii="宋体" w:hAnsi="宋体" w:cs="宋体"/>
          <w:bCs/>
          <w:kern w:val="0"/>
          <w:szCs w:val="27"/>
          <w:lang w:val="en"/>
        </w:rPr>
        <w:t>竞争性磋商</w:t>
      </w:r>
      <w:r>
        <w:rPr>
          <w:rFonts w:hint="eastAsia" w:ascii="宋体" w:hAnsi="宋体" w:cs="宋体"/>
          <w:bCs/>
          <w:kern w:val="0"/>
          <w:szCs w:val="27"/>
        </w:rPr>
        <w:t>响应文件的地点、截止日期</w:t>
      </w:r>
      <w:r>
        <w:tab/>
      </w:r>
      <w:r>
        <w:fldChar w:fldCharType="begin"/>
      </w:r>
      <w:r>
        <w:instrText xml:space="preserve"> PAGEREF _Toc26028 </w:instrText>
      </w:r>
      <w:r>
        <w:fldChar w:fldCharType="separate"/>
      </w:r>
      <w:r>
        <w:t>- 15 -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_Toc30716 </w:instrText>
      </w:r>
      <w:r>
        <w:rPr>
          <w:rFonts w:hint="eastAsia" w:ascii="宋体" w:hAnsi="宋体" w:cs="宋体"/>
          <w:kern w:val="28"/>
        </w:rPr>
        <w:fldChar w:fldCharType="separate"/>
      </w:r>
      <w:r>
        <w:rPr>
          <w:rFonts w:hint="eastAsia" w:ascii="宋体" w:hAnsi="宋体" w:cs="宋体"/>
          <w:bCs/>
          <w:kern w:val="0"/>
          <w:szCs w:val="27"/>
        </w:rPr>
        <w:t>15.</w:t>
      </w:r>
      <w:r>
        <w:rPr>
          <w:rFonts w:hint="eastAsia" w:ascii="宋体" w:hAnsi="宋体" w:cs="宋体"/>
          <w:bCs/>
          <w:kern w:val="0"/>
          <w:szCs w:val="27"/>
          <w:lang w:val="en"/>
        </w:rPr>
        <w:t>竞争性磋商</w:t>
      </w:r>
      <w:r>
        <w:rPr>
          <w:rFonts w:hint="eastAsia" w:ascii="宋体" w:hAnsi="宋体" w:cs="宋体"/>
          <w:bCs/>
          <w:kern w:val="0"/>
          <w:szCs w:val="27"/>
        </w:rPr>
        <w:t>响应文件的撤回</w:t>
      </w:r>
      <w:r>
        <w:tab/>
      </w:r>
      <w:r>
        <w:fldChar w:fldCharType="begin"/>
      </w:r>
      <w:r>
        <w:instrText xml:space="preserve"> PAGEREF _Toc30716 </w:instrText>
      </w:r>
      <w:r>
        <w:fldChar w:fldCharType="separate"/>
      </w:r>
      <w:r>
        <w:t>- 16 -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_Toc24629 </w:instrText>
      </w:r>
      <w:r>
        <w:rPr>
          <w:rFonts w:hint="eastAsia" w:ascii="宋体" w:hAnsi="宋体" w:cs="宋体"/>
          <w:kern w:val="28"/>
        </w:rPr>
        <w:fldChar w:fldCharType="separate"/>
      </w:r>
      <w:r>
        <w:rPr>
          <w:rFonts w:hint="eastAsia" w:ascii="宋体" w:hAnsi="宋体" w:cs="宋体"/>
          <w:bCs w:val="0"/>
          <w:kern w:val="28"/>
          <w:szCs w:val="20"/>
        </w:rPr>
        <w:t>五、</w:t>
      </w:r>
      <w:r>
        <w:rPr>
          <w:rFonts w:hint="eastAsia" w:ascii="宋体" w:hAnsi="宋体" w:cs="宋体"/>
          <w:bCs w:val="0"/>
          <w:kern w:val="28"/>
          <w:szCs w:val="20"/>
          <w:lang w:val="en"/>
        </w:rPr>
        <w:t>竞争性磋商</w:t>
      </w:r>
      <w:r>
        <w:rPr>
          <w:rFonts w:hint="eastAsia" w:ascii="宋体" w:hAnsi="宋体" w:cs="宋体"/>
          <w:bCs w:val="0"/>
          <w:kern w:val="28"/>
          <w:szCs w:val="20"/>
        </w:rPr>
        <w:t>过程</w:t>
      </w:r>
      <w:r>
        <w:tab/>
      </w:r>
      <w:r>
        <w:fldChar w:fldCharType="begin"/>
      </w:r>
      <w:r>
        <w:instrText xml:space="preserve"> PAGEREF _Toc24629 </w:instrText>
      </w:r>
      <w:r>
        <w:fldChar w:fldCharType="separate"/>
      </w:r>
      <w:r>
        <w:t>- 16 -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_Toc9146 </w:instrText>
      </w:r>
      <w:r>
        <w:rPr>
          <w:rFonts w:hint="eastAsia" w:ascii="宋体" w:hAnsi="宋体" w:cs="宋体"/>
          <w:kern w:val="28"/>
        </w:rPr>
        <w:fldChar w:fldCharType="separate"/>
      </w:r>
      <w:r>
        <w:rPr>
          <w:rFonts w:hint="eastAsia" w:ascii="宋体" w:hAnsi="宋体" w:cs="宋体"/>
          <w:bCs/>
          <w:kern w:val="0"/>
          <w:szCs w:val="27"/>
        </w:rPr>
        <w:t>16.</w:t>
      </w:r>
      <w:r>
        <w:rPr>
          <w:rFonts w:hint="eastAsia" w:ascii="宋体" w:hAnsi="宋体" w:cs="宋体"/>
          <w:bCs/>
          <w:kern w:val="0"/>
          <w:szCs w:val="27"/>
          <w:lang w:val="en"/>
        </w:rPr>
        <w:t>竞争性磋商</w:t>
      </w:r>
      <w:r>
        <w:rPr>
          <w:rFonts w:hint="eastAsia" w:ascii="宋体" w:hAnsi="宋体" w:cs="宋体"/>
          <w:bCs/>
          <w:kern w:val="0"/>
          <w:szCs w:val="27"/>
        </w:rPr>
        <w:t>过程</w:t>
      </w:r>
      <w:r>
        <w:tab/>
      </w:r>
      <w:r>
        <w:fldChar w:fldCharType="begin"/>
      </w:r>
      <w:r>
        <w:instrText xml:space="preserve"> PAGEREF _Toc9146 </w:instrText>
      </w:r>
      <w:r>
        <w:fldChar w:fldCharType="separate"/>
      </w:r>
      <w:r>
        <w:t>- 16 -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_Toc6027 </w:instrText>
      </w:r>
      <w:r>
        <w:rPr>
          <w:rFonts w:hint="eastAsia" w:ascii="宋体" w:hAnsi="宋体" w:cs="宋体"/>
          <w:kern w:val="28"/>
        </w:rPr>
        <w:fldChar w:fldCharType="separate"/>
      </w:r>
      <w:r>
        <w:rPr>
          <w:rFonts w:hint="eastAsia" w:ascii="宋体" w:hAnsi="宋体" w:cs="宋体"/>
          <w:bCs w:val="0"/>
          <w:kern w:val="28"/>
          <w:szCs w:val="20"/>
        </w:rPr>
        <w:t>六、</w:t>
      </w:r>
      <w:r>
        <w:rPr>
          <w:rFonts w:hint="eastAsia" w:ascii="宋体" w:hAnsi="宋体" w:cs="宋体"/>
          <w:bCs w:val="0"/>
          <w:kern w:val="28"/>
          <w:szCs w:val="20"/>
          <w:lang w:val="en"/>
        </w:rPr>
        <w:t>竞争性磋商</w:t>
      </w:r>
      <w:r>
        <w:rPr>
          <w:rFonts w:hint="eastAsia" w:ascii="宋体" w:hAnsi="宋体" w:cs="宋体"/>
          <w:bCs w:val="0"/>
          <w:kern w:val="28"/>
          <w:szCs w:val="20"/>
        </w:rPr>
        <w:t>程序及方法</w:t>
      </w:r>
      <w:r>
        <w:tab/>
      </w:r>
      <w:r>
        <w:fldChar w:fldCharType="begin"/>
      </w:r>
      <w:r>
        <w:instrText xml:space="preserve"> PAGEREF _Toc6027 </w:instrText>
      </w:r>
      <w:r>
        <w:fldChar w:fldCharType="separate"/>
      </w:r>
      <w:r>
        <w:t>- 16 -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_Toc10281 </w:instrText>
      </w:r>
      <w:r>
        <w:rPr>
          <w:rFonts w:hint="eastAsia" w:ascii="宋体" w:hAnsi="宋体" w:cs="宋体"/>
          <w:kern w:val="28"/>
        </w:rPr>
        <w:fldChar w:fldCharType="separate"/>
      </w:r>
      <w:r>
        <w:rPr>
          <w:rFonts w:hint="eastAsia" w:ascii="宋体" w:hAnsi="宋体" w:cs="宋体"/>
          <w:bCs/>
          <w:kern w:val="0"/>
          <w:szCs w:val="27"/>
        </w:rPr>
        <w:t>17.</w:t>
      </w:r>
      <w:r>
        <w:rPr>
          <w:rFonts w:hint="eastAsia" w:ascii="宋体" w:hAnsi="宋体" w:cs="宋体"/>
          <w:bCs/>
          <w:kern w:val="0"/>
          <w:szCs w:val="27"/>
          <w:lang w:val="en"/>
        </w:rPr>
        <w:t>竞争性磋商</w:t>
      </w:r>
      <w:r>
        <w:rPr>
          <w:rFonts w:hint="eastAsia" w:ascii="宋体" w:hAnsi="宋体" w:cs="宋体"/>
          <w:bCs/>
          <w:kern w:val="0"/>
          <w:szCs w:val="27"/>
        </w:rPr>
        <w:t>小组</w:t>
      </w:r>
      <w:r>
        <w:tab/>
      </w:r>
      <w:r>
        <w:fldChar w:fldCharType="begin"/>
      </w:r>
      <w:r>
        <w:instrText xml:space="preserve"> PAGEREF _Toc10281 </w:instrText>
      </w:r>
      <w:r>
        <w:fldChar w:fldCharType="separate"/>
      </w:r>
      <w:r>
        <w:t>- 16 -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_Toc31888 </w:instrText>
      </w:r>
      <w:r>
        <w:rPr>
          <w:rFonts w:hint="eastAsia" w:ascii="宋体" w:hAnsi="宋体" w:cs="宋体"/>
          <w:kern w:val="28"/>
        </w:rPr>
        <w:fldChar w:fldCharType="separate"/>
      </w:r>
      <w:r>
        <w:rPr>
          <w:rFonts w:hint="eastAsia" w:ascii="宋体" w:hAnsi="宋体" w:cs="宋体"/>
          <w:bCs/>
          <w:kern w:val="0"/>
          <w:szCs w:val="27"/>
        </w:rPr>
        <w:t>18.</w:t>
      </w:r>
      <w:r>
        <w:rPr>
          <w:rFonts w:hint="eastAsia" w:ascii="宋体" w:hAnsi="宋体" w:cs="宋体"/>
          <w:bCs/>
          <w:kern w:val="0"/>
          <w:szCs w:val="27"/>
          <w:lang w:val="en"/>
        </w:rPr>
        <w:t>竞争性磋商</w:t>
      </w:r>
      <w:r>
        <w:rPr>
          <w:rFonts w:hint="eastAsia" w:ascii="宋体" w:hAnsi="宋体" w:cs="宋体"/>
          <w:bCs/>
          <w:kern w:val="0"/>
          <w:szCs w:val="27"/>
        </w:rPr>
        <w:t>程序</w:t>
      </w:r>
      <w:r>
        <w:tab/>
      </w:r>
      <w:r>
        <w:fldChar w:fldCharType="begin"/>
      </w:r>
      <w:r>
        <w:instrText xml:space="preserve"> PAGEREF _Toc31888 </w:instrText>
      </w:r>
      <w:r>
        <w:fldChar w:fldCharType="separate"/>
      </w:r>
      <w:r>
        <w:t>- 17 -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_Toc19786 </w:instrText>
      </w:r>
      <w:r>
        <w:rPr>
          <w:rFonts w:hint="eastAsia" w:ascii="宋体" w:hAnsi="宋体" w:cs="宋体"/>
          <w:kern w:val="28"/>
        </w:rPr>
        <w:fldChar w:fldCharType="separate"/>
      </w:r>
      <w:r>
        <w:rPr>
          <w:rFonts w:hint="eastAsia" w:ascii="宋体" w:hAnsi="宋体" w:cs="宋体"/>
          <w:bCs/>
          <w:kern w:val="0"/>
          <w:szCs w:val="27"/>
        </w:rPr>
        <w:t>19.评审办法</w:t>
      </w:r>
      <w:r>
        <w:tab/>
      </w:r>
      <w:r>
        <w:fldChar w:fldCharType="begin"/>
      </w:r>
      <w:r>
        <w:instrText xml:space="preserve"> PAGEREF _Toc19786 </w:instrText>
      </w:r>
      <w:r>
        <w:fldChar w:fldCharType="separate"/>
      </w:r>
      <w:r>
        <w:t>- 19 -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_Toc3903 </w:instrText>
      </w:r>
      <w:r>
        <w:rPr>
          <w:rFonts w:hint="eastAsia" w:ascii="宋体" w:hAnsi="宋体" w:cs="宋体"/>
          <w:kern w:val="28"/>
        </w:rPr>
        <w:fldChar w:fldCharType="separate"/>
      </w:r>
      <w:r>
        <w:rPr>
          <w:rFonts w:hint="eastAsia" w:ascii="宋体" w:hAnsi="宋体" w:cs="宋体"/>
          <w:bCs w:val="0"/>
          <w:kern w:val="28"/>
          <w:szCs w:val="20"/>
        </w:rPr>
        <w:t>七、确定成交投标人</w:t>
      </w:r>
      <w:r>
        <w:tab/>
      </w:r>
      <w:r>
        <w:fldChar w:fldCharType="begin"/>
      </w:r>
      <w:r>
        <w:instrText xml:space="preserve"> PAGEREF _Toc3903 </w:instrText>
      </w:r>
      <w:r>
        <w:fldChar w:fldCharType="separate"/>
      </w:r>
      <w:r>
        <w:t>- 21 -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_Toc4900 </w:instrText>
      </w:r>
      <w:r>
        <w:rPr>
          <w:rFonts w:hint="eastAsia" w:ascii="宋体" w:hAnsi="宋体" w:cs="宋体"/>
          <w:kern w:val="28"/>
        </w:rPr>
        <w:fldChar w:fldCharType="separate"/>
      </w:r>
      <w:r>
        <w:rPr>
          <w:rFonts w:hint="eastAsia" w:ascii="宋体" w:hAnsi="宋体" w:cs="宋体"/>
          <w:bCs/>
          <w:kern w:val="0"/>
          <w:szCs w:val="27"/>
        </w:rPr>
        <w:t>20.推荐并确定成交投标人</w:t>
      </w:r>
      <w:r>
        <w:tab/>
      </w:r>
      <w:r>
        <w:fldChar w:fldCharType="begin"/>
      </w:r>
      <w:r>
        <w:instrText xml:space="preserve"> PAGEREF _Toc4900 </w:instrText>
      </w:r>
      <w:r>
        <w:fldChar w:fldCharType="separate"/>
      </w:r>
      <w:r>
        <w:t>- 21 -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_Toc14230 </w:instrText>
      </w:r>
      <w:r>
        <w:rPr>
          <w:rFonts w:hint="eastAsia" w:ascii="宋体" w:hAnsi="宋体" w:cs="宋体"/>
          <w:kern w:val="28"/>
        </w:rPr>
        <w:fldChar w:fldCharType="separate"/>
      </w:r>
      <w:r>
        <w:rPr>
          <w:rFonts w:hint="eastAsia" w:ascii="宋体" w:hAnsi="宋体" w:cs="宋体"/>
          <w:bCs/>
          <w:kern w:val="0"/>
          <w:szCs w:val="27"/>
        </w:rPr>
        <w:t>21.成交通知</w:t>
      </w:r>
      <w:r>
        <w:tab/>
      </w:r>
      <w:r>
        <w:fldChar w:fldCharType="begin"/>
      </w:r>
      <w:r>
        <w:instrText xml:space="preserve"> PAGEREF _Toc14230 </w:instrText>
      </w:r>
      <w:r>
        <w:fldChar w:fldCharType="separate"/>
      </w:r>
      <w:r>
        <w:t>- 21 -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_Toc20874 </w:instrText>
      </w:r>
      <w:r>
        <w:rPr>
          <w:rFonts w:hint="eastAsia" w:ascii="宋体" w:hAnsi="宋体" w:cs="宋体"/>
          <w:kern w:val="28"/>
        </w:rPr>
        <w:fldChar w:fldCharType="separate"/>
      </w:r>
      <w:r>
        <w:rPr>
          <w:rFonts w:hint="eastAsia" w:ascii="宋体" w:hAnsi="宋体" w:cs="宋体"/>
          <w:bCs w:val="0"/>
          <w:kern w:val="28"/>
          <w:szCs w:val="20"/>
        </w:rPr>
        <w:t>八、授予合同</w:t>
      </w:r>
      <w:r>
        <w:tab/>
      </w:r>
      <w:r>
        <w:fldChar w:fldCharType="begin"/>
      </w:r>
      <w:r>
        <w:instrText xml:space="preserve"> PAGEREF _Toc20874 </w:instrText>
      </w:r>
      <w:r>
        <w:fldChar w:fldCharType="separate"/>
      </w:r>
      <w:r>
        <w:t>- 21 -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_Toc26306 </w:instrText>
      </w:r>
      <w:r>
        <w:rPr>
          <w:rFonts w:hint="eastAsia" w:ascii="宋体" w:hAnsi="宋体" w:cs="宋体"/>
          <w:kern w:val="28"/>
        </w:rPr>
        <w:fldChar w:fldCharType="separate"/>
      </w:r>
      <w:r>
        <w:rPr>
          <w:rFonts w:hint="eastAsia" w:ascii="宋体" w:hAnsi="宋体" w:cs="宋体"/>
          <w:bCs/>
          <w:kern w:val="0"/>
          <w:szCs w:val="27"/>
        </w:rPr>
        <w:t>22.签订合同</w:t>
      </w:r>
      <w:r>
        <w:tab/>
      </w:r>
      <w:r>
        <w:fldChar w:fldCharType="begin"/>
      </w:r>
      <w:r>
        <w:instrText xml:space="preserve"> PAGEREF _Toc26306 </w:instrText>
      </w:r>
      <w:r>
        <w:fldChar w:fldCharType="separate"/>
      </w:r>
      <w:r>
        <w:t>- 21 -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_Toc21263 </w:instrText>
      </w:r>
      <w:r>
        <w:rPr>
          <w:rFonts w:hint="eastAsia" w:ascii="宋体" w:hAnsi="宋体" w:cs="宋体"/>
          <w:kern w:val="28"/>
        </w:rPr>
        <w:fldChar w:fldCharType="separate"/>
      </w:r>
      <w:r>
        <w:rPr>
          <w:rFonts w:hint="eastAsia" w:ascii="宋体" w:hAnsi="宋体" w:cs="宋体"/>
          <w:bCs w:val="0"/>
          <w:kern w:val="28"/>
          <w:szCs w:val="20"/>
        </w:rPr>
        <w:t>九、</w:t>
      </w:r>
      <w:r>
        <w:rPr>
          <w:rFonts w:hint="eastAsia" w:ascii="宋体" w:hAnsi="宋体" w:cs="宋体"/>
          <w:bCs w:val="0"/>
          <w:kern w:val="28"/>
          <w:szCs w:val="20"/>
          <w:lang w:val="en"/>
        </w:rPr>
        <w:t>竞争性磋商</w:t>
      </w:r>
      <w:r>
        <w:rPr>
          <w:rFonts w:hint="eastAsia" w:ascii="宋体" w:hAnsi="宋体" w:cs="宋体"/>
          <w:bCs w:val="0"/>
          <w:kern w:val="28"/>
          <w:szCs w:val="20"/>
        </w:rPr>
        <w:t>活动终止</w:t>
      </w:r>
      <w:r>
        <w:tab/>
      </w:r>
      <w:r>
        <w:fldChar w:fldCharType="begin"/>
      </w:r>
      <w:r>
        <w:instrText xml:space="preserve"> PAGEREF _Toc21263 </w:instrText>
      </w:r>
      <w:r>
        <w:fldChar w:fldCharType="separate"/>
      </w:r>
      <w:r>
        <w:t>- 22 -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_Toc11448 </w:instrText>
      </w:r>
      <w:r>
        <w:rPr>
          <w:rFonts w:hint="eastAsia" w:ascii="宋体" w:hAnsi="宋体" w:cs="宋体"/>
          <w:kern w:val="28"/>
        </w:rPr>
        <w:fldChar w:fldCharType="separate"/>
      </w:r>
      <w:r>
        <w:rPr>
          <w:rFonts w:hint="eastAsia" w:ascii="宋体" w:hAnsi="宋体" w:cs="宋体"/>
          <w:bCs/>
          <w:kern w:val="0"/>
          <w:szCs w:val="27"/>
        </w:rPr>
        <w:t>23.终止情形</w:t>
      </w:r>
      <w:r>
        <w:tab/>
      </w:r>
      <w:r>
        <w:fldChar w:fldCharType="begin"/>
      </w:r>
      <w:r>
        <w:instrText xml:space="preserve"> PAGEREF _Toc11448 </w:instrText>
      </w:r>
      <w:r>
        <w:fldChar w:fldCharType="separate"/>
      </w:r>
      <w:r>
        <w:t>- 22 -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_Toc28589 </w:instrText>
      </w:r>
      <w:r>
        <w:rPr>
          <w:rFonts w:hint="eastAsia" w:ascii="宋体" w:hAnsi="宋体" w:cs="宋体"/>
          <w:kern w:val="28"/>
        </w:rPr>
        <w:fldChar w:fldCharType="separate"/>
      </w:r>
      <w:r>
        <w:rPr>
          <w:rFonts w:hint="eastAsia" w:ascii="宋体" w:hAnsi="宋体" w:cs="宋体"/>
          <w:bCs w:val="0"/>
          <w:kern w:val="28"/>
          <w:szCs w:val="20"/>
        </w:rPr>
        <w:t>十、处罚</w:t>
      </w:r>
      <w:r>
        <w:tab/>
      </w:r>
      <w:r>
        <w:fldChar w:fldCharType="begin"/>
      </w:r>
      <w:r>
        <w:instrText xml:space="preserve"> PAGEREF _Toc28589 </w:instrText>
      </w:r>
      <w:r>
        <w:fldChar w:fldCharType="separate"/>
      </w:r>
      <w:r>
        <w:t>- 22 -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_Toc24623 </w:instrText>
      </w:r>
      <w:r>
        <w:rPr>
          <w:rFonts w:hint="eastAsia" w:ascii="宋体" w:hAnsi="宋体" w:cs="宋体"/>
          <w:kern w:val="28"/>
        </w:rPr>
        <w:fldChar w:fldCharType="separate"/>
      </w:r>
      <w:r>
        <w:rPr>
          <w:rFonts w:hint="eastAsia" w:ascii="宋体" w:hAnsi="宋体" w:cs="宋体"/>
          <w:bCs/>
          <w:kern w:val="0"/>
          <w:szCs w:val="27"/>
        </w:rPr>
        <w:t>24.处罚情形</w:t>
      </w:r>
      <w:r>
        <w:tab/>
      </w:r>
      <w:r>
        <w:fldChar w:fldCharType="begin"/>
      </w:r>
      <w:r>
        <w:instrText xml:space="preserve"> PAGEREF _Toc24623 </w:instrText>
      </w:r>
      <w:r>
        <w:fldChar w:fldCharType="separate"/>
      </w:r>
      <w:r>
        <w:t>- 22 -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_Toc17907 </w:instrText>
      </w:r>
      <w:r>
        <w:rPr>
          <w:rFonts w:hint="eastAsia" w:ascii="宋体" w:hAnsi="宋体" w:cs="宋体"/>
          <w:kern w:val="28"/>
        </w:rPr>
        <w:fldChar w:fldCharType="separate"/>
      </w:r>
      <w:r>
        <w:rPr>
          <w:rFonts w:hint="eastAsia" w:ascii="宋体" w:hAnsi="宋体" w:cs="宋体"/>
          <w:bCs w:val="0"/>
          <w:kern w:val="28"/>
          <w:szCs w:val="20"/>
        </w:rPr>
        <w:t>十一、其他</w:t>
      </w:r>
      <w:r>
        <w:tab/>
      </w:r>
      <w:r>
        <w:fldChar w:fldCharType="begin"/>
      </w:r>
      <w:r>
        <w:instrText xml:space="preserve"> PAGEREF _Toc17907 </w:instrText>
      </w:r>
      <w:r>
        <w:fldChar w:fldCharType="separate"/>
      </w:r>
      <w:r>
        <w:t>- 23 -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_Toc1147 </w:instrText>
      </w:r>
      <w:r>
        <w:rPr>
          <w:rFonts w:hint="eastAsia" w:ascii="宋体" w:hAnsi="宋体" w:cs="宋体"/>
          <w:kern w:val="28"/>
        </w:rPr>
        <w:fldChar w:fldCharType="separate"/>
      </w:r>
      <w:r>
        <w:rPr>
          <w:rFonts w:hint="eastAsia" w:ascii="宋体" w:hAnsi="宋体" w:cs="宋体"/>
          <w:kern w:val="28"/>
          <w:szCs w:val="20"/>
        </w:rPr>
        <w:t>第四部分</w:t>
      </w:r>
      <w:r>
        <w:rPr>
          <w:rFonts w:ascii="宋体" w:hAnsi="宋体" w:cs="宋体"/>
          <w:kern w:val="28"/>
          <w:szCs w:val="20"/>
        </w:rPr>
        <w:t xml:space="preserve">  </w:t>
      </w:r>
      <w:r>
        <w:rPr>
          <w:rFonts w:hint="eastAsia" w:ascii="宋体" w:hAnsi="宋体" w:cs="宋体"/>
          <w:kern w:val="28"/>
          <w:szCs w:val="20"/>
        </w:rPr>
        <w:t>青海省政府采购项目合同书范本</w:t>
      </w:r>
      <w:r>
        <w:tab/>
      </w:r>
      <w:r>
        <w:fldChar w:fldCharType="begin"/>
      </w:r>
      <w:r>
        <w:instrText xml:space="preserve"> PAGEREF _Toc1147 </w:instrText>
      </w:r>
      <w:r>
        <w:fldChar w:fldCharType="separate"/>
      </w:r>
      <w:r>
        <w:t>- 24 -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_Toc30809 </w:instrText>
      </w:r>
      <w:r>
        <w:rPr>
          <w:rFonts w:hint="eastAsia" w:ascii="宋体" w:hAnsi="宋体" w:cs="宋体"/>
          <w:kern w:val="28"/>
        </w:rPr>
        <w:fldChar w:fldCharType="separate"/>
      </w:r>
      <w:r>
        <w:rPr>
          <w:rFonts w:hint="eastAsia" w:ascii="宋体" w:hAnsi="宋体" w:cs="宋体"/>
          <w:kern w:val="28"/>
          <w:szCs w:val="20"/>
          <w:lang w:val="zh-CN"/>
        </w:rPr>
        <w:t>第五部分</w:t>
      </w:r>
      <w:r>
        <w:rPr>
          <w:rFonts w:ascii="宋体" w:hAnsi="宋体" w:cs="宋体"/>
          <w:kern w:val="28"/>
          <w:szCs w:val="20"/>
          <w:lang w:val="zh-CN"/>
        </w:rPr>
        <w:t xml:space="preserve">  竞争性磋商</w:t>
      </w:r>
      <w:r>
        <w:rPr>
          <w:rFonts w:hint="eastAsia" w:ascii="宋体" w:hAnsi="宋体" w:cs="宋体"/>
          <w:kern w:val="28"/>
          <w:szCs w:val="20"/>
          <w:lang w:val="zh-CN"/>
        </w:rPr>
        <w:t>响应文件格式</w:t>
      </w:r>
      <w:r>
        <w:tab/>
      </w:r>
      <w:r>
        <w:fldChar w:fldCharType="begin"/>
      </w:r>
      <w:r>
        <w:instrText xml:space="preserve"> PAGEREF _Toc30809 </w:instrText>
      </w:r>
      <w:r>
        <w:fldChar w:fldCharType="separate"/>
      </w:r>
      <w:r>
        <w:t>- 37 -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_Toc20875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rPr>
        <w:t>：</w:t>
      </w:r>
      <w:r>
        <w:rPr>
          <w:rFonts w:ascii="宋体" w:hAnsi="宋体" w:cs="宋体"/>
          <w:szCs w:val="28"/>
          <w:lang w:val="en"/>
        </w:rPr>
        <w:t>竞争性磋商</w:t>
      </w:r>
      <w:r>
        <w:rPr>
          <w:rFonts w:hint="eastAsia" w:ascii="宋体" w:hAnsi="宋体" w:cs="宋体"/>
          <w:szCs w:val="28"/>
        </w:rPr>
        <w:t>响应文件封面</w:t>
      </w:r>
      <w:r>
        <w:tab/>
      </w:r>
      <w:r>
        <w:fldChar w:fldCharType="begin"/>
      </w:r>
      <w:r>
        <w:instrText xml:space="preserve"> PAGEREF _Toc20875 </w:instrText>
      </w:r>
      <w:r>
        <w:fldChar w:fldCharType="separate"/>
      </w:r>
      <w:r>
        <w:t>- 38 -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_Toc7684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2</w:t>
      </w:r>
      <w:r>
        <w:rPr>
          <w:rFonts w:hint="eastAsia" w:ascii="宋体" w:hAnsi="宋体" w:cs="宋体"/>
          <w:szCs w:val="28"/>
        </w:rPr>
        <w:t>：</w:t>
      </w:r>
      <w:r>
        <w:rPr>
          <w:rFonts w:ascii="宋体" w:hAnsi="宋体" w:cs="宋体"/>
          <w:szCs w:val="28"/>
          <w:lang w:val="en"/>
        </w:rPr>
        <w:t>竞争性磋商</w:t>
      </w:r>
      <w:r>
        <w:rPr>
          <w:rFonts w:hint="eastAsia" w:ascii="宋体" w:hAnsi="宋体" w:cs="宋体"/>
          <w:szCs w:val="28"/>
        </w:rPr>
        <w:t>函</w:t>
      </w:r>
      <w:r>
        <w:tab/>
      </w:r>
      <w:r>
        <w:fldChar w:fldCharType="begin"/>
      </w:r>
      <w:r>
        <w:instrText xml:space="preserve"> PAGEREF _Toc7684 </w:instrText>
      </w:r>
      <w:r>
        <w:fldChar w:fldCharType="separate"/>
      </w:r>
      <w:r>
        <w:t>- 39 -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_Toc3354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3</w:t>
      </w:r>
      <w:r>
        <w:rPr>
          <w:rFonts w:hint="eastAsia" w:ascii="宋体" w:hAnsi="宋体" w:cs="宋体"/>
          <w:szCs w:val="28"/>
        </w:rPr>
        <w:t>：</w:t>
      </w:r>
      <w:r>
        <w:rPr>
          <w:rFonts w:ascii="宋体" w:hAnsi="宋体" w:cs="宋体"/>
          <w:szCs w:val="28"/>
          <w:lang w:val="en"/>
        </w:rPr>
        <w:t>竞争性磋商</w:t>
      </w:r>
      <w:r>
        <w:rPr>
          <w:rFonts w:hint="eastAsia" w:ascii="宋体" w:hAnsi="宋体" w:cs="宋体"/>
          <w:szCs w:val="28"/>
        </w:rPr>
        <w:t>首次报价表</w:t>
      </w:r>
      <w:r>
        <w:tab/>
      </w:r>
      <w:r>
        <w:fldChar w:fldCharType="begin"/>
      </w:r>
      <w:r>
        <w:instrText xml:space="preserve"> PAGEREF _Toc3354 </w:instrText>
      </w:r>
      <w:r>
        <w:fldChar w:fldCharType="separate"/>
      </w:r>
      <w:r>
        <w:t>- 40 -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_Toc27716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 xml:space="preserve">4 </w:t>
      </w:r>
      <w:r>
        <w:rPr>
          <w:rFonts w:hint="eastAsia" w:ascii="宋体" w:hAnsi="宋体" w:cs="宋体"/>
          <w:szCs w:val="28"/>
        </w:rPr>
        <w:t>：分项报价表</w:t>
      </w:r>
      <w:r>
        <w:tab/>
      </w:r>
      <w:r>
        <w:fldChar w:fldCharType="begin"/>
      </w:r>
      <w:r>
        <w:instrText xml:space="preserve"> PAGEREF _Toc27716 </w:instrText>
      </w:r>
      <w:r>
        <w:fldChar w:fldCharType="separate"/>
      </w:r>
      <w:r>
        <w:t>- 41 -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_Toc2998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5</w:t>
      </w:r>
      <w:r>
        <w:rPr>
          <w:rFonts w:hint="eastAsia" w:ascii="宋体" w:hAnsi="宋体" w:cs="宋体"/>
          <w:szCs w:val="28"/>
        </w:rPr>
        <w:t>：</w:t>
      </w:r>
      <w:r>
        <w:rPr>
          <w:rFonts w:hint="eastAsia" w:ascii="宋体" w:hAnsi="宋体" w:cs="华文中宋"/>
          <w:szCs w:val="28"/>
        </w:rPr>
        <w:t>基本情况一览表</w:t>
      </w:r>
      <w:r>
        <w:tab/>
      </w:r>
      <w:r>
        <w:fldChar w:fldCharType="begin"/>
      </w:r>
      <w:r>
        <w:instrText xml:space="preserve"> PAGEREF _Toc2998 </w:instrText>
      </w:r>
      <w:r>
        <w:fldChar w:fldCharType="separate"/>
      </w:r>
      <w:r>
        <w:t>- 42 -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_Toc28673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6</w:t>
      </w:r>
      <w:r>
        <w:rPr>
          <w:rFonts w:hint="eastAsia" w:ascii="宋体" w:hAnsi="宋体" w:cs="宋体"/>
          <w:szCs w:val="28"/>
        </w:rPr>
        <w:t>：法定代表人证明书</w:t>
      </w:r>
      <w:r>
        <w:tab/>
      </w:r>
      <w:r>
        <w:fldChar w:fldCharType="begin"/>
      </w:r>
      <w:r>
        <w:instrText xml:space="preserve"> PAGEREF _Toc28673 </w:instrText>
      </w:r>
      <w:r>
        <w:fldChar w:fldCharType="separate"/>
      </w:r>
      <w:r>
        <w:t>- 46 -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_Toc20204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7</w:t>
      </w:r>
      <w:r>
        <w:rPr>
          <w:rFonts w:hint="eastAsia" w:ascii="宋体" w:hAnsi="宋体" w:cs="宋体"/>
          <w:szCs w:val="28"/>
        </w:rPr>
        <w:t>：法定代表人授权书</w:t>
      </w:r>
      <w:r>
        <w:tab/>
      </w:r>
      <w:r>
        <w:fldChar w:fldCharType="begin"/>
      </w:r>
      <w:r>
        <w:instrText xml:space="preserve"> PAGEREF _Toc20204 </w:instrText>
      </w:r>
      <w:r>
        <w:fldChar w:fldCharType="separate"/>
      </w:r>
      <w:r>
        <w:t>- 47 -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_Toc21430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8</w:t>
      </w:r>
      <w:r>
        <w:rPr>
          <w:rFonts w:hint="eastAsia" w:ascii="宋体" w:hAnsi="宋体" w:cs="宋体"/>
          <w:szCs w:val="28"/>
        </w:rPr>
        <w:t>：投标人承诺函</w:t>
      </w:r>
      <w:r>
        <w:tab/>
      </w:r>
      <w:r>
        <w:fldChar w:fldCharType="begin"/>
      </w:r>
      <w:r>
        <w:instrText xml:space="preserve"> PAGEREF _Toc21430 </w:instrText>
      </w:r>
      <w:r>
        <w:fldChar w:fldCharType="separate"/>
      </w:r>
      <w:r>
        <w:t>- 48 -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_Toc20969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9</w:t>
      </w:r>
      <w:r>
        <w:rPr>
          <w:rFonts w:hint="eastAsia" w:ascii="宋体" w:hAnsi="宋体" w:cs="宋体"/>
          <w:szCs w:val="28"/>
        </w:rPr>
        <w:t>：投标人诚信承诺书</w:t>
      </w:r>
      <w:r>
        <w:tab/>
      </w:r>
      <w:r>
        <w:fldChar w:fldCharType="begin"/>
      </w:r>
      <w:r>
        <w:instrText xml:space="preserve"> PAGEREF _Toc20969 </w:instrText>
      </w:r>
      <w:r>
        <w:fldChar w:fldCharType="separate"/>
      </w:r>
      <w:r>
        <w:t>- 49 -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_Toc7695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10</w:t>
      </w:r>
      <w:r>
        <w:rPr>
          <w:rFonts w:hint="eastAsia" w:ascii="宋体" w:hAnsi="宋体" w:cs="宋体"/>
          <w:szCs w:val="28"/>
        </w:rPr>
        <w:t>：资格证明材料</w:t>
      </w:r>
      <w:r>
        <w:tab/>
      </w:r>
      <w:r>
        <w:fldChar w:fldCharType="begin"/>
      </w:r>
      <w:r>
        <w:instrText xml:space="preserve"> PAGEREF _Toc7695 </w:instrText>
      </w:r>
      <w:r>
        <w:fldChar w:fldCharType="separate"/>
      </w:r>
      <w:r>
        <w:t>- 50 -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_Toc24592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11</w:t>
      </w:r>
      <w:r>
        <w:rPr>
          <w:rFonts w:hint="eastAsia" w:ascii="宋体" w:hAnsi="宋体" w:cs="宋体"/>
          <w:szCs w:val="28"/>
        </w:rPr>
        <w:t>：财务状况、缴纳税收和社会保障资金证明</w:t>
      </w:r>
      <w:r>
        <w:tab/>
      </w:r>
      <w:r>
        <w:fldChar w:fldCharType="begin"/>
      </w:r>
      <w:r>
        <w:instrText xml:space="preserve"> PAGEREF _Toc24592 </w:instrText>
      </w:r>
      <w:r>
        <w:fldChar w:fldCharType="separate"/>
      </w:r>
      <w:r>
        <w:t>- 51 -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_Toc30372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12</w:t>
      </w:r>
      <w:r>
        <w:rPr>
          <w:rFonts w:hint="eastAsia" w:ascii="宋体" w:hAnsi="宋体" w:cs="宋体"/>
          <w:szCs w:val="28"/>
        </w:rPr>
        <w:t>：</w:t>
      </w:r>
      <w:r>
        <w:rPr>
          <w:rFonts w:hint="eastAsia" w:ascii="宋体" w:hAnsi="宋体" w:cs="宋体"/>
          <w:szCs w:val="28"/>
          <w:lang w:val="zh-CN"/>
        </w:rPr>
        <w:t>联合体协议书</w:t>
      </w:r>
      <w:r>
        <w:tab/>
      </w:r>
      <w:r>
        <w:fldChar w:fldCharType="begin"/>
      </w:r>
      <w:r>
        <w:instrText xml:space="preserve"> PAGEREF _Toc30372 </w:instrText>
      </w:r>
      <w:r>
        <w:fldChar w:fldCharType="separate"/>
      </w:r>
      <w:r>
        <w:t>- 52 -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_Toc27988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13</w:t>
      </w:r>
      <w:r>
        <w:rPr>
          <w:rFonts w:hint="eastAsia" w:ascii="宋体" w:hAnsi="宋体" w:cs="宋体"/>
          <w:szCs w:val="28"/>
        </w:rPr>
        <w:t>：具备履行合同所必须的设备和专业技术能力证明</w:t>
      </w:r>
      <w:r>
        <w:tab/>
      </w:r>
      <w:r>
        <w:fldChar w:fldCharType="begin"/>
      </w:r>
      <w:r>
        <w:instrText xml:space="preserve"> PAGEREF _Toc27988 </w:instrText>
      </w:r>
      <w:r>
        <w:fldChar w:fldCharType="separate"/>
      </w:r>
      <w:r>
        <w:t>- 53 -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_Toc10603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14</w:t>
      </w:r>
      <w:r>
        <w:rPr>
          <w:rFonts w:hint="eastAsia" w:ascii="宋体" w:hAnsi="宋体" w:cs="宋体"/>
          <w:szCs w:val="28"/>
        </w:rPr>
        <w:t>：无重大违法记录声明</w:t>
      </w:r>
      <w:r>
        <w:tab/>
      </w:r>
      <w:r>
        <w:fldChar w:fldCharType="begin"/>
      </w:r>
      <w:r>
        <w:instrText xml:space="preserve"> PAGEREF _Toc10603 </w:instrText>
      </w:r>
      <w:r>
        <w:fldChar w:fldCharType="separate"/>
      </w:r>
      <w:r>
        <w:t>- 54 -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_Toc26205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15</w:t>
      </w:r>
      <w:r>
        <w:rPr>
          <w:rFonts w:hint="eastAsia" w:ascii="宋体" w:hAnsi="宋体" w:cs="宋体"/>
          <w:szCs w:val="28"/>
        </w:rPr>
        <w:t>：</w:t>
      </w:r>
      <w:r>
        <w:rPr>
          <w:rFonts w:ascii="宋体" w:hAnsi="宋体" w:cs="宋体"/>
          <w:szCs w:val="28"/>
          <w:lang w:val="en"/>
        </w:rPr>
        <w:t>竞争性磋商</w:t>
      </w:r>
      <w:r>
        <w:rPr>
          <w:rFonts w:hint="eastAsia" w:ascii="宋体" w:hAnsi="宋体" w:cs="宋体"/>
          <w:szCs w:val="28"/>
        </w:rPr>
        <w:t>保证金</w:t>
      </w:r>
      <w:r>
        <w:rPr>
          <w:rFonts w:hint="eastAsia" w:ascii="宋体" w:hAnsi="宋体" w:cs="宋体"/>
          <w:szCs w:val="28"/>
          <w:lang w:val="zh-CN"/>
        </w:rPr>
        <w:t>证明格式</w:t>
      </w:r>
      <w:r>
        <w:tab/>
      </w:r>
      <w:r>
        <w:fldChar w:fldCharType="begin"/>
      </w:r>
      <w:r>
        <w:instrText xml:space="preserve"> PAGEREF _Toc26205 </w:instrText>
      </w:r>
      <w:r>
        <w:fldChar w:fldCharType="separate"/>
      </w:r>
      <w:r>
        <w:t>- 55 -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_Toc9940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16</w:t>
      </w:r>
      <w:r>
        <w:rPr>
          <w:rFonts w:hint="eastAsia" w:ascii="宋体" w:hAnsi="宋体" w:cs="宋体"/>
          <w:szCs w:val="28"/>
        </w:rPr>
        <w:t>：</w:t>
      </w:r>
      <w:r>
        <w:rPr>
          <w:rFonts w:hint="eastAsia" w:ascii="宋体" w:hAnsi="宋体" w:cs="宋体"/>
          <w:szCs w:val="28"/>
          <w:lang w:eastAsia="zh-CN"/>
        </w:rPr>
        <w:t>项目管理及实施方案</w:t>
      </w:r>
      <w:r>
        <w:tab/>
      </w:r>
      <w:r>
        <w:fldChar w:fldCharType="begin"/>
      </w:r>
      <w:r>
        <w:instrText xml:space="preserve"> PAGEREF _Toc9940 </w:instrText>
      </w:r>
      <w:r>
        <w:fldChar w:fldCharType="separate"/>
      </w:r>
      <w:r>
        <w:t>- 56 -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_Toc24246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：投标人的类似业绩证明材料</w:t>
      </w:r>
      <w:r>
        <w:tab/>
      </w:r>
      <w:r>
        <w:fldChar w:fldCharType="begin"/>
      </w:r>
      <w:r>
        <w:instrText xml:space="preserve"> PAGEREF _Toc24246 </w:instrText>
      </w:r>
      <w:r>
        <w:fldChar w:fldCharType="separate"/>
      </w:r>
      <w:r>
        <w:t>- 57 -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_Toc28078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lang w:val="en-US" w:eastAsia="zh-CN"/>
        </w:rPr>
        <w:t>8</w:t>
      </w:r>
      <w:r>
        <w:rPr>
          <w:rFonts w:hint="eastAsia" w:ascii="宋体" w:hAnsi="宋体" w:cs="宋体"/>
          <w:szCs w:val="28"/>
        </w:rPr>
        <w:t>：</w:t>
      </w:r>
      <w:r>
        <w:rPr>
          <w:rFonts w:hint="eastAsia" w:ascii="宋体" w:hAnsi="宋体" w:cs="宋体"/>
          <w:szCs w:val="28"/>
          <w:lang w:eastAsia="zh-CN"/>
        </w:rPr>
        <w:t>中</w:t>
      </w:r>
      <w:r>
        <w:rPr>
          <w:rFonts w:hint="eastAsia" w:ascii="宋体" w:hAnsi="宋体" w:cs="宋体"/>
          <w:bCs/>
          <w:kern w:val="0"/>
          <w:szCs w:val="28"/>
          <w:lang w:bidi="ar"/>
        </w:rPr>
        <w:t>小企业声明函</w:t>
      </w:r>
      <w:r>
        <w:tab/>
      </w:r>
      <w:r>
        <w:fldChar w:fldCharType="begin"/>
      </w:r>
      <w:r>
        <w:instrText xml:space="preserve"> PAGEREF _Toc28078 </w:instrText>
      </w:r>
      <w:r>
        <w:fldChar w:fldCharType="separate"/>
      </w:r>
      <w:r>
        <w:t>- 58 -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_Toc30108 </w:instrText>
      </w:r>
      <w:r>
        <w:rPr>
          <w:rFonts w:hint="eastAsia" w:ascii="宋体" w:hAnsi="宋体" w:cs="宋体"/>
          <w:kern w:val="28"/>
        </w:rPr>
        <w:fldChar w:fldCharType="separate"/>
      </w:r>
      <w:r>
        <w:rPr>
          <w:rFonts w:hint="eastAsia" w:ascii="宋体" w:hAnsi="宋体" w:cs="宋体"/>
          <w:szCs w:val="28"/>
        </w:rPr>
        <w:t>附件</w:t>
      </w:r>
      <w:r>
        <w:rPr>
          <w:rFonts w:ascii="宋体" w:hAnsi="宋体" w:cs="宋体"/>
          <w:szCs w:val="28"/>
        </w:rPr>
        <w:t>1</w:t>
      </w:r>
      <w:r>
        <w:rPr>
          <w:rFonts w:hint="eastAsia" w:ascii="宋体" w:hAnsi="宋体" w:cs="宋体"/>
          <w:szCs w:val="28"/>
          <w:lang w:val="en-US" w:eastAsia="zh-CN"/>
        </w:rPr>
        <w:t>9</w:t>
      </w:r>
      <w:r>
        <w:rPr>
          <w:rFonts w:hint="eastAsia" w:ascii="宋体" w:hAnsi="宋体" w:cs="宋体"/>
          <w:szCs w:val="28"/>
        </w:rPr>
        <w:t>：</w:t>
      </w:r>
      <w:r>
        <w:rPr>
          <w:rFonts w:hint="eastAsia" w:ascii="宋体" w:hAnsi="宋体" w:cs="宋体"/>
          <w:bCs/>
          <w:kern w:val="0"/>
          <w:szCs w:val="28"/>
          <w:lang w:val="zh-CN"/>
        </w:rPr>
        <w:t>投标人认为在其他方面有必要说明的事项</w:t>
      </w:r>
      <w:r>
        <w:tab/>
      </w:r>
      <w:r>
        <w:fldChar w:fldCharType="begin"/>
      </w:r>
      <w:r>
        <w:instrText xml:space="preserve"> PAGEREF _Toc30108 </w:instrText>
      </w:r>
      <w:r>
        <w:fldChar w:fldCharType="separate"/>
      </w:r>
      <w:r>
        <w:t>- 59 -</w:t>
      </w:r>
      <w:r>
        <w:fldChar w:fldCharType="end"/>
      </w:r>
      <w:r>
        <w:rPr>
          <w:rFonts w:hint="eastAsia" w:ascii="宋体" w:hAnsi="宋体" w:cs="宋体"/>
          <w:color w:val="000000"/>
          <w:kern w:val="28"/>
        </w:rPr>
        <w:fldChar w:fldCharType="end"/>
      </w:r>
    </w:p>
    <w:p>
      <w:pPr>
        <w:pStyle w:val="14"/>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_Toc30018 </w:instrText>
      </w:r>
      <w:r>
        <w:rPr>
          <w:rFonts w:hint="eastAsia" w:ascii="宋体" w:hAnsi="宋体" w:cs="宋体"/>
          <w:kern w:val="28"/>
        </w:rPr>
        <w:fldChar w:fldCharType="separate"/>
      </w:r>
      <w:r>
        <w:rPr>
          <w:rFonts w:hint="eastAsia" w:ascii="宋体" w:hAnsi="宋体" w:cs="宋体"/>
          <w:szCs w:val="28"/>
        </w:rPr>
        <w:t>附件</w:t>
      </w:r>
      <w:r>
        <w:rPr>
          <w:rFonts w:hint="eastAsia" w:ascii="宋体" w:hAnsi="宋体" w:cs="宋体"/>
          <w:szCs w:val="28"/>
          <w:lang w:val="en-US" w:eastAsia="zh-CN"/>
        </w:rPr>
        <w:t>20</w:t>
      </w:r>
      <w:r>
        <w:rPr>
          <w:rFonts w:hint="eastAsia" w:ascii="宋体" w:hAnsi="宋体" w:cs="宋体"/>
          <w:szCs w:val="28"/>
        </w:rPr>
        <w:t>：</w:t>
      </w:r>
      <w:r>
        <w:rPr>
          <w:rFonts w:ascii="宋体" w:hAnsi="宋体" w:cs="宋体"/>
          <w:szCs w:val="28"/>
          <w:lang w:val="en"/>
        </w:rPr>
        <w:t>竞争性磋商</w:t>
      </w:r>
      <w:r>
        <w:rPr>
          <w:rFonts w:hint="eastAsia" w:ascii="宋体" w:hAnsi="宋体" w:cs="宋体"/>
          <w:szCs w:val="28"/>
        </w:rPr>
        <w:t>最后报价表</w:t>
      </w:r>
      <w:r>
        <w:tab/>
      </w:r>
      <w:r>
        <w:fldChar w:fldCharType="begin"/>
      </w:r>
      <w:r>
        <w:instrText xml:space="preserve"> PAGEREF _Toc30018 </w:instrText>
      </w:r>
      <w:r>
        <w:fldChar w:fldCharType="separate"/>
      </w:r>
      <w:r>
        <w:t>- 60 -</w:t>
      </w:r>
      <w:r>
        <w:fldChar w:fldCharType="end"/>
      </w:r>
      <w:r>
        <w:rPr>
          <w:rFonts w:hint="eastAsia" w:ascii="宋体" w:hAnsi="宋体" w:cs="宋体"/>
          <w:color w:val="000000"/>
          <w:kern w:val="28"/>
        </w:rPr>
        <w:fldChar w:fldCharType="end"/>
      </w:r>
    </w:p>
    <w:p>
      <w:pPr>
        <w:pStyle w:val="13"/>
        <w:tabs>
          <w:tab w:val="right" w:leader="dot" w:pos="8306"/>
        </w:tabs>
      </w:pPr>
      <w:r>
        <w:rPr>
          <w:rFonts w:hint="eastAsia" w:ascii="宋体" w:hAnsi="宋体" w:cs="宋体"/>
          <w:color w:val="000000"/>
          <w:kern w:val="28"/>
        </w:rPr>
        <w:fldChar w:fldCharType="begin"/>
      </w:r>
      <w:r>
        <w:rPr>
          <w:rFonts w:hint="eastAsia" w:ascii="宋体" w:hAnsi="宋体" w:cs="宋体"/>
          <w:kern w:val="28"/>
        </w:rPr>
        <w:instrText xml:space="preserve"> HYPERLINK \l _Toc20012 </w:instrText>
      </w:r>
      <w:r>
        <w:rPr>
          <w:rFonts w:hint="eastAsia" w:ascii="宋体" w:hAnsi="宋体" w:cs="宋体"/>
          <w:kern w:val="28"/>
        </w:rPr>
        <w:fldChar w:fldCharType="separate"/>
      </w:r>
      <w:r>
        <w:rPr>
          <w:rFonts w:hint="eastAsia" w:ascii="宋体" w:hAnsi="宋体" w:cs="宋体"/>
          <w:kern w:val="28"/>
          <w:szCs w:val="20"/>
          <w:lang w:val="zh-CN"/>
        </w:rPr>
        <w:t>第六部分</w:t>
      </w:r>
      <w:r>
        <w:rPr>
          <w:rFonts w:ascii="宋体" w:hAnsi="宋体" w:cs="宋体"/>
          <w:kern w:val="28"/>
          <w:szCs w:val="20"/>
          <w:lang w:val="zh-CN"/>
        </w:rPr>
        <w:t xml:space="preserve">  </w:t>
      </w:r>
      <w:r>
        <w:rPr>
          <w:rFonts w:hint="eastAsia" w:ascii="宋体" w:hAnsi="宋体" w:cs="宋体"/>
          <w:kern w:val="28"/>
          <w:szCs w:val="20"/>
          <w:lang w:val="zh-CN"/>
        </w:rPr>
        <w:t>采购项目要求及技术参数</w:t>
      </w:r>
      <w:r>
        <w:tab/>
      </w:r>
      <w:r>
        <w:fldChar w:fldCharType="begin"/>
      </w:r>
      <w:r>
        <w:instrText xml:space="preserve"> PAGEREF _Toc20012 </w:instrText>
      </w:r>
      <w:r>
        <w:fldChar w:fldCharType="separate"/>
      </w:r>
      <w:r>
        <w:t>- 61 -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_Toc8527 </w:instrText>
      </w:r>
      <w:r>
        <w:rPr>
          <w:rFonts w:hint="eastAsia" w:ascii="宋体" w:hAnsi="宋体" w:cs="宋体"/>
          <w:kern w:val="28"/>
        </w:rPr>
        <w:fldChar w:fldCharType="separate"/>
      </w:r>
      <w:r>
        <w:rPr>
          <w:rFonts w:hint="eastAsia" w:ascii="宋体" w:hAnsi="宋体" w:cs="宋体"/>
          <w:szCs w:val="36"/>
        </w:rPr>
        <w:t>一、投标要求</w:t>
      </w:r>
      <w:r>
        <w:tab/>
      </w:r>
      <w:r>
        <w:fldChar w:fldCharType="begin"/>
      </w:r>
      <w:r>
        <w:instrText xml:space="preserve"> PAGEREF _Toc8527 </w:instrText>
      </w:r>
      <w:r>
        <w:fldChar w:fldCharType="separate"/>
      </w:r>
      <w:r>
        <w:t>- 61 -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_Toc7669 </w:instrText>
      </w:r>
      <w:r>
        <w:rPr>
          <w:rFonts w:hint="eastAsia" w:ascii="宋体" w:hAnsi="宋体" w:cs="宋体"/>
          <w:kern w:val="28"/>
        </w:rPr>
        <w:fldChar w:fldCharType="separate"/>
      </w:r>
      <w:r>
        <w:rPr>
          <w:rFonts w:hint="eastAsia" w:ascii="宋体" w:hAnsi="宋体"/>
          <w:bCs/>
          <w:kern w:val="0"/>
          <w:szCs w:val="27"/>
        </w:rPr>
        <w:t>1、投标说明</w:t>
      </w:r>
      <w:r>
        <w:tab/>
      </w:r>
      <w:r>
        <w:fldChar w:fldCharType="begin"/>
      </w:r>
      <w:r>
        <w:instrText xml:space="preserve"> PAGEREF _Toc7669 </w:instrText>
      </w:r>
      <w:r>
        <w:fldChar w:fldCharType="separate"/>
      </w:r>
      <w:r>
        <w:t>- 61 -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_Toc22211 </w:instrText>
      </w:r>
      <w:r>
        <w:rPr>
          <w:rFonts w:hint="eastAsia" w:ascii="宋体" w:hAnsi="宋体" w:cs="宋体"/>
          <w:kern w:val="28"/>
        </w:rPr>
        <w:fldChar w:fldCharType="separate"/>
      </w:r>
      <w:r>
        <w:rPr>
          <w:rFonts w:hint="eastAsia" w:ascii="宋体" w:hAnsi="宋体"/>
          <w:bCs/>
          <w:kern w:val="0"/>
          <w:szCs w:val="27"/>
        </w:rPr>
        <w:t>2、报价说明</w:t>
      </w:r>
      <w:r>
        <w:tab/>
      </w:r>
      <w:r>
        <w:fldChar w:fldCharType="begin"/>
      </w:r>
      <w:r>
        <w:instrText xml:space="preserve"> PAGEREF _Toc22211 </w:instrText>
      </w:r>
      <w:r>
        <w:fldChar w:fldCharType="separate"/>
      </w:r>
      <w:r>
        <w:t>- 61 -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_Toc11590 </w:instrText>
      </w:r>
      <w:r>
        <w:rPr>
          <w:rFonts w:hint="eastAsia" w:ascii="宋体" w:hAnsi="宋体" w:cs="宋体"/>
          <w:kern w:val="28"/>
        </w:rPr>
        <w:fldChar w:fldCharType="separate"/>
      </w:r>
      <w:r>
        <w:rPr>
          <w:rFonts w:hint="eastAsia" w:ascii="宋体" w:hAnsi="宋体"/>
          <w:bCs/>
          <w:kern w:val="0"/>
          <w:szCs w:val="27"/>
        </w:rPr>
        <w:t>3、重要指标</w:t>
      </w:r>
      <w:r>
        <w:tab/>
      </w:r>
      <w:r>
        <w:fldChar w:fldCharType="begin"/>
      </w:r>
      <w:r>
        <w:instrText xml:space="preserve"> PAGEREF _Toc11590 </w:instrText>
      </w:r>
      <w:r>
        <w:fldChar w:fldCharType="separate"/>
      </w:r>
      <w:r>
        <w:t>- 61 -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_Toc16233 </w:instrText>
      </w:r>
      <w:r>
        <w:rPr>
          <w:rFonts w:hint="eastAsia" w:ascii="宋体" w:hAnsi="宋体" w:cs="宋体"/>
          <w:kern w:val="28"/>
        </w:rPr>
        <w:fldChar w:fldCharType="separate"/>
      </w:r>
      <w:r>
        <w:rPr>
          <w:rFonts w:hint="eastAsia" w:ascii="宋体" w:hAnsi="宋体"/>
          <w:bCs/>
          <w:kern w:val="0"/>
          <w:szCs w:val="27"/>
        </w:rPr>
        <w:t>4、商务要求</w:t>
      </w:r>
      <w:r>
        <w:tab/>
      </w:r>
      <w:r>
        <w:fldChar w:fldCharType="begin"/>
      </w:r>
      <w:r>
        <w:instrText xml:space="preserve"> PAGEREF _Toc16233 </w:instrText>
      </w:r>
      <w:r>
        <w:fldChar w:fldCharType="separate"/>
      </w:r>
      <w:r>
        <w:t>- 61 -</w:t>
      </w:r>
      <w:r>
        <w:fldChar w:fldCharType="end"/>
      </w:r>
      <w:r>
        <w:rPr>
          <w:rFonts w:hint="eastAsia" w:ascii="宋体" w:hAnsi="宋体" w:cs="宋体"/>
          <w:color w:val="000000"/>
          <w:kern w:val="28"/>
        </w:rPr>
        <w:fldChar w:fldCharType="end"/>
      </w:r>
    </w:p>
    <w:p>
      <w:pPr>
        <w:pStyle w:val="9"/>
        <w:tabs>
          <w:tab w:val="right" w:leader="dot" w:pos="8306"/>
          <w:tab w:val="clear" w:pos="8777"/>
        </w:tabs>
      </w:pPr>
      <w:r>
        <w:rPr>
          <w:rFonts w:hint="eastAsia" w:ascii="宋体" w:hAnsi="宋体" w:cs="宋体"/>
          <w:color w:val="000000"/>
          <w:kern w:val="28"/>
        </w:rPr>
        <w:fldChar w:fldCharType="begin"/>
      </w:r>
      <w:r>
        <w:rPr>
          <w:rFonts w:hint="eastAsia" w:ascii="宋体" w:hAnsi="宋体" w:cs="宋体"/>
          <w:kern w:val="28"/>
        </w:rPr>
        <w:instrText xml:space="preserve"> HYPERLINK \l _Toc16040 </w:instrText>
      </w:r>
      <w:r>
        <w:rPr>
          <w:rFonts w:hint="eastAsia" w:ascii="宋体" w:hAnsi="宋体" w:cs="宋体"/>
          <w:kern w:val="28"/>
        </w:rPr>
        <w:fldChar w:fldCharType="separate"/>
      </w:r>
      <w:r>
        <w:rPr>
          <w:rFonts w:hint="eastAsia" w:ascii="宋体" w:hAnsi="宋体" w:cs="宋体"/>
          <w:szCs w:val="36"/>
        </w:rPr>
        <w:t>二、项目概况及技术参数</w:t>
      </w:r>
      <w:r>
        <w:tab/>
      </w:r>
      <w:r>
        <w:fldChar w:fldCharType="begin"/>
      </w:r>
      <w:r>
        <w:instrText xml:space="preserve"> PAGEREF _Toc16040 </w:instrText>
      </w:r>
      <w:r>
        <w:fldChar w:fldCharType="separate"/>
      </w:r>
      <w:r>
        <w:t>- 62 -</w:t>
      </w:r>
      <w:r>
        <w:fldChar w:fldCharType="end"/>
      </w:r>
      <w:r>
        <w:rPr>
          <w:rFonts w:hint="eastAsia" w:ascii="宋体" w:hAnsi="宋体" w:cs="宋体"/>
          <w:color w:val="000000"/>
          <w:kern w:val="28"/>
        </w:rPr>
        <w:fldChar w:fldCharType="end"/>
      </w:r>
    </w:p>
    <w:p>
      <w:pPr>
        <w:pStyle w:val="13"/>
        <w:pageBreakBefore/>
        <w:tabs>
          <w:tab w:val="right" w:leader="dot" w:pos="9152"/>
        </w:tabs>
        <w:adjustRightInd w:val="0"/>
        <w:ind w:firstLine="0" w:firstLineChars="0"/>
        <w:jc w:val="center"/>
        <w:textAlignment w:val="baseline"/>
        <w:outlineLvl w:val="0"/>
        <w:rPr>
          <w:rFonts w:hint="eastAsia" w:ascii="宋体" w:hAnsi="宋体" w:cs="宋体"/>
          <w:color w:val="000000"/>
          <w:kern w:val="28"/>
          <w:sz w:val="36"/>
          <w:lang w:val="zh-CN"/>
        </w:rPr>
      </w:pPr>
      <w:r>
        <w:rPr>
          <w:rFonts w:hint="eastAsia" w:ascii="宋体" w:hAnsi="宋体" w:cs="宋体"/>
          <w:color w:val="000000"/>
          <w:kern w:val="28"/>
        </w:rPr>
        <w:fldChar w:fldCharType="end"/>
      </w:r>
      <w:bookmarkStart w:id="10" w:name="_Toc5700"/>
      <w:bookmarkStart w:id="11" w:name="_Toc21222"/>
      <w:bookmarkStart w:id="12" w:name="_Toc7614"/>
      <w:bookmarkStart w:id="13" w:name="_Toc8203"/>
      <w:bookmarkStart w:id="14" w:name="_Toc17396"/>
      <w:bookmarkStart w:id="15" w:name="_Toc28156"/>
      <w:bookmarkStart w:id="16" w:name="_Toc12752"/>
      <w:bookmarkStart w:id="17" w:name="_Toc97539393"/>
      <w:bookmarkStart w:id="18" w:name="_Toc28567"/>
      <w:bookmarkStart w:id="19" w:name="_Toc31615"/>
      <w:bookmarkStart w:id="20" w:name="_Toc25959"/>
      <w:r>
        <w:rPr>
          <w:rFonts w:hint="eastAsia" w:ascii="宋体" w:hAnsi="宋体" w:cs="宋体"/>
          <w:color w:val="000000"/>
          <w:kern w:val="28"/>
          <w:sz w:val="36"/>
        </w:rPr>
        <w:t>第一部分</w:t>
      </w:r>
      <w:r>
        <w:rPr>
          <w:rFonts w:ascii="宋体" w:hAnsi="宋体" w:cs="宋体"/>
          <w:color w:val="000000"/>
          <w:kern w:val="28"/>
          <w:sz w:val="36"/>
        </w:rPr>
        <w:t xml:space="preserve">  </w:t>
      </w:r>
      <w:r>
        <w:rPr>
          <w:rFonts w:hint="eastAsia" w:ascii="宋体" w:hAnsi="宋体" w:cs="宋体"/>
          <w:color w:val="000000"/>
          <w:kern w:val="28"/>
          <w:sz w:val="36"/>
          <w:lang w:val="zh-CN"/>
        </w:rPr>
        <w:t>投标邀请</w:t>
      </w:r>
      <w:bookmarkEnd w:id="8"/>
      <w:bookmarkEnd w:id="10"/>
      <w:bookmarkEnd w:id="11"/>
      <w:bookmarkEnd w:id="12"/>
      <w:bookmarkEnd w:id="13"/>
      <w:bookmarkEnd w:id="14"/>
      <w:bookmarkEnd w:id="15"/>
      <w:bookmarkEnd w:id="16"/>
      <w:bookmarkEnd w:id="17"/>
      <w:bookmarkEnd w:id="18"/>
      <w:bookmarkEnd w:id="19"/>
      <w:bookmarkEnd w:id="20"/>
    </w:p>
    <w:p>
      <w:pPr>
        <w:ind w:left="0" w:leftChars="0" w:firstLine="0" w:firstLineChars="0"/>
        <w:rPr>
          <w:b w:val="0"/>
          <w:bCs w:val="0"/>
          <w:lang w:val="zh-CN"/>
        </w:rPr>
      </w:pPr>
      <w:r>
        <w:rPr>
          <w:rFonts w:hint="eastAsia" w:asciiTheme="minorEastAsia" w:hAnsiTheme="minorEastAsia" w:eastAsiaTheme="minorEastAsia" w:cstheme="minorEastAsia"/>
          <w:b w:val="0"/>
          <w:bCs w:val="0"/>
          <w:sz w:val="28"/>
          <w:szCs w:val="28"/>
          <w:lang w:val="zh-CN"/>
        </w:rPr>
        <w:t>海西州审计局2022年（下半年）购买审计服务项目竞争性磋商公告</w:t>
      </w:r>
    </w:p>
    <w:p>
      <w:pPr>
        <w:pBdr>
          <w:top w:val="single" w:color="auto" w:sz="4" w:space="1"/>
          <w:left w:val="single" w:color="auto" w:sz="4" w:space="4"/>
          <w:bottom w:val="single" w:color="auto" w:sz="4" w:space="1"/>
          <w:right w:val="single" w:color="auto" w:sz="4" w:space="4"/>
        </w:pBdr>
        <w:spacing w:beforeLines="0" w:afterLines="0" w:line="360" w:lineRule="exact"/>
        <w:ind w:firstLine="480"/>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rPr>
        <w:t>项目概况</w:t>
      </w:r>
    </w:p>
    <w:p>
      <w:pPr>
        <w:pBdr>
          <w:top w:val="single" w:color="auto" w:sz="4" w:space="1"/>
          <w:left w:val="single" w:color="auto" w:sz="4" w:space="4"/>
          <w:bottom w:val="single" w:color="auto" w:sz="4" w:space="1"/>
          <w:right w:val="single" w:color="auto" w:sz="4" w:space="4"/>
        </w:pBdr>
        <w:spacing w:beforeLines="0" w:afterLines="0" w:line="360" w:lineRule="exact"/>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000000"/>
          <w:kern w:val="0"/>
          <w:u w:val="single"/>
          <w:lang w:val="zh-CN"/>
        </w:rPr>
        <w:t>海西州审计局2022年（下半年）购买审计服务项目</w:t>
      </w:r>
      <w:r>
        <w:rPr>
          <w:rFonts w:hint="eastAsia" w:asciiTheme="minorEastAsia" w:hAnsiTheme="minorEastAsia" w:eastAsiaTheme="minorEastAsia" w:cstheme="minorEastAsia"/>
        </w:rPr>
        <w:t>招标项目的潜在投标人应在</w:t>
      </w:r>
      <w:r>
        <w:rPr>
          <w:rFonts w:hint="eastAsia" w:asciiTheme="minorEastAsia" w:hAnsiTheme="minorEastAsia" w:eastAsiaTheme="minorEastAsia" w:cstheme="minorEastAsia"/>
          <w:color w:val="000000"/>
          <w:kern w:val="0"/>
          <w:sz w:val="24"/>
          <w:szCs w:val="24"/>
          <w:u w:val="single"/>
          <w:lang w:val="zh-CN" w:eastAsia="zh-CN"/>
        </w:rPr>
        <w:t>青海晓成工程项目管理有限公司</w:t>
      </w:r>
      <w:r>
        <w:rPr>
          <w:rFonts w:hint="eastAsia" w:asciiTheme="minorEastAsia" w:hAnsiTheme="minorEastAsia" w:eastAsiaTheme="minorEastAsia" w:cstheme="minorEastAsia"/>
          <w:color w:val="000000"/>
          <w:kern w:val="0"/>
          <w:u w:val="single"/>
          <w:lang w:val="zh-CN"/>
        </w:rPr>
        <w:t>邮箱（</w:t>
      </w:r>
      <w:r>
        <w:rPr>
          <w:rFonts w:hint="eastAsia" w:asciiTheme="minorEastAsia" w:hAnsiTheme="minorEastAsia" w:eastAsiaTheme="minorEastAsia" w:cstheme="minorEastAsia"/>
          <w:color w:val="000000"/>
          <w:kern w:val="0"/>
          <w:sz w:val="24"/>
          <w:szCs w:val="24"/>
          <w:u w:val="single"/>
          <w:lang w:val="zh-CN" w:eastAsia="zh-CN"/>
        </w:rPr>
        <w:t>qhxc8189958@126.com</w:t>
      </w:r>
      <w:r>
        <w:rPr>
          <w:rFonts w:hint="eastAsia" w:asciiTheme="minorEastAsia" w:hAnsiTheme="minorEastAsia" w:eastAsiaTheme="minorEastAsia" w:cstheme="minorEastAsia"/>
          <w:color w:val="000000"/>
          <w:kern w:val="0"/>
          <w:u w:val="single"/>
          <w:lang w:val="zh-CN"/>
        </w:rPr>
        <w:t>）</w:t>
      </w:r>
      <w:r>
        <w:rPr>
          <w:rFonts w:hint="eastAsia" w:asciiTheme="minorEastAsia" w:hAnsiTheme="minorEastAsia" w:eastAsiaTheme="minorEastAsia" w:cstheme="minorEastAsia"/>
        </w:rPr>
        <w:t>获取招标文件，并于</w:t>
      </w:r>
      <w:r>
        <w:rPr>
          <w:rFonts w:hint="eastAsia" w:asciiTheme="minorEastAsia" w:hAnsiTheme="minorEastAsia" w:eastAsiaTheme="minorEastAsia" w:cstheme="minorEastAsia"/>
          <w:color w:val="auto"/>
          <w:kern w:val="2"/>
          <w:u w:val="single"/>
          <w:lang w:val="zh-CN"/>
        </w:rPr>
        <w:t>202</w:t>
      </w:r>
      <w:r>
        <w:rPr>
          <w:rFonts w:hint="eastAsia" w:asciiTheme="minorEastAsia" w:hAnsiTheme="minorEastAsia" w:eastAsiaTheme="minorEastAsia" w:cstheme="minorEastAsia"/>
          <w:color w:val="auto"/>
          <w:kern w:val="2"/>
          <w:u w:val="single"/>
        </w:rPr>
        <w:t>2</w:t>
      </w:r>
      <w:r>
        <w:rPr>
          <w:rFonts w:hint="eastAsia" w:asciiTheme="minorEastAsia" w:hAnsiTheme="minorEastAsia" w:eastAsiaTheme="minorEastAsia" w:cstheme="minorEastAsia"/>
          <w:color w:val="auto"/>
          <w:kern w:val="2"/>
          <w:u w:val="single"/>
          <w:lang w:val="zh-CN"/>
        </w:rPr>
        <w:t>年</w:t>
      </w:r>
      <w:r>
        <w:rPr>
          <w:rFonts w:hint="eastAsia" w:asciiTheme="minorEastAsia" w:hAnsiTheme="minorEastAsia" w:eastAsiaTheme="minorEastAsia" w:cstheme="minorEastAsia"/>
          <w:color w:val="auto"/>
          <w:kern w:val="2"/>
          <w:u w:val="single"/>
          <w:lang w:val="en-US" w:eastAsia="zh-CN"/>
        </w:rPr>
        <w:t>9月</w:t>
      </w:r>
      <w:r>
        <w:rPr>
          <w:rFonts w:hint="eastAsia" w:asciiTheme="minorEastAsia" w:hAnsiTheme="minorEastAsia" w:eastAsiaTheme="minorEastAsia" w:cstheme="minorEastAsia"/>
          <w:kern w:val="2"/>
          <w:u w:val="single"/>
          <w:lang w:val="en-US" w:eastAsia="zh-CN"/>
        </w:rPr>
        <w:t>26</w:t>
      </w:r>
      <w:r>
        <w:rPr>
          <w:rFonts w:hint="eastAsia" w:asciiTheme="minorEastAsia" w:hAnsiTheme="minorEastAsia" w:eastAsiaTheme="minorEastAsia" w:cstheme="minorEastAsia"/>
          <w:color w:val="auto"/>
          <w:kern w:val="2"/>
          <w:u w:val="single"/>
          <w:lang w:val="zh-CN"/>
        </w:rPr>
        <w:t>日</w:t>
      </w:r>
      <w:r>
        <w:rPr>
          <w:rFonts w:hint="eastAsia" w:asciiTheme="minorEastAsia" w:hAnsiTheme="minorEastAsia" w:eastAsiaTheme="minorEastAsia" w:cstheme="minorEastAsia"/>
          <w:color w:val="auto"/>
          <w:kern w:val="2"/>
          <w:u w:val="single"/>
          <w:lang w:val="en-US" w:eastAsia="zh-CN"/>
        </w:rPr>
        <w:t>09</w:t>
      </w:r>
      <w:r>
        <w:rPr>
          <w:rFonts w:hint="eastAsia" w:asciiTheme="minorEastAsia" w:hAnsiTheme="minorEastAsia" w:eastAsiaTheme="minorEastAsia" w:cstheme="minorEastAsia"/>
          <w:color w:val="auto"/>
          <w:kern w:val="2"/>
          <w:u w:val="single"/>
          <w:lang w:val="zh-CN"/>
        </w:rPr>
        <w:t>点</w:t>
      </w:r>
      <w:r>
        <w:rPr>
          <w:rFonts w:hint="eastAsia" w:asciiTheme="minorEastAsia" w:hAnsiTheme="minorEastAsia" w:eastAsiaTheme="minorEastAsia" w:cstheme="minorEastAsia"/>
          <w:color w:val="auto"/>
          <w:kern w:val="2"/>
          <w:u w:val="single"/>
          <w:lang w:val="en-US" w:eastAsia="zh-CN"/>
        </w:rPr>
        <w:t>30</w:t>
      </w:r>
      <w:r>
        <w:rPr>
          <w:rFonts w:hint="eastAsia" w:asciiTheme="minorEastAsia" w:hAnsiTheme="minorEastAsia" w:eastAsiaTheme="minorEastAsia" w:cstheme="minorEastAsia"/>
          <w:color w:val="auto"/>
          <w:kern w:val="2"/>
          <w:u w:val="single"/>
          <w:lang w:val="zh-CN"/>
        </w:rPr>
        <w:t>分（北京时间</w:t>
      </w:r>
      <w:r>
        <w:rPr>
          <w:rFonts w:hint="eastAsia" w:asciiTheme="minorEastAsia" w:hAnsiTheme="minorEastAsia" w:eastAsiaTheme="minorEastAsia" w:cstheme="minorEastAsia"/>
          <w:bCs w:val="0"/>
          <w:color w:val="auto"/>
          <w:u w:val="single"/>
        </w:rPr>
        <w:t>）</w:t>
      </w:r>
      <w:r>
        <w:rPr>
          <w:rFonts w:hint="eastAsia" w:asciiTheme="minorEastAsia" w:hAnsiTheme="minorEastAsia" w:eastAsiaTheme="minorEastAsia" w:cstheme="minorEastAsia"/>
          <w:bCs w:val="0"/>
          <w:color w:val="auto"/>
        </w:rPr>
        <w:t>前递交投标文件</w:t>
      </w:r>
      <w:r>
        <w:rPr>
          <w:rFonts w:hint="eastAsia" w:asciiTheme="minorEastAsia" w:hAnsiTheme="minorEastAsia" w:eastAsiaTheme="minorEastAsia" w:cstheme="minorEastAsia"/>
          <w:color w:val="auto"/>
        </w:rPr>
        <w:t>。</w:t>
      </w:r>
    </w:p>
    <w:p>
      <w:pPr>
        <w:spacing w:beforeLines="0" w:afterLines="0" w:line="400" w:lineRule="exact"/>
        <w:ind w:firstLine="480"/>
        <w:rPr>
          <w:rFonts w:ascii="黑体" w:hAnsi="黑体" w:eastAsia="黑体" w:cs="黑体"/>
        </w:rPr>
      </w:pPr>
      <w:bookmarkStart w:id="21" w:name="_Toc35393790"/>
      <w:bookmarkStart w:id="22" w:name="_Toc35393621"/>
      <w:bookmarkStart w:id="23" w:name="_Toc28359079"/>
      <w:bookmarkStart w:id="24" w:name="_Toc28359002"/>
      <w:r>
        <w:rPr>
          <w:rFonts w:hint="eastAsia" w:ascii="黑体" w:hAnsi="黑体" w:eastAsia="黑体" w:cs="黑体"/>
        </w:rPr>
        <w:t>一、项目基本情况</w:t>
      </w:r>
      <w:bookmarkEnd w:id="21"/>
      <w:bookmarkEnd w:id="22"/>
      <w:bookmarkEnd w:id="23"/>
      <w:bookmarkEnd w:id="24"/>
    </w:p>
    <w:p>
      <w:pPr>
        <w:spacing w:beforeLines="0" w:afterLines="0" w:line="400" w:lineRule="exact"/>
        <w:ind w:firstLine="48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color w:val="auto"/>
          <w:kern w:val="2"/>
          <w:sz w:val="24"/>
          <w:szCs w:val="24"/>
          <w:u w:val="none"/>
          <w:lang w:val="zh-CN" w:eastAsia="zh-CN"/>
        </w:rPr>
        <w:t>青海晓成</w:t>
      </w:r>
      <w:r>
        <w:rPr>
          <w:rFonts w:hint="eastAsia" w:asciiTheme="minorEastAsia" w:hAnsiTheme="minorEastAsia" w:eastAsiaTheme="minorEastAsia" w:cstheme="minorEastAsia"/>
        </w:rPr>
        <w:t>竞磋（服务）2022-0</w:t>
      </w:r>
      <w:r>
        <w:rPr>
          <w:rFonts w:hint="eastAsia" w:asciiTheme="minorEastAsia" w:hAnsiTheme="minorEastAsia" w:eastAsiaTheme="minorEastAsia" w:cstheme="minorEastAsia"/>
          <w:lang w:val="en-US" w:eastAsia="zh-CN"/>
        </w:rPr>
        <w:t xml:space="preserve">58 </w:t>
      </w:r>
    </w:p>
    <w:p>
      <w:pPr>
        <w:spacing w:beforeLines="0" w:afterLines="0" w:line="400" w:lineRule="exact"/>
        <w:ind w:firstLine="480"/>
        <w:rPr>
          <w:rFonts w:hint="eastAsia" w:asciiTheme="minorEastAsia" w:hAnsiTheme="minorEastAsia" w:eastAsiaTheme="minorEastAsia" w:cstheme="minorEastAsia"/>
          <w:bCs w:val="0"/>
          <w:lang w:val="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海西州审计局2022年（下半年）购买审计服务项目</w:t>
      </w:r>
      <w:r>
        <w:rPr>
          <w:rFonts w:hint="eastAsia" w:asciiTheme="minorEastAsia" w:hAnsiTheme="minorEastAsia" w:eastAsiaTheme="minorEastAsia" w:cstheme="minorEastAsia"/>
        </w:rPr>
        <w:t xml:space="preserve"> </w:t>
      </w:r>
    </w:p>
    <w:p>
      <w:pPr>
        <w:spacing w:beforeLines="0" w:afterLines="0"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1092400.00</w:t>
      </w:r>
      <w:r>
        <w:rPr>
          <w:rFonts w:hint="eastAsia" w:asciiTheme="minorEastAsia" w:hAnsiTheme="minorEastAsia" w:eastAsiaTheme="minorEastAsia" w:cstheme="minorEastAsia"/>
        </w:rPr>
        <w:t>元</w:t>
      </w:r>
    </w:p>
    <w:p>
      <w:pPr>
        <w:spacing w:beforeLines="0" w:afterLines="0"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r>
        <w:rPr>
          <w:rFonts w:hint="eastAsia" w:asciiTheme="minorEastAsia" w:hAnsiTheme="minorEastAsia" w:eastAsiaTheme="minorEastAsia" w:cstheme="minorEastAsia"/>
          <w:lang w:val="en-US" w:eastAsia="zh-CN"/>
        </w:rPr>
        <w:t>957000.00</w:t>
      </w:r>
      <w:r>
        <w:rPr>
          <w:rFonts w:hint="eastAsia" w:asciiTheme="minorEastAsia" w:hAnsiTheme="minorEastAsia" w:eastAsiaTheme="minorEastAsia" w:cstheme="minorEastAsia"/>
          <w:lang w:val="zh-CN"/>
        </w:rPr>
        <w:t>元</w:t>
      </w:r>
    </w:p>
    <w:p>
      <w:pPr>
        <w:spacing w:beforeLines="0" w:afterLines="0"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w:t>
      </w:r>
    </w:p>
    <w:tbl>
      <w:tblPr>
        <w:tblStyle w:val="19"/>
        <w:tblW w:w="943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469"/>
        <w:gridCol w:w="2160"/>
        <w:gridCol w:w="232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Lines="0" w:afterLines="0" w:line="360" w:lineRule="exact"/>
              <w:ind w:firstLine="0" w:firstLineChars="0"/>
              <w:rPr>
                <w:rFonts w:ascii="宋体" w:hAnsi="宋体" w:cs="宋体"/>
              </w:rPr>
            </w:pPr>
            <w:r>
              <w:rPr>
                <w:rFonts w:hint="eastAsia" w:ascii="宋体" w:hAnsi="宋体" w:cs="宋体"/>
              </w:rPr>
              <w:t>标项</w:t>
            </w:r>
          </w:p>
          <w:p>
            <w:pPr>
              <w:spacing w:beforeLines="0" w:afterLines="0" w:line="360" w:lineRule="exact"/>
              <w:ind w:firstLine="0" w:firstLineChars="0"/>
              <w:rPr>
                <w:rFonts w:ascii="宋体" w:hAnsi="宋体" w:cs="宋体"/>
              </w:rPr>
            </w:pPr>
            <w:r>
              <w:rPr>
                <w:rFonts w:hint="eastAsia" w:ascii="宋体" w:hAnsi="宋体" w:cs="宋体"/>
              </w:rPr>
              <w:t>序号</w:t>
            </w:r>
          </w:p>
        </w:tc>
        <w:tc>
          <w:tcPr>
            <w:tcW w:w="3469"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标项名称</w:t>
            </w:r>
          </w:p>
        </w:tc>
        <w:tc>
          <w:tcPr>
            <w:tcW w:w="2160" w:type="dxa"/>
            <w:vAlign w:val="center"/>
          </w:tcPr>
          <w:p>
            <w:pPr>
              <w:ind w:left="0" w:leftChars="0" w:firstLine="0" w:firstLineChars="0"/>
              <w:jc w:val="center"/>
              <w:rPr>
                <w:rFonts w:ascii="宋体" w:hAnsi="宋体" w:cs="宋体"/>
              </w:rPr>
            </w:pPr>
            <w:r>
              <w:rPr>
                <w:rFonts w:hint="eastAsia" w:asciiTheme="minorEastAsia" w:hAnsiTheme="minorEastAsia" w:eastAsiaTheme="minorEastAsia" w:cstheme="minorEastAsia"/>
              </w:rPr>
              <w:t>最高限价</w:t>
            </w:r>
            <w:r>
              <w:rPr>
                <w:rFonts w:hint="eastAsia" w:ascii="宋体" w:hAnsi="宋体" w:cs="宋体"/>
              </w:rPr>
              <w:t>(万元)</w:t>
            </w:r>
          </w:p>
        </w:tc>
        <w:tc>
          <w:tcPr>
            <w:tcW w:w="2327" w:type="dxa"/>
            <w:vAlign w:val="center"/>
          </w:tcPr>
          <w:p>
            <w:pPr>
              <w:spacing w:beforeLines="0" w:afterLines="0" w:line="360" w:lineRule="exact"/>
              <w:ind w:left="0" w:leftChars="0" w:firstLine="0" w:firstLineChars="0"/>
              <w:jc w:val="center"/>
              <w:rPr>
                <w:rFonts w:ascii="宋体" w:hAnsi="宋体" w:cs="宋体"/>
              </w:rPr>
            </w:pPr>
            <w:r>
              <w:rPr>
                <w:rFonts w:hint="eastAsia" w:ascii="宋体" w:hAnsi="宋体" w:cs="宋体"/>
              </w:rPr>
              <w:t>简要规格描述</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1</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（包一）</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4.36</w:t>
            </w:r>
          </w:p>
        </w:tc>
        <w:tc>
          <w:tcPr>
            <w:tcW w:w="2327" w:type="dxa"/>
            <w:vAlign w:val="center"/>
          </w:tcPr>
          <w:p>
            <w:pPr>
              <w:spacing w:beforeLines="0" w:afterLines="0" w:line="360" w:lineRule="exact"/>
              <w:ind w:firstLine="0" w:firstLineChars="0"/>
              <w:jc w:val="center"/>
              <w:rPr>
                <w:rFonts w:ascii="宋体" w:hAnsi="宋体" w:cs="宋体"/>
                <w:kern w:val="0"/>
                <w:lang w:val="zh-CN"/>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2</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（包二）</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10.21</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3</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（包三）</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9.84</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4</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（包四）</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7.11</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5</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（包五）</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10.01</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6</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（包六）</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11.2</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7</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（包七）</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5.41</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8</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（包八）</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7.00</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9</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（包九）</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9.03</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10</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（包十）</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7.16</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11</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（包十一）</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8.42</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1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12</w:t>
            </w:r>
          </w:p>
        </w:tc>
        <w:tc>
          <w:tcPr>
            <w:tcW w:w="3469"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lang w:eastAsia="zh-CN"/>
              </w:rPr>
              <w:t>海西州审计局2022年（下半年）购买审计服务项目</w:t>
            </w:r>
            <w:r>
              <w:rPr>
                <w:rFonts w:hint="eastAsia" w:ascii="宋体" w:hAnsi="宋体" w:cs="宋体"/>
                <w:kern w:val="0"/>
              </w:rPr>
              <w:t>（包十二）</w:t>
            </w:r>
          </w:p>
        </w:tc>
        <w:tc>
          <w:tcPr>
            <w:tcW w:w="2160" w:type="dxa"/>
            <w:vAlign w:val="center"/>
          </w:tcPr>
          <w:p>
            <w:pPr>
              <w:spacing w:beforeLines="0" w:afterLines="0" w:line="36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5.95</w:t>
            </w:r>
          </w:p>
        </w:tc>
        <w:tc>
          <w:tcPr>
            <w:tcW w:w="2327" w:type="dxa"/>
            <w:vAlign w:val="center"/>
          </w:tcPr>
          <w:p>
            <w:pPr>
              <w:spacing w:beforeLines="0" w:afterLines="0" w:line="360" w:lineRule="exact"/>
              <w:ind w:firstLine="0" w:firstLineChars="0"/>
              <w:jc w:val="center"/>
              <w:rPr>
                <w:rFonts w:ascii="宋体" w:hAnsi="宋体" w:cs="宋体"/>
                <w:kern w:val="0"/>
              </w:rPr>
            </w:pPr>
            <w:r>
              <w:rPr>
                <w:rFonts w:hint="eastAsia" w:ascii="宋体" w:hAnsi="宋体" w:cs="宋体"/>
                <w:kern w:val="0"/>
              </w:rPr>
              <w:t>具体内容详见《</w:t>
            </w:r>
            <w:r>
              <w:rPr>
                <w:rFonts w:ascii="宋体" w:hAnsi="宋体" w:cs="宋体"/>
                <w:kern w:val="0"/>
                <w:lang w:val="en"/>
              </w:rPr>
              <w:t>竞争性磋商</w:t>
            </w:r>
            <w:r>
              <w:rPr>
                <w:rFonts w:hint="eastAsia" w:ascii="宋体" w:hAnsi="宋体" w:cs="宋体"/>
                <w:kern w:val="0"/>
              </w:rPr>
              <w:t>文件》</w:t>
            </w:r>
          </w:p>
        </w:tc>
        <w:tc>
          <w:tcPr>
            <w:tcW w:w="762" w:type="dxa"/>
            <w:vAlign w:val="center"/>
          </w:tcPr>
          <w:p>
            <w:pPr>
              <w:spacing w:beforeLines="0" w:afterLines="0" w:line="360" w:lineRule="exact"/>
              <w:ind w:firstLine="0" w:firstLineChars="0"/>
              <w:jc w:val="center"/>
              <w:rPr>
                <w:rFonts w:ascii="宋体" w:hAnsi="宋体" w:cs="宋体"/>
              </w:rPr>
            </w:pPr>
            <w:r>
              <w:rPr>
                <w:rFonts w:hint="eastAsia" w:ascii="宋体" w:hAnsi="宋体" w:cs="宋体"/>
              </w:rPr>
              <w:t>/</w:t>
            </w:r>
          </w:p>
        </w:tc>
      </w:tr>
    </w:tbl>
    <w:p>
      <w:pPr>
        <w:spacing w:beforeLines="0" w:afterLines="0" w:line="400" w:lineRule="exact"/>
        <w:ind w:firstLine="480"/>
        <w:rPr>
          <w:rFonts w:ascii="黑体" w:hAnsi="黑体" w:eastAsia="黑体" w:cs="黑体"/>
        </w:rPr>
      </w:pPr>
      <w:bookmarkStart w:id="25" w:name="_Toc28359003"/>
      <w:bookmarkStart w:id="26" w:name="_Toc28359080"/>
      <w:bookmarkStart w:id="27" w:name="_Toc35393622"/>
      <w:bookmarkStart w:id="28" w:name="_Toc35393791"/>
      <w:r>
        <w:rPr>
          <w:rFonts w:hint="eastAsia" w:ascii="黑体" w:hAnsi="黑体" w:eastAsia="黑体" w:cs="黑体"/>
        </w:rPr>
        <w:t>二、投标人的资格要求：</w:t>
      </w:r>
      <w:bookmarkEnd w:id="25"/>
      <w:bookmarkEnd w:id="26"/>
      <w:bookmarkEnd w:id="27"/>
      <w:bookmarkEnd w:id="28"/>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bookmarkStart w:id="29" w:name="_Toc28359004"/>
      <w:bookmarkStart w:id="30" w:name="_Toc28359081"/>
      <w:bookmarkStart w:id="31" w:name="_Toc35393623"/>
      <w:bookmarkStart w:id="32" w:name="_Toc35393792"/>
      <w:r>
        <w:rPr>
          <w:rFonts w:hint="eastAsia" w:asciiTheme="minorEastAsia" w:hAnsiTheme="minorEastAsia" w:eastAsiaTheme="minorEastAsia" w:cstheme="minorEastAsia"/>
          <w:color w:val="000000"/>
          <w:lang w:val="zh-CN"/>
        </w:rPr>
        <w:t>(1) 符合《政府采购法》第22条规定，并提供下列材料：</w:t>
      </w:r>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1)</w:t>
      </w:r>
      <w:r>
        <w:rPr>
          <w:rFonts w:hint="eastAsia" w:asciiTheme="minorEastAsia" w:hAnsiTheme="minorEastAsia" w:eastAsiaTheme="minorEastAsia" w:cstheme="minorEastAsia"/>
          <w:color w:val="000000"/>
          <w:lang w:val="zh-CN"/>
        </w:rPr>
        <w:t>投标人的营业执照等证明文件，自然人的身份证明。</w:t>
      </w:r>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2)</w:t>
      </w:r>
      <w:r>
        <w:rPr>
          <w:rFonts w:hint="eastAsia" w:asciiTheme="minorEastAsia" w:hAnsiTheme="minorEastAsia" w:eastAsiaTheme="minorEastAsia" w:cstheme="minorEastAsia"/>
          <w:color w:val="000000"/>
          <w:lang w:val="zh-CN"/>
        </w:rPr>
        <w:t>财务状况报告，依法缴纳税收和社会保障资金的相关材料。</w:t>
      </w:r>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3)</w:t>
      </w:r>
      <w:r>
        <w:rPr>
          <w:rFonts w:hint="eastAsia" w:asciiTheme="minorEastAsia" w:hAnsiTheme="minorEastAsia" w:eastAsiaTheme="minorEastAsia" w:cstheme="minorEastAsia"/>
          <w:color w:val="000000"/>
          <w:lang w:val="zh-CN"/>
        </w:rPr>
        <w:t>具备履行合同所必需的专业技术能力的证明材料。</w:t>
      </w:r>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4)</w:t>
      </w:r>
      <w:r>
        <w:rPr>
          <w:rFonts w:hint="eastAsia" w:asciiTheme="minorEastAsia" w:hAnsiTheme="minorEastAsia" w:eastAsiaTheme="minorEastAsia" w:cstheme="minorEastAsia"/>
          <w:color w:val="000000"/>
          <w:lang w:val="zh-CN"/>
        </w:rPr>
        <w:t>参加政府采购活动前3年内在经营活动中没有重大违法记录的书面声明。</w:t>
      </w:r>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5)</w:t>
      </w:r>
      <w:r>
        <w:rPr>
          <w:rFonts w:hint="eastAsia" w:asciiTheme="minorEastAsia" w:hAnsiTheme="minorEastAsia" w:eastAsiaTheme="minorEastAsia" w:cstheme="minorEastAsia"/>
          <w:color w:val="000000"/>
          <w:lang w:val="zh-CN"/>
        </w:rPr>
        <w:t>具备法律、行政法规规定的其他条件的证明材料。</w:t>
      </w:r>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(2) 单位负责人为同一人或者存在直接控股、管理关系的不同投标人，不得参加同一合同项下的政府采购活动。否则，皆取消</w:t>
      </w:r>
      <w:r>
        <w:rPr>
          <w:rFonts w:hint="eastAsia" w:asciiTheme="minorEastAsia" w:hAnsiTheme="minorEastAsia" w:eastAsiaTheme="minorEastAsia" w:cstheme="minorEastAsia"/>
          <w:color w:val="000000"/>
          <w:lang w:val="en"/>
        </w:rPr>
        <w:t>竞争性磋商</w:t>
      </w:r>
      <w:r>
        <w:rPr>
          <w:rFonts w:hint="eastAsia" w:asciiTheme="minorEastAsia" w:hAnsiTheme="minorEastAsia" w:eastAsiaTheme="minorEastAsia" w:cstheme="minorEastAsia"/>
          <w:color w:val="000000"/>
          <w:lang w:val="zh-CN"/>
        </w:rPr>
        <w:t>资格；</w:t>
      </w:r>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(3) 为本采购项目提供整体设计、规范编制或者项目管理、监理、检测等服务的投标人，不得再参加该采购项目的其他采购活动；</w:t>
      </w:r>
    </w:p>
    <w:p>
      <w:pPr>
        <w:autoSpaceDE w:val="0"/>
        <w:autoSpaceDN w:val="0"/>
        <w:spacing w:beforeLines="0" w:afterLines="0" w:line="400" w:lineRule="exact"/>
        <w:ind w:firstLine="480"/>
        <w:rPr>
          <w:rFonts w:hint="eastAsia" w:asciiTheme="minorEastAsia" w:hAnsiTheme="minorEastAsia" w:eastAsiaTheme="minorEastAsia" w:cstheme="minorEastAsia"/>
          <w:b/>
          <w:bCs/>
          <w:color w:val="000000"/>
          <w:lang w:val="zh-CN"/>
        </w:rPr>
      </w:pPr>
      <w:r>
        <w:rPr>
          <w:rFonts w:hint="eastAsia" w:asciiTheme="minorEastAsia" w:hAnsiTheme="minorEastAsia" w:eastAsiaTheme="minorEastAsia" w:cstheme="minorEastAsia"/>
          <w:b/>
          <w:bCs/>
          <w:color w:val="000000"/>
          <w:lang w:val="zh-CN"/>
        </w:rPr>
        <w:t>(4) 本次竞争性磋商接受投标人以联合体方式参加（</w:t>
      </w:r>
      <w:r>
        <w:rPr>
          <w:rFonts w:hint="eastAsia" w:asciiTheme="minorEastAsia" w:hAnsiTheme="minorEastAsia" w:eastAsiaTheme="minorEastAsia" w:cstheme="minorEastAsia"/>
          <w:b/>
          <w:bCs/>
          <w:color w:val="000000"/>
          <w:sz w:val="24"/>
          <w:szCs w:val="24"/>
          <w:lang w:val="zh-CN"/>
        </w:rPr>
        <w:t>联合体成员可以由两家组成，联合体牵头单位必须为</w:t>
      </w:r>
      <w:r>
        <w:rPr>
          <w:rFonts w:hint="eastAsia" w:asciiTheme="minorEastAsia" w:hAnsiTheme="minorEastAsia" w:eastAsiaTheme="minorEastAsia" w:cstheme="minorEastAsia"/>
          <w:b/>
          <w:bCs/>
          <w:i w:val="0"/>
          <w:caps w:val="0"/>
          <w:color w:val="000000"/>
          <w:spacing w:val="0"/>
          <w:sz w:val="24"/>
          <w:szCs w:val="24"/>
          <w:lang w:val="zh-CN"/>
        </w:rPr>
        <w:t>并具备相应的工程造价专业审核服务能力的</w:t>
      </w:r>
      <w:r>
        <w:rPr>
          <w:rFonts w:hint="eastAsia" w:asciiTheme="minorEastAsia" w:hAnsiTheme="minorEastAsia" w:eastAsiaTheme="minorEastAsia" w:cstheme="minorEastAsia"/>
          <w:b/>
          <w:bCs/>
          <w:color w:val="000000"/>
          <w:sz w:val="24"/>
          <w:szCs w:val="24"/>
          <w:lang w:val="zh-CN"/>
        </w:rPr>
        <w:t>单位；联合体各成员须签订联合体协议书，明确联合体各方权利和义务）</w:t>
      </w:r>
      <w:r>
        <w:rPr>
          <w:rFonts w:hint="eastAsia" w:asciiTheme="minorEastAsia" w:hAnsiTheme="minorEastAsia" w:eastAsiaTheme="minorEastAsia" w:cstheme="minorEastAsia"/>
          <w:b/>
          <w:bCs/>
          <w:color w:val="000000"/>
          <w:lang w:val="zh-CN"/>
        </w:rPr>
        <w:t>；</w:t>
      </w:r>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(5) 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Theme="minorEastAsia" w:hAnsiTheme="minorEastAsia" w:eastAsiaTheme="minorEastAsia" w:cstheme="minorEastAsia"/>
          <w:color w:val="000000"/>
          <w:lang w:val="zh-CN" w:eastAsia="zh-CN"/>
        </w:rPr>
        <w:t>10</w:t>
      </w:r>
      <w:r>
        <w:rPr>
          <w:rFonts w:hint="eastAsia" w:asciiTheme="minorEastAsia" w:hAnsiTheme="minorEastAsia" w:eastAsiaTheme="minorEastAsia" w:cstheme="minorEastAsia"/>
          <w:color w:val="000000"/>
          <w:lang w:val="zh-CN"/>
        </w:rPr>
        <w:t>天内。）；</w:t>
      </w:r>
    </w:p>
    <w:p>
      <w:pPr>
        <w:autoSpaceDE w:val="0"/>
        <w:autoSpaceDN w:val="0"/>
        <w:spacing w:beforeLines="0" w:afterLines="0" w:line="400" w:lineRule="exact"/>
        <w:ind w:firstLine="48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（6）其他资质条件：</w:t>
      </w:r>
    </w:p>
    <w:p>
      <w:pPr>
        <w:autoSpaceDE w:val="0"/>
        <w:autoSpaceDN w:val="0"/>
        <w:spacing w:beforeLines="0" w:afterLines="0" w:line="400" w:lineRule="exact"/>
        <w:ind w:firstLine="480"/>
        <w:rPr>
          <w:rFonts w:hint="eastAsia" w:asciiTheme="minorEastAsia" w:hAnsiTheme="minorEastAsia" w:eastAsiaTheme="minorEastAsia" w:cstheme="minorEastAsia"/>
          <w:b/>
          <w:bCs/>
          <w:color w:val="000000"/>
          <w:lang w:val="zh-CN"/>
        </w:rPr>
      </w:pPr>
      <w:r>
        <w:rPr>
          <w:rFonts w:hint="eastAsia" w:asciiTheme="minorEastAsia" w:hAnsiTheme="minorEastAsia" w:eastAsiaTheme="minorEastAsia" w:cstheme="minorEastAsia"/>
          <w:b/>
          <w:bCs/>
          <w:color w:val="000000"/>
          <w:lang w:val="zh-CN"/>
        </w:rPr>
        <w:t>1)本次招标要求</w:t>
      </w:r>
      <w:r>
        <w:rPr>
          <w:rFonts w:hint="eastAsia" w:asciiTheme="minorEastAsia" w:hAnsiTheme="minorEastAsia" w:eastAsiaTheme="minorEastAsia" w:cstheme="minorEastAsia"/>
          <w:b/>
          <w:bCs/>
          <w:i w:val="0"/>
          <w:caps w:val="0"/>
          <w:color w:val="000000"/>
          <w:spacing w:val="0"/>
          <w:sz w:val="24"/>
          <w:szCs w:val="24"/>
          <w:lang w:val="zh-CN"/>
        </w:rPr>
        <w:t>供应商须具备省级（或省级以上）财政部门颁发的会计师事务所执业证书，并具备相应的工程造价专业审核服务能力。</w:t>
      </w:r>
    </w:p>
    <w:p>
      <w:pPr>
        <w:autoSpaceDE w:val="0"/>
        <w:autoSpaceDN w:val="0"/>
        <w:spacing w:beforeLines="0" w:afterLines="0" w:line="400" w:lineRule="exact"/>
        <w:ind w:firstLine="480"/>
        <w:rPr>
          <w:rFonts w:hint="eastAsia" w:asciiTheme="minorEastAsia" w:hAnsiTheme="minorEastAsia" w:eastAsiaTheme="minorEastAsia" w:cstheme="minorEastAsia"/>
          <w:b/>
          <w:bCs/>
          <w:color w:val="000000"/>
          <w:lang w:val="zh-CN"/>
        </w:rPr>
      </w:pPr>
      <w:r>
        <w:rPr>
          <w:rFonts w:hint="eastAsia" w:asciiTheme="minorEastAsia" w:hAnsiTheme="minorEastAsia" w:eastAsiaTheme="minorEastAsia" w:cstheme="minorEastAsia"/>
          <w:b/>
          <w:bCs/>
          <w:color w:val="000000"/>
          <w:lang w:val="zh-CN"/>
        </w:rPr>
        <w:t>2)</w:t>
      </w:r>
      <w:r>
        <w:rPr>
          <w:rFonts w:hint="eastAsia" w:asciiTheme="minorEastAsia" w:hAnsiTheme="minorEastAsia" w:eastAsiaTheme="minorEastAsia" w:cstheme="minorEastAsia"/>
          <w:b/>
          <w:bCs/>
          <w:i w:val="0"/>
          <w:caps w:val="0"/>
          <w:color w:val="000000"/>
          <w:spacing w:val="0"/>
          <w:sz w:val="24"/>
          <w:szCs w:val="24"/>
          <w:lang w:val="zh-CN"/>
        </w:rPr>
        <w:t>省外工程造价公司须提供有效的进青备案登记材料；</w:t>
      </w:r>
    </w:p>
    <w:p>
      <w:pPr>
        <w:autoSpaceDE w:val="0"/>
        <w:autoSpaceDN w:val="0"/>
        <w:spacing w:beforeLines="0" w:afterLines="0" w:line="400" w:lineRule="exact"/>
        <w:ind w:firstLine="480"/>
        <w:rPr>
          <w:rFonts w:hint="eastAsia" w:asciiTheme="minorEastAsia" w:hAnsiTheme="minorEastAsia" w:eastAsiaTheme="minorEastAsia" w:cstheme="minorEastAsia"/>
          <w:b/>
          <w:bCs/>
          <w:color w:val="000000"/>
          <w:lang w:val="zh-CN"/>
        </w:rPr>
      </w:pPr>
      <w:r>
        <w:rPr>
          <w:rFonts w:hint="eastAsia" w:asciiTheme="minorEastAsia" w:hAnsiTheme="minorEastAsia" w:eastAsiaTheme="minorEastAsia" w:cstheme="minorEastAsia"/>
          <w:b/>
          <w:bCs/>
          <w:color w:val="000000"/>
          <w:lang w:val="zh-CN"/>
        </w:rPr>
        <w:t>3)投标人必须向采购代理机构购买文件并登记，未向采购代理机构购买招标文件并登记的潜在投标人均无资格参加本次投标。</w:t>
      </w:r>
    </w:p>
    <w:p>
      <w:pPr>
        <w:spacing w:beforeLines="0" w:afterLines="0" w:line="400" w:lineRule="exact"/>
        <w:ind w:firstLine="480" w:firstLineChars="0"/>
        <w:rPr>
          <w:rFonts w:ascii="黑体" w:hAnsi="黑体" w:eastAsia="黑体" w:cs="黑体"/>
          <w:lang w:val="zh-CN"/>
        </w:rPr>
      </w:pPr>
      <w:r>
        <w:rPr>
          <w:rFonts w:hint="eastAsia" w:ascii="黑体" w:hAnsi="黑体" w:eastAsia="黑体" w:cs="黑体"/>
          <w:lang w:val="zh-CN"/>
        </w:rPr>
        <w:t>三、获取招标文件</w:t>
      </w:r>
      <w:bookmarkEnd w:id="29"/>
      <w:bookmarkEnd w:id="30"/>
      <w:bookmarkEnd w:id="31"/>
      <w:bookmarkEnd w:id="32"/>
    </w:p>
    <w:p>
      <w:pPr>
        <w:spacing w:beforeLines="0" w:afterLines="0" w:line="400" w:lineRule="exact"/>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u w:val="none"/>
          <w:lang w:val="zh-CN"/>
        </w:rPr>
        <w:t>时间：</w:t>
      </w:r>
      <w:r>
        <w:rPr>
          <w:rFonts w:hint="eastAsia" w:asciiTheme="minorEastAsia" w:hAnsiTheme="minorEastAsia" w:eastAsiaTheme="minorEastAsia" w:cstheme="minorEastAsia"/>
          <w:color w:val="auto"/>
          <w:u w:val="none"/>
          <w:lang w:val="zh-CN"/>
        </w:rPr>
        <w:t>2022年</w:t>
      </w:r>
      <w:r>
        <w:rPr>
          <w:rFonts w:hint="eastAsia" w:asciiTheme="minorEastAsia" w:hAnsiTheme="minorEastAsia" w:eastAsiaTheme="minorEastAsia" w:cstheme="minorEastAsia"/>
          <w:color w:val="auto"/>
          <w:u w:val="none"/>
          <w:lang w:val="en-US" w:eastAsia="zh-CN"/>
        </w:rPr>
        <w:t>0</w:t>
      </w:r>
      <w:r>
        <w:rPr>
          <w:rFonts w:hint="eastAsia" w:asciiTheme="minorEastAsia" w:hAnsiTheme="minorEastAsia" w:eastAsiaTheme="minorEastAsia" w:cstheme="minorEastAsia"/>
          <w:color w:val="auto"/>
          <w:u w:val="none"/>
          <w:lang w:val="zh-CN" w:eastAsia="zh-CN"/>
        </w:rPr>
        <w:t>9</w:t>
      </w:r>
      <w:r>
        <w:rPr>
          <w:rFonts w:hint="eastAsia" w:asciiTheme="minorEastAsia" w:hAnsiTheme="minorEastAsia" w:eastAsiaTheme="minorEastAsia" w:cstheme="minorEastAsia"/>
          <w:color w:val="auto"/>
          <w:u w:val="none"/>
          <w:lang w:val="zh-CN"/>
        </w:rPr>
        <w:t>月</w:t>
      </w:r>
      <w:r>
        <w:rPr>
          <w:rFonts w:hint="eastAsia" w:asciiTheme="minorEastAsia" w:hAnsiTheme="minorEastAsia" w:eastAsiaTheme="minorEastAsia" w:cstheme="minorEastAsia"/>
          <w:color w:val="auto"/>
          <w:u w:val="none"/>
          <w:lang w:val="zh-CN" w:eastAsia="zh-CN"/>
        </w:rPr>
        <w:t>16</w:t>
      </w:r>
      <w:r>
        <w:rPr>
          <w:rFonts w:hint="eastAsia" w:asciiTheme="minorEastAsia" w:hAnsiTheme="minorEastAsia" w:eastAsiaTheme="minorEastAsia" w:cstheme="minorEastAsia"/>
          <w:color w:val="auto"/>
          <w:u w:val="none"/>
          <w:lang w:val="zh-CN"/>
        </w:rPr>
        <w:t>日至2022年</w:t>
      </w:r>
      <w:r>
        <w:rPr>
          <w:rFonts w:hint="eastAsia" w:asciiTheme="minorEastAsia" w:hAnsiTheme="minorEastAsia" w:eastAsiaTheme="minorEastAsia" w:cstheme="minorEastAsia"/>
          <w:color w:val="auto"/>
          <w:u w:val="none"/>
          <w:lang w:val="en-US" w:eastAsia="zh-CN"/>
        </w:rPr>
        <w:t>0</w:t>
      </w:r>
      <w:r>
        <w:rPr>
          <w:rFonts w:hint="eastAsia" w:asciiTheme="minorEastAsia" w:hAnsiTheme="minorEastAsia" w:eastAsiaTheme="minorEastAsia" w:cstheme="minorEastAsia"/>
          <w:color w:val="auto"/>
          <w:u w:val="none"/>
          <w:lang w:val="zh-CN" w:eastAsia="zh-CN"/>
        </w:rPr>
        <w:t>9</w:t>
      </w:r>
      <w:r>
        <w:rPr>
          <w:rFonts w:hint="eastAsia" w:asciiTheme="minorEastAsia" w:hAnsiTheme="minorEastAsia" w:eastAsiaTheme="minorEastAsia" w:cstheme="minorEastAsia"/>
          <w:color w:val="auto"/>
          <w:u w:val="none"/>
          <w:lang w:val="zh-CN"/>
        </w:rPr>
        <w:t>月</w:t>
      </w:r>
      <w:r>
        <w:rPr>
          <w:rFonts w:hint="eastAsia" w:asciiTheme="minorEastAsia" w:hAnsiTheme="minorEastAsia" w:eastAsiaTheme="minorEastAsia" w:cstheme="minorEastAsia"/>
          <w:color w:val="auto"/>
          <w:u w:val="none"/>
          <w:lang w:val="zh-CN" w:eastAsia="zh-CN"/>
        </w:rPr>
        <w:t>2</w:t>
      </w:r>
      <w:r>
        <w:rPr>
          <w:rFonts w:hint="eastAsia" w:asciiTheme="minorEastAsia" w:hAnsiTheme="minorEastAsia" w:eastAsiaTheme="minorEastAsia" w:cstheme="minorEastAsia"/>
          <w:color w:val="auto"/>
          <w:u w:val="none"/>
          <w:lang w:val="en-US" w:eastAsia="zh-CN"/>
        </w:rPr>
        <w:t>3</w:t>
      </w:r>
      <w:r>
        <w:rPr>
          <w:rFonts w:hint="eastAsia" w:asciiTheme="minorEastAsia" w:hAnsiTheme="minorEastAsia" w:eastAsiaTheme="minorEastAsia" w:cstheme="minorEastAsia"/>
          <w:color w:val="auto"/>
          <w:u w:val="none"/>
          <w:lang w:val="zh-CN"/>
        </w:rPr>
        <w:t>日，</w:t>
      </w:r>
      <w:r>
        <w:rPr>
          <w:rFonts w:hint="eastAsia" w:asciiTheme="minorEastAsia" w:hAnsiTheme="minorEastAsia" w:eastAsiaTheme="minorEastAsia" w:cstheme="minorEastAsia"/>
          <w:u w:val="none"/>
          <w:lang w:val="zh-CN"/>
        </w:rPr>
        <w:t>每天上午</w:t>
      </w:r>
      <w:r>
        <w:rPr>
          <w:rFonts w:hint="eastAsia" w:asciiTheme="minorEastAsia" w:hAnsiTheme="minorEastAsia" w:eastAsiaTheme="minorEastAsia" w:cstheme="minorEastAsia"/>
          <w:u w:val="none"/>
          <w:lang w:val="en-US" w:eastAsia="zh-CN"/>
        </w:rPr>
        <w:t>0</w:t>
      </w:r>
      <w:r>
        <w:rPr>
          <w:rFonts w:hint="eastAsia" w:asciiTheme="minorEastAsia" w:hAnsiTheme="minorEastAsia" w:eastAsiaTheme="minorEastAsia" w:cstheme="minorEastAsia"/>
          <w:u w:val="none"/>
          <w:lang w:val="zh-CN"/>
        </w:rPr>
        <w:t>9:00至12:00，下午14:30至17:30</w:t>
      </w:r>
      <w:r>
        <w:rPr>
          <w:rFonts w:hint="eastAsia" w:asciiTheme="minorEastAsia" w:hAnsiTheme="minorEastAsia" w:eastAsiaTheme="minorEastAsia" w:cstheme="minorEastAsia"/>
          <w:lang w:val="zh-CN"/>
        </w:rPr>
        <w:t>（北京时间，法定节假日除外）</w:t>
      </w:r>
    </w:p>
    <w:p>
      <w:pPr>
        <w:spacing w:beforeLines="0" w:afterLines="0" w:line="400" w:lineRule="exact"/>
        <w:ind w:firstLine="480"/>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rPr>
        <w:t>地点：</w:t>
      </w:r>
      <w:r>
        <w:rPr>
          <w:rFonts w:hint="eastAsia" w:asciiTheme="minorEastAsia" w:hAnsiTheme="minorEastAsia" w:eastAsiaTheme="minorEastAsia" w:cstheme="minorEastAsia"/>
          <w:sz w:val="24"/>
          <w:szCs w:val="24"/>
          <w:lang w:val="zh-CN" w:eastAsia="zh-CN"/>
        </w:rPr>
        <w:t>青海晓成工程项目管理有限公司 （西宁市城西区五四西路71号安泰大厦B座14楼21407室）</w:t>
      </w:r>
      <w:r>
        <w:rPr>
          <w:rFonts w:hint="eastAsia" w:asciiTheme="minorEastAsia" w:hAnsiTheme="minorEastAsia" w:eastAsiaTheme="minorEastAsia" w:cstheme="minorEastAsia"/>
          <w:lang w:val="zh-CN" w:eastAsia="zh-CN"/>
        </w:rPr>
        <w:t xml:space="preserve"> </w:t>
      </w:r>
    </w:p>
    <w:p>
      <w:pPr>
        <w:spacing w:beforeLines="0" w:afterLines="0" w:line="400" w:lineRule="exact"/>
        <w:ind w:firstLine="480"/>
        <w:rPr>
          <w:rFonts w:hint="eastAsia" w:asciiTheme="minorEastAsia" w:hAnsiTheme="minorEastAsia" w:eastAsiaTheme="minorEastAsia" w:cstheme="minorEastAsia"/>
          <w:u w:val="none"/>
          <w:lang w:val="zh-CN"/>
        </w:rPr>
      </w:pPr>
      <w:r>
        <w:rPr>
          <w:rFonts w:hint="eastAsia" w:asciiTheme="minorEastAsia" w:hAnsiTheme="minorEastAsia" w:eastAsiaTheme="minorEastAsia" w:cstheme="minorEastAsia"/>
          <w:i w:val="0"/>
          <w:caps w:val="0"/>
          <w:color w:val="auto"/>
          <w:spacing w:val="0"/>
          <w:sz w:val="24"/>
          <w:szCs w:val="24"/>
          <w:u w:val="none"/>
          <w:shd w:val="clear" w:fill="auto"/>
          <w:lang w:val="zh-CN"/>
        </w:rPr>
        <w:t>方式：因疫情原因，本项目只接受网上邮箱报名。（购买竞争性磋商文件时供应商将营业执照复印件、公司介绍信或法人授权委托书（原件）及身份证</w:t>
      </w:r>
      <w:r>
        <w:rPr>
          <w:rFonts w:hint="eastAsia" w:asciiTheme="minorEastAsia" w:hAnsiTheme="minorEastAsia" w:eastAsiaTheme="minorEastAsia" w:cstheme="minorEastAsia"/>
          <w:i w:val="0"/>
          <w:caps w:val="0"/>
          <w:color w:val="auto"/>
          <w:spacing w:val="0"/>
          <w:sz w:val="24"/>
          <w:szCs w:val="24"/>
          <w:u w:val="none"/>
          <w:shd w:val="clear" w:fill="auto"/>
          <w:lang w:val="zh-CN" w:eastAsia="zh-CN"/>
        </w:rPr>
        <w:t>扫描件</w:t>
      </w:r>
      <w:r>
        <w:rPr>
          <w:rFonts w:hint="eastAsia" w:asciiTheme="minorEastAsia" w:hAnsiTheme="minorEastAsia" w:eastAsiaTheme="minorEastAsia" w:cstheme="minorEastAsia"/>
          <w:i w:val="0"/>
          <w:caps w:val="0"/>
          <w:color w:val="auto"/>
          <w:spacing w:val="0"/>
          <w:sz w:val="24"/>
          <w:szCs w:val="24"/>
          <w:u w:val="none"/>
          <w:shd w:val="clear" w:fill="auto"/>
          <w:lang w:val="zh-CN"/>
        </w:rPr>
        <w:t>。发送至采购代理机构电子邮箱（</w:t>
      </w:r>
      <w:r>
        <w:rPr>
          <w:rFonts w:hint="eastAsia" w:asciiTheme="minorEastAsia" w:hAnsiTheme="minorEastAsia" w:eastAsiaTheme="minorEastAsia" w:cstheme="minorEastAsia"/>
          <w:i w:val="0"/>
          <w:caps w:val="0"/>
          <w:color w:val="auto"/>
          <w:spacing w:val="0"/>
          <w:sz w:val="24"/>
          <w:szCs w:val="24"/>
          <w:u w:val="none"/>
          <w:shd w:val="clear" w:fill="auto"/>
          <w:lang w:val="en-US" w:eastAsia="zh-CN"/>
        </w:rPr>
        <w:t>qhxc8189958@126.com</w:t>
      </w:r>
      <w:r>
        <w:rPr>
          <w:rFonts w:hint="eastAsia" w:asciiTheme="minorEastAsia" w:hAnsiTheme="minorEastAsia" w:eastAsiaTheme="minorEastAsia" w:cstheme="minorEastAsia"/>
          <w:i w:val="0"/>
          <w:caps w:val="0"/>
          <w:color w:val="auto"/>
          <w:spacing w:val="0"/>
          <w:sz w:val="24"/>
          <w:szCs w:val="24"/>
          <w:u w:val="none"/>
          <w:shd w:val="clear" w:fill="auto"/>
          <w:lang w:val="zh-CN"/>
        </w:rPr>
        <w:t>），在邮件</w:t>
      </w:r>
      <w:r>
        <w:rPr>
          <w:rFonts w:hint="eastAsia" w:asciiTheme="minorEastAsia" w:hAnsiTheme="minorEastAsia" w:eastAsiaTheme="minorEastAsia" w:cstheme="minorEastAsia"/>
          <w:u w:val="none"/>
          <w:lang w:val="zh-CN"/>
        </w:rPr>
        <w:t>中标明项目名称、项目编号、</w:t>
      </w:r>
      <w:r>
        <w:rPr>
          <w:rFonts w:hint="eastAsia" w:asciiTheme="minorEastAsia" w:hAnsiTheme="minorEastAsia" w:eastAsiaTheme="minorEastAsia" w:cstheme="minorEastAsia"/>
        </w:rPr>
        <w:t>标项名称</w:t>
      </w:r>
      <w:r>
        <w:rPr>
          <w:rFonts w:hint="eastAsia" w:asciiTheme="minorEastAsia" w:hAnsiTheme="minorEastAsia" w:eastAsiaTheme="minorEastAsia" w:cstheme="minorEastAsia"/>
          <w:u w:val="none"/>
          <w:lang w:val="zh-CN"/>
        </w:rPr>
        <w:t>、联系人及联系方式</w:t>
      </w:r>
      <w:r>
        <w:rPr>
          <w:rFonts w:hint="eastAsia" w:asciiTheme="minorEastAsia" w:hAnsiTheme="minorEastAsia" w:eastAsiaTheme="minorEastAsia" w:cstheme="minorEastAsia"/>
          <w:u w:val="none"/>
          <w:lang w:val="zh-CN" w:eastAsia="zh-CN"/>
        </w:rPr>
        <w:t>。</w:t>
      </w:r>
      <w:r>
        <w:rPr>
          <w:rFonts w:hint="eastAsia" w:asciiTheme="minorEastAsia" w:hAnsiTheme="minorEastAsia" w:eastAsiaTheme="minorEastAsia" w:cstheme="minorEastAsia"/>
          <w:b w:val="0"/>
          <w:bCs w:val="0"/>
          <w:kern w:val="2"/>
          <w:sz w:val="24"/>
          <w:szCs w:val="24"/>
          <w:u w:val="none"/>
          <w:lang w:val="zh-CN" w:eastAsia="zh-CN" w:bidi="ar-SA"/>
        </w:rPr>
        <w:t>并与代理机构工作人员进行联系确认，联系电话：0971-8189958，报名成功后将通过邮件方式告知各投标人。</w:t>
      </w:r>
      <w:r>
        <w:rPr>
          <w:rFonts w:hint="eastAsia" w:asciiTheme="minorEastAsia" w:hAnsiTheme="minorEastAsia" w:eastAsiaTheme="minorEastAsia" w:cstheme="minorEastAsia"/>
          <w:u w:val="none"/>
          <w:lang w:val="zh-CN"/>
        </w:rPr>
        <w:t>）</w:t>
      </w:r>
    </w:p>
    <w:p>
      <w:pPr>
        <w:spacing w:beforeLines="0" w:afterLines="0" w:line="400" w:lineRule="exact"/>
        <w:ind w:firstLine="480"/>
        <w:rPr>
          <w:rFonts w:hint="eastAsia" w:asciiTheme="minorEastAsia" w:hAnsiTheme="minorEastAsia" w:eastAsiaTheme="minorEastAsia" w:cstheme="minorEastAsia"/>
          <w:kern w:val="2"/>
          <w:u w:val="none"/>
          <w:lang w:val="zh-CN"/>
        </w:rPr>
      </w:pPr>
      <w:r>
        <w:rPr>
          <w:rFonts w:hint="eastAsia" w:asciiTheme="minorEastAsia" w:hAnsiTheme="minorEastAsia" w:eastAsiaTheme="minorEastAsia" w:cstheme="minorEastAsia"/>
          <w:kern w:val="2"/>
          <w:u w:val="none"/>
          <w:lang w:val="zh-CN"/>
        </w:rPr>
        <w:t>售价：</w:t>
      </w:r>
      <w:r>
        <w:rPr>
          <w:rFonts w:hint="eastAsia" w:asciiTheme="minorEastAsia" w:hAnsiTheme="minorEastAsia" w:eastAsiaTheme="minorEastAsia" w:cstheme="minorEastAsia"/>
          <w:kern w:val="2"/>
          <w:u w:val="none"/>
          <w:lang w:val="zh-CN" w:eastAsia="zh-CN"/>
        </w:rPr>
        <w:t>300</w:t>
      </w:r>
      <w:r>
        <w:rPr>
          <w:rFonts w:hint="eastAsia" w:asciiTheme="minorEastAsia" w:hAnsiTheme="minorEastAsia" w:eastAsiaTheme="minorEastAsia" w:cstheme="minorEastAsia"/>
          <w:kern w:val="2"/>
          <w:u w:val="none"/>
          <w:lang w:val="zh-CN"/>
        </w:rPr>
        <w:t>元/包（竞争性磋商文件售后不退,投标资格不能转让。）</w:t>
      </w:r>
    </w:p>
    <w:p>
      <w:pPr>
        <w:keepNext w:val="0"/>
        <w:keepLines w:val="0"/>
        <w:pageBreakBefore w:val="0"/>
        <w:widowControl w:val="0"/>
        <w:kinsoku/>
        <w:wordWrap/>
        <w:overflowPunct/>
        <w:topLinePunct w:val="0"/>
        <w:bidi w:val="0"/>
        <w:adjustRightInd/>
        <w:snapToGrid/>
        <w:spacing w:beforeLines="0" w:afterLines="0" w:line="400" w:lineRule="exact"/>
        <w:ind w:left="0" w:leftChars="0" w:right="0" w:rightChars="0" w:firstLine="480"/>
        <w:jc w:val="both"/>
        <w:textAlignment w:val="auto"/>
        <w:outlineLvl w:val="9"/>
        <w:rPr>
          <w:rFonts w:hint="eastAsia" w:ascii="黑体" w:hAnsi="黑体" w:eastAsia="黑体" w:cs="黑体"/>
          <w:szCs w:val="24"/>
          <w:lang w:val="zh-CN"/>
        </w:rPr>
      </w:pPr>
      <w:r>
        <w:rPr>
          <w:rFonts w:hint="eastAsia" w:ascii="黑体" w:hAnsi="黑体" w:eastAsia="黑体" w:cs="黑体"/>
          <w:szCs w:val="24"/>
          <w:lang w:val="zh-CN"/>
        </w:rPr>
        <w:t>四、响应文件提交</w:t>
      </w:r>
    </w:p>
    <w:p>
      <w:pPr>
        <w:keepNext w:val="0"/>
        <w:keepLines w:val="0"/>
        <w:pageBreakBefore w:val="0"/>
        <w:kinsoku/>
        <w:wordWrap/>
        <w:overflowPunct/>
        <w:topLinePunct w:val="0"/>
        <w:autoSpaceDE w:val="0"/>
        <w:autoSpaceDN w:val="0"/>
        <w:bidi w:val="0"/>
        <w:spacing w:beforeLines="0" w:afterLines="0" w:line="400" w:lineRule="exact"/>
        <w:ind w:left="0" w:leftChars="0" w:right="0" w:rightChars="0" w:firstLine="480" w:firstLineChars="200"/>
        <w:textAlignment w:val="auto"/>
        <w:outlineLvl w:val="9"/>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截止时间：2022年</w:t>
      </w:r>
      <w:r>
        <w:rPr>
          <w:rFonts w:hint="eastAsia" w:asciiTheme="minorEastAsia" w:hAnsiTheme="minorEastAsia" w:eastAsiaTheme="minorEastAsia" w:cstheme="minorEastAsia"/>
          <w:lang w:val="en-US" w:eastAsia="zh-CN"/>
        </w:rPr>
        <w:t>09</w:t>
      </w:r>
      <w:r>
        <w:rPr>
          <w:rFonts w:hint="eastAsia" w:asciiTheme="minorEastAsia" w:hAnsiTheme="minorEastAsia" w:eastAsiaTheme="minorEastAsia" w:cstheme="minorEastAsia"/>
          <w:lang w:val="zh-CN" w:eastAsia="zh-CN"/>
        </w:rPr>
        <w:t>月</w:t>
      </w: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lang w:val="zh-CN" w:eastAsia="zh-CN"/>
        </w:rPr>
        <w:t>日</w:t>
      </w:r>
      <w:r>
        <w:rPr>
          <w:rFonts w:hint="eastAsia" w:asciiTheme="minorEastAsia" w:hAnsiTheme="minorEastAsia" w:eastAsiaTheme="minorEastAsia" w:cstheme="minorEastAsia"/>
          <w:lang w:val="en-US" w:eastAsia="zh-CN"/>
        </w:rPr>
        <w:t>09时</w:t>
      </w:r>
      <w:r>
        <w:rPr>
          <w:rFonts w:hint="eastAsia" w:asciiTheme="minorEastAsia" w:hAnsiTheme="minorEastAsia" w:eastAsiaTheme="minorEastAsia" w:cstheme="minorEastAsia"/>
          <w:lang w:val="zh-CN" w:eastAsia="zh-CN"/>
        </w:rPr>
        <w:t>30分（北京时间）</w:t>
      </w:r>
    </w:p>
    <w:p>
      <w:pPr>
        <w:keepNext w:val="0"/>
        <w:keepLines w:val="0"/>
        <w:pageBreakBefore w:val="0"/>
        <w:kinsoku/>
        <w:wordWrap/>
        <w:overflowPunct/>
        <w:topLinePunct w:val="0"/>
        <w:autoSpaceDE w:val="0"/>
        <w:autoSpaceDN w:val="0"/>
        <w:bidi w:val="0"/>
        <w:spacing w:beforeLines="0" w:afterLines="0" w:line="400" w:lineRule="exact"/>
        <w:ind w:left="0" w:leftChars="0" w:right="0" w:rightChars="0" w:firstLine="480" w:firstLineChars="200"/>
        <w:textAlignment w:val="auto"/>
        <w:outlineLvl w:val="9"/>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地点：</w:t>
      </w:r>
      <w:r>
        <w:rPr>
          <w:rFonts w:hint="eastAsia" w:asciiTheme="minorEastAsia" w:hAnsiTheme="minorEastAsia" w:eastAsiaTheme="minorEastAsia" w:cstheme="minorEastAsia"/>
          <w:sz w:val="24"/>
          <w:szCs w:val="24"/>
          <w:lang w:val="zh-CN" w:eastAsia="zh-CN"/>
        </w:rPr>
        <w:t>西宁市城西区五四西路71号安泰大厦B座14楼21407室</w:t>
      </w:r>
    </w:p>
    <w:p>
      <w:pPr>
        <w:keepNext w:val="0"/>
        <w:keepLines w:val="0"/>
        <w:pageBreakBefore w:val="0"/>
        <w:kinsoku/>
        <w:wordWrap/>
        <w:overflowPunct/>
        <w:topLinePunct w:val="0"/>
        <w:autoSpaceDE/>
        <w:autoSpaceDN/>
        <w:bidi w:val="0"/>
        <w:spacing w:beforeLines="0" w:afterLines="0" w:line="400" w:lineRule="exact"/>
        <w:ind w:right="0" w:rightChars="0" w:firstLine="480"/>
        <w:textAlignment w:val="auto"/>
        <w:outlineLvl w:val="9"/>
        <w:rPr>
          <w:rFonts w:hint="eastAsia" w:ascii="黑体" w:hAnsi="黑体" w:eastAsia="黑体" w:cs="黑体"/>
          <w:lang w:val="zh-CN" w:eastAsia="zh-CN"/>
        </w:rPr>
      </w:pPr>
      <w:r>
        <w:rPr>
          <w:rFonts w:hint="eastAsia" w:ascii="黑体" w:hAnsi="黑体" w:eastAsia="黑体" w:cs="黑体"/>
          <w:lang w:val="zh-CN" w:eastAsia="zh-CN"/>
        </w:rPr>
        <w:t>五、开启</w:t>
      </w:r>
    </w:p>
    <w:p>
      <w:pPr>
        <w:keepNext w:val="0"/>
        <w:keepLines w:val="0"/>
        <w:pageBreakBefore w:val="0"/>
        <w:kinsoku/>
        <w:wordWrap/>
        <w:overflowPunct/>
        <w:topLinePunct w:val="0"/>
        <w:autoSpaceDE w:val="0"/>
        <w:autoSpaceDN w:val="0"/>
        <w:bidi w:val="0"/>
        <w:spacing w:beforeLines="0" w:afterLines="0" w:line="400" w:lineRule="exact"/>
        <w:ind w:left="0" w:leftChars="0" w:right="0" w:rightChars="0" w:firstLine="480" w:firstLineChars="200"/>
        <w:textAlignment w:val="auto"/>
        <w:outlineLvl w:val="9"/>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zh-CN" w:eastAsia="zh-CN"/>
        </w:rPr>
        <w:t>时间：2022年</w:t>
      </w:r>
      <w:r>
        <w:rPr>
          <w:rFonts w:hint="eastAsia" w:asciiTheme="minorEastAsia" w:hAnsiTheme="minorEastAsia" w:eastAsiaTheme="minorEastAsia" w:cstheme="minorEastAsia"/>
          <w:lang w:val="en-US" w:eastAsia="zh-CN"/>
        </w:rPr>
        <w:t>09</w:t>
      </w:r>
      <w:r>
        <w:rPr>
          <w:rFonts w:hint="eastAsia" w:asciiTheme="minorEastAsia" w:hAnsiTheme="minorEastAsia" w:eastAsiaTheme="minorEastAsia" w:cstheme="minorEastAsia"/>
          <w:lang w:val="zh-CN" w:eastAsia="zh-CN"/>
        </w:rPr>
        <w:t>月</w:t>
      </w: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lang w:val="zh-CN" w:eastAsia="zh-CN"/>
        </w:rPr>
        <w:t>日</w:t>
      </w:r>
      <w:r>
        <w:rPr>
          <w:rFonts w:hint="eastAsia" w:asciiTheme="minorEastAsia" w:hAnsiTheme="minorEastAsia" w:eastAsiaTheme="minorEastAsia" w:cstheme="minorEastAsia"/>
          <w:lang w:val="en-US" w:eastAsia="zh-CN"/>
        </w:rPr>
        <w:t>09时</w:t>
      </w:r>
      <w:r>
        <w:rPr>
          <w:rFonts w:hint="eastAsia" w:asciiTheme="minorEastAsia" w:hAnsiTheme="minorEastAsia" w:eastAsiaTheme="minorEastAsia" w:cstheme="minorEastAsia"/>
          <w:lang w:val="zh-CN" w:eastAsia="zh-CN"/>
        </w:rPr>
        <w:t>30分（北京时间）</w:t>
      </w:r>
    </w:p>
    <w:p>
      <w:pPr>
        <w:autoSpaceDE w:val="0"/>
        <w:autoSpaceDN w:val="0"/>
        <w:spacing w:beforeLines="0" w:afterLines="0" w:line="400" w:lineRule="exact"/>
        <w:ind w:firstLine="480"/>
        <w:outlineLvl w:val="9"/>
        <w:rPr>
          <w:rFonts w:hint="eastAsia" w:ascii="宋体" w:hAnsi="宋体" w:eastAsia="宋体" w:cs="宋体"/>
          <w:kern w:val="0"/>
          <w:lang w:val="zh-CN" w:eastAsia="zh-CN"/>
        </w:rPr>
      </w:pPr>
      <w:r>
        <w:rPr>
          <w:rFonts w:hint="eastAsia" w:asciiTheme="minorEastAsia" w:hAnsiTheme="minorEastAsia" w:eastAsiaTheme="minorEastAsia" w:cstheme="minorEastAsia"/>
          <w:lang w:val="zh-CN"/>
        </w:rPr>
        <w:t>地点：</w:t>
      </w:r>
      <w:r>
        <w:rPr>
          <w:rFonts w:hint="eastAsia" w:asciiTheme="minorEastAsia" w:hAnsiTheme="minorEastAsia" w:eastAsiaTheme="minorEastAsia" w:cstheme="minorEastAsia"/>
          <w:sz w:val="24"/>
          <w:szCs w:val="24"/>
          <w:lang w:val="zh-CN" w:eastAsia="zh-CN"/>
        </w:rPr>
        <w:t>西宁市城西区五四西路71号安泰大厦B座14楼21407室</w:t>
      </w:r>
    </w:p>
    <w:p>
      <w:pPr>
        <w:spacing w:beforeLines="0" w:afterLines="0" w:line="400" w:lineRule="exact"/>
        <w:ind w:firstLine="480"/>
        <w:outlineLvl w:val="9"/>
        <w:rPr>
          <w:rFonts w:hint="eastAsia" w:ascii="黑体" w:hAnsi="黑体" w:eastAsia="黑体" w:cs="黑体"/>
          <w:lang w:val="zh-CN"/>
        </w:rPr>
      </w:pPr>
      <w:r>
        <w:rPr>
          <w:rFonts w:hint="eastAsia" w:ascii="黑体" w:hAnsi="黑体" w:eastAsia="黑体" w:cs="黑体"/>
          <w:lang w:val="en-US" w:eastAsia="zh-CN"/>
        </w:rPr>
        <w:t>六</w:t>
      </w:r>
      <w:r>
        <w:rPr>
          <w:rFonts w:hint="eastAsia" w:ascii="黑体" w:hAnsi="黑体" w:eastAsia="黑体" w:cs="黑体"/>
          <w:lang w:val="zh-CN"/>
        </w:rPr>
        <w:t>、公告期限</w:t>
      </w:r>
    </w:p>
    <w:p>
      <w:pPr>
        <w:spacing w:beforeLines="0" w:afterLines="0" w:line="400" w:lineRule="exact"/>
        <w:ind w:firstLine="48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自本公告发布之日起5个工作日。</w:t>
      </w:r>
    </w:p>
    <w:p>
      <w:pPr>
        <w:spacing w:beforeLines="0" w:afterLines="0" w:line="400" w:lineRule="exact"/>
        <w:ind w:firstLine="480"/>
        <w:rPr>
          <w:rFonts w:ascii="黑体" w:hAnsi="黑体" w:eastAsia="黑体" w:cs="黑体"/>
          <w:lang w:val="zh-CN"/>
        </w:rPr>
      </w:pPr>
      <w:bookmarkStart w:id="33" w:name="_Toc35393795"/>
      <w:bookmarkStart w:id="34" w:name="_Toc35393626"/>
      <w:r>
        <w:rPr>
          <w:rFonts w:hint="eastAsia" w:ascii="黑体" w:hAnsi="黑体" w:eastAsia="黑体" w:cs="黑体"/>
          <w:lang w:val="zh-CN"/>
        </w:rPr>
        <w:t>六、其他补充事宜</w:t>
      </w:r>
      <w:bookmarkEnd w:id="33"/>
      <w:bookmarkEnd w:id="34"/>
    </w:p>
    <w:p>
      <w:pPr>
        <w:spacing w:beforeLines="0" w:afterLines="0" w:line="400" w:lineRule="exact"/>
        <w:ind w:firstLine="480"/>
        <w:rPr>
          <w:rFonts w:hint="eastAsia" w:asciiTheme="minorEastAsia" w:hAnsiTheme="minorEastAsia" w:eastAsiaTheme="minorEastAsia" w:cstheme="minorEastAsia"/>
          <w:kern w:val="0"/>
          <w:lang w:val="zh-CN"/>
        </w:rPr>
      </w:pPr>
      <w:r>
        <w:rPr>
          <w:rFonts w:hint="eastAsia" w:asciiTheme="minorEastAsia" w:hAnsiTheme="minorEastAsia" w:eastAsiaTheme="minorEastAsia" w:cstheme="minorEastAsia"/>
          <w:kern w:val="0"/>
          <w:lang w:val="zh-CN"/>
        </w:rPr>
        <w:t>本项目采购公告将在《青海政府采购信息网》</w:t>
      </w:r>
      <w:r>
        <w:rPr>
          <w:rFonts w:hint="eastAsia" w:asciiTheme="minorEastAsia" w:hAnsiTheme="minorEastAsia" w:eastAsiaTheme="minorEastAsia" w:cstheme="minorEastAsia"/>
          <w:kern w:val="0"/>
          <w:lang w:val="zh-CN" w:eastAsia="zh-CN"/>
        </w:rPr>
        <w:t>、</w:t>
      </w:r>
      <w:r>
        <w:rPr>
          <w:rFonts w:hint="eastAsia" w:asciiTheme="minorEastAsia" w:hAnsiTheme="minorEastAsia" w:eastAsiaTheme="minorEastAsia" w:cstheme="minorEastAsia"/>
          <w:kern w:val="0"/>
          <w:lang w:val="zh-CN"/>
        </w:rPr>
        <w:t>《中国采购与招标网》上发布</w:t>
      </w:r>
    </w:p>
    <w:p>
      <w:pPr>
        <w:spacing w:beforeLines="0" w:afterLines="0" w:line="400" w:lineRule="exact"/>
        <w:ind w:firstLine="480"/>
        <w:rPr>
          <w:rFonts w:hint="eastAsia" w:asciiTheme="minorEastAsia" w:hAnsiTheme="minorEastAsia" w:eastAsiaTheme="minorEastAsia" w:cstheme="minorEastAsia"/>
          <w:kern w:val="0"/>
          <w:lang w:val="zh-CN"/>
        </w:rPr>
      </w:pPr>
      <w:r>
        <w:rPr>
          <w:rFonts w:hint="eastAsia" w:asciiTheme="minorEastAsia" w:hAnsiTheme="minorEastAsia" w:eastAsiaTheme="minorEastAsia" w:cstheme="minorEastAsia"/>
          <w:kern w:val="0"/>
          <w:lang w:val="zh-CN"/>
        </w:rPr>
        <w:t>公告内容以青海政府采购网发布的为准</w:t>
      </w:r>
    </w:p>
    <w:p>
      <w:pPr>
        <w:spacing w:beforeLines="0" w:afterLines="0" w:line="400" w:lineRule="exact"/>
        <w:ind w:firstLine="480"/>
        <w:rPr>
          <w:rFonts w:ascii="黑体" w:hAnsi="黑体" w:eastAsia="黑体" w:cs="黑体"/>
          <w:lang w:val="zh-CN"/>
        </w:rPr>
      </w:pPr>
      <w:bookmarkStart w:id="35" w:name="_Toc28359008"/>
      <w:bookmarkStart w:id="36" w:name="_Toc35393796"/>
      <w:bookmarkStart w:id="37" w:name="_Toc35393627"/>
      <w:bookmarkStart w:id="38" w:name="_Toc28359085"/>
      <w:r>
        <w:rPr>
          <w:rFonts w:hint="eastAsia" w:ascii="黑体" w:hAnsi="黑体" w:eastAsia="黑体" w:cs="黑体"/>
          <w:lang w:val="zh-CN"/>
        </w:rPr>
        <w:t>七、对本次招标提出询问，请按以下方式联系。</w:t>
      </w:r>
      <w:bookmarkEnd w:id="35"/>
      <w:bookmarkEnd w:id="36"/>
      <w:bookmarkEnd w:id="37"/>
      <w:bookmarkEnd w:id="38"/>
    </w:p>
    <w:p>
      <w:pPr>
        <w:spacing w:beforeLines="0" w:afterLines="0" w:line="400" w:lineRule="exact"/>
        <w:ind w:firstLine="480"/>
        <w:rPr>
          <w:rFonts w:hint="eastAsia" w:asciiTheme="minorEastAsia" w:hAnsiTheme="minorEastAsia" w:eastAsiaTheme="minorEastAsia" w:cstheme="minorEastAsia"/>
          <w:kern w:val="0"/>
          <w:lang w:val="zh-CN"/>
        </w:rPr>
      </w:pPr>
      <w:r>
        <w:rPr>
          <w:rFonts w:hint="eastAsia" w:asciiTheme="minorEastAsia" w:hAnsiTheme="minorEastAsia" w:eastAsiaTheme="minorEastAsia" w:cstheme="minorEastAsia"/>
          <w:kern w:val="0"/>
          <w:lang w:val="zh-CN"/>
        </w:rPr>
        <w:t>1.采购人信息</w:t>
      </w:r>
    </w:p>
    <w:p>
      <w:pPr>
        <w:spacing w:beforeLines="0" w:afterLines="0" w:line="400" w:lineRule="exact"/>
        <w:ind w:firstLine="480"/>
        <w:rPr>
          <w:rFonts w:hint="eastAsia" w:asciiTheme="minorEastAsia" w:hAnsiTheme="minorEastAsia" w:eastAsiaTheme="minorEastAsia" w:cstheme="minorEastAsia"/>
          <w:kern w:val="0"/>
          <w:lang w:val="zh-CN"/>
        </w:rPr>
      </w:pPr>
      <w:r>
        <w:rPr>
          <w:rFonts w:hint="eastAsia" w:asciiTheme="minorEastAsia" w:hAnsiTheme="minorEastAsia" w:eastAsiaTheme="minorEastAsia" w:cstheme="minorEastAsia"/>
          <w:kern w:val="0"/>
          <w:lang w:val="zh-CN"/>
        </w:rPr>
        <w:t>名 称：</w:t>
      </w:r>
      <w:r>
        <w:rPr>
          <w:rFonts w:hint="eastAsia" w:asciiTheme="minorEastAsia" w:hAnsiTheme="minorEastAsia" w:eastAsiaTheme="minorEastAsia" w:cstheme="minorEastAsia"/>
          <w:kern w:val="0"/>
          <w:lang w:val="zh-CN" w:eastAsia="zh-CN"/>
        </w:rPr>
        <w:t>海西蒙古族藏族自治州审计局</w:t>
      </w:r>
    </w:p>
    <w:p>
      <w:pPr>
        <w:spacing w:beforeLines="0" w:afterLines="0" w:line="40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val="zh-CN"/>
        </w:rPr>
        <w:t>地址：海西州</w:t>
      </w:r>
      <w:r>
        <w:rPr>
          <w:rFonts w:hint="eastAsia" w:asciiTheme="minorEastAsia" w:hAnsiTheme="minorEastAsia" w:eastAsiaTheme="minorEastAsia" w:cstheme="minorEastAsia"/>
          <w:kern w:val="0"/>
        </w:rPr>
        <w:t>德令哈市</w:t>
      </w:r>
    </w:p>
    <w:p>
      <w:pPr>
        <w:spacing w:beforeLines="0" w:afterLines="0" w:line="400" w:lineRule="exact"/>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项目联系人（询问）：</w:t>
      </w:r>
      <w:r>
        <w:rPr>
          <w:rFonts w:hint="eastAsia" w:asciiTheme="minorEastAsia" w:hAnsiTheme="minorEastAsia" w:eastAsiaTheme="minorEastAsia" w:cstheme="minorEastAsia"/>
          <w:kern w:val="0"/>
        </w:rPr>
        <w:t>王春山</w:t>
      </w:r>
    </w:p>
    <w:p>
      <w:pPr>
        <w:spacing w:beforeLines="0" w:afterLines="0" w:line="400" w:lineRule="exact"/>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项目联系方式（询问</w:t>
      </w:r>
      <w:r>
        <w:rPr>
          <w:rFonts w:hint="eastAsia" w:asciiTheme="minorEastAsia" w:hAnsiTheme="minorEastAsia" w:eastAsiaTheme="minorEastAsia" w:cstheme="minorEastAsia"/>
          <w:kern w:val="0"/>
          <w:lang w:val="zh-CN"/>
        </w:rPr>
        <w:t>）</w:t>
      </w:r>
      <w:bookmarkStart w:id="39" w:name="_Toc28359086"/>
      <w:bookmarkStart w:id="40" w:name="_Toc28359009"/>
      <w:r>
        <w:rPr>
          <w:rFonts w:hint="eastAsia" w:asciiTheme="minorEastAsia" w:hAnsiTheme="minorEastAsia" w:eastAsiaTheme="minorEastAsia" w:cstheme="minorEastAsia"/>
          <w:kern w:val="0"/>
          <w:lang w:val="zh-CN"/>
        </w:rPr>
        <w:t>：</w:t>
      </w:r>
      <w:r>
        <w:rPr>
          <w:rFonts w:hint="eastAsia" w:asciiTheme="minorEastAsia" w:hAnsiTheme="minorEastAsia" w:eastAsiaTheme="minorEastAsia" w:cstheme="minorEastAsia"/>
        </w:rPr>
        <w:t>0977-8226076</w:t>
      </w:r>
    </w:p>
    <w:p>
      <w:pPr>
        <w:spacing w:beforeLines="0" w:afterLines="0" w:line="400" w:lineRule="exact"/>
        <w:ind w:firstLine="48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2.采购代理机构信息</w:t>
      </w:r>
      <w:bookmarkEnd w:id="39"/>
      <w:bookmarkEnd w:id="40"/>
    </w:p>
    <w:p>
      <w:pPr>
        <w:spacing w:beforeLines="0" w:afterLines="0" w:line="400" w:lineRule="exact"/>
        <w:ind w:firstLine="480"/>
        <w:rPr>
          <w:rFonts w:hint="eastAsia" w:asciiTheme="minorEastAsia" w:hAnsiTheme="minorEastAsia" w:eastAsiaTheme="minorEastAsia" w:cstheme="minorEastAsia"/>
          <w:kern w:val="0"/>
          <w:lang w:val="zh-CN" w:eastAsia="zh-CN"/>
        </w:rPr>
      </w:pPr>
      <w:r>
        <w:rPr>
          <w:rFonts w:hint="eastAsia" w:asciiTheme="minorEastAsia" w:hAnsiTheme="minorEastAsia" w:eastAsiaTheme="minorEastAsia" w:cstheme="minorEastAsia"/>
          <w:kern w:val="0"/>
          <w:lang w:val="zh-CN"/>
        </w:rPr>
        <w:t>名称：</w:t>
      </w:r>
      <w:r>
        <w:rPr>
          <w:rFonts w:hint="eastAsia" w:asciiTheme="minorEastAsia" w:hAnsiTheme="minorEastAsia" w:eastAsiaTheme="minorEastAsia" w:cstheme="minorEastAsia"/>
          <w:kern w:val="0"/>
          <w:sz w:val="24"/>
          <w:szCs w:val="24"/>
          <w:lang w:val="zh-CN" w:eastAsia="zh-CN"/>
        </w:rPr>
        <w:t>青海晓成工程项目管理有限公司</w:t>
      </w:r>
      <w:r>
        <w:rPr>
          <w:rFonts w:hint="eastAsia" w:asciiTheme="minorEastAsia" w:hAnsiTheme="minorEastAsia" w:eastAsiaTheme="minorEastAsia" w:cstheme="minorEastAsia"/>
          <w:kern w:val="0"/>
          <w:lang w:val="zh-CN" w:eastAsia="zh-CN"/>
        </w:rPr>
        <w:t xml:space="preserve"> </w:t>
      </w:r>
    </w:p>
    <w:p>
      <w:pPr>
        <w:spacing w:beforeLines="0" w:afterLines="0" w:line="400" w:lineRule="exact"/>
        <w:ind w:firstLine="480"/>
        <w:rPr>
          <w:rFonts w:hint="eastAsia" w:asciiTheme="minorEastAsia" w:hAnsiTheme="minorEastAsia" w:eastAsiaTheme="minorEastAsia" w:cstheme="minorEastAsia"/>
          <w:kern w:val="0"/>
          <w:lang w:val="zh-CN" w:eastAsia="zh-CN"/>
        </w:rPr>
      </w:pPr>
      <w:r>
        <w:rPr>
          <w:rFonts w:hint="eastAsia" w:asciiTheme="minorEastAsia" w:hAnsiTheme="minorEastAsia" w:eastAsiaTheme="minorEastAsia" w:cstheme="minorEastAsia"/>
          <w:kern w:val="0"/>
          <w:lang w:val="zh-CN"/>
        </w:rPr>
        <w:t>地址：</w:t>
      </w:r>
      <w:r>
        <w:rPr>
          <w:rFonts w:hint="eastAsia" w:asciiTheme="minorEastAsia" w:hAnsiTheme="minorEastAsia" w:eastAsiaTheme="minorEastAsia" w:cstheme="minorEastAsia"/>
          <w:kern w:val="0"/>
          <w:sz w:val="24"/>
          <w:szCs w:val="24"/>
          <w:lang w:val="zh-CN" w:eastAsia="zh-CN"/>
        </w:rPr>
        <w:t>西宁市城西区五四西路71号安泰大厦B座14楼21407室</w:t>
      </w:r>
      <w:r>
        <w:rPr>
          <w:rFonts w:hint="eastAsia" w:asciiTheme="minorEastAsia" w:hAnsiTheme="minorEastAsia" w:eastAsiaTheme="minorEastAsia" w:cstheme="minorEastAsia"/>
          <w:kern w:val="0"/>
          <w:lang w:val="zh-CN" w:eastAsia="zh-CN"/>
        </w:rPr>
        <w:t xml:space="preserve"> </w:t>
      </w:r>
    </w:p>
    <w:p>
      <w:pPr>
        <w:spacing w:beforeLines="0" w:afterLines="0" w:line="400" w:lineRule="exact"/>
        <w:ind w:firstLine="480"/>
        <w:rPr>
          <w:rFonts w:hint="eastAsia" w:asciiTheme="minorEastAsia" w:hAnsiTheme="minorEastAsia" w:eastAsiaTheme="minorEastAsia" w:cstheme="minorEastAsia"/>
          <w:kern w:val="0"/>
          <w:lang w:val="zh-CN" w:eastAsia="zh-CN"/>
        </w:rPr>
      </w:pPr>
      <w:r>
        <w:rPr>
          <w:rFonts w:hint="eastAsia" w:asciiTheme="minorEastAsia" w:hAnsiTheme="minorEastAsia" w:eastAsiaTheme="minorEastAsia" w:cstheme="minorEastAsia"/>
          <w:kern w:val="0"/>
          <w:lang w:val="zh-CN"/>
        </w:rPr>
        <w:t>联系人：</w:t>
      </w:r>
      <w:r>
        <w:rPr>
          <w:rFonts w:hint="eastAsia" w:asciiTheme="minorEastAsia" w:hAnsiTheme="minorEastAsia" w:eastAsiaTheme="minorEastAsia" w:cstheme="minorEastAsia"/>
          <w:kern w:val="0"/>
          <w:sz w:val="24"/>
          <w:szCs w:val="24"/>
          <w:lang w:val="zh-CN" w:eastAsia="zh-CN"/>
        </w:rPr>
        <w:t>张女士</w:t>
      </w:r>
      <w:r>
        <w:rPr>
          <w:rFonts w:hint="eastAsia" w:asciiTheme="minorEastAsia" w:hAnsiTheme="minorEastAsia" w:eastAsiaTheme="minorEastAsia" w:cstheme="minorEastAsia"/>
          <w:kern w:val="0"/>
          <w:lang w:val="zh-CN" w:eastAsia="zh-CN"/>
        </w:rPr>
        <w:t xml:space="preserve"> </w:t>
      </w:r>
    </w:p>
    <w:p>
      <w:pPr>
        <w:spacing w:beforeLines="0" w:afterLines="0" w:line="400" w:lineRule="exact"/>
        <w:ind w:firstLine="480"/>
        <w:rPr>
          <w:rFonts w:hint="eastAsia" w:asciiTheme="minorEastAsia" w:hAnsiTheme="minorEastAsia" w:eastAsiaTheme="minorEastAsia" w:cstheme="minorEastAsia"/>
          <w:kern w:val="0"/>
          <w:lang w:val="zh-CN" w:eastAsia="zh-CN"/>
        </w:rPr>
      </w:pPr>
      <w:r>
        <w:rPr>
          <w:rFonts w:hint="eastAsia" w:asciiTheme="minorEastAsia" w:hAnsiTheme="minorEastAsia" w:eastAsiaTheme="minorEastAsia" w:cstheme="minorEastAsia"/>
          <w:kern w:val="0"/>
          <w:lang w:val="zh-CN"/>
        </w:rPr>
        <w:t>联系电话：</w:t>
      </w:r>
      <w:r>
        <w:rPr>
          <w:rFonts w:hint="eastAsia" w:asciiTheme="minorEastAsia" w:hAnsiTheme="minorEastAsia" w:eastAsiaTheme="minorEastAsia" w:cstheme="minorEastAsia"/>
          <w:kern w:val="0"/>
          <w:sz w:val="24"/>
          <w:szCs w:val="24"/>
          <w:lang w:val="zh-CN" w:eastAsia="zh-CN"/>
        </w:rPr>
        <w:t>0971-8189958</w:t>
      </w:r>
      <w:r>
        <w:rPr>
          <w:rFonts w:hint="eastAsia" w:asciiTheme="minorEastAsia" w:hAnsiTheme="minorEastAsia" w:eastAsiaTheme="minorEastAsia" w:cstheme="minorEastAsia"/>
          <w:kern w:val="0"/>
          <w:lang w:val="zh-CN" w:eastAsia="zh-CN"/>
        </w:rPr>
        <w:t xml:space="preserve"> </w:t>
      </w:r>
    </w:p>
    <w:p>
      <w:pPr>
        <w:ind w:firstLine="480"/>
        <w:jc w:val="right"/>
        <w:rPr>
          <w:rFonts w:ascii="宋体" w:hAnsi="宋体" w:cs="宋体"/>
        </w:rPr>
      </w:pPr>
    </w:p>
    <w:p>
      <w:pPr>
        <w:spacing w:beforeLines="0" w:afterLines="0" w:line="400" w:lineRule="exact"/>
        <w:ind w:firstLine="480" w:firstLineChars="200"/>
        <w:jc w:val="right"/>
        <w:rPr>
          <w:rFonts w:hint="eastAsia" w:ascii="宋体" w:hAnsi="宋体" w:cs="宋体"/>
          <w:color w:val="auto"/>
          <w:kern w:val="0"/>
          <w:lang w:val="zh-CN"/>
        </w:rPr>
      </w:pPr>
      <w:r>
        <w:rPr>
          <w:rFonts w:hint="eastAsia" w:ascii="宋体" w:hAnsi="宋体" w:cs="宋体"/>
          <w:color w:val="auto"/>
          <w:kern w:val="0"/>
          <w:lang w:val="zh-CN"/>
        </w:rPr>
        <w:t>2022年0</w:t>
      </w:r>
      <w:r>
        <w:rPr>
          <w:rFonts w:hint="eastAsia" w:ascii="宋体" w:hAnsi="宋体" w:cs="宋体"/>
          <w:color w:val="auto"/>
          <w:kern w:val="0"/>
          <w:lang w:val="zh-CN" w:eastAsia="zh-CN"/>
        </w:rPr>
        <w:t>9</w:t>
      </w:r>
      <w:r>
        <w:rPr>
          <w:rFonts w:hint="eastAsia" w:ascii="宋体" w:hAnsi="宋体" w:cs="宋体"/>
          <w:color w:val="auto"/>
          <w:kern w:val="0"/>
          <w:lang w:val="zh-CN"/>
        </w:rPr>
        <w:t>月</w:t>
      </w:r>
      <w:r>
        <w:rPr>
          <w:rFonts w:hint="eastAsia" w:ascii="宋体" w:hAnsi="宋体" w:cs="宋体"/>
          <w:color w:val="auto"/>
          <w:kern w:val="0"/>
          <w:lang w:val="zh-CN" w:eastAsia="zh-CN"/>
        </w:rPr>
        <w:t>1</w:t>
      </w:r>
      <w:r>
        <w:rPr>
          <w:rFonts w:hint="eastAsia" w:ascii="宋体" w:hAnsi="宋体" w:cs="宋体"/>
          <w:color w:val="auto"/>
          <w:kern w:val="0"/>
          <w:lang w:val="en-US" w:eastAsia="zh-CN"/>
        </w:rPr>
        <w:t>6</w:t>
      </w:r>
      <w:r>
        <w:rPr>
          <w:rFonts w:hint="eastAsia" w:ascii="宋体" w:hAnsi="宋体" w:cs="宋体"/>
          <w:color w:val="auto"/>
          <w:kern w:val="0"/>
          <w:lang w:val="zh-CN"/>
        </w:rPr>
        <w:t>日</w:t>
      </w:r>
    </w:p>
    <w:bookmarkEnd w:id="9"/>
    <w:p>
      <w:pPr>
        <w:pStyle w:val="13"/>
        <w:pageBreakBefore/>
        <w:tabs>
          <w:tab w:val="right" w:leader="dot" w:pos="9152"/>
        </w:tabs>
        <w:adjustRightInd w:val="0"/>
        <w:ind w:firstLine="0" w:firstLineChars="0"/>
        <w:jc w:val="center"/>
        <w:textAlignment w:val="baseline"/>
        <w:outlineLvl w:val="0"/>
        <w:rPr>
          <w:rFonts w:ascii="宋体" w:hAnsi="宋体" w:cs="宋体"/>
          <w:b w:val="0"/>
          <w:color w:val="000000"/>
          <w:kern w:val="28"/>
          <w:sz w:val="36"/>
        </w:rPr>
      </w:pPr>
      <w:bookmarkStart w:id="41" w:name="_Toc9972"/>
      <w:bookmarkStart w:id="42" w:name="_Toc3201"/>
      <w:bookmarkStart w:id="43" w:name="_Toc1425"/>
      <w:bookmarkStart w:id="44" w:name="_Toc97539394"/>
      <w:bookmarkStart w:id="45" w:name="_Toc20554"/>
      <w:bookmarkStart w:id="46" w:name="_Toc25451"/>
      <w:bookmarkStart w:id="47" w:name="_Toc23695"/>
      <w:bookmarkStart w:id="48" w:name="_Toc19487"/>
      <w:bookmarkStart w:id="49" w:name="_Toc26971"/>
      <w:bookmarkStart w:id="50" w:name="_Toc376936727"/>
      <w:r>
        <w:rPr>
          <w:rFonts w:hint="eastAsia" w:ascii="宋体" w:hAnsi="宋体" w:cs="宋体"/>
          <w:color w:val="000000"/>
          <w:kern w:val="28"/>
          <w:sz w:val="36"/>
        </w:rPr>
        <w:t>第二部分投标人须知前附表</w:t>
      </w:r>
      <w:bookmarkEnd w:id="41"/>
      <w:bookmarkEnd w:id="42"/>
      <w:bookmarkEnd w:id="43"/>
      <w:bookmarkEnd w:id="44"/>
      <w:bookmarkEnd w:id="45"/>
      <w:bookmarkEnd w:id="46"/>
      <w:bookmarkEnd w:id="47"/>
      <w:bookmarkEnd w:id="48"/>
      <w:bookmarkEnd w:id="49"/>
    </w:p>
    <w:p>
      <w:pPr>
        <w:ind w:firstLine="723"/>
        <w:rPr>
          <w:rFonts w:ascii="宋体" w:cs="宋体"/>
          <w:b/>
          <w:color w:val="000000"/>
          <w:kern w:val="28"/>
          <w:sz w:val="36"/>
          <w:szCs w:val="20"/>
          <w:lang w:val="zh-CN"/>
        </w:rPr>
      </w:pPr>
    </w:p>
    <w:tbl>
      <w:tblPr>
        <w:tblStyle w:val="19"/>
        <w:tblW w:w="9266" w:type="dxa"/>
        <w:jc w:val="center"/>
        <w:tblLayout w:type="fixed"/>
        <w:tblCellMar>
          <w:top w:w="0" w:type="dxa"/>
          <w:left w:w="57" w:type="dxa"/>
          <w:bottom w:w="0" w:type="dxa"/>
          <w:right w:w="57" w:type="dxa"/>
        </w:tblCellMar>
      </w:tblPr>
      <w:tblGrid>
        <w:gridCol w:w="653"/>
        <w:gridCol w:w="2530"/>
        <w:gridCol w:w="6083"/>
      </w:tblGrid>
      <w:tr>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序号</w:t>
            </w:r>
          </w:p>
        </w:tc>
        <w:tc>
          <w:tcPr>
            <w:tcW w:w="861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内容</w:t>
            </w:r>
          </w:p>
        </w:tc>
      </w:tr>
      <w:tr>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采购项目编号</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kern w:val="2"/>
                <w:sz w:val="24"/>
                <w:szCs w:val="24"/>
                <w:u w:val="none"/>
                <w:lang w:val="zh-CN" w:eastAsia="zh-CN"/>
              </w:rPr>
              <w:t>青海晓成</w:t>
            </w:r>
            <w:r>
              <w:rPr>
                <w:rFonts w:hint="eastAsia" w:asciiTheme="minorEastAsia" w:hAnsiTheme="minorEastAsia" w:eastAsiaTheme="minorEastAsia" w:cstheme="minorEastAsia"/>
              </w:rPr>
              <w:t>竞磋（服务）2022-0</w:t>
            </w:r>
            <w:r>
              <w:rPr>
                <w:rFonts w:hint="eastAsia" w:asciiTheme="minorEastAsia" w:hAnsiTheme="minorEastAsia" w:eastAsiaTheme="minorEastAsia" w:cstheme="minorEastAsia"/>
                <w:lang w:val="en-US" w:eastAsia="zh-CN"/>
              </w:rPr>
              <w:t>58</w:t>
            </w:r>
          </w:p>
        </w:tc>
      </w:tr>
      <w:tr>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采购项目名称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lang w:eastAsia="zh-CN"/>
              </w:rPr>
              <w:t>海西州审计局2022年（下半年）购买审计服务项目</w:t>
            </w:r>
            <w:r>
              <w:rPr>
                <w:rFonts w:hint="eastAsia" w:asciiTheme="minorEastAsia" w:hAnsiTheme="minorEastAsia" w:eastAsiaTheme="minorEastAsia" w:cstheme="minorEastAsia"/>
              </w:rPr>
              <w:t xml:space="preserve"> </w:t>
            </w:r>
          </w:p>
        </w:tc>
      </w:tr>
      <w:tr>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采购人</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eastAsia="zh-CN"/>
              </w:rPr>
              <w:t>海西蒙古族藏族自治州审计局</w:t>
            </w:r>
          </w:p>
        </w:tc>
      </w:tr>
      <w:tr>
        <w:tblPrEx>
          <w:tblCellMar>
            <w:top w:w="0" w:type="dxa"/>
            <w:left w:w="57" w:type="dxa"/>
            <w:bottom w:w="0" w:type="dxa"/>
            <w:right w:w="57" w:type="dxa"/>
          </w:tblCellMar>
        </w:tblPrEx>
        <w:trPr>
          <w:trHeight w:val="45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采购代理机构</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eastAsia="zh-CN"/>
              </w:rPr>
            </w:pPr>
            <w:r>
              <w:rPr>
                <w:rFonts w:hint="eastAsia" w:asciiTheme="minorEastAsia" w:hAnsiTheme="minorEastAsia" w:eastAsiaTheme="minorEastAsia" w:cstheme="minorEastAsia"/>
                <w:color w:val="000000"/>
                <w:lang w:val="zh-CN" w:eastAsia="zh-CN"/>
              </w:rPr>
              <w:t>青海晓成工程项目管理有限公司</w:t>
            </w:r>
          </w:p>
        </w:tc>
      </w:tr>
      <w:tr>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采购方式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en"/>
              </w:rPr>
            </w:pPr>
            <w:r>
              <w:rPr>
                <w:rFonts w:hint="eastAsia" w:asciiTheme="minorEastAsia" w:hAnsiTheme="minorEastAsia" w:eastAsiaTheme="minorEastAsia" w:cstheme="minorEastAsia"/>
                <w:color w:val="000000"/>
                <w:lang w:val="en"/>
              </w:rPr>
              <w:t>竞争性磋商</w:t>
            </w:r>
          </w:p>
        </w:tc>
      </w:tr>
      <w:tr>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评分办法</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综合评分法</w:t>
            </w:r>
          </w:p>
        </w:tc>
      </w:tr>
      <w:tr>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采购预算控制额度</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Lines="0" w:afterLines="0" w:line="400" w:lineRule="exact"/>
              <w:ind w:left="0" w:leftChars="0"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lang w:eastAsia="zh-CN"/>
              </w:rPr>
              <w:t>本项目</w:t>
            </w: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1092400.00</w:t>
            </w:r>
            <w:r>
              <w:rPr>
                <w:rFonts w:hint="eastAsia" w:asciiTheme="minorEastAsia" w:hAnsiTheme="minorEastAsia" w:eastAsiaTheme="minorEastAsia" w:cstheme="minorEastAsia"/>
              </w:rPr>
              <w:t>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最高限价：</w:t>
            </w:r>
            <w:r>
              <w:rPr>
                <w:rFonts w:hint="eastAsia" w:asciiTheme="minorEastAsia" w:hAnsiTheme="minorEastAsia" w:eastAsiaTheme="minorEastAsia" w:cstheme="minorEastAsia"/>
                <w:lang w:val="en-US" w:eastAsia="zh-CN"/>
              </w:rPr>
              <w:t>957000.00</w:t>
            </w:r>
            <w:r>
              <w:rPr>
                <w:rFonts w:hint="eastAsia" w:asciiTheme="minorEastAsia" w:hAnsiTheme="minorEastAsia" w:eastAsiaTheme="minorEastAsia" w:cstheme="minorEastAsia"/>
                <w:lang w:val="zh-CN"/>
              </w:rPr>
              <w:t>元</w:t>
            </w:r>
            <w:r>
              <w:rPr>
                <w:rFonts w:hint="eastAsia" w:asciiTheme="minorEastAsia" w:hAnsiTheme="minorEastAsia" w:eastAsiaTheme="minorEastAsia" w:cstheme="minorEastAsia"/>
                <w:color w:val="000000"/>
                <w:lang w:val="zh-CN" w:eastAsia="zh-CN"/>
              </w:rPr>
              <w:t>其中：</w:t>
            </w:r>
          </w:p>
          <w:p>
            <w:pPr>
              <w:spacing w:line="300" w:lineRule="auto"/>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val="zh-CN"/>
              </w:rPr>
              <w:t>包一：</w:t>
            </w:r>
            <w:r>
              <w:rPr>
                <w:rFonts w:hint="eastAsia" w:asciiTheme="minorEastAsia" w:hAnsiTheme="minorEastAsia" w:eastAsiaTheme="minorEastAsia" w:cstheme="minorEastAsia"/>
                <w:color w:val="000000"/>
                <w:lang w:val="zh-CN" w:eastAsia="zh-CN"/>
              </w:rPr>
              <w:t>4.36</w:t>
            </w:r>
            <w:r>
              <w:rPr>
                <w:rFonts w:hint="eastAsia" w:asciiTheme="minorEastAsia" w:hAnsiTheme="minorEastAsia" w:eastAsiaTheme="minorEastAsia" w:cstheme="minorEastAsia"/>
                <w:color w:val="000000"/>
                <w:lang w:val="zh-CN"/>
              </w:rPr>
              <w:t>万元；包二：</w:t>
            </w:r>
            <w:r>
              <w:rPr>
                <w:rFonts w:hint="eastAsia" w:asciiTheme="minorEastAsia" w:hAnsiTheme="minorEastAsia" w:eastAsiaTheme="minorEastAsia" w:cstheme="minorEastAsia"/>
                <w:color w:val="000000"/>
                <w:lang w:val="zh-CN" w:eastAsia="zh-CN"/>
              </w:rPr>
              <w:t>10.21</w:t>
            </w:r>
            <w:r>
              <w:rPr>
                <w:rFonts w:hint="eastAsia" w:asciiTheme="minorEastAsia" w:hAnsiTheme="minorEastAsia" w:eastAsiaTheme="minorEastAsia" w:cstheme="minorEastAsia"/>
                <w:color w:val="000000"/>
                <w:lang w:val="zh-CN"/>
              </w:rPr>
              <w:t>万元；包三：</w:t>
            </w:r>
            <w:r>
              <w:rPr>
                <w:rFonts w:hint="eastAsia" w:asciiTheme="minorEastAsia" w:hAnsiTheme="minorEastAsia" w:eastAsiaTheme="minorEastAsia" w:cstheme="minorEastAsia"/>
                <w:color w:val="000000"/>
                <w:lang w:val="zh-CN" w:eastAsia="zh-CN"/>
              </w:rPr>
              <w:t>9.84</w:t>
            </w:r>
            <w:r>
              <w:rPr>
                <w:rFonts w:hint="eastAsia" w:asciiTheme="minorEastAsia" w:hAnsiTheme="minorEastAsia" w:eastAsiaTheme="minorEastAsia" w:cstheme="minorEastAsia"/>
                <w:color w:val="000000"/>
                <w:lang w:val="zh-CN"/>
              </w:rPr>
              <w:t>万元；包四：</w:t>
            </w:r>
            <w:r>
              <w:rPr>
                <w:rFonts w:hint="eastAsia" w:asciiTheme="minorEastAsia" w:hAnsiTheme="minorEastAsia" w:eastAsiaTheme="minorEastAsia" w:cstheme="minorEastAsia"/>
                <w:color w:val="000000"/>
                <w:lang w:val="zh-CN" w:eastAsia="zh-CN"/>
              </w:rPr>
              <w:t>7.11</w:t>
            </w:r>
            <w:r>
              <w:rPr>
                <w:rFonts w:hint="eastAsia" w:asciiTheme="minorEastAsia" w:hAnsiTheme="minorEastAsia" w:eastAsiaTheme="minorEastAsia" w:cstheme="minorEastAsia"/>
                <w:color w:val="000000"/>
                <w:lang w:val="zh-CN"/>
              </w:rPr>
              <w:t>万元；包五：</w:t>
            </w:r>
            <w:r>
              <w:rPr>
                <w:rFonts w:hint="eastAsia" w:asciiTheme="minorEastAsia" w:hAnsiTheme="minorEastAsia" w:eastAsiaTheme="minorEastAsia" w:cstheme="minorEastAsia"/>
                <w:color w:val="000000"/>
                <w:lang w:val="zh-CN" w:eastAsia="zh-CN"/>
              </w:rPr>
              <w:t>10.01</w:t>
            </w:r>
            <w:r>
              <w:rPr>
                <w:rFonts w:hint="eastAsia" w:asciiTheme="minorEastAsia" w:hAnsiTheme="minorEastAsia" w:eastAsiaTheme="minorEastAsia" w:cstheme="minorEastAsia"/>
                <w:color w:val="000000"/>
                <w:lang w:val="zh-CN"/>
              </w:rPr>
              <w:t>万元；包六：</w:t>
            </w:r>
            <w:r>
              <w:rPr>
                <w:rFonts w:hint="eastAsia" w:asciiTheme="minorEastAsia" w:hAnsiTheme="minorEastAsia" w:eastAsiaTheme="minorEastAsia" w:cstheme="minorEastAsia"/>
                <w:color w:val="000000"/>
                <w:lang w:val="zh-CN" w:eastAsia="zh-CN"/>
              </w:rPr>
              <w:t>11.2</w:t>
            </w:r>
            <w:r>
              <w:rPr>
                <w:rFonts w:hint="eastAsia" w:asciiTheme="minorEastAsia" w:hAnsiTheme="minorEastAsia" w:eastAsiaTheme="minorEastAsia" w:cstheme="minorEastAsia"/>
                <w:color w:val="000000"/>
                <w:lang w:val="zh-CN"/>
              </w:rPr>
              <w:t>万元；包七：</w:t>
            </w:r>
            <w:r>
              <w:rPr>
                <w:rFonts w:hint="eastAsia" w:asciiTheme="minorEastAsia" w:hAnsiTheme="minorEastAsia" w:eastAsiaTheme="minorEastAsia" w:cstheme="minorEastAsia"/>
                <w:color w:val="000000"/>
                <w:lang w:val="zh-CN" w:eastAsia="zh-CN"/>
              </w:rPr>
              <w:t>5.41</w:t>
            </w:r>
            <w:r>
              <w:rPr>
                <w:rFonts w:hint="eastAsia" w:asciiTheme="minorEastAsia" w:hAnsiTheme="minorEastAsia" w:eastAsiaTheme="minorEastAsia" w:cstheme="minorEastAsia"/>
                <w:color w:val="000000"/>
                <w:lang w:val="zh-CN"/>
              </w:rPr>
              <w:t>万元；包八：</w:t>
            </w:r>
            <w:r>
              <w:rPr>
                <w:rFonts w:hint="eastAsia" w:asciiTheme="minorEastAsia" w:hAnsiTheme="minorEastAsia" w:eastAsiaTheme="minorEastAsia" w:cstheme="minorEastAsia"/>
                <w:color w:val="000000"/>
                <w:lang w:val="zh-CN" w:eastAsia="zh-CN"/>
              </w:rPr>
              <w:t>7.00</w:t>
            </w:r>
            <w:r>
              <w:rPr>
                <w:rFonts w:hint="eastAsia" w:asciiTheme="minorEastAsia" w:hAnsiTheme="minorEastAsia" w:eastAsiaTheme="minorEastAsia" w:cstheme="minorEastAsia"/>
                <w:color w:val="000000"/>
                <w:lang w:val="zh-CN"/>
              </w:rPr>
              <w:t>万元；包九：</w:t>
            </w:r>
            <w:r>
              <w:rPr>
                <w:rFonts w:hint="eastAsia" w:asciiTheme="minorEastAsia" w:hAnsiTheme="minorEastAsia" w:eastAsiaTheme="minorEastAsia" w:cstheme="minorEastAsia"/>
                <w:color w:val="000000"/>
                <w:lang w:val="zh-CN" w:eastAsia="zh-CN"/>
              </w:rPr>
              <w:t>9.03</w:t>
            </w:r>
            <w:r>
              <w:rPr>
                <w:rFonts w:hint="eastAsia" w:asciiTheme="minorEastAsia" w:hAnsiTheme="minorEastAsia" w:eastAsiaTheme="minorEastAsia" w:cstheme="minorEastAsia"/>
                <w:color w:val="000000"/>
                <w:lang w:val="zh-CN"/>
              </w:rPr>
              <w:t>万元；包十：</w:t>
            </w:r>
            <w:r>
              <w:rPr>
                <w:rFonts w:hint="eastAsia" w:asciiTheme="minorEastAsia" w:hAnsiTheme="minorEastAsia" w:eastAsiaTheme="minorEastAsia" w:cstheme="minorEastAsia"/>
                <w:color w:val="000000"/>
                <w:lang w:val="zh-CN" w:eastAsia="zh-CN"/>
              </w:rPr>
              <w:t>7.16</w:t>
            </w:r>
            <w:r>
              <w:rPr>
                <w:rFonts w:hint="eastAsia" w:asciiTheme="minorEastAsia" w:hAnsiTheme="minorEastAsia" w:eastAsiaTheme="minorEastAsia" w:cstheme="minorEastAsia"/>
                <w:color w:val="000000"/>
                <w:lang w:val="zh-CN"/>
              </w:rPr>
              <w:t>万元；包十一：</w:t>
            </w:r>
            <w:r>
              <w:rPr>
                <w:rFonts w:hint="eastAsia" w:asciiTheme="minorEastAsia" w:hAnsiTheme="minorEastAsia" w:eastAsiaTheme="minorEastAsia" w:cstheme="minorEastAsia"/>
                <w:color w:val="000000"/>
                <w:lang w:val="zh-CN" w:eastAsia="zh-CN"/>
              </w:rPr>
              <w:t>8.42</w:t>
            </w:r>
            <w:r>
              <w:rPr>
                <w:rFonts w:hint="eastAsia" w:asciiTheme="minorEastAsia" w:hAnsiTheme="minorEastAsia" w:eastAsiaTheme="minorEastAsia" w:cstheme="minorEastAsia"/>
                <w:color w:val="000000"/>
                <w:lang w:val="zh-CN"/>
              </w:rPr>
              <w:t>万元；包十二：</w:t>
            </w:r>
            <w:r>
              <w:rPr>
                <w:rFonts w:hint="eastAsia" w:asciiTheme="minorEastAsia" w:hAnsiTheme="minorEastAsia" w:eastAsiaTheme="minorEastAsia" w:cstheme="minorEastAsia"/>
                <w:color w:val="000000"/>
                <w:lang w:val="zh-CN" w:eastAsia="zh-CN"/>
              </w:rPr>
              <w:t>5.95</w:t>
            </w:r>
            <w:r>
              <w:rPr>
                <w:rFonts w:hint="eastAsia" w:asciiTheme="minorEastAsia" w:hAnsiTheme="minorEastAsia" w:eastAsiaTheme="minorEastAsia" w:cstheme="minorEastAsia"/>
                <w:color w:val="000000"/>
                <w:lang w:val="zh-CN"/>
              </w:rPr>
              <w:t>万元；</w:t>
            </w:r>
          </w:p>
        </w:tc>
      </w:tr>
      <w:tr>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项目分包个数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rPr>
              <w:t>本项目十二个包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采购要求</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根据海西州审计局年度审计项目计划，在重点建设项目审计中购买审计服务，所需人员为工程造价类、财会类及其他专业人员，并具有相关职称和工作经验。</w:t>
            </w:r>
          </w:p>
        </w:tc>
      </w:tr>
      <w:tr>
        <w:tblPrEx>
          <w:tblCellMar>
            <w:top w:w="0" w:type="dxa"/>
            <w:left w:w="57" w:type="dxa"/>
            <w:bottom w:w="0" w:type="dxa"/>
            <w:right w:w="57" w:type="dxa"/>
          </w:tblCellMar>
        </w:tblPrEx>
        <w:trPr>
          <w:trHeight w:val="282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投标人资格条件</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(1) 符合《政府采购法》第22条件，并提供下列材料：</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1)</w:t>
            </w:r>
            <w:r>
              <w:rPr>
                <w:rFonts w:hint="eastAsia" w:asciiTheme="minorEastAsia" w:hAnsiTheme="minorEastAsia" w:eastAsiaTheme="minorEastAsia" w:cstheme="minorEastAsia"/>
                <w:color w:val="000000"/>
                <w:lang w:val="zh-CN"/>
              </w:rPr>
              <w:t>投标人的营业执照等证明文件，自然人的身份证明。</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2)</w:t>
            </w:r>
            <w:r>
              <w:rPr>
                <w:rFonts w:hint="eastAsia" w:asciiTheme="minorEastAsia" w:hAnsiTheme="minorEastAsia" w:eastAsiaTheme="minorEastAsia" w:cstheme="minorEastAsia"/>
                <w:color w:val="000000"/>
                <w:lang w:val="zh-CN"/>
              </w:rPr>
              <w:t>财务状况报告，依法缴纳税收和社会保障资金的相关材料。</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3)</w:t>
            </w:r>
            <w:r>
              <w:rPr>
                <w:rFonts w:hint="eastAsia" w:asciiTheme="minorEastAsia" w:hAnsiTheme="minorEastAsia" w:eastAsiaTheme="minorEastAsia" w:cstheme="minorEastAsia"/>
                <w:color w:val="000000"/>
                <w:lang w:val="zh-CN"/>
              </w:rPr>
              <w:t>具备履行合同所必需的专业技术能力的证明材料。</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4)</w:t>
            </w:r>
            <w:r>
              <w:rPr>
                <w:rFonts w:hint="eastAsia" w:asciiTheme="minorEastAsia" w:hAnsiTheme="minorEastAsia" w:eastAsiaTheme="minorEastAsia" w:cstheme="minorEastAsia"/>
                <w:color w:val="000000"/>
                <w:lang w:val="zh-CN"/>
              </w:rPr>
              <w:t>参加政府采购活动前3年内在经营活动中没有重大违法记录的书面声明。</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5)</w:t>
            </w:r>
            <w:r>
              <w:rPr>
                <w:rFonts w:hint="eastAsia" w:asciiTheme="minorEastAsia" w:hAnsiTheme="minorEastAsia" w:eastAsiaTheme="minorEastAsia" w:cstheme="minorEastAsia"/>
                <w:color w:val="000000"/>
                <w:lang w:val="zh-CN"/>
              </w:rPr>
              <w:t>具备法律、行政法规规定的其他条件的证明材料。</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(2) </w:t>
            </w:r>
            <w:r>
              <w:rPr>
                <w:rFonts w:hint="eastAsia" w:asciiTheme="minorEastAsia" w:hAnsiTheme="minorEastAsia" w:eastAsiaTheme="minorEastAsia" w:cstheme="minorEastAsia"/>
                <w:color w:val="000000"/>
                <w:lang w:val="zh-CN"/>
              </w:rPr>
              <w:t>单位负责人为同一人或者存在直接控股、管理关系的不同投标人，不得参加同一合同项下的政府采购活动。否则，皆取消</w:t>
            </w:r>
            <w:r>
              <w:rPr>
                <w:rFonts w:hint="eastAsia" w:asciiTheme="minorEastAsia" w:hAnsiTheme="minorEastAsia" w:eastAsiaTheme="minorEastAsia" w:cstheme="minorEastAsia"/>
                <w:color w:val="000000"/>
                <w:lang w:val="en"/>
              </w:rPr>
              <w:t>竞争性磋商</w:t>
            </w:r>
            <w:r>
              <w:rPr>
                <w:rFonts w:hint="eastAsia" w:asciiTheme="minorEastAsia" w:hAnsiTheme="minorEastAsia" w:eastAsiaTheme="minorEastAsia" w:cstheme="minorEastAsia"/>
                <w:color w:val="000000"/>
                <w:lang w:val="zh-CN"/>
              </w:rPr>
              <w:t>资格；</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(3) </w:t>
            </w:r>
            <w:r>
              <w:rPr>
                <w:rFonts w:hint="eastAsia" w:asciiTheme="minorEastAsia" w:hAnsiTheme="minorEastAsia" w:eastAsiaTheme="minorEastAsia" w:cstheme="minorEastAsia"/>
                <w:color w:val="000000"/>
                <w:lang w:val="zh-CN"/>
              </w:rPr>
              <w:t>为本采购项目提供整体设计、规范编制或者项目管理、监理、检测等服务的投标人，</w:t>
            </w:r>
            <w:r>
              <w:rPr>
                <w:rFonts w:hint="eastAsia" w:asciiTheme="minorEastAsia" w:hAnsiTheme="minorEastAsia" w:eastAsiaTheme="minorEastAsia" w:cstheme="minorEastAsia"/>
                <w:color w:val="000000"/>
              </w:rPr>
              <w:t>不得再参加该采购项目的其他采购活动；</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en"/>
              </w:rPr>
            </w:pPr>
            <w:r>
              <w:rPr>
                <w:rFonts w:hint="eastAsia" w:asciiTheme="minorEastAsia" w:hAnsiTheme="minorEastAsia" w:eastAsiaTheme="minorEastAsia" w:cstheme="minorEastAsia"/>
                <w:color w:val="000000"/>
              </w:rPr>
              <w:t>(4) 本次</w:t>
            </w:r>
            <w:r>
              <w:rPr>
                <w:rFonts w:hint="eastAsia" w:asciiTheme="minorEastAsia" w:hAnsiTheme="minorEastAsia" w:eastAsiaTheme="minorEastAsia" w:cstheme="minorEastAsia"/>
                <w:color w:val="000000"/>
                <w:lang w:val="en"/>
              </w:rPr>
              <w:t>竞争性磋商</w:t>
            </w:r>
            <w:r>
              <w:rPr>
                <w:rFonts w:hint="eastAsia" w:asciiTheme="minorEastAsia" w:hAnsiTheme="minorEastAsia" w:eastAsiaTheme="minorEastAsia" w:cstheme="minorEastAsia"/>
                <w:color w:val="000000"/>
              </w:rPr>
              <w:t>接受投标人以联合</w:t>
            </w:r>
            <w:r>
              <w:rPr>
                <w:rFonts w:hint="eastAsia" w:asciiTheme="minorEastAsia" w:hAnsiTheme="minorEastAsia" w:eastAsiaTheme="minorEastAsia" w:cstheme="minorEastAsia"/>
                <w:color w:val="000000"/>
                <w:lang w:val="en"/>
              </w:rPr>
              <w:t>体方式参加（</w:t>
            </w:r>
            <w:r>
              <w:rPr>
                <w:rFonts w:hint="eastAsia" w:asciiTheme="minorEastAsia" w:hAnsiTheme="minorEastAsia" w:eastAsiaTheme="minorEastAsia" w:cstheme="minorEastAsia"/>
                <w:color w:val="000000"/>
                <w:sz w:val="24"/>
                <w:szCs w:val="24"/>
                <w:lang w:val="en"/>
              </w:rPr>
              <w:t>联合体成员可以由两家组成，联合体牵头单位必须为</w:t>
            </w:r>
            <w:r>
              <w:rPr>
                <w:rFonts w:hint="eastAsia" w:asciiTheme="minorEastAsia" w:hAnsiTheme="minorEastAsia" w:eastAsiaTheme="minorEastAsia" w:cstheme="minorEastAsia"/>
                <w:i w:val="0"/>
                <w:caps w:val="0"/>
                <w:color w:val="000000"/>
                <w:spacing w:val="0"/>
                <w:sz w:val="24"/>
                <w:szCs w:val="24"/>
                <w:lang w:val="en"/>
              </w:rPr>
              <w:t>并具备相应的工程造价专业审核服务能力的</w:t>
            </w:r>
            <w:r>
              <w:rPr>
                <w:rFonts w:hint="eastAsia" w:asciiTheme="minorEastAsia" w:hAnsiTheme="minorEastAsia" w:eastAsiaTheme="minorEastAsia" w:cstheme="minorEastAsia"/>
                <w:color w:val="000000"/>
                <w:sz w:val="24"/>
                <w:szCs w:val="24"/>
                <w:lang w:val="en"/>
              </w:rPr>
              <w:t>单位；联合体各成员须签订联合体协议书，明确联合体各方权利和义务）</w:t>
            </w:r>
            <w:r>
              <w:rPr>
                <w:rFonts w:hint="eastAsia" w:asciiTheme="minorEastAsia" w:hAnsiTheme="minorEastAsia" w:eastAsiaTheme="minorEastAsia" w:cstheme="minorEastAsia"/>
                <w:color w:val="000000"/>
                <w:lang w:val="en"/>
              </w:rPr>
              <w:t>；</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
              </w:rPr>
              <w:t>(5) 经信用中国（www.creditchina.gov.cn）、中国政</w:t>
            </w:r>
            <w:r>
              <w:rPr>
                <w:rFonts w:hint="eastAsia" w:asciiTheme="minorEastAsia" w:hAnsiTheme="minorEastAsia" w:eastAsiaTheme="minorEastAsia" w:cstheme="minorEastAsia"/>
                <w:color w:val="000000"/>
              </w:rPr>
              <w:t>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Theme="minorEastAsia" w:hAnsiTheme="minorEastAsia" w:eastAsiaTheme="minorEastAsia" w:cstheme="minorEastAsia"/>
                <w:color w:val="000000"/>
                <w:lang w:val="en-US" w:eastAsia="zh-CN"/>
              </w:rPr>
              <w:t>1</w:t>
            </w:r>
            <w:r>
              <w:rPr>
                <w:rFonts w:hint="eastAsia" w:asciiTheme="minorEastAsia" w:hAnsiTheme="minorEastAsia" w:eastAsiaTheme="minorEastAsia" w:cstheme="minorEastAsia"/>
                <w:color w:val="000000"/>
              </w:rPr>
              <w:t>0天内。）</w:t>
            </w:r>
            <w:r>
              <w:rPr>
                <w:rFonts w:hint="eastAsia" w:asciiTheme="minorEastAsia" w:hAnsiTheme="minorEastAsia" w:eastAsiaTheme="minorEastAsia" w:cstheme="minorEastAsia"/>
                <w:color w:val="000000"/>
                <w:lang w:val="zh-CN"/>
              </w:rPr>
              <w:t>；</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（6）</w:t>
            </w:r>
            <w:r>
              <w:rPr>
                <w:rFonts w:hint="eastAsia" w:asciiTheme="minorEastAsia" w:hAnsiTheme="minorEastAsia" w:eastAsiaTheme="minorEastAsia" w:cstheme="minorEastAsia"/>
                <w:color w:val="000000"/>
                <w:lang w:val="zh-CN"/>
              </w:rPr>
              <w:t>其他资质条件：</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1)本次招标要求</w:t>
            </w:r>
            <w:r>
              <w:rPr>
                <w:rFonts w:hint="eastAsia" w:asciiTheme="minorEastAsia" w:hAnsiTheme="minorEastAsia" w:eastAsiaTheme="minorEastAsia" w:cstheme="minorEastAsia"/>
                <w:i w:val="0"/>
                <w:caps w:val="0"/>
                <w:color w:val="000000"/>
                <w:spacing w:val="0"/>
                <w:sz w:val="24"/>
                <w:szCs w:val="24"/>
                <w:lang w:val="zh-CN"/>
              </w:rPr>
              <w:t>供应商须具备省级（或省级以上）财政部门颁发的会计师事务所执业证书，并具备相应的工程造价专业审核服务能力。</w:t>
            </w:r>
          </w:p>
          <w:p>
            <w:pPr>
              <w:autoSpaceDE w:val="0"/>
              <w:autoSpaceDN w:val="0"/>
              <w:spacing w:beforeLines="0" w:afterLines="0" w:line="400" w:lineRule="exact"/>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2)</w:t>
            </w:r>
            <w:r>
              <w:rPr>
                <w:rFonts w:hint="eastAsia" w:asciiTheme="minorEastAsia" w:hAnsiTheme="minorEastAsia" w:eastAsiaTheme="minorEastAsia" w:cstheme="minorEastAsia"/>
                <w:i w:val="0"/>
                <w:caps w:val="0"/>
                <w:color w:val="000000"/>
                <w:spacing w:val="0"/>
                <w:sz w:val="24"/>
                <w:szCs w:val="24"/>
                <w:lang w:val="zh-CN"/>
              </w:rPr>
              <w:t>省外工程造价公司须提供有效的进青备案登记材料；</w:t>
            </w:r>
          </w:p>
          <w:p>
            <w:pPr>
              <w:ind w:left="0" w:leftChars="0"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3)投标人必须向采购代理机构购买文件并登记，未向采购代理机构购买招标文件并登记的潜在投标人均无资格参加本次投标。</w:t>
            </w:r>
          </w:p>
        </w:tc>
      </w:tr>
      <w:tr>
        <w:tblPrEx>
          <w:tblCellMar>
            <w:top w:w="0" w:type="dxa"/>
            <w:left w:w="57" w:type="dxa"/>
            <w:bottom w:w="0" w:type="dxa"/>
            <w:right w:w="57" w:type="dxa"/>
          </w:tblCellMar>
        </w:tblPrEx>
        <w:trPr>
          <w:trHeight w:val="111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b/>
                <w:bCs/>
                <w:lang w:val="en"/>
              </w:rPr>
              <w:t>竞争性磋商保证金</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en"/>
              </w:rPr>
              <w:t>竞争性磋商</w:t>
            </w:r>
            <w:r>
              <w:rPr>
                <w:rFonts w:hint="eastAsia" w:asciiTheme="minorEastAsia" w:hAnsiTheme="minorEastAsia" w:eastAsiaTheme="minorEastAsia" w:cstheme="minorEastAsia"/>
                <w:b/>
                <w:bCs/>
                <w:lang w:val="zh-CN"/>
              </w:rPr>
              <w:t>保证金：</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eastAsia="zh-CN"/>
              </w:rPr>
            </w:pPr>
            <w:r>
              <w:rPr>
                <w:rFonts w:hint="eastAsia" w:asciiTheme="minorEastAsia" w:hAnsiTheme="minorEastAsia" w:eastAsiaTheme="minorEastAsia" w:cstheme="minorEastAsia"/>
                <w:b/>
                <w:bCs/>
              </w:rPr>
              <w:t>包一：</w:t>
            </w:r>
            <w:r>
              <w:rPr>
                <w:rFonts w:hint="eastAsia" w:asciiTheme="minorEastAsia" w:hAnsiTheme="minorEastAsia" w:eastAsiaTheme="minorEastAsia" w:cstheme="minorEastAsia"/>
                <w:b/>
                <w:bCs/>
                <w:lang w:val="zh-CN"/>
              </w:rPr>
              <w:t>大写：捌佰零壹元整</w:t>
            </w:r>
            <w:r>
              <w:rPr>
                <w:rFonts w:hint="eastAsia" w:asciiTheme="minorEastAsia" w:hAnsiTheme="minorEastAsia" w:eastAsiaTheme="minorEastAsia" w:cstheme="minorEastAsia"/>
                <w:b/>
                <w:bCs/>
                <w:lang w:val="en-US" w:eastAsia="zh-CN"/>
              </w:rPr>
              <w:t xml:space="preserve"> </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801.00</w:t>
            </w:r>
            <w:r>
              <w:rPr>
                <w:rFonts w:hint="eastAsia" w:asciiTheme="minorEastAsia" w:hAnsiTheme="minorEastAsia" w:eastAsiaTheme="minorEastAsia" w:cstheme="minorEastAsia"/>
                <w:b/>
                <w:bCs/>
              </w:rPr>
              <w:t>元</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eastAsia="zh-CN"/>
              </w:rPr>
            </w:pPr>
            <w:r>
              <w:rPr>
                <w:rFonts w:hint="eastAsia" w:asciiTheme="minorEastAsia" w:hAnsiTheme="minorEastAsia" w:eastAsiaTheme="minorEastAsia" w:cstheme="minorEastAsia"/>
                <w:b/>
                <w:bCs/>
              </w:rPr>
              <w:t>包二：</w:t>
            </w:r>
            <w:r>
              <w:rPr>
                <w:rFonts w:hint="eastAsia" w:asciiTheme="minorEastAsia" w:hAnsiTheme="minorEastAsia" w:eastAsiaTheme="minorEastAsia" w:cstheme="minorEastAsia"/>
                <w:b/>
                <w:bCs/>
                <w:lang w:val="zh-CN"/>
              </w:rPr>
              <w:t>大写：贰仟零贰元整</w:t>
            </w:r>
            <w:r>
              <w:rPr>
                <w:rFonts w:hint="eastAsia" w:asciiTheme="minorEastAsia" w:hAnsiTheme="minorEastAsia" w:eastAsiaTheme="minorEastAsia" w:cstheme="minorEastAsia"/>
                <w:b/>
                <w:bCs/>
                <w:lang w:val="en-US" w:eastAsia="zh-CN"/>
              </w:rPr>
              <w:t xml:space="preserve"> </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2002.00</w:t>
            </w:r>
            <w:r>
              <w:rPr>
                <w:rFonts w:hint="eastAsia" w:asciiTheme="minorEastAsia" w:hAnsiTheme="minorEastAsia" w:eastAsiaTheme="minorEastAsia" w:cstheme="minorEastAsia"/>
                <w:b/>
                <w:bCs/>
              </w:rPr>
              <w:t>元</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包三：</w:t>
            </w:r>
            <w:r>
              <w:rPr>
                <w:rFonts w:hint="eastAsia" w:asciiTheme="minorEastAsia" w:hAnsiTheme="minorEastAsia" w:eastAsiaTheme="minorEastAsia" w:cstheme="minorEastAsia"/>
                <w:b/>
                <w:bCs/>
                <w:lang w:val="zh-CN"/>
              </w:rPr>
              <w:t>大写：</w:t>
            </w:r>
            <w:r>
              <w:rPr>
                <w:rFonts w:hint="eastAsia" w:asciiTheme="minorEastAsia" w:hAnsiTheme="minorEastAsia" w:eastAsiaTheme="minorEastAsia" w:cstheme="minorEastAsia"/>
                <w:b/>
                <w:bCs/>
                <w:lang w:val="en-US" w:eastAsia="zh-CN"/>
              </w:rPr>
              <w:t>壹仟玖佰零叁元整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1903.00</w:t>
            </w:r>
            <w:r>
              <w:rPr>
                <w:rFonts w:hint="eastAsia" w:asciiTheme="minorEastAsia" w:hAnsiTheme="minorEastAsia" w:eastAsiaTheme="minorEastAsia" w:cstheme="minorEastAsia"/>
                <w:b/>
                <w:bCs/>
              </w:rPr>
              <w:t>元</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包四：</w:t>
            </w:r>
            <w:r>
              <w:rPr>
                <w:rFonts w:hint="eastAsia" w:asciiTheme="minorEastAsia" w:hAnsiTheme="minorEastAsia" w:eastAsiaTheme="minorEastAsia" w:cstheme="minorEastAsia"/>
                <w:b/>
                <w:bCs/>
                <w:lang w:val="zh-CN"/>
              </w:rPr>
              <w:t>大写：壹仟肆佰零肆元</w:t>
            </w:r>
            <w:r>
              <w:rPr>
                <w:rFonts w:hint="eastAsia" w:asciiTheme="minorEastAsia" w:hAnsiTheme="minorEastAsia" w:eastAsiaTheme="minorEastAsia" w:cstheme="minorEastAsia"/>
                <w:b/>
                <w:bCs/>
              </w:rPr>
              <w:t>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1404.00</w:t>
            </w:r>
            <w:r>
              <w:rPr>
                <w:rFonts w:hint="eastAsia" w:asciiTheme="minorEastAsia" w:hAnsiTheme="minorEastAsia" w:eastAsiaTheme="minorEastAsia" w:cstheme="minorEastAsia"/>
                <w:b/>
                <w:bCs/>
              </w:rPr>
              <w:t>元</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包五：</w:t>
            </w:r>
            <w:r>
              <w:rPr>
                <w:rFonts w:hint="eastAsia" w:asciiTheme="minorEastAsia" w:hAnsiTheme="minorEastAsia" w:eastAsiaTheme="minorEastAsia" w:cstheme="minorEastAsia"/>
                <w:b/>
                <w:bCs/>
                <w:lang w:val="zh-CN"/>
              </w:rPr>
              <w:t>大写：</w:t>
            </w:r>
            <w:r>
              <w:rPr>
                <w:rFonts w:hint="eastAsia" w:asciiTheme="minorEastAsia" w:hAnsiTheme="minorEastAsia" w:eastAsiaTheme="minorEastAsia" w:cstheme="minorEastAsia"/>
                <w:b/>
                <w:bCs/>
                <w:lang w:val="en-US" w:eastAsia="zh-CN"/>
              </w:rPr>
              <w:t>壹仟玖佰零伍元整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1905.00</w:t>
            </w:r>
            <w:r>
              <w:rPr>
                <w:rFonts w:hint="eastAsia" w:asciiTheme="minorEastAsia" w:hAnsiTheme="minorEastAsia" w:eastAsiaTheme="minorEastAsia" w:cstheme="minorEastAsia"/>
                <w:b/>
                <w:bCs/>
              </w:rPr>
              <w:t>元</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包六：</w:t>
            </w:r>
            <w:r>
              <w:rPr>
                <w:rFonts w:hint="eastAsia" w:asciiTheme="minorEastAsia" w:hAnsiTheme="minorEastAsia" w:eastAsiaTheme="minorEastAsia" w:cstheme="minorEastAsia"/>
                <w:b/>
                <w:bCs/>
                <w:lang w:val="zh-CN"/>
              </w:rPr>
              <w:t>大写：贰仟贰佰零陆元整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2206.00</w:t>
            </w:r>
            <w:r>
              <w:rPr>
                <w:rFonts w:hint="eastAsia" w:asciiTheme="minorEastAsia" w:hAnsiTheme="minorEastAsia" w:eastAsiaTheme="minorEastAsia" w:cstheme="minorEastAsia"/>
                <w:b/>
                <w:bCs/>
              </w:rPr>
              <w:t>元</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包七：</w:t>
            </w:r>
            <w:r>
              <w:rPr>
                <w:rFonts w:hint="eastAsia" w:asciiTheme="minorEastAsia" w:hAnsiTheme="minorEastAsia" w:eastAsiaTheme="minorEastAsia" w:cstheme="minorEastAsia"/>
                <w:b/>
                <w:bCs/>
                <w:lang w:val="zh-CN"/>
              </w:rPr>
              <w:t>大写：</w:t>
            </w:r>
            <w:r>
              <w:rPr>
                <w:rFonts w:hint="eastAsia" w:asciiTheme="minorEastAsia" w:hAnsiTheme="minorEastAsia" w:eastAsiaTheme="minorEastAsia" w:cstheme="minorEastAsia"/>
                <w:b/>
                <w:bCs/>
                <w:lang w:val="en-US" w:eastAsia="zh-CN"/>
              </w:rPr>
              <w:t>壹仟零柒元整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1007.00</w:t>
            </w:r>
            <w:r>
              <w:rPr>
                <w:rFonts w:hint="eastAsia" w:asciiTheme="minorEastAsia" w:hAnsiTheme="minorEastAsia" w:eastAsiaTheme="minorEastAsia" w:cstheme="minorEastAsia"/>
                <w:b/>
                <w:bCs/>
              </w:rPr>
              <w:t>元</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包八：大写：壹仟叁佰零捌元整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1308.00</w:t>
            </w:r>
            <w:r>
              <w:rPr>
                <w:rFonts w:hint="eastAsia" w:asciiTheme="minorEastAsia" w:hAnsiTheme="minorEastAsia" w:eastAsiaTheme="minorEastAsia" w:cstheme="minorEastAsia"/>
                <w:b/>
                <w:bCs/>
              </w:rPr>
              <w:t>元</w:t>
            </w:r>
          </w:p>
          <w:p>
            <w:pPr>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包九：</w:t>
            </w:r>
            <w:r>
              <w:rPr>
                <w:rFonts w:hint="eastAsia" w:asciiTheme="minorEastAsia" w:hAnsiTheme="minorEastAsia" w:eastAsiaTheme="minorEastAsia" w:cstheme="minorEastAsia"/>
                <w:b/>
                <w:bCs/>
                <w:lang w:val="zh-CN"/>
              </w:rPr>
              <w:t>大写：</w:t>
            </w:r>
            <w:r>
              <w:rPr>
                <w:rFonts w:hint="eastAsia" w:asciiTheme="minorEastAsia" w:hAnsiTheme="minorEastAsia" w:eastAsiaTheme="minorEastAsia" w:cstheme="minorEastAsia"/>
                <w:b/>
                <w:bCs/>
                <w:lang w:val="en-US" w:eastAsia="zh-CN"/>
              </w:rPr>
              <w:t>壹仟柒佰零玖元整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1709.00</w:t>
            </w:r>
            <w:r>
              <w:rPr>
                <w:rFonts w:hint="eastAsia" w:asciiTheme="minorEastAsia" w:hAnsiTheme="minorEastAsia" w:eastAsiaTheme="minorEastAsia" w:cstheme="minorEastAsia"/>
                <w:b/>
                <w:bCs/>
              </w:rPr>
              <w:t>元</w:t>
            </w:r>
          </w:p>
          <w:p>
            <w:pPr>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包十：</w:t>
            </w:r>
            <w:r>
              <w:rPr>
                <w:rFonts w:hint="eastAsia" w:asciiTheme="minorEastAsia" w:hAnsiTheme="minorEastAsia" w:eastAsiaTheme="minorEastAsia" w:cstheme="minorEastAsia"/>
                <w:b/>
                <w:bCs/>
                <w:lang w:val="zh-CN"/>
              </w:rPr>
              <w:t>大写：</w:t>
            </w:r>
            <w:r>
              <w:rPr>
                <w:rFonts w:hint="eastAsia" w:asciiTheme="minorEastAsia" w:hAnsiTheme="minorEastAsia" w:eastAsiaTheme="minorEastAsia" w:cstheme="minorEastAsia"/>
                <w:b/>
                <w:bCs/>
                <w:lang w:val="en-US" w:eastAsia="zh-CN"/>
              </w:rPr>
              <w:t>壹仟肆佰壹拾元整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1410.00</w:t>
            </w:r>
            <w:r>
              <w:rPr>
                <w:rFonts w:hint="eastAsia" w:asciiTheme="minorEastAsia" w:hAnsiTheme="minorEastAsia" w:eastAsiaTheme="minorEastAsia" w:cstheme="minorEastAsia"/>
                <w:b/>
                <w:bCs/>
              </w:rPr>
              <w:t>元</w:t>
            </w:r>
          </w:p>
          <w:p>
            <w:pPr>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包十一：</w:t>
            </w:r>
            <w:r>
              <w:rPr>
                <w:rFonts w:hint="eastAsia" w:asciiTheme="minorEastAsia" w:hAnsiTheme="minorEastAsia" w:eastAsiaTheme="minorEastAsia" w:cstheme="minorEastAsia"/>
                <w:b/>
                <w:bCs/>
                <w:lang w:val="zh-CN"/>
              </w:rPr>
              <w:t>大写：壹仟陆佰壹拾壹元整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1611.00</w:t>
            </w:r>
            <w:r>
              <w:rPr>
                <w:rFonts w:hint="eastAsia" w:asciiTheme="minorEastAsia" w:hAnsiTheme="minorEastAsia" w:eastAsiaTheme="minorEastAsia" w:cstheme="minorEastAsia"/>
                <w:b/>
                <w:bCs/>
              </w:rPr>
              <w:t>元</w:t>
            </w:r>
          </w:p>
          <w:p>
            <w:pPr>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rPr>
              <w:t>包十二：</w:t>
            </w:r>
            <w:r>
              <w:rPr>
                <w:rFonts w:hint="eastAsia" w:asciiTheme="minorEastAsia" w:hAnsiTheme="minorEastAsia" w:eastAsiaTheme="minorEastAsia" w:cstheme="minorEastAsia"/>
                <w:b/>
                <w:bCs/>
                <w:lang w:val="zh-CN"/>
              </w:rPr>
              <w:t>大写：壹仟壹佰壹拾贰元整</w:t>
            </w:r>
          </w:p>
          <w:p>
            <w:pPr>
              <w:autoSpaceDE w:val="0"/>
              <w:autoSpaceDN w:val="0"/>
              <w:spacing w:beforeLines="0" w:afterLines="0" w:line="420" w:lineRule="exact"/>
              <w:ind w:firstLine="0" w:firstLineChars="0"/>
              <w:jc w:val="left"/>
              <w:rPr>
                <w:rFonts w:hint="eastAsia"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 xml:space="preserve">     </w:t>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lang w:val="zh-CN"/>
              </w:rPr>
              <w:t>小写：</w:t>
            </w:r>
            <w:r>
              <w:rPr>
                <w:rFonts w:hint="eastAsia" w:asciiTheme="minorEastAsia" w:hAnsiTheme="minorEastAsia" w:eastAsiaTheme="minorEastAsia" w:cstheme="minorEastAsia"/>
                <w:b/>
                <w:bCs/>
                <w:lang w:val="en-US" w:eastAsia="zh-CN"/>
              </w:rPr>
              <w:t>1112.00</w:t>
            </w:r>
            <w:r>
              <w:rPr>
                <w:rFonts w:hint="eastAsia" w:asciiTheme="minorEastAsia" w:hAnsiTheme="minorEastAsia" w:eastAsiaTheme="minorEastAsia" w:cstheme="minorEastAsia"/>
                <w:b/>
                <w:bCs/>
              </w:rPr>
              <w:t>元</w:t>
            </w:r>
          </w:p>
          <w:p>
            <w:pPr>
              <w:ind w:left="0" w:leftChars="0" w:firstLine="0" w:firstLineChars="0"/>
              <w:rPr>
                <w:rFonts w:hint="eastAsia" w:asciiTheme="minorEastAsia" w:hAnsiTheme="minorEastAsia" w:eastAsiaTheme="minorEastAsia" w:cstheme="minorEastAsia"/>
                <w:kern w:val="2"/>
                <w:lang w:val="zh-CN" w:eastAsia="zh-CN"/>
              </w:rPr>
            </w:pPr>
            <w:r>
              <w:rPr>
                <w:rFonts w:hint="eastAsia" w:asciiTheme="minorEastAsia" w:hAnsiTheme="minorEastAsia" w:eastAsiaTheme="minorEastAsia" w:cstheme="minorEastAsia"/>
                <w:color w:val="auto"/>
                <w:lang w:val="zh-CN"/>
              </w:rPr>
              <w:t>收款单位：</w:t>
            </w:r>
            <w:r>
              <w:rPr>
                <w:rFonts w:hint="eastAsia" w:asciiTheme="minorEastAsia" w:hAnsiTheme="minorEastAsia" w:eastAsiaTheme="minorEastAsia" w:cstheme="minorEastAsia"/>
                <w:b w:val="0"/>
                <w:bCs w:val="0"/>
                <w:color w:val="auto"/>
                <w:sz w:val="24"/>
                <w:szCs w:val="24"/>
                <w:lang w:val="zh-CN" w:eastAsia="zh-CN"/>
              </w:rPr>
              <w:t>青海晓成工程项目管理有限公司</w:t>
            </w:r>
          </w:p>
          <w:p>
            <w:pPr>
              <w:autoSpaceDE/>
              <w:autoSpaceDN/>
              <w:spacing w:line="300" w:lineRule="auto"/>
              <w:ind w:firstLine="0" w:firstLineChars="0"/>
              <w:jc w:val="left"/>
              <w:rPr>
                <w:rFonts w:hint="eastAsia" w:asciiTheme="minorEastAsia" w:hAnsiTheme="minorEastAsia" w:eastAsiaTheme="minorEastAsia" w:cstheme="minorEastAsia"/>
                <w:color w:val="auto"/>
                <w:lang w:val="zh-CN" w:eastAsia="zh-CN"/>
              </w:rPr>
            </w:pPr>
            <w:r>
              <w:rPr>
                <w:rFonts w:hint="eastAsia" w:asciiTheme="minorEastAsia" w:hAnsiTheme="minorEastAsia" w:eastAsiaTheme="minorEastAsia" w:cstheme="minorEastAsia"/>
                <w:color w:val="auto"/>
                <w:lang w:val="zh-CN"/>
              </w:rPr>
              <w:t>开户行：</w:t>
            </w:r>
            <w:r>
              <w:rPr>
                <w:rFonts w:hint="eastAsia" w:asciiTheme="minorEastAsia" w:hAnsiTheme="minorEastAsia" w:eastAsiaTheme="minorEastAsia" w:cstheme="minorEastAsia"/>
                <w:b w:val="0"/>
                <w:bCs w:val="0"/>
                <w:color w:val="auto"/>
                <w:sz w:val="24"/>
                <w:szCs w:val="24"/>
                <w:lang w:val="zh-CN" w:eastAsia="zh-CN"/>
              </w:rPr>
              <w:t>中国银行股份有限公司青海省西宁市五四西路支行</w:t>
            </w:r>
          </w:p>
          <w:p>
            <w:pPr>
              <w:spacing w:line="300" w:lineRule="auto"/>
              <w:ind w:firstLine="0" w:firstLineChars="0"/>
              <w:jc w:val="left"/>
              <w:rPr>
                <w:rFonts w:hint="eastAsia" w:asciiTheme="minorEastAsia" w:hAnsiTheme="minorEastAsia" w:eastAsiaTheme="minorEastAsia" w:cstheme="minorEastAsia"/>
                <w:color w:val="auto"/>
                <w:lang w:val="zh-CN" w:eastAsia="zh-CN"/>
              </w:rPr>
            </w:pPr>
            <w:r>
              <w:rPr>
                <w:rFonts w:hint="eastAsia" w:asciiTheme="minorEastAsia" w:hAnsiTheme="minorEastAsia" w:eastAsiaTheme="minorEastAsia" w:cstheme="minorEastAsia"/>
                <w:color w:val="auto"/>
                <w:lang w:val="zh-CN"/>
              </w:rPr>
              <w:t>银行账号：</w:t>
            </w:r>
            <w:r>
              <w:rPr>
                <w:rFonts w:hint="eastAsia" w:asciiTheme="minorEastAsia" w:hAnsiTheme="minorEastAsia" w:eastAsiaTheme="minorEastAsia" w:cstheme="minorEastAsia"/>
                <w:b w:val="0"/>
                <w:bCs w:val="0"/>
                <w:color w:val="auto"/>
                <w:sz w:val="24"/>
                <w:szCs w:val="24"/>
                <w:lang w:val="zh-CN" w:eastAsia="zh-CN"/>
              </w:rPr>
              <w:t>1050 5884 8889</w:t>
            </w:r>
            <w:r>
              <w:rPr>
                <w:rFonts w:hint="eastAsia" w:asciiTheme="minorEastAsia" w:hAnsiTheme="minorEastAsia" w:eastAsiaTheme="minorEastAsia" w:cstheme="minorEastAsia"/>
                <w:kern w:val="2"/>
                <w:lang w:val="zh-CN" w:eastAsia="zh-CN"/>
              </w:rPr>
              <w:t xml:space="preserve"> </w:t>
            </w:r>
          </w:p>
          <w:p>
            <w:pPr>
              <w:autoSpaceDE/>
              <w:autoSpaceDN/>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auto"/>
                <w:lang w:val="zh-CN"/>
              </w:rPr>
              <w:t>提交时间：投标人在竞争性磋商截止日期前，以银行到账时间为准。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缴费方式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缴费方式：</w:t>
            </w:r>
            <w:r>
              <w:rPr>
                <w:rFonts w:hint="eastAsia" w:asciiTheme="minorEastAsia" w:hAnsiTheme="minorEastAsia" w:eastAsiaTheme="minorEastAsia" w:cstheme="minorEastAsia"/>
                <w:lang w:val="en"/>
              </w:rPr>
              <w:t>竞争性磋商</w:t>
            </w:r>
            <w:r>
              <w:rPr>
                <w:rFonts w:hint="eastAsia" w:asciiTheme="minorEastAsia" w:hAnsiTheme="minorEastAsia" w:eastAsiaTheme="minorEastAsia" w:cstheme="minorEastAsia"/>
                <w:lang w:val="zh-CN"/>
              </w:rPr>
              <w:t>保证金必须由投标人从其基本账户(需提供开户许可证)汇（转）入采购代理机构指定账户。</w:t>
            </w:r>
          </w:p>
          <w:p>
            <w:pPr>
              <w:spacing w:line="300" w:lineRule="auto"/>
              <w:ind w:firstLine="0" w:firstLineChars="0"/>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投标人未按照</w:t>
            </w:r>
            <w:r>
              <w:rPr>
                <w:rFonts w:hint="eastAsia" w:asciiTheme="minorEastAsia" w:hAnsiTheme="minorEastAsia" w:eastAsiaTheme="minorEastAsia" w:cstheme="minorEastAsia"/>
                <w:lang w:val="en"/>
              </w:rPr>
              <w:t>竞争性磋商</w:t>
            </w:r>
            <w:r>
              <w:rPr>
                <w:rFonts w:hint="eastAsia" w:asciiTheme="minorEastAsia" w:hAnsiTheme="minorEastAsia" w:eastAsiaTheme="minorEastAsia" w:cstheme="minorEastAsia"/>
                <w:lang w:val="zh-CN"/>
              </w:rPr>
              <w:t>文件要求提交</w:t>
            </w:r>
            <w:r>
              <w:rPr>
                <w:rFonts w:hint="eastAsia" w:asciiTheme="minorEastAsia" w:hAnsiTheme="minorEastAsia" w:eastAsiaTheme="minorEastAsia" w:cstheme="minorEastAsia"/>
                <w:lang w:val="en"/>
              </w:rPr>
              <w:t>竞争性磋商</w:t>
            </w:r>
            <w:r>
              <w:rPr>
                <w:rFonts w:hint="eastAsia" w:asciiTheme="minorEastAsia" w:hAnsiTheme="minorEastAsia" w:eastAsiaTheme="minorEastAsia" w:cstheme="minorEastAsia"/>
                <w:lang w:val="zh-CN"/>
              </w:rPr>
              <w:t>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b w:val="0"/>
                <w:bCs w:val="0"/>
                <w:color w:val="000000"/>
                <w:lang w:val="zh-CN"/>
              </w:rPr>
              <w:t>竞争性磋商</w:t>
            </w:r>
            <w:r>
              <w:rPr>
                <w:rFonts w:hint="eastAsia" w:asciiTheme="minorEastAsia" w:hAnsiTheme="minorEastAsia" w:eastAsiaTheme="minorEastAsia" w:cstheme="minorEastAsia"/>
                <w:color w:val="000000"/>
                <w:lang w:val="zh-CN"/>
              </w:rPr>
              <w:t>保证金退还</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未成交投标人的</w:t>
            </w:r>
            <w:r>
              <w:rPr>
                <w:rFonts w:hint="eastAsia" w:asciiTheme="minorEastAsia" w:hAnsiTheme="minorEastAsia" w:eastAsiaTheme="minorEastAsia" w:cstheme="minorEastAsia"/>
                <w:color w:val="000000"/>
                <w:lang w:val="en"/>
              </w:rPr>
              <w:t>竞争性磋商</w:t>
            </w:r>
            <w:r>
              <w:rPr>
                <w:rFonts w:hint="eastAsia" w:asciiTheme="minorEastAsia" w:hAnsiTheme="minorEastAsia" w:eastAsiaTheme="minorEastAsia" w:cstheme="minorEastAsia"/>
                <w:color w:val="000000"/>
                <w:lang w:val="zh-CN"/>
              </w:rPr>
              <w:t>保证金在成交通知书发出后5个工作日内退还，成交投标人的</w:t>
            </w:r>
            <w:r>
              <w:rPr>
                <w:rFonts w:hint="eastAsia" w:asciiTheme="minorEastAsia" w:hAnsiTheme="minorEastAsia" w:eastAsiaTheme="minorEastAsia" w:cstheme="minorEastAsia"/>
                <w:color w:val="000000"/>
                <w:lang w:val="en"/>
              </w:rPr>
              <w:t>竞争性磋商</w:t>
            </w:r>
            <w:r>
              <w:rPr>
                <w:rFonts w:hint="eastAsia" w:asciiTheme="minorEastAsia" w:hAnsiTheme="minorEastAsia" w:eastAsiaTheme="minorEastAsia" w:cstheme="minorEastAsia"/>
                <w:color w:val="000000"/>
                <w:lang w:val="zh-CN"/>
              </w:rPr>
              <w:t>保证金在采购合同签订后5个工作日内退还</w:t>
            </w:r>
            <w:r>
              <w:rPr>
                <w:rFonts w:hint="eastAsia" w:asciiTheme="minorEastAsia" w:hAnsiTheme="minorEastAsia" w:eastAsiaTheme="minorEastAsia" w:cstheme="minorEastAsia"/>
                <w:color w:val="000000"/>
              </w:rPr>
              <w:t>。</w:t>
            </w:r>
          </w:p>
        </w:tc>
      </w:tr>
      <w:tr>
        <w:tblPrEx>
          <w:tblCellMar>
            <w:top w:w="0" w:type="dxa"/>
            <w:left w:w="57" w:type="dxa"/>
            <w:bottom w:w="0" w:type="dxa"/>
            <w:right w:w="57" w:type="dxa"/>
          </w:tblCellMar>
        </w:tblPrEx>
        <w:trPr>
          <w:trHeight w:val="57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递交响应文件方式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现场递交，不接受邮寄投标。</w:t>
            </w:r>
          </w:p>
        </w:tc>
      </w:tr>
      <w:tr>
        <w:tblPrEx>
          <w:tblCellMar>
            <w:top w:w="0" w:type="dxa"/>
            <w:left w:w="57" w:type="dxa"/>
            <w:bottom w:w="0" w:type="dxa"/>
            <w:right w:w="57" w:type="dxa"/>
          </w:tblCellMar>
        </w:tblPrEx>
        <w:trPr>
          <w:trHeight w:val="585"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15</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提交响应文件截止时间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US" w:eastAsia="zh-CN"/>
              </w:rPr>
              <w:t>2022年9月26日09时30分</w:t>
            </w:r>
            <w:r>
              <w:rPr>
                <w:rFonts w:hint="eastAsia" w:asciiTheme="minorEastAsia" w:hAnsiTheme="minorEastAsia" w:eastAsiaTheme="minorEastAsia" w:cstheme="minorEastAsia"/>
                <w:color w:val="000000"/>
                <w:lang w:val="zh-CN"/>
              </w:rPr>
              <w:t>（北京时间）</w:t>
            </w:r>
          </w:p>
        </w:tc>
      </w:tr>
      <w:tr>
        <w:tblPrEx>
          <w:tblCellMar>
            <w:top w:w="0" w:type="dxa"/>
            <w:left w:w="57" w:type="dxa"/>
            <w:bottom w:w="0" w:type="dxa"/>
            <w:right w:w="57" w:type="dxa"/>
          </w:tblCellMar>
        </w:tblPrEx>
        <w:trPr>
          <w:trHeight w:val="57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16</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响应文件开启时间</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en-US" w:eastAsia="zh-CN"/>
              </w:rPr>
              <w:t>2022年9月26日09时30分</w:t>
            </w:r>
            <w:r>
              <w:rPr>
                <w:rFonts w:hint="eastAsia" w:asciiTheme="minorEastAsia" w:hAnsiTheme="minorEastAsia" w:eastAsiaTheme="minorEastAsia" w:cstheme="minorEastAsia"/>
                <w:color w:val="000000"/>
                <w:lang w:val="zh-CN"/>
              </w:rPr>
              <w:t>（北京时间）</w:t>
            </w:r>
          </w:p>
        </w:tc>
      </w:tr>
      <w:tr>
        <w:tblPrEx>
          <w:tblCellMar>
            <w:top w:w="0" w:type="dxa"/>
            <w:left w:w="57" w:type="dxa"/>
            <w:bottom w:w="0" w:type="dxa"/>
            <w:right w:w="57" w:type="dxa"/>
          </w:tblCellMar>
        </w:tblPrEx>
        <w:trPr>
          <w:trHeight w:val="56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17</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500" w:lineRule="exact"/>
              <w:ind w:firstLine="0" w:firstLineChars="0"/>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Cs/>
                <w:color w:val="000000"/>
                <w:lang w:val="zh-CN"/>
              </w:rPr>
              <w:t>递交响应文件份数</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500" w:lineRule="exact"/>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正本一份、副本两份、电子版一份</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18</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提交响应文件地点</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left="0" w:leftChars="0" w:firstLine="0" w:firstLineChars="0"/>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lang w:val="en-US" w:eastAsia="zh-CN"/>
              </w:rPr>
              <w:t>西宁市城西区城西区五四西路71号安泰大厦B座14楼21407室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19</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答疑澄清方式</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采用现场答疑。投标人须提供准确的联系方式（手机和固定电话），应在规定的时间内到达评审现场进行答疑澄清，如在规定的时间内联系无果或未按时到达的，视同放弃答疑。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7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代理服务费收取</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收取对象：</w:t>
            </w:r>
            <w:r>
              <w:rPr>
                <w:rFonts w:hint="eastAsia" w:asciiTheme="minorEastAsia" w:hAnsiTheme="minorEastAsia" w:eastAsiaTheme="minorEastAsia" w:cstheme="minorEastAsia"/>
              </w:rPr>
              <w:t>中标人</w:t>
            </w:r>
            <w:r>
              <w:rPr>
                <w:rFonts w:hint="eastAsia" w:asciiTheme="minorEastAsia" w:hAnsiTheme="minorEastAsia" w:eastAsiaTheme="minorEastAsia" w:cstheme="minorEastAsia"/>
                <w:lang w:val="zh-CN"/>
              </w:rPr>
              <w:t>。</w:t>
            </w:r>
          </w:p>
          <w:p>
            <w:pPr>
              <w:spacing w:line="300" w:lineRule="auto"/>
              <w:ind w:firstLine="0" w:firstLineChars="0"/>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中标人</w:t>
            </w:r>
            <w:r>
              <w:rPr>
                <w:rFonts w:hint="eastAsia" w:asciiTheme="minorEastAsia" w:hAnsiTheme="minorEastAsia" w:eastAsiaTheme="minorEastAsia" w:cstheme="minorEastAsia"/>
                <w:lang w:val="zh-CN"/>
              </w:rPr>
              <w:t>须向采购代理机构另行支付代理服务费：</w:t>
            </w:r>
          </w:p>
          <w:p>
            <w:pPr>
              <w:spacing w:line="300" w:lineRule="auto"/>
              <w:ind w:firstLine="0"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按照中标价的</w:t>
            </w:r>
            <w:r>
              <w:rPr>
                <w:rFonts w:hint="eastAsia" w:asciiTheme="minorEastAsia" w:hAnsiTheme="minorEastAsia" w:eastAsiaTheme="minorEastAsia" w:cstheme="minorEastAsia"/>
              </w:rPr>
              <w:t>2%收取代理服务费。</w:t>
            </w:r>
          </w:p>
        </w:tc>
      </w:tr>
      <w:tr>
        <w:tblPrEx>
          <w:tblCellMar>
            <w:top w:w="0" w:type="dxa"/>
            <w:left w:w="57" w:type="dxa"/>
            <w:bottom w:w="0" w:type="dxa"/>
            <w:right w:w="57" w:type="dxa"/>
          </w:tblCellMar>
        </w:tblPrEx>
        <w:trPr>
          <w:trHeight w:val="61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21</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合同签订有效期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自成交通知书发出之日起</w:t>
            </w:r>
            <w:r>
              <w:rPr>
                <w:rFonts w:hint="eastAsia" w:asciiTheme="minorEastAsia" w:hAnsiTheme="minorEastAsia" w:eastAsiaTheme="minorEastAsia" w:cstheme="minorEastAsia"/>
                <w:color w:val="000000"/>
              </w:rPr>
              <w:t>30</w:t>
            </w:r>
            <w:r>
              <w:rPr>
                <w:rFonts w:hint="eastAsia" w:asciiTheme="minorEastAsia" w:hAnsiTheme="minorEastAsia" w:eastAsiaTheme="minorEastAsia" w:cstheme="minorEastAsia"/>
                <w:color w:val="000000"/>
                <w:lang w:val="zh-CN"/>
              </w:rPr>
              <w:t>日签订合同</w:t>
            </w:r>
          </w:p>
        </w:tc>
      </w:tr>
      <w:tr>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22</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政府采购合同备案</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采购合同全数返回采购代理机构鉴证，盖章。</w:t>
            </w:r>
          </w:p>
          <w:p>
            <w:pPr>
              <w:spacing w:line="300" w:lineRule="auto"/>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采购代理机构留存一份原件备案。</w:t>
            </w:r>
          </w:p>
        </w:tc>
      </w:tr>
      <w:tr>
        <w:tblPrEx>
          <w:tblCellMar>
            <w:top w:w="0" w:type="dxa"/>
            <w:left w:w="57" w:type="dxa"/>
            <w:bottom w:w="0" w:type="dxa"/>
            <w:right w:w="57" w:type="dxa"/>
          </w:tblCellMar>
        </w:tblPrEx>
        <w:trPr>
          <w:trHeight w:val="72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23</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竞争性磋商有效期</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竞争性磋商有效期为自磋商开始之日起</w:t>
            </w:r>
            <w:r>
              <w:rPr>
                <w:rFonts w:hint="eastAsia" w:asciiTheme="minorEastAsia" w:hAnsiTheme="minorEastAsia" w:eastAsiaTheme="minorEastAsia" w:cstheme="minorEastAsia"/>
                <w:color w:val="000000"/>
              </w:rPr>
              <w:t>30天</w:t>
            </w:r>
          </w:p>
        </w:tc>
      </w:tr>
      <w:tr>
        <w:tblPrEx>
          <w:tblCellMar>
            <w:top w:w="0" w:type="dxa"/>
            <w:left w:w="57" w:type="dxa"/>
            <w:bottom w:w="0" w:type="dxa"/>
            <w:right w:w="57" w:type="dxa"/>
          </w:tblCellMar>
        </w:tblPrEx>
        <w:trPr>
          <w:trHeight w:val="72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24</w:t>
            </w:r>
          </w:p>
        </w:tc>
        <w:tc>
          <w:tcPr>
            <w:tcW w:w="25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其他事项</w:t>
            </w:r>
          </w:p>
        </w:tc>
        <w:tc>
          <w:tcPr>
            <w:tcW w:w="60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无</w:t>
            </w:r>
          </w:p>
        </w:tc>
      </w:tr>
    </w:tbl>
    <w:p>
      <w:pPr>
        <w:keepNext/>
        <w:keepLines/>
        <w:widowControl/>
        <w:adjustRightInd w:val="0"/>
        <w:snapToGrid w:val="0"/>
        <w:spacing w:line="360" w:lineRule="auto"/>
        <w:ind w:firstLine="0" w:firstLineChars="0"/>
        <w:jc w:val="center"/>
        <w:outlineLvl w:val="0"/>
        <w:rPr>
          <w:rFonts w:ascii="宋体" w:cs="宋体"/>
          <w:b/>
          <w:color w:val="000000"/>
          <w:kern w:val="28"/>
          <w:sz w:val="36"/>
          <w:szCs w:val="20"/>
        </w:rPr>
      </w:pPr>
      <w:r>
        <w:rPr>
          <w:rFonts w:ascii="宋体" w:cs="宋体"/>
          <w:b/>
          <w:color w:val="000000"/>
          <w:kern w:val="28"/>
          <w:sz w:val="36"/>
          <w:szCs w:val="20"/>
        </w:rPr>
        <w:br w:type="page"/>
      </w:r>
      <w:bookmarkStart w:id="51" w:name="_Toc21779"/>
      <w:bookmarkStart w:id="52" w:name="_Toc2708"/>
      <w:bookmarkStart w:id="53" w:name="_Toc97539395"/>
      <w:bookmarkStart w:id="54" w:name="_Toc5567"/>
      <w:bookmarkStart w:id="55" w:name="_Toc23828"/>
      <w:bookmarkStart w:id="56" w:name="_Toc3044"/>
      <w:bookmarkStart w:id="57" w:name="_Toc7397"/>
      <w:bookmarkStart w:id="58" w:name="_Toc28187"/>
      <w:bookmarkStart w:id="59" w:name="_Toc22017"/>
      <w:bookmarkStart w:id="60" w:name="_Toc15165"/>
      <w:bookmarkStart w:id="61" w:name="_Toc17301"/>
      <w:bookmarkStart w:id="62" w:name="_Toc4227"/>
      <w:r>
        <w:rPr>
          <w:rFonts w:hint="eastAsia" w:ascii="宋体" w:hAnsi="宋体" w:cs="宋体"/>
          <w:b/>
          <w:color w:val="000000"/>
          <w:kern w:val="28"/>
          <w:sz w:val="36"/>
          <w:szCs w:val="20"/>
        </w:rPr>
        <w:t>第三部分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投标人须知</w:t>
      </w:r>
      <w:bookmarkEnd w:id="50"/>
      <w:bookmarkEnd w:id="51"/>
      <w:bookmarkEnd w:id="52"/>
      <w:bookmarkEnd w:id="53"/>
      <w:bookmarkEnd w:id="54"/>
      <w:bookmarkEnd w:id="55"/>
      <w:bookmarkEnd w:id="56"/>
      <w:bookmarkEnd w:id="57"/>
      <w:bookmarkEnd w:id="58"/>
      <w:bookmarkEnd w:id="59"/>
      <w:bookmarkEnd w:id="60"/>
      <w:bookmarkEnd w:id="61"/>
      <w:bookmarkEnd w:id="62"/>
      <w:bookmarkStart w:id="63" w:name="_Toc325725997"/>
    </w:p>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64" w:name="_Toc15022"/>
      <w:bookmarkStart w:id="65" w:name="_Toc6103"/>
      <w:bookmarkStart w:id="66" w:name="_Toc376936728"/>
      <w:bookmarkStart w:id="67" w:name="_Toc6829"/>
      <w:bookmarkStart w:id="68" w:name="_Toc9714"/>
      <w:bookmarkStart w:id="69" w:name="_Toc20379"/>
      <w:bookmarkStart w:id="70" w:name="_Toc97539396"/>
      <w:bookmarkStart w:id="71" w:name="_Toc9236"/>
      <w:bookmarkStart w:id="72" w:name="_Toc7059"/>
      <w:bookmarkStart w:id="73" w:name="_Toc6382"/>
      <w:bookmarkStart w:id="74" w:name="_Toc19040"/>
      <w:bookmarkStart w:id="75" w:name="_Toc31272"/>
      <w:bookmarkStart w:id="76" w:name="_Toc31598"/>
      <w:r>
        <w:rPr>
          <w:rFonts w:hint="eastAsia" w:ascii="宋体" w:hAnsi="宋体" w:cs="宋体"/>
          <w:b/>
          <w:bCs w:val="0"/>
          <w:color w:val="000000"/>
          <w:kern w:val="28"/>
          <w:sz w:val="36"/>
          <w:szCs w:val="20"/>
        </w:rPr>
        <w:t>一、说  明</w:t>
      </w:r>
      <w:bookmarkEnd w:id="63"/>
      <w:bookmarkEnd w:id="64"/>
      <w:bookmarkEnd w:id="65"/>
      <w:bookmarkEnd w:id="66"/>
      <w:bookmarkEnd w:id="67"/>
      <w:bookmarkEnd w:id="68"/>
      <w:bookmarkEnd w:id="69"/>
      <w:bookmarkEnd w:id="70"/>
      <w:bookmarkEnd w:id="71"/>
      <w:bookmarkEnd w:id="72"/>
      <w:bookmarkEnd w:id="73"/>
      <w:bookmarkEnd w:id="74"/>
      <w:bookmarkEnd w:id="75"/>
      <w:bookmarkEnd w:id="76"/>
    </w:p>
    <w:p>
      <w:pPr>
        <w:widowControl/>
        <w:adjustRightInd w:val="0"/>
        <w:snapToGrid w:val="0"/>
        <w:spacing w:before="100" w:beforeAutospacing="1" w:after="100" w:afterAutospacing="1" w:line="240" w:lineRule="auto"/>
        <w:ind w:firstLine="0" w:firstLineChars="0"/>
        <w:jc w:val="left"/>
        <w:outlineLvl w:val="2"/>
        <w:rPr>
          <w:rFonts w:ascii="宋体" w:cs="宋体"/>
          <w:b/>
          <w:bCs/>
          <w:color w:val="000000"/>
          <w:kern w:val="0"/>
          <w:sz w:val="27"/>
          <w:szCs w:val="27"/>
        </w:rPr>
      </w:pPr>
      <w:bookmarkStart w:id="77" w:name="_Toc5116"/>
      <w:bookmarkStart w:id="78" w:name="_Toc325725998"/>
      <w:bookmarkStart w:id="79" w:name="_Toc7302"/>
      <w:bookmarkStart w:id="80" w:name="_Toc376936729"/>
      <w:bookmarkStart w:id="81" w:name="_Toc27662"/>
      <w:bookmarkStart w:id="82" w:name="_Toc28283"/>
      <w:bookmarkStart w:id="83" w:name="_Toc1981"/>
      <w:bookmarkStart w:id="84" w:name="_Toc22905"/>
      <w:bookmarkStart w:id="85" w:name="_Toc97539397"/>
      <w:bookmarkStart w:id="86" w:name="_Toc1455"/>
      <w:bookmarkStart w:id="87" w:name="_Toc21266"/>
      <w:bookmarkStart w:id="88" w:name="_Toc29031"/>
      <w:bookmarkStart w:id="89" w:name="_Toc25283"/>
      <w:bookmarkStart w:id="90" w:name="_Toc7606"/>
      <w:r>
        <w:rPr>
          <w:rFonts w:hint="eastAsia" w:ascii="宋体" w:hAnsi="宋体" w:cs="宋体"/>
          <w:b/>
          <w:bCs/>
          <w:color w:val="000000"/>
          <w:kern w:val="0"/>
          <w:sz w:val="27"/>
          <w:szCs w:val="27"/>
        </w:rPr>
        <w:t>1.适用范围</w:t>
      </w:r>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宋体" w:hAnsi="宋体" w:cs="宋体"/>
          <w:b/>
          <w:bCs/>
          <w:color w:val="000000"/>
          <w:kern w:val="0"/>
          <w:sz w:val="27"/>
          <w:szCs w:val="27"/>
        </w:rPr>
        <w:t xml:space="preserve"> </w:t>
      </w:r>
    </w:p>
    <w:p>
      <w:pPr>
        <w:autoSpaceDE/>
        <w:autoSpaceDN/>
        <w:adjustRightInd/>
        <w:snapToGrid/>
        <w:spacing w:line="400" w:lineRule="exact"/>
        <w:ind w:firstLine="480" w:firstLineChars="200"/>
        <w:jc w:val="left"/>
        <w:rPr>
          <w:rFonts w:hint="eastAsia" w:ascii="宋体" w:hAnsi="宋体" w:cs="宋体"/>
          <w:color w:val="000000"/>
          <w:kern w:val="0"/>
        </w:rPr>
      </w:pPr>
      <w:r>
        <w:rPr>
          <w:rFonts w:hint="default" w:ascii="宋体" w:hAnsi="宋体" w:cs="宋体"/>
          <w:color w:val="000000"/>
          <w:kern w:val="0"/>
        </w:rPr>
        <w:t>本次采购依据海西州财政局下达的采购计划，仅适用于本</w:t>
      </w:r>
      <w:r>
        <w:rPr>
          <w:rFonts w:hint="eastAsia" w:ascii="宋体" w:hAnsi="宋体" w:cs="宋体"/>
          <w:color w:val="000000"/>
          <w:kern w:val="0"/>
          <w:lang w:val="en"/>
        </w:rPr>
        <w:t>竞争性磋商</w:t>
      </w:r>
      <w:r>
        <w:rPr>
          <w:rFonts w:hint="default" w:ascii="宋体" w:hAnsi="宋体" w:cs="宋体"/>
          <w:color w:val="000000"/>
          <w:kern w:val="0"/>
        </w:rPr>
        <w:t>文件（以下简称“</w:t>
      </w:r>
      <w:r>
        <w:rPr>
          <w:rFonts w:hint="eastAsia" w:ascii="宋体" w:hAnsi="宋体" w:cs="宋体"/>
          <w:color w:val="000000"/>
          <w:kern w:val="0"/>
          <w:lang w:val="en"/>
        </w:rPr>
        <w:t>竞争性磋商</w:t>
      </w:r>
      <w:r>
        <w:rPr>
          <w:rFonts w:hint="default" w:ascii="宋体" w:hAnsi="宋体" w:cs="宋体"/>
          <w:color w:val="000000"/>
          <w:kern w:val="0"/>
        </w:rPr>
        <w:t>文件”）中所叙述的项目。</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91" w:name="_Toc325725999"/>
      <w:bookmarkStart w:id="92" w:name="_Toc376936730"/>
      <w:bookmarkStart w:id="93" w:name="_Toc17670"/>
      <w:bookmarkStart w:id="94" w:name="_Toc11805"/>
      <w:bookmarkStart w:id="95" w:name="_Toc12239"/>
      <w:bookmarkStart w:id="96" w:name="_Toc10790"/>
      <w:bookmarkStart w:id="97" w:name="_Toc11776"/>
      <w:bookmarkStart w:id="98" w:name="_Toc16558"/>
      <w:bookmarkStart w:id="99" w:name="_Toc2065"/>
      <w:bookmarkStart w:id="100" w:name="_Toc4339"/>
      <w:bookmarkStart w:id="101" w:name="_Toc6937"/>
      <w:bookmarkStart w:id="102" w:name="_Toc15015"/>
      <w:bookmarkStart w:id="103" w:name="_Toc16084"/>
      <w:bookmarkStart w:id="104" w:name="_Toc97539398"/>
      <w:r>
        <w:rPr>
          <w:rFonts w:hint="eastAsia" w:ascii="宋体" w:hAnsi="宋体" w:cs="宋体"/>
          <w:b/>
          <w:bCs/>
          <w:color w:val="000000"/>
          <w:kern w:val="0"/>
          <w:sz w:val="27"/>
          <w:szCs w:val="27"/>
        </w:rPr>
        <w:t>2.采购方式、合格的</w:t>
      </w:r>
      <w:bookmarkEnd w:id="91"/>
      <w:bookmarkEnd w:id="92"/>
      <w:r>
        <w:rPr>
          <w:rFonts w:hint="eastAsia" w:ascii="宋体" w:hAnsi="宋体" w:cs="宋体"/>
          <w:b/>
          <w:bCs/>
          <w:color w:val="000000"/>
          <w:kern w:val="0"/>
          <w:sz w:val="27"/>
          <w:szCs w:val="27"/>
        </w:rPr>
        <w:t>投标人</w:t>
      </w:r>
      <w:bookmarkEnd w:id="93"/>
      <w:bookmarkEnd w:id="94"/>
      <w:bookmarkEnd w:id="95"/>
      <w:bookmarkEnd w:id="96"/>
      <w:bookmarkEnd w:id="97"/>
      <w:bookmarkEnd w:id="98"/>
      <w:bookmarkEnd w:id="99"/>
      <w:bookmarkEnd w:id="100"/>
      <w:bookmarkEnd w:id="101"/>
      <w:bookmarkEnd w:id="102"/>
      <w:bookmarkEnd w:id="103"/>
      <w:bookmarkEnd w:id="104"/>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rPr>
        <w:t>2.1</w:t>
      </w:r>
      <w:r>
        <w:rPr>
          <w:rFonts w:hint="default" w:ascii="宋体" w:hAnsi="宋体" w:cs="宋体"/>
          <w:color w:val="000000"/>
          <w:kern w:val="0"/>
          <w:lang w:val="zh-CN"/>
        </w:rPr>
        <w:t>本次采购采取</w:t>
      </w:r>
      <w:r>
        <w:rPr>
          <w:rFonts w:hint="eastAsia" w:ascii="宋体" w:hAnsi="宋体" w:cs="宋体"/>
          <w:color w:val="000000"/>
          <w:kern w:val="0"/>
          <w:lang w:val="en"/>
        </w:rPr>
        <w:t>竞争性磋商</w:t>
      </w:r>
      <w:r>
        <w:rPr>
          <w:rFonts w:hint="default" w:ascii="宋体" w:hAnsi="宋体" w:cs="宋体"/>
          <w:color w:val="000000"/>
          <w:kern w:val="0"/>
          <w:lang w:val="zh-CN"/>
        </w:rPr>
        <w:t>方式。</w:t>
      </w:r>
    </w:p>
    <w:p>
      <w:pPr>
        <w:autoSpaceDE/>
        <w:autoSpaceDN/>
        <w:spacing w:line="400" w:lineRule="exact"/>
        <w:ind w:firstLine="480"/>
        <w:jc w:val="left"/>
        <w:rPr>
          <w:rFonts w:hint="eastAsia" w:ascii="宋体" w:hAnsi="宋体" w:cs="宋体"/>
          <w:color w:val="000000"/>
          <w:kern w:val="0"/>
          <w:lang w:val="zh-CN"/>
        </w:rPr>
      </w:pPr>
      <w:bookmarkStart w:id="105" w:name="_Toc325726000"/>
      <w:bookmarkStart w:id="106" w:name="_Toc376936731"/>
      <w:r>
        <w:rPr>
          <w:rFonts w:hint="default" w:ascii="宋体" w:hAnsi="宋体" w:cs="宋体"/>
          <w:color w:val="000000"/>
          <w:kern w:val="0"/>
        </w:rPr>
        <w:t>2.2</w:t>
      </w:r>
      <w:r>
        <w:rPr>
          <w:rFonts w:hint="default" w:ascii="宋体" w:hAnsi="宋体" w:cs="宋体"/>
          <w:color w:val="000000"/>
          <w:kern w:val="0"/>
          <w:lang w:val="zh-CN"/>
        </w:rPr>
        <w:t>合格的投标人：</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rPr>
        <w:t>（1）</w:t>
      </w:r>
      <w:r>
        <w:rPr>
          <w:rFonts w:hint="default" w:ascii="宋体" w:hAnsi="宋体" w:cs="宋体"/>
          <w:color w:val="000000"/>
          <w:kern w:val="0"/>
          <w:lang w:val="zh-CN"/>
        </w:rPr>
        <w:t>符合《政府采购法》第22条规定，并提供下列材料：</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rPr>
        <w:t>1</w:t>
      </w:r>
      <w:r>
        <w:rPr>
          <w:rFonts w:hint="default" w:ascii="宋体" w:hAnsi="宋体" w:cs="宋体"/>
          <w:color w:val="000000"/>
          <w:kern w:val="0"/>
          <w:lang w:val="zh-CN"/>
        </w:rPr>
        <w:t>）投标人的营业执照等证明文件，自然人的身份证明。</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rPr>
        <w:t>2</w:t>
      </w:r>
      <w:r>
        <w:rPr>
          <w:rFonts w:hint="default" w:ascii="宋体" w:hAnsi="宋体" w:cs="宋体"/>
          <w:color w:val="000000"/>
          <w:kern w:val="0"/>
          <w:lang w:val="zh-CN"/>
        </w:rPr>
        <w:t>）财务状况报告，依法缴纳税收和社会保障资金的相关材料。</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rPr>
        <w:t>3</w:t>
      </w:r>
      <w:r>
        <w:rPr>
          <w:rFonts w:hint="default" w:ascii="宋体" w:hAnsi="宋体" w:cs="宋体"/>
          <w:color w:val="000000"/>
          <w:kern w:val="0"/>
          <w:lang w:val="zh-CN"/>
        </w:rPr>
        <w:t>）具备履行合同所必需的专业技术能力的证明材料。</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rPr>
        <w:t>4</w:t>
      </w:r>
      <w:r>
        <w:rPr>
          <w:rFonts w:hint="default" w:ascii="宋体" w:hAnsi="宋体" w:cs="宋体"/>
          <w:color w:val="000000"/>
          <w:kern w:val="0"/>
          <w:lang w:val="zh-CN"/>
        </w:rPr>
        <w:t>）参加政府采购活动前3年内在经营活动中没有重大违法记录的书面声明。</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rPr>
        <w:t>5</w:t>
      </w:r>
      <w:r>
        <w:rPr>
          <w:rFonts w:hint="default" w:ascii="宋体" w:hAnsi="宋体" w:cs="宋体"/>
          <w:color w:val="000000"/>
          <w:kern w:val="0"/>
          <w:lang w:val="zh-CN"/>
        </w:rPr>
        <w:t>）具备法律、行政法规规定的其他条件的证明材料。</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lang w:val="zh-CN"/>
        </w:rPr>
        <w:t>（</w:t>
      </w:r>
      <w:r>
        <w:rPr>
          <w:rFonts w:hint="default" w:ascii="宋体" w:hAnsi="宋体" w:cs="宋体"/>
          <w:color w:val="000000"/>
          <w:kern w:val="0"/>
        </w:rPr>
        <w:t>2</w:t>
      </w:r>
      <w:r>
        <w:rPr>
          <w:rFonts w:hint="default" w:ascii="宋体" w:hAnsi="宋体" w:cs="宋体"/>
          <w:color w:val="000000"/>
          <w:kern w:val="0"/>
          <w:lang w:val="zh-CN"/>
        </w:rPr>
        <w:t>）单位负责人为同一人或者存在直接控股、管理关系的不同投标人，不得参加同一合同项下的政府采购活动。否则，皆取消</w:t>
      </w:r>
      <w:r>
        <w:rPr>
          <w:rFonts w:hint="eastAsia" w:ascii="宋体" w:hAnsi="宋体" w:cs="宋体"/>
          <w:color w:val="000000"/>
          <w:kern w:val="0"/>
          <w:lang w:val="en"/>
        </w:rPr>
        <w:t>竞争性磋商</w:t>
      </w:r>
      <w:r>
        <w:rPr>
          <w:rFonts w:hint="default" w:ascii="宋体" w:hAnsi="宋体" w:cs="宋体"/>
          <w:color w:val="000000"/>
          <w:kern w:val="0"/>
          <w:lang w:val="zh-CN"/>
        </w:rPr>
        <w:t>资格；</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lang w:val="zh-CN"/>
        </w:rPr>
        <w:t>（</w:t>
      </w:r>
      <w:r>
        <w:rPr>
          <w:rFonts w:hint="default" w:ascii="宋体" w:hAnsi="宋体" w:cs="宋体"/>
          <w:color w:val="000000"/>
          <w:kern w:val="0"/>
        </w:rPr>
        <w:t>3</w:t>
      </w:r>
      <w:r>
        <w:rPr>
          <w:rFonts w:hint="default" w:ascii="宋体" w:hAnsi="宋体" w:cs="宋体"/>
          <w:color w:val="000000"/>
          <w:kern w:val="0"/>
          <w:lang w:val="zh-CN"/>
        </w:rPr>
        <w:t>）为本采购项目提供整体设计、规范编制或者项目管理、监理、检测等服务的投标人，不得再参加该采购项目的其他采购活动；</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lang w:val="zh-CN"/>
        </w:rPr>
        <w:t>（4）本次</w:t>
      </w:r>
      <w:r>
        <w:rPr>
          <w:rFonts w:hint="eastAsia" w:ascii="宋体" w:hAnsi="宋体" w:cs="宋体"/>
          <w:color w:val="000000"/>
          <w:kern w:val="0"/>
          <w:lang w:val="zh-CN"/>
        </w:rPr>
        <w:t>竞争性磋商</w:t>
      </w:r>
      <w:r>
        <w:rPr>
          <w:rFonts w:hint="default" w:ascii="宋体" w:hAnsi="宋体" w:cs="宋体"/>
          <w:color w:val="000000"/>
          <w:kern w:val="0"/>
          <w:lang w:val="zh-CN"/>
        </w:rPr>
        <w:t>接受投标人以联合体方式参加</w:t>
      </w:r>
      <w:r>
        <w:rPr>
          <w:rFonts w:hint="default" w:ascii="宋体" w:hAnsi="宋体" w:eastAsia="宋体" w:cs="宋体"/>
          <w:color w:val="000000"/>
          <w:kern w:val="0"/>
          <w:lang w:val="zh-CN"/>
        </w:rPr>
        <w:t>（</w:t>
      </w:r>
      <w:r>
        <w:rPr>
          <w:rFonts w:hint="default" w:ascii="宋体" w:hAnsi="宋体" w:eastAsia="宋体" w:cs="宋体"/>
          <w:color w:val="000000"/>
          <w:kern w:val="0"/>
          <w:sz w:val="24"/>
          <w:szCs w:val="24"/>
          <w:lang w:val="zh-CN"/>
        </w:rPr>
        <w:t>联合体成员可以由两家组成，联合体牵头单位必须为</w:t>
      </w:r>
      <w:r>
        <w:rPr>
          <w:rFonts w:hint="default" w:ascii="宋体" w:hAnsi="宋体" w:eastAsia="宋体" w:cs="宋体"/>
          <w:i w:val="0"/>
          <w:caps w:val="0"/>
          <w:color w:val="000000"/>
          <w:spacing w:val="0"/>
          <w:kern w:val="0"/>
          <w:sz w:val="24"/>
          <w:szCs w:val="24"/>
          <w:lang w:val="zh-CN"/>
        </w:rPr>
        <w:t>并具备相应的工程造价专业审核服务能力的</w:t>
      </w:r>
      <w:r>
        <w:rPr>
          <w:rFonts w:hint="default" w:ascii="宋体" w:hAnsi="宋体" w:eastAsia="宋体" w:cs="宋体"/>
          <w:color w:val="000000"/>
          <w:kern w:val="0"/>
          <w:sz w:val="24"/>
          <w:szCs w:val="24"/>
          <w:lang w:val="zh-CN"/>
        </w:rPr>
        <w:t>单位；联合体各成员须签订联合体协议书，明确联合体各方权利和义务）</w:t>
      </w:r>
      <w:r>
        <w:rPr>
          <w:rFonts w:hint="default" w:ascii="宋体" w:hAnsi="宋体" w:cs="宋体"/>
          <w:color w:val="000000"/>
          <w:kern w:val="0"/>
          <w:lang w:val="zh-CN"/>
        </w:rPr>
        <w:t>；</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lang w:val="zh-CN"/>
        </w:rPr>
        <w:t>（5）渠道查询后，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default" w:ascii="宋体" w:hAnsi="宋体" w:cs="宋体"/>
          <w:color w:val="000000"/>
          <w:kern w:val="0"/>
          <w:lang w:val="en-US" w:eastAsia="zh-CN"/>
        </w:rPr>
        <w:t>1</w:t>
      </w:r>
      <w:r>
        <w:rPr>
          <w:rFonts w:hint="default" w:ascii="宋体" w:hAnsi="宋体" w:cs="宋体"/>
          <w:color w:val="000000"/>
          <w:kern w:val="0"/>
          <w:lang w:val="zh-CN"/>
        </w:rPr>
        <w:t>0天内）</w:t>
      </w:r>
    </w:p>
    <w:p>
      <w:pPr>
        <w:autoSpaceDE/>
        <w:autoSpaceDN/>
        <w:spacing w:line="400" w:lineRule="exact"/>
        <w:ind w:firstLine="480"/>
        <w:jc w:val="left"/>
        <w:rPr>
          <w:rFonts w:hint="eastAsia" w:ascii="宋体" w:hAnsi="宋体" w:cs="宋体"/>
          <w:color w:val="000000"/>
          <w:kern w:val="0"/>
          <w:lang w:val="zh-CN"/>
        </w:rPr>
      </w:pPr>
      <w:r>
        <w:rPr>
          <w:rFonts w:hint="default" w:ascii="宋体" w:hAnsi="宋体" w:cs="宋体"/>
          <w:color w:val="000000"/>
          <w:kern w:val="0"/>
          <w:lang w:val="zh-CN"/>
        </w:rPr>
        <w:t>（</w:t>
      </w:r>
      <w:r>
        <w:rPr>
          <w:rFonts w:hint="default" w:ascii="宋体" w:hAnsi="宋体" w:cs="宋体"/>
          <w:color w:val="000000"/>
          <w:kern w:val="0"/>
        </w:rPr>
        <w:t>6</w:t>
      </w:r>
      <w:r>
        <w:rPr>
          <w:rFonts w:hint="default" w:ascii="宋体" w:hAnsi="宋体" w:cs="宋体"/>
          <w:color w:val="000000"/>
          <w:kern w:val="0"/>
          <w:lang w:val="zh-CN"/>
        </w:rPr>
        <w:t>）其他资质条件：</w:t>
      </w:r>
    </w:p>
    <w:p>
      <w:pPr>
        <w:autoSpaceDE/>
        <w:autoSpaceDN/>
        <w:spacing w:beforeLines="-2147483648" w:afterLines="-2147483648" w:line="400" w:lineRule="exact"/>
        <w:ind w:firstLine="480"/>
        <w:jc w:val="left"/>
        <w:rPr>
          <w:rFonts w:hint="default" w:ascii="宋体" w:hAnsi="宋体" w:eastAsia="宋体" w:cs="宋体"/>
          <w:color w:val="000000"/>
          <w:kern w:val="0"/>
          <w:lang w:val="zh-CN"/>
        </w:rPr>
      </w:pPr>
      <w:r>
        <w:rPr>
          <w:rFonts w:hint="default" w:ascii="宋体" w:hAnsi="宋体" w:eastAsia="宋体" w:cs="宋体"/>
          <w:color w:val="000000"/>
          <w:kern w:val="0"/>
          <w:lang w:val="zh-CN"/>
        </w:rPr>
        <w:t>1)本次招标要求</w:t>
      </w:r>
      <w:r>
        <w:rPr>
          <w:rFonts w:hint="default" w:ascii="宋体" w:hAnsi="宋体" w:eastAsia="宋体" w:cs="宋体"/>
          <w:i w:val="0"/>
          <w:caps w:val="0"/>
          <w:color w:val="000000"/>
          <w:spacing w:val="0"/>
          <w:kern w:val="0"/>
          <w:sz w:val="24"/>
          <w:szCs w:val="24"/>
          <w:lang w:val="zh-CN"/>
        </w:rPr>
        <w:t>供应商须具备省级（或省级以上）财政部门颁发的会计师事务所执业证书，并具备相应的工程造价专业审核服务能力。</w:t>
      </w:r>
    </w:p>
    <w:p>
      <w:pPr>
        <w:autoSpaceDE/>
        <w:autoSpaceDN/>
        <w:spacing w:beforeLines="-2147483648" w:afterLines="-2147483648" w:line="400" w:lineRule="exact"/>
        <w:ind w:firstLine="480"/>
        <w:jc w:val="left"/>
        <w:rPr>
          <w:rFonts w:hint="default" w:ascii="宋体" w:hAnsi="宋体" w:eastAsia="宋体" w:cs="宋体"/>
          <w:color w:val="000000"/>
          <w:kern w:val="0"/>
          <w:lang w:val="zh-CN"/>
        </w:rPr>
      </w:pPr>
      <w:r>
        <w:rPr>
          <w:rFonts w:hint="default" w:ascii="宋体" w:hAnsi="宋体" w:eastAsia="宋体" w:cs="宋体"/>
          <w:color w:val="000000"/>
          <w:kern w:val="0"/>
          <w:lang w:val="zh-CN"/>
        </w:rPr>
        <w:t>2)</w:t>
      </w:r>
      <w:r>
        <w:rPr>
          <w:rFonts w:hint="default" w:ascii="宋体" w:hAnsi="宋体" w:eastAsia="宋体" w:cs="宋体"/>
          <w:i w:val="0"/>
          <w:caps w:val="0"/>
          <w:color w:val="000000"/>
          <w:spacing w:val="0"/>
          <w:kern w:val="0"/>
          <w:sz w:val="24"/>
          <w:szCs w:val="24"/>
          <w:lang w:val="zh-CN"/>
        </w:rPr>
        <w:t>省外工程造价公司须提供有效的进青备案登记材料；</w:t>
      </w:r>
    </w:p>
    <w:p>
      <w:pPr>
        <w:autoSpaceDE/>
        <w:autoSpaceDN/>
        <w:spacing w:beforeLines="-2147483648" w:afterLines="-2147483648" w:line="400" w:lineRule="exact"/>
        <w:ind w:firstLine="480"/>
        <w:jc w:val="left"/>
        <w:rPr>
          <w:rFonts w:hint="default" w:ascii="宋体" w:hAnsi="宋体" w:eastAsia="宋体" w:cs="宋体"/>
          <w:color w:val="000000"/>
          <w:kern w:val="0"/>
          <w:lang w:val="zh-CN"/>
        </w:rPr>
      </w:pPr>
      <w:r>
        <w:rPr>
          <w:rFonts w:hint="default" w:ascii="宋体" w:hAnsi="宋体" w:eastAsia="宋体" w:cs="宋体"/>
          <w:color w:val="000000"/>
          <w:kern w:val="0"/>
          <w:lang w:val="zh-CN"/>
        </w:rPr>
        <w:t>3)投标人必须向采购代理机构购买文件并登记，未向采购代理机构购买招标文件并登记的潜在投标人均无资格参加本次投标。</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107" w:name="_Toc13137"/>
      <w:bookmarkStart w:id="108" w:name="_Toc12252"/>
      <w:bookmarkStart w:id="109" w:name="_Toc29994"/>
      <w:bookmarkStart w:id="110" w:name="_Toc18722"/>
      <w:bookmarkStart w:id="111" w:name="_Toc14349"/>
      <w:r>
        <w:rPr>
          <w:rFonts w:hint="eastAsia" w:ascii="宋体" w:hAnsi="宋体" w:cs="宋体"/>
          <w:b/>
          <w:bCs/>
          <w:color w:val="000000"/>
          <w:kern w:val="0"/>
          <w:sz w:val="27"/>
          <w:szCs w:val="27"/>
        </w:rPr>
        <w:t>3.</w:t>
      </w:r>
      <w:bookmarkStart w:id="112" w:name="_Toc11891"/>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费用</w:t>
      </w:r>
      <w:bookmarkEnd w:id="105"/>
      <w:bookmarkEnd w:id="106"/>
      <w:bookmarkEnd w:id="107"/>
      <w:bookmarkEnd w:id="108"/>
      <w:bookmarkEnd w:id="109"/>
      <w:bookmarkEnd w:id="110"/>
      <w:bookmarkEnd w:id="111"/>
      <w:bookmarkEnd w:id="112"/>
    </w:p>
    <w:p>
      <w:pPr>
        <w:widowControl/>
        <w:adjustRightInd w:val="0"/>
        <w:snapToGrid w:val="0"/>
        <w:spacing w:before="100" w:beforeAutospacing="1" w:after="100" w:afterAutospacing="1" w:line="360" w:lineRule="auto"/>
        <w:ind w:firstLine="0" w:firstLineChars="0"/>
        <w:jc w:val="left"/>
        <w:rPr>
          <w:rFonts w:ascii="宋体" w:cs="宋体"/>
          <w:color w:val="000000"/>
        </w:rPr>
      </w:pPr>
      <w:r>
        <w:rPr>
          <w:rFonts w:ascii="宋体" w:hAnsi="宋体" w:cs="宋体"/>
          <w:b/>
          <w:bCs/>
          <w:color w:val="000000"/>
          <w:kern w:val="0"/>
          <w:sz w:val="27"/>
          <w:szCs w:val="27"/>
        </w:rPr>
        <w:t xml:space="preserve">  </w:t>
      </w:r>
      <w:r>
        <w:rPr>
          <w:rFonts w:ascii="宋体" w:hAnsi="宋体" w:cs="宋体"/>
          <w:b w:val="0"/>
          <w:bCs w:val="0"/>
          <w:color w:val="000000"/>
          <w:kern w:val="0"/>
          <w:sz w:val="24"/>
          <w:szCs w:val="24"/>
        </w:rPr>
        <w:t xml:space="preserve">   </w:t>
      </w:r>
      <w:r>
        <w:rPr>
          <w:rFonts w:hint="default" w:ascii="宋体" w:hAnsi="宋体" w:cs="宋体"/>
          <w:color w:val="000000"/>
          <w:kern w:val="0"/>
        </w:rPr>
        <w:t>投标人应自愿承担与参加本次投标有关的费用。采购代理机构对投标人发生的费用不承担任何责任。</w:t>
      </w:r>
    </w:p>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113" w:name="_Toc18855"/>
      <w:bookmarkStart w:id="114" w:name="_Toc325726001"/>
      <w:bookmarkStart w:id="115" w:name="_Toc27619"/>
      <w:bookmarkStart w:id="116" w:name="_Toc376936732"/>
      <w:bookmarkStart w:id="117" w:name="_Toc4894"/>
      <w:bookmarkStart w:id="118" w:name="_Toc3590"/>
      <w:bookmarkStart w:id="119" w:name="_Toc20157"/>
      <w:bookmarkStart w:id="120" w:name="_Toc8462"/>
      <w:bookmarkStart w:id="121" w:name="_Toc27829"/>
      <w:bookmarkStart w:id="122" w:name="_Toc97539399"/>
      <w:bookmarkStart w:id="123" w:name="_Toc21238"/>
      <w:bookmarkStart w:id="124" w:name="_Toc29503"/>
      <w:bookmarkStart w:id="125" w:name="_Toc13487"/>
      <w:bookmarkStart w:id="126" w:name="_Toc16346"/>
      <w:r>
        <w:rPr>
          <w:rFonts w:hint="eastAsia" w:ascii="宋体" w:hAnsi="宋体" w:cs="宋体"/>
          <w:b/>
          <w:bCs w:val="0"/>
          <w:color w:val="000000"/>
          <w:kern w:val="28"/>
          <w:sz w:val="36"/>
          <w:szCs w:val="20"/>
        </w:rPr>
        <w:t>二、</w:t>
      </w:r>
      <w:r>
        <w:rPr>
          <w:rFonts w:hint="eastAsia" w:ascii="宋体" w:hAnsi="宋体" w:cs="宋体"/>
          <w:b/>
          <w:bCs w:val="0"/>
          <w:color w:val="000000"/>
          <w:kern w:val="28"/>
          <w:sz w:val="36"/>
          <w:szCs w:val="20"/>
          <w:lang w:val="en"/>
        </w:rPr>
        <w:t>竞争性磋商</w:t>
      </w:r>
      <w:r>
        <w:rPr>
          <w:rFonts w:hint="eastAsia" w:ascii="宋体" w:hAnsi="宋体" w:cs="宋体"/>
          <w:b/>
          <w:bCs w:val="0"/>
          <w:color w:val="000000"/>
          <w:kern w:val="28"/>
          <w:sz w:val="36"/>
          <w:szCs w:val="20"/>
        </w:rPr>
        <w:t>文件说明</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127" w:name="_Toc325726002"/>
      <w:bookmarkStart w:id="128" w:name="_Toc2322"/>
      <w:bookmarkStart w:id="129" w:name="_Toc10739"/>
      <w:bookmarkStart w:id="130" w:name="_Toc10803"/>
      <w:bookmarkStart w:id="131" w:name="_Toc6707"/>
      <w:bookmarkStart w:id="132" w:name="_Toc10674"/>
      <w:bookmarkStart w:id="133" w:name="_Toc30371"/>
      <w:bookmarkStart w:id="134" w:name="_Toc97539400"/>
      <w:bookmarkStart w:id="135" w:name="_Toc26538"/>
      <w:bookmarkStart w:id="136" w:name="_Toc11339"/>
      <w:bookmarkStart w:id="137" w:name="_Toc9432"/>
      <w:bookmarkStart w:id="138" w:name="_Toc376936733"/>
      <w:bookmarkStart w:id="139" w:name="_Toc2362"/>
      <w:bookmarkStart w:id="140" w:name="_Toc12417"/>
      <w:r>
        <w:rPr>
          <w:rFonts w:hint="eastAsia" w:ascii="宋体" w:hAnsi="宋体" w:cs="宋体"/>
          <w:b/>
          <w:bCs/>
          <w:color w:val="000000"/>
          <w:kern w:val="0"/>
          <w:sz w:val="27"/>
          <w:szCs w:val="27"/>
        </w:rPr>
        <w:t>4.</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文件的构成</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4.1</w:t>
      </w:r>
      <w:r>
        <w:rPr>
          <w:rFonts w:ascii="宋体" w:hAnsi="宋体" w:cs="宋体"/>
          <w:color w:val="000000"/>
          <w:kern w:val="0"/>
          <w:lang w:val="en"/>
        </w:rPr>
        <w:t>竞争性磋商</w:t>
      </w:r>
      <w:r>
        <w:rPr>
          <w:rFonts w:hint="default" w:ascii="宋体" w:hAnsi="宋体" w:cs="宋体"/>
          <w:color w:val="000000"/>
          <w:kern w:val="0"/>
        </w:rPr>
        <w:t>文件包括：</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1</w:t>
      </w:r>
      <w:r>
        <w:rPr>
          <w:rFonts w:hint="default" w:ascii="宋体" w:hAnsi="宋体" w:cs="宋体"/>
          <w:color w:val="000000"/>
          <w:kern w:val="0"/>
        </w:rPr>
        <w:t>）</w:t>
      </w:r>
      <w:r>
        <w:rPr>
          <w:rFonts w:hint="default" w:ascii="宋体" w:hAnsi="宋体" w:cs="宋体"/>
          <w:color w:val="000000"/>
          <w:kern w:val="0"/>
          <w:lang w:val="zh-CN"/>
        </w:rPr>
        <w:t>投标邀请</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2</w:t>
      </w:r>
      <w:r>
        <w:rPr>
          <w:rFonts w:hint="default" w:ascii="宋体" w:hAnsi="宋体" w:cs="宋体"/>
          <w:color w:val="000000"/>
          <w:kern w:val="0"/>
        </w:rPr>
        <w:t>）投标人须知</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3</w:t>
      </w:r>
      <w:r>
        <w:rPr>
          <w:rFonts w:hint="default" w:ascii="宋体" w:hAnsi="宋体" w:cs="宋体"/>
          <w:color w:val="000000"/>
          <w:kern w:val="0"/>
        </w:rPr>
        <w:t>）青海省政府采购项目合同书范本（样式）</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4</w:t>
      </w:r>
      <w:r>
        <w:rPr>
          <w:rFonts w:hint="default" w:ascii="宋体" w:hAnsi="宋体" w:cs="宋体"/>
          <w:color w:val="000000"/>
          <w:kern w:val="0"/>
        </w:rPr>
        <w:t>）</w:t>
      </w:r>
      <w:r>
        <w:rPr>
          <w:rFonts w:ascii="宋体" w:hAnsi="宋体" w:cs="宋体"/>
          <w:color w:val="000000"/>
          <w:kern w:val="0"/>
          <w:lang w:val="en"/>
        </w:rPr>
        <w:t>竞争性磋商</w:t>
      </w:r>
      <w:r>
        <w:rPr>
          <w:rFonts w:hint="default" w:ascii="宋体" w:hAnsi="宋体" w:cs="宋体"/>
          <w:color w:val="000000"/>
          <w:kern w:val="0"/>
        </w:rPr>
        <w:t>响应文件格式（相关附件）</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5</w:t>
      </w:r>
      <w:r>
        <w:rPr>
          <w:rFonts w:hint="default" w:ascii="宋体" w:hAnsi="宋体" w:cs="宋体"/>
          <w:color w:val="000000"/>
          <w:kern w:val="0"/>
        </w:rPr>
        <w:t>）采购项目要求及技术参数</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4.2 </w:t>
      </w:r>
      <w:r>
        <w:rPr>
          <w:rFonts w:hint="default" w:ascii="宋体" w:hAnsi="宋体" w:cs="宋体"/>
          <w:color w:val="000000"/>
          <w:kern w:val="0"/>
        </w:rPr>
        <w:t>投标人应认真阅读</w:t>
      </w:r>
      <w:r>
        <w:rPr>
          <w:rFonts w:ascii="宋体" w:hAnsi="宋体" w:cs="宋体"/>
          <w:color w:val="000000"/>
          <w:kern w:val="0"/>
          <w:lang w:val="en"/>
        </w:rPr>
        <w:t>竞争性磋商</w:t>
      </w:r>
      <w:r>
        <w:rPr>
          <w:rFonts w:hint="default" w:ascii="宋体" w:hAnsi="宋体" w:cs="宋体"/>
          <w:color w:val="000000"/>
          <w:kern w:val="0"/>
        </w:rPr>
        <w:t>文件中列示的事项、格式、条款和要求等内容。如果投标人未按</w:t>
      </w:r>
      <w:r>
        <w:rPr>
          <w:rFonts w:ascii="宋体" w:hAnsi="宋体" w:cs="宋体"/>
          <w:color w:val="000000"/>
          <w:kern w:val="0"/>
          <w:lang w:val="en"/>
        </w:rPr>
        <w:t>竞争性磋商</w:t>
      </w:r>
      <w:r>
        <w:rPr>
          <w:rFonts w:hint="default" w:ascii="宋体" w:hAnsi="宋体" w:cs="宋体"/>
          <w:color w:val="000000"/>
          <w:kern w:val="0"/>
        </w:rPr>
        <w:t>文件要求提交全部资料，或者对</w:t>
      </w:r>
      <w:r>
        <w:rPr>
          <w:rFonts w:ascii="宋体" w:hAnsi="宋体" w:cs="宋体"/>
          <w:color w:val="000000"/>
          <w:kern w:val="0"/>
          <w:lang w:val="en"/>
        </w:rPr>
        <w:t>竞争性磋商</w:t>
      </w:r>
      <w:r>
        <w:rPr>
          <w:rFonts w:hint="default" w:ascii="宋体" w:hAnsi="宋体" w:cs="宋体"/>
          <w:color w:val="000000"/>
          <w:kern w:val="0"/>
        </w:rPr>
        <w:t>文件未作出实质性响应的，将视为无效响应。</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141" w:name="_Toc376936734"/>
      <w:bookmarkStart w:id="142" w:name="_Toc325726003"/>
      <w:bookmarkStart w:id="143" w:name="_Toc97539401"/>
      <w:bookmarkStart w:id="144" w:name="_Toc2480"/>
      <w:bookmarkStart w:id="145" w:name="_Toc15854"/>
      <w:bookmarkStart w:id="146" w:name="_Toc29285"/>
      <w:bookmarkStart w:id="147" w:name="_Toc4938"/>
      <w:bookmarkStart w:id="148" w:name="_Toc31307"/>
      <w:bookmarkStart w:id="149" w:name="_Toc24352"/>
      <w:bookmarkStart w:id="150" w:name="_Toc29768"/>
      <w:bookmarkStart w:id="151" w:name="_Toc28987"/>
      <w:bookmarkStart w:id="152" w:name="_Toc4824"/>
      <w:bookmarkStart w:id="153" w:name="_Toc25877"/>
      <w:bookmarkStart w:id="154" w:name="_Toc23620"/>
      <w:r>
        <w:rPr>
          <w:rFonts w:hint="eastAsia" w:ascii="宋体" w:hAnsi="宋体" w:cs="宋体"/>
          <w:b/>
          <w:bCs/>
          <w:color w:val="000000"/>
          <w:kern w:val="0"/>
          <w:sz w:val="27"/>
          <w:szCs w:val="27"/>
        </w:rPr>
        <w:t>5.</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文件的</w:t>
      </w:r>
      <w:bookmarkEnd w:id="141"/>
      <w:bookmarkEnd w:id="142"/>
      <w:r>
        <w:rPr>
          <w:rFonts w:hint="eastAsia" w:ascii="宋体" w:hAnsi="宋体" w:cs="宋体"/>
          <w:b/>
          <w:bCs/>
          <w:color w:val="000000"/>
          <w:kern w:val="0"/>
          <w:sz w:val="27"/>
          <w:szCs w:val="27"/>
        </w:rPr>
        <w:t>质疑</w:t>
      </w:r>
      <w:bookmarkEnd w:id="143"/>
      <w:bookmarkEnd w:id="144"/>
      <w:bookmarkEnd w:id="145"/>
      <w:bookmarkEnd w:id="146"/>
      <w:bookmarkEnd w:id="147"/>
      <w:bookmarkEnd w:id="148"/>
      <w:bookmarkEnd w:id="149"/>
      <w:bookmarkEnd w:id="150"/>
      <w:bookmarkEnd w:id="151"/>
      <w:bookmarkEnd w:id="152"/>
      <w:bookmarkEnd w:id="153"/>
      <w:bookmarkEnd w:id="154"/>
    </w:p>
    <w:p>
      <w:pPr>
        <w:ind w:firstLine="480"/>
        <w:jc w:val="left"/>
        <w:rPr>
          <w:rFonts w:ascii="宋体" w:hAnsi="宋体" w:cs="宋体"/>
          <w:color w:val="000000"/>
          <w:kern w:val="0"/>
        </w:rPr>
      </w:pPr>
      <w:r>
        <w:rPr>
          <w:rFonts w:hint="default" w:ascii="宋体" w:hAnsi="宋体" w:cs="宋体"/>
          <w:color w:val="000000"/>
          <w:kern w:val="0"/>
        </w:rPr>
        <w:t>投标人认为</w:t>
      </w:r>
      <w:r>
        <w:rPr>
          <w:rFonts w:ascii="宋体" w:hAnsi="宋体" w:cs="宋体"/>
          <w:color w:val="000000"/>
          <w:kern w:val="0"/>
          <w:lang w:val="en"/>
        </w:rPr>
        <w:t>竞争性磋商</w:t>
      </w:r>
      <w:r>
        <w:rPr>
          <w:rFonts w:hint="default" w:ascii="宋体" w:hAnsi="宋体" w:cs="宋体"/>
          <w:color w:val="000000"/>
          <w:kern w:val="0"/>
        </w:rPr>
        <w:t>文件</w:t>
      </w:r>
      <w:r>
        <w:rPr>
          <w:rFonts w:ascii="宋体" w:hAnsi="宋体" w:cs="宋体"/>
          <w:color w:val="000000"/>
          <w:kern w:val="0"/>
        </w:rPr>
        <w:t>使自己的权益受到损害的</w:t>
      </w:r>
      <w:r>
        <w:rPr>
          <w:rFonts w:hint="default" w:ascii="宋体" w:hAnsi="宋体" w:cs="宋体"/>
          <w:color w:val="000000"/>
          <w:kern w:val="0"/>
        </w:rPr>
        <w:t>，应在获取</w:t>
      </w:r>
      <w:r>
        <w:rPr>
          <w:rFonts w:ascii="宋体" w:hAnsi="宋体" w:cs="宋体"/>
          <w:color w:val="000000"/>
          <w:kern w:val="0"/>
          <w:lang w:val="en"/>
        </w:rPr>
        <w:t>竞争性磋商</w:t>
      </w:r>
      <w:r>
        <w:rPr>
          <w:rFonts w:hint="default" w:ascii="宋体" w:hAnsi="宋体" w:cs="宋体"/>
          <w:color w:val="000000"/>
          <w:kern w:val="0"/>
        </w:rPr>
        <w:t>文件之后以书面形式提出质疑（不接受匿名质疑），投标人须在法定质疑期内一次性提出针对同一采购程序环节的质疑。采购人、集中采购机构在收到投标人的书面质疑后7个工作日内予以答复，并将变更事宜在青海政府采购信息网上发布公告，告知本项目的所有潜在投标人。</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155" w:name="_Toc325726004"/>
      <w:bookmarkStart w:id="156" w:name="_Toc376936735"/>
      <w:bookmarkStart w:id="157" w:name="_Toc97539402"/>
      <w:bookmarkStart w:id="158" w:name="_Toc17583"/>
      <w:bookmarkStart w:id="159" w:name="_Toc29997"/>
      <w:bookmarkStart w:id="160" w:name="_Toc12261"/>
      <w:bookmarkStart w:id="161" w:name="_Toc4002"/>
      <w:bookmarkStart w:id="162" w:name="_Toc26051"/>
      <w:bookmarkStart w:id="163" w:name="_Toc9835"/>
      <w:bookmarkStart w:id="164" w:name="_Toc9143"/>
      <w:bookmarkStart w:id="165" w:name="_Toc25410"/>
      <w:bookmarkStart w:id="166" w:name="_Toc21676"/>
      <w:bookmarkStart w:id="167" w:name="_Toc5080"/>
      <w:bookmarkStart w:id="168" w:name="_Toc28191"/>
      <w:r>
        <w:rPr>
          <w:rFonts w:hint="eastAsia" w:ascii="宋体" w:hAnsi="宋体" w:cs="宋体"/>
          <w:b/>
          <w:bCs/>
          <w:color w:val="000000"/>
          <w:kern w:val="0"/>
          <w:sz w:val="27"/>
          <w:szCs w:val="27"/>
        </w:rPr>
        <w:t>6.</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文件的澄清、修改</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6.1 </w:t>
      </w:r>
      <w:r>
        <w:rPr>
          <w:rFonts w:hint="default" w:ascii="宋体" w:hAnsi="宋体" w:cs="宋体"/>
          <w:color w:val="000000"/>
          <w:kern w:val="0"/>
        </w:rPr>
        <w:t>在投标截止期前，采购代理机构可对</w:t>
      </w:r>
      <w:r>
        <w:rPr>
          <w:rFonts w:ascii="宋体" w:hAnsi="宋体" w:cs="宋体"/>
          <w:color w:val="000000"/>
          <w:kern w:val="0"/>
          <w:lang w:val="en"/>
        </w:rPr>
        <w:t>竞争性磋商</w:t>
      </w:r>
      <w:r>
        <w:rPr>
          <w:rFonts w:hint="default" w:ascii="宋体" w:hAnsi="宋体" w:cs="宋体"/>
          <w:color w:val="000000"/>
          <w:kern w:val="0"/>
        </w:rPr>
        <w:t>文件进行必要的澄清或修改。</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6.2 </w:t>
      </w:r>
      <w:r>
        <w:rPr>
          <w:rFonts w:hint="default" w:ascii="宋体" w:hAnsi="宋体" w:cs="宋体"/>
          <w:color w:val="000000"/>
          <w:kern w:val="0"/>
        </w:rPr>
        <w:t>采购代理机构对已发出</w:t>
      </w:r>
      <w:r>
        <w:rPr>
          <w:rFonts w:ascii="宋体" w:hAnsi="宋体" w:cs="宋体"/>
          <w:color w:val="000000"/>
          <w:kern w:val="0"/>
          <w:lang w:val="en"/>
        </w:rPr>
        <w:t>竞争性磋商</w:t>
      </w:r>
      <w:r>
        <w:rPr>
          <w:rFonts w:hint="default" w:ascii="宋体" w:hAnsi="宋体" w:cs="宋体"/>
          <w:color w:val="000000"/>
          <w:kern w:val="0"/>
        </w:rPr>
        <w:t>文件进行必要的澄清或者修改的，在</w:t>
      </w:r>
      <w:r>
        <w:rPr>
          <w:rFonts w:ascii="宋体" w:hAnsi="宋体" w:cs="宋体"/>
          <w:color w:val="000000"/>
          <w:kern w:val="0"/>
          <w:lang w:val="en"/>
        </w:rPr>
        <w:t>竞争性磋商</w:t>
      </w:r>
      <w:r>
        <w:rPr>
          <w:rFonts w:hint="default" w:ascii="宋体" w:hAnsi="宋体" w:cs="宋体"/>
          <w:color w:val="000000"/>
          <w:kern w:val="0"/>
        </w:rPr>
        <w:t>文件要求提交首次</w:t>
      </w:r>
      <w:r>
        <w:rPr>
          <w:rFonts w:ascii="宋体" w:hAnsi="宋体" w:cs="宋体"/>
          <w:color w:val="000000"/>
          <w:kern w:val="0"/>
          <w:lang w:val="en"/>
        </w:rPr>
        <w:t>竞争性磋商</w:t>
      </w:r>
      <w:r>
        <w:rPr>
          <w:rFonts w:hint="default" w:ascii="宋体" w:hAnsi="宋体" w:cs="宋体"/>
          <w:color w:val="000000"/>
          <w:kern w:val="0"/>
        </w:rPr>
        <w:t>响应文件截止时间至少</w:t>
      </w:r>
      <w:r>
        <w:rPr>
          <w:rFonts w:ascii="宋体" w:hAnsi="宋体" w:cs="宋体"/>
          <w:color w:val="000000"/>
          <w:kern w:val="0"/>
        </w:rPr>
        <w:t>5</w:t>
      </w:r>
      <w:r>
        <w:rPr>
          <w:rFonts w:hint="default" w:ascii="宋体" w:hAnsi="宋体" w:cs="宋体"/>
          <w:color w:val="000000"/>
          <w:kern w:val="0"/>
        </w:rPr>
        <w:t>日前，在青海政府采购信息网上发布公告；不足</w:t>
      </w:r>
      <w:r>
        <w:rPr>
          <w:rFonts w:ascii="宋体" w:hAnsi="宋体" w:cs="宋体"/>
          <w:color w:val="000000"/>
          <w:kern w:val="0"/>
        </w:rPr>
        <w:t>5</w:t>
      </w:r>
      <w:r>
        <w:rPr>
          <w:rFonts w:hint="default" w:ascii="宋体" w:hAnsi="宋体" w:cs="宋体"/>
          <w:color w:val="000000"/>
          <w:kern w:val="0"/>
        </w:rPr>
        <w:t>日的，顺延提交首次</w:t>
      </w:r>
      <w:r>
        <w:rPr>
          <w:rFonts w:ascii="宋体" w:hAnsi="宋体" w:cs="宋体"/>
          <w:color w:val="000000"/>
          <w:kern w:val="0"/>
          <w:lang w:val="en"/>
        </w:rPr>
        <w:t>竞争性磋商</w:t>
      </w:r>
      <w:r>
        <w:rPr>
          <w:rFonts w:hint="default" w:ascii="宋体" w:hAnsi="宋体" w:cs="宋体"/>
          <w:color w:val="000000"/>
          <w:kern w:val="0"/>
        </w:rPr>
        <w:t>响应文件的截止时间。该澄清或者修改的内容为</w:t>
      </w:r>
      <w:r>
        <w:rPr>
          <w:rFonts w:ascii="宋体" w:hAnsi="宋体" w:cs="宋体"/>
          <w:color w:val="000000"/>
          <w:kern w:val="0"/>
          <w:lang w:val="en"/>
        </w:rPr>
        <w:t>竞争性磋商</w:t>
      </w:r>
      <w:r>
        <w:rPr>
          <w:rFonts w:hint="default" w:ascii="宋体" w:hAnsi="宋体" w:cs="宋体"/>
          <w:color w:val="000000"/>
          <w:kern w:val="0"/>
        </w:rPr>
        <w:t>文件的组成部分。</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6.3</w:t>
      </w:r>
      <w:r>
        <w:rPr>
          <w:rFonts w:hint="default" w:ascii="宋体" w:hAnsi="宋体" w:cs="宋体"/>
          <w:color w:val="000000"/>
          <w:kern w:val="0"/>
        </w:rPr>
        <w:t>在投标截止时间前，采购人或采购代理机构可以视采购具体情况，延长投标截止时间和开标时间，并在</w:t>
      </w:r>
      <w:r>
        <w:rPr>
          <w:rFonts w:ascii="宋体" w:hAnsi="宋体" w:cs="宋体"/>
          <w:color w:val="000000"/>
          <w:kern w:val="0"/>
          <w:lang w:val="en"/>
        </w:rPr>
        <w:t>竞争性磋商</w:t>
      </w:r>
      <w:r>
        <w:rPr>
          <w:rFonts w:hint="default" w:ascii="宋体" w:hAnsi="宋体" w:cs="宋体"/>
          <w:color w:val="000000"/>
          <w:kern w:val="0"/>
        </w:rPr>
        <w:t>文件中要求的</w:t>
      </w:r>
      <w:r>
        <w:rPr>
          <w:rFonts w:ascii="宋体" w:hAnsi="宋体" w:cs="宋体"/>
          <w:color w:val="000000"/>
          <w:kern w:val="0"/>
          <w:lang w:val="en"/>
        </w:rPr>
        <w:t>竞争性磋商</w:t>
      </w:r>
      <w:r>
        <w:rPr>
          <w:rFonts w:hint="default" w:ascii="宋体" w:hAnsi="宋体" w:cs="宋体"/>
          <w:color w:val="000000"/>
          <w:kern w:val="0"/>
        </w:rPr>
        <w:t>截止时间的3日前，将变更公告发布在青海省政府采购信息网上。</w:t>
      </w:r>
    </w:p>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169" w:name="_Toc376936736"/>
      <w:bookmarkStart w:id="170" w:name="_Toc97539403"/>
      <w:bookmarkStart w:id="171" w:name="_Toc12734"/>
      <w:bookmarkStart w:id="172" w:name="_Toc18117"/>
      <w:bookmarkStart w:id="173" w:name="_Toc959"/>
      <w:bookmarkStart w:id="174" w:name="_Toc20947"/>
      <w:bookmarkStart w:id="175" w:name="_Toc26892"/>
      <w:bookmarkStart w:id="176" w:name="_Toc8402"/>
      <w:bookmarkStart w:id="177" w:name="_Toc5067"/>
      <w:bookmarkStart w:id="178" w:name="_Toc25649"/>
      <w:bookmarkStart w:id="179" w:name="_Toc2233"/>
      <w:bookmarkStart w:id="180" w:name="_Toc325726005"/>
      <w:bookmarkStart w:id="181" w:name="_Toc30888"/>
      <w:bookmarkStart w:id="182" w:name="_Toc22276"/>
      <w:r>
        <w:rPr>
          <w:rFonts w:hint="eastAsia" w:ascii="宋体" w:hAnsi="宋体" w:cs="宋体"/>
          <w:b/>
          <w:bCs w:val="0"/>
          <w:color w:val="000000"/>
          <w:kern w:val="28"/>
          <w:sz w:val="36"/>
          <w:szCs w:val="20"/>
        </w:rPr>
        <w:t>三、</w:t>
      </w:r>
      <w:r>
        <w:rPr>
          <w:rFonts w:hint="eastAsia" w:ascii="宋体" w:hAnsi="宋体" w:cs="宋体"/>
          <w:b/>
          <w:bCs w:val="0"/>
          <w:color w:val="000000"/>
          <w:kern w:val="28"/>
          <w:sz w:val="36"/>
          <w:szCs w:val="20"/>
          <w:lang w:val="en"/>
        </w:rPr>
        <w:t>竞争性磋商</w:t>
      </w:r>
      <w:r>
        <w:rPr>
          <w:rFonts w:hint="eastAsia" w:ascii="宋体" w:hAnsi="宋体" w:cs="宋体"/>
          <w:b/>
          <w:bCs w:val="0"/>
          <w:color w:val="000000"/>
          <w:kern w:val="28"/>
          <w:sz w:val="36"/>
          <w:szCs w:val="20"/>
        </w:rPr>
        <w:t>响应文件的编制</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183" w:name="_Toc325726006"/>
      <w:bookmarkStart w:id="184" w:name="_Toc29097"/>
      <w:bookmarkStart w:id="185" w:name="_Toc97539404"/>
      <w:bookmarkStart w:id="186" w:name="_Toc13742"/>
      <w:bookmarkStart w:id="187" w:name="_Toc28002"/>
      <w:bookmarkStart w:id="188" w:name="_Toc20004"/>
      <w:bookmarkStart w:id="189" w:name="_Toc19062"/>
      <w:bookmarkStart w:id="190" w:name="_Toc2221"/>
      <w:bookmarkStart w:id="191" w:name="_Toc9804"/>
      <w:bookmarkStart w:id="192" w:name="_Toc3972"/>
      <w:bookmarkStart w:id="193" w:name="_Toc31723"/>
      <w:bookmarkStart w:id="194" w:name="_Toc12315"/>
      <w:bookmarkStart w:id="195" w:name="_Toc376936737"/>
      <w:bookmarkStart w:id="196" w:name="_Toc378"/>
      <w:r>
        <w:rPr>
          <w:rFonts w:hint="eastAsia" w:ascii="宋体" w:hAnsi="宋体" w:cs="宋体"/>
          <w:b/>
          <w:bCs/>
          <w:color w:val="000000"/>
          <w:kern w:val="0"/>
          <w:sz w:val="27"/>
          <w:szCs w:val="27"/>
        </w:rPr>
        <w:t>7.</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响应文件的语言及度量衡单位</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7.1</w:t>
      </w:r>
      <w:r>
        <w:rPr>
          <w:rFonts w:hint="default" w:ascii="宋体" w:hAnsi="宋体" w:cs="宋体"/>
          <w:color w:val="000000"/>
          <w:kern w:val="0"/>
        </w:rPr>
        <w:t>投标人提交的</w:t>
      </w:r>
      <w:r>
        <w:rPr>
          <w:rFonts w:ascii="宋体" w:hAnsi="宋体" w:cs="宋体"/>
          <w:color w:val="000000"/>
          <w:kern w:val="0"/>
          <w:lang w:val="en"/>
        </w:rPr>
        <w:t>竞争性磋商</w:t>
      </w:r>
      <w:r>
        <w:rPr>
          <w:rFonts w:hint="default" w:ascii="宋体" w:hAnsi="宋体" w:cs="宋体"/>
          <w:color w:val="000000"/>
          <w:kern w:val="0"/>
        </w:rPr>
        <w:t>响应文件以及投标人与采购代理机构就此</w:t>
      </w:r>
      <w:r>
        <w:rPr>
          <w:rFonts w:ascii="宋体" w:hAnsi="宋体" w:cs="宋体"/>
          <w:color w:val="000000"/>
          <w:kern w:val="0"/>
          <w:lang w:val="en"/>
        </w:rPr>
        <w:t>竞争性磋商</w:t>
      </w:r>
      <w:r>
        <w:rPr>
          <w:rFonts w:hint="default" w:ascii="宋体" w:hAnsi="宋体" w:cs="宋体"/>
          <w:color w:val="000000"/>
          <w:kern w:val="0"/>
        </w:rPr>
        <w:t>发生的所有来往函电均应使用简体中文。</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7.2 </w:t>
      </w:r>
      <w:r>
        <w:rPr>
          <w:rFonts w:hint="default" w:ascii="宋体" w:hAnsi="宋体" w:cs="宋体"/>
          <w:color w:val="000000"/>
          <w:kern w:val="0"/>
        </w:rPr>
        <w:t>除</w:t>
      </w:r>
      <w:r>
        <w:rPr>
          <w:rFonts w:ascii="宋体" w:hAnsi="宋体" w:cs="宋体"/>
          <w:color w:val="000000"/>
          <w:kern w:val="0"/>
          <w:lang w:val="en"/>
        </w:rPr>
        <w:t>竞争性磋商</w:t>
      </w:r>
      <w:r>
        <w:rPr>
          <w:rFonts w:hint="default" w:ascii="宋体" w:hAnsi="宋体" w:cs="宋体"/>
          <w:color w:val="000000"/>
          <w:kern w:val="0"/>
        </w:rPr>
        <w:t>文件中另有规定外，</w:t>
      </w:r>
      <w:r>
        <w:rPr>
          <w:rFonts w:ascii="宋体" w:hAnsi="宋体" w:cs="宋体"/>
          <w:color w:val="000000"/>
          <w:kern w:val="0"/>
          <w:lang w:val="en"/>
        </w:rPr>
        <w:t>竞争性磋商</w:t>
      </w:r>
      <w:r>
        <w:rPr>
          <w:rFonts w:hint="default" w:ascii="宋体" w:hAnsi="宋体" w:cs="宋体"/>
          <w:color w:val="000000"/>
          <w:kern w:val="0"/>
        </w:rPr>
        <w:t>响应文件所使用的度量衡单位，均须采用国家法定计量单位。</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7.3</w:t>
      </w:r>
      <w:r>
        <w:rPr>
          <w:rFonts w:hint="default" w:ascii="宋体" w:hAnsi="宋体" w:cs="宋体"/>
          <w:color w:val="000000"/>
          <w:kern w:val="0"/>
        </w:rPr>
        <w:t>附有外文资料的，须翻译成中文并加盖投标人公章，如果翻译的中文资料与外文资料存在差异和矛盾时，以中文资料为准。其准确性由投标人负责。</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197" w:name="_Toc24690"/>
      <w:bookmarkStart w:id="198" w:name="_Toc4318"/>
      <w:bookmarkStart w:id="199" w:name="_Toc4086"/>
      <w:bookmarkStart w:id="200" w:name="_Toc325726007"/>
      <w:bookmarkStart w:id="201" w:name="_Toc299"/>
      <w:bookmarkStart w:id="202" w:name="_Toc22178"/>
      <w:bookmarkStart w:id="203" w:name="_Toc376936738"/>
      <w:bookmarkStart w:id="204" w:name="_Toc97539405"/>
      <w:bookmarkStart w:id="205" w:name="_Toc25086"/>
      <w:bookmarkStart w:id="206" w:name="_Toc12294"/>
      <w:bookmarkStart w:id="207" w:name="_Toc13283"/>
      <w:bookmarkStart w:id="208" w:name="_Toc29506"/>
      <w:bookmarkStart w:id="209" w:name="_Toc8654"/>
      <w:bookmarkStart w:id="210" w:name="_Toc5771"/>
      <w:r>
        <w:rPr>
          <w:rFonts w:hint="eastAsia" w:ascii="宋体" w:hAnsi="宋体" w:cs="宋体"/>
          <w:b/>
          <w:bCs/>
          <w:color w:val="000000"/>
          <w:kern w:val="0"/>
          <w:sz w:val="27"/>
          <w:szCs w:val="27"/>
        </w:rPr>
        <w:t>8.</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报价及币种</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adjustRightInd/>
        <w:snapToGrid/>
        <w:spacing w:before="0" w:line="400" w:lineRule="exact"/>
        <w:ind w:firstLine="480"/>
        <w:jc w:val="left"/>
        <w:rPr>
          <w:rFonts w:ascii="宋体" w:hAnsi="宋体" w:cs="宋体"/>
          <w:color w:val="000000"/>
          <w:kern w:val="0"/>
        </w:rPr>
      </w:pPr>
      <w:r>
        <w:rPr>
          <w:rFonts w:ascii="宋体" w:hAnsi="宋体" w:cs="宋体"/>
          <w:color w:val="000000"/>
          <w:kern w:val="0"/>
        </w:rPr>
        <w:t>8.l</w:t>
      </w:r>
      <w:r>
        <w:rPr>
          <w:rFonts w:ascii="宋体" w:hAnsi="宋体" w:cs="宋体"/>
          <w:color w:val="000000"/>
          <w:kern w:val="0"/>
          <w:lang w:val="en"/>
        </w:rPr>
        <w:t>竞争性磋商</w:t>
      </w:r>
      <w:r>
        <w:rPr>
          <w:rFonts w:hint="default" w:ascii="宋体" w:hAnsi="宋体" w:cs="宋体"/>
          <w:color w:val="000000"/>
          <w:kern w:val="0"/>
        </w:rPr>
        <w:t>报价为总报价。</w:t>
      </w:r>
      <w:r>
        <w:rPr>
          <w:rFonts w:hint="default" w:ascii="宋体" w:hAnsi="宋体" w:cs="宋体"/>
          <w:color w:val="000000"/>
          <w:kern w:val="0"/>
          <w:lang w:val="zh-CN"/>
        </w:rPr>
        <w:t>投标报价必须包括服务费、验收费、手续费、保险费、培训费、售前、售中、售后服务费、招标代理费、税金及不可预见费等全部费用。</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8.2 </w:t>
      </w:r>
      <w:r>
        <w:rPr>
          <w:rFonts w:ascii="宋体" w:hAnsi="宋体" w:cs="宋体"/>
          <w:color w:val="000000"/>
          <w:kern w:val="0"/>
          <w:lang w:val="en"/>
        </w:rPr>
        <w:t>竞争性磋商</w:t>
      </w:r>
      <w:r>
        <w:rPr>
          <w:rFonts w:hint="default" w:ascii="宋体" w:hAnsi="宋体" w:cs="宋体"/>
          <w:color w:val="000000"/>
          <w:kern w:val="0"/>
        </w:rPr>
        <w:t>函中应注明</w:t>
      </w:r>
      <w:r>
        <w:rPr>
          <w:rFonts w:ascii="宋体" w:hAnsi="宋体" w:cs="宋体"/>
          <w:color w:val="000000"/>
          <w:kern w:val="0"/>
          <w:lang w:val="en"/>
        </w:rPr>
        <w:t>竞争性磋商</w:t>
      </w:r>
      <w:r>
        <w:rPr>
          <w:rFonts w:hint="default" w:ascii="宋体" w:hAnsi="宋体" w:cs="宋体"/>
          <w:color w:val="000000"/>
          <w:kern w:val="0"/>
        </w:rPr>
        <w:t>有效期。</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8.3 </w:t>
      </w:r>
      <w:r>
        <w:rPr>
          <w:rFonts w:hint="default" w:ascii="宋体" w:hAnsi="宋体" w:cs="宋体"/>
          <w:color w:val="000000"/>
          <w:kern w:val="0"/>
        </w:rPr>
        <w:t>投标人应根据</w:t>
      </w:r>
      <w:r>
        <w:rPr>
          <w:rFonts w:ascii="宋体" w:hAnsi="宋体" w:cs="宋体"/>
          <w:color w:val="000000"/>
          <w:kern w:val="0"/>
          <w:lang w:val="en"/>
        </w:rPr>
        <w:t>竞争性磋商</w:t>
      </w:r>
      <w:r>
        <w:rPr>
          <w:rFonts w:hint="default" w:ascii="宋体" w:hAnsi="宋体" w:cs="宋体"/>
          <w:color w:val="000000"/>
          <w:kern w:val="0"/>
        </w:rPr>
        <w:t>文件规定的格式完整填写所有内容，并保证所提供的全部资料真实可信，自愿承担相应责任。</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8.4 </w:t>
      </w:r>
      <w:r>
        <w:rPr>
          <w:rFonts w:ascii="宋体" w:hAnsi="宋体" w:cs="宋体"/>
          <w:color w:val="000000"/>
          <w:kern w:val="0"/>
          <w:lang w:val="en"/>
        </w:rPr>
        <w:t>竞争性磋商</w:t>
      </w:r>
      <w:r>
        <w:rPr>
          <w:rFonts w:hint="default" w:ascii="宋体" w:hAnsi="宋体" w:cs="宋体"/>
          <w:color w:val="000000"/>
          <w:kern w:val="0"/>
        </w:rPr>
        <w:t>最后报价为闭口价，即成交后在合同有效期内价格不变。</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8.5 </w:t>
      </w:r>
      <w:r>
        <w:rPr>
          <w:rFonts w:ascii="宋体" w:hAnsi="宋体" w:cs="宋体"/>
          <w:color w:val="000000"/>
          <w:kern w:val="0"/>
          <w:lang w:val="en"/>
        </w:rPr>
        <w:t>竞争性磋商</w:t>
      </w:r>
      <w:r>
        <w:rPr>
          <w:rFonts w:hint="default" w:ascii="宋体" w:hAnsi="宋体" w:cs="宋体"/>
          <w:color w:val="000000"/>
          <w:kern w:val="0"/>
        </w:rPr>
        <w:t>币种为人民币。</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211" w:name="_Toc1952"/>
      <w:bookmarkStart w:id="212" w:name="_Toc19980"/>
      <w:bookmarkStart w:id="213" w:name="_Toc21065"/>
      <w:bookmarkStart w:id="214" w:name="_Toc97539406"/>
      <w:bookmarkStart w:id="215" w:name="_Toc25573"/>
      <w:bookmarkStart w:id="216" w:name="_Toc325726012"/>
      <w:bookmarkStart w:id="217" w:name="_Toc9711"/>
      <w:bookmarkStart w:id="218" w:name="_Toc6986"/>
      <w:bookmarkStart w:id="219" w:name="_Toc6405"/>
      <w:bookmarkStart w:id="220" w:name="_Toc376936743"/>
      <w:bookmarkStart w:id="221" w:name="_Toc19168"/>
      <w:bookmarkStart w:id="222" w:name="_Toc29409"/>
      <w:bookmarkStart w:id="223" w:name="_Toc3469"/>
      <w:bookmarkStart w:id="224" w:name="_Toc26645"/>
      <w:r>
        <w:rPr>
          <w:rFonts w:hint="eastAsia" w:ascii="宋体" w:hAnsi="宋体" w:cs="宋体"/>
          <w:b/>
          <w:bCs/>
          <w:color w:val="000000"/>
          <w:kern w:val="0"/>
          <w:sz w:val="27"/>
          <w:szCs w:val="27"/>
        </w:rPr>
        <w:t>9.</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保证金</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autoSpaceDE/>
        <w:autoSpaceDN/>
        <w:adjustRightInd/>
        <w:snapToGrid/>
        <w:spacing w:line="400" w:lineRule="exact"/>
        <w:ind w:firstLine="480" w:firstLineChars="200"/>
        <w:jc w:val="left"/>
        <w:rPr>
          <w:rFonts w:ascii="宋体" w:hAnsi="宋体" w:cs="宋体"/>
          <w:color w:val="000000"/>
          <w:kern w:val="0"/>
          <w:lang w:val="zh-CN"/>
        </w:rPr>
      </w:pPr>
      <w:r>
        <w:rPr>
          <w:rFonts w:ascii="宋体" w:hAnsi="宋体" w:cs="宋体"/>
          <w:color w:val="000000"/>
          <w:kern w:val="0"/>
          <w:lang w:val="zh-CN"/>
        </w:rPr>
        <w:t xml:space="preserve">9.1 </w:t>
      </w:r>
      <w:r>
        <w:rPr>
          <w:rFonts w:hint="default" w:ascii="宋体" w:hAnsi="宋体" w:cs="宋体"/>
          <w:color w:val="000000"/>
          <w:kern w:val="0"/>
          <w:lang w:val="zh-CN"/>
        </w:rPr>
        <w:t>投标人须在</w:t>
      </w:r>
      <w:r>
        <w:rPr>
          <w:rFonts w:ascii="宋体" w:hAnsi="宋体" w:cs="宋体"/>
          <w:color w:val="000000"/>
          <w:kern w:val="0"/>
          <w:lang w:val="en"/>
        </w:rPr>
        <w:t>竞争性磋商</w:t>
      </w:r>
      <w:r>
        <w:rPr>
          <w:rFonts w:hint="default" w:ascii="宋体" w:hAnsi="宋体" w:cs="宋体"/>
          <w:color w:val="000000"/>
          <w:kern w:val="0"/>
          <w:lang w:val="zh-CN"/>
        </w:rPr>
        <w:t>截止期前</w:t>
      </w:r>
      <w:r>
        <w:rPr>
          <w:rFonts w:hint="default" w:ascii="宋体" w:hAnsi="宋体" w:cs="宋体"/>
          <w:color w:val="000000"/>
          <w:kern w:val="0"/>
        </w:rPr>
        <w:t>按采购预算额度的</w:t>
      </w:r>
      <w:r>
        <w:rPr>
          <w:rFonts w:ascii="宋体" w:hAnsi="宋体" w:cs="宋体"/>
          <w:color w:val="000000"/>
          <w:kern w:val="0"/>
        </w:rPr>
        <w:t>2%</w:t>
      </w:r>
      <w:r>
        <w:rPr>
          <w:rFonts w:hint="default" w:ascii="宋体" w:hAnsi="宋体" w:cs="宋体"/>
          <w:color w:val="000000"/>
          <w:kern w:val="0"/>
        </w:rPr>
        <w:t>缴纳投标保证金</w:t>
      </w:r>
      <w:r>
        <w:rPr>
          <w:rFonts w:hint="default" w:ascii="宋体" w:hAnsi="宋体" w:cs="宋体"/>
          <w:color w:val="000000"/>
          <w:kern w:val="0"/>
          <w:lang w:val="zh-CN"/>
        </w:rPr>
        <w:t>。本次采购活动中未成交且投标人未发生违规行为的，</w:t>
      </w:r>
      <w:r>
        <w:rPr>
          <w:rFonts w:hint="default" w:ascii="宋体" w:hAnsi="宋体" w:cs="宋体"/>
          <w:color w:val="000000"/>
          <w:kern w:val="0"/>
          <w:szCs w:val="24"/>
        </w:rPr>
        <w:t>由</w:t>
      </w:r>
      <w:r>
        <w:rPr>
          <w:rFonts w:hint="default" w:ascii="宋体" w:hAnsi="宋体" w:cs="宋体"/>
          <w:color w:val="000000"/>
          <w:kern w:val="0"/>
          <w:lang w:val="zh-CN"/>
        </w:rPr>
        <w:t>采购代理机构在法定期限内退还</w:t>
      </w:r>
      <w:r>
        <w:rPr>
          <w:rFonts w:ascii="宋体" w:hAnsi="宋体" w:cs="宋体"/>
          <w:color w:val="000000"/>
          <w:kern w:val="0"/>
          <w:lang w:val="en"/>
        </w:rPr>
        <w:t>竞争性磋商</w:t>
      </w:r>
      <w:r>
        <w:rPr>
          <w:rFonts w:hint="default" w:ascii="宋体" w:hAnsi="宋体" w:cs="宋体"/>
          <w:color w:val="000000"/>
          <w:kern w:val="0"/>
          <w:lang w:val="zh-CN"/>
        </w:rPr>
        <w:t>保证金；</w:t>
      </w:r>
      <w:r>
        <w:rPr>
          <w:rFonts w:hint="default" w:ascii="宋体" w:hAnsi="宋体" w:cs="宋体"/>
          <w:color w:val="000000"/>
          <w:kern w:val="0"/>
          <w:szCs w:val="24"/>
        </w:rPr>
        <w:t>成交投标人的</w:t>
      </w:r>
      <w:r>
        <w:rPr>
          <w:rFonts w:ascii="宋体" w:hAnsi="宋体" w:cs="宋体"/>
          <w:color w:val="000000"/>
          <w:kern w:val="0"/>
          <w:lang w:val="en"/>
        </w:rPr>
        <w:t>竞争性磋商</w:t>
      </w:r>
      <w:r>
        <w:rPr>
          <w:rFonts w:hint="default" w:ascii="宋体" w:hAnsi="宋体" w:cs="宋体"/>
          <w:color w:val="000000"/>
          <w:kern w:val="0"/>
          <w:lang w:val="zh-CN"/>
        </w:rPr>
        <w:t>保证金</w:t>
      </w:r>
      <w:r>
        <w:rPr>
          <w:rFonts w:hint="default" w:ascii="宋体" w:hAnsi="宋体" w:cs="宋体"/>
          <w:color w:val="000000"/>
          <w:kern w:val="0"/>
          <w:szCs w:val="24"/>
        </w:rPr>
        <w:t>自采购合同签订之日起</w:t>
      </w:r>
      <w:r>
        <w:rPr>
          <w:rFonts w:ascii="宋体" w:hAnsi="宋体" w:cs="宋体"/>
          <w:color w:val="000000"/>
          <w:kern w:val="0"/>
          <w:szCs w:val="24"/>
        </w:rPr>
        <w:t>5</w:t>
      </w:r>
      <w:r>
        <w:rPr>
          <w:rFonts w:hint="default" w:ascii="宋体" w:hAnsi="宋体" w:cs="宋体"/>
          <w:color w:val="000000"/>
          <w:kern w:val="0"/>
          <w:szCs w:val="24"/>
        </w:rPr>
        <w:t>个工作日内予以退还。</w:t>
      </w:r>
    </w:p>
    <w:p>
      <w:pPr>
        <w:autoSpaceDE/>
        <w:autoSpaceDN/>
        <w:adjustRightInd/>
        <w:snapToGrid/>
        <w:spacing w:line="400" w:lineRule="exact"/>
        <w:ind w:firstLine="480" w:firstLineChars="200"/>
        <w:jc w:val="left"/>
        <w:rPr>
          <w:rFonts w:ascii="宋体" w:hAnsi="宋体" w:cs="宋体"/>
          <w:color w:val="000000"/>
          <w:kern w:val="0"/>
          <w:lang w:val="zh-CN"/>
        </w:rPr>
      </w:pPr>
      <w:r>
        <w:rPr>
          <w:rFonts w:ascii="宋体" w:hAnsi="宋体" w:cs="宋体"/>
          <w:color w:val="000000"/>
          <w:kern w:val="0"/>
          <w:lang w:val="zh-CN"/>
        </w:rPr>
        <w:t xml:space="preserve">9.2 </w:t>
      </w:r>
      <w:r>
        <w:rPr>
          <w:rFonts w:ascii="宋体" w:hAnsi="宋体" w:cs="宋体"/>
          <w:color w:val="000000"/>
          <w:kern w:val="0"/>
          <w:lang w:val="en"/>
        </w:rPr>
        <w:t>竞争性磋商</w:t>
      </w:r>
      <w:r>
        <w:rPr>
          <w:rFonts w:hint="default" w:ascii="宋体" w:hAnsi="宋体" w:cs="宋体"/>
          <w:color w:val="000000"/>
          <w:kern w:val="0"/>
          <w:lang w:val="zh-CN"/>
        </w:rPr>
        <w:t>保证金由投标人以转款方式从基本账户直接缴入“</w:t>
      </w:r>
      <w:r>
        <w:rPr>
          <w:rFonts w:hint="eastAsia" w:cs="宋体"/>
          <w:sz w:val="24"/>
          <w:szCs w:val="24"/>
          <w:lang w:val="zh-CN" w:eastAsia="zh-CN"/>
        </w:rPr>
        <w:t>青海晓成工程项目管理有限公司</w:t>
      </w:r>
      <w:r>
        <w:rPr>
          <w:rFonts w:hint="default" w:ascii="宋体" w:hAnsi="宋体" w:cs="宋体"/>
          <w:color w:val="000000"/>
          <w:kern w:val="0"/>
          <w:lang w:val="zh-CN"/>
        </w:rPr>
        <w:t>”银行帐户。</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225" w:name="_Toc376936744"/>
      <w:bookmarkStart w:id="226" w:name="_Toc8531"/>
      <w:bookmarkStart w:id="227" w:name="_Toc12325"/>
      <w:bookmarkStart w:id="228" w:name="_Toc17969"/>
      <w:bookmarkStart w:id="229" w:name="_Toc13798"/>
      <w:bookmarkStart w:id="230" w:name="_Toc22293"/>
      <w:bookmarkStart w:id="231" w:name="_Toc24404"/>
      <w:bookmarkStart w:id="232" w:name="_Toc325726013"/>
      <w:bookmarkStart w:id="233" w:name="_Toc4752"/>
      <w:bookmarkStart w:id="234" w:name="_Toc6193"/>
      <w:bookmarkStart w:id="235" w:name="_Toc10004"/>
      <w:bookmarkStart w:id="236" w:name="_Toc97539407"/>
      <w:bookmarkStart w:id="237" w:name="_Toc10167"/>
      <w:bookmarkStart w:id="238" w:name="_Toc31031"/>
      <w:r>
        <w:rPr>
          <w:rFonts w:hint="eastAsia" w:ascii="宋体" w:hAnsi="宋体" w:cs="宋体"/>
          <w:b/>
          <w:bCs/>
          <w:color w:val="000000"/>
          <w:kern w:val="0"/>
          <w:sz w:val="27"/>
          <w:szCs w:val="27"/>
        </w:rPr>
        <w:t>10.</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有效期</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adjustRightInd/>
        <w:snapToGrid/>
        <w:spacing w:line="400" w:lineRule="exact"/>
        <w:ind w:firstLine="480"/>
        <w:jc w:val="left"/>
        <w:rPr>
          <w:rFonts w:ascii="宋体" w:hAnsi="宋体" w:cs="宋体"/>
          <w:color w:val="000000"/>
          <w:kern w:val="0"/>
        </w:rPr>
      </w:pPr>
      <w:r>
        <w:rPr>
          <w:rFonts w:ascii="宋体" w:hAnsi="宋体" w:cs="宋体"/>
          <w:color w:val="000000"/>
          <w:kern w:val="0"/>
          <w:lang w:val="en"/>
        </w:rPr>
        <w:t>竞争性磋商</w:t>
      </w:r>
      <w:r>
        <w:rPr>
          <w:rFonts w:hint="default" w:ascii="宋体" w:hAnsi="宋体" w:cs="宋体"/>
          <w:color w:val="000000"/>
          <w:kern w:val="0"/>
        </w:rPr>
        <w:t>有效期为自</w:t>
      </w:r>
      <w:r>
        <w:rPr>
          <w:rFonts w:ascii="宋体" w:hAnsi="宋体" w:cs="宋体"/>
          <w:color w:val="000000"/>
          <w:kern w:val="0"/>
          <w:lang w:val="en"/>
        </w:rPr>
        <w:t>竞争性磋商</w:t>
      </w:r>
      <w:r>
        <w:rPr>
          <w:rFonts w:hint="default" w:ascii="宋体" w:hAnsi="宋体" w:cs="宋体"/>
          <w:color w:val="000000"/>
          <w:kern w:val="0"/>
        </w:rPr>
        <w:t>开始之日起3</w:t>
      </w:r>
      <w:r>
        <w:rPr>
          <w:rFonts w:ascii="宋体" w:hAnsi="宋体" w:cs="宋体"/>
          <w:color w:val="000000"/>
          <w:kern w:val="0"/>
        </w:rPr>
        <w:t>0</w:t>
      </w:r>
      <w:r>
        <w:rPr>
          <w:rFonts w:hint="default" w:ascii="宋体" w:hAnsi="宋体" w:cs="宋体"/>
          <w:color w:val="000000"/>
          <w:kern w:val="0"/>
        </w:rPr>
        <w:t>天。</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239" w:name="_Toc18510"/>
      <w:bookmarkStart w:id="240" w:name="_Toc26975"/>
      <w:bookmarkStart w:id="241" w:name="_Toc2773"/>
      <w:bookmarkStart w:id="242" w:name="_Toc325726008"/>
      <w:bookmarkStart w:id="243" w:name="_Toc30363"/>
      <w:bookmarkStart w:id="244" w:name="_Toc27184"/>
      <w:bookmarkStart w:id="245" w:name="_Toc376936739"/>
      <w:bookmarkStart w:id="246" w:name="_Toc24306"/>
      <w:bookmarkStart w:id="247" w:name="_Toc898"/>
      <w:bookmarkStart w:id="248" w:name="_Toc7251"/>
      <w:bookmarkStart w:id="249" w:name="_Toc21374"/>
      <w:bookmarkStart w:id="250" w:name="_Toc19634"/>
      <w:bookmarkStart w:id="251" w:name="_Toc97539408"/>
      <w:bookmarkStart w:id="252" w:name="_Toc11964"/>
      <w:r>
        <w:rPr>
          <w:rFonts w:hint="eastAsia" w:ascii="宋体" w:hAnsi="宋体" w:cs="宋体"/>
          <w:b/>
          <w:bCs/>
          <w:color w:val="000000"/>
          <w:kern w:val="0"/>
          <w:sz w:val="27"/>
          <w:szCs w:val="27"/>
        </w:rPr>
        <w:t>11.</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响应文件构成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投标人应提交相关证明材料，作为其参加投标和成交后有能力履行合同的证明。编写的</w:t>
      </w:r>
      <w:r>
        <w:rPr>
          <w:rFonts w:ascii="宋体" w:hAnsi="宋体" w:cs="宋体"/>
          <w:color w:val="000000"/>
          <w:kern w:val="0"/>
          <w:lang w:val="en"/>
        </w:rPr>
        <w:t>竞争性磋商</w:t>
      </w:r>
      <w:r>
        <w:rPr>
          <w:rFonts w:hint="default" w:ascii="宋体" w:hAnsi="宋体" w:cs="宋体"/>
          <w:color w:val="000000"/>
          <w:kern w:val="0"/>
        </w:rPr>
        <w:t>响应文件须包括以下内容（格式详见</w:t>
      </w:r>
      <w:r>
        <w:rPr>
          <w:rFonts w:ascii="宋体" w:hAnsi="宋体" w:cs="宋体"/>
          <w:color w:val="000000"/>
          <w:kern w:val="0"/>
          <w:lang w:val="en"/>
        </w:rPr>
        <w:t>竞争性磋商</w:t>
      </w:r>
      <w:r>
        <w:rPr>
          <w:rFonts w:hint="default" w:ascii="宋体" w:hAnsi="宋体" w:cs="宋体"/>
          <w:color w:val="000000"/>
          <w:kern w:val="0"/>
        </w:rPr>
        <w:t>文件第五部分内容）：</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w:t>
      </w:r>
      <w:r>
        <w:rPr>
          <w:rFonts w:ascii="宋体" w:hAnsi="宋体" w:cs="宋体"/>
          <w:color w:val="000000"/>
          <w:kern w:val="0"/>
          <w:lang w:val="en"/>
        </w:rPr>
        <w:t>竞争性磋商</w:t>
      </w:r>
      <w:r>
        <w:rPr>
          <w:rFonts w:hint="default" w:ascii="宋体" w:hAnsi="宋体" w:cs="宋体"/>
          <w:color w:val="000000"/>
          <w:kern w:val="0"/>
        </w:rPr>
        <w:t>响应文件封面</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(2)</w:t>
      </w:r>
      <w:r>
        <w:rPr>
          <w:rFonts w:ascii="宋体" w:hAnsi="宋体" w:cs="宋体"/>
          <w:color w:val="000000"/>
          <w:kern w:val="0"/>
          <w:lang w:val="en"/>
        </w:rPr>
        <w:t>竞争性磋商</w:t>
      </w:r>
      <w:r>
        <w:rPr>
          <w:rFonts w:hint="default" w:ascii="宋体" w:hAnsi="宋体" w:cs="宋体"/>
          <w:color w:val="000000"/>
          <w:kern w:val="0"/>
        </w:rPr>
        <w:t>函</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(3)</w:t>
      </w:r>
      <w:r>
        <w:rPr>
          <w:rFonts w:ascii="宋体" w:hAnsi="宋体" w:cs="宋体"/>
          <w:color w:val="000000"/>
          <w:kern w:val="0"/>
          <w:lang w:val="en"/>
        </w:rPr>
        <w:t>竞争性磋商</w:t>
      </w:r>
      <w:r>
        <w:rPr>
          <w:rFonts w:hint="default" w:ascii="宋体" w:hAnsi="宋体" w:cs="宋体"/>
          <w:color w:val="000000"/>
          <w:kern w:val="0"/>
        </w:rPr>
        <w:t>首次报价表</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(4)</w:t>
      </w:r>
      <w:r>
        <w:rPr>
          <w:rFonts w:hint="default" w:ascii="宋体" w:hAnsi="宋体" w:cs="宋体"/>
          <w:color w:val="000000"/>
          <w:kern w:val="0"/>
        </w:rPr>
        <w:t>分项报价表</w:t>
      </w:r>
      <w:r>
        <w:rPr>
          <w:rFonts w:ascii="宋体" w:hAnsi="宋体" w:cs="宋体"/>
          <w:color w:val="000000"/>
          <w:kern w:val="0"/>
        </w:rPr>
        <w:t xml:space="preserve">    </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(5)</w:t>
      </w:r>
      <w:r>
        <w:rPr>
          <w:rFonts w:hint="default" w:ascii="宋体" w:hAnsi="宋体" w:cs="宋体"/>
          <w:color w:val="000000"/>
          <w:kern w:val="0"/>
        </w:rPr>
        <w:t>基本情况一览表</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(6)</w:t>
      </w:r>
      <w:r>
        <w:rPr>
          <w:rFonts w:hint="default" w:ascii="宋体" w:hAnsi="宋体" w:cs="宋体"/>
          <w:color w:val="000000"/>
          <w:kern w:val="0"/>
        </w:rPr>
        <w:t>法定代表人证明书</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(7)</w:t>
      </w:r>
      <w:r>
        <w:rPr>
          <w:rFonts w:hint="default" w:ascii="宋体" w:hAnsi="宋体" w:cs="宋体"/>
          <w:color w:val="000000"/>
          <w:kern w:val="0"/>
        </w:rPr>
        <w:t>法定代表人授权书</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(8)</w:t>
      </w:r>
      <w:r>
        <w:rPr>
          <w:rFonts w:hint="default" w:ascii="宋体" w:hAnsi="宋体" w:cs="宋体"/>
          <w:color w:val="000000"/>
          <w:kern w:val="0"/>
        </w:rPr>
        <w:t>投标人承诺函</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(9)</w:t>
      </w:r>
      <w:r>
        <w:rPr>
          <w:rFonts w:hint="default" w:ascii="宋体" w:hAnsi="宋体" w:cs="宋体"/>
          <w:color w:val="000000"/>
          <w:kern w:val="0"/>
        </w:rPr>
        <w:t>投标人诚信承诺书</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(10)</w:t>
      </w:r>
      <w:r>
        <w:rPr>
          <w:rFonts w:hint="default" w:ascii="宋体" w:hAnsi="宋体" w:cs="宋体"/>
          <w:color w:val="000000"/>
          <w:kern w:val="0"/>
        </w:rPr>
        <w:t>资格证明材料</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(11)</w:t>
      </w:r>
      <w:r>
        <w:rPr>
          <w:rFonts w:hint="default" w:ascii="宋体" w:hAnsi="宋体" w:cs="宋体"/>
          <w:color w:val="000000"/>
          <w:kern w:val="0"/>
        </w:rPr>
        <w:t>财务状况、缴纳税收和社会保障资金证明</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(12)</w:t>
      </w:r>
      <w:r>
        <w:rPr>
          <w:rFonts w:hint="default" w:ascii="宋体" w:hAnsi="宋体" w:eastAsia="宋体" w:cs="宋体"/>
          <w:color w:val="000000"/>
          <w:kern w:val="0"/>
          <w:sz w:val="24"/>
          <w:szCs w:val="24"/>
          <w:lang w:val="en"/>
        </w:rPr>
        <w:t>联合体协议书</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(13)</w:t>
      </w:r>
      <w:r>
        <w:rPr>
          <w:rFonts w:hint="default" w:ascii="宋体" w:hAnsi="宋体" w:cs="宋体"/>
          <w:color w:val="000000"/>
          <w:kern w:val="0"/>
        </w:rPr>
        <w:t>具备履行合同所必须的设备和专业技术能力证明</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(14)</w:t>
      </w:r>
      <w:r>
        <w:rPr>
          <w:rFonts w:hint="default" w:ascii="宋体" w:hAnsi="宋体" w:cs="宋体"/>
          <w:color w:val="000000"/>
          <w:kern w:val="0"/>
        </w:rPr>
        <w:t>无重大违法记录声明</w:t>
      </w:r>
    </w:p>
    <w:p>
      <w:pPr>
        <w:adjustRightInd/>
        <w:snapToGrid/>
        <w:spacing w:line="400" w:lineRule="exact"/>
        <w:ind w:firstLine="480"/>
        <w:jc w:val="left"/>
        <w:rPr>
          <w:rFonts w:hint="default" w:ascii="宋体" w:hAnsi="宋体" w:cs="宋体"/>
          <w:color w:val="000000"/>
          <w:kern w:val="0"/>
          <w:lang w:val="en"/>
        </w:rPr>
      </w:pPr>
      <w:r>
        <w:rPr>
          <w:rFonts w:ascii="宋体" w:hAnsi="宋体" w:cs="宋体"/>
          <w:color w:val="000000"/>
          <w:kern w:val="0"/>
          <w:lang w:val="en"/>
        </w:rPr>
        <w:t>(15)竞争性磋商</w:t>
      </w:r>
      <w:r>
        <w:rPr>
          <w:rFonts w:hint="default" w:ascii="宋体" w:hAnsi="宋体" w:cs="宋体"/>
          <w:color w:val="000000"/>
          <w:kern w:val="0"/>
          <w:lang w:val="en"/>
        </w:rPr>
        <w:t>保证金证明格式</w:t>
      </w:r>
    </w:p>
    <w:p>
      <w:pPr>
        <w:adjustRightInd/>
        <w:snapToGrid/>
        <w:spacing w:line="400" w:lineRule="exact"/>
        <w:ind w:firstLine="480"/>
        <w:jc w:val="left"/>
        <w:rPr>
          <w:rFonts w:ascii="宋体" w:hAnsi="宋体" w:cs="宋体"/>
          <w:color w:val="000000"/>
          <w:kern w:val="0"/>
          <w:lang w:val="zh-CN"/>
        </w:rPr>
      </w:pPr>
      <w:r>
        <w:rPr>
          <w:rFonts w:ascii="宋体" w:hAnsi="宋体" w:cs="宋体"/>
          <w:color w:val="000000"/>
          <w:kern w:val="0"/>
          <w:lang w:val="en"/>
        </w:rPr>
        <w:t>(16)</w:t>
      </w:r>
      <w:r>
        <w:rPr>
          <w:rFonts w:hint="default" w:ascii="宋体" w:hAnsi="宋体" w:cs="宋体"/>
          <w:color w:val="000000"/>
          <w:kern w:val="0"/>
        </w:rPr>
        <w:t>项目管理及实施方案</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lang w:eastAsia="zh-CN"/>
        </w:rPr>
        <w:t>7</w:t>
      </w:r>
      <w:r>
        <w:rPr>
          <w:rFonts w:ascii="宋体" w:hAnsi="宋体" w:cs="宋体"/>
          <w:color w:val="000000"/>
          <w:kern w:val="0"/>
        </w:rPr>
        <w:t>)</w:t>
      </w:r>
      <w:r>
        <w:rPr>
          <w:rFonts w:hint="default" w:ascii="宋体" w:hAnsi="宋体" w:cs="宋体"/>
          <w:color w:val="000000"/>
          <w:kern w:val="0"/>
        </w:rPr>
        <w:t>投标人的类似业绩证明材料</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lang w:eastAsia="zh-CN"/>
        </w:rPr>
        <w:t>8</w:t>
      </w:r>
      <w:r>
        <w:rPr>
          <w:rFonts w:ascii="宋体" w:hAnsi="宋体" w:cs="宋体"/>
          <w:color w:val="000000"/>
          <w:kern w:val="0"/>
        </w:rPr>
        <w:t>)</w:t>
      </w:r>
      <w:r>
        <w:rPr>
          <w:rFonts w:hint="default" w:ascii="宋体" w:hAnsi="宋体" w:cs="宋体"/>
          <w:color w:val="000000"/>
          <w:kern w:val="0"/>
        </w:rPr>
        <w:t>小型、微型企业声明函</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lang w:eastAsia="zh-CN"/>
        </w:rPr>
        <w:t>9</w:t>
      </w:r>
      <w:r>
        <w:rPr>
          <w:rFonts w:ascii="宋体" w:hAnsi="宋体" w:cs="宋体"/>
          <w:color w:val="000000"/>
          <w:kern w:val="0"/>
        </w:rPr>
        <w:t>)</w:t>
      </w:r>
      <w:r>
        <w:rPr>
          <w:rFonts w:hint="default" w:ascii="宋体" w:hAnsi="宋体" w:cs="宋体"/>
          <w:color w:val="000000"/>
          <w:kern w:val="0"/>
          <w:lang w:val="en"/>
        </w:rPr>
        <w:t>投标人认为在其他方面有必要说明的事项</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w:t>
      </w:r>
      <w:r>
        <w:rPr>
          <w:rFonts w:hint="eastAsia" w:ascii="宋体" w:hAnsi="宋体" w:cs="宋体"/>
          <w:color w:val="000000"/>
          <w:kern w:val="0"/>
          <w:lang w:val="en-US" w:eastAsia="zh-CN"/>
        </w:rPr>
        <w:t>20</w:t>
      </w:r>
      <w:r>
        <w:rPr>
          <w:rFonts w:ascii="宋体" w:hAnsi="宋体" w:cs="宋体"/>
          <w:color w:val="000000"/>
          <w:kern w:val="0"/>
        </w:rPr>
        <w:t>)</w:t>
      </w:r>
      <w:r>
        <w:rPr>
          <w:rFonts w:ascii="宋体" w:hAnsi="宋体" w:cs="宋体"/>
          <w:color w:val="000000"/>
          <w:kern w:val="0"/>
          <w:lang w:val="en"/>
        </w:rPr>
        <w:t>竞争性磋商</w:t>
      </w:r>
      <w:r>
        <w:rPr>
          <w:rFonts w:hint="default" w:ascii="宋体" w:hAnsi="宋体" w:cs="宋体"/>
          <w:color w:val="000000"/>
          <w:kern w:val="0"/>
        </w:rPr>
        <w:t>最后报价表</w:t>
      </w:r>
    </w:p>
    <w:p>
      <w:pPr>
        <w:adjustRightInd/>
        <w:snapToGrid/>
        <w:spacing w:line="400" w:lineRule="exact"/>
        <w:ind w:left="0" w:firstLine="480" w:firstLineChars="200"/>
        <w:jc w:val="left"/>
        <w:rPr>
          <w:rFonts w:ascii="宋体" w:hAnsi="宋体" w:cs="宋体"/>
          <w:color w:val="000000"/>
          <w:kern w:val="0"/>
        </w:rPr>
      </w:pPr>
      <w:r>
        <w:rPr>
          <w:rFonts w:hint="default" w:ascii="宋体" w:hAnsi="宋体" w:cs="宋体"/>
          <w:color w:val="000000"/>
          <w:kern w:val="0"/>
        </w:rPr>
        <w:t>注：</w:t>
      </w:r>
      <w:r>
        <w:rPr>
          <w:rFonts w:ascii="宋体" w:hAnsi="宋体" w:cs="宋体"/>
          <w:color w:val="000000"/>
          <w:kern w:val="0"/>
          <w:lang w:val="en"/>
        </w:rPr>
        <w:t>竞争性磋商</w:t>
      </w:r>
      <w:r>
        <w:rPr>
          <w:rFonts w:hint="default" w:ascii="宋体" w:hAnsi="宋体" w:cs="宋体"/>
          <w:color w:val="000000"/>
          <w:kern w:val="0"/>
        </w:rPr>
        <w:t>文件要求签字、盖章的地方必须由投标人的法定代表人或委托代理人按要求签字、盖章；投标人提供的扫描（或复印）件均需加盖公章。投标人须按上述内容、顺序和格式编制</w:t>
      </w:r>
      <w:r>
        <w:rPr>
          <w:rFonts w:ascii="宋体" w:hAnsi="宋体" w:cs="宋体"/>
          <w:color w:val="000000"/>
          <w:kern w:val="0"/>
          <w:lang w:val="en"/>
        </w:rPr>
        <w:t>竞争性磋商</w:t>
      </w:r>
      <w:r>
        <w:rPr>
          <w:rFonts w:hint="default" w:ascii="宋体" w:hAnsi="宋体" w:cs="宋体"/>
          <w:color w:val="000000"/>
          <w:kern w:val="0"/>
        </w:rPr>
        <w:t>响应文件，并按要求编制目录、页码。</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253" w:name="_Toc19838"/>
      <w:bookmarkStart w:id="254" w:name="_Toc11644"/>
      <w:bookmarkStart w:id="255" w:name="_Toc1303"/>
      <w:bookmarkStart w:id="256" w:name="_Toc7307"/>
      <w:bookmarkStart w:id="257" w:name="_Toc17250"/>
      <w:bookmarkStart w:id="258" w:name="_Toc373392580"/>
      <w:bookmarkStart w:id="259" w:name="_Toc412617729"/>
      <w:bookmarkStart w:id="260" w:name="_Toc12276"/>
      <w:bookmarkStart w:id="261" w:name="_Toc6148"/>
      <w:bookmarkStart w:id="262" w:name="_Toc30903"/>
      <w:bookmarkStart w:id="263" w:name="_Toc16467"/>
      <w:bookmarkStart w:id="264" w:name="_Toc16057"/>
      <w:bookmarkStart w:id="265" w:name="_Toc97539409"/>
      <w:bookmarkStart w:id="266" w:name="_Toc5458"/>
      <w:r>
        <w:rPr>
          <w:rFonts w:hint="eastAsia" w:ascii="宋体" w:hAnsi="宋体" w:cs="宋体"/>
          <w:b/>
          <w:bCs/>
          <w:color w:val="000000"/>
          <w:kern w:val="0"/>
          <w:sz w:val="27"/>
          <w:szCs w:val="27"/>
        </w:rPr>
        <w:t>12.</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响应文件编印和签署</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adjustRightInd w:val="0"/>
        <w:snapToGrid w:val="0"/>
        <w:spacing w:line="360" w:lineRule="auto"/>
        <w:ind w:firstLine="480"/>
        <w:jc w:val="left"/>
        <w:rPr>
          <w:rFonts w:ascii="宋体" w:hAnsi="宋体" w:cs="宋体"/>
          <w:color w:val="000000"/>
          <w:kern w:val="0"/>
          <w:szCs w:val="24"/>
        </w:rPr>
      </w:pPr>
      <w:r>
        <w:rPr>
          <w:rFonts w:ascii="宋体" w:hAnsi="宋体" w:cs="宋体"/>
          <w:color w:val="000000"/>
          <w:kern w:val="0"/>
          <w:szCs w:val="24"/>
        </w:rPr>
        <w:t xml:space="preserve">12.1 </w:t>
      </w:r>
      <w:r>
        <w:rPr>
          <w:rFonts w:hint="default" w:ascii="宋体" w:hAnsi="宋体" w:cs="宋体"/>
          <w:color w:val="000000"/>
          <w:kern w:val="0"/>
          <w:szCs w:val="24"/>
        </w:rPr>
        <w:t>投标人须提交一式叁份</w:t>
      </w:r>
      <w:r>
        <w:rPr>
          <w:rFonts w:ascii="宋体" w:hAnsi="宋体" w:cs="宋体"/>
          <w:color w:val="000000"/>
          <w:kern w:val="0"/>
          <w:szCs w:val="24"/>
          <w:lang w:val="en"/>
        </w:rPr>
        <w:t>竞争性磋商</w:t>
      </w:r>
      <w:r>
        <w:rPr>
          <w:rFonts w:hint="default" w:ascii="宋体" w:hAnsi="宋体" w:cs="宋体"/>
          <w:color w:val="000000"/>
          <w:kern w:val="0"/>
          <w:szCs w:val="24"/>
        </w:rPr>
        <w:t>响应文件（一份正本、两份副本、</w:t>
      </w:r>
      <w:r>
        <w:rPr>
          <w:rFonts w:hint="default" w:ascii="宋体" w:hAnsi="宋体" w:cs="宋体"/>
          <w:color w:val="000000"/>
          <w:kern w:val="0"/>
          <w:lang w:val="zh-CN"/>
        </w:rPr>
        <w:t>电子版一份</w:t>
      </w:r>
      <w:r>
        <w:rPr>
          <w:rFonts w:hint="default" w:ascii="宋体" w:hAnsi="宋体" w:cs="宋体"/>
          <w:color w:val="000000"/>
          <w:kern w:val="0"/>
          <w:szCs w:val="24"/>
        </w:rPr>
        <w:t>）</w:t>
      </w:r>
      <w:r>
        <w:rPr>
          <w:rFonts w:hint="default" w:ascii="宋体" w:hAnsi="宋体" w:cs="宋体"/>
          <w:b w:val="0"/>
          <w:color w:val="000000"/>
          <w:kern w:val="0"/>
          <w:szCs w:val="24"/>
        </w:rPr>
        <w:t>，</w:t>
      </w:r>
      <w:r>
        <w:rPr>
          <w:rFonts w:hint="default" w:ascii="宋体" w:hAnsi="宋体" w:cs="宋体"/>
          <w:color w:val="000000"/>
          <w:kern w:val="0"/>
          <w:szCs w:val="24"/>
        </w:rPr>
        <w:t>每份</w:t>
      </w:r>
      <w:r>
        <w:rPr>
          <w:rFonts w:ascii="宋体" w:hAnsi="宋体" w:cs="宋体"/>
          <w:color w:val="000000"/>
          <w:kern w:val="0"/>
          <w:szCs w:val="24"/>
          <w:lang w:val="en"/>
        </w:rPr>
        <w:t>竞争性磋商</w:t>
      </w:r>
      <w:r>
        <w:rPr>
          <w:rFonts w:hint="default" w:ascii="宋体" w:hAnsi="宋体" w:cs="宋体"/>
          <w:color w:val="000000"/>
          <w:kern w:val="0"/>
          <w:szCs w:val="24"/>
        </w:rPr>
        <w:t>响应文件须清楚地标明“正本”或“副本”字样。若发生正本和副本不符，以正本为准。</w:t>
      </w:r>
      <w:r>
        <w:rPr>
          <w:rFonts w:ascii="宋体" w:hAnsi="宋体" w:cs="宋体"/>
          <w:color w:val="000000"/>
          <w:kern w:val="0"/>
          <w:szCs w:val="24"/>
          <w:lang w:val="en"/>
        </w:rPr>
        <w:t>竞争性磋商</w:t>
      </w:r>
      <w:r>
        <w:rPr>
          <w:rFonts w:hint="default" w:ascii="宋体" w:hAnsi="宋体" w:cs="宋体"/>
          <w:color w:val="000000"/>
          <w:kern w:val="0"/>
          <w:szCs w:val="24"/>
        </w:rPr>
        <w:t>响应文件统一使用</w:t>
      </w:r>
      <w:r>
        <w:rPr>
          <w:rFonts w:ascii="宋体" w:hAnsi="宋体" w:cs="宋体"/>
          <w:color w:val="000000"/>
          <w:kern w:val="0"/>
          <w:szCs w:val="24"/>
        </w:rPr>
        <w:t>A4</w:t>
      </w:r>
      <w:r>
        <w:rPr>
          <w:rFonts w:hint="default" w:ascii="宋体" w:hAnsi="宋体" w:cs="宋体"/>
          <w:color w:val="000000"/>
          <w:kern w:val="0"/>
          <w:szCs w:val="24"/>
        </w:rPr>
        <w:t>幅面的纸张印制，左侧胶装，其他方式装订的</w:t>
      </w:r>
      <w:r>
        <w:rPr>
          <w:rFonts w:ascii="宋体" w:hAnsi="宋体" w:cs="宋体"/>
          <w:color w:val="000000"/>
          <w:kern w:val="0"/>
          <w:szCs w:val="24"/>
          <w:lang w:val="en"/>
        </w:rPr>
        <w:t>竞争性磋商</w:t>
      </w:r>
      <w:r>
        <w:rPr>
          <w:rFonts w:hint="default" w:ascii="宋体" w:hAnsi="宋体" w:cs="宋体"/>
          <w:color w:val="000000"/>
          <w:kern w:val="0"/>
          <w:szCs w:val="24"/>
        </w:rPr>
        <w:t>响应文件一概不予接受。</w:t>
      </w:r>
    </w:p>
    <w:p>
      <w:pPr>
        <w:adjustRightInd w:val="0"/>
        <w:snapToGrid w:val="0"/>
        <w:spacing w:line="360" w:lineRule="auto"/>
        <w:ind w:firstLine="480"/>
        <w:jc w:val="left"/>
        <w:rPr>
          <w:rFonts w:ascii="宋体" w:hAnsi="宋体" w:cs="宋体"/>
          <w:color w:val="000000"/>
          <w:kern w:val="0"/>
          <w:szCs w:val="24"/>
        </w:rPr>
      </w:pPr>
      <w:r>
        <w:rPr>
          <w:rFonts w:ascii="宋体" w:hAnsi="宋体" w:cs="宋体"/>
          <w:color w:val="000000"/>
          <w:kern w:val="0"/>
          <w:szCs w:val="24"/>
        </w:rPr>
        <w:t>12.2</w:t>
      </w:r>
      <w:r>
        <w:rPr>
          <w:rFonts w:ascii="宋体" w:hAnsi="宋体" w:cs="宋体"/>
          <w:color w:val="000000"/>
          <w:kern w:val="0"/>
          <w:szCs w:val="24"/>
          <w:lang w:val="en"/>
        </w:rPr>
        <w:t>竞争性磋商</w:t>
      </w:r>
      <w:r>
        <w:rPr>
          <w:rFonts w:hint="default" w:ascii="宋体" w:hAnsi="宋体" w:cs="宋体"/>
          <w:color w:val="000000"/>
          <w:kern w:val="0"/>
          <w:szCs w:val="24"/>
        </w:rPr>
        <w:t>响应文件的正、副本均需打印，并由投标人的法定代表人或委托代理人按要求签字、盖章。</w:t>
      </w:r>
    </w:p>
    <w:p>
      <w:pPr>
        <w:adjustRightInd w:val="0"/>
        <w:snapToGrid w:val="0"/>
        <w:spacing w:line="360" w:lineRule="auto"/>
        <w:ind w:firstLine="480"/>
        <w:jc w:val="left"/>
        <w:rPr>
          <w:rFonts w:ascii="宋体" w:hAnsi="宋体" w:cs="宋体"/>
          <w:color w:val="000000"/>
          <w:kern w:val="0"/>
          <w:szCs w:val="24"/>
        </w:rPr>
      </w:pPr>
      <w:r>
        <w:rPr>
          <w:rFonts w:ascii="宋体" w:hAnsi="宋体" w:cs="宋体"/>
          <w:color w:val="000000"/>
          <w:kern w:val="0"/>
          <w:szCs w:val="24"/>
        </w:rPr>
        <w:t>12.3</w:t>
      </w:r>
      <w:r>
        <w:rPr>
          <w:rFonts w:ascii="宋体" w:hAnsi="宋体" w:cs="宋体"/>
          <w:color w:val="000000"/>
          <w:kern w:val="0"/>
          <w:szCs w:val="24"/>
          <w:lang w:val="en"/>
        </w:rPr>
        <w:t>竞争性磋商</w:t>
      </w:r>
      <w:r>
        <w:rPr>
          <w:rFonts w:hint="default" w:ascii="宋体" w:hAnsi="宋体" w:cs="宋体"/>
          <w:color w:val="000000"/>
          <w:kern w:val="0"/>
          <w:szCs w:val="24"/>
        </w:rPr>
        <w:t>响应文件中不得行间插字、涂改或增删，如有修改错漏处，须由投标人法定代表人或其委托代理人签字和盖章。</w:t>
      </w:r>
      <w:bookmarkStart w:id="267" w:name="_Toc9046"/>
      <w:bookmarkStart w:id="268" w:name="_Toc17246"/>
      <w:bookmarkStart w:id="269" w:name="_Toc412617730"/>
      <w:bookmarkStart w:id="270" w:name="_Toc371090029"/>
      <w:bookmarkStart w:id="271" w:name="_Toc376936748"/>
    </w:p>
    <w:p>
      <w:pPr>
        <w:adjustRightInd w:val="0"/>
        <w:snapToGrid w:val="0"/>
        <w:spacing w:line="360" w:lineRule="auto"/>
        <w:ind w:firstLine="480"/>
        <w:jc w:val="left"/>
        <w:rPr>
          <w:rFonts w:ascii="宋体" w:hAnsi="宋体" w:cs="宋体"/>
          <w:color w:val="000000"/>
          <w:kern w:val="0"/>
          <w:szCs w:val="24"/>
          <w:lang w:val="zh-CN"/>
        </w:rPr>
      </w:pPr>
      <w:r>
        <w:rPr>
          <w:rFonts w:ascii="宋体" w:hAnsi="宋体" w:cs="宋体"/>
          <w:color w:val="000000"/>
          <w:kern w:val="0"/>
          <w:szCs w:val="24"/>
          <w:lang w:val="zh-CN"/>
        </w:rPr>
        <w:t>12.</w:t>
      </w:r>
      <w:r>
        <w:rPr>
          <w:rFonts w:ascii="宋体" w:hAnsi="宋体" w:cs="宋体"/>
          <w:color w:val="000000"/>
          <w:kern w:val="0"/>
          <w:szCs w:val="24"/>
        </w:rPr>
        <w:t>4</w:t>
      </w:r>
      <w:r>
        <w:rPr>
          <w:rFonts w:ascii="宋体" w:hAnsi="宋体" w:cs="宋体"/>
          <w:color w:val="000000"/>
          <w:kern w:val="0"/>
          <w:szCs w:val="24"/>
          <w:lang w:val="en"/>
        </w:rPr>
        <w:t>竞争性磋商</w:t>
      </w:r>
      <w:r>
        <w:rPr>
          <w:rFonts w:hint="default" w:ascii="宋体" w:hAnsi="宋体" w:cs="宋体"/>
          <w:color w:val="000000"/>
          <w:kern w:val="0"/>
          <w:szCs w:val="24"/>
          <w:lang w:val="zh-CN"/>
        </w:rPr>
        <w:t>响应文件的正本需打印或用不褪色、不变质的墨水书写，并由投标人的法定代表人或其委托代理人在规定签章处签字、盖章。投标文件副本可采用正本的复印件，电子文档采用光盘或</w:t>
      </w:r>
      <w:r>
        <w:rPr>
          <w:rFonts w:ascii="宋体" w:hAnsi="宋体" w:cs="宋体"/>
          <w:color w:val="000000"/>
          <w:kern w:val="0"/>
          <w:szCs w:val="24"/>
          <w:lang w:val="zh-CN"/>
        </w:rPr>
        <w:t>U</w:t>
      </w:r>
      <w:r>
        <w:rPr>
          <w:rFonts w:hint="default" w:ascii="宋体" w:hAnsi="宋体" w:cs="宋体"/>
          <w:color w:val="000000"/>
          <w:kern w:val="0"/>
          <w:szCs w:val="24"/>
          <w:lang w:val="zh-CN"/>
        </w:rPr>
        <w:t>盘制作，采用不可修改文档格式（如：</w:t>
      </w:r>
      <w:r>
        <w:rPr>
          <w:rFonts w:ascii="宋体" w:hAnsi="宋体" w:cs="宋体"/>
          <w:color w:val="000000"/>
          <w:kern w:val="0"/>
          <w:szCs w:val="24"/>
          <w:lang w:val="zh-CN"/>
        </w:rPr>
        <w:t>PDF</w:t>
      </w:r>
      <w:r>
        <w:rPr>
          <w:rFonts w:hint="default" w:ascii="宋体" w:hAnsi="宋体" w:cs="宋体"/>
          <w:color w:val="000000"/>
          <w:kern w:val="0"/>
          <w:szCs w:val="24"/>
          <w:lang w:val="zh-CN"/>
        </w:rPr>
        <w:t>格式），内容必须和纸质投标文件正本完全一致，包括页码、签字、盖章等。</w:t>
      </w:r>
    </w:p>
    <w:p>
      <w:pPr>
        <w:adjustRightInd w:val="0"/>
        <w:snapToGrid w:val="0"/>
        <w:spacing w:line="360" w:lineRule="auto"/>
        <w:ind w:firstLine="480"/>
        <w:jc w:val="left"/>
        <w:rPr>
          <w:rFonts w:ascii="宋体" w:hAnsi="宋体" w:cs="宋体"/>
          <w:color w:val="000000"/>
          <w:kern w:val="0"/>
          <w:szCs w:val="24"/>
          <w:lang w:val="zh-CN"/>
        </w:rPr>
      </w:pPr>
      <w:r>
        <w:rPr>
          <w:rFonts w:ascii="宋体" w:hAnsi="宋体" w:cs="宋体"/>
          <w:color w:val="000000"/>
          <w:kern w:val="0"/>
          <w:szCs w:val="24"/>
          <w:lang w:val="zh-CN"/>
        </w:rPr>
        <w:t>12.5</w:t>
      </w:r>
      <w:r>
        <w:rPr>
          <w:rFonts w:hint="default" w:ascii="宋体" w:hAnsi="宋体" w:cs="宋体"/>
          <w:color w:val="000000"/>
          <w:kern w:val="0"/>
          <w:szCs w:val="24"/>
          <w:lang w:val="zh-CN"/>
        </w:rPr>
        <w:t>投标人必须满足</w:t>
      </w:r>
      <w:r>
        <w:rPr>
          <w:rFonts w:ascii="宋体" w:hAnsi="宋体" w:cs="宋体"/>
          <w:color w:val="000000"/>
          <w:kern w:val="0"/>
          <w:szCs w:val="24"/>
          <w:lang w:val="zh-CN"/>
        </w:rPr>
        <w:t>12.1</w:t>
      </w:r>
      <w:r>
        <w:rPr>
          <w:rFonts w:hint="default" w:ascii="宋体" w:hAnsi="宋体" w:cs="宋体"/>
          <w:color w:val="000000"/>
          <w:kern w:val="0"/>
          <w:szCs w:val="24"/>
        </w:rPr>
        <w:t>-</w:t>
      </w:r>
      <w:r>
        <w:rPr>
          <w:rFonts w:ascii="宋体" w:hAnsi="宋体" w:cs="宋体"/>
          <w:color w:val="000000"/>
          <w:kern w:val="0"/>
          <w:szCs w:val="24"/>
          <w:lang w:val="zh-CN"/>
        </w:rPr>
        <w:t>12.4</w:t>
      </w:r>
      <w:r>
        <w:rPr>
          <w:rFonts w:hint="default" w:ascii="宋体" w:hAnsi="宋体" w:cs="宋体"/>
          <w:color w:val="000000"/>
          <w:kern w:val="0"/>
          <w:szCs w:val="24"/>
          <w:lang w:val="zh-CN"/>
        </w:rPr>
        <w:t>要求，否则将视为未实质性响应招标文件而导致无效投标。</w:t>
      </w:r>
      <w:bookmarkEnd w:id="267"/>
      <w:bookmarkEnd w:id="268"/>
    </w:p>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272" w:name="_Toc3549"/>
      <w:bookmarkStart w:id="273" w:name="_Toc26963"/>
      <w:bookmarkStart w:id="274" w:name="_Toc24182"/>
      <w:bookmarkStart w:id="275" w:name="_Toc25825"/>
      <w:bookmarkStart w:id="276" w:name="_Toc3413"/>
      <w:bookmarkStart w:id="277" w:name="_Toc32110"/>
      <w:bookmarkStart w:id="278" w:name="_Toc97539410"/>
      <w:bookmarkStart w:id="279" w:name="_Toc17049"/>
      <w:bookmarkStart w:id="280" w:name="_Toc25186"/>
      <w:bookmarkStart w:id="281" w:name="_Toc8585"/>
      <w:bookmarkStart w:id="282" w:name="_Toc18995"/>
      <w:bookmarkStart w:id="283" w:name="_Toc25342"/>
      <w:r>
        <w:rPr>
          <w:rFonts w:hint="eastAsia" w:ascii="宋体" w:hAnsi="宋体" w:cs="宋体"/>
          <w:b/>
          <w:bCs w:val="0"/>
          <w:color w:val="000000"/>
          <w:kern w:val="28"/>
          <w:sz w:val="36"/>
          <w:szCs w:val="20"/>
        </w:rPr>
        <w:t>四、</w:t>
      </w:r>
      <w:r>
        <w:rPr>
          <w:rFonts w:hint="eastAsia" w:ascii="宋体" w:hAnsi="宋体" w:cs="宋体"/>
          <w:b/>
          <w:bCs w:val="0"/>
          <w:color w:val="000000"/>
          <w:kern w:val="28"/>
          <w:sz w:val="36"/>
          <w:szCs w:val="20"/>
          <w:lang w:val="en"/>
        </w:rPr>
        <w:t>竞争性磋商</w:t>
      </w:r>
      <w:r>
        <w:rPr>
          <w:rFonts w:hint="eastAsia" w:ascii="宋体" w:hAnsi="宋体" w:cs="宋体"/>
          <w:b/>
          <w:bCs w:val="0"/>
          <w:color w:val="000000"/>
          <w:kern w:val="28"/>
          <w:sz w:val="36"/>
          <w:szCs w:val="20"/>
        </w:rPr>
        <w:t>响应文件的递交</w:t>
      </w:r>
      <w:bookmarkEnd w:id="269"/>
      <w:bookmarkEnd w:id="272"/>
      <w:bookmarkEnd w:id="273"/>
      <w:bookmarkEnd w:id="274"/>
      <w:bookmarkEnd w:id="275"/>
      <w:bookmarkEnd w:id="276"/>
      <w:bookmarkEnd w:id="277"/>
      <w:bookmarkEnd w:id="278"/>
      <w:bookmarkEnd w:id="279"/>
      <w:bookmarkEnd w:id="280"/>
      <w:bookmarkEnd w:id="281"/>
      <w:bookmarkEnd w:id="282"/>
      <w:bookmarkEnd w:id="283"/>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284" w:name="_Toc11084"/>
      <w:bookmarkStart w:id="285" w:name="_Toc27492"/>
      <w:bookmarkStart w:id="286" w:name="_Toc20797"/>
      <w:bookmarkStart w:id="287" w:name="_Toc12037"/>
      <w:bookmarkStart w:id="288" w:name="_Toc10458"/>
      <w:bookmarkStart w:id="289" w:name="_Toc325726016"/>
      <w:bookmarkStart w:id="290" w:name="_Toc412617731"/>
      <w:bookmarkStart w:id="291" w:name="_Toc373392582"/>
      <w:bookmarkStart w:id="292" w:name="_Toc24177"/>
      <w:bookmarkStart w:id="293" w:name="_Toc10516"/>
      <w:bookmarkStart w:id="294" w:name="_Toc29465"/>
      <w:bookmarkStart w:id="295" w:name="_Toc97539411"/>
      <w:bookmarkStart w:id="296" w:name="_Toc30748"/>
      <w:bookmarkStart w:id="297" w:name="_Toc4430"/>
      <w:bookmarkStart w:id="298" w:name="_Toc23703"/>
      <w:r>
        <w:rPr>
          <w:rFonts w:hint="eastAsia" w:ascii="宋体" w:hAnsi="宋体" w:cs="宋体"/>
          <w:b/>
          <w:bCs/>
          <w:color w:val="000000"/>
          <w:kern w:val="0"/>
          <w:sz w:val="27"/>
          <w:szCs w:val="27"/>
        </w:rPr>
        <w:t>13.</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响应文件的密封和标记</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adjustRightInd w:val="0"/>
        <w:snapToGrid w:val="0"/>
        <w:spacing w:line="360" w:lineRule="auto"/>
        <w:ind w:firstLine="480"/>
        <w:jc w:val="left"/>
        <w:rPr>
          <w:rFonts w:ascii="宋体" w:hAnsi="宋体" w:cs="宋体"/>
          <w:color w:val="000000"/>
          <w:kern w:val="0"/>
          <w:szCs w:val="24"/>
        </w:rPr>
      </w:pPr>
      <w:r>
        <w:rPr>
          <w:rFonts w:ascii="宋体" w:hAnsi="宋体" w:cs="宋体"/>
          <w:color w:val="000000"/>
          <w:kern w:val="0"/>
          <w:szCs w:val="24"/>
        </w:rPr>
        <w:t>13.1</w:t>
      </w:r>
      <w:r>
        <w:rPr>
          <w:rFonts w:hint="default" w:ascii="宋体" w:hAnsi="宋体" w:cs="宋体"/>
          <w:color w:val="000000"/>
          <w:kern w:val="0"/>
          <w:szCs w:val="24"/>
        </w:rPr>
        <w:t>投标人应将</w:t>
      </w:r>
      <w:r>
        <w:rPr>
          <w:rFonts w:ascii="宋体" w:hAnsi="宋体" w:cs="宋体"/>
          <w:color w:val="000000"/>
          <w:kern w:val="0"/>
          <w:szCs w:val="24"/>
          <w:lang w:val="en"/>
        </w:rPr>
        <w:t>竞争性磋商</w:t>
      </w:r>
      <w:r>
        <w:rPr>
          <w:rFonts w:hint="default" w:ascii="宋体" w:hAnsi="宋体" w:cs="宋体"/>
          <w:color w:val="000000"/>
          <w:kern w:val="0"/>
          <w:szCs w:val="24"/>
        </w:rPr>
        <w:t>响应文件正、副本分别封装在统一印制或自行定制的“投标专用袋”中，并按要求标明</w:t>
      </w:r>
      <w:r>
        <w:rPr>
          <w:rFonts w:ascii="宋体" w:hAnsi="宋体" w:cs="宋体"/>
          <w:color w:val="000000"/>
          <w:kern w:val="0"/>
          <w:szCs w:val="24"/>
          <w:lang w:val="en"/>
        </w:rPr>
        <w:t>竞争性磋商</w:t>
      </w:r>
      <w:r>
        <w:rPr>
          <w:rFonts w:hint="default" w:ascii="宋体" w:hAnsi="宋体" w:cs="宋体"/>
          <w:color w:val="000000"/>
          <w:kern w:val="0"/>
          <w:szCs w:val="24"/>
        </w:rPr>
        <w:t>项目编号、采购项目名称、投标人的名称等。</w:t>
      </w:r>
    </w:p>
    <w:p>
      <w:pPr>
        <w:adjustRightInd/>
        <w:snapToGrid/>
        <w:spacing w:line="400" w:lineRule="exact"/>
        <w:ind w:firstLine="480" w:firstLineChars="200"/>
        <w:jc w:val="left"/>
        <w:rPr>
          <w:rFonts w:ascii="宋体" w:hAnsi="宋体" w:cs="宋体"/>
          <w:color w:val="000000"/>
          <w:kern w:val="0"/>
        </w:rPr>
      </w:pPr>
      <w:r>
        <w:rPr>
          <w:rFonts w:ascii="宋体" w:hAnsi="宋体" w:cs="宋体"/>
          <w:color w:val="000000"/>
          <w:kern w:val="0"/>
        </w:rPr>
        <w:t>1</w:t>
      </w:r>
      <w:r>
        <w:rPr>
          <w:rFonts w:hint="default" w:ascii="宋体" w:hAnsi="宋体" w:cs="宋体"/>
          <w:color w:val="000000"/>
          <w:kern w:val="0"/>
        </w:rPr>
        <w:t>3.2投标人应另外将电子标书（U盘）单独密封，并在信封上标明“竞争性磋商项目编号、采购项目名称、投标人的名称”，并在封签处加盖公章与竞争性磋商响应文件一并提交。</w:t>
      </w:r>
    </w:p>
    <w:p>
      <w:pPr>
        <w:adjustRightInd w:val="0"/>
        <w:snapToGrid w:val="0"/>
        <w:spacing w:line="360" w:lineRule="auto"/>
        <w:ind w:firstLine="480"/>
        <w:jc w:val="left"/>
        <w:rPr>
          <w:rFonts w:ascii="宋体" w:hAnsi="宋体" w:cs="宋体"/>
          <w:color w:val="000000"/>
          <w:kern w:val="0"/>
          <w:szCs w:val="24"/>
        </w:rPr>
      </w:pPr>
      <w:r>
        <w:rPr>
          <w:rFonts w:ascii="宋体" w:hAnsi="宋体" w:cs="宋体"/>
          <w:color w:val="000000"/>
          <w:kern w:val="0"/>
          <w:szCs w:val="24"/>
        </w:rPr>
        <w:t>13.3</w:t>
      </w:r>
      <w:r>
        <w:rPr>
          <w:rFonts w:hint="default" w:ascii="宋体" w:hAnsi="宋体" w:cs="宋体"/>
          <w:color w:val="000000"/>
          <w:kern w:val="0"/>
          <w:szCs w:val="24"/>
        </w:rPr>
        <w:t>密封后的</w:t>
      </w:r>
      <w:r>
        <w:rPr>
          <w:rFonts w:ascii="宋体" w:hAnsi="宋体" w:cs="宋体"/>
          <w:color w:val="000000"/>
          <w:kern w:val="0"/>
          <w:szCs w:val="24"/>
          <w:lang w:val="en"/>
        </w:rPr>
        <w:t>竞争性磋商</w:t>
      </w:r>
      <w:r>
        <w:rPr>
          <w:rFonts w:hint="default" w:ascii="宋体" w:hAnsi="宋体" w:cs="宋体"/>
          <w:color w:val="000000"/>
          <w:kern w:val="0"/>
          <w:szCs w:val="24"/>
        </w:rPr>
        <w:t>响应文件均应：</w:t>
      </w:r>
    </w:p>
    <w:p>
      <w:pPr>
        <w:adjustRightInd w:val="0"/>
        <w:snapToGrid w:val="0"/>
        <w:spacing w:line="360" w:lineRule="auto"/>
        <w:ind w:firstLine="480"/>
        <w:jc w:val="left"/>
        <w:rPr>
          <w:rFonts w:ascii="宋体" w:hAnsi="宋体" w:cs="宋体"/>
          <w:color w:val="000000"/>
          <w:kern w:val="0"/>
          <w:szCs w:val="24"/>
        </w:rPr>
      </w:pPr>
      <w:r>
        <w:rPr>
          <w:rFonts w:hint="default" w:ascii="宋体" w:hAnsi="宋体" w:cs="宋体"/>
          <w:color w:val="000000"/>
          <w:kern w:val="0"/>
          <w:szCs w:val="24"/>
        </w:rPr>
        <w:t>（</w:t>
      </w:r>
      <w:r>
        <w:rPr>
          <w:rFonts w:ascii="宋体" w:hAnsi="宋体" w:cs="宋体"/>
          <w:color w:val="000000"/>
          <w:kern w:val="0"/>
          <w:szCs w:val="24"/>
        </w:rPr>
        <w:t>1</w:t>
      </w:r>
      <w:r>
        <w:rPr>
          <w:rFonts w:hint="default" w:ascii="宋体" w:hAnsi="宋体" w:cs="宋体"/>
          <w:color w:val="000000"/>
          <w:kern w:val="0"/>
          <w:szCs w:val="24"/>
        </w:rPr>
        <w:t>）按“投标人投标前须知”注明的时间、地址送达；</w:t>
      </w:r>
    </w:p>
    <w:p>
      <w:pPr>
        <w:adjustRightInd w:val="0"/>
        <w:snapToGrid w:val="0"/>
        <w:spacing w:line="360" w:lineRule="auto"/>
        <w:ind w:firstLine="480"/>
        <w:jc w:val="left"/>
        <w:rPr>
          <w:rFonts w:ascii="宋体" w:hAnsi="宋体" w:cs="宋体"/>
          <w:color w:val="000000"/>
          <w:kern w:val="0"/>
          <w:szCs w:val="24"/>
        </w:rPr>
      </w:pPr>
      <w:r>
        <w:rPr>
          <w:rFonts w:hint="default" w:ascii="宋体" w:hAnsi="宋体" w:cs="宋体"/>
          <w:color w:val="000000"/>
          <w:kern w:val="0"/>
          <w:szCs w:val="24"/>
        </w:rPr>
        <w:t>（</w:t>
      </w:r>
      <w:r>
        <w:rPr>
          <w:rFonts w:ascii="宋体" w:hAnsi="宋体" w:cs="宋体"/>
          <w:color w:val="000000"/>
          <w:kern w:val="0"/>
          <w:szCs w:val="24"/>
        </w:rPr>
        <w:t>2</w:t>
      </w:r>
      <w:r>
        <w:rPr>
          <w:rFonts w:hint="default" w:ascii="宋体" w:hAnsi="宋体" w:cs="宋体"/>
          <w:color w:val="000000"/>
          <w:kern w:val="0"/>
          <w:szCs w:val="24"/>
        </w:rPr>
        <w:t>）投标专用袋用“</w:t>
      </w:r>
      <w:r>
        <w:rPr>
          <w:rFonts w:ascii="宋体" w:hAnsi="宋体" w:cs="宋体"/>
          <w:color w:val="000000"/>
          <w:kern w:val="0"/>
          <w:szCs w:val="24"/>
        </w:rPr>
        <w:t>202</w:t>
      </w:r>
      <w:r>
        <w:rPr>
          <w:rFonts w:hint="default" w:ascii="宋体" w:hAnsi="宋体" w:cs="宋体"/>
          <w:color w:val="000000"/>
          <w:kern w:val="0"/>
          <w:szCs w:val="24"/>
        </w:rPr>
        <w:t>2年</w:t>
      </w:r>
      <w:r>
        <w:rPr>
          <w:rFonts w:hint="eastAsia" w:ascii="宋体" w:hAnsi="宋体" w:cs="宋体"/>
          <w:color w:val="000000"/>
          <w:kern w:val="0"/>
          <w:szCs w:val="24"/>
          <w:lang w:val="en-US" w:eastAsia="zh-CN"/>
        </w:rPr>
        <w:t>09月26日</w:t>
      </w:r>
      <w:r>
        <w:rPr>
          <w:rFonts w:hint="eastAsia" w:ascii="宋体" w:hAnsi="宋体"/>
          <w:lang w:val="en-US" w:eastAsia="zh-CN"/>
        </w:rPr>
        <w:t>0</w:t>
      </w:r>
      <w:r>
        <w:rPr>
          <w:rFonts w:hint="eastAsia" w:ascii="宋体" w:hAnsi="宋体"/>
        </w:rPr>
        <w:t>9:30（北京时间）</w:t>
      </w:r>
      <w:r>
        <w:rPr>
          <w:rFonts w:hint="default" w:ascii="宋体" w:hAnsi="宋体" w:cs="宋体"/>
          <w:color w:val="000000"/>
          <w:kern w:val="0"/>
          <w:szCs w:val="24"/>
        </w:rPr>
        <w:t>之前不准启封”标签密封。</w:t>
      </w:r>
    </w:p>
    <w:p>
      <w:pPr>
        <w:adjustRightInd w:val="0"/>
        <w:snapToGrid w:val="0"/>
        <w:spacing w:line="360" w:lineRule="auto"/>
        <w:ind w:firstLine="480"/>
        <w:jc w:val="left"/>
        <w:rPr>
          <w:rFonts w:ascii="宋体" w:hAnsi="宋体" w:cs="宋体"/>
          <w:color w:val="000000"/>
          <w:kern w:val="0"/>
          <w:szCs w:val="24"/>
        </w:rPr>
      </w:pPr>
      <w:r>
        <w:rPr>
          <w:rFonts w:ascii="宋体" w:hAnsi="宋体" w:cs="宋体"/>
          <w:color w:val="000000"/>
          <w:kern w:val="0"/>
          <w:szCs w:val="24"/>
        </w:rPr>
        <w:t>13.4</w:t>
      </w:r>
      <w:r>
        <w:rPr>
          <w:rFonts w:hint="default" w:ascii="宋体" w:hAnsi="宋体" w:cs="宋体"/>
          <w:color w:val="000000"/>
          <w:kern w:val="0"/>
          <w:szCs w:val="24"/>
        </w:rPr>
        <w:t>如果投标人未按第</w:t>
      </w:r>
      <w:r>
        <w:rPr>
          <w:rFonts w:ascii="宋体" w:hAnsi="宋体" w:cs="宋体"/>
          <w:color w:val="000000"/>
          <w:kern w:val="0"/>
          <w:szCs w:val="24"/>
        </w:rPr>
        <w:t>13</w:t>
      </w:r>
      <w:r>
        <w:rPr>
          <w:rFonts w:hint="default" w:ascii="宋体" w:hAnsi="宋体" w:cs="宋体"/>
          <w:color w:val="000000"/>
          <w:kern w:val="0"/>
          <w:szCs w:val="24"/>
        </w:rPr>
        <w:t>．</w:t>
      </w:r>
      <w:r>
        <w:rPr>
          <w:rFonts w:ascii="宋体" w:hAnsi="宋体" w:cs="宋体"/>
          <w:color w:val="000000"/>
          <w:kern w:val="0"/>
          <w:szCs w:val="24"/>
        </w:rPr>
        <w:t>1</w:t>
      </w:r>
      <w:r>
        <w:rPr>
          <w:rFonts w:hint="default" w:ascii="宋体" w:hAnsi="宋体" w:cs="宋体"/>
          <w:color w:val="000000"/>
          <w:kern w:val="0"/>
          <w:szCs w:val="24"/>
        </w:rPr>
        <w:t>－</w:t>
      </w:r>
      <w:r>
        <w:rPr>
          <w:rFonts w:ascii="宋体" w:hAnsi="宋体" w:cs="宋体"/>
          <w:color w:val="000000"/>
          <w:kern w:val="0"/>
          <w:szCs w:val="24"/>
        </w:rPr>
        <w:t>13</w:t>
      </w:r>
      <w:r>
        <w:rPr>
          <w:rFonts w:hint="default" w:ascii="宋体" w:hAnsi="宋体" w:cs="宋体"/>
          <w:color w:val="000000"/>
          <w:kern w:val="0"/>
          <w:szCs w:val="24"/>
        </w:rPr>
        <w:t>．</w:t>
      </w:r>
      <w:r>
        <w:rPr>
          <w:rFonts w:ascii="宋体" w:hAnsi="宋体" w:cs="宋体"/>
          <w:color w:val="000000"/>
          <w:kern w:val="0"/>
          <w:szCs w:val="24"/>
        </w:rPr>
        <w:t>3</w:t>
      </w:r>
      <w:r>
        <w:rPr>
          <w:rFonts w:hint="default" w:ascii="宋体" w:hAnsi="宋体" w:cs="宋体"/>
          <w:color w:val="000000"/>
          <w:kern w:val="0"/>
          <w:szCs w:val="24"/>
        </w:rPr>
        <w:t>条要求将</w:t>
      </w:r>
      <w:r>
        <w:rPr>
          <w:rFonts w:ascii="宋体" w:hAnsi="宋体" w:cs="宋体"/>
          <w:color w:val="000000"/>
          <w:kern w:val="0"/>
          <w:szCs w:val="24"/>
          <w:lang w:val="en"/>
        </w:rPr>
        <w:t>竞争性磋商</w:t>
      </w:r>
      <w:r>
        <w:rPr>
          <w:rFonts w:hint="default" w:ascii="宋体" w:hAnsi="宋体" w:cs="宋体"/>
          <w:color w:val="000000"/>
          <w:kern w:val="0"/>
          <w:szCs w:val="24"/>
        </w:rPr>
        <w:t>响应文件密封或在密封袋上加写标记的，采购代理机构将不予受理。</w:t>
      </w:r>
    </w:p>
    <w:p>
      <w:pPr>
        <w:adjustRightInd w:val="0"/>
        <w:snapToGrid w:val="0"/>
        <w:spacing w:line="360" w:lineRule="auto"/>
        <w:ind w:firstLine="480"/>
        <w:jc w:val="left"/>
        <w:rPr>
          <w:rFonts w:ascii="宋体" w:hAnsi="宋体" w:cs="宋体"/>
          <w:color w:val="000000"/>
          <w:kern w:val="0"/>
          <w:szCs w:val="24"/>
        </w:rPr>
      </w:pPr>
      <w:r>
        <w:rPr>
          <w:rFonts w:ascii="宋体" w:hAnsi="宋体" w:cs="宋体"/>
          <w:color w:val="000000"/>
          <w:kern w:val="0"/>
          <w:szCs w:val="24"/>
        </w:rPr>
        <w:t>13.5</w:t>
      </w:r>
      <w:r>
        <w:rPr>
          <w:rFonts w:hint="default" w:ascii="宋体" w:hAnsi="宋体" w:cs="宋体"/>
          <w:color w:val="000000"/>
          <w:kern w:val="0"/>
          <w:szCs w:val="24"/>
        </w:rPr>
        <w:t>投标人以电报、电话、传真形式投标的，采购代理机构概不接受。</w:t>
      </w:r>
    </w:p>
    <w:bookmarkEnd w:id="270"/>
    <w:bookmarkEnd w:id="271"/>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299" w:name="_Toc23358"/>
      <w:bookmarkStart w:id="300" w:name="_Toc7909"/>
      <w:bookmarkStart w:id="301" w:name="_Toc25913"/>
      <w:bookmarkStart w:id="302" w:name="_Toc11710"/>
      <w:bookmarkStart w:id="303" w:name="_Toc97539412"/>
      <w:bookmarkStart w:id="304" w:name="_Toc26028"/>
      <w:bookmarkStart w:id="305" w:name="_Toc325726017"/>
      <w:bookmarkStart w:id="306" w:name="_Toc3165"/>
      <w:bookmarkStart w:id="307" w:name="_Toc19647"/>
      <w:bookmarkStart w:id="308" w:name="_Toc373392583"/>
      <w:bookmarkStart w:id="309" w:name="_Toc30824"/>
      <w:bookmarkStart w:id="310" w:name="_Toc412617732"/>
      <w:bookmarkStart w:id="311" w:name="_Toc23689"/>
      <w:bookmarkStart w:id="312" w:name="_Toc3084"/>
      <w:bookmarkStart w:id="313" w:name="_Toc14518"/>
      <w:bookmarkStart w:id="314" w:name="_Toc376936749"/>
      <w:bookmarkStart w:id="315" w:name="_Toc371090030"/>
      <w:r>
        <w:rPr>
          <w:rFonts w:hint="eastAsia" w:ascii="宋体" w:hAnsi="宋体" w:cs="宋体"/>
          <w:b/>
          <w:bCs/>
          <w:color w:val="000000"/>
          <w:kern w:val="0"/>
          <w:sz w:val="27"/>
          <w:szCs w:val="27"/>
        </w:rPr>
        <w:t>14.递送</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响应文件的地点、截止日期</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adjustRightInd w:val="0"/>
        <w:snapToGrid w:val="0"/>
        <w:spacing w:line="360" w:lineRule="auto"/>
        <w:ind w:left="480" w:hanging="480" w:hangingChars="200"/>
        <w:jc w:val="left"/>
        <w:rPr>
          <w:rFonts w:ascii="宋体" w:hAnsi="宋体" w:cs="宋体"/>
          <w:color w:val="000000"/>
          <w:kern w:val="0"/>
          <w:szCs w:val="24"/>
        </w:rPr>
      </w:pPr>
      <w:r>
        <w:rPr>
          <w:rFonts w:ascii="宋体" w:hAnsi="宋体" w:cs="宋体"/>
          <w:color w:val="000000"/>
          <w:kern w:val="0"/>
          <w:szCs w:val="24"/>
        </w:rPr>
        <w:t>14.1</w:t>
      </w:r>
      <w:r>
        <w:rPr>
          <w:rFonts w:ascii="宋体" w:hAnsi="宋体" w:cs="宋体"/>
          <w:color w:val="000000"/>
          <w:kern w:val="0"/>
          <w:szCs w:val="24"/>
          <w:lang w:val="en"/>
        </w:rPr>
        <w:t>竞争性磋商</w:t>
      </w:r>
      <w:r>
        <w:rPr>
          <w:rFonts w:hint="default" w:ascii="宋体" w:hAnsi="宋体" w:cs="宋体"/>
          <w:color w:val="000000"/>
          <w:kern w:val="0"/>
          <w:szCs w:val="24"/>
        </w:rPr>
        <w:t>响应文件的递交地点与</w:t>
      </w:r>
      <w:r>
        <w:rPr>
          <w:rFonts w:ascii="宋体" w:hAnsi="宋体" w:cs="宋体"/>
          <w:color w:val="000000"/>
          <w:kern w:val="0"/>
          <w:szCs w:val="24"/>
          <w:lang w:val="en"/>
        </w:rPr>
        <w:t>竞争性磋商</w:t>
      </w:r>
      <w:r>
        <w:rPr>
          <w:rFonts w:hint="default" w:ascii="宋体" w:hAnsi="宋体" w:cs="宋体"/>
          <w:color w:val="000000"/>
          <w:kern w:val="0"/>
          <w:szCs w:val="24"/>
        </w:rPr>
        <w:t>地点相同。</w:t>
      </w:r>
    </w:p>
    <w:p>
      <w:pPr>
        <w:adjustRightInd w:val="0"/>
        <w:snapToGrid w:val="0"/>
        <w:spacing w:line="360" w:lineRule="auto"/>
        <w:ind w:firstLine="480"/>
        <w:jc w:val="left"/>
        <w:rPr>
          <w:rFonts w:ascii="宋体" w:hAnsi="宋体" w:cs="宋体"/>
          <w:color w:val="000000"/>
          <w:kern w:val="0"/>
          <w:szCs w:val="24"/>
        </w:rPr>
      </w:pPr>
      <w:r>
        <w:rPr>
          <w:rFonts w:ascii="宋体" w:hAnsi="宋体" w:cs="宋体"/>
          <w:color w:val="000000"/>
          <w:kern w:val="0"/>
          <w:szCs w:val="24"/>
        </w:rPr>
        <w:t>14.2</w:t>
      </w:r>
      <w:r>
        <w:rPr>
          <w:rFonts w:hint="default" w:ascii="宋体" w:hAnsi="宋体" w:cs="宋体"/>
          <w:color w:val="000000"/>
          <w:kern w:val="0"/>
          <w:szCs w:val="24"/>
        </w:rPr>
        <w:t>所有</w:t>
      </w:r>
      <w:r>
        <w:rPr>
          <w:rFonts w:ascii="宋体" w:hAnsi="宋体" w:cs="宋体"/>
          <w:color w:val="000000"/>
          <w:kern w:val="0"/>
          <w:szCs w:val="24"/>
          <w:lang w:val="en"/>
        </w:rPr>
        <w:t>竞争性磋商</w:t>
      </w:r>
      <w:r>
        <w:rPr>
          <w:rFonts w:hint="default" w:ascii="宋体" w:hAnsi="宋体" w:cs="宋体"/>
          <w:color w:val="000000"/>
          <w:kern w:val="0"/>
          <w:szCs w:val="24"/>
        </w:rPr>
        <w:t>响应文件都必须按“投标人须知前附表”中规定的</w:t>
      </w:r>
      <w:r>
        <w:rPr>
          <w:rFonts w:ascii="宋体" w:hAnsi="宋体" w:cs="宋体"/>
          <w:color w:val="000000"/>
          <w:kern w:val="0"/>
          <w:szCs w:val="24"/>
          <w:lang w:val="en"/>
        </w:rPr>
        <w:t>竞争性磋商</w:t>
      </w:r>
      <w:r>
        <w:rPr>
          <w:rFonts w:hint="default" w:ascii="宋体" w:hAnsi="宋体" w:cs="宋体"/>
          <w:color w:val="000000"/>
          <w:kern w:val="0"/>
          <w:szCs w:val="24"/>
        </w:rPr>
        <w:t>截止时间之前送至</w:t>
      </w:r>
      <w:r>
        <w:rPr>
          <w:rFonts w:ascii="宋体" w:hAnsi="宋体" w:cs="宋体"/>
          <w:color w:val="000000"/>
          <w:kern w:val="0"/>
          <w:szCs w:val="24"/>
          <w:lang w:val="en"/>
        </w:rPr>
        <w:t>竞争性磋商</w:t>
      </w:r>
      <w:r>
        <w:rPr>
          <w:rFonts w:hint="default" w:ascii="宋体" w:hAnsi="宋体" w:cs="宋体"/>
          <w:color w:val="000000"/>
          <w:kern w:val="0"/>
          <w:szCs w:val="24"/>
        </w:rPr>
        <w:t>地点。</w:t>
      </w:r>
    </w:p>
    <w:p>
      <w:pPr>
        <w:adjustRightInd w:val="0"/>
        <w:snapToGrid w:val="0"/>
        <w:spacing w:line="360" w:lineRule="auto"/>
        <w:ind w:firstLine="480"/>
        <w:jc w:val="left"/>
        <w:rPr>
          <w:rFonts w:ascii="宋体" w:hAnsi="宋体" w:cs="宋体"/>
          <w:color w:val="000000"/>
          <w:kern w:val="0"/>
          <w:szCs w:val="24"/>
        </w:rPr>
      </w:pPr>
      <w:r>
        <w:rPr>
          <w:rFonts w:ascii="宋体" w:hAnsi="宋体" w:cs="宋体"/>
          <w:color w:val="000000"/>
          <w:kern w:val="0"/>
          <w:szCs w:val="24"/>
        </w:rPr>
        <w:t>14.3</w:t>
      </w:r>
      <w:r>
        <w:rPr>
          <w:rFonts w:hint="default" w:ascii="宋体" w:hAnsi="宋体" w:cs="宋体"/>
          <w:color w:val="000000"/>
          <w:kern w:val="0"/>
          <w:szCs w:val="24"/>
        </w:rPr>
        <w:t>采购代理机构将拒绝接受在</w:t>
      </w:r>
      <w:r>
        <w:rPr>
          <w:rFonts w:ascii="宋体" w:hAnsi="宋体" w:cs="宋体"/>
          <w:color w:val="000000"/>
          <w:kern w:val="0"/>
          <w:szCs w:val="24"/>
          <w:lang w:val="en"/>
        </w:rPr>
        <w:t>竞争性磋商</w:t>
      </w:r>
      <w:r>
        <w:rPr>
          <w:rFonts w:hint="default" w:ascii="宋体" w:hAnsi="宋体" w:cs="宋体"/>
          <w:color w:val="000000"/>
          <w:kern w:val="0"/>
          <w:szCs w:val="24"/>
        </w:rPr>
        <w:t>截止时间之后送达的</w:t>
      </w:r>
      <w:r>
        <w:rPr>
          <w:rFonts w:ascii="宋体" w:hAnsi="宋体" w:cs="宋体"/>
          <w:color w:val="000000"/>
          <w:kern w:val="0"/>
          <w:szCs w:val="24"/>
          <w:lang w:val="en"/>
        </w:rPr>
        <w:t>竞争性磋商</w:t>
      </w:r>
      <w:r>
        <w:rPr>
          <w:rFonts w:hint="default" w:ascii="宋体" w:hAnsi="宋体" w:cs="宋体"/>
          <w:color w:val="000000"/>
          <w:kern w:val="0"/>
          <w:szCs w:val="24"/>
        </w:rPr>
        <w:t>响应文件。</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316" w:name="_Toc12188"/>
      <w:bookmarkStart w:id="317" w:name="_Toc31357"/>
      <w:bookmarkStart w:id="318" w:name="_Toc28373"/>
      <w:bookmarkStart w:id="319" w:name="_Toc30716"/>
      <w:bookmarkStart w:id="320" w:name="_Toc17576"/>
      <w:bookmarkStart w:id="321" w:name="_Toc32250"/>
      <w:bookmarkStart w:id="322" w:name="_Toc24942"/>
      <w:bookmarkStart w:id="323" w:name="_Toc97539413"/>
      <w:bookmarkStart w:id="324" w:name="_Toc17609"/>
      <w:bookmarkStart w:id="325" w:name="_Toc19275"/>
      <w:bookmarkStart w:id="326" w:name="_Toc3223"/>
      <w:bookmarkStart w:id="327" w:name="_Toc11071"/>
      <w:r>
        <w:rPr>
          <w:rFonts w:hint="eastAsia" w:ascii="宋体" w:hAnsi="宋体" w:cs="宋体"/>
          <w:b/>
          <w:bCs/>
          <w:color w:val="000000"/>
          <w:kern w:val="0"/>
          <w:sz w:val="27"/>
          <w:szCs w:val="27"/>
        </w:rPr>
        <w:t>15.</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响应文件的撤回</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允许投标人在提交最后报价之前声明撤回</w:t>
      </w:r>
      <w:r>
        <w:rPr>
          <w:rFonts w:ascii="宋体" w:hAnsi="宋体" w:cs="宋体"/>
          <w:color w:val="000000"/>
          <w:kern w:val="0"/>
          <w:lang w:val="en"/>
        </w:rPr>
        <w:t>竞争性磋商</w:t>
      </w:r>
      <w:r>
        <w:rPr>
          <w:rFonts w:hint="default" w:ascii="宋体" w:hAnsi="宋体" w:cs="宋体"/>
          <w:color w:val="000000"/>
          <w:kern w:val="0"/>
        </w:rPr>
        <w:t>响应文件，但提交最后报价之后不得撤回其投标，否则其</w:t>
      </w:r>
      <w:r>
        <w:rPr>
          <w:rFonts w:ascii="宋体" w:hAnsi="宋体" w:cs="宋体"/>
          <w:color w:val="000000"/>
          <w:kern w:val="0"/>
          <w:lang w:val="en"/>
        </w:rPr>
        <w:t>竞争性磋商</w:t>
      </w:r>
      <w:r>
        <w:rPr>
          <w:rFonts w:hint="default" w:ascii="宋体" w:hAnsi="宋体" w:cs="宋体"/>
          <w:color w:val="000000"/>
          <w:kern w:val="0"/>
        </w:rPr>
        <w:t>保证金将不予退还。</w:t>
      </w:r>
    </w:p>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328" w:name="_Toc325726019"/>
      <w:bookmarkStart w:id="329" w:name="_Toc376936750"/>
      <w:bookmarkStart w:id="330" w:name="_Toc26025"/>
      <w:bookmarkStart w:id="331" w:name="_Toc22949"/>
      <w:bookmarkStart w:id="332" w:name="_Toc4948"/>
      <w:bookmarkStart w:id="333" w:name="_Toc2287"/>
      <w:bookmarkStart w:id="334" w:name="_Toc12151"/>
      <w:bookmarkStart w:id="335" w:name="_Toc18755"/>
      <w:bookmarkStart w:id="336" w:name="_Toc24629"/>
      <w:bookmarkStart w:id="337" w:name="_Toc713"/>
      <w:bookmarkStart w:id="338" w:name="_Toc29270"/>
      <w:bookmarkStart w:id="339" w:name="_Toc9671"/>
      <w:bookmarkStart w:id="340" w:name="_Toc31581"/>
      <w:bookmarkStart w:id="341" w:name="_Toc97539414"/>
      <w:r>
        <w:rPr>
          <w:rFonts w:hint="eastAsia" w:ascii="宋体" w:hAnsi="宋体" w:cs="宋体"/>
          <w:b/>
          <w:bCs w:val="0"/>
          <w:color w:val="000000"/>
          <w:kern w:val="28"/>
          <w:sz w:val="36"/>
          <w:szCs w:val="20"/>
        </w:rPr>
        <w:t>五、</w:t>
      </w:r>
      <w:bookmarkEnd w:id="328"/>
      <w:bookmarkEnd w:id="329"/>
      <w:r>
        <w:rPr>
          <w:rFonts w:hint="eastAsia" w:ascii="宋体" w:hAnsi="宋体" w:cs="宋体"/>
          <w:b/>
          <w:bCs w:val="0"/>
          <w:color w:val="000000"/>
          <w:kern w:val="28"/>
          <w:sz w:val="36"/>
          <w:szCs w:val="20"/>
          <w:lang w:val="en"/>
        </w:rPr>
        <w:t>竞争性磋商</w:t>
      </w:r>
      <w:r>
        <w:rPr>
          <w:rFonts w:hint="eastAsia" w:ascii="宋体" w:hAnsi="宋体" w:cs="宋体"/>
          <w:b/>
          <w:bCs w:val="0"/>
          <w:color w:val="000000"/>
          <w:kern w:val="28"/>
          <w:sz w:val="36"/>
          <w:szCs w:val="20"/>
        </w:rPr>
        <w:t>过程</w:t>
      </w:r>
      <w:bookmarkEnd w:id="330"/>
      <w:bookmarkEnd w:id="331"/>
      <w:bookmarkEnd w:id="332"/>
      <w:bookmarkEnd w:id="333"/>
      <w:bookmarkEnd w:id="334"/>
      <w:bookmarkEnd w:id="335"/>
      <w:bookmarkEnd w:id="336"/>
      <w:bookmarkEnd w:id="337"/>
      <w:bookmarkEnd w:id="338"/>
      <w:bookmarkEnd w:id="339"/>
      <w:bookmarkEnd w:id="340"/>
      <w:bookmarkEnd w:id="341"/>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342" w:name="_Toc376936751"/>
      <w:bookmarkStart w:id="343" w:name="_Toc325726020"/>
      <w:bookmarkStart w:id="344" w:name="_Toc28497"/>
      <w:bookmarkStart w:id="345" w:name="_Toc1049"/>
      <w:bookmarkStart w:id="346" w:name="_Toc12705"/>
      <w:bookmarkStart w:id="347" w:name="_Toc20565"/>
      <w:bookmarkStart w:id="348" w:name="_Toc13637"/>
      <w:bookmarkStart w:id="349" w:name="_Toc2486"/>
      <w:bookmarkStart w:id="350" w:name="_Toc97539415"/>
      <w:bookmarkStart w:id="351" w:name="_Toc10315"/>
      <w:bookmarkStart w:id="352" w:name="_Toc14623"/>
      <w:bookmarkStart w:id="353" w:name="_Toc9146"/>
      <w:bookmarkStart w:id="354" w:name="_Toc26322"/>
      <w:bookmarkStart w:id="355" w:name="_Toc7434"/>
      <w:r>
        <w:rPr>
          <w:rFonts w:hint="eastAsia" w:ascii="宋体" w:hAnsi="宋体" w:cs="宋体"/>
          <w:b/>
          <w:bCs/>
          <w:color w:val="000000"/>
          <w:kern w:val="0"/>
          <w:sz w:val="27"/>
          <w:szCs w:val="27"/>
        </w:rPr>
        <w:t>16.</w:t>
      </w:r>
      <w:bookmarkEnd w:id="342"/>
      <w:bookmarkEnd w:id="343"/>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过程</w:t>
      </w:r>
      <w:bookmarkEnd w:id="344"/>
      <w:bookmarkEnd w:id="345"/>
      <w:bookmarkEnd w:id="346"/>
      <w:bookmarkEnd w:id="347"/>
      <w:bookmarkEnd w:id="348"/>
      <w:bookmarkEnd w:id="349"/>
      <w:bookmarkEnd w:id="350"/>
      <w:bookmarkEnd w:id="351"/>
      <w:bookmarkEnd w:id="352"/>
      <w:bookmarkEnd w:id="353"/>
      <w:bookmarkEnd w:id="354"/>
      <w:bookmarkEnd w:id="355"/>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16.1</w:t>
      </w:r>
      <w:r>
        <w:rPr>
          <w:rFonts w:hint="default" w:ascii="宋体" w:hAnsi="宋体" w:cs="宋体"/>
          <w:color w:val="000000"/>
          <w:kern w:val="0"/>
        </w:rPr>
        <w:t>采购代理机构按本</w:t>
      </w:r>
      <w:r>
        <w:rPr>
          <w:rFonts w:ascii="宋体" w:hAnsi="宋体" w:cs="宋体"/>
          <w:color w:val="000000"/>
          <w:kern w:val="0"/>
          <w:lang w:val="en"/>
        </w:rPr>
        <w:t>竞争性磋商</w:t>
      </w:r>
      <w:r>
        <w:rPr>
          <w:rFonts w:hint="default" w:ascii="宋体" w:hAnsi="宋体" w:cs="宋体"/>
          <w:color w:val="000000"/>
          <w:kern w:val="0"/>
        </w:rPr>
        <w:t>文件中确定的时间和地点组织本项目的</w:t>
      </w:r>
      <w:r>
        <w:rPr>
          <w:rFonts w:ascii="宋体" w:hAnsi="宋体" w:cs="宋体"/>
          <w:color w:val="000000"/>
          <w:kern w:val="0"/>
          <w:lang w:val="en"/>
        </w:rPr>
        <w:t>竞争性磋商</w:t>
      </w:r>
      <w:r>
        <w:rPr>
          <w:rFonts w:hint="default" w:ascii="宋体" w:hAnsi="宋体" w:cs="宋体"/>
          <w:color w:val="000000"/>
          <w:kern w:val="0"/>
        </w:rPr>
        <w:t>活动。投标人应由其法定代表人或委托代理人参加。参加</w:t>
      </w:r>
      <w:r>
        <w:rPr>
          <w:rFonts w:ascii="宋体" w:hAnsi="宋体" w:cs="宋体"/>
          <w:color w:val="000000"/>
          <w:kern w:val="0"/>
          <w:lang w:val="en"/>
        </w:rPr>
        <w:t>竞争性磋商</w:t>
      </w:r>
      <w:r>
        <w:rPr>
          <w:rFonts w:hint="default" w:ascii="宋体" w:hAnsi="宋体" w:cs="宋体"/>
          <w:color w:val="000000"/>
          <w:kern w:val="0"/>
        </w:rPr>
        <w:t>的代表须签名报到以证明其出席开标会议。否则，视为弃权。</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16.2 </w:t>
      </w:r>
      <w:r>
        <w:rPr>
          <w:rFonts w:ascii="宋体" w:hAnsi="宋体" w:cs="宋体"/>
          <w:color w:val="000000"/>
          <w:kern w:val="0"/>
          <w:lang w:val="en"/>
        </w:rPr>
        <w:t>竞争性磋商</w:t>
      </w:r>
      <w:r>
        <w:rPr>
          <w:rFonts w:hint="default" w:ascii="宋体" w:hAnsi="宋体" w:cs="宋体"/>
          <w:color w:val="000000"/>
          <w:kern w:val="0"/>
        </w:rPr>
        <w:t>时，</w:t>
      </w:r>
      <w:r>
        <w:rPr>
          <w:rFonts w:ascii="宋体" w:hAnsi="宋体" w:cs="宋体"/>
          <w:color w:val="000000"/>
          <w:kern w:val="0"/>
          <w:lang w:val="en"/>
        </w:rPr>
        <w:t>竞争性磋商</w:t>
      </w:r>
      <w:r>
        <w:rPr>
          <w:rFonts w:hint="default" w:ascii="宋体" w:hAnsi="宋体" w:cs="宋体"/>
          <w:color w:val="000000"/>
          <w:kern w:val="0"/>
        </w:rPr>
        <w:t>响应文件中大写金额与小写金额不一致的，以大写金额为准；总价金额与按单价汇总金额不一致的，以单价汇总金额计算结果为准；单价金额小数点有明显错位的，以总价为准，并修改单价；对不同文字文本</w:t>
      </w:r>
      <w:r>
        <w:rPr>
          <w:rFonts w:ascii="宋体" w:hAnsi="宋体" w:cs="宋体"/>
          <w:color w:val="000000"/>
          <w:kern w:val="0"/>
          <w:lang w:val="en"/>
        </w:rPr>
        <w:t>竞争性磋商</w:t>
      </w:r>
      <w:r>
        <w:rPr>
          <w:rFonts w:hint="default" w:ascii="宋体" w:hAnsi="宋体" w:cs="宋体"/>
          <w:color w:val="000000"/>
          <w:kern w:val="0"/>
        </w:rPr>
        <w:t>响应文件的解释发生异议的，以中文文本为准。</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16.3</w:t>
      </w:r>
      <w:r>
        <w:rPr>
          <w:rFonts w:ascii="宋体" w:hAnsi="宋体" w:cs="宋体"/>
          <w:color w:val="000000"/>
          <w:kern w:val="0"/>
          <w:lang w:val="en"/>
        </w:rPr>
        <w:t>竞争性磋商</w:t>
      </w:r>
      <w:r>
        <w:rPr>
          <w:rFonts w:hint="default" w:ascii="宋体" w:hAnsi="宋体" w:cs="宋体"/>
          <w:color w:val="000000"/>
          <w:kern w:val="0"/>
        </w:rPr>
        <w:t>工作由采购代理机构组织，采购人、采购监管、纪检监察等有关方面代表可根据采购项目的具体情况列席。</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16.4</w:t>
      </w:r>
      <w:r>
        <w:rPr>
          <w:rFonts w:ascii="宋体" w:hAnsi="宋体" w:cs="宋体"/>
          <w:color w:val="000000"/>
          <w:kern w:val="0"/>
          <w:lang w:val="en"/>
        </w:rPr>
        <w:t>竞争性磋商</w:t>
      </w:r>
      <w:r>
        <w:rPr>
          <w:rFonts w:hint="default" w:ascii="宋体" w:hAnsi="宋体" w:cs="宋体"/>
          <w:color w:val="000000"/>
          <w:kern w:val="0"/>
        </w:rPr>
        <w:t>过程有专人记录，并存档备查。</w:t>
      </w:r>
    </w:p>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356" w:name="_Toc97539416"/>
      <w:bookmarkStart w:id="357" w:name="_Toc6027"/>
      <w:bookmarkStart w:id="358" w:name="_Toc23544"/>
      <w:bookmarkStart w:id="359" w:name="_Toc10882"/>
      <w:bookmarkStart w:id="360" w:name="_Toc23734"/>
      <w:bookmarkStart w:id="361" w:name="_Toc16537"/>
      <w:bookmarkStart w:id="362" w:name="_Toc4930"/>
      <w:bookmarkStart w:id="363" w:name="_Toc1780"/>
      <w:bookmarkStart w:id="364" w:name="_Toc11263"/>
      <w:bookmarkStart w:id="365" w:name="_Toc13370"/>
      <w:bookmarkStart w:id="366" w:name="_Toc32214"/>
      <w:bookmarkStart w:id="367" w:name="_Toc325726021"/>
      <w:bookmarkStart w:id="368" w:name="_Toc376936752"/>
      <w:bookmarkStart w:id="369" w:name="_Toc31453"/>
      <w:r>
        <w:rPr>
          <w:rFonts w:hint="eastAsia" w:ascii="宋体" w:hAnsi="宋体" w:cs="宋体"/>
          <w:b/>
          <w:bCs w:val="0"/>
          <w:color w:val="000000"/>
          <w:kern w:val="28"/>
          <w:sz w:val="36"/>
          <w:szCs w:val="20"/>
        </w:rPr>
        <w:t>六、</w:t>
      </w:r>
      <w:r>
        <w:rPr>
          <w:rFonts w:hint="eastAsia" w:ascii="宋体" w:hAnsi="宋体" w:cs="宋体"/>
          <w:b/>
          <w:bCs w:val="0"/>
          <w:color w:val="000000"/>
          <w:kern w:val="28"/>
          <w:sz w:val="36"/>
          <w:szCs w:val="20"/>
          <w:lang w:val="en"/>
        </w:rPr>
        <w:t>竞争性磋商</w:t>
      </w:r>
      <w:r>
        <w:rPr>
          <w:rFonts w:hint="eastAsia" w:ascii="宋体" w:hAnsi="宋体" w:cs="宋体"/>
          <w:b/>
          <w:bCs w:val="0"/>
          <w:color w:val="000000"/>
          <w:kern w:val="28"/>
          <w:sz w:val="36"/>
          <w:szCs w:val="20"/>
        </w:rPr>
        <w:t>程序及方法</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370" w:name="_Toc17778"/>
      <w:bookmarkStart w:id="371" w:name="_Toc97539417"/>
      <w:bookmarkStart w:id="372" w:name="_Toc29205"/>
      <w:bookmarkStart w:id="373" w:name="_Toc10281"/>
      <w:bookmarkStart w:id="374" w:name="_Toc24961"/>
      <w:bookmarkStart w:id="375" w:name="_Toc32417"/>
      <w:bookmarkStart w:id="376" w:name="_Toc21232"/>
      <w:bookmarkStart w:id="377" w:name="_Toc584"/>
      <w:bookmarkStart w:id="378" w:name="_Toc325726022"/>
      <w:bookmarkStart w:id="379" w:name="_Toc376936753"/>
      <w:bookmarkStart w:id="380" w:name="_Toc10134"/>
      <w:bookmarkStart w:id="381" w:name="_Toc14945"/>
      <w:bookmarkStart w:id="382" w:name="_Toc269"/>
      <w:bookmarkStart w:id="383" w:name="_Toc12226"/>
      <w:r>
        <w:rPr>
          <w:rFonts w:hint="eastAsia" w:ascii="宋体" w:hAnsi="宋体" w:cs="宋体"/>
          <w:b/>
          <w:bCs/>
          <w:color w:val="000000"/>
          <w:kern w:val="0"/>
          <w:sz w:val="27"/>
          <w:szCs w:val="27"/>
        </w:rPr>
        <w:t>17.</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小组</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17.1 </w:t>
      </w:r>
      <w:r>
        <w:rPr>
          <w:rFonts w:hint="default" w:ascii="宋体" w:hAnsi="宋体" w:cs="宋体"/>
          <w:color w:val="000000"/>
          <w:kern w:val="0"/>
        </w:rPr>
        <w:t>采购代理机构将根据采购项目的特点依法组建</w:t>
      </w:r>
      <w:r>
        <w:rPr>
          <w:rFonts w:ascii="宋体" w:hAnsi="宋体" w:cs="宋体"/>
          <w:color w:val="000000"/>
          <w:kern w:val="0"/>
          <w:lang w:val="en"/>
        </w:rPr>
        <w:t>竞争性磋商</w:t>
      </w:r>
      <w:r>
        <w:rPr>
          <w:rFonts w:hint="default" w:ascii="宋体" w:hAnsi="宋体" w:cs="宋体"/>
          <w:color w:val="000000"/>
          <w:kern w:val="0"/>
        </w:rPr>
        <w:t>小组，其成员由具有一定专业水平的造价、财务、审计等方面的专家和采购人代表等三人以上单数组成。其中造价、财务、审计等方面的专家不少于成员总数的三分之二。</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17.2</w:t>
      </w:r>
      <w:r>
        <w:rPr>
          <w:rFonts w:ascii="宋体" w:hAnsi="宋体" w:cs="宋体"/>
          <w:color w:val="000000"/>
          <w:kern w:val="0"/>
          <w:lang w:val="en"/>
        </w:rPr>
        <w:t>竞争性磋商</w:t>
      </w:r>
      <w:r>
        <w:rPr>
          <w:rFonts w:hint="default" w:ascii="宋体" w:hAnsi="宋体" w:cs="宋体"/>
          <w:color w:val="000000"/>
          <w:kern w:val="0"/>
        </w:rPr>
        <w:t>由采购代理机构负责组织，具体</w:t>
      </w:r>
      <w:r>
        <w:rPr>
          <w:rFonts w:ascii="宋体" w:hAnsi="宋体" w:cs="宋体"/>
          <w:color w:val="000000"/>
          <w:kern w:val="0"/>
          <w:lang w:val="en"/>
        </w:rPr>
        <w:t>竞争性磋商</w:t>
      </w:r>
      <w:r>
        <w:rPr>
          <w:rFonts w:hint="default" w:ascii="宋体" w:hAnsi="宋体" w:cs="宋体"/>
          <w:color w:val="000000"/>
          <w:kern w:val="0"/>
        </w:rPr>
        <w:t>事务由依法组建的</w:t>
      </w:r>
      <w:r>
        <w:rPr>
          <w:rFonts w:ascii="宋体" w:hAnsi="宋体" w:cs="宋体"/>
          <w:color w:val="000000"/>
          <w:kern w:val="0"/>
          <w:lang w:val="en"/>
        </w:rPr>
        <w:t>竞争性磋商</w:t>
      </w:r>
      <w:r>
        <w:rPr>
          <w:rFonts w:hint="default" w:ascii="宋体" w:hAnsi="宋体" w:cs="宋体"/>
          <w:color w:val="000000"/>
          <w:kern w:val="0"/>
        </w:rPr>
        <w:t>小组负责，并独立履行下列职责：</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1</w:t>
      </w:r>
      <w:r>
        <w:rPr>
          <w:rFonts w:hint="default" w:ascii="宋体" w:hAnsi="宋体" w:cs="宋体"/>
          <w:color w:val="000000"/>
          <w:kern w:val="0"/>
        </w:rPr>
        <w:t>）审查</w:t>
      </w:r>
      <w:r>
        <w:rPr>
          <w:rFonts w:ascii="宋体" w:hAnsi="宋体" w:cs="宋体"/>
          <w:color w:val="000000"/>
          <w:kern w:val="0"/>
          <w:lang w:val="en"/>
        </w:rPr>
        <w:t>竞争性磋商</w:t>
      </w:r>
      <w:r>
        <w:rPr>
          <w:rFonts w:hint="default" w:ascii="宋体" w:hAnsi="宋体" w:cs="宋体"/>
          <w:color w:val="000000"/>
          <w:kern w:val="0"/>
        </w:rPr>
        <w:t>响应文件是否符合</w:t>
      </w:r>
      <w:r>
        <w:rPr>
          <w:rFonts w:ascii="宋体" w:hAnsi="宋体" w:cs="宋体"/>
          <w:color w:val="000000"/>
          <w:kern w:val="0"/>
          <w:lang w:val="en"/>
        </w:rPr>
        <w:t>竞争性磋商</w:t>
      </w:r>
      <w:r>
        <w:rPr>
          <w:rFonts w:hint="default" w:ascii="宋体" w:hAnsi="宋体" w:cs="宋体"/>
          <w:color w:val="000000"/>
          <w:kern w:val="0"/>
        </w:rPr>
        <w:t>文件要求，并作出评价；</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2</w:t>
      </w:r>
      <w:r>
        <w:rPr>
          <w:rFonts w:hint="default" w:ascii="宋体" w:hAnsi="宋体" w:cs="宋体"/>
          <w:color w:val="000000"/>
          <w:kern w:val="0"/>
        </w:rPr>
        <w:t>）要求投标人对</w:t>
      </w:r>
      <w:r>
        <w:rPr>
          <w:rFonts w:ascii="宋体" w:hAnsi="宋体" w:cs="宋体"/>
          <w:color w:val="000000"/>
          <w:kern w:val="0"/>
          <w:lang w:val="en"/>
        </w:rPr>
        <w:t>竞争性磋商</w:t>
      </w:r>
      <w:r>
        <w:rPr>
          <w:rFonts w:hint="default" w:ascii="宋体" w:hAnsi="宋体" w:cs="宋体"/>
          <w:color w:val="000000"/>
          <w:kern w:val="0"/>
        </w:rPr>
        <w:t>响应文件有关事项作出解释或澄清；</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3</w:t>
      </w:r>
      <w:r>
        <w:rPr>
          <w:rFonts w:hint="default" w:ascii="宋体" w:hAnsi="宋体" w:cs="宋体"/>
          <w:color w:val="000000"/>
          <w:kern w:val="0"/>
        </w:rPr>
        <w:t>）推荐预成交候选投标人；</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4</w:t>
      </w:r>
      <w:r>
        <w:rPr>
          <w:rFonts w:hint="default" w:ascii="宋体" w:hAnsi="宋体" w:cs="宋体"/>
          <w:color w:val="000000"/>
          <w:kern w:val="0"/>
        </w:rPr>
        <w:t>）对非法干预评标工作的人员和机构进行举报或投诉。</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17.3</w:t>
      </w:r>
      <w:r>
        <w:rPr>
          <w:rFonts w:ascii="宋体" w:hAnsi="宋体" w:cs="宋体"/>
          <w:color w:val="000000"/>
          <w:kern w:val="0"/>
          <w:lang w:val="en"/>
        </w:rPr>
        <w:t>竞争性磋商</w:t>
      </w:r>
      <w:r>
        <w:rPr>
          <w:rFonts w:hint="default" w:ascii="宋体" w:hAnsi="宋体" w:cs="宋体"/>
          <w:color w:val="000000"/>
          <w:kern w:val="0"/>
        </w:rPr>
        <w:t>小组应遵守并履行下列义务：</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1</w:t>
      </w:r>
      <w:r>
        <w:rPr>
          <w:rFonts w:hint="default" w:ascii="宋体" w:hAnsi="宋体" w:cs="宋体"/>
          <w:color w:val="000000"/>
          <w:kern w:val="0"/>
        </w:rPr>
        <w:t>）遵纪守法，客观、公正、廉洁地履行职责；</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2</w:t>
      </w:r>
      <w:r>
        <w:rPr>
          <w:rFonts w:hint="default" w:ascii="宋体" w:hAnsi="宋体" w:cs="宋体"/>
          <w:color w:val="000000"/>
          <w:kern w:val="0"/>
        </w:rPr>
        <w:t>）按照</w:t>
      </w:r>
      <w:r>
        <w:rPr>
          <w:rFonts w:ascii="宋体" w:hAnsi="宋体" w:cs="宋体"/>
          <w:color w:val="000000"/>
          <w:kern w:val="0"/>
          <w:lang w:val="en"/>
        </w:rPr>
        <w:t>竞争性磋商</w:t>
      </w:r>
      <w:r>
        <w:rPr>
          <w:rFonts w:hint="default" w:ascii="宋体" w:hAnsi="宋体" w:cs="宋体"/>
          <w:color w:val="000000"/>
          <w:kern w:val="0"/>
        </w:rPr>
        <w:t>文件规定的评审方法和评审标准进行评审，对评审意见承担</w:t>
      </w:r>
      <w:r>
        <w:rPr>
          <w:rFonts w:ascii="宋体" w:hAnsi="宋体" w:cs="宋体"/>
          <w:color w:val="000000"/>
          <w:kern w:val="0"/>
          <w:lang w:val="en"/>
        </w:rPr>
        <w:t>竞争性磋商</w:t>
      </w:r>
      <w:r>
        <w:rPr>
          <w:rFonts w:hint="default" w:ascii="宋体" w:hAnsi="宋体" w:cs="宋体"/>
          <w:color w:val="000000"/>
          <w:kern w:val="0"/>
        </w:rPr>
        <w:t>小组成员责任；</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3</w:t>
      </w:r>
      <w:r>
        <w:rPr>
          <w:rFonts w:hint="default" w:ascii="宋体" w:hAnsi="宋体" w:cs="宋体"/>
          <w:color w:val="000000"/>
          <w:kern w:val="0"/>
        </w:rPr>
        <w:t>）对</w:t>
      </w:r>
      <w:r>
        <w:rPr>
          <w:rFonts w:ascii="宋体" w:hAnsi="宋体" w:cs="宋体"/>
          <w:color w:val="000000"/>
          <w:kern w:val="0"/>
          <w:lang w:val="en"/>
        </w:rPr>
        <w:t>竞争性磋商</w:t>
      </w:r>
      <w:r>
        <w:rPr>
          <w:rFonts w:hint="default" w:ascii="宋体" w:hAnsi="宋体" w:cs="宋体"/>
          <w:color w:val="000000"/>
          <w:kern w:val="0"/>
        </w:rPr>
        <w:t>响应文件、</w:t>
      </w:r>
      <w:r>
        <w:rPr>
          <w:rFonts w:ascii="宋体" w:hAnsi="宋体" w:cs="宋体"/>
          <w:color w:val="000000"/>
          <w:kern w:val="0"/>
          <w:lang w:val="en"/>
        </w:rPr>
        <w:t>竞争性磋商</w:t>
      </w:r>
      <w:r>
        <w:rPr>
          <w:rFonts w:hint="default" w:ascii="宋体" w:hAnsi="宋体" w:cs="宋体"/>
          <w:color w:val="000000"/>
          <w:kern w:val="0"/>
        </w:rPr>
        <w:t>情况和</w:t>
      </w:r>
      <w:r>
        <w:rPr>
          <w:rFonts w:ascii="宋体" w:hAnsi="宋体" w:cs="宋体"/>
          <w:color w:val="000000"/>
          <w:kern w:val="0"/>
          <w:lang w:val="en"/>
        </w:rPr>
        <w:t>竞争性磋商</w:t>
      </w:r>
      <w:r>
        <w:rPr>
          <w:rFonts w:hint="default" w:ascii="宋体" w:hAnsi="宋体" w:cs="宋体"/>
          <w:color w:val="000000"/>
          <w:kern w:val="0"/>
        </w:rPr>
        <w:t>中获悉的商业秘密保密；</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4</w:t>
      </w:r>
      <w:r>
        <w:rPr>
          <w:rFonts w:hint="default" w:ascii="宋体" w:hAnsi="宋体" w:cs="宋体"/>
          <w:color w:val="000000"/>
          <w:kern w:val="0"/>
        </w:rPr>
        <w:t>）参与</w:t>
      </w:r>
      <w:r>
        <w:rPr>
          <w:rFonts w:ascii="宋体" w:hAnsi="宋体" w:cs="宋体"/>
          <w:color w:val="000000"/>
          <w:kern w:val="0"/>
          <w:lang w:val="en"/>
        </w:rPr>
        <w:t>竞争性磋商</w:t>
      </w:r>
      <w:r>
        <w:rPr>
          <w:rFonts w:hint="default" w:ascii="宋体" w:hAnsi="宋体" w:cs="宋体"/>
          <w:color w:val="000000"/>
          <w:kern w:val="0"/>
        </w:rPr>
        <w:t>报告的起草；</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5</w:t>
      </w:r>
      <w:r>
        <w:rPr>
          <w:rFonts w:hint="default" w:ascii="宋体" w:hAnsi="宋体" w:cs="宋体"/>
          <w:color w:val="000000"/>
          <w:kern w:val="0"/>
        </w:rPr>
        <w:t>）解答投标人及有关方面的质疑；</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6</w:t>
      </w:r>
      <w:r>
        <w:rPr>
          <w:rFonts w:hint="default" w:ascii="宋体" w:hAnsi="宋体" w:cs="宋体"/>
          <w:color w:val="000000"/>
          <w:kern w:val="0"/>
        </w:rPr>
        <w:t>）配合纪检部门进行投诉处理工作。</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17.4</w:t>
      </w:r>
      <w:r>
        <w:rPr>
          <w:rFonts w:ascii="宋体" w:hAnsi="宋体" w:cs="宋体"/>
          <w:color w:val="000000"/>
          <w:kern w:val="0"/>
          <w:lang w:val="en"/>
        </w:rPr>
        <w:t>竞争性磋商</w:t>
      </w:r>
      <w:r>
        <w:rPr>
          <w:rFonts w:hint="default" w:ascii="宋体" w:hAnsi="宋体" w:cs="宋体"/>
          <w:color w:val="000000"/>
          <w:kern w:val="0"/>
        </w:rPr>
        <w:t>小组所有成员应当集中与单一投标人分别进行</w:t>
      </w:r>
      <w:r>
        <w:rPr>
          <w:rFonts w:ascii="宋体" w:hAnsi="宋体" w:cs="宋体"/>
          <w:color w:val="000000"/>
          <w:kern w:val="0"/>
          <w:lang w:val="en"/>
        </w:rPr>
        <w:t>竞争性磋商</w:t>
      </w:r>
      <w:r>
        <w:rPr>
          <w:rFonts w:hint="default" w:ascii="宋体" w:hAnsi="宋体" w:cs="宋体"/>
          <w:color w:val="000000"/>
          <w:kern w:val="0"/>
        </w:rPr>
        <w:t>，并给予所有参加</w:t>
      </w:r>
      <w:r>
        <w:rPr>
          <w:rFonts w:ascii="宋体" w:hAnsi="宋体" w:cs="宋体"/>
          <w:color w:val="000000"/>
          <w:kern w:val="0"/>
          <w:lang w:val="en"/>
        </w:rPr>
        <w:t>竞争性磋商</w:t>
      </w:r>
      <w:r>
        <w:rPr>
          <w:rFonts w:hint="default" w:ascii="宋体" w:hAnsi="宋体" w:cs="宋体"/>
          <w:color w:val="000000"/>
          <w:kern w:val="0"/>
        </w:rPr>
        <w:t>的投标人平等的</w:t>
      </w:r>
      <w:r>
        <w:rPr>
          <w:rFonts w:ascii="宋体" w:hAnsi="宋体" w:cs="宋体"/>
          <w:color w:val="000000"/>
          <w:kern w:val="0"/>
          <w:lang w:val="en"/>
        </w:rPr>
        <w:t>竞争性磋商</w:t>
      </w:r>
      <w:r>
        <w:rPr>
          <w:rFonts w:hint="default" w:ascii="宋体" w:hAnsi="宋体" w:cs="宋体"/>
          <w:color w:val="000000"/>
          <w:kern w:val="0"/>
        </w:rPr>
        <w:t>机会。</w:t>
      </w:r>
    </w:p>
    <w:p>
      <w:pPr>
        <w:adjustRightInd/>
        <w:snapToGrid/>
        <w:spacing w:line="400" w:lineRule="exact"/>
        <w:ind w:firstLine="480"/>
        <w:jc w:val="left"/>
        <w:rPr>
          <w:rFonts w:ascii="宋体" w:hAnsi="宋体" w:cs="宋体"/>
          <w:b w:val="0"/>
          <w:bCs w:val="0"/>
          <w:color w:val="000000"/>
          <w:kern w:val="0"/>
          <w:sz w:val="24"/>
          <w:szCs w:val="24"/>
        </w:rPr>
      </w:pPr>
      <w:r>
        <w:rPr>
          <w:rFonts w:ascii="宋体" w:hAnsi="宋体" w:cs="宋体"/>
          <w:color w:val="000000"/>
          <w:kern w:val="0"/>
        </w:rPr>
        <w:t>17.5</w:t>
      </w:r>
      <w:r>
        <w:rPr>
          <w:rFonts w:ascii="宋体" w:hAnsi="宋体" w:cs="宋体"/>
          <w:color w:val="000000"/>
          <w:kern w:val="0"/>
          <w:lang w:val="en"/>
        </w:rPr>
        <w:t>竞争性磋商</w:t>
      </w:r>
      <w:r>
        <w:rPr>
          <w:rFonts w:hint="default" w:ascii="宋体" w:hAnsi="宋体" w:cs="宋体"/>
          <w:color w:val="000000"/>
          <w:kern w:val="0"/>
        </w:rPr>
        <w:t>工作在有关部门的监督和严格保密的情况下依法开展，任何单位和个人不得非法干预、影响</w:t>
      </w:r>
      <w:r>
        <w:rPr>
          <w:rFonts w:ascii="宋体" w:hAnsi="宋体" w:cs="宋体"/>
          <w:color w:val="000000"/>
          <w:kern w:val="0"/>
          <w:lang w:val="en"/>
        </w:rPr>
        <w:t>竞争性磋商</w:t>
      </w:r>
      <w:r>
        <w:rPr>
          <w:rFonts w:hint="default" w:ascii="宋体" w:hAnsi="宋体" w:cs="宋体"/>
          <w:color w:val="000000"/>
          <w:kern w:val="0"/>
        </w:rPr>
        <w:t>工作和</w:t>
      </w:r>
      <w:r>
        <w:rPr>
          <w:rFonts w:ascii="宋体" w:hAnsi="宋体" w:cs="宋体"/>
          <w:color w:val="000000"/>
          <w:kern w:val="0"/>
          <w:lang w:val="en"/>
        </w:rPr>
        <w:t>竞争性磋商</w:t>
      </w:r>
      <w:r>
        <w:rPr>
          <w:rFonts w:hint="default" w:ascii="宋体" w:hAnsi="宋体" w:cs="宋体"/>
          <w:color w:val="000000"/>
          <w:kern w:val="0"/>
        </w:rPr>
        <w:t>结果。</w:t>
      </w:r>
      <w:bookmarkStart w:id="384" w:name="_Toc376936754"/>
      <w:bookmarkStart w:id="385" w:name="_Toc325726023"/>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386" w:name="_Toc16211"/>
      <w:bookmarkStart w:id="387" w:name="_Toc6748"/>
      <w:bookmarkStart w:id="388" w:name="_Toc25438"/>
      <w:bookmarkStart w:id="389" w:name="_Toc12244"/>
      <w:bookmarkStart w:id="390" w:name="_Toc97539418"/>
      <w:bookmarkStart w:id="391" w:name="_Toc16590"/>
      <w:bookmarkStart w:id="392" w:name="_Toc29662"/>
      <w:bookmarkStart w:id="393" w:name="_Toc7690"/>
      <w:bookmarkStart w:id="394" w:name="_Toc32480"/>
      <w:bookmarkStart w:id="395" w:name="_Toc17492"/>
      <w:bookmarkStart w:id="396" w:name="_Toc31888"/>
      <w:bookmarkStart w:id="397" w:name="_Toc8310"/>
      <w:r>
        <w:rPr>
          <w:rFonts w:hint="eastAsia" w:ascii="宋体" w:hAnsi="宋体" w:cs="宋体"/>
          <w:b/>
          <w:bCs/>
          <w:color w:val="000000"/>
          <w:kern w:val="0"/>
          <w:sz w:val="27"/>
          <w:szCs w:val="27"/>
        </w:rPr>
        <w:t>18.</w:t>
      </w:r>
      <w:r>
        <w:rPr>
          <w:rFonts w:hint="eastAsia" w:ascii="宋体" w:hAnsi="宋体" w:cs="宋体"/>
          <w:b/>
          <w:bCs/>
          <w:color w:val="000000"/>
          <w:kern w:val="0"/>
          <w:sz w:val="27"/>
          <w:szCs w:val="27"/>
          <w:lang w:val="en"/>
        </w:rPr>
        <w:t>竞争性磋商</w:t>
      </w:r>
      <w:r>
        <w:rPr>
          <w:rFonts w:hint="eastAsia" w:ascii="宋体" w:hAnsi="宋体" w:cs="宋体"/>
          <w:b/>
          <w:bCs/>
          <w:color w:val="000000"/>
          <w:kern w:val="0"/>
          <w:sz w:val="27"/>
          <w:szCs w:val="27"/>
        </w:rPr>
        <w:t>程序</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adjustRightInd/>
        <w:snapToGrid/>
        <w:spacing w:line="400" w:lineRule="exact"/>
        <w:ind w:firstLine="480"/>
        <w:jc w:val="left"/>
        <w:rPr>
          <w:rFonts w:ascii="宋体" w:hAnsi="宋体" w:cs="宋体"/>
          <w:color w:val="000000"/>
          <w:kern w:val="0"/>
        </w:rPr>
      </w:pPr>
      <w:r>
        <w:rPr>
          <w:rFonts w:ascii="宋体" w:hAnsi="宋体" w:cs="宋体"/>
          <w:color w:val="000000"/>
          <w:kern w:val="0"/>
          <w:szCs w:val="24"/>
        </w:rPr>
        <w:t>18.1</w:t>
      </w:r>
      <w:r>
        <w:rPr>
          <w:rFonts w:hint="default" w:ascii="宋体" w:hAnsi="宋体" w:cs="宋体"/>
          <w:color w:val="000000"/>
          <w:kern w:val="0"/>
        </w:rPr>
        <w:t>进入</w:t>
      </w:r>
      <w:r>
        <w:rPr>
          <w:rFonts w:ascii="宋体" w:hAnsi="宋体" w:cs="宋体"/>
          <w:color w:val="000000"/>
          <w:kern w:val="0"/>
          <w:lang w:val="en"/>
        </w:rPr>
        <w:t>竞争性磋商</w:t>
      </w:r>
      <w:r>
        <w:rPr>
          <w:rFonts w:hint="default" w:ascii="宋体" w:hAnsi="宋体" w:cs="宋体"/>
          <w:color w:val="000000"/>
          <w:kern w:val="0"/>
        </w:rPr>
        <w:t>阶段后，</w:t>
      </w:r>
      <w:r>
        <w:rPr>
          <w:rFonts w:ascii="宋体" w:hAnsi="宋体" w:cs="宋体"/>
          <w:color w:val="000000"/>
          <w:kern w:val="0"/>
          <w:lang w:val="en"/>
        </w:rPr>
        <w:t>竞争性磋商</w:t>
      </w:r>
      <w:r>
        <w:rPr>
          <w:rFonts w:hint="default" w:ascii="宋体" w:hAnsi="宋体" w:cs="宋体"/>
          <w:color w:val="000000"/>
          <w:kern w:val="0"/>
        </w:rPr>
        <w:t>小组成员按照客观、公正、审慎的原则，根据</w:t>
      </w:r>
      <w:r>
        <w:rPr>
          <w:rFonts w:ascii="宋体" w:hAnsi="宋体" w:cs="宋体"/>
          <w:color w:val="000000"/>
          <w:kern w:val="0"/>
          <w:lang w:val="en"/>
        </w:rPr>
        <w:t>竞争性磋商</w:t>
      </w:r>
      <w:r>
        <w:rPr>
          <w:rFonts w:hint="default" w:ascii="宋体" w:hAnsi="宋体" w:cs="宋体"/>
          <w:color w:val="000000"/>
          <w:kern w:val="0"/>
        </w:rPr>
        <w:t>文件规定的评审程序、评审方法和评审标准进行独立开展评审工作，负责审议所有</w:t>
      </w:r>
      <w:r>
        <w:rPr>
          <w:rFonts w:ascii="宋体" w:hAnsi="宋体" w:cs="宋体"/>
          <w:color w:val="000000"/>
          <w:kern w:val="0"/>
          <w:lang w:val="en"/>
        </w:rPr>
        <w:t>竞争性磋商</w:t>
      </w:r>
      <w:r>
        <w:rPr>
          <w:rFonts w:hint="default" w:ascii="宋体" w:hAnsi="宋体" w:cs="宋体"/>
          <w:color w:val="000000"/>
          <w:kern w:val="0"/>
        </w:rPr>
        <w:t>响应文件，并按先初审、后复审的程序对</w:t>
      </w:r>
      <w:r>
        <w:rPr>
          <w:rFonts w:ascii="宋体" w:hAnsi="宋体" w:cs="宋体"/>
          <w:color w:val="000000"/>
          <w:kern w:val="0"/>
          <w:lang w:val="en"/>
        </w:rPr>
        <w:t>竞争性磋商</w:t>
      </w:r>
      <w:r>
        <w:rPr>
          <w:rFonts w:hint="default" w:ascii="宋体" w:hAnsi="宋体" w:cs="宋体"/>
          <w:color w:val="000000"/>
          <w:kern w:val="0"/>
        </w:rPr>
        <w:t>响应文件进行评审、评分。</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18.2</w:t>
      </w:r>
      <w:r>
        <w:rPr>
          <w:rFonts w:hint="default" w:ascii="宋体" w:hAnsi="宋体" w:cs="宋体"/>
          <w:color w:val="000000"/>
          <w:kern w:val="0"/>
        </w:rPr>
        <w:t>初审阶段为资格性审查和符合性审查。资格性审查由招标人和具有一定专业</w:t>
      </w:r>
      <w:r>
        <w:rPr>
          <w:rFonts w:ascii="宋体" w:hAnsi="宋体" w:cs="宋体"/>
          <w:color w:val="000000"/>
          <w:kern w:val="0"/>
          <w:lang w:val="en"/>
        </w:rPr>
        <w:t>造价、财务、审计</w:t>
      </w:r>
      <w:r>
        <w:rPr>
          <w:rFonts w:hint="default" w:ascii="宋体" w:hAnsi="宋体" w:cs="宋体"/>
          <w:color w:val="000000"/>
          <w:kern w:val="0"/>
        </w:rPr>
        <w:t>等方面专家三人以上单数组成，按照</w:t>
      </w:r>
      <w:r>
        <w:rPr>
          <w:rFonts w:ascii="宋体" w:hAnsi="宋体" w:cs="宋体"/>
          <w:color w:val="000000"/>
          <w:kern w:val="0"/>
          <w:lang w:val="en"/>
        </w:rPr>
        <w:t>竞争性磋商</w:t>
      </w:r>
      <w:r>
        <w:rPr>
          <w:rFonts w:hint="default" w:ascii="宋体" w:hAnsi="宋体" w:cs="宋体"/>
          <w:color w:val="000000"/>
          <w:kern w:val="0"/>
        </w:rPr>
        <w:t>文件规定的投标人资格条件审核；符合性审查由评审委员会专家按照</w:t>
      </w:r>
      <w:r>
        <w:rPr>
          <w:rFonts w:ascii="宋体" w:hAnsi="宋体" w:cs="宋体"/>
          <w:color w:val="000000"/>
          <w:kern w:val="0"/>
          <w:lang w:val="en"/>
        </w:rPr>
        <w:t>竞争性磋商</w:t>
      </w:r>
      <w:r>
        <w:rPr>
          <w:rFonts w:hint="default" w:ascii="宋体" w:hAnsi="宋体" w:cs="宋体"/>
          <w:color w:val="000000"/>
          <w:kern w:val="0"/>
        </w:rPr>
        <w:t>文件规定的条件进行审核。</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18.2.1</w:t>
      </w:r>
      <w:r>
        <w:rPr>
          <w:rFonts w:ascii="宋体" w:hAnsi="宋体" w:cs="宋体"/>
          <w:color w:val="000000"/>
          <w:kern w:val="0"/>
          <w:lang w:val="en"/>
        </w:rPr>
        <w:t>竞争性磋商</w:t>
      </w:r>
      <w:r>
        <w:rPr>
          <w:rFonts w:hint="default" w:ascii="宋体" w:hAnsi="宋体" w:cs="宋体"/>
          <w:color w:val="000000"/>
          <w:kern w:val="0"/>
        </w:rPr>
        <w:t>响应文件在响应</w:t>
      </w:r>
      <w:r>
        <w:rPr>
          <w:rFonts w:ascii="宋体" w:hAnsi="宋体" w:cs="宋体"/>
          <w:color w:val="000000"/>
          <w:kern w:val="0"/>
          <w:lang w:val="en"/>
        </w:rPr>
        <w:t>竞争性磋商</w:t>
      </w:r>
      <w:r>
        <w:rPr>
          <w:rFonts w:hint="default" w:ascii="宋体" w:hAnsi="宋体" w:cs="宋体"/>
          <w:color w:val="000000"/>
          <w:kern w:val="0"/>
        </w:rPr>
        <w:t>文件要求方面出现的偏离，分为实质性偏离和非实质性偏离。实质性偏离是指</w:t>
      </w:r>
      <w:r>
        <w:rPr>
          <w:rFonts w:ascii="宋体" w:hAnsi="宋体" w:cs="宋体"/>
          <w:color w:val="000000"/>
          <w:kern w:val="0"/>
          <w:lang w:val="en"/>
        </w:rPr>
        <w:t>竞争性磋商</w:t>
      </w:r>
      <w:r>
        <w:rPr>
          <w:rFonts w:hint="default" w:ascii="宋体" w:hAnsi="宋体" w:cs="宋体"/>
          <w:color w:val="000000"/>
          <w:kern w:val="0"/>
        </w:rPr>
        <w:t>响应文件未能实质性响应</w:t>
      </w:r>
      <w:r>
        <w:rPr>
          <w:rFonts w:ascii="宋体" w:hAnsi="宋体" w:cs="宋体"/>
          <w:color w:val="000000"/>
          <w:kern w:val="0"/>
          <w:lang w:val="en"/>
        </w:rPr>
        <w:t>竞争性磋商</w:t>
      </w:r>
      <w:r>
        <w:rPr>
          <w:rFonts w:hint="default" w:ascii="宋体" w:hAnsi="宋体" w:cs="宋体"/>
          <w:color w:val="000000"/>
          <w:kern w:val="0"/>
        </w:rPr>
        <w:t>文件的要求。以下情况属于实质性偏离，</w:t>
      </w:r>
      <w:r>
        <w:rPr>
          <w:rFonts w:ascii="宋体" w:hAnsi="宋体" w:cs="宋体"/>
          <w:color w:val="000000"/>
          <w:kern w:val="0"/>
          <w:lang w:val="en"/>
        </w:rPr>
        <w:t>竞争性磋商</w:t>
      </w:r>
      <w:r>
        <w:rPr>
          <w:rFonts w:hint="default" w:ascii="宋体" w:hAnsi="宋体" w:cs="宋体"/>
          <w:color w:val="000000"/>
          <w:kern w:val="0"/>
        </w:rPr>
        <w:t>响应文件有下列情况之一的，按无效响应处理。</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1</w:t>
      </w:r>
      <w:r>
        <w:rPr>
          <w:rFonts w:hint="default" w:ascii="宋体" w:hAnsi="宋体" w:cs="宋体"/>
          <w:color w:val="000000"/>
          <w:kern w:val="0"/>
        </w:rPr>
        <w:t>）不符合第</w:t>
      </w:r>
      <w:r>
        <w:rPr>
          <w:rFonts w:ascii="宋体" w:hAnsi="宋体" w:cs="宋体"/>
          <w:color w:val="000000"/>
          <w:kern w:val="0"/>
          <w:lang w:val="zh-CN"/>
        </w:rPr>
        <w:t>2</w:t>
      </w:r>
      <w:r>
        <w:rPr>
          <w:rFonts w:ascii="宋体" w:hAnsi="宋体" w:cs="宋体"/>
          <w:color w:val="000000"/>
          <w:kern w:val="0"/>
        </w:rPr>
        <w:t>.</w:t>
      </w:r>
      <w:r>
        <w:rPr>
          <w:rFonts w:ascii="宋体" w:hAnsi="宋体" w:cs="宋体"/>
          <w:color w:val="000000"/>
          <w:kern w:val="0"/>
          <w:lang w:val="zh-CN"/>
        </w:rPr>
        <w:t>2</w:t>
      </w:r>
      <w:r>
        <w:rPr>
          <w:rFonts w:hint="default" w:ascii="宋体" w:hAnsi="宋体" w:cs="宋体"/>
          <w:color w:val="000000"/>
          <w:kern w:val="0"/>
          <w:lang w:val="zh-CN"/>
        </w:rPr>
        <w:t>款“合格的投标人”之规定的；</w:t>
      </w:r>
    </w:p>
    <w:p>
      <w:pPr>
        <w:adjustRightInd/>
        <w:snapToGrid/>
        <w:spacing w:line="400" w:lineRule="exact"/>
        <w:ind w:firstLine="480"/>
        <w:jc w:val="left"/>
        <w:rPr>
          <w:rFonts w:ascii="宋体" w:hAnsi="宋体" w:cs="宋体"/>
          <w:color w:val="000000"/>
          <w:kern w:val="0"/>
          <w:lang w:val="zh-CN"/>
        </w:rPr>
      </w:pPr>
      <w:r>
        <w:rPr>
          <w:rFonts w:hint="default" w:ascii="宋体" w:hAnsi="宋体" w:cs="宋体"/>
          <w:color w:val="000000"/>
          <w:kern w:val="0"/>
        </w:rPr>
        <w:t>（</w:t>
      </w:r>
      <w:r>
        <w:rPr>
          <w:rFonts w:ascii="宋体" w:hAnsi="宋体" w:cs="宋体"/>
          <w:color w:val="000000"/>
          <w:kern w:val="0"/>
        </w:rPr>
        <w:t>2</w:t>
      </w:r>
      <w:r>
        <w:rPr>
          <w:rFonts w:hint="default" w:ascii="宋体" w:hAnsi="宋体" w:cs="宋体"/>
          <w:color w:val="000000"/>
          <w:kern w:val="0"/>
        </w:rPr>
        <w:t>）</w:t>
      </w:r>
      <w:r>
        <w:rPr>
          <w:rFonts w:hint="default" w:ascii="宋体" w:hAnsi="宋体" w:cs="宋体"/>
          <w:color w:val="000000"/>
          <w:kern w:val="0"/>
          <w:lang w:val="zh-CN"/>
        </w:rPr>
        <w:t>未按</w:t>
      </w:r>
      <w:r>
        <w:rPr>
          <w:rFonts w:ascii="宋体" w:hAnsi="宋体" w:cs="宋体"/>
          <w:color w:val="000000"/>
          <w:kern w:val="0"/>
          <w:lang w:val="en"/>
        </w:rPr>
        <w:t>竞争性磋商</w:t>
      </w:r>
      <w:r>
        <w:rPr>
          <w:rFonts w:hint="default" w:ascii="宋体" w:hAnsi="宋体" w:cs="宋体"/>
          <w:color w:val="000000"/>
          <w:kern w:val="0"/>
          <w:lang w:val="zh-CN"/>
        </w:rPr>
        <w:t>文件要求缴纳或未足额缴纳</w:t>
      </w:r>
      <w:r>
        <w:rPr>
          <w:rFonts w:ascii="宋体" w:hAnsi="宋体" w:cs="宋体"/>
          <w:color w:val="000000"/>
          <w:kern w:val="0"/>
          <w:lang w:val="en"/>
        </w:rPr>
        <w:t>竞争性磋商</w:t>
      </w:r>
      <w:r>
        <w:rPr>
          <w:rFonts w:hint="default" w:ascii="宋体" w:hAnsi="宋体" w:cs="宋体"/>
          <w:color w:val="000000"/>
          <w:kern w:val="0"/>
          <w:lang w:val="zh-CN"/>
        </w:rPr>
        <w:t>保证金的；</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lang w:val="zh-CN"/>
        </w:rPr>
        <w:t>（</w:t>
      </w:r>
      <w:r>
        <w:rPr>
          <w:rFonts w:ascii="宋体" w:hAnsi="宋体" w:cs="宋体"/>
          <w:color w:val="000000"/>
          <w:kern w:val="0"/>
          <w:lang w:val="zh-CN"/>
        </w:rPr>
        <w:t>3</w:t>
      </w:r>
      <w:r>
        <w:rPr>
          <w:rFonts w:hint="default" w:ascii="宋体" w:hAnsi="宋体" w:cs="宋体"/>
          <w:color w:val="000000"/>
          <w:kern w:val="0"/>
          <w:lang w:val="zh-CN"/>
        </w:rPr>
        <w:t>）未按第</w:t>
      </w:r>
      <w:r>
        <w:rPr>
          <w:rFonts w:ascii="宋体" w:hAnsi="宋体" w:cs="宋体"/>
          <w:color w:val="000000"/>
          <w:kern w:val="0"/>
          <w:lang w:val="zh-CN"/>
        </w:rPr>
        <w:t>11</w:t>
      </w:r>
      <w:r>
        <w:rPr>
          <w:rFonts w:hint="default" w:ascii="宋体" w:hAnsi="宋体" w:cs="宋体"/>
          <w:color w:val="000000"/>
          <w:kern w:val="0"/>
          <w:lang w:val="zh-CN"/>
        </w:rPr>
        <w:t>款（</w:t>
      </w:r>
      <w:r>
        <w:rPr>
          <w:rFonts w:ascii="宋体" w:hAnsi="宋体" w:cs="宋体"/>
          <w:color w:val="000000"/>
          <w:kern w:val="0"/>
          <w:lang w:val="zh-CN"/>
        </w:rPr>
        <w:t>1</w:t>
      </w:r>
      <w:r>
        <w:rPr>
          <w:rFonts w:hint="default" w:ascii="宋体" w:hAnsi="宋体" w:cs="宋体"/>
          <w:color w:val="000000"/>
          <w:kern w:val="0"/>
          <w:lang w:val="zh-CN"/>
        </w:rPr>
        <w:t>）</w:t>
      </w:r>
      <w:r>
        <w:rPr>
          <w:rFonts w:ascii="宋体" w:hAnsi="宋体" w:cs="宋体"/>
          <w:color w:val="000000"/>
          <w:kern w:val="0"/>
          <w:lang w:val="zh-CN"/>
        </w:rPr>
        <w:t>-</w:t>
      </w:r>
      <w:r>
        <w:rPr>
          <w:rFonts w:hint="default" w:ascii="宋体" w:hAnsi="宋体" w:cs="宋体"/>
          <w:color w:val="000000"/>
          <w:kern w:val="0"/>
          <w:lang w:val="zh-CN"/>
        </w:rPr>
        <w:t>（</w:t>
      </w:r>
      <w:r>
        <w:rPr>
          <w:rFonts w:ascii="宋体" w:hAnsi="宋体" w:cs="宋体"/>
          <w:color w:val="000000"/>
          <w:kern w:val="0"/>
          <w:lang w:val="zh-CN"/>
        </w:rPr>
        <w:t>1</w:t>
      </w:r>
      <w:r>
        <w:rPr>
          <w:rFonts w:hint="eastAsia" w:ascii="宋体" w:hAnsi="宋体" w:cs="宋体"/>
          <w:color w:val="000000"/>
          <w:kern w:val="0"/>
          <w:lang w:val="en-US" w:eastAsia="zh-CN"/>
        </w:rPr>
        <w:t>5</w:t>
      </w:r>
      <w:r>
        <w:rPr>
          <w:rFonts w:hint="default" w:ascii="宋体" w:hAnsi="宋体" w:cs="宋体"/>
          <w:color w:val="000000"/>
          <w:kern w:val="0"/>
          <w:lang w:val="zh-CN"/>
        </w:rPr>
        <w:t>）要求提供相关资料的；</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4</w:t>
      </w:r>
      <w:r>
        <w:rPr>
          <w:rFonts w:hint="default" w:ascii="宋体" w:hAnsi="宋体" w:cs="宋体"/>
          <w:color w:val="000000"/>
          <w:kern w:val="0"/>
        </w:rPr>
        <w:t>）</w:t>
      </w:r>
      <w:r>
        <w:rPr>
          <w:rFonts w:ascii="宋体" w:hAnsi="宋体" w:cs="宋体"/>
          <w:color w:val="000000"/>
          <w:kern w:val="0"/>
          <w:lang w:val="en"/>
        </w:rPr>
        <w:t>竞争性磋商</w:t>
      </w:r>
      <w:r>
        <w:rPr>
          <w:rFonts w:hint="default" w:ascii="宋体" w:hAnsi="宋体" w:cs="宋体"/>
          <w:color w:val="000000"/>
          <w:kern w:val="0"/>
        </w:rPr>
        <w:t>响应文件内容没有按</w:t>
      </w:r>
      <w:r>
        <w:rPr>
          <w:rFonts w:ascii="宋体" w:hAnsi="宋体" w:cs="宋体"/>
          <w:color w:val="000000"/>
          <w:kern w:val="0"/>
          <w:lang w:val="en"/>
        </w:rPr>
        <w:t>竞争性磋商</w:t>
      </w:r>
      <w:r>
        <w:rPr>
          <w:rFonts w:hint="default" w:ascii="宋体" w:hAnsi="宋体" w:cs="宋体"/>
          <w:color w:val="000000"/>
          <w:kern w:val="0"/>
        </w:rPr>
        <w:t>文件规定和要求签字、盖章的；</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5</w:t>
      </w:r>
      <w:r>
        <w:rPr>
          <w:rFonts w:hint="default" w:ascii="宋体" w:hAnsi="宋体" w:cs="宋体"/>
          <w:color w:val="000000"/>
          <w:kern w:val="0"/>
        </w:rPr>
        <w:t>）</w:t>
      </w:r>
      <w:r>
        <w:rPr>
          <w:rFonts w:ascii="宋体" w:hAnsi="宋体" w:cs="宋体"/>
          <w:color w:val="000000"/>
          <w:kern w:val="0"/>
          <w:lang w:val="en"/>
        </w:rPr>
        <w:t>竞争性磋商</w:t>
      </w:r>
      <w:r>
        <w:rPr>
          <w:rFonts w:hint="default" w:ascii="宋体" w:hAnsi="宋体" w:cs="宋体"/>
          <w:color w:val="000000"/>
          <w:kern w:val="0"/>
        </w:rPr>
        <w:t>响应文件编排混乱，且擅自修改</w:t>
      </w:r>
      <w:r>
        <w:rPr>
          <w:rFonts w:ascii="宋体" w:hAnsi="宋体" w:cs="宋体"/>
          <w:color w:val="000000"/>
          <w:kern w:val="0"/>
          <w:lang w:val="en"/>
        </w:rPr>
        <w:t>竞争性磋商</w:t>
      </w:r>
      <w:r>
        <w:rPr>
          <w:rFonts w:hint="default" w:ascii="宋体" w:hAnsi="宋体" w:cs="宋体"/>
          <w:color w:val="000000"/>
          <w:kern w:val="0"/>
        </w:rPr>
        <w:t>文件规定的格式内容的；</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6</w:t>
      </w:r>
      <w:r>
        <w:rPr>
          <w:rFonts w:hint="default" w:ascii="宋体" w:hAnsi="宋体" w:cs="宋体"/>
          <w:color w:val="000000"/>
          <w:kern w:val="0"/>
        </w:rPr>
        <w:t>）服务期、</w:t>
      </w:r>
      <w:r>
        <w:rPr>
          <w:rFonts w:ascii="宋体" w:hAnsi="宋体" w:cs="宋体"/>
          <w:color w:val="000000"/>
          <w:kern w:val="0"/>
          <w:lang w:val="en"/>
        </w:rPr>
        <w:t>竞争性磋商</w:t>
      </w:r>
      <w:r>
        <w:rPr>
          <w:rFonts w:hint="default" w:ascii="宋体" w:hAnsi="宋体" w:cs="宋体"/>
          <w:color w:val="000000"/>
          <w:kern w:val="0"/>
        </w:rPr>
        <w:t>有效期、法定代表人授权期限不能满足</w:t>
      </w:r>
      <w:r>
        <w:rPr>
          <w:rFonts w:ascii="宋体" w:hAnsi="宋体" w:cs="宋体"/>
          <w:color w:val="000000"/>
          <w:kern w:val="0"/>
          <w:lang w:val="en"/>
        </w:rPr>
        <w:t>竞争性磋商</w:t>
      </w:r>
      <w:r>
        <w:rPr>
          <w:rFonts w:hint="default" w:ascii="宋体" w:hAnsi="宋体" w:cs="宋体"/>
          <w:color w:val="000000"/>
          <w:kern w:val="0"/>
        </w:rPr>
        <w:t>文件要求的；</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7</w:t>
      </w:r>
      <w:r>
        <w:rPr>
          <w:rFonts w:hint="default" w:ascii="宋体" w:hAnsi="宋体" w:cs="宋体"/>
          <w:color w:val="000000"/>
          <w:kern w:val="0"/>
        </w:rPr>
        <w:t>）</w:t>
      </w:r>
      <w:r>
        <w:rPr>
          <w:rFonts w:ascii="宋体" w:hAnsi="宋体" w:cs="宋体"/>
          <w:color w:val="000000"/>
          <w:kern w:val="0"/>
          <w:lang w:val="en"/>
        </w:rPr>
        <w:t>竞争性磋商</w:t>
      </w:r>
      <w:r>
        <w:rPr>
          <w:rFonts w:hint="default" w:ascii="宋体" w:hAnsi="宋体" w:cs="宋体"/>
          <w:color w:val="000000"/>
          <w:kern w:val="0"/>
        </w:rPr>
        <w:t>项目的采购内容、技术标准明显不符合采购项目要求的；</w:t>
      </w:r>
    </w:p>
    <w:p>
      <w:pPr>
        <w:adjustRightInd/>
        <w:snapToGrid/>
        <w:spacing w:line="400" w:lineRule="exact"/>
        <w:ind w:firstLine="480"/>
        <w:jc w:val="left"/>
        <w:rPr>
          <w:rFonts w:ascii="宋体" w:hAnsi="宋体" w:cs="宋体"/>
          <w:color w:val="000000"/>
          <w:kern w:val="0"/>
          <w:szCs w:val="24"/>
        </w:rPr>
      </w:pPr>
      <w:r>
        <w:rPr>
          <w:rFonts w:hint="default" w:ascii="宋体" w:hAnsi="宋体" w:cs="宋体"/>
          <w:color w:val="000000"/>
          <w:kern w:val="0"/>
          <w:szCs w:val="24"/>
        </w:rPr>
        <w:t>（</w:t>
      </w:r>
      <w:r>
        <w:rPr>
          <w:rFonts w:ascii="宋体" w:hAnsi="宋体" w:cs="宋体"/>
          <w:color w:val="000000"/>
          <w:kern w:val="0"/>
          <w:szCs w:val="24"/>
        </w:rPr>
        <w:t>8</w:t>
      </w:r>
      <w:r>
        <w:rPr>
          <w:rFonts w:hint="default" w:ascii="宋体" w:hAnsi="宋体" w:cs="宋体"/>
          <w:color w:val="000000"/>
          <w:kern w:val="0"/>
          <w:szCs w:val="24"/>
        </w:rPr>
        <w:t>）</w:t>
      </w:r>
      <w:r>
        <w:rPr>
          <w:rFonts w:ascii="宋体" w:hAnsi="宋体" w:cs="宋体"/>
          <w:color w:val="000000"/>
          <w:kern w:val="0"/>
          <w:szCs w:val="24"/>
          <w:lang w:val="en"/>
        </w:rPr>
        <w:t>竞争性磋商</w:t>
      </w:r>
      <w:r>
        <w:rPr>
          <w:rFonts w:hint="default" w:ascii="宋体" w:hAnsi="宋体" w:cs="宋体"/>
          <w:color w:val="000000"/>
          <w:kern w:val="0"/>
          <w:szCs w:val="24"/>
        </w:rPr>
        <w:t>响应文件中附有采购人不能接受的条件的；</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9</w:t>
      </w:r>
      <w:r>
        <w:rPr>
          <w:rFonts w:hint="default" w:ascii="宋体" w:hAnsi="宋体" w:cs="宋体"/>
          <w:color w:val="000000"/>
          <w:kern w:val="0"/>
        </w:rPr>
        <w:t>）</w:t>
      </w:r>
      <w:r>
        <w:rPr>
          <w:rFonts w:ascii="宋体" w:hAnsi="宋体" w:cs="宋体"/>
          <w:color w:val="000000"/>
          <w:kern w:val="0"/>
          <w:lang w:val="en"/>
        </w:rPr>
        <w:t>竞争性磋商</w:t>
      </w:r>
      <w:r>
        <w:rPr>
          <w:rFonts w:hint="default" w:ascii="宋体" w:hAnsi="宋体" w:cs="宋体"/>
          <w:color w:val="000000"/>
          <w:kern w:val="0"/>
        </w:rPr>
        <w:t>小组认为应按无效响应处理的其他情况；</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10</w:t>
      </w:r>
      <w:r>
        <w:rPr>
          <w:rFonts w:hint="default" w:ascii="宋体" w:hAnsi="宋体" w:cs="宋体"/>
          <w:color w:val="000000"/>
          <w:kern w:val="0"/>
        </w:rPr>
        <w:t>）法律、法规规定的其他情形。</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18.2.2</w:t>
      </w:r>
      <w:r>
        <w:rPr>
          <w:rFonts w:hint="default" w:ascii="宋体" w:hAnsi="宋体" w:cs="宋体"/>
          <w:color w:val="000000"/>
          <w:kern w:val="0"/>
        </w:rPr>
        <w:t>非实质性偏离是对</w:t>
      </w:r>
      <w:r>
        <w:rPr>
          <w:rFonts w:ascii="宋体" w:hAnsi="宋体" w:cs="宋体"/>
          <w:color w:val="000000"/>
          <w:kern w:val="0"/>
          <w:lang w:val="en"/>
        </w:rPr>
        <w:t>竞争性磋商</w:t>
      </w:r>
      <w:r>
        <w:rPr>
          <w:rFonts w:hint="default" w:ascii="宋体" w:hAnsi="宋体" w:cs="宋体"/>
          <w:color w:val="000000"/>
          <w:kern w:val="0"/>
        </w:rPr>
        <w:t>响应文件的有效性、完整性和响应程度进行审查时，可以要求投标人对</w:t>
      </w:r>
      <w:r>
        <w:rPr>
          <w:rFonts w:ascii="宋体" w:hAnsi="宋体" w:cs="宋体"/>
          <w:color w:val="000000"/>
          <w:kern w:val="0"/>
          <w:lang w:val="en"/>
        </w:rPr>
        <w:t>竞争性磋商</w:t>
      </w:r>
      <w:r>
        <w:rPr>
          <w:rFonts w:hint="default" w:ascii="宋体" w:hAnsi="宋体" w:cs="宋体"/>
          <w:color w:val="000000"/>
          <w:kern w:val="0"/>
        </w:rPr>
        <w:t>响应文件中含义不明确、同类问题表述不一致或者明显文字和计算错误的内容作出必要的澄清、说明或者补正后这些内容不会改变</w:t>
      </w:r>
      <w:r>
        <w:rPr>
          <w:rFonts w:ascii="宋体" w:hAnsi="宋体" w:cs="宋体"/>
          <w:color w:val="000000"/>
          <w:kern w:val="0"/>
          <w:lang w:val="en"/>
        </w:rPr>
        <w:t>竞争性磋商</w:t>
      </w:r>
      <w:r>
        <w:rPr>
          <w:rFonts w:hint="default" w:ascii="宋体" w:hAnsi="宋体" w:cs="宋体"/>
          <w:color w:val="000000"/>
          <w:kern w:val="0"/>
        </w:rPr>
        <w:t>响应文件的实质性。以下情况属于非实质性偏离：</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1</w:t>
      </w:r>
      <w:r>
        <w:rPr>
          <w:rFonts w:hint="default" w:ascii="宋体" w:hAnsi="宋体" w:cs="宋体"/>
          <w:color w:val="000000"/>
          <w:kern w:val="0"/>
        </w:rPr>
        <w:t>）</w:t>
      </w:r>
      <w:r>
        <w:rPr>
          <w:rFonts w:ascii="宋体" w:hAnsi="宋体" w:cs="宋体"/>
          <w:color w:val="000000"/>
          <w:kern w:val="0"/>
        </w:rPr>
        <w:t xml:space="preserve"> </w:t>
      </w:r>
      <w:r>
        <w:rPr>
          <w:rFonts w:ascii="宋体" w:hAnsi="宋体" w:cs="宋体"/>
          <w:color w:val="000000"/>
          <w:kern w:val="0"/>
          <w:lang w:val="en"/>
        </w:rPr>
        <w:t>竞争性磋商</w:t>
      </w:r>
      <w:r>
        <w:rPr>
          <w:rFonts w:hint="default" w:ascii="宋体" w:hAnsi="宋体" w:cs="宋体"/>
          <w:color w:val="000000"/>
          <w:kern w:val="0"/>
        </w:rPr>
        <w:t>响应文件文字表述的内容含义不明确；</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2</w:t>
      </w:r>
      <w:r>
        <w:rPr>
          <w:rFonts w:hint="default" w:ascii="宋体" w:hAnsi="宋体" w:cs="宋体"/>
          <w:color w:val="000000"/>
          <w:kern w:val="0"/>
        </w:rPr>
        <w:t>）</w:t>
      </w:r>
      <w:r>
        <w:rPr>
          <w:rFonts w:ascii="宋体" w:hAnsi="宋体" w:cs="宋体"/>
          <w:color w:val="000000"/>
          <w:kern w:val="0"/>
        </w:rPr>
        <w:t xml:space="preserve"> </w:t>
      </w:r>
      <w:r>
        <w:rPr>
          <w:rFonts w:hint="default" w:ascii="宋体" w:hAnsi="宋体" w:cs="宋体"/>
          <w:color w:val="000000"/>
          <w:kern w:val="0"/>
        </w:rPr>
        <w:t>同类问题表述不一致；</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3</w:t>
      </w:r>
      <w:r>
        <w:rPr>
          <w:rFonts w:hint="default" w:ascii="宋体" w:hAnsi="宋体" w:cs="宋体"/>
          <w:color w:val="000000"/>
          <w:kern w:val="0"/>
        </w:rPr>
        <w:t>）</w:t>
      </w:r>
      <w:r>
        <w:rPr>
          <w:rFonts w:ascii="宋体" w:hAnsi="宋体" w:cs="宋体"/>
          <w:color w:val="000000"/>
          <w:kern w:val="0"/>
        </w:rPr>
        <w:t xml:space="preserve"> </w:t>
      </w:r>
      <w:r>
        <w:rPr>
          <w:rFonts w:hint="default" w:ascii="宋体" w:hAnsi="宋体" w:cs="宋体"/>
          <w:color w:val="000000"/>
          <w:kern w:val="0"/>
        </w:rPr>
        <w:t>有明显文字和计算错误；</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4</w:t>
      </w:r>
      <w:r>
        <w:rPr>
          <w:rFonts w:hint="default" w:ascii="宋体" w:hAnsi="宋体" w:cs="宋体"/>
          <w:color w:val="000000"/>
          <w:kern w:val="0"/>
        </w:rPr>
        <w:t>）</w:t>
      </w:r>
      <w:r>
        <w:rPr>
          <w:rFonts w:ascii="宋体" w:hAnsi="宋体" w:cs="宋体"/>
          <w:color w:val="000000"/>
          <w:kern w:val="0"/>
        </w:rPr>
        <w:t xml:space="preserve"> </w:t>
      </w:r>
      <w:r>
        <w:rPr>
          <w:rFonts w:hint="default" w:ascii="宋体" w:hAnsi="宋体" w:cs="宋体"/>
          <w:color w:val="000000"/>
          <w:kern w:val="0"/>
        </w:rPr>
        <w:t>提供的技术信息和数据资料不完整；</w:t>
      </w:r>
    </w:p>
    <w:p>
      <w:pPr>
        <w:adjustRightInd/>
        <w:snapToGrid/>
        <w:spacing w:line="400" w:lineRule="exact"/>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5</w:t>
      </w:r>
      <w:r>
        <w:rPr>
          <w:rFonts w:hint="default" w:ascii="宋体" w:hAnsi="宋体" w:cs="宋体"/>
          <w:color w:val="000000"/>
          <w:kern w:val="0"/>
        </w:rPr>
        <w:t>）</w:t>
      </w:r>
      <w:r>
        <w:rPr>
          <w:rFonts w:ascii="宋体" w:hAnsi="宋体" w:cs="宋体"/>
          <w:color w:val="000000"/>
          <w:kern w:val="0"/>
        </w:rPr>
        <w:t xml:space="preserve"> </w:t>
      </w:r>
      <w:r>
        <w:rPr>
          <w:rFonts w:ascii="宋体" w:hAnsi="宋体" w:cs="宋体"/>
          <w:color w:val="000000"/>
          <w:kern w:val="0"/>
          <w:lang w:val="en"/>
        </w:rPr>
        <w:t>竞争性磋商</w:t>
      </w:r>
      <w:r>
        <w:rPr>
          <w:rFonts w:hint="default" w:ascii="宋体" w:hAnsi="宋体" w:cs="宋体"/>
          <w:color w:val="000000"/>
          <w:kern w:val="0"/>
        </w:rPr>
        <w:t>小组认定的其他非实质性偏离情况。</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lang w:val="en"/>
        </w:rPr>
        <w:t>竞争性磋商</w:t>
      </w:r>
      <w:r>
        <w:rPr>
          <w:rFonts w:hint="default" w:ascii="宋体" w:hAnsi="宋体" w:cs="宋体"/>
          <w:color w:val="000000"/>
          <w:kern w:val="0"/>
        </w:rPr>
        <w:t>响应文件有上述情形之一的，</w:t>
      </w:r>
      <w:r>
        <w:rPr>
          <w:rFonts w:ascii="宋体" w:hAnsi="宋体" w:cs="宋体"/>
          <w:color w:val="000000"/>
          <w:kern w:val="0"/>
          <w:lang w:val="en"/>
        </w:rPr>
        <w:t>竞争性磋商</w:t>
      </w:r>
      <w:r>
        <w:rPr>
          <w:rFonts w:hint="default" w:ascii="宋体" w:hAnsi="宋体" w:cs="宋体"/>
          <w:color w:val="000000"/>
          <w:kern w:val="0"/>
        </w:rPr>
        <w:t>小组应当要求投标人在规定的时间内予以澄清、说明。澄清说明材料由投标人法定代表人或委托代理人在规定的时间到达指定地点等候答疑，并对评委提出的质疑做出应答（如不在场则视为自动放弃）。该内容不得超出</w:t>
      </w:r>
      <w:r>
        <w:rPr>
          <w:rFonts w:ascii="宋体" w:hAnsi="宋体" w:cs="宋体"/>
          <w:color w:val="000000"/>
          <w:kern w:val="0"/>
          <w:lang w:val="en"/>
        </w:rPr>
        <w:t>竞争性磋商</w:t>
      </w:r>
      <w:r>
        <w:rPr>
          <w:rFonts w:hint="default" w:ascii="宋体" w:hAnsi="宋体" w:cs="宋体"/>
          <w:color w:val="000000"/>
          <w:kern w:val="0"/>
        </w:rPr>
        <w:t>响应文件的范围或者改变</w:t>
      </w:r>
      <w:r>
        <w:rPr>
          <w:rFonts w:ascii="宋体" w:hAnsi="宋体" w:cs="宋体"/>
          <w:color w:val="000000"/>
          <w:kern w:val="0"/>
          <w:lang w:val="en"/>
        </w:rPr>
        <w:t>竞争性磋商</w:t>
      </w:r>
      <w:r>
        <w:rPr>
          <w:rFonts w:hint="default" w:ascii="宋体" w:hAnsi="宋体" w:cs="宋体"/>
          <w:color w:val="000000"/>
          <w:kern w:val="0"/>
        </w:rPr>
        <w:t>响应文件的实质性内容，并作为</w:t>
      </w:r>
      <w:r>
        <w:rPr>
          <w:rFonts w:ascii="宋体" w:hAnsi="宋体" w:cs="宋体"/>
          <w:color w:val="000000"/>
          <w:kern w:val="0"/>
          <w:lang w:val="en"/>
        </w:rPr>
        <w:t>竞争性磋商</w:t>
      </w:r>
      <w:r>
        <w:rPr>
          <w:rFonts w:hint="default" w:ascii="宋体" w:hAnsi="宋体" w:cs="宋体"/>
          <w:color w:val="000000"/>
          <w:kern w:val="0"/>
        </w:rPr>
        <w:t>响应文件的组成部分。答疑期间，投标人拒绝或在规定的时间内未做出澄清、说明，或澄清、说明的内容仍不能说明问题的，</w:t>
      </w:r>
      <w:r>
        <w:rPr>
          <w:rFonts w:ascii="宋体" w:hAnsi="宋体" w:cs="宋体"/>
          <w:color w:val="000000"/>
          <w:kern w:val="0"/>
          <w:lang w:val="en"/>
        </w:rPr>
        <w:t>竞争性磋商</w:t>
      </w:r>
      <w:r>
        <w:rPr>
          <w:rFonts w:hint="default" w:ascii="宋体" w:hAnsi="宋体" w:cs="宋体"/>
          <w:color w:val="000000"/>
          <w:kern w:val="0"/>
        </w:rPr>
        <w:t>小组将按照</w:t>
      </w:r>
      <w:r>
        <w:rPr>
          <w:rFonts w:ascii="宋体" w:hAnsi="宋体" w:cs="宋体"/>
          <w:color w:val="000000"/>
          <w:kern w:val="0"/>
          <w:lang w:val="en"/>
        </w:rPr>
        <w:t>竞争性磋商</w:t>
      </w:r>
      <w:r>
        <w:rPr>
          <w:rFonts w:hint="default" w:ascii="宋体" w:hAnsi="宋体" w:cs="宋体"/>
          <w:color w:val="000000"/>
          <w:kern w:val="0"/>
        </w:rPr>
        <w:t>文件的要求对现有的</w:t>
      </w:r>
      <w:r>
        <w:rPr>
          <w:rFonts w:ascii="宋体" w:hAnsi="宋体" w:cs="宋体"/>
          <w:color w:val="000000"/>
          <w:kern w:val="0"/>
          <w:lang w:val="en"/>
        </w:rPr>
        <w:t>竞争性磋商</w:t>
      </w:r>
      <w:r>
        <w:rPr>
          <w:rFonts w:hint="default" w:ascii="宋体" w:hAnsi="宋体" w:cs="宋体"/>
          <w:color w:val="000000"/>
          <w:kern w:val="0"/>
        </w:rPr>
        <w:t>资料做出评审意见。</w:t>
      </w:r>
      <w:r>
        <w:rPr>
          <w:rFonts w:ascii="宋体" w:hAnsi="宋体" w:cs="宋体"/>
          <w:color w:val="000000"/>
          <w:kern w:val="0"/>
          <w:lang w:val="en"/>
        </w:rPr>
        <w:t>竞争性磋商</w:t>
      </w:r>
      <w:r>
        <w:rPr>
          <w:rFonts w:hint="default" w:ascii="宋体" w:hAnsi="宋体" w:cs="宋体"/>
          <w:color w:val="000000"/>
          <w:kern w:val="0"/>
        </w:rPr>
        <w:t>小组对投标人主动提出的澄清、说明的内容将不予接受。</w:t>
      </w:r>
    </w:p>
    <w:p>
      <w:pPr>
        <w:autoSpaceDE/>
        <w:autoSpaceDN/>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18.2.3 </w:t>
      </w:r>
      <w:r>
        <w:rPr>
          <w:rFonts w:hint="default" w:ascii="宋体" w:hAnsi="宋体" w:cs="宋体"/>
          <w:color w:val="000000"/>
          <w:kern w:val="0"/>
        </w:rPr>
        <w:t>在</w:t>
      </w:r>
      <w:r>
        <w:rPr>
          <w:rFonts w:ascii="宋体" w:hAnsi="宋体" w:cs="宋体"/>
          <w:color w:val="000000"/>
          <w:kern w:val="0"/>
          <w:lang w:val="en"/>
        </w:rPr>
        <w:t>竞争性磋商</w:t>
      </w:r>
      <w:r>
        <w:rPr>
          <w:rFonts w:hint="default" w:ascii="宋体" w:hAnsi="宋体" w:cs="宋体"/>
          <w:color w:val="000000"/>
          <w:kern w:val="0"/>
        </w:rPr>
        <w:t>响应文件初审、复审过程中，如果</w:t>
      </w:r>
      <w:r>
        <w:rPr>
          <w:rFonts w:ascii="宋体" w:hAnsi="宋体" w:cs="宋体"/>
          <w:color w:val="000000"/>
          <w:kern w:val="0"/>
          <w:lang w:val="en"/>
        </w:rPr>
        <w:t>竞争性磋商</w:t>
      </w:r>
      <w:r>
        <w:rPr>
          <w:rFonts w:hint="default" w:ascii="宋体" w:hAnsi="宋体" w:cs="宋体"/>
          <w:color w:val="000000"/>
          <w:kern w:val="0"/>
        </w:rPr>
        <w:t>小组成员出现对评审结果有不同意见的，应当以书面形式反映，</w:t>
      </w:r>
      <w:r>
        <w:rPr>
          <w:rFonts w:ascii="宋体" w:hAnsi="宋体" w:cs="宋体"/>
          <w:color w:val="000000"/>
          <w:kern w:val="0"/>
          <w:lang w:val="en"/>
        </w:rPr>
        <w:t>竞争性磋商</w:t>
      </w:r>
      <w:r>
        <w:rPr>
          <w:rFonts w:hint="default" w:ascii="宋体" w:hAnsi="宋体" w:cs="宋体"/>
          <w:color w:val="000000"/>
          <w:kern w:val="0"/>
        </w:rPr>
        <w:t>报告中应注明该不同意见。</w:t>
      </w:r>
      <w:r>
        <w:rPr>
          <w:rFonts w:ascii="宋体" w:hAnsi="宋体" w:cs="宋体"/>
          <w:color w:val="000000"/>
          <w:kern w:val="0"/>
          <w:lang w:val="en"/>
        </w:rPr>
        <w:t>竞争性磋商</w:t>
      </w:r>
      <w:r>
        <w:rPr>
          <w:rFonts w:hint="default" w:ascii="宋体" w:hAnsi="宋体" w:cs="宋体"/>
          <w:color w:val="000000"/>
          <w:kern w:val="0"/>
        </w:rPr>
        <w:t>小组成员拒绝在</w:t>
      </w:r>
      <w:r>
        <w:rPr>
          <w:rFonts w:ascii="宋体" w:hAnsi="宋体" w:cs="宋体"/>
          <w:color w:val="000000"/>
          <w:kern w:val="0"/>
          <w:lang w:val="en"/>
        </w:rPr>
        <w:t>竞争性磋商</w:t>
      </w:r>
      <w:r>
        <w:rPr>
          <w:rFonts w:hint="default" w:ascii="宋体" w:hAnsi="宋体" w:cs="宋体"/>
          <w:color w:val="000000"/>
          <w:kern w:val="0"/>
        </w:rPr>
        <w:t>报告中签字又不书面说明其不同意见和理由的，视为同意</w:t>
      </w:r>
      <w:r>
        <w:rPr>
          <w:rFonts w:ascii="宋体" w:hAnsi="宋体" w:cs="宋体"/>
          <w:color w:val="000000"/>
          <w:kern w:val="0"/>
          <w:lang w:val="en"/>
        </w:rPr>
        <w:t>竞争性磋商</w:t>
      </w:r>
      <w:r>
        <w:rPr>
          <w:rFonts w:hint="default" w:ascii="宋体" w:hAnsi="宋体" w:cs="宋体"/>
          <w:color w:val="000000"/>
          <w:kern w:val="0"/>
        </w:rPr>
        <w:t>结果。</w:t>
      </w:r>
    </w:p>
    <w:p>
      <w:pPr>
        <w:autoSpaceDE/>
        <w:autoSpaceDN/>
        <w:adjustRightInd/>
        <w:snapToGrid/>
        <w:spacing w:line="400" w:lineRule="exact"/>
        <w:ind w:firstLine="480"/>
        <w:jc w:val="left"/>
        <w:rPr>
          <w:rFonts w:ascii="宋体" w:hAnsi="宋体" w:cs="宋体"/>
          <w:color w:val="000000"/>
          <w:kern w:val="0"/>
        </w:rPr>
      </w:pPr>
      <w:r>
        <w:rPr>
          <w:rFonts w:ascii="宋体" w:hAnsi="宋体" w:cs="宋体"/>
          <w:color w:val="000000"/>
          <w:kern w:val="0"/>
        </w:rPr>
        <w:t xml:space="preserve">18.3 </w:t>
      </w:r>
      <w:r>
        <w:rPr>
          <w:rFonts w:hint="default" w:ascii="宋体" w:hAnsi="宋体" w:cs="宋体"/>
          <w:color w:val="000000"/>
          <w:kern w:val="0"/>
        </w:rPr>
        <w:t>在</w:t>
      </w:r>
      <w:r>
        <w:rPr>
          <w:rFonts w:ascii="宋体" w:hAnsi="宋体" w:cs="宋体"/>
          <w:color w:val="000000"/>
          <w:kern w:val="0"/>
          <w:lang w:val="en"/>
        </w:rPr>
        <w:t>竞争性磋商</w:t>
      </w:r>
      <w:r>
        <w:rPr>
          <w:rFonts w:hint="default" w:ascii="宋体" w:hAnsi="宋体" w:cs="宋体"/>
          <w:color w:val="000000"/>
          <w:kern w:val="0"/>
        </w:rPr>
        <w:t>过程中，</w:t>
      </w:r>
      <w:r>
        <w:rPr>
          <w:rFonts w:ascii="宋体" w:hAnsi="宋体" w:cs="宋体"/>
          <w:color w:val="000000"/>
          <w:kern w:val="0"/>
          <w:lang w:val="en"/>
        </w:rPr>
        <w:t>竞争性磋商</w:t>
      </w:r>
      <w:r>
        <w:rPr>
          <w:rFonts w:hint="default" w:ascii="宋体" w:hAnsi="宋体" w:cs="宋体"/>
          <w:color w:val="000000"/>
          <w:kern w:val="0"/>
        </w:rPr>
        <w:t>小组可以根据</w:t>
      </w:r>
      <w:r>
        <w:rPr>
          <w:rFonts w:ascii="宋体" w:hAnsi="宋体" w:cs="宋体"/>
          <w:color w:val="000000"/>
          <w:kern w:val="0"/>
          <w:lang w:val="en"/>
        </w:rPr>
        <w:t>竞争性磋商</w:t>
      </w:r>
      <w:r>
        <w:rPr>
          <w:rFonts w:hint="default" w:ascii="宋体" w:hAnsi="宋体" w:cs="宋体"/>
          <w:color w:val="000000"/>
          <w:kern w:val="0"/>
        </w:rPr>
        <w:t>文件和</w:t>
      </w:r>
      <w:r>
        <w:rPr>
          <w:rFonts w:ascii="宋体" w:hAnsi="宋体" w:cs="宋体"/>
          <w:color w:val="000000"/>
          <w:kern w:val="0"/>
          <w:lang w:val="en"/>
        </w:rPr>
        <w:t>竞争性磋商</w:t>
      </w:r>
      <w:r>
        <w:rPr>
          <w:rFonts w:hint="default" w:ascii="宋体" w:hAnsi="宋体" w:cs="宋体"/>
          <w:color w:val="000000"/>
          <w:kern w:val="0"/>
        </w:rPr>
        <w:t>情况实质性变动采购需求中的技术、服务要求以及合同草案条款，但不得变动</w:t>
      </w:r>
      <w:r>
        <w:rPr>
          <w:rFonts w:ascii="宋体" w:hAnsi="宋体" w:cs="宋体"/>
          <w:color w:val="000000"/>
          <w:kern w:val="0"/>
          <w:lang w:val="en"/>
        </w:rPr>
        <w:t>竞争性磋商</w:t>
      </w:r>
      <w:r>
        <w:rPr>
          <w:rFonts w:hint="default" w:ascii="宋体" w:hAnsi="宋体" w:cs="宋体"/>
          <w:color w:val="000000"/>
          <w:kern w:val="0"/>
        </w:rPr>
        <w:t>文件中的其他内容。实质性变动的内容，须经采购人代表确认。对</w:t>
      </w:r>
      <w:r>
        <w:rPr>
          <w:rFonts w:ascii="宋体" w:hAnsi="宋体" w:cs="宋体"/>
          <w:color w:val="000000"/>
          <w:kern w:val="0"/>
          <w:lang w:val="en"/>
        </w:rPr>
        <w:t>竞争性磋商</w:t>
      </w:r>
      <w:r>
        <w:rPr>
          <w:rFonts w:hint="default" w:ascii="宋体" w:hAnsi="宋体" w:cs="宋体"/>
          <w:color w:val="000000"/>
          <w:kern w:val="0"/>
        </w:rPr>
        <w:t>文件作出的实质性变动是</w:t>
      </w:r>
      <w:r>
        <w:rPr>
          <w:rFonts w:ascii="宋体" w:hAnsi="宋体" w:cs="宋体"/>
          <w:color w:val="000000"/>
          <w:kern w:val="0"/>
          <w:lang w:val="en"/>
        </w:rPr>
        <w:t>竞争性磋商</w:t>
      </w:r>
      <w:r>
        <w:rPr>
          <w:rFonts w:hint="default" w:ascii="宋体" w:hAnsi="宋体" w:cs="宋体"/>
          <w:color w:val="000000"/>
          <w:kern w:val="0"/>
        </w:rPr>
        <w:t>文件的有效组成部分，</w:t>
      </w:r>
      <w:r>
        <w:rPr>
          <w:rFonts w:ascii="宋体" w:hAnsi="宋体" w:cs="宋体"/>
          <w:color w:val="000000"/>
          <w:kern w:val="0"/>
          <w:lang w:val="en"/>
        </w:rPr>
        <w:t>竞争性磋商</w:t>
      </w:r>
      <w:r>
        <w:rPr>
          <w:rFonts w:hint="default" w:ascii="宋体" w:hAnsi="宋体" w:cs="宋体"/>
          <w:color w:val="000000"/>
          <w:kern w:val="0"/>
        </w:rPr>
        <w:t>小组应及时以书面形式同时通知所有参加</w:t>
      </w:r>
      <w:r>
        <w:rPr>
          <w:rFonts w:ascii="宋体" w:hAnsi="宋体" w:cs="宋体"/>
          <w:color w:val="000000"/>
          <w:kern w:val="0"/>
          <w:lang w:val="en"/>
        </w:rPr>
        <w:t>竞争性磋商</w:t>
      </w:r>
      <w:r>
        <w:rPr>
          <w:rFonts w:hint="default" w:ascii="宋体" w:hAnsi="宋体" w:cs="宋体"/>
          <w:color w:val="000000"/>
          <w:kern w:val="0"/>
        </w:rPr>
        <w:t>的投标人。投标人应当按照</w:t>
      </w:r>
      <w:r>
        <w:rPr>
          <w:rFonts w:ascii="宋体" w:hAnsi="宋体" w:cs="宋体"/>
          <w:color w:val="000000"/>
          <w:kern w:val="0"/>
          <w:lang w:val="en"/>
        </w:rPr>
        <w:t>竞争性磋商</w:t>
      </w:r>
      <w:r>
        <w:rPr>
          <w:rFonts w:hint="default" w:ascii="宋体" w:hAnsi="宋体" w:cs="宋体"/>
          <w:color w:val="000000"/>
          <w:kern w:val="0"/>
        </w:rPr>
        <w:t>文件的变动情况和</w:t>
      </w:r>
      <w:r>
        <w:rPr>
          <w:rFonts w:ascii="宋体" w:hAnsi="宋体" w:cs="宋体"/>
          <w:color w:val="000000"/>
          <w:kern w:val="0"/>
          <w:lang w:val="en"/>
        </w:rPr>
        <w:t>竞争性磋商</w:t>
      </w:r>
      <w:r>
        <w:rPr>
          <w:rFonts w:hint="default" w:ascii="宋体" w:hAnsi="宋体" w:cs="宋体"/>
          <w:color w:val="000000"/>
          <w:kern w:val="0"/>
        </w:rPr>
        <w:t>小组的要求重新提交响应文件，并由其法定代表人或委托代理人签字或者加盖公章。</w:t>
      </w:r>
    </w:p>
    <w:p>
      <w:pPr>
        <w:adjustRightInd/>
        <w:snapToGrid/>
        <w:spacing w:line="400" w:lineRule="exact"/>
        <w:ind w:firstLine="480"/>
        <w:jc w:val="left"/>
        <w:rPr>
          <w:rFonts w:ascii="宋体" w:hAnsi="宋体" w:cs="宋体"/>
          <w:color w:val="000000"/>
          <w:kern w:val="0"/>
        </w:rPr>
      </w:pPr>
      <w:r>
        <w:rPr>
          <w:rFonts w:ascii="宋体" w:hAnsi="宋体" w:cs="宋体"/>
          <w:color w:val="000000"/>
          <w:kern w:val="0"/>
        </w:rPr>
        <w:t>18.4</w:t>
      </w:r>
      <w:r>
        <w:rPr>
          <w:rFonts w:hint="default" w:ascii="宋体" w:hAnsi="宋体" w:cs="宋体"/>
          <w:color w:val="000000"/>
          <w:kern w:val="0"/>
        </w:rPr>
        <w:t>比较与评价：</w:t>
      </w:r>
      <w:r>
        <w:rPr>
          <w:rFonts w:ascii="宋体" w:hAnsi="宋体" w:cs="宋体"/>
          <w:color w:val="000000"/>
          <w:kern w:val="0"/>
          <w:lang w:val="en"/>
        </w:rPr>
        <w:t>竞争性磋商</w:t>
      </w:r>
      <w:r>
        <w:rPr>
          <w:rFonts w:hint="default" w:ascii="宋体" w:hAnsi="宋体" w:cs="宋体"/>
          <w:color w:val="000000"/>
          <w:kern w:val="0"/>
        </w:rPr>
        <w:t>小组将按</w:t>
      </w:r>
      <w:r>
        <w:rPr>
          <w:rFonts w:ascii="宋体" w:hAnsi="宋体" w:cs="宋体"/>
          <w:color w:val="000000"/>
          <w:kern w:val="0"/>
          <w:lang w:val="en"/>
        </w:rPr>
        <w:t>竞争性磋商</w:t>
      </w:r>
      <w:r>
        <w:rPr>
          <w:rFonts w:hint="default" w:ascii="宋体" w:hAnsi="宋体" w:cs="宋体"/>
          <w:color w:val="000000"/>
          <w:kern w:val="0"/>
        </w:rPr>
        <w:t>文件中规定的评审办法和标准，对初审阶段合格的</w:t>
      </w:r>
      <w:r>
        <w:rPr>
          <w:rFonts w:ascii="宋体" w:hAnsi="宋体" w:cs="宋体"/>
          <w:color w:val="000000"/>
          <w:kern w:val="0"/>
          <w:lang w:val="en"/>
        </w:rPr>
        <w:t>竞争性磋商</w:t>
      </w:r>
      <w:r>
        <w:rPr>
          <w:rFonts w:hint="default" w:ascii="宋体" w:hAnsi="宋体" w:cs="宋体"/>
          <w:color w:val="000000"/>
          <w:kern w:val="0"/>
        </w:rPr>
        <w:t>响应文件进行商务和服务评估方面的综合比较与评价。即在最大限度地满足</w:t>
      </w:r>
      <w:r>
        <w:rPr>
          <w:rFonts w:ascii="宋体" w:hAnsi="宋体" w:cs="宋体"/>
          <w:color w:val="000000"/>
          <w:kern w:val="0"/>
          <w:lang w:val="en"/>
        </w:rPr>
        <w:t>竞争性磋商</w:t>
      </w:r>
      <w:r>
        <w:rPr>
          <w:rFonts w:hint="default" w:ascii="宋体" w:hAnsi="宋体" w:cs="宋体"/>
          <w:color w:val="000000"/>
          <w:kern w:val="0"/>
        </w:rPr>
        <w:t>文件实质性要求的前提下，按照</w:t>
      </w:r>
      <w:r>
        <w:rPr>
          <w:rFonts w:ascii="宋体" w:hAnsi="宋体" w:cs="宋体"/>
          <w:color w:val="000000"/>
          <w:kern w:val="0"/>
          <w:lang w:val="en"/>
        </w:rPr>
        <w:t>竞争性磋商</w:t>
      </w:r>
      <w:r>
        <w:rPr>
          <w:rFonts w:hint="default" w:ascii="宋体" w:hAnsi="宋体" w:cs="宋体"/>
          <w:color w:val="000000"/>
          <w:kern w:val="0"/>
        </w:rPr>
        <w:t>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adjustRightInd w:val="0"/>
        <w:snapToGrid w:val="0"/>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398" w:name="_Toc25866"/>
      <w:bookmarkStart w:id="399" w:name="_Toc19579"/>
      <w:bookmarkStart w:id="400" w:name="_Toc21963"/>
      <w:bookmarkStart w:id="401" w:name="_Toc6646"/>
      <w:bookmarkStart w:id="402" w:name="_Toc325726024"/>
      <w:bookmarkStart w:id="403" w:name="_Toc376936755"/>
      <w:bookmarkStart w:id="404" w:name="_Toc19582"/>
      <w:bookmarkStart w:id="405" w:name="_Toc6277"/>
      <w:bookmarkStart w:id="406" w:name="_Toc11128"/>
      <w:bookmarkStart w:id="407" w:name="_Toc28807"/>
      <w:bookmarkStart w:id="408" w:name="_Toc97539419"/>
      <w:bookmarkStart w:id="409" w:name="_Toc7995"/>
      <w:bookmarkStart w:id="410" w:name="_Toc24233"/>
      <w:bookmarkStart w:id="411" w:name="_Toc19786"/>
      <w:r>
        <w:rPr>
          <w:rFonts w:hint="eastAsia" w:ascii="宋体" w:hAnsi="宋体" w:cs="宋体"/>
          <w:b/>
          <w:bCs/>
          <w:color w:val="000000"/>
          <w:kern w:val="0"/>
          <w:sz w:val="27"/>
          <w:szCs w:val="27"/>
        </w:rPr>
        <w:t>19.评审办法</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adjustRightInd/>
        <w:snapToGrid/>
        <w:spacing w:line="400" w:lineRule="exact"/>
        <w:ind w:firstLine="480"/>
        <w:jc w:val="left"/>
        <w:rPr>
          <w:rFonts w:ascii="宋体" w:hAnsi="宋体" w:cs="宋体"/>
          <w:color w:val="000000"/>
          <w:kern w:val="0"/>
          <w:lang w:val="zh-CN"/>
        </w:rPr>
      </w:pPr>
      <w:r>
        <w:rPr>
          <w:rFonts w:ascii="宋体" w:hAnsi="宋体" w:cs="宋体"/>
          <w:color w:val="000000"/>
          <w:kern w:val="0"/>
        </w:rPr>
        <w:t>19.1</w:t>
      </w:r>
      <w:r>
        <w:rPr>
          <w:rFonts w:hint="default" w:ascii="宋体" w:hAnsi="宋体" w:cs="宋体"/>
          <w:color w:val="000000"/>
          <w:kern w:val="0"/>
        </w:rPr>
        <w:t>依照《中华人民共和国政府采购法》《中华人民共和国政府采购法实施条例》财政部《政府采购货物和服务招投标管理办法》《关于加强政府采购货物和服务项目价格评审管理的通知》《政府采购</w:t>
      </w:r>
      <w:r>
        <w:rPr>
          <w:rFonts w:ascii="宋体" w:hAnsi="宋体" w:cs="宋体"/>
          <w:color w:val="000000"/>
          <w:kern w:val="0"/>
          <w:lang w:val="en"/>
        </w:rPr>
        <w:t>竞争性磋商</w:t>
      </w:r>
      <w:r>
        <w:rPr>
          <w:rFonts w:hint="default" w:ascii="宋体" w:hAnsi="宋体" w:cs="宋体"/>
          <w:color w:val="000000"/>
          <w:kern w:val="0"/>
        </w:rPr>
        <w:t>采购方式管理暂行办法》的规定，结合该项目的特点制定本评审办法。本次评审采用综合评分法，评审内容分为</w:t>
      </w:r>
      <w:r>
        <w:rPr>
          <w:rFonts w:ascii="宋体" w:hAnsi="宋体" w:cs="宋体"/>
          <w:color w:val="000000"/>
          <w:kern w:val="0"/>
          <w:lang w:val="en"/>
        </w:rPr>
        <w:t>竞争性磋商</w:t>
      </w:r>
      <w:r>
        <w:rPr>
          <w:rFonts w:hint="default" w:ascii="宋体" w:hAnsi="宋体" w:cs="宋体"/>
          <w:color w:val="000000"/>
          <w:kern w:val="0"/>
        </w:rPr>
        <w:t>报价（最后报价）、服务能力与方案、履约能力三部分组成（满分</w:t>
      </w:r>
      <w:r>
        <w:rPr>
          <w:rFonts w:ascii="宋体" w:hAnsi="宋体" w:cs="宋体"/>
          <w:color w:val="000000"/>
          <w:kern w:val="0"/>
        </w:rPr>
        <w:t>100</w:t>
      </w:r>
      <w:r>
        <w:rPr>
          <w:rFonts w:hint="default" w:ascii="宋体" w:hAnsi="宋体" w:cs="宋体"/>
          <w:color w:val="000000"/>
          <w:kern w:val="0"/>
        </w:rPr>
        <w:t>分）。</w:t>
      </w:r>
      <w:bookmarkStart w:id="412" w:name="_Toc325726025"/>
      <w:bookmarkStart w:id="413" w:name="_Toc376936756"/>
    </w:p>
    <w:p>
      <w:pPr>
        <w:autoSpaceDE w:val="0"/>
        <w:autoSpaceDN w:val="0"/>
        <w:adjustRightInd w:val="0"/>
        <w:ind w:firstLine="480"/>
        <w:jc w:val="left"/>
        <w:rPr>
          <w:rFonts w:ascii="宋体" w:hAnsi="宋体" w:cs="宋体"/>
          <w:color w:val="000000"/>
          <w:kern w:val="0"/>
          <w:lang w:val="zh-CN"/>
        </w:rPr>
      </w:pPr>
      <w:r>
        <w:rPr>
          <w:rFonts w:ascii="宋体" w:hAnsi="宋体" w:cs="宋体"/>
          <w:color w:val="000000"/>
          <w:kern w:val="0"/>
        </w:rPr>
        <w:t>19</w:t>
      </w:r>
      <w:r>
        <w:rPr>
          <w:rFonts w:ascii="宋体" w:hAnsi="宋体" w:cs="宋体"/>
          <w:color w:val="000000"/>
          <w:kern w:val="0"/>
          <w:lang w:val="zh-CN"/>
        </w:rPr>
        <w:t>.2</w:t>
      </w:r>
      <w:r>
        <w:rPr>
          <w:rFonts w:hint="default" w:ascii="宋体" w:hAnsi="宋体" w:cs="宋体"/>
          <w:color w:val="000000"/>
          <w:kern w:val="0"/>
          <w:lang w:val="zh-CN"/>
        </w:rPr>
        <w:t>评审标准和分值分配：</w:t>
      </w:r>
    </w:p>
    <w:p>
      <w:pPr>
        <w:autoSpaceDE w:val="0"/>
        <w:autoSpaceDN w:val="0"/>
        <w:adjustRightInd w:val="0"/>
        <w:ind w:firstLine="480"/>
        <w:jc w:val="left"/>
        <w:rPr>
          <w:rFonts w:ascii="宋体" w:cs="宋体"/>
          <w:color w:val="000000"/>
          <w:kern w:val="0"/>
          <w:lang w:val="zh-CN"/>
        </w:rPr>
      </w:pPr>
    </w:p>
    <w:tbl>
      <w:tblPr>
        <w:tblStyle w:val="20"/>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254"/>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02" w:type="dxa"/>
            <w:vAlign w:val="center"/>
          </w:tcPr>
          <w:p>
            <w:pPr>
              <w:spacing w:beforeLines="0" w:afterLines="0" w:line="360" w:lineRule="exact"/>
              <w:ind w:firstLine="0" w:firstLineChars="0"/>
              <w:jc w:val="center"/>
              <w:rPr>
                <w:sz w:val="21"/>
                <w:szCs w:val="21"/>
              </w:rPr>
            </w:pPr>
            <w:bookmarkStart w:id="414" w:name="_Toc23316"/>
            <w:r>
              <w:rPr>
                <w:rFonts w:hint="eastAsia"/>
                <w:b/>
                <w:bCs/>
                <w:color w:val="000000"/>
                <w:sz w:val="21"/>
                <w:szCs w:val="21"/>
              </w:rPr>
              <w:t>评审项目</w:t>
            </w:r>
          </w:p>
        </w:tc>
        <w:tc>
          <w:tcPr>
            <w:tcW w:w="1254" w:type="dxa"/>
            <w:vAlign w:val="center"/>
          </w:tcPr>
          <w:p>
            <w:pPr>
              <w:spacing w:beforeLines="0" w:afterLines="0" w:line="360" w:lineRule="exact"/>
              <w:ind w:firstLine="0" w:firstLineChars="0"/>
              <w:jc w:val="center"/>
              <w:rPr>
                <w:sz w:val="21"/>
                <w:szCs w:val="21"/>
              </w:rPr>
            </w:pPr>
            <w:r>
              <w:rPr>
                <w:rFonts w:hint="eastAsia" w:ascii="宋体" w:hAnsi="宋体" w:cs="宋体"/>
                <w:b/>
                <w:bCs/>
                <w:color w:val="000000"/>
                <w:kern w:val="0"/>
                <w:sz w:val="21"/>
                <w:szCs w:val="21"/>
              </w:rPr>
              <w:t>内容</w:t>
            </w:r>
          </w:p>
        </w:tc>
        <w:tc>
          <w:tcPr>
            <w:tcW w:w="5636" w:type="dxa"/>
            <w:vAlign w:val="center"/>
          </w:tcPr>
          <w:p>
            <w:pPr>
              <w:spacing w:beforeLines="0" w:afterLines="0" w:line="360" w:lineRule="exact"/>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1202" w:type="dxa"/>
            <w:vAlign w:val="center"/>
          </w:tcPr>
          <w:p>
            <w:pPr>
              <w:pStyle w:val="15"/>
              <w:widowControl/>
              <w:spacing w:beforeLines="0" w:afterLines="0" w:line="360" w:lineRule="exact"/>
              <w:ind w:firstLine="0" w:firstLineChars="0"/>
              <w:jc w:val="center"/>
              <w:rPr>
                <w:rFonts w:ascii="宋体" w:hAnsi="宋体" w:cs="宋体"/>
                <w:sz w:val="21"/>
                <w:szCs w:val="21"/>
                <w:lang w:val="zh-CN"/>
              </w:rPr>
            </w:pPr>
            <w:r>
              <w:rPr>
                <w:rFonts w:hint="eastAsia" w:ascii="宋体" w:hAnsi="宋体" w:cs="宋体"/>
                <w:sz w:val="21"/>
                <w:szCs w:val="21"/>
                <w:lang w:val="zh-CN"/>
              </w:rPr>
              <w:t>报价部分</w:t>
            </w:r>
          </w:p>
          <w:p>
            <w:pPr>
              <w:pStyle w:val="15"/>
              <w:widowControl/>
              <w:spacing w:beforeLines="0" w:afterLines="0" w:line="360" w:lineRule="exact"/>
              <w:ind w:firstLine="0" w:firstLineChars="0"/>
              <w:jc w:val="center"/>
              <w:rPr>
                <w:rFonts w:ascii="宋体" w:hAnsi="宋体" w:cs="宋体"/>
                <w:kern w:val="0"/>
                <w:sz w:val="21"/>
                <w:szCs w:val="21"/>
              </w:rPr>
            </w:pPr>
            <w:r>
              <w:rPr>
                <w:rFonts w:hint="eastAsia" w:ascii="宋体" w:hAnsi="宋体" w:cs="宋体"/>
                <w:sz w:val="21"/>
                <w:szCs w:val="21"/>
                <w:lang w:val="zh-CN"/>
              </w:rPr>
              <w:t>(满分</w:t>
            </w:r>
            <w:r>
              <w:rPr>
                <w:rFonts w:hint="eastAsia" w:ascii="宋体" w:hAnsi="宋体" w:cs="宋体"/>
                <w:sz w:val="21"/>
                <w:szCs w:val="21"/>
              </w:rPr>
              <w:t>10</w:t>
            </w:r>
            <w:r>
              <w:rPr>
                <w:rFonts w:hint="eastAsia" w:ascii="宋体" w:hAnsi="宋体" w:cs="宋体"/>
                <w:sz w:val="21"/>
                <w:szCs w:val="21"/>
                <w:lang w:val="zh-CN"/>
              </w:rPr>
              <w:t>分)</w:t>
            </w:r>
          </w:p>
        </w:tc>
        <w:tc>
          <w:tcPr>
            <w:tcW w:w="1254" w:type="dxa"/>
            <w:vAlign w:val="center"/>
          </w:tcPr>
          <w:p>
            <w:pPr>
              <w:pStyle w:val="15"/>
              <w:widowControl/>
              <w:spacing w:beforeLines="0" w:afterLines="0" w:line="360" w:lineRule="exact"/>
              <w:ind w:firstLine="0" w:firstLineChars="0"/>
              <w:jc w:val="center"/>
              <w:rPr>
                <w:rFonts w:ascii="宋体" w:hAnsi="宋体" w:cs="宋体"/>
                <w:sz w:val="21"/>
                <w:szCs w:val="21"/>
                <w:lang w:val="zh-CN"/>
              </w:rPr>
            </w:pPr>
            <w:r>
              <w:rPr>
                <w:rFonts w:hint="eastAsia" w:ascii="宋体" w:hAnsi="宋体" w:cs="宋体"/>
                <w:sz w:val="21"/>
                <w:szCs w:val="21"/>
                <w:lang w:val="zh-CN"/>
              </w:rPr>
              <w:t>报价得分</w:t>
            </w:r>
          </w:p>
          <w:p>
            <w:pPr>
              <w:spacing w:beforeLines="0" w:afterLines="0" w:line="360" w:lineRule="exact"/>
              <w:ind w:firstLine="0" w:firstLineChars="0"/>
              <w:jc w:val="center"/>
              <w:rPr>
                <w:sz w:val="21"/>
                <w:szCs w:val="21"/>
              </w:rPr>
            </w:pPr>
            <w:r>
              <w:rPr>
                <w:rFonts w:hint="eastAsia" w:ascii="宋体" w:hAnsi="宋体" w:cs="宋体"/>
                <w:sz w:val="21"/>
                <w:szCs w:val="21"/>
              </w:rPr>
              <w:t>(10分)</w:t>
            </w:r>
          </w:p>
        </w:tc>
        <w:tc>
          <w:tcPr>
            <w:tcW w:w="5636" w:type="dxa"/>
          </w:tcPr>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ascii="宋体" w:hAnsi="宋体" w:eastAsia="宋体" w:cs="宋体"/>
                <w:color w:val="auto"/>
                <w:sz w:val="21"/>
                <w:szCs w:val="21"/>
                <w:shd w:val="clear" w:color="auto" w:fill="FFFFFF"/>
                <w:lang w:val="zh-CN"/>
              </w:rPr>
            </w:pPr>
            <w:r>
              <w:rPr>
                <w:rFonts w:hint="eastAsia" w:ascii="宋体" w:hAnsi="宋体" w:eastAsia="宋体" w:cs="宋体"/>
                <w:color w:val="auto"/>
                <w:sz w:val="21"/>
                <w:szCs w:val="21"/>
                <w:shd w:val="clear" w:color="auto" w:fill="FFFFFF"/>
              </w:rPr>
              <w:t>价格分应当采用低价优先法计算，即满足</w:t>
            </w:r>
            <w:r>
              <w:rPr>
                <w:rFonts w:hint="eastAsia" w:ascii="宋体" w:hAnsi="宋体" w:eastAsia="宋体" w:cs="宋体"/>
                <w:color w:val="auto"/>
                <w:sz w:val="21"/>
                <w:szCs w:val="21"/>
                <w:shd w:val="clear" w:color="auto" w:fill="FFFFFF"/>
                <w:lang w:eastAsia="zh-CN"/>
              </w:rPr>
              <w:t>竞争性磋商文件</w:t>
            </w:r>
            <w:r>
              <w:rPr>
                <w:rFonts w:hint="eastAsia" w:ascii="宋体" w:hAnsi="宋体" w:eastAsia="宋体" w:cs="宋体"/>
                <w:color w:val="auto"/>
                <w:sz w:val="21"/>
                <w:szCs w:val="21"/>
                <w:shd w:val="clear" w:color="auto" w:fill="FFFFFF"/>
              </w:rPr>
              <w:t>要求且</w:t>
            </w:r>
            <w:r>
              <w:rPr>
                <w:rFonts w:hint="eastAsia" w:ascii="宋体" w:hAnsi="宋体" w:eastAsia="宋体" w:cs="宋体"/>
                <w:color w:val="auto"/>
                <w:sz w:val="21"/>
                <w:szCs w:val="21"/>
                <w:shd w:val="clear" w:color="auto" w:fill="FFFFFF"/>
                <w:lang w:val="en-US" w:eastAsia="zh-CN"/>
              </w:rPr>
              <w:t>最终</w:t>
            </w:r>
            <w:r>
              <w:rPr>
                <w:rFonts w:hint="eastAsia" w:ascii="宋体" w:hAnsi="宋体" w:eastAsia="宋体" w:cs="宋体"/>
                <w:color w:val="auto"/>
                <w:sz w:val="21"/>
                <w:szCs w:val="21"/>
                <w:shd w:val="clear" w:color="auto" w:fill="FFFFFF"/>
              </w:rPr>
              <w:t>报价价格最低的投标报价为评标基准价，其价格分为满分。其他投标人的价格分统一按照下列公式计算：</w:t>
            </w:r>
            <w:r>
              <w:rPr>
                <w:rFonts w:hint="eastAsia" w:ascii="宋体" w:hAnsi="宋体" w:eastAsia="宋体" w:cs="宋体"/>
                <w:b/>
                <w:bCs/>
                <w:color w:val="auto"/>
                <w:sz w:val="21"/>
                <w:szCs w:val="21"/>
                <w:shd w:val="clear" w:color="auto" w:fill="FFFFFF"/>
              </w:rPr>
              <w:t>投标报价得分=(评标基准价／投标报价)×100×</w:t>
            </w:r>
            <w:r>
              <w:rPr>
                <w:rFonts w:hint="eastAsia" w:ascii="宋体" w:hAnsi="宋体" w:eastAsia="宋体" w:cs="宋体"/>
                <w:b/>
                <w:bCs/>
                <w:color w:val="auto"/>
                <w:sz w:val="21"/>
                <w:szCs w:val="21"/>
                <w:shd w:val="clear" w:color="auto" w:fill="FFFFFF"/>
                <w:lang w:val="en-US" w:eastAsia="zh-CN"/>
              </w:rPr>
              <w:t>30</w:t>
            </w:r>
            <w:r>
              <w:rPr>
                <w:rFonts w:hint="eastAsia" w:ascii="宋体" w:hAnsi="宋体" w:eastAsia="宋体" w:cs="宋体"/>
                <w:b/>
                <w:bCs/>
                <w:color w:val="auto"/>
                <w:sz w:val="21"/>
                <w:szCs w:val="21"/>
                <w:shd w:val="clear" w:color="auto" w:fill="FFFFFF"/>
              </w:rPr>
              <w:t>%；</w:t>
            </w:r>
            <w:r>
              <w:rPr>
                <w:rFonts w:hint="eastAsia" w:ascii="宋体" w:hAnsi="宋体" w:eastAsia="宋体" w:cs="宋体"/>
                <w:color w:val="auto"/>
                <w:sz w:val="21"/>
                <w:szCs w:val="21"/>
                <w:shd w:val="clear" w:color="auto" w:fill="FFFFFF"/>
                <w:lang w:val="zh-CN"/>
              </w:rPr>
              <w:t>（四舍五入后保留小数点后两位）。</w:t>
            </w:r>
          </w:p>
          <w:p>
            <w:pPr>
              <w:spacing w:beforeLines="0" w:afterLines="0" w:line="360" w:lineRule="exact"/>
              <w:ind w:firstLine="0" w:firstLineChars="0"/>
              <w:rPr>
                <w:rFonts w:hint="eastAsia" w:ascii="宋体" w:hAnsi="宋体" w:eastAsia="宋体" w:cs="宋体"/>
                <w:b/>
                <w:bCs/>
                <w:sz w:val="21"/>
                <w:szCs w:val="21"/>
                <w:lang w:eastAsia="zh-CN" w:bidi="ar"/>
              </w:rPr>
            </w:pPr>
            <w:r>
              <w:rPr>
                <w:rFonts w:hint="eastAsia" w:ascii="宋体" w:hAnsi="宋体" w:eastAsia="宋体" w:cs="宋体"/>
                <w:b/>
                <w:bCs/>
                <w:sz w:val="21"/>
                <w:szCs w:val="21"/>
                <w:lang w:bidi="ar"/>
              </w:rPr>
              <w:t>注：（1）根据《政府采购促进中小企业发展管理办法》、《关于促进残疾人就业政府采购政策的通知》的相关规定，对残疾人福利性单位、</w:t>
            </w:r>
            <w:r>
              <w:rPr>
                <w:rFonts w:hint="eastAsia" w:ascii="宋体" w:hAnsi="宋体" w:eastAsia="宋体" w:cs="宋体"/>
                <w:b/>
                <w:bCs/>
                <w:sz w:val="21"/>
                <w:szCs w:val="21"/>
                <w:lang w:val="zh-CN" w:bidi="ar"/>
              </w:rPr>
              <w:t>监狱企业、</w:t>
            </w:r>
            <w:r>
              <w:rPr>
                <w:rFonts w:hint="eastAsia" w:ascii="宋体" w:hAnsi="宋体" w:eastAsia="宋体" w:cs="宋体"/>
                <w:b/>
                <w:bCs/>
                <w:sz w:val="21"/>
                <w:szCs w:val="21"/>
                <w:lang w:bidi="ar"/>
              </w:rPr>
              <w:t>小型和微型企业制造（生产）产品的价格给予</w:t>
            </w:r>
            <w:r>
              <w:rPr>
                <w:rFonts w:hint="eastAsia" w:ascii="宋体" w:hAnsi="宋体" w:eastAsia="宋体" w:cs="宋体"/>
                <w:b/>
                <w:bCs/>
                <w:sz w:val="21"/>
                <w:szCs w:val="21"/>
                <w:lang w:val="en-US" w:eastAsia="zh-CN" w:bidi="ar"/>
              </w:rPr>
              <w:t>10</w:t>
            </w:r>
            <w:r>
              <w:rPr>
                <w:rFonts w:hint="eastAsia" w:ascii="宋体" w:hAnsi="宋体" w:eastAsia="宋体" w:cs="宋体"/>
                <w:b/>
                <w:bCs/>
                <w:sz w:val="21"/>
                <w:szCs w:val="21"/>
                <w:lang w:bidi="ar"/>
              </w:rPr>
              <w:t>%的扣除，用扣除后的价格参与评标。残疾人福利性单位属于小型、微型企业</w:t>
            </w:r>
            <w:r>
              <w:rPr>
                <w:rFonts w:hint="eastAsia" w:ascii="宋体" w:hAnsi="宋体" w:eastAsia="宋体" w:cs="宋体"/>
                <w:b/>
                <w:bCs/>
                <w:sz w:val="21"/>
                <w:szCs w:val="21"/>
                <w:lang w:eastAsia="zh-CN" w:bidi="ar"/>
              </w:rPr>
              <w:t>、</w:t>
            </w:r>
            <w:r>
              <w:rPr>
                <w:rFonts w:hint="eastAsia" w:ascii="宋体" w:hAnsi="宋体" w:eastAsia="宋体" w:cs="宋体"/>
                <w:b/>
                <w:bCs/>
                <w:sz w:val="21"/>
                <w:szCs w:val="21"/>
                <w:lang w:val="zh-CN" w:bidi="ar"/>
              </w:rPr>
              <w:t>监狱企业</w:t>
            </w:r>
            <w:r>
              <w:rPr>
                <w:rFonts w:hint="eastAsia" w:ascii="宋体" w:hAnsi="宋体" w:eastAsia="宋体" w:cs="宋体"/>
                <w:b/>
                <w:bCs/>
                <w:sz w:val="21"/>
                <w:szCs w:val="21"/>
                <w:lang w:bidi="ar"/>
              </w:rPr>
              <w:t>的，不重复享受政策。</w:t>
            </w:r>
          </w:p>
          <w:p>
            <w:pPr>
              <w:spacing w:beforeLines="0" w:afterLines="0" w:line="360" w:lineRule="exact"/>
              <w:ind w:firstLine="0" w:firstLineChars="0"/>
              <w:rPr>
                <w:rFonts w:ascii="宋体" w:hAnsi="宋体" w:cs="宋体"/>
                <w:sz w:val="21"/>
                <w:szCs w:val="21"/>
                <w:lang w:val="zh-CN"/>
              </w:rPr>
            </w:pPr>
            <w:r>
              <w:rPr>
                <w:rFonts w:hint="eastAsia" w:ascii="宋体" w:hAnsi="宋体" w:eastAsia="宋体" w:cs="宋体"/>
                <w:b/>
                <w:bCs/>
                <w:sz w:val="21"/>
                <w:szCs w:val="21"/>
                <w:lang w:bidi="ar"/>
              </w:rPr>
              <w:t>（2）执行国家统一定价标准和采用固定价格采购的项目，其价格不列为评审因素。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02" w:type="dxa"/>
            <w:vMerge w:val="restart"/>
            <w:vAlign w:val="center"/>
          </w:tcPr>
          <w:p>
            <w:pPr>
              <w:pStyle w:val="15"/>
              <w:widowControl/>
              <w:spacing w:beforeLines="0" w:afterLines="0" w:line="360" w:lineRule="exact"/>
              <w:ind w:firstLine="0" w:firstLineChars="0"/>
              <w:jc w:val="center"/>
              <w:rPr>
                <w:rFonts w:ascii="宋体" w:hAnsi="宋体" w:cs="宋体"/>
                <w:sz w:val="21"/>
                <w:szCs w:val="21"/>
                <w:lang w:val="zh-CN"/>
              </w:rPr>
            </w:pPr>
            <w:r>
              <w:rPr>
                <w:rFonts w:hint="eastAsia" w:ascii="宋体" w:hAnsi="宋体" w:cs="宋体"/>
                <w:sz w:val="21"/>
                <w:szCs w:val="21"/>
                <w:lang w:val="zh-CN"/>
              </w:rPr>
              <w:t>服务能力与方案</w:t>
            </w:r>
          </w:p>
          <w:p>
            <w:pPr>
              <w:pStyle w:val="15"/>
              <w:widowControl/>
              <w:spacing w:beforeLines="0" w:afterLines="0" w:line="360" w:lineRule="exact"/>
              <w:ind w:firstLine="0" w:firstLineChars="0"/>
              <w:jc w:val="center"/>
              <w:rPr>
                <w:rFonts w:ascii="宋体" w:hAnsi="宋体" w:cs="宋体"/>
                <w:sz w:val="21"/>
                <w:szCs w:val="21"/>
                <w:lang w:val="zh-CN"/>
              </w:rPr>
            </w:pPr>
            <w:r>
              <w:rPr>
                <w:rFonts w:hint="eastAsia" w:ascii="宋体" w:hAnsi="宋体" w:cs="宋体"/>
                <w:sz w:val="21"/>
                <w:szCs w:val="21"/>
              </w:rPr>
              <w:t>（满分60</w:t>
            </w:r>
            <w:r>
              <w:rPr>
                <w:rFonts w:hint="eastAsia" w:ascii="宋体" w:hAnsi="宋体" w:cs="宋体"/>
                <w:sz w:val="21"/>
                <w:szCs w:val="21"/>
                <w:lang w:val="zh-CN"/>
              </w:rPr>
              <w:t>分</w:t>
            </w:r>
            <w:r>
              <w:rPr>
                <w:rFonts w:hint="eastAsia" w:ascii="宋体" w:hAnsi="宋体" w:cs="宋体"/>
                <w:sz w:val="21"/>
                <w:szCs w:val="21"/>
              </w:rPr>
              <w:t>）</w:t>
            </w:r>
          </w:p>
        </w:tc>
        <w:tc>
          <w:tcPr>
            <w:tcW w:w="1254" w:type="dxa"/>
            <w:vAlign w:val="center"/>
          </w:tcPr>
          <w:p>
            <w:pPr>
              <w:spacing w:beforeLines="0" w:afterLines="0" w:line="360" w:lineRule="exact"/>
              <w:ind w:firstLine="0" w:firstLineChars="0"/>
              <w:jc w:val="center"/>
              <w:rPr>
                <w:rFonts w:ascii="宋体" w:hAnsi="宋体" w:cs="宋体"/>
                <w:sz w:val="21"/>
                <w:szCs w:val="21"/>
                <w:lang w:val="zh-CN"/>
              </w:rPr>
            </w:pPr>
            <w:r>
              <w:rPr>
                <w:rFonts w:hint="eastAsia" w:ascii="宋体" w:hAnsi="宋体" w:cs="宋体"/>
                <w:sz w:val="21"/>
                <w:szCs w:val="21"/>
                <w:lang w:val="zh-CN"/>
              </w:rPr>
              <w:t>服务方案</w:t>
            </w:r>
          </w:p>
          <w:p>
            <w:pPr>
              <w:spacing w:beforeLines="0" w:afterLines="0" w:line="360" w:lineRule="exact"/>
              <w:ind w:firstLine="0" w:firstLineChars="0"/>
              <w:jc w:val="center"/>
              <w:rPr>
                <w:rFonts w:ascii="宋体" w:hAnsi="宋体" w:cs="宋体"/>
                <w:sz w:val="21"/>
                <w:szCs w:val="21"/>
              </w:rPr>
            </w:pPr>
            <w:r>
              <w:rPr>
                <w:rFonts w:hint="eastAsia" w:ascii="宋体" w:hAnsi="宋体" w:cs="宋体"/>
                <w:sz w:val="21"/>
                <w:szCs w:val="21"/>
              </w:rPr>
              <w:t>(30分 )</w:t>
            </w:r>
          </w:p>
        </w:tc>
        <w:tc>
          <w:tcPr>
            <w:tcW w:w="5636" w:type="dxa"/>
          </w:tcPr>
          <w:p>
            <w:pPr>
              <w:spacing w:beforeLines="0" w:afterLines="0" w:line="360" w:lineRule="exact"/>
              <w:ind w:firstLine="0" w:firstLineChars="0"/>
              <w:rPr>
                <w:sz w:val="21"/>
                <w:szCs w:val="21"/>
              </w:rPr>
            </w:pPr>
            <w:r>
              <w:rPr>
                <w:rFonts w:hint="eastAsia" w:ascii="宋体" w:hAnsi="宋体" w:cs="宋体"/>
                <w:sz w:val="21"/>
                <w:szCs w:val="21"/>
                <w:lang w:val="zh-CN"/>
              </w:rPr>
              <w:t>针对本项目需求，提供详细、清晰、科学、合理的工作方案，包含</w:t>
            </w:r>
            <w:r>
              <w:rPr>
                <w:rFonts w:ascii="宋体" w:hAnsi="宋体" w:cs="宋体"/>
                <w:sz w:val="21"/>
                <w:szCs w:val="21"/>
                <w:lang w:val="en"/>
              </w:rPr>
              <w:t>1.</w:t>
            </w:r>
            <w:r>
              <w:rPr>
                <w:rFonts w:hint="eastAsia" w:ascii="宋体" w:hAnsi="宋体" w:cs="宋体"/>
                <w:sz w:val="21"/>
                <w:szCs w:val="21"/>
                <w:lang w:val="zh-CN"/>
              </w:rPr>
              <w:t>工作目标</w:t>
            </w:r>
            <w:r>
              <w:rPr>
                <w:rFonts w:ascii="宋体" w:hAnsi="宋体" w:cs="宋体"/>
                <w:sz w:val="21"/>
                <w:szCs w:val="21"/>
                <w:lang w:val="en"/>
              </w:rPr>
              <w:t>2.</w:t>
            </w:r>
            <w:r>
              <w:rPr>
                <w:rFonts w:hint="eastAsia" w:ascii="宋体" w:hAnsi="宋体" w:cs="宋体"/>
                <w:sz w:val="21"/>
                <w:szCs w:val="21"/>
                <w:lang w:val="zh-CN"/>
              </w:rPr>
              <w:t>工作范围</w:t>
            </w:r>
            <w:r>
              <w:rPr>
                <w:rFonts w:ascii="宋体" w:hAnsi="宋体" w:cs="宋体"/>
                <w:sz w:val="21"/>
                <w:szCs w:val="21"/>
                <w:lang w:val="en"/>
              </w:rPr>
              <w:t>3.</w:t>
            </w:r>
            <w:r>
              <w:rPr>
                <w:rFonts w:hint="eastAsia" w:ascii="宋体" w:hAnsi="宋体" w:cs="宋体"/>
                <w:sz w:val="21"/>
                <w:szCs w:val="21"/>
                <w:lang w:val="zh-CN"/>
              </w:rPr>
              <w:t>审计方法</w:t>
            </w:r>
            <w:r>
              <w:rPr>
                <w:rFonts w:ascii="宋体" w:hAnsi="宋体" w:cs="宋体"/>
                <w:sz w:val="21"/>
                <w:szCs w:val="21"/>
                <w:lang w:val="en"/>
              </w:rPr>
              <w:t>4.</w:t>
            </w:r>
            <w:r>
              <w:rPr>
                <w:rFonts w:hint="eastAsia" w:ascii="宋体" w:hAnsi="宋体" w:cs="宋体"/>
                <w:sz w:val="21"/>
                <w:szCs w:val="21"/>
                <w:lang w:val="zh-CN"/>
              </w:rPr>
              <w:t>风险控制</w:t>
            </w:r>
            <w:r>
              <w:rPr>
                <w:rFonts w:ascii="宋体" w:hAnsi="宋体" w:cs="宋体"/>
                <w:sz w:val="21"/>
                <w:szCs w:val="21"/>
                <w:lang w:val="en"/>
              </w:rPr>
              <w:t>5.</w:t>
            </w:r>
            <w:r>
              <w:rPr>
                <w:rFonts w:hint="eastAsia" w:ascii="宋体" w:hAnsi="宋体" w:cs="宋体"/>
                <w:sz w:val="21"/>
                <w:szCs w:val="21"/>
                <w:lang w:val="zh-CN"/>
              </w:rPr>
              <w:t>预期成果</w:t>
            </w:r>
            <w:r>
              <w:rPr>
                <w:rFonts w:hint="eastAsia" w:ascii="宋体" w:hAnsi="宋体" w:cs="宋体"/>
                <w:sz w:val="21"/>
                <w:szCs w:val="21"/>
              </w:rPr>
              <w:t>6.审计措施及建议7.发现问题的移送等内容。</w:t>
            </w:r>
            <w:r>
              <w:rPr>
                <w:rFonts w:hint="eastAsia" w:ascii="宋体" w:hAnsi="宋体"/>
                <w:sz w:val="21"/>
                <w:szCs w:val="21"/>
                <w:lang w:val="en"/>
              </w:rPr>
              <w:t>以上内容</w:t>
            </w:r>
            <w:r>
              <w:rPr>
                <w:rFonts w:hint="eastAsia" w:ascii="宋体" w:hAnsi="宋体"/>
                <w:sz w:val="21"/>
                <w:szCs w:val="21"/>
              </w:rPr>
              <w:t>进行综合考评，横向比较。方案详细、清晰、科学、合理，可操作性强的得30分；服务方案基本合理、详细，可操作性一般的得20分；服务方案措施较差的得8分；未提供的不得分。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202" w:type="dxa"/>
            <w:vMerge w:val="continue"/>
            <w:vAlign w:val="center"/>
          </w:tcPr>
          <w:p>
            <w:pPr>
              <w:pStyle w:val="15"/>
              <w:widowControl/>
              <w:spacing w:beforeLines="0" w:afterLines="0" w:line="360" w:lineRule="exact"/>
              <w:ind w:firstLine="0" w:firstLineChars="0"/>
              <w:jc w:val="center"/>
              <w:rPr>
                <w:rFonts w:ascii="宋体" w:hAnsi="宋体" w:cs="宋体"/>
                <w:sz w:val="21"/>
                <w:szCs w:val="21"/>
                <w:lang w:val="zh-CN"/>
              </w:rPr>
            </w:pPr>
          </w:p>
        </w:tc>
        <w:tc>
          <w:tcPr>
            <w:tcW w:w="1254" w:type="dxa"/>
            <w:vAlign w:val="center"/>
          </w:tcPr>
          <w:p>
            <w:pPr>
              <w:spacing w:beforeLines="0" w:afterLines="0" w:line="360" w:lineRule="exact"/>
              <w:ind w:firstLine="0" w:firstLineChars="0"/>
              <w:jc w:val="center"/>
              <w:rPr>
                <w:rFonts w:ascii="宋体" w:hAnsi="宋体" w:cs="宋体"/>
                <w:sz w:val="21"/>
                <w:szCs w:val="21"/>
              </w:rPr>
            </w:pPr>
            <w:r>
              <w:rPr>
                <w:rFonts w:hint="eastAsia" w:ascii="宋体" w:hAnsi="宋体" w:cs="宋体"/>
                <w:sz w:val="21"/>
                <w:szCs w:val="21"/>
              </w:rPr>
              <w:t>项目管理和质量保障措施</w:t>
            </w:r>
          </w:p>
          <w:p>
            <w:pPr>
              <w:spacing w:beforeLines="0" w:afterLines="0" w:line="360" w:lineRule="exact"/>
              <w:ind w:firstLine="0" w:firstLineChars="0"/>
              <w:jc w:val="center"/>
              <w:rPr>
                <w:rFonts w:ascii="宋体" w:hAnsi="宋体" w:cs="宋体"/>
                <w:sz w:val="21"/>
                <w:szCs w:val="21"/>
              </w:rPr>
            </w:pPr>
            <w:r>
              <w:rPr>
                <w:rFonts w:hint="eastAsia" w:ascii="宋体" w:hAnsi="宋体" w:cs="宋体"/>
                <w:sz w:val="21"/>
                <w:szCs w:val="21"/>
              </w:rPr>
              <w:t>（20分）</w:t>
            </w:r>
          </w:p>
        </w:tc>
        <w:tc>
          <w:tcPr>
            <w:tcW w:w="5636" w:type="dxa"/>
          </w:tcPr>
          <w:p>
            <w:pPr>
              <w:spacing w:beforeLines="0" w:afterLines="0" w:line="360" w:lineRule="exact"/>
              <w:ind w:firstLine="0" w:firstLineChars="0"/>
              <w:rPr>
                <w:rFonts w:ascii="宋体" w:hAnsi="宋体" w:cs="宋体"/>
                <w:sz w:val="21"/>
                <w:szCs w:val="21"/>
                <w:lang w:val="zh-CN"/>
              </w:rPr>
            </w:pPr>
            <w:r>
              <w:rPr>
                <w:rFonts w:hint="eastAsia" w:ascii="宋体" w:hAnsi="宋体"/>
                <w:sz w:val="21"/>
                <w:szCs w:val="21"/>
              </w:rPr>
              <w:t>针对本项目需求，提供详细、完善的</w:t>
            </w:r>
            <w:r>
              <w:rPr>
                <w:rFonts w:ascii="宋体" w:hAnsi="宋体"/>
                <w:sz w:val="21"/>
                <w:szCs w:val="21"/>
                <w:lang w:val="en"/>
              </w:rPr>
              <w:t>项目管理和质量</w:t>
            </w:r>
            <w:r>
              <w:rPr>
                <w:rFonts w:hint="eastAsia" w:ascii="宋体" w:hAnsi="宋体"/>
                <w:sz w:val="21"/>
                <w:szCs w:val="21"/>
              </w:rPr>
              <w:t>保障方案，包含1.投标人基本情况2.</w:t>
            </w:r>
            <w:r>
              <w:rPr>
                <w:rFonts w:ascii="宋体" w:hAnsi="宋体"/>
                <w:sz w:val="21"/>
                <w:szCs w:val="21"/>
                <w:lang w:val="en"/>
              </w:rPr>
              <w:t>项目</w:t>
            </w:r>
            <w:r>
              <w:rPr>
                <w:rFonts w:hint="eastAsia" w:ascii="宋体" w:hAnsi="宋体"/>
                <w:sz w:val="21"/>
                <w:szCs w:val="21"/>
              </w:rPr>
              <w:t>管理制度3.</w:t>
            </w:r>
            <w:r>
              <w:rPr>
                <w:rFonts w:ascii="宋体" w:hAnsi="宋体"/>
                <w:sz w:val="21"/>
                <w:szCs w:val="21"/>
                <w:lang w:val="en"/>
              </w:rPr>
              <w:t>质量</w:t>
            </w:r>
            <w:r>
              <w:rPr>
                <w:rFonts w:hint="eastAsia" w:ascii="宋体" w:hAnsi="宋体"/>
                <w:sz w:val="21"/>
                <w:szCs w:val="21"/>
                <w:lang w:val="en"/>
              </w:rPr>
              <w:t>保障</w:t>
            </w:r>
            <w:r>
              <w:rPr>
                <w:rFonts w:ascii="宋体" w:hAnsi="宋体"/>
                <w:sz w:val="21"/>
                <w:szCs w:val="21"/>
                <w:lang w:val="en"/>
              </w:rPr>
              <w:t>措施</w:t>
            </w:r>
            <w:r>
              <w:rPr>
                <w:rFonts w:hint="eastAsia" w:ascii="宋体" w:hAnsi="宋体"/>
                <w:sz w:val="21"/>
                <w:szCs w:val="21"/>
                <w:lang w:val="en"/>
              </w:rPr>
              <w:t>等内容。以上内容</w:t>
            </w:r>
            <w:r>
              <w:rPr>
                <w:rFonts w:hint="eastAsia" w:ascii="宋体" w:hAnsi="宋体"/>
                <w:sz w:val="21"/>
                <w:szCs w:val="21"/>
              </w:rPr>
              <w:t>进行综合考评，横向比较。</w:t>
            </w:r>
            <w:r>
              <w:rPr>
                <w:rFonts w:ascii="宋体" w:hAnsi="宋体"/>
                <w:sz w:val="21"/>
                <w:szCs w:val="21"/>
                <w:lang w:val="en"/>
              </w:rPr>
              <w:t>项目管理和质量</w:t>
            </w:r>
            <w:r>
              <w:rPr>
                <w:rFonts w:hint="eastAsia" w:ascii="宋体" w:hAnsi="宋体"/>
                <w:sz w:val="21"/>
                <w:szCs w:val="21"/>
              </w:rPr>
              <w:t>保障措施合理、详细，可操作性强的得20分；</w:t>
            </w:r>
            <w:r>
              <w:rPr>
                <w:rFonts w:ascii="宋体" w:hAnsi="宋体"/>
                <w:sz w:val="21"/>
                <w:szCs w:val="21"/>
                <w:lang w:val="en"/>
              </w:rPr>
              <w:t>项目管理和质量</w:t>
            </w:r>
            <w:r>
              <w:rPr>
                <w:rFonts w:hint="eastAsia" w:ascii="宋体" w:hAnsi="宋体"/>
                <w:sz w:val="21"/>
                <w:szCs w:val="21"/>
              </w:rPr>
              <w:t>保障措施基本合理、详细，可操作性一般的得15分；</w:t>
            </w:r>
            <w:r>
              <w:rPr>
                <w:rFonts w:ascii="宋体" w:hAnsi="宋体"/>
                <w:sz w:val="21"/>
                <w:szCs w:val="21"/>
                <w:lang w:val="en"/>
              </w:rPr>
              <w:t>项目管理和质量</w:t>
            </w:r>
            <w:r>
              <w:rPr>
                <w:rFonts w:hint="eastAsia" w:ascii="宋体" w:hAnsi="宋体"/>
                <w:sz w:val="21"/>
                <w:szCs w:val="21"/>
              </w:rPr>
              <w:t>保障措施较差的得8分；未提供的不得分。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vMerge w:val="continue"/>
            <w:vAlign w:val="center"/>
          </w:tcPr>
          <w:p>
            <w:pPr>
              <w:pStyle w:val="15"/>
              <w:widowControl/>
              <w:spacing w:beforeLines="0" w:afterLines="0" w:line="360" w:lineRule="exact"/>
              <w:ind w:firstLine="0" w:firstLineChars="0"/>
              <w:jc w:val="center"/>
              <w:rPr>
                <w:rFonts w:ascii="宋体" w:hAnsi="宋体" w:cs="宋体"/>
                <w:sz w:val="21"/>
                <w:szCs w:val="21"/>
                <w:lang w:val="zh-CN"/>
              </w:rPr>
            </w:pPr>
          </w:p>
        </w:tc>
        <w:tc>
          <w:tcPr>
            <w:tcW w:w="1254" w:type="dxa"/>
            <w:vAlign w:val="center"/>
          </w:tcPr>
          <w:p>
            <w:pPr>
              <w:spacing w:beforeLines="0" w:afterLines="0" w:line="360" w:lineRule="exact"/>
              <w:ind w:firstLine="0" w:firstLineChars="0"/>
              <w:jc w:val="center"/>
              <w:rPr>
                <w:rFonts w:ascii="宋体" w:hAnsi="宋体" w:cs="宋体"/>
                <w:sz w:val="21"/>
                <w:szCs w:val="21"/>
                <w:lang w:val="zh-CN"/>
              </w:rPr>
            </w:pPr>
            <w:r>
              <w:rPr>
                <w:rFonts w:hint="eastAsia" w:ascii="宋体" w:hAnsi="宋体" w:cs="宋体"/>
                <w:sz w:val="21"/>
                <w:szCs w:val="21"/>
              </w:rPr>
              <w:t>内部管理体系（5分）</w:t>
            </w:r>
          </w:p>
        </w:tc>
        <w:tc>
          <w:tcPr>
            <w:tcW w:w="5636" w:type="dxa"/>
          </w:tcPr>
          <w:p>
            <w:pPr>
              <w:spacing w:beforeLines="0" w:afterLines="0" w:line="360" w:lineRule="exact"/>
              <w:ind w:firstLine="0" w:firstLineChars="0"/>
              <w:rPr>
                <w:rFonts w:ascii="宋体" w:hAnsi="宋体" w:cs="宋体"/>
                <w:sz w:val="21"/>
                <w:szCs w:val="21"/>
              </w:rPr>
            </w:pPr>
            <w:r>
              <w:rPr>
                <w:rFonts w:hint="eastAsia" w:ascii="宋体" w:hAnsi="宋体" w:cs="宋体"/>
                <w:sz w:val="21"/>
                <w:szCs w:val="21"/>
              </w:rPr>
              <w:t>针对本项目需求，</w:t>
            </w:r>
            <w:r>
              <w:rPr>
                <w:rFonts w:hint="eastAsia" w:ascii="宋体" w:hAnsi="宋体"/>
                <w:sz w:val="21"/>
                <w:szCs w:val="21"/>
              </w:rPr>
              <w:t>提供详细、完整的内部管理体系，</w:t>
            </w:r>
            <w:r>
              <w:rPr>
                <w:rFonts w:hint="eastAsia" w:ascii="宋体" w:hAnsi="宋体" w:cs="宋体"/>
                <w:sz w:val="21"/>
                <w:szCs w:val="21"/>
              </w:rPr>
              <w:t>包含1.内部管理制度2.业务操作规程3.保密制度等内容。</w:t>
            </w:r>
            <w:r>
              <w:rPr>
                <w:rFonts w:hint="eastAsia" w:ascii="宋体" w:hAnsi="宋体"/>
                <w:sz w:val="21"/>
                <w:szCs w:val="21"/>
                <w:lang w:val="en"/>
              </w:rPr>
              <w:t>以上内容</w:t>
            </w:r>
            <w:r>
              <w:rPr>
                <w:rFonts w:hint="eastAsia" w:ascii="宋体" w:hAnsi="宋体"/>
                <w:sz w:val="21"/>
                <w:szCs w:val="21"/>
              </w:rPr>
              <w:t>进行综合考评，横向比较。</w:t>
            </w:r>
            <w:r>
              <w:rPr>
                <w:rFonts w:hint="eastAsia" w:ascii="宋体" w:hAnsi="宋体" w:cs="宋体"/>
                <w:sz w:val="21"/>
                <w:szCs w:val="21"/>
              </w:rPr>
              <w:t>内容健全、详尽、可操作性强的得5分；基本健全、无明显不足的得3分；制度不健全、有明显不足的得1分；未提供的不得分。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202" w:type="dxa"/>
            <w:vMerge w:val="continue"/>
            <w:vAlign w:val="center"/>
          </w:tcPr>
          <w:p>
            <w:pPr>
              <w:pStyle w:val="15"/>
              <w:widowControl/>
              <w:spacing w:beforeLines="0" w:afterLines="0" w:line="360" w:lineRule="exact"/>
              <w:ind w:firstLine="0" w:firstLineChars="0"/>
              <w:jc w:val="center"/>
              <w:rPr>
                <w:rFonts w:ascii="宋体" w:hAnsi="宋体" w:cs="宋体"/>
                <w:sz w:val="21"/>
                <w:szCs w:val="21"/>
                <w:lang w:val="zh-CN"/>
              </w:rPr>
            </w:pPr>
          </w:p>
        </w:tc>
        <w:tc>
          <w:tcPr>
            <w:tcW w:w="1254" w:type="dxa"/>
            <w:vAlign w:val="center"/>
          </w:tcPr>
          <w:p>
            <w:pPr>
              <w:spacing w:beforeLines="0" w:afterLines="0" w:line="360" w:lineRule="exact"/>
              <w:ind w:firstLine="0" w:firstLineChars="0"/>
              <w:jc w:val="center"/>
              <w:rPr>
                <w:rFonts w:ascii="宋体" w:hAnsi="宋体" w:cs="宋体"/>
                <w:sz w:val="21"/>
                <w:szCs w:val="21"/>
              </w:rPr>
            </w:pPr>
            <w:r>
              <w:rPr>
                <w:rFonts w:hint="eastAsia" w:ascii="宋体" w:hAnsi="宋体" w:cs="宋体"/>
                <w:sz w:val="21"/>
                <w:szCs w:val="21"/>
              </w:rPr>
              <w:t>资料管理方案（5分）</w:t>
            </w:r>
          </w:p>
          <w:p>
            <w:pPr>
              <w:spacing w:beforeLines="0" w:afterLines="0" w:line="360" w:lineRule="exact"/>
              <w:ind w:firstLine="0" w:firstLineChars="0"/>
              <w:jc w:val="center"/>
              <w:rPr>
                <w:rFonts w:ascii="宋体" w:hAnsi="宋体" w:cs="宋体"/>
                <w:sz w:val="21"/>
                <w:szCs w:val="21"/>
              </w:rPr>
            </w:pPr>
          </w:p>
        </w:tc>
        <w:tc>
          <w:tcPr>
            <w:tcW w:w="5636" w:type="dxa"/>
            <w:vAlign w:val="center"/>
          </w:tcPr>
          <w:p>
            <w:pPr>
              <w:spacing w:beforeLines="0" w:afterLines="0" w:line="360" w:lineRule="exact"/>
              <w:ind w:firstLine="0" w:firstLineChars="0"/>
              <w:rPr>
                <w:rFonts w:ascii="宋体" w:hAnsi="宋体" w:cs="宋体"/>
                <w:sz w:val="21"/>
                <w:szCs w:val="21"/>
              </w:rPr>
            </w:pPr>
            <w:r>
              <w:rPr>
                <w:rFonts w:hint="eastAsia" w:ascii="宋体" w:hAnsi="宋体" w:cs="宋体"/>
                <w:sz w:val="21"/>
                <w:szCs w:val="21"/>
              </w:rPr>
              <w:t>针对本项目需求，</w:t>
            </w:r>
            <w:r>
              <w:rPr>
                <w:rFonts w:hint="eastAsia" w:ascii="宋体" w:hAnsi="宋体"/>
                <w:sz w:val="21"/>
                <w:szCs w:val="21"/>
              </w:rPr>
              <w:t>提供详细、完整的</w:t>
            </w:r>
            <w:r>
              <w:rPr>
                <w:rFonts w:hint="eastAsia" w:ascii="宋体" w:hAnsi="宋体" w:cs="宋体"/>
                <w:sz w:val="21"/>
                <w:szCs w:val="21"/>
              </w:rPr>
              <w:t>资料管理方案，包含1.归档2.排序3.装订4.移交等内容。</w:t>
            </w:r>
            <w:r>
              <w:rPr>
                <w:rFonts w:hint="eastAsia" w:ascii="宋体" w:hAnsi="宋体"/>
                <w:sz w:val="21"/>
                <w:szCs w:val="21"/>
                <w:lang w:val="en"/>
              </w:rPr>
              <w:t>以上内容</w:t>
            </w:r>
            <w:r>
              <w:rPr>
                <w:rFonts w:hint="eastAsia" w:ascii="宋体" w:hAnsi="宋体"/>
                <w:sz w:val="21"/>
                <w:szCs w:val="21"/>
              </w:rPr>
              <w:t>进行综合考评，横向比较。</w:t>
            </w:r>
            <w:r>
              <w:rPr>
                <w:rFonts w:hint="eastAsia" w:ascii="宋体" w:hAnsi="宋体" w:cs="宋体"/>
                <w:sz w:val="21"/>
                <w:szCs w:val="21"/>
              </w:rPr>
              <w:t>内容健全、详尽、可操作性强的得5分；基本健全、无明显不足的得3分；制度不健全、有明显不足的得1分；未提供的不得分。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Merge w:val="restart"/>
            <w:vAlign w:val="center"/>
          </w:tcPr>
          <w:p>
            <w:pPr>
              <w:pStyle w:val="15"/>
              <w:widowControl/>
              <w:spacing w:beforeLines="0" w:afterLines="0" w:line="360" w:lineRule="exact"/>
              <w:ind w:firstLine="0" w:firstLineChars="0"/>
              <w:jc w:val="center"/>
              <w:rPr>
                <w:rFonts w:ascii="宋体" w:hAnsi="宋体" w:cs="宋体"/>
                <w:color w:val="000000"/>
                <w:kern w:val="0"/>
                <w:sz w:val="21"/>
                <w:szCs w:val="21"/>
                <w:lang w:val="zh-CN"/>
              </w:rPr>
            </w:pPr>
            <w:r>
              <w:rPr>
                <w:rFonts w:hint="eastAsia" w:ascii="宋体" w:hAnsi="宋体" w:cs="宋体"/>
                <w:color w:val="000000"/>
                <w:kern w:val="0"/>
                <w:sz w:val="21"/>
                <w:szCs w:val="21"/>
                <w:lang w:val="zh-CN"/>
              </w:rPr>
              <w:t>履约能力(满分</w:t>
            </w:r>
            <w:r>
              <w:rPr>
                <w:rFonts w:hint="eastAsia" w:ascii="宋体" w:hAnsi="宋体" w:cs="宋体"/>
                <w:color w:val="000000"/>
                <w:kern w:val="0"/>
                <w:sz w:val="21"/>
                <w:szCs w:val="21"/>
              </w:rPr>
              <w:t>30</w:t>
            </w:r>
            <w:r>
              <w:rPr>
                <w:rFonts w:hint="eastAsia" w:ascii="宋体" w:hAnsi="宋体" w:cs="宋体"/>
                <w:color w:val="000000"/>
                <w:kern w:val="0"/>
                <w:sz w:val="21"/>
                <w:szCs w:val="21"/>
                <w:lang w:val="zh-CN"/>
              </w:rPr>
              <w:t>分)</w:t>
            </w:r>
          </w:p>
        </w:tc>
        <w:tc>
          <w:tcPr>
            <w:tcW w:w="1254" w:type="dxa"/>
            <w:vMerge w:val="restart"/>
            <w:vAlign w:val="center"/>
          </w:tcPr>
          <w:p>
            <w:pPr>
              <w:spacing w:beforeLines="0" w:afterLines="0" w:line="360" w:lineRule="exact"/>
              <w:ind w:firstLine="0" w:firstLineChars="0"/>
              <w:jc w:val="center"/>
              <w:rPr>
                <w:rFonts w:ascii="宋体" w:hAnsi="宋体" w:cs="宋体"/>
                <w:color w:val="000000"/>
                <w:kern w:val="0"/>
                <w:sz w:val="21"/>
                <w:szCs w:val="21"/>
                <w:lang w:val="zh-CN"/>
              </w:rPr>
            </w:pPr>
            <w:r>
              <w:rPr>
                <w:rFonts w:hint="eastAsia" w:ascii="宋体" w:hAnsi="宋体" w:cs="宋体"/>
                <w:color w:val="000000"/>
                <w:kern w:val="0"/>
                <w:sz w:val="21"/>
                <w:szCs w:val="21"/>
                <w:lang w:val="zh-CN"/>
              </w:rPr>
              <w:t>团队配置</w:t>
            </w:r>
            <w:r>
              <w:rPr>
                <w:rFonts w:hint="eastAsia" w:ascii="宋体" w:hAnsi="宋体" w:cs="宋体"/>
                <w:color w:val="000000"/>
                <w:kern w:val="0"/>
                <w:sz w:val="21"/>
                <w:szCs w:val="21"/>
              </w:rPr>
              <w:t>及公司制度</w:t>
            </w:r>
            <w:r>
              <w:rPr>
                <w:rFonts w:hint="eastAsia" w:ascii="宋体" w:hAnsi="宋体" w:cs="宋体"/>
                <w:color w:val="000000"/>
                <w:kern w:val="0"/>
                <w:sz w:val="21"/>
                <w:szCs w:val="21"/>
                <w:lang w:val="zh-CN"/>
              </w:rPr>
              <w:t>（</w:t>
            </w:r>
            <w:r>
              <w:rPr>
                <w:rFonts w:hint="eastAsia" w:ascii="宋体" w:hAnsi="宋体" w:cs="宋体"/>
                <w:color w:val="000000"/>
                <w:kern w:val="0"/>
                <w:sz w:val="21"/>
                <w:szCs w:val="21"/>
              </w:rPr>
              <w:t>20分</w:t>
            </w:r>
            <w:r>
              <w:rPr>
                <w:rFonts w:hint="eastAsia" w:ascii="宋体" w:hAnsi="宋体" w:cs="宋体"/>
                <w:color w:val="000000"/>
                <w:kern w:val="0"/>
                <w:sz w:val="21"/>
                <w:szCs w:val="21"/>
                <w:lang w:val="zh-CN"/>
              </w:rPr>
              <w:t>）</w:t>
            </w:r>
          </w:p>
          <w:p>
            <w:pPr>
              <w:pStyle w:val="15"/>
              <w:widowControl/>
              <w:adjustRightInd w:val="0"/>
              <w:snapToGrid w:val="0"/>
              <w:spacing w:beforeLines="0" w:afterLines="0" w:line="360" w:lineRule="exact"/>
              <w:ind w:firstLine="0" w:firstLineChars="0"/>
              <w:jc w:val="center"/>
              <w:rPr>
                <w:rFonts w:ascii="宋体" w:hAnsi="宋体" w:cs="宋体"/>
                <w:color w:val="000000"/>
                <w:kern w:val="0"/>
                <w:sz w:val="21"/>
                <w:szCs w:val="21"/>
              </w:rPr>
            </w:pPr>
          </w:p>
        </w:tc>
        <w:tc>
          <w:tcPr>
            <w:tcW w:w="5636" w:type="dxa"/>
          </w:tcPr>
          <w:p>
            <w:pPr>
              <w:pStyle w:val="15"/>
              <w:widowControl/>
              <w:adjustRightInd w:val="0"/>
              <w:snapToGrid w:val="0"/>
              <w:spacing w:beforeLines="0" w:afterLines="0" w:line="360" w:lineRule="exact"/>
              <w:ind w:firstLine="0" w:firstLineChars="0"/>
              <w:rPr>
                <w:rFonts w:ascii="宋体" w:hAnsi="宋体" w:cs="宋体"/>
                <w:sz w:val="21"/>
                <w:szCs w:val="21"/>
                <w:lang w:val="zh-CN"/>
              </w:rPr>
            </w:pPr>
            <w:r>
              <w:rPr>
                <w:rFonts w:hint="eastAsia" w:ascii="宋体" w:hAnsi="宋体" w:cs="宋体"/>
                <w:sz w:val="21"/>
                <w:szCs w:val="21"/>
              </w:rPr>
              <w:t>在所有的有效投标人中，以所填报的《</w:t>
            </w:r>
            <w:r>
              <w:rPr>
                <w:rFonts w:hint="eastAsia" w:ascii="宋体" w:hAnsi="宋体" w:cs="宋体"/>
                <w:sz w:val="21"/>
                <w:szCs w:val="21"/>
                <w:lang w:val="zh-CN"/>
              </w:rPr>
              <w:t>人员简历表</w:t>
            </w:r>
            <w:r>
              <w:rPr>
                <w:rFonts w:hint="eastAsia" w:ascii="宋体" w:hAnsi="宋体" w:cs="宋体"/>
                <w:sz w:val="21"/>
                <w:szCs w:val="21"/>
              </w:rPr>
              <w:t>》中有效的注册造价</w:t>
            </w:r>
            <w:r>
              <w:rPr>
                <w:rFonts w:hint="eastAsia" w:ascii="宋体" w:hAnsi="宋体" w:cs="宋体"/>
                <w:sz w:val="21"/>
                <w:szCs w:val="21"/>
                <w:lang w:eastAsia="zh-CN"/>
              </w:rPr>
              <w:t>人员</w:t>
            </w:r>
            <w:r>
              <w:rPr>
                <w:rFonts w:hint="eastAsia" w:ascii="宋体" w:hAnsi="宋体" w:cs="宋体"/>
                <w:sz w:val="21"/>
                <w:szCs w:val="21"/>
              </w:rPr>
              <w:t>人数在5人和注册会计师2人（含）以上的得满分13分；每少1人减2分。需提供相关证明材料（需提供本公司为该员工缴存至少1年社保证明材料的复印件，未提供证明材料的不计入有效分）</w:t>
            </w:r>
            <w:r>
              <w:rPr>
                <w:rFonts w:hint="eastAsia" w:asciiTheme="minorEastAsia" w:hAnsiTheme="minorEastAsia" w:eastAsiaTheme="minorEastAsia" w:cstheme="minorEastAsia"/>
                <w:color w:val="000000" w:themeColor="text1"/>
                <w:kern w:val="0"/>
                <w:sz w:val="21"/>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02" w:type="dxa"/>
            <w:vMerge w:val="continue"/>
            <w:vAlign w:val="center"/>
          </w:tcPr>
          <w:p>
            <w:pPr>
              <w:pStyle w:val="15"/>
              <w:widowControl/>
              <w:spacing w:beforeLines="0" w:afterLines="0" w:line="360" w:lineRule="exact"/>
              <w:ind w:firstLine="0" w:firstLineChars="0"/>
              <w:jc w:val="center"/>
              <w:rPr>
                <w:rFonts w:ascii="宋体" w:hAnsi="宋体" w:cs="宋体"/>
                <w:color w:val="000000"/>
                <w:kern w:val="0"/>
                <w:sz w:val="21"/>
                <w:szCs w:val="21"/>
                <w:lang w:val="zh-CN"/>
              </w:rPr>
            </w:pPr>
          </w:p>
        </w:tc>
        <w:tc>
          <w:tcPr>
            <w:tcW w:w="1254" w:type="dxa"/>
            <w:vMerge w:val="continue"/>
            <w:vAlign w:val="center"/>
          </w:tcPr>
          <w:p>
            <w:pPr>
              <w:pStyle w:val="15"/>
              <w:widowControl/>
              <w:adjustRightInd w:val="0"/>
              <w:snapToGrid w:val="0"/>
              <w:spacing w:beforeLines="0" w:afterLines="0" w:line="360" w:lineRule="exact"/>
              <w:ind w:firstLine="0" w:firstLineChars="0"/>
              <w:rPr>
                <w:rFonts w:ascii="宋体" w:hAnsi="宋体" w:cs="宋体"/>
                <w:color w:val="000000"/>
                <w:kern w:val="0"/>
                <w:sz w:val="21"/>
                <w:szCs w:val="21"/>
              </w:rPr>
            </w:pPr>
          </w:p>
        </w:tc>
        <w:tc>
          <w:tcPr>
            <w:tcW w:w="5636" w:type="dxa"/>
          </w:tcPr>
          <w:p>
            <w:pPr>
              <w:widowControl/>
              <w:spacing w:beforeLines="0" w:afterLines="0" w:line="360" w:lineRule="exact"/>
              <w:ind w:firstLine="0" w:firstLineChars="0"/>
              <w:jc w:val="left"/>
              <w:rPr>
                <w:rFonts w:ascii="宋体" w:hAnsi="宋体" w:cs="宋体"/>
                <w:sz w:val="21"/>
                <w:szCs w:val="21"/>
              </w:rPr>
            </w:pPr>
            <w:r>
              <w:rPr>
                <w:rFonts w:hint="eastAsia" w:ascii="宋体" w:hAnsi="宋体" w:cs="宋体"/>
                <w:sz w:val="21"/>
                <w:szCs w:val="21"/>
              </w:rPr>
              <w:t>依据服务人员组成情况、分工安排及资质、经验的综合考量；人员配备方案完整详细、科学、合理,具有较强的可操作性，得5分；人员配备方案较为完整详细、具有基本的可操作性,得3分；人员配备方案不完整，可操作性较差，得1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202" w:type="dxa"/>
            <w:vMerge w:val="continue"/>
            <w:vAlign w:val="center"/>
          </w:tcPr>
          <w:p>
            <w:pPr>
              <w:pStyle w:val="15"/>
              <w:widowControl/>
              <w:adjustRightInd w:val="0"/>
              <w:snapToGrid w:val="0"/>
              <w:spacing w:beforeLines="0" w:afterLines="0" w:line="360" w:lineRule="exact"/>
              <w:ind w:firstLine="0" w:firstLineChars="0"/>
              <w:rPr>
                <w:rFonts w:ascii="宋体" w:hAnsi="宋体" w:cs="宋体"/>
                <w:color w:val="000000"/>
                <w:kern w:val="0"/>
                <w:sz w:val="21"/>
                <w:szCs w:val="21"/>
              </w:rPr>
            </w:pPr>
          </w:p>
        </w:tc>
        <w:tc>
          <w:tcPr>
            <w:tcW w:w="1254" w:type="dxa"/>
            <w:vMerge w:val="continue"/>
            <w:vAlign w:val="center"/>
          </w:tcPr>
          <w:p>
            <w:pPr>
              <w:pStyle w:val="15"/>
              <w:widowControl/>
              <w:adjustRightInd w:val="0"/>
              <w:snapToGrid w:val="0"/>
              <w:spacing w:beforeLines="0" w:afterLines="0" w:line="360" w:lineRule="exact"/>
              <w:ind w:firstLine="0" w:firstLineChars="0"/>
              <w:rPr>
                <w:rFonts w:ascii="宋体" w:hAnsi="宋体" w:cs="宋体"/>
                <w:color w:val="000000"/>
                <w:kern w:val="0"/>
                <w:sz w:val="21"/>
                <w:szCs w:val="21"/>
              </w:rPr>
            </w:pPr>
          </w:p>
        </w:tc>
        <w:tc>
          <w:tcPr>
            <w:tcW w:w="5636" w:type="dxa"/>
          </w:tcPr>
          <w:p>
            <w:pPr>
              <w:widowControl/>
              <w:spacing w:beforeLines="0" w:afterLines="0" w:line="360" w:lineRule="exact"/>
              <w:ind w:firstLine="0" w:firstLineChars="0"/>
              <w:jc w:val="left"/>
              <w:rPr>
                <w:rFonts w:ascii="宋体" w:hAnsi="宋体" w:cs="宋体"/>
                <w:sz w:val="21"/>
                <w:szCs w:val="21"/>
              </w:rPr>
            </w:pPr>
            <w:r>
              <w:rPr>
                <w:rFonts w:hint="eastAsia" w:ascii="宋体" w:hAnsi="宋体" w:cs="宋体"/>
                <w:sz w:val="21"/>
                <w:szCs w:val="21"/>
              </w:rPr>
              <w:t xml:space="preserve">投标人对本项目委派了专职项目负责人的得2分（须提供项目负责人的联系电话、身份证复印件、劳动合同及社保缴纳明细）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202" w:type="dxa"/>
            <w:vMerge w:val="continue"/>
            <w:vAlign w:val="center"/>
          </w:tcPr>
          <w:p>
            <w:pPr>
              <w:pStyle w:val="15"/>
              <w:widowControl/>
              <w:adjustRightInd w:val="0"/>
              <w:snapToGrid w:val="0"/>
              <w:spacing w:beforeLines="0" w:afterLines="0" w:line="360" w:lineRule="exact"/>
              <w:ind w:firstLine="0" w:firstLineChars="0"/>
              <w:rPr>
                <w:sz w:val="21"/>
                <w:szCs w:val="21"/>
              </w:rPr>
            </w:pPr>
          </w:p>
        </w:tc>
        <w:tc>
          <w:tcPr>
            <w:tcW w:w="1254" w:type="dxa"/>
            <w:vAlign w:val="center"/>
          </w:tcPr>
          <w:p>
            <w:pPr>
              <w:pStyle w:val="15"/>
              <w:widowControl/>
              <w:adjustRightInd w:val="0"/>
              <w:snapToGrid w:val="0"/>
              <w:spacing w:beforeLines="0" w:afterLines="0" w:line="360" w:lineRule="exact"/>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项目业绩</w:t>
            </w:r>
          </w:p>
          <w:p>
            <w:pPr>
              <w:widowControl/>
              <w:spacing w:beforeLines="0" w:afterLines="0" w:line="360" w:lineRule="exact"/>
              <w:ind w:firstLine="0" w:firstLineChars="0"/>
              <w:jc w:val="center"/>
              <w:rPr>
                <w:sz w:val="21"/>
                <w:szCs w:val="21"/>
              </w:rPr>
            </w:pPr>
            <w:r>
              <w:rPr>
                <w:rFonts w:hint="eastAsia" w:ascii="宋体" w:hAnsi="宋体" w:cs="宋体"/>
                <w:color w:val="000000"/>
                <w:kern w:val="0"/>
                <w:sz w:val="21"/>
                <w:szCs w:val="21"/>
              </w:rPr>
              <w:t>（10分）</w:t>
            </w:r>
          </w:p>
        </w:tc>
        <w:tc>
          <w:tcPr>
            <w:tcW w:w="5636" w:type="dxa"/>
          </w:tcPr>
          <w:p>
            <w:pPr>
              <w:widowControl/>
              <w:spacing w:beforeLines="0" w:afterLines="0" w:line="360" w:lineRule="exact"/>
              <w:ind w:firstLine="0" w:firstLineChars="0"/>
              <w:jc w:val="left"/>
              <w:rPr>
                <w:rFonts w:ascii="宋体" w:hAnsi="宋体" w:cs="宋体"/>
                <w:sz w:val="21"/>
                <w:szCs w:val="21"/>
              </w:rPr>
            </w:pPr>
            <w:r>
              <w:rPr>
                <w:rFonts w:hint="eastAsia" w:ascii="宋体" w:hAnsi="宋体" w:cs="宋体"/>
                <w:color w:val="000000"/>
                <w:kern w:val="0"/>
                <w:sz w:val="21"/>
                <w:szCs w:val="21"/>
              </w:rPr>
              <w:t>提供投标截止日前的投标人类似业绩证明材料（需提供包含合同首页、标的及金额所在页、合同签字盖章页；提供的业绩为2019年0</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月01日至2022年0</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月01日）。每提供1项得2分,满分10分；未提供的不得分。</w:t>
            </w:r>
          </w:p>
        </w:tc>
      </w:tr>
    </w:tbl>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415" w:name="_Toc11267"/>
      <w:bookmarkStart w:id="416" w:name="_Toc18050"/>
      <w:bookmarkStart w:id="417" w:name="_Toc3903"/>
      <w:bookmarkStart w:id="418" w:name="_Toc11534"/>
      <w:bookmarkStart w:id="419" w:name="_Toc31519"/>
      <w:bookmarkStart w:id="420" w:name="_Toc6062"/>
      <w:bookmarkStart w:id="421" w:name="_Toc20869"/>
      <w:bookmarkStart w:id="422" w:name="_Toc23943"/>
      <w:bookmarkStart w:id="423" w:name="_Toc97539420"/>
      <w:bookmarkStart w:id="424" w:name="_Toc11987"/>
      <w:bookmarkStart w:id="425" w:name="_Toc913"/>
      <w:r>
        <w:rPr>
          <w:rFonts w:hint="eastAsia" w:ascii="宋体" w:hAnsi="宋体" w:cs="宋体"/>
          <w:b/>
          <w:bCs w:val="0"/>
          <w:color w:val="000000"/>
          <w:kern w:val="28"/>
          <w:sz w:val="36"/>
          <w:szCs w:val="20"/>
        </w:rPr>
        <w:t>七、</w:t>
      </w:r>
      <w:bookmarkEnd w:id="412"/>
      <w:bookmarkEnd w:id="413"/>
      <w:r>
        <w:rPr>
          <w:rFonts w:hint="eastAsia" w:ascii="宋体" w:hAnsi="宋体" w:cs="宋体"/>
          <w:b/>
          <w:bCs w:val="0"/>
          <w:color w:val="000000"/>
          <w:kern w:val="28"/>
          <w:sz w:val="36"/>
          <w:szCs w:val="20"/>
        </w:rPr>
        <w:t>确定成交投标人</w:t>
      </w:r>
      <w:bookmarkEnd w:id="414"/>
      <w:bookmarkEnd w:id="415"/>
      <w:bookmarkEnd w:id="416"/>
      <w:bookmarkEnd w:id="417"/>
      <w:bookmarkEnd w:id="418"/>
      <w:bookmarkEnd w:id="419"/>
      <w:bookmarkEnd w:id="420"/>
      <w:bookmarkEnd w:id="421"/>
      <w:bookmarkEnd w:id="422"/>
      <w:bookmarkEnd w:id="423"/>
      <w:bookmarkEnd w:id="424"/>
      <w:bookmarkEnd w:id="425"/>
    </w:p>
    <w:p>
      <w:pPr>
        <w:widowControl/>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426" w:name="_Toc325726026"/>
      <w:bookmarkStart w:id="427" w:name="_Toc376936757"/>
      <w:bookmarkStart w:id="428" w:name="_Toc4900"/>
      <w:bookmarkStart w:id="429" w:name="_Toc23269"/>
      <w:bookmarkStart w:id="430" w:name="_Toc4216"/>
      <w:bookmarkStart w:id="431" w:name="_Toc17966"/>
      <w:bookmarkStart w:id="432" w:name="_Toc2531"/>
      <w:bookmarkStart w:id="433" w:name="_Toc92"/>
      <w:bookmarkStart w:id="434" w:name="_Toc29728"/>
      <w:bookmarkStart w:id="435" w:name="_Toc27218"/>
      <w:bookmarkStart w:id="436" w:name="_Toc23680"/>
      <w:bookmarkStart w:id="437" w:name="_Toc10052"/>
      <w:bookmarkStart w:id="438" w:name="_Toc7785"/>
      <w:bookmarkStart w:id="439" w:name="_Toc97539421"/>
      <w:r>
        <w:rPr>
          <w:rFonts w:hint="eastAsia" w:ascii="宋体" w:hAnsi="宋体" w:cs="宋体"/>
          <w:b/>
          <w:bCs/>
          <w:color w:val="000000"/>
          <w:kern w:val="0"/>
          <w:sz w:val="27"/>
          <w:szCs w:val="27"/>
        </w:rPr>
        <w:t>20.推荐并确定成交</w:t>
      </w:r>
      <w:bookmarkEnd w:id="426"/>
      <w:bookmarkEnd w:id="427"/>
      <w:r>
        <w:rPr>
          <w:rFonts w:hint="eastAsia" w:ascii="宋体" w:hAnsi="宋体" w:cs="宋体"/>
          <w:b/>
          <w:bCs/>
          <w:color w:val="000000"/>
          <w:kern w:val="0"/>
          <w:sz w:val="27"/>
          <w:szCs w:val="27"/>
        </w:rPr>
        <w:t>投标人</w:t>
      </w:r>
      <w:bookmarkEnd w:id="428"/>
      <w:bookmarkEnd w:id="429"/>
      <w:bookmarkEnd w:id="430"/>
      <w:bookmarkEnd w:id="431"/>
      <w:bookmarkEnd w:id="432"/>
      <w:bookmarkEnd w:id="433"/>
      <w:bookmarkEnd w:id="434"/>
      <w:bookmarkEnd w:id="435"/>
      <w:bookmarkEnd w:id="436"/>
      <w:bookmarkEnd w:id="437"/>
      <w:bookmarkEnd w:id="438"/>
      <w:bookmarkEnd w:id="439"/>
    </w:p>
    <w:p>
      <w:pPr>
        <w:ind w:firstLine="480"/>
        <w:jc w:val="left"/>
        <w:rPr>
          <w:rFonts w:ascii="宋体" w:hAnsi="宋体" w:cs="宋体"/>
          <w:color w:val="000000"/>
          <w:kern w:val="0"/>
        </w:rPr>
      </w:pPr>
      <w:r>
        <w:rPr>
          <w:rFonts w:ascii="宋体" w:hAnsi="宋体" w:cs="宋体"/>
          <w:color w:val="000000"/>
          <w:kern w:val="0"/>
        </w:rPr>
        <w:t>20.1</w:t>
      </w:r>
      <w:r>
        <w:rPr>
          <w:rFonts w:ascii="宋体" w:hAnsi="宋体" w:cs="宋体"/>
          <w:color w:val="000000"/>
          <w:kern w:val="0"/>
          <w:lang w:val="en"/>
        </w:rPr>
        <w:t>竞争性磋商</w:t>
      </w:r>
      <w:r>
        <w:rPr>
          <w:rFonts w:hint="default" w:ascii="宋体" w:hAnsi="宋体" w:cs="宋体"/>
          <w:color w:val="000000"/>
          <w:kern w:val="0"/>
        </w:rPr>
        <w:t>小组根据评审总得分由高到低排序推荐预成交投标人候选人，并由采购人按顺序确定成交投标人。</w:t>
      </w:r>
    </w:p>
    <w:p>
      <w:pPr>
        <w:ind w:firstLine="480"/>
        <w:jc w:val="left"/>
        <w:rPr>
          <w:rFonts w:ascii="宋体" w:hAnsi="宋体" w:cs="宋体"/>
          <w:color w:val="000000"/>
          <w:kern w:val="0"/>
        </w:rPr>
      </w:pPr>
      <w:r>
        <w:rPr>
          <w:rFonts w:ascii="宋体" w:hAnsi="宋体" w:cs="宋体"/>
          <w:color w:val="000000"/>
          <w:kern w:val="0"/>
        </w:rPr>
        <w:t>20.2</w:t>
      </w:r>
      <w:r>
        <w:rPr>
          <w:rFonts w:hint="default" w:ascii="宋体" w:hAnsi="宋体" w:cs="宋体"/>
          <w:color w:val="000000"/>
          <w:kern w:val="0"/>
        </w:rPr>
        <w:t>成交投标人因不可抗力或自身原因不能履行合同时，采购人可以按照</w:t>
      </w:r>
      <w:r>
        <w:rPr>
          <w:rFonts w:ascii="宋体" w:hAnsi="宋体" w:cs="宋体"/>
          <w:color w:val="000000"/>
          <w:kern w:val="0"/>
          <w:lang w:val="en"/>
        </w:rPr>
        <w:t>竞争性磋商</w:t>
      </w:r>
      <w:r>
        <w:rPr>
          <w:rFonts w:hint="default" w:ascii="宋体" w:hAnsi="宋体" w:cs="宋体"/>
          <w:color w:val="000000"/>
          <w:kern w:val="0"/>
        </w:rPr>
        <w:t>报告推荐的预成交投标人候选人名单排序，确定下一候选人为成交投标人，也可重新开展政府采购活动。</w:t>
      </w:r>
      <w:bookmarkStart w:id="440" w:name="_Toc325726027"/>
    </w:p>
    <w:p>
      <w:pPr>
        <w:widowControl/>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441" w:name="_Toc325726028"/>
      <w:bookmarkStart w:id="442" w:name="_Toc20501"/>
      <w:bookmarkStart w:id="443" w:name="_Toc5162"/>
      <w:bookmarkStart w:id="444" w:name="_Toc27001"/>
      <w:bookmarkStart w:id="445" w:name="_Toc28316"/>
      <w:bookmarkStart w:id="446" w:name="_Toc376936759"/>
      <w:bookmarkStart w:id="447" w:name="_Toc13078"/>
      <w:bookmarkStart w:id="448" w:name="_Toc20291"/>
      <w:bookmarkStart w:id="449" w:name="_Toc15628"/>
      <w:bookmarkStart w:id="450" w:name="_Toc11533"/>
      <w:bookmarkStart w:id="451" w:name="_Toc97539422"/>
      <w:bookmarkStart w:id="452" w:name="_Toc14230"/>
      <w:bookmarkStart w:id="453" w:name="_Toc11757"/>
      <w:bookmarkStart w:id="454" w:name="_Toc12746"/>
      <w:r>
        <w:rPr>
          <w:rFonts w:hint="eastAsia" w:ascii="宋体" w:hAnsi="宋体" w:cs="宋体"/>
          <w:b/>
          <w:bCs/>
          <w:color w:val="000000"/>
          <w:kern w:val="0"/>
          <w:sz w:val="27"/>
          <w:szCs w:val="27"/>
        </w:rPr>
        <w:t>21.成交通知</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ind w:firstLine="480"/>
        <w:jc w:val="left"/>
        <w:rPr>
          <w:rFonts w:ascii="宋体" w:hAnsi="宋体" w:cs="宋体"/>
          <w:color w:val="000000"/>
          <w:kern w:val="0"/>
        </w:rPr>
      </w:pPr>
      <w:r>
        <w:rPr>
          <w:rFonts w:ascii="宋体" w:hAnsi="宋体" w:cs="宋体"/>
          <w:color w:val="000000"/>
          <w:kern w:val="0"/>
        </w:rPr>
        <w:t>21.1</w:t>
      </w:r>
      <w:r>
        <w:rPr>
          <w:rFonts w:hint="default" w:ascii="宋体" w:hAnsi="宋体" w:cs="宋体"/>
          <w:color w:val="000000"/>
          <w:kern w:val="0"/>
        </w:rPr>
        <w:t>采购代理机构自成交投标人确定之日起</w:t>
      </w:r>
      <w:r>
        <w:rPr>
          <w:rFonts w:ascii="宋体" w:hAnsi="宋体" w:cs="宋体"/>
          <w:color w:val="000000"/>
          <w:kern w:val="0"/>
        </w:rPr>
        <w:t>2</w:t>
      </w:r>
      <w:r>
        <w:rPr>
          <w:rFonts w:hint="default" w:ascii="宋体" w:hAnsi="宋体" w:cs="宋体"/>
          <w:color w:val="000000"/>
          <w:kern w:val="0"/>
        </w:rPr>
        <w:t>个工作日内发出《成交通知书》，并在青海政府采购信息网上公告成交结果。</w:t>
      </w:r>
    </w:p>
    <w:p>
      <w:pPr>
        <w:ind w:firstLine="480"/>
        <w:jc w:val="left"/>
        <w:rPr>
          <w:rFonts w:ascii="宋体" w:hAnsi="宋体" w:cs="宋体"/>
          <w:b w:val="0"/>
          <w:bCs w:val="0"/>
          <w:color w:val="000000"/>
          <w:kern w:val="0"/>
          <w:sz w:val="24"/>
          <w:szCs w:val="24"/>
        </w:rPr>
      </w:pPr>
      <w:r>
        <w:rPr>
          <w:rFonts w:ascii="宋体" w:hAnsi="宋体" w:cs="宋体"/>
          <w:color w:val="000000"/>
          <w:kern w:val="0"/>
        </w:rPr>
        <w:t>21.2</w:t>
      </w:r>
      <w:r>
        <w:rPr>
          <w:rFonts w:hint="default" w:ascii="宋体" w:hAnsi="宋体" w:cs="宋体"/>
          <w:color w:val="000000"/>
          <w:kern w:val="0"/>
        </w:rPr>
        <w:t>《成交通知书》发出后，采购人改变成交结果的，或者成交投标人无正当理由放弃成交项目的，依法承担法律责任。</w:t>
      </w:r>
      <w:bookmarkStart w:id="455" w:name="_Toc376936758"/>
    </w:p>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456" w:name="_Toc15424"/>
      <w:bookmarkStart w:id="457" w:name="_Toc5238"/>
      <w:bookmarkStart w:id="458" w:name="_Toc28439"/>
      <w:bookmarkStart w:id="459" w:name="_Toc17642"/>
      <w:bookmarkStart w:id="460" w:name="_Toc16551"/>
      <w:bookmarkStart w:id="461" w:name="_Toc8713"/>
      <w:bookmarkStart w:id="462" w:name="_Toc97539423"/>
      <w:bookmarkStart w:id="463" w:name="_Toc15638"/>
      <w:bookmarkStart w:id="464" w:name="_Toc32002"/>
      <w:bookmarkStart w:id="465" w:name="_Toc12892"/>
      <w:bookmarkStart w:id="466" w:name="_Toc20874"/>
      <w:bookmarkStart w:id="467" w:name="_Toc3502"/>
      <w:r>
        <w:rPr>
          <w:rFonts w:hint="eastAsia" w:ascii="宋体" w:hAnsi="宋体" w:cs="宋体"/>
          <w:b/>
          <w:bCs w:val="0"/>
          <w:color w:val="000000"/>
          <w:kern w:val="28"/>
          <w:sz w:val="36"/>
          <w:szCs w:val="20"/>
        </w:rPr>
        <w:t>八、授予合同</w:t>
      </w:r>
      <w:bookmarkEnd w:id="440"/>
      <w:bookmarkEnd w:id="455"/>
      <w:bookmarkEnd w:id="456"/>
      <w:bookmarkEnd w:id="457"/>
      <w:bookmarkEnd w:id="458"/>
      <w:bookmarkEnd w:id="459"/>
      <w:bookmarkEnd w:id="460"/>
      <w:bookmarkEnd w:id="461"/>
      <w:bookmarkEnd w:id="462"/>
      <w:bookmarkEnd w:id="463"/>
      <w:bookmarkEnd w:id="464"/>
      <w:bookmarkEnd w:id="465"/>
      <w:bookmarkEnd w:id="466"/>
      <w:bookmarkEnd w:id="467"/>
    </w:p>
    <w:p>
      <w:pPr>
        <w:widowControl/>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468" w:name="_Toc25574"/>
      <w:bookmarkStart w:id="469" w:name="_Toc325726029"/>
      <w:bookmarkStart w:id="470" w:name="_Toc11770"/>
      <w:bookmarkStart w:id="471" w:name="_Toc376936760"/>
      <w:bookmarkStart w:id="472" w:name="_Toc11003"/>
      <w:bookmarkStart w:id="473" w:name="_Toc156"/>
      <w:bookmarkStart w:id="474" w:name="_Toc29404"/>
      <w:bookmarkStart w:id="475" w:name="_Toc20196"/>
      <w:bookmarkStart w:id="476" w:name="_Toc25951"/>
      <w:bookmarkStart w:id="477" w:name="_Toc15884"/>
      <w:bookmarkStart w:id="478" w:name="_Toc97539424"/>
      <w:bookmarkStart w:id="479" w:name="_Toc26306"/>
      <w:bookmarkStart w:id="480" w:name="_Toc19759"/>
      <w:bookmarkStart w:id="481" w:name="_Toc7503"/>
      <w:r>
        <w:rPr>
          <w:rFonts w:hint="eastAsia" w:ascii="宋体" w:hAnsi="宋体" w:cs="宋体"/>
          <w:b/>
          <w:bCs/>
          <w:color w:val="000000"/>
          <w:kern w:val="0"/>
          <w:sz w:val="27"/>
          <w:szCs w:val="27"/>
        </w:rPr>
        <w:t>22.签订合同</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ind w:firstLine="480"/>
        <w:jc w:val="left"/>
        <w:rPr>
          <w:rFonts w:ascii="宋体" w:hAnsi="宋体" w:cs="宋体"/>
          <w:color w:val="000000"/>
          <w:kern w:val="0"/>
        </w:rPr>
      </w:pPr>
      <w:bookmarkStart w:id="482" w:name="_Toc325726030"/>
      <w:bookmarkStart w:id="483" w:name="_Toc376936761"/>
      <w:r>
        <w:rPr>
          <w:rFonts w:ascii="宋体" w:hAnsi="宋体" w:cs="宋体"/>
          <w:color w:val="000000"/>
          <w:kern w:val="0"/>
        </w:rPr>
        <w:t>22.1</w:t>
      </w:r>
      <w:r>
        <w:rPr>
          <w:rFonts w:hint="default" w:ascii="宋体" w:hAnsi="宋体" w:cs="宋体"/>
          <w:color w:val="000000"/>
          <w:kern w:val="0"/>
        </w:rPr>
        <w:t>采购人与成交投标人双方应当自《成交通知书》发出之日起</w:t>
      </w:r>
      <w:r>
        <w:rPr>
          <w:rFonts w:ascii="宋体" w:hAnsi="宋体" w:cs="宋体"/>
          <w:color w:val="000000"/>
          <w:kern w:val="0"/>
        </w:rPr>
        <w:t>30</w:t>
      </w:r>
      <w:r>
        <w:rPr>
          <w:rFonts w:hint="default" w:ascii="宋体" w:hAnsi="宋体" w:cs="宋体"/>
          <w:color w:val="000000"/>
          <w:kern w:val="0"/>
        </w:rPr>
        <w:t>日内，按照</w:t>
      </w:r>
      <w:r>
        <w:rPr>
          <w:rFonts w:ascii="宋体" w:hAnsi="宋体" w:cs="宋体"/>
          <w:color w:val="000000"/>
          <w:kern w:val="0"/>
          <w:lang w:val="en"/>
        </w:rPr>
        <w:t>竞争性磋商</w:t>
      </w:r>
      <w:r>
        <w:rPr>
          <w:rFonts w:hint="default" w:ascii="宋体" w:hAnsi="宋体" w:cs="宋体"/>
          <w:color w:val="000000"/>
          <w:kern w:val="0"/>
        </w:rPr>
        <w:t>文件确定的合同文本以及采购标的、采购金额、技术和服务要求等事项签订政府采购合同，并报</w:t>
      </w:r>
      <w:r>
        <w:rPr>
          <w:rFonts w:hint="eastAsia" w:cs="宋体"/>
          <w:sz w:val="24"/>
          <w:szCs w:val="24"/>
          <w:lang w:val="zh-CN" w:eastAsia="zh-CN"/>
        </w:rPr>
        <w:t>青海晓成工程项目管理有限公司</w:t>
      </w:r>
      <w:r>
        <w:rPr>
          <w:rFonts w:hint="default" w:ascii="宋体" w:hAnsi="宋体" w:cs="宋体"/>
          <w:color w:val="000000"/>
          <w:kern w:val="0"/>
        </w:rPr>
        <w:t>审核备案。</w:t>
      </w:r>
    </w:p>
    <w:p>
      <w:pPr>
        <w:ind w:firstLine="480"/>
        <w:jc w:val="left"/>
        <w:rPr>
          <w:rFonts w:ascii="宋体" w:hAnsi="宋体" w:cs="宋体"/>
          <w:color w:val="000000"/>
          <w:kern w:val="0"/>
        </w:rPr>
      </w:pPr>
      <w:r>
        <w:rPr>
          <w:rFonts w:ascii="宋体" w:hAnsi="宋体" w:cs="宋体"/>
          <w:color w:val="000000"/>
          <w:kern w:val="0"/>
        </w:rPr>
        <w:t>22.2</w:t>
      </w:r>
      <w:r>
        <w:rPr>
          <w:rFonts w:hint="default" w:ascii="宋体" w:hAnsi="宋体" w:cs="宋体"/>
          <w:color w:val="000000"/>
          <w:kern w:val="0"/>
        </w:rPr>
        <w:t>采购人不得向成交投标人提出超出</w:t>
      </w:r>
      <w:r>
        <w:rPr>
          <w:rFonts w:ascii="宋体" w:hAnsi="宋体" w:cs="宋体"/>
          <w:color w:val="000000"/>
          <w:kern w:val="0"/>
          <w:lang w:val="en"/>
        </w:rPr>
        <w:t>竞争性磋商</w:t>
      </w:r>
      <w:r>
        <w:rPr>
          <w:rFonts w:hint="default" w:ascii="宋体" w:hAnsi="宋体" w:cs="宋体"/>
          <w:color w:val="000000"/>
          <w:kern w:val="0"/>
        </w:rPr>
        <w:t>文件以外的任何要求作为订立合同的条件，不得与成交投标人订立背离</w:t>
      </w:r>
      <w:r>
        <w:rPr>
          <w:rFonts w:ascii="宋体" w:hAnsi="宋体" w:cs="宋体"/>
          <w:color w:val="000000"/>
          <w:kern w:val="0"/>
          <w:lang w:val="en"/>
        </w:rPr>
        <w:t>竞争性磋商</w:t>
      </w:r>
      <w:r>
        <w:rPr>
          <w:rFonts w:hint="default" w:ascii="宋体" w:hAnsi="宋体" w:cs="宋体"/>
          <w:color w:val="000000"/>
          <w:kern w:val="0"/>
        </w:rPr>
        <w:t>文件确定的合同文本以及采购标的、采购金额、技术和服务要求等实质性内容的协议。</w:t>
      </w:r>
    </w:p>
    <w:p>
      <w:pPr>
        <w:ind w:firstLine="480"/>
        <w:jc w:val="left"/>
        <w:rPr>
          <w:rFonts w:ascii="宋体" w:hAnsi="宋体" w:cs="宋体"/>
          <w:color w:val="000000"/>
          <w:kern w:val="0"/>
          <w:szCs w:val="24"/>
        </w:rPr>
      </w:pPr>
      <w:r>
        <w:rPr>
          <w:rFonts w:ascii="宋体" w:hAnsi="宋体" w:cs="宋体"/>
          <w:color w:val="000000"/>
          <w:kern w:val="0"/>
        </w:rPr>
        <w:t>22.3</w:t>
      </w:r>
      <w:r>
        <w:rPr>
          <w:rFonts w:hint="default" w:ascii="宋体" w:hAnsi="宋体" w:cs="宋体"/>
          <w:color w:val="000000"/>
          <w:kern w:val="0"/>
          <w:szCs w:val="24"/>
        </w:rPr>
        <w:t>签订合同时，成交投标人应按规定向采购人提交履约保证金</w:t>
      </w:r>
      <w:r>
        <w:rPr>
          <w:rFonts w:hint="default" w:ascii="宋体" w:hAnsi="宋体" w:cs="宋体"/>
          <w:color w:val="000000"/>
          <w:kern w:val="0"/>
          <w:lang w:val="zh-CN"/>
        </w:rPr>
        <w:t>（履约保证金的数额由采购人与成交投标人商定，但数额不得超出采购合同总金额的</w:t>
      </w:r>
      <w:r>
        <w:rPr>
          <w:rFonts w:ascii="宋体" w:hAnsi="宋体" w:cs="宋体"/>
          <w:color w:val="000000"/>
          <w:kern w:val="0"/>
        </w:rPr>
        <w:t>10</w:t>
      </w:r>
      <w:r>
        <w:rPr>
          <w:rFonts w:ascii="宋体" w:hAnsi="宋体" w:cs="宋体"/>
          <w:color w:val="000000"/>
          <w:kern w:val="0"/>
          <w:lang w:val="zh-CN"/>
        </w:rPr>
        <w:t>%</w:t>
      </w:r>
      <w:r>
        <w:rPr>
          <w:rFonts w:hint="default" w:ascii="宋体" w:hAnsi="宋体" w:cs="宋体"/>
          <w:color w:val="000000"/>
          <w:kern w:val="0"/>
          <w:lang w:val="zh-CN"/>
        </w:rPr>
        <w:t>）</w:t>
      </w:r>
      <w:r>
        <w:rPr>
          <w:rFonts w:hint="default" w:ascii="宋体" w:hAnsi="宋体" w:cs="宋体"/>
          <w:color w:val="000000"/>
          <w:kern w:val="0"/>
          <w:szCs w:val="24"/>
        </w:rPr>
        <w:t>，履约保证金须缴纳到采购人指定的账户。</w:t>
      </w:r>
    </w:p>
    <w:p>
      <w:pPr>
        <w:ind w:firstLine="480"/>
        <w:jc w:val="left"/>
        <w:rPr>
          <w:rFonts w:ascii="宋体" w:hAnsi="宋体" w:cs="宋体"/>
          <w:color w:val="000000"/>
          <w:kern w:val="0"/>
        </w:rPr>
      </w:pPr>
      <w:r>
        <w:rPr>
          <w:rFonts w:ascii="宋体" w:hAnsi="宋体" w:cs="宋体"/>
          <w:color w:val="000000"/>
          <w:kern w:val="0"/>
        </w:rPr>
        <w:t>22.4</w:t>
      </w:r>
      <w:r>
        <w:rPr>
          <w:rFonts w:hint="default" w:ascii="宋体" w:hAnsi="宋体" w:cs="宋体"/>
          <w:color w:val="000000"/>
          <w:kern w:val="0"/>
        </w:rPr>
        <w:t>成交投标人在法定期限内无正当理由拒签合同的，按违约处理。同时，采购代理机构和采购人可依成交投标人候选人排序重新确定成交投标人，并协调双方签订采购合同。</w:t>
      </w:r>
    </w:p>
    <w:p>
      <w:pPr>
        <w:ind w:firstLine="480"/>
        <w:jc w:val="left"/>
        <w:rPr>
          <w:rFonts w:ascii="宋体" w:hAnsi="宋体" w:cs="宋体"/>
          <w:color w:val="000000"/>
          <w:kern w:val="0"/>
        </w:rPr>
      </w:pPr>
      <w:r>
        <w:rPr>
          <w:rFonts w:ascii="宋体" w:hAnsi="宋体" w:cs="宋体"/>
          <w:color w:val="000000"/>
          <w:kern w:val="0"/>
        </w:rPr>
        <w:t>22.5</w:t>
      </w:r>
      <w:r>
        <w:rPr>
          <w:rFonts w:ascii="宋体" w:hAnsi="宋体" w:cs="宋体"/>
          <w:color w:val="000000"/>
          <w:kern w:val="0"/>
          <w:lang w:val="en"/>
        </w:rPr>
        <w:t>竞争性磋商</w:t>
      </w:r>
      <w:r>
        <w:rPr>
          <w:rFonts w:hint="default" w:ascii="宋体" w:hAnsi="宋体" w:cs="宋体"/>
          <w:color w:val="000000"/>
          <w:kern w:val="0"/>
        </w:rPr>
        <w:t>文件、成交投标人的</w:t>
      </w:r>
      <w:r>
        <w:rPr>
          <w:rFonts w:ascii="宋体" w:hAnsi="宋体" w:cs="宋体"/>
          <w:color w:val="000000"/>
          <w:kern w:val="0"/>
          <w:lang w:val="en"/>
        </w:rPr>
        <w:t>竞争性磋商</w:t>
      </w:r>
      <w:r>
        <w:rPr>
          <w:rFonts w:hint="default" w:ascii="宋体" w:hAnsi="宋体" w:cs="宋体"/>
          <w:color w:val="000000"/>
          <w:kern w:val="0"/>
        </w:rPr>
        <w:t>响应文件、《成交通知书》及其澄清、说明文件等，均为签订采购合同的依据。</w:t>
      </w:r>
    </w:p>
    <w:p>
      <w:pPr>
        <w:ind w:firstLine="480"/>
        <w:jc w:val="left"/>
        <w:rPr>
          <w:rFonts w:ascii="宋体" w:hAnsi="宋体" w:cs="宋体"/>
          <w:color w:val="000000"/>
          <w:kern w:val="0"/>
        </w:rPr>
      </w:pPr>
      <w:r>
        <w:rPr>
          <w:rFonts w:ascii="宋体" w:hAnsi="宋体" w:cs="宋体"/>
          <w:color w:val="000000"/>
          <w:kern w:val="0"/>
        </w:rPr>
        <w:t>22.6</w:t>
      </w:r>
      <w:r>
        <w:rPr>
          <w:rFonts w:hint="default" w:ascii="宋体" w:hAnsi="宋体" w:cs="宋体"/>
          <w:color w:val="000000"/>
          <w:kern w:val="0"/>
        </w:rPr>
        <w:t>采购人或采购代理机构应当自采购合同签订之日起</w:t>
      </w:r>
      <w:r>
        <w:rPr>
          <w:rFonts w:ascii="宋体" w:hAnsi="宋体" w:cs="宋体"/>
          <w:color w:val="000000"/>
          <w:kern w:val="0"/>
        </w:rPr>
        <w:t>2</w:t>
      </w:r>
      <w:r>
        <w:rPr>
          <w:rFonts w:hint="default" w:ascii="宋体" w:hAnsi="宋体" w:cs="宋体"/>
          <w:color w:val="000000"/>
          <w:kern w:val="0"/>
        </w:rPr>
        <w:t>个工作日内，将采购合同在青海政府采购信息网上公告，但政府采购合同中涉及国家秘密、商业秘密的内容除外。</w:t>
      </w:r>
    </w:p>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484" w:name="_Toc97539425"/>
      <w:bookmarkStart w:id="485" w:name="_Toc4452"/>
      <w:bookmarkStart w:id="486" w:name="_Toc18270"/>
      <w:bookmarkStart w:id="487" w:name="_Toc21263"/>
      <w:bookmarkStart w:id="488" w:name="_Toc1028"/>
      <w:bookmarkStart w:id="489" w:name="_Toc15548"/>
      <w:bookmarkStart w:id="490" w:name="_Toc10644"/>
      <w:bookmarkStart w:id="491" w:name="_Toc26380"/>
      <w:bookmarkStart w:id="492" w:name="_Toc4493"/>
      <w:bookmarkStart w:id="493" w:name="_Toc7375"/>
      <w:bookmarkStart w:id="494" w:name="_Toc1820"/>
      <w:bookmarkStart w:id="495" w:name="_Toc15023"/>
      <w:r>
        <w:rPr>
          <w:rFonts w:hint="eastAsia" w:ascii="宋体" w:hAnsi="宋体" w:cs="宋体"/>
          <w:b/>
          <w:bCs w:val="0"/>
          <w:color w:val="000000"/>
          <w:kern w:val="28"/>
          <w:sz w:val="36"/>
          <w:szCs w:val="20"/>
        </w:rPr>
        <w:t>九、</w:t>
      </w:r>
      <w:bookmarkEnd w:id="482"/>
      <w:bookmarkEnd w:id="483"/>
      <w:r>
        <w:rPr>
          <w:rFonts w:hint="eastAsia" w:ascii="宋体" w:hAnsi="宋体" w:cs="宋体"/>
          <w:b/>
          <w:bCs w:val="0"/>
          <w:color w:val="000000"/>
          <w:kern w:val="28"/>
          <w:sz w:val="36"/>
          <w:szCs w:val="20"/>
          <w:lang w:val="en"/>
        </w:rPr>
        <w:t>竞争性磋商</w:t>
      </w:r>
      <w:r>
        <w:rPr>
          <w:rFonts w:hint="eastAsia" w:ascii="宋体" w:hAnsi="宋体" w:cs="宋体"/>
          <w:b/>
          <w:bCs w:val="0"/>
          <w:color w:val="000000"/>
          <w:kern w:val="28"/>
          <w:sz w:val="36"/>
          <w:szCs w:val="20"/>
        </w:rPr>
        <w:t>活动终止</w:t>
      </w:r>
      <w:bookmarkEnd w:id="484"/>
      <w:bookmarkEnd w:id="485"/>
      <w:bookmarkEnd w:id="486"/>
      <w:bookmarkEnd w:id="487"/>
      <w:bookmarkEnd w:id="488"/>
      <w:bookmarkEnd w:id="489"/>
      <w:bookmarkEnd w:id="490"/>
      <w:bookmarkEnd w:id="491"/>
      <w:bookmarkEnd w:id="492"/>
      <w:bookmarkEnd w:id="493"/>
      <w:bookmarkEnd w:id="494"/>
      <w:bookmarkEnd w:id="495"/>
    </w:p>
    <w:p>
      <w:pPr>
        <w:widowControl/>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496" w:name="_Toc11448"/>
      <w:bookmarkStart w:id="497" w:name="_Toc16480"/>
      <w:bookmarkStart w:id="498" w:name="_Toc17207"/>
      <w:bookmarkStart w:id="499" w:name="_Toc20265"/>
      <w:bookmarkStart w:id="500" w:name="_Toc16473"/>
      <w:bookmarkStart w:id="501" w:name="_Toc5442"/>
      <w:bookmarkStart w:id="502" w:name="_Toc16105"/>
      <w:bookmarkStart w:id="503" w:name="_Toc9892"/>
      <w:bookmarkStart w:id="504" w:name="_Toc15621"/>
      <w:bookmarkStart w:id="505" w:name="_Toc97539426"/>
      <w:bookmarkStart w:id="506" w:name="_Toc28023"/>
      <w:bookmarkStart w:id="507" w:name="_Toc28251"/>
      <w:bookmarkStart w:id="508" w:name="_Toc325726031"/>
      <w:bookmarkStart w:id="509" w:name="_Toc376936762"/>
      <w:r>
        <w:rPr>
          <w:rFonts w:hint="eastAsia" w:ascii="宋体" w:hAnsi="宋体" w:cs="宋体"/>
          <w:b/>
          <w:bCs/>
          <w:color w:val="000000"/>
          <w:kern w:val="0"/>
          <w:sz w:val="27"/>
          <w:szCs w:val="27"/>
        </w:rPr>
        <w:t>23.终止情形</w:t>
      </w:r>
      <w:bookmarkEnd w:id="496"/>
      <w:bookmarkEnd w:id="497"/>
      <w:bookmarkEnd w:id="498"/>
      <w:bookmarkEnd w:id="499"/>
      <w:bookmarkEnd w:id="500"/>
      <w:bookmarkEnd w:id="501"/>
      <w:bookmarkEnd w:id="502"/>
      <w:bookmarkEnd w:id="503"/>
      <w:bookmarkEnd w:id="504"/>
      <w:bookmarkEnd w:id="505"/>
      <w:bookmarkEnd w:id="506"/>
      <w:bookmarkEnd w:id="507"/>
    </w:p>
    <w:p>
      <w:pPr>
        <w:ind w:firstLine="480"/>
        <w:jc w:val="left"/>
        <w:rPr>
          <w:rFonts w:ascii="宋体" w:hAnsi="宋体" w:cs="宋体"/>
          <w:color w:val="000000"/>
          <w:kern w:val="0"/>
        </w:rPr>
      </w:pPr>
      <w:r>
        <w:rPr>
          <w:rFonts w:ascii="宋体" w:hAnsi="宋体" w:cs="宋体"/>
          <w:color w:val="000000"/>
          <w:kern w:val="0"/>
        </w:rPr>
        <w:t>23.1</w:t>
      </w:r>
      <w:r>
        <w:rPr>
          <w:rFonts w:hint="default" w:ascii="宋体" w:hAnsi="宋体" w:cs="宋体"/>
          <w:color w:val="000000"/>
          <w:kern w:val="0"/>
        </w:rPr>
        <w:t>在</w:t>
      </w:r>
      <w:r>
        <w:rPr>
          <w:rFonts w:ascii="宋体" w:hAnsi="宋体" w:cs="宋体"/>
          <w:color w:val="000000"/>
          <w:kern w:val="0"/>
          <w:lang w:val="en"/>
        </w:rPr>
        <w:t>竞争性磋商</w:t>
      </w:r>
      <w:r>
        <w:rPr>
          <w:rFonts w:hint="default" w:ascii="宋体" w:hAnsi="宋体" w:cs="宋体"/>
          <w:color w:val="000000"/>
          <w:kern w:val="0"/>
        </w:rPr>
        <w:t>采购中，出现下列情形之一的，终止</w:t>
      </w:r>
      <w:r>
        <w:rPr>
          <w:rFonts w:ascii="宋体" w:hAnsi="宋体" w:cs="宋体"/>
          <w:color w:val="000000"/>
          <w:kern w:val="0"/>
          <w:lang w:val="en"/>
        </w:rPr>
        <w:t>竞争性磋商</w:t>
      </w:r>
      <w:r>
        <w:rPr>
          <w:rFonts w:hint="default" w:ascii="宋体" w:hAnsi="宋体" w:cs="宋体"/>
          <w:color w:val="000000"/>
          <w:kern w:val="0"/>
        </w:rPr>
        <w:t>活动：</w:t>
      </w:r>
      <w:bookmarkEnd w:id="508"/>
      <w:bookmarkEnd w:id="509"/>
    </w:p>
    <w:p>
      <w:pPr>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1</w:t>
      </w:r>
      <w:r>
        <w:rPr>
          <w:rFonts w:hint="default" w:ascii="宋体" w:hAnsi="宋体" w:cs="宋体"/>
          <w:color w:val="000000"/>
          <w:kern w:val="0"/>
        </w:rPr>
        <w:t>）因情况变化，不再符合规定的</w:t>
      </w:r>
      <w:r>
        <w:rPr>
          <w:rFonts w:ascii="宋体" w:hAnsi="宋体" w:cs="宋体"/>
          <w:color w:val="000000"/>
          <w:kern w:val="0"/>
          <w:lang w:val="en"/>
        </w:rPr>
        <w:t>竞争性磋商</w:t>
      </w:r>
      <w:r>
        <w:rPr>
          <w:rFonts w:hint="default" w:ascii="宋体" w:hAnsi="宋体" w:cs="宋体"/>
          <w:color w:val="000000"/>
          <w:kern w:val="0"/>
        </w:rPr>
        <w:t>采购方式适用情形的。</w:t>
      </w:r>
    </w:p>
    <w:p>
      <w:pPr>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2</w:t>
      </w:r>
      <w:r>
        <w:rPr>
          <w:rFonts w:hint="default" w:ascii="宋体" w:hAnsi="宋体" w:cs="宋体"/>
          <w:color w:val="000000"/>
          <w:kern w:val="0"/>
        </w:rPr>
        <w:t>）出现影响采购活动公正的违法、违规行为的。</w:t>
      </w:r>
    </w:p>
    <w:p>
      <w:pPr>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3</w:t>
      </w:r>
      <w:r>
        <w:rPr>
          <w:rFonts w:hint="default" w:ascii="宋体" w:hAnsi="宋体" w:cs="宋体"/>
          <w:color w:val="000000"/>
          <w:kern w:val="0"/>
        </w:rPr>
        <w:t>）不符合《政府采购</w:t>
      </w:r>
      <w:r>
        <w:rPr>
          <w:rFonts w:ascii="宋体" w:hAnsi="宋体" w:cs="宋体"/>
          <w:color w:val="000000"/>
          <w:kern w:val="0"/>
          <w:lang w:val="en"/>
        </w:rPr>
        <w:t>竞争性磋商</w:t>
      </w:r>
      <w:r>
        <w:rPr>
          <w:rFonts w:hint="default" w:ascii="宋体" w:hAnsi="宋体" w:cs="宋体"/>
          <w:color w:val="000000"/>
          <w:kern w:val="0"/>
        </w:rPr>
        <w:t>采购方式管理暂行办法》以及《财政部关于政府采购</w:t>
      </w:r>
      <w:r>
        <w:rPr>
          <w:rFonts w:ascii="宋体" w:hAnsi="宋体" w:cs="宋体"/>
          <w:color w:val="000000"/>
          <w:kern w:val="0"/>
          <w:lang w:val="en"/>
        </w:rPr>
        <w:t>竞争性磋商</w:t>
      </w:r>
      <w:r>
        <w:rPr>
          <w:rFonts w:hint="default" w:ascii="宋体" w:hAnsi="宋体" w:cs="宋体"/>
          <w:color w:val="000000"/>
          <w:kern w:val="0"/>
        </w:rPr>
        <w:t>采购方式管理暂行办法有关问题的补充通知》的。</w:t>
      </w:r>
    </w:p>
    <w:p>
      <w:pPr>
        <w:ind w:firstLine="480"/>
        <w:jc w:val="left"/>
        <w:rPr>
          <w:rFonts w:ascii="宋体" w:hAnsi="宋体" w:cs="宋体"/>
          <w:color w:val="000000"/>
          <w:kern w:val="0"/>
        </w:rPr>
      </w:pPr>
      <w:r>
        <w:rPr>
          <w:rFonts w:hint="default" w:ascii="宋体" w:hAnsi="宋体" w:cs="宋体"/>
          <w:color w:val="000000"/>
          <w:kern w:val="0"/>
        </w:rPr>
        <w:t>（</w:t>
      </w:r>
      <w:r>
        <w:rPr>
          <w:rFonts w:ascii="宋体" w:hAnsi="宋体" w:cs="宋体"/>
          <w:color w:val="000000"/>
          <w:kern w:val="0"/>
        </w:rPr>
        <w:t>4</w:t>
      </w:r>
      <w:r>
        <w:rPr>
          <w:rFonts w:hint="default" w:ascii="宋体" w:hAnsi="宋体" w:cs="宋体"/>
          <w:color w:val="000000"/>
          <w:kern w:val="0"/>
        </w:rPr>
        <w:t>）因重大变故，采购任务取消的。</w:t>
      </w:r>
    </w:p>
    <w:p>
      <w:pPr>
        <w:autoSpaceDE w:val="0"/>
        <w:autoSpaceDN w:val="0"/>
        <w:spacing w:beforeLines="0" w:afterLines="0"/>
        <w:ind w:firstLine="480"/>
        <w:jc w:val="left"/>
        <w:rPr>
          <w:rFonts w:ascii="宋体" w:hAnsi="宋体" w:cs="宋体"/>
          <w:b w:val="0"/>
          <w:bCs w:val="0"/>
          <w:color w:val="000000"/>
          <w:kern w:val="0"/>
          <w:sz w:val="24"/>
          <w:szCs w:val="24"/>
        </w:rPr>
      </w:pPr>
      <w:r>
        <w:rPr>
          <w:rFonts w:ascii="宋体" w:hAnsi="宋体" w:cs="宋体"/>
          <w:color w:val="000000"/>
          <w:kern w:val="0"/>
        </w:rPr>
        <w:t>23.2</w:t>
      </w:r>
      <w:r>
        <w:rPr>
          <w:rFonts w:hint="default" w:ascii="宋体" w:hAnsi="宋体" w:cs="宋体"/>
          <w:color w:val="000000"/>
          <w:kern w:val="0"/>
        </w:rPr>
        <w:t>终止</w:t>
      </w:r>
      <w:r>
        <w:rPr>
          <w:rFonts w:ascii="宋体" w:hAnsi="宋体" w:cs="宋体"/>
          <w:color w:val="000000"/>
          <w:kern w:val="0"/>
          <w:lang w:val="en"/>
        </w:rPr>
        <w:t>竞争性磋商</w:t>
      </w:r>
      <w:r>
        <w:rPr>
          <w:rFonts w:hint="default" w:ascii="宋体" w:hAnsi="宋体" w:cs="宋体"/>
          <w:color w:val="000000"/>
          <w:kern w:val="0"/>
        </w:rPr>
        <w:t>活动</w:t>
      </w:r>
      <w:r>
        <w:rPr>
          <w:rFonts w:hint="default" w:ascii="宋体" w:hAnsi="宋体" w:cs="宋体"/>
          <w:color w:val="000000"/>
          <w:kern w:val="0"/>
          <w:szCs w:val="24"/>
        </w:rPr>
        <w:t>后，由</w:t>
      </w:r>
      <w:r>
        <w:rPr>
          <w:rFonts w:hint="default" w:ascii="宋体" w:hAnsi="宋体" w:cs="宋体"/>
          <w:color w:val="000000"/>
          <w:kern w:val="0"/>
        </w:rPr>
        <w:t>采购代理机构</w:t>
      </w:r>
      <w:r>
        <w:rPr>
          <w:rFonts w:hint="default" w:ascii="宋体" w:hAnsi="宋体" w:cs="宋体"/>
          <w:color w:val="000000"/>
          <w:kern w:val="0"/>
          <w:szCs w:val="24"/>
        </w:rPr>
        <w:t>发布终止公告并说明原因。</w:t>
      </w:r>
      <w:bookmarkStart w:id="510" w:name="_Toc376936763"/>
      <w:bookmarkStart w:id="511" w:name="_Toc325726032"/>
    </w:p>
    <w:p>
      <w:pPr>
        <w:keepNext/>
        <w:keepLines/>
        <w:widowControl/>
        <w:adjustRightInd w:val="0"/>
        <w:snapToGrid w:val="0"/>
        <w:spacing w:before="0" w:beforeLines="-2147483648" w:after="0" w:afterLines="-2147483648" w:line="360" w:lineRule="auto"/>
        <w:ind w:firstLine="0" w:firstLineChars="0"/>
        <w:jc w:val="center"/>
        <w:outlineLvl w:val="0"/>
        <w:rPr>
          <w:rFonts w:hint="eastAsia" w:ascii="宋体" w:hAnsi="宋体" w:cs="宋体"/>
          <w:b/>
          <w:bCs w:val="0"/>
          <w:color w:val="000000"/>
          <w:kern w:val="28"/>
          <w:sz w:val="36"/>
          <w:szCs w:val="20"/>
        </w:rPr>
      </w:pPr>
      <w:bookmarkStart w:id="512" w:name="_Toc18641"/>
      <w:bookmarkStart w:id="513" w:name="_Toc32526"/>
      <w:bookmarkStart w:id="514" w:name="_Toc8410"/>
      <w:bookmarkStart w:id="515" w:name="_Toc28589"/>
      <w:bookmarkStart w:id="516" w:name="_Toc14880"/>
      <w:bookmarkStart w:id="517" w:name="_Toc25301"/>
      <w:bookmarkStart w:id="518" w:name="_Toc30907"/>
      <w:bookmarkStart w:id="519" w:name="_Toc97539427"/>
      <w:bookmarkStart w:id="520" w:name="_Toc11284"/>
      <w:bookmarkStart w:id="521" w:name="_Toc7532"/>
      <w:bookmarkStart w:id="522" w:name="_Toc2460"/>
      <w:bookmarkStart w:id="523" w:name="_Toc26909"/>
      <w:r>
        <w:rPr>
          <w:rFonts w:hint="eastAsia" w:ascii="宋体" w:hAnsi="宋体" w:cs="宋体"/>
          <w:b/>
          <w:bCs w:val="0"/>
          <w:color w:val="000000"/>
          <w:kern w:val="28"/>
          <w:sz w:val="36"/>
          <w:szCs w:val="20"/>
        </w:rPr>
        <w:t>十、处罚</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widowControl/>
        <w:spacing w:before="100" w:beforeAutospacing="1" w:after="100" w:afterAutospacing="1" w:line="240" w:lineRule="auto"/>
        <w:ind w:firstLine="0" w:firstLineChars="0"/>
        <w:jc w:val="left"/>
        <w:outlineLvl w:val="2"/>
        <w:rPr>
          <w:rFonts w:hint="eastAsia" w:ascii="宋体" w:hAnsi="宋体" w:cs="宋体"/>
          <w:b/>
          <w:bCs/>
          <w:color w:val="000000"/>
          <w:kern w:val="0"/>
          <w:sz w:val="27"/>
          <w:szCs w:val="27"/>
        </w:rPr>
      </w:pPr>
      <w:bookmarkStart w:id="524" w:name="_Toc8259"/>
      <w:bookmarkStart w:id="525" w:name="_Toc24623"/>
      <w:bookmarkStart w:id="526" w:name="_Toc27594"/>
      <w:bookmarkStart w:id="527" w:name="_Toc10157"/>
      <w:bookmarkStart w:id="528" w:name="_Toc18399"/>
      <w:bookmarkStart w:id="529" w:name="_Toc32219"/>
      <w:bookmarkStart w:id="530" w:name="_Toc28526"/>
      <w:bookmarkStart w:id="531" w:name="_Toc16986"/>
      <w:bookmarkStart w:id="532" w:name="_Toc22130"/>
      <w:bookmarkStart w:id="533" w:name="_Toc97539428"/>
      <w:bookmarkStart w:id="534" w:name="_Toc325726033"/>
      <w:bookmarkStart w:id="535" w:name="_Toc376936764"/>
      <w:bookmarkStart w:id="536" w:name="_Toc16367"/>
      <w:bookmarkStart w:id="537" w:name="_Toc4641"/>
      <w:r>
        <w:rPr>
          <w:rFonts w:hint="eastAsia" w:ascii="宋体" w:hAnsi="宋体" w:cs="宋体"/>
          <w:b/>
          <w:bCs/>
          <w:color w:val="000000"/>
          <w:kern w:val="0"/>
          <w:sz w:val="27"/>
          <w:szCs w:val="27"/>
        </w:rPr>
        <w:t>24.处罚情形</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autoSpaceDE w:val="0"/>
        <w:autoSpaceDN w:val="0"/>
        <w:spacing w:beforeLines="0" w:afterLines="0"/>
        <w:ind w:firstLine="480"/>
        <w:jc w:val="left"/>
        <w:rPr>
          <w:rFonts w:ascii="宋体" w:hAnsi="宋体" w:cs="宋体"/>
          <w:color w:val="000000"/>
          <w:kern w:val="0"/>
        </w:rPr>
      </w:pPr>
      <w:r>
        <w:rPr>
          <w:rFonts w:hint="default" w:ascii="宋体" w:hAnsi="宋体" w:cs="宋体"/>
          <w:color w:val="000000"/>
          <w:kern w:val="0"/>
        </w:rPr>
        <w:t>有下列情形之一的，投标人的</w:t>
      </w:r>
      <w:r>
        <w:rPr>
          <w:rFonts w:ascii="宋体" w:hAnsi="宋体" w:cs="宋体"/>
          <w:color w:val="000000"/>
          <w:kern w:val="0"/>
          <w:lang w:val="en"/>
        </w:rPr>
        <w:t>竞争性磋商</w:t>
      </w:r>
      <w:r>
        <w:rPr>
          <w:rFonts w:hint="default" w:ascii="宋体" w:hAnsi="宋体" w:cs="宋体"/>
          <w:color w:val="000000"/>
          <w:kern w:val="0"/>
        </w:rPr>
        <w:t>保证金不予退还；成交投标人的成交结果无效，履约保证金不予退还；情节严重的，报省财政厅依法进行处理：</w:t>
      </w:r>
    </w:p>
    <w:p>
      <w:pPr>
        <w:autoSpaceDE w:val="0"/>
        <w:autoSpaceDN w:val="0"/>
        <w:spacing w:beforeLines="0" w:afterLines="0"/>
        <w:ind w:firstLine="480"/>
        <w:jc w:val="left"/>
        <w:rPr>
          <w:rFonts w:ascii="宋体" w:hAnsi="宋体" w:cs="宋体"/>
          <w:color w:val="000000"/>
          <w:kern w:val="0"/>
        </w:rPr>
      </w:pPr>
      <w:r>
        <w:rPr>
          <w:rFonts w:ascii="宋体" w:hAnsi="宋体" w:cs="宋体"/>
          <w:color w:val="000000"/>
          <w:kern w:val="0"/>
        </w:rPr>
        <w:t>24.1</w:t>
      </w:r>
      <w:r>
        <w:rPr>
          <w:rFonts w:hint="default" w:ascii="宋体" w:hAnsi="宋体" w:cs="宋体"/>
          <w:color w:val="000000"/>
          <w:kern w:val="0"/>
        </w:rPr>
        <w:t>投标人在提交响应文件截止时间之后撤回响应文件的。</w:t>
      </w:r>
    </w:p>
    <w:p>
      <w:pPr>
        <w:autoSpaceDE w:val="0"/>
        <w:autoSpaceDN w:val="0"/>
        <w:spacing w:beforeLines="0" w:afterLines="0"/>
        <w:ind w:firstLine="480"/>
        <w:jc w:val="left"/>
        <w:rPr>
          <w:rFonts w:ascii="宋体" w:hAnsi="宋体" w:cs="宋体"/>
          <w:color w:val="000000"/>
          <w:kern w:val="0"/>
        </w:rPr>
      </w:pPr>
      <w:r>
        <w:rPr>
          <w:rFonts w:ascii="宋体" w:hAnsi="宋体" w:cs="宋体"/>
          <w:color w:val="000000"/>
          <w:kern w:val="0"/>
        </w:rPr>
        <w:t>24.2</w:t>
      </w:r>
      <w:r>
        <w:rPr>
          <w:rFonts w:hint="default" w:ascii="宋体" w:hAnsi="宋体" w:cs="宋体"/>
          <w:color w:val="000000"/>
          <w:kern w:val="0"/>
        </w:rPr>
        <w:t>投标人在响应文件中提供虚假材料的。</w:t>
      </w:r>
    </w:p>
    <w:p>
      <w:pPr>
        <w:autoSpaceDE w:val="0"/>
        <w:autoSpaceDN w:val="0"/>
        <w:spacing w:beforeLines="0" w:afterLines="0"/>
        <w:ind w:firstLine="480"/>
        <w:jc w:val="left"/>
        <w:rPr>
          <w:rFonts w:ascii="宋体" w:hAnsi="宋体" w:cs="宋体"/>
          <w:color w:val="000000"/>
          <w:kern w:val="0"/>
        </w:rPr>
      </w:pPr>
      <w:r>
        <w:rPr>
          <w:rFonts w:ascii="宋体" w:hAnsi="宋体" w:cs="宋体"/>
          <w:color w:val="000000"/>
          <w:kern w:val="0"/>
        </w:rPr>
        <w:t>24.3</w:t>
      </w:r>
      <w:r>
        <w:rPr>
          <w:rFonts w:hint="default" w:ascii="宋体" w:hAnsi="宋体" w:cs="宋体"/>
          <w:color w:val="000000"/>
          <w:kern w:val="0"/>
        </w:rPr>
        <w:t>采取不正当手段诋毁、排挤其他投标人的。</w:t>
      </w:r>
    </w:p>
    <w:p>
      <w:pPr>
        <w:autoSpaceDE w:val="0"/>
        <w:autoSpaceDN w:val="0"/>
        <w:spacing w:beforeLines="0" w:afterLines="0"/>
        <w:ind w:firstLine="480" w:firstLineChars="200"/>
        <w:jc w:val="left"/>
        <w:rPr>
          <w:rFonts w:ascii="宋体" w:hAnsi="宋体" w:cs="宋体"/>
          <w:color w:val="000000"/>
          <w:kern w:val="0"/>
        </w:rPr>
      </w:pPr>
      <w:r>
        <w:rPr>
          <w:rFonts w:ascii="宋体" w:hAnsi="宋体" w:cs="宋体"/>
          <w:color w:val="000000"/>
          <w:kern w:val="0"/>
        </w:rPr>
        <w:t>24.4</w:t>
      </w:r>
      <w:r>
        <w:rPr>
          <w:rFonts w:hint="default" w:ascii="宋体" w:hAnsi="宋体" w:cs="宋体"/>
          <w:color w:val="000000"/>
          <w:kern w:val="0"/>
        </w:rPr>
        <w:t>有恶意串通等不正当竞争行为的。</w:t>
      </w:r>
    </w:p>
    <w:p>
      <w:pPr>
        <w:autoSpaceDE w:val="0"/>
        <w:autoSpaceDN w:val="0"/>
        <w:spacing w:beforeLines="0" w:afterLines="0"/>
        <w:ind w:firstLine="480"/>
        <w:jc w:val="left"/>
        <w:rPr>
          <w:rFonts w:ascii="宋体" w:hAnsi="宋体" w:cs="宋体"/>
          <w:color w:val="000000"/>
          <w:kern w:val="0"/>
        </w:rPr>
      </w:pPr>
      <w:r>
        <w:rPr>
          <w:rFonts w:ascii="宋体" w:hAnsi="宋体" w:cs="宋体"/>
          <w:color w:val="000000"/>
          <w:kern w:val="0"/>
        </w:rPr>
        <w:t>24.5</w:t>
      </w:r>
      <w:r>
        <w:rPr>
          <w:rFonts w:hint="default" w:ascii="宋体" w:hAnsi="宋体" w:cs="宋体"/>
          <w:color w:val="000000"/>
          <w:kern w:val="0"/>
        </w:rPr>
        <w:t>成交后无正当理由拒不与采购人签订采购合同的。</w:t>
      </w:r>
    </w:p>
    <w:p>
      <w:pPr>
        <w:autoSpaceDE w:val="0"/>
        <w:autoSpaceDN w:val="0"/>
        <w:spacing w:beforeLines="0" w:afterLines="0"/>
        <w:ind w:firstLine="480"/>
        <w:jc w:val="left"/>
        <w:rPr>
          <w:rFonts w:ascii="宋体" w:hAnsi="宋体" w:cs="宋体"/>
          <w:color w:val="000000"/>
          <w:kern w:val="0"/>
        </w:rPr>
      </w:pPr>
      <w:r>
        <w:rPr>
          <w:rFonts w:ascii="宋体" w:hAnsi="宋体" w:cs="宋体"/>
          <w:color w:val="000000"/>
          <w:kern w:val="0"/>
        </w:rPr>
        <w:t>24.6</w:t>
      </w:r>
      <w:r>
        <w:rPr>
          <w:rFonts w:hint="default" w:ascii="宋体" w:hAnsi="宋体" w:cs="宋体"/>
          <w:color w:val="000000"/>
          <w:kern w:val="0"/>
        </w:rPr>
        <w:t>未按照</w:t>
      </w:r>
      <w:r>
        <w:rPr>
          <w:rFonts w:ascii="宋体" w:hAnsi="宋体" w:cs="宋体"/>
          <w:color w:val="000000"/>
          <w:kern w:val="0"/>
          <w:lang w:val="en"/>
        </w:rPr>
        <w:t>竞争性磋商</w:t>
      </w:r>
      <w:r>
        <w:rPr>
          <w:rFonts w:hint="default" w:ascii="宋体" w:hAnsi="宋体" w:cs="宋体"/>
          <w:color w:val="000000"/>
          <w:kern w:val="0"/>
        </w:rPr>
        <w:t>文件、</w:t>
      </w:r>
      <w:r>
        <w:rPr>
          <w:rFonts w:ascii="宋体" w:hAnsi="宋体" w:cs="宋体"/>
          <w:color w:val="000000"/>
          <w:kern w:val="0"/>
          <w:lang w:val="en"/>
        </w:rPr>
        <w:t>竞争性磋商</w:t>
      </w:r>
      <w:r>
        <w:rPr>
          <w:rFonts w:hint="default" w:ascii="宋体" w:hAnsi="宋体" w:cs="宋体"/>
          <w:color w:val="000000"/>
          <w:kern w:val="0"/>
        </w:rPr>
        <w:t>响应文件确定的事项签订采购合同的。</w:t>
      </w:r>
    </w:p>
    <w:p>
      <w:pPr>
        <w:autoSpaceDE w:val="0"/>
        <w:autoSpaceDN w:val="0"/>
        <w:spacing w:beforeLines="0" w:afterLines="0"/>
        <w:ind w:firstLine="480"/>
        <w:jc w:val="left"/>
        <w:rPr>
          <w:rFonts w:ascii="宋体" w:hAnsi="宋体" w:cs="宋体"/>
          <w:color w:val="000000"/>
          <w:kern w:val="0"/>
        </w:rPr>
      </w:pPr>
      <w:r>
        <w:rPr>
          <w:rFonts w:ascii="宋体" w:hAnsi="宋体" w:cs="宋体"/>
          <w:color w:val="000000"/>
          <w:kern w:val="0"/>
        </w:rPr>
        <w:t>24.7</w:t>
      </w:r>
      <w:r>
        <w:rPr>
          <w:rFonts w:hint="default" w:ascii="宋体" w:hAnsi="宋体" w:cs="宋体"/>
          <w:color w:val="000000"/>
          <w:kern w:val="0"/>
        </w:rPr>
        <w:t>擅自变更、中止或者终止政府采购合同的。</w:t>
      </w:r>
    </w:p>
    <w:p>
      <w:pPr>
        <w:autoSpaceDE w:val="0"/>
        <w:autoSpaceDN w:val="0"/>
        <w:spacing w:beforeLines="0" w:afterLines="0"/>
        <w:ind w:firstLine="480"/>
        <w:jc w:val="left"/>
        <w:rPr>
          <w:rFonts w:ascii="宋体" w:hAnsi="宋体" w:cs="宋体"/>
          <w:color w:val="000000"/>
          <w:kern w:val="0"/>
        </w:rPr>
      </w:pPr>
      <w:r>
        <w:rPr>
          <w:rFonts w:ascii="宋体" w:hAnsi="宋体" w:cs="宋体"/>
          <w:color w:val="000000"/>
          <w:kern w:val="0"/>
        </w:rPr>
        <w:t>24.8</w:t>
      </w:r>
      <w:r>
        <w:rPr>
          <w:rFonts w:hint="default" w:ascii="宋体" w:hAnsi="宋体" w:cs="宋体"/>
          <w:color w:val="000000"/>
          <w:kern w:val="0"/>
        </w:rPr>
        <w:t>成交投标人签订合同后，因种种原因不能履约或无故拖延履约期的。</w:t>
      </w:r>
    </w:p>
    <w:p>
      <w:pPr>
        <w:autoSpaceDE w:val="0"/>
        <w:autoSpaceDN w:val="0"/>
        <w:spacing w:beforeLines="0" w:afterLines="0"/>
        <w:ind w:firstLine="480"/>
        <w:jc w:val="left"/>
        <w:rPr>
          <w:rFonts w:ascii="宋体" w:hAnsi="宋体" w:cs="宋体"/>
          <w:color w:val="000000"/>
          <w:kern w:val="0"/>
        </w:rPr>
      </w:pPr>
      <w:r>
        <w:rPr>
          <w:rFonts w:ascii="宋体" w:hAnsi="宋体" w:cs="宋体"/>
          <w:color w:val="000000"/>
          <w:kern w:val="0"/>
        </w:rPr>
        <w:t>24.9</w:t>
      </w:r>
      <w:r>
        <w:rPr>
          <w:rFonts w:hint="default" w:ascii="宋体" w:hAnsi="宋体" w:cs="宋体"/>
          <w:color w:val="000000"/>
          <w:kern w:val="0"/>
        </w:rPr>
        <w:t>法律、法规规定的其他情形的。</w:t>
      </w:r>
    </w:p>
    <w:p>
      <w:pPr>
        <w:ind w:firstLine="480"/>
      </w:pPr>
      <w:bookmarkStart w:id="538" w:name="_Toc12786"/>
    </w:p>
    <w:p>
      <w:pPr>
        <w:keepNext/>
        <w:keepLines/>
        <w:widowControl/>
        <w:autoSpaceDE/>
        <w:autoSpaceDN/>
        <w:adjustRightInd w:val="0"/>
        <w:snapToGrid w:val="0"/>
        <w:spacing w:line="360" w:lineRule="auto"/>
        <w:ind w:firstLine="0" w:firstLineChars="0"/>
        <w:jc w:val="center"/>
        <w:outlineLvl w:val="0"/>
        <w:rPr>
          <w:rFonts w:hint="eastAsia" w:ascii="宋体" w:hAnsi="宋体" w:cs="宋体"/>
          <w:b/>
          <w:color w:val="000000"/>
          <w:kern w:val="28"/>
          <w:sz w:val="36"/>
          <w:szCs w:val="20"/>
        </w:rPr>
      </w:pPr>
      <w:bookmarkStart w:id="539" w:name="_Toc11858"/>
      <w:bookmarkStart w:id="540" w:name="_Toc9998"/>
      <w:bookmarkStart w:id="541" w:name="_Toc97539429"/>
      <w:bookmarkStart w:id="542" w:name="_Toc23917"/>
      <w:bookmarkStart w:id="543" w:name="_Toc17907"/>
      <w:bookmarkStart w:id="544" w:name="_Toc10943"/>
      <w:bookmarkStart w:id="545" w:name="_Toc5926"/>
      <w:bookmarkStart w:id="546" w:name="_Toc5370"/>
      <w:bookmarkStart w:id="547" w:name="_Toc24588"/>
      <w:bookmarkStart w:id="548" w:name="_Toc12532"/>
      <w:bookmarkStart w:id="549" w:name="_Toc16910"/>
      <w:r>
        <w:rPr>
          <w:rFonts w:hint="eastAsia" w:ascii="宋体" w:hAnsi="宋体" w:cs="宋体"/>
          <w:b/>
          <w:bCs w:val="0"/>
          <w:color w:val="000000"/>
          <w:kern w:val="28"/>
          <w:sz w:val="36"/>
          <w:szCs w:val="20"/>
        </w:rPr>
        <w:t>十一、其他</w:t>
      </w:r>
      <w:bookmarkEnd w:id="538"/>
      <w:bookmarkEnd w:id="539"/>
      <w:bookmarkEnd w:id="540"/>
      <w:bookmarkEnd w:id="541"/>
      <w:bookmarkEnd w:id="542"/>
      <w:bookmarkEnd w:id="543"/>
      <w:bookmarkEnd w:id="544"/>
      <w:bookmarkEnd w:id="545"/>
      <w:bookmarkEnd w:id="546"/>
      <w:bookmarkEnd w:id="547"/>
      <w:bookmarkEnd w:id="548"/>
      <w:bookmarkEnd w:id="549"/>
    </w:p>
    <w:p>
      <w:pPr>
        <w:autoSpaceDE w:val="0"/>
        <w:autoSpaceDN w:val="0"/>
        <w:spacing w:beforeLines="0" w:afterLines="0" w:line="400" w:lineRule="exact"/>
        <w:ind w:firstLine="480"/>
        <w:jc w:val="left"/>
        <w:rPr>
          <w:rFonts w:ascii="宋体" w:cs="宋体"/>
          <w:b/>
          <w:bCs/>
          <w:color w:val="000000"/>
          <w:kern w:val="0"/>
          <w:u w:val="dashDotDotHeavy"/>
        </w:rPr>
      </w:pPr>
      <w:r>
        <w:rPr>
          <w:rFonts w:ascii="宋体" w:hAnsi="宋体" w:cs="宋体"/>
          <w:color w:val="000000"/>
          <w:kern w:val="0"/>
        </w:rPr>
        <w:t>1</w:t>
      </w:r>
      <w:r>
        <w:rPr>
          <w:rFonts w:hint="eastAsia" w:ascii="宋体" w:hAnsi="宋体" w:cs="宋体"/>
          <w:color w:val="000000"/>
          <w:kern w:val="0"/>
        </w:rPr>
        <w:t>、代理费</w:t>
      </w:r>
      <w:r>
        <w:rPr>
          <w:rFonts w:hint="eastAsia" w:ascii="宋体" w:hAnsi="宋体" w:cs="宋体"/>
          <w:color w:val="000000"/>
          <w:kern w:val="0"/>
          <w:lang w:val="zh-CN"/>
        </w:rPr>
        <w:t>收取对象：</w:t>
      </w:r>
      <w:r>
        <w:rPr>
          <w:rFonts w:hint="eastAsia" w:ascii="宋体" w:hAnsi="宋体" w:cs="宋体"/>
          <w:bCs/>
          <w:color w:val="000000"/>
          <w:kern w:val="0"/>
          <w:lang w:val="zh-CN"/>
        </w:rPr>
        <w:t>成交人</w:t>
      </w:r>
      <w:r>
        <w:rPr>
          <w:rFonts w:hint="eastAsia" w:ascii="宋体" w:hAnsi="宋体" w:cs="宋体"/>
          <w:color w:val="000000"/>
          <w:kern w:val="0"/>
          <w:lang w:val="zh-CN"/>
        </w:rPr>
        <w:t>。</w:t>
      </w:r>
    </w:p>
    <w:p>
      <w:pPr>
        <w:autoSpaceDE w:val="0"/>
        <w:autoSpaceDN w:val="0"/>
        <w:spacing w:beforeLines="0" w:afterLines="0" w:line="400" w:lineRule="exact"/>
        <w:ind w:firstLine="480"/>
        <w:jc w:val="left"/>
        <w:rPr>
          <w:rFonts w:ascii="宋体" w:cs="宋体"/>
          <w:color w:val="000000"/>
          <w:kern w:val="0"/>
          <w:lang w:val="zh-CN"/>
        </w:rPr>
      </w:pPr>
      <w:r>
        <w:rPr>
          <w:rFonts w:ascii="宋体" w:hAnsi="宋体" w:cs="宋体"/>
          <w:color w:val="000000"/>
          <w:kern w:val="0"/>
        </w:rPr>
        <w:t>2</w:t>
      </w:r>
      <w:r>
        <w:rPr>
          <w:rFonts w:hint="eastAsia" w:ascii="宋体" w:hAnsi="宋体" w:cs="宋体"/>
          <w:color w:val="000000"/>
          <w:kern w:val="0"/>
        </w:rPr>
        <w:t>、</w:t>
      </w:r>
      <w:r>
        <w:rPr>
          <w:rFonts w:hint="eastAsia" w:ascii="宋体" w:hAnsi="宋体" w:cs="宋体"/>
          <w:color w:val="000000"/>
          <w:kern w:val="0"/>
          <w:lang w:val="zh-CN"/>
        </w:rPr>
        <w:t>收费金额：按照中标价的2%收取代理服务费，在领取成交通知书前向采购代理机构缴纳。</w:t>
      </w:r>
    </w:p>
    <w:p>
      <w:pPr>
        <w:autoSpaceDE w:val="0"/>
        <w:autoSpaceDN w:val="0"/>
        <w:spacing w:beforeLines="0" w:afterLines="0" w:line="400" w:lineRule="exact"/>
        <w:ind w:firstLine="480"/>
        <w:jc w:val="left"/>
        <w:rPr>
          <w:rFonts w:ascii="宋体" w:cs="宋体"/>
          <w:color w:val="000000"/>
          <w:kern w:val="0"/>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w:t>
      </w:r>
      <w:r>
        <w:rPr>
          <w:rFonts w:ascii="宋体" w:hAnsi="宋体" w:cs="宋体"/>
          <w:color w:val="000000"/>
          <w:kern w:val="0"/>
          <w:lang w:val="zh-CN"/>
        </w:rPr>
        <w:t>[2015]299</w:t>
      </w:r>
      <w:r>
        <w:rPr>
          <w:rFonts w:hint="eastAsia" w:ascii="宋体" w:hAnsi="宋体" w:cs="宋体"/>
          <w:color w:val="000000"/>
          <w:kern w:val="0"/>
          <w:lang w:val="zh-CN"/>
        </w:rPr>
        <w:t>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spacing w:beforeLines="0" w:afterLines="0"/>
        <w:ind w:firstLine="480"/>
        <w:jc w:val="left"/>
        <w:rPr>
          <w:rFonts w:ascii="宋体" w:cs="宋体"/>
          <w:b/>
          <w:bCs/>
          <w:color w:val="000000"/>
          <w:kern w:val="0"/>
          <w:sz w:val="36"/>
          <w:szCs w:val="36"/>
        </w:rPr>
      </w:pPr>
      <w:bookmarkStart w:id="550" w:name="_Toc22566"/>
      <w:bookmarkStart w:id="551" w:name="_Toc28603"/>
      <w:bookmarkStart w:id="552" w:name="_Toc517690537"/>
      <w:bookmarkStart w:id="553" w:name="_Toc30785"/>
      <w:r>
        <w:rPr>
          <w:rFonts w:hint="eastAsia" w:ascii="宋体" w:hAnsi="宋体" w:cs="宋体"/>
          <w:color w:val="000000"/>
        </w:rPr>
        <w:t>其他未尽事宜，按照《中华人民共和国政府采购法》《中华人民共和国合同法》《中华人民共和国政府采购法实施条例》《政府采购竞争性</w:t>
      </w:r>
      <w:r>
        <w:rPr>
          <w:rFonts w:ascii="宋体" w:hAnsi="宋体" w:cs="宋体"/>
          <w:color w:val="000000"/>
          <w:lang w:val="en"/>
        </w:rPr>
        <w:t>磋商</w:t>
      </w:r>
      <w:r>
        <w:rPr>
          <w:rFonts w:hint="eastAsia" w:ascii="宋体" w:hAnsi="宋体" w:cs="宋体"/>
          <w:color w:val="000000"/>
        </w:rPr>
        <w:t>采购方式管理暂行办法》等法律法规的有关条款执行。</w:t>
      </w:r>
      <w:bookmarkEnd w:id="550"/>
      <w:bookmarkEnd w:id="551"/>
      <w:bookmarkEnd w:id="552"/>
      <w:bookmarkEnd w:id="553"/>
    </w:p>
    <w:p>
      <w:pPr>
        <w:keepNext/>
        <w:keepLines/>
        <w:pageBreakBefore/>
        <w:widowControl/>
        <w:snapToGrid w:val="0"/>
        <w:spacing w:line="400" w:lineRule="atLeast"/>
        <w:ind w:firstLine="0" w:firstLineChars="0"/>
        <w:jc w:val="center"/>
        <w:outlineLvl w:val="0"/>
        <w:rPr>
          <w:rFonts w:ascii="宋体" w:cs="宋体"/>
          <w:b/>
          <w:color w:val="000000"/>
          <w:kern w:val="28"/>
          <w:sz w:val="36"/>
          <w:szCs w:val="20"/>
        </w:rPr>
      </w:pPr>
      <w:bookmarkStart w:id="554" w:name="_Toc376936766"/>
      <w:bookmarkStart w:id="555" w:name="_Toc3968"/>
      <w:bookmarkStart w:id="556" w:name="_Toc1147"/>
      <w:bookmarkStart w:id="557" w:name="_Toc12887"/>
      <w:bookmarkStart w:id="558" w:name="_Toc2258"/>
      <w:bookmarkStart w:id="559" w:name="_Toc9150"/>
      <w:bookmarkStart w:id="560" w:name="_Toc3614"/>
      <w:bookmarkStart w:id="561" w:name="_Toc21459"/>
      <w:bookmarkStart w:id="562" w:name="_Toc97539430"/>
      <w:bookmarkStart w:id="563" w:name="_Toc32361"/>
      <w:bookmarkStart w:id="564" w:name="_Toc25170"/>
      <w:bookmarkStart w:id="565" w:name="_Toc22147"/>
      <w:bookmarkStart w:id="566" w:name="_Toc25121"/>
      <w:r>
        <w:rPr>
          <w:rFonts w:hint="eastAsia" w:ascii="宋体" w:hAnsi="宋体" w:cs="宋体"/>
          <w:b/>
          <w:color w:val="000000"/>
          <w:kern w:val="28"/>
          <w:sz w:val="36"/>
          <w:szCs w:val="20"/>
        </w:rPr>
        <w:t>第四部分</w:t>
      </w:r>
      <w:r>
        <w:rPr>
          <w:rFonts w:ascii="宋体" w:hAnsi="宋体" w:cs="宋体"/>
          <w:b/>
          <w:color w:val="000000"/>
          <w:kern w:val="28"/>
          <w:sz w:val="36"/>
          <w:szCs w:val="20"/>
        </w:rPr>
        <w:t xml:space="preserve">  </w:t>
      </w:r>
      <w:bookmarkEnd w:id="554"/>
      <w:r>
        <w:rPr>
          <w:rFonts w:hint="eastAsia" w:ascii="宋体" w:hAnsi="宋体" w:cs="宋体"/>
          <w:b/>
          <w:color w:val="000000"/>
          <w:kern w:val="28"/>
          <w:sz w:val="36"/>
          <w:szCs w:val="20"/>
        </w:rPr>
        <w:t>青海省政府采购项目合同书范本</w:t>
      </w:r>
      <w:bookmarkEnd w:id="555"/>
      <w:bookmarkEnd w:id="556"/>
      <w:bookmarkEnd w:id="557"/>
      <w:bookmarkEnd w:id="558"/>
      <w:bookmarkEnd w:id="559"/>
      <w:bookmarkEnd w:id="560"/>
      <w:bookmarkEnd w:id="561"/>
      <w:bookmarkEnd w:id="562"/>
      <w:bookmarkEnd w:id="563"/>
      <w:bookmarkEnd w:id="564"/>
      <w:bookmarkEnd w:id="565"/>
      <w:bookmarkEnd w:id="566"/>
    </w:p>
    <w:p>
      <w:pPr>
        <w:ind w:firstLine="480"/>
        <w:rPr>
          <w:rFonts w:ascii="宋体" w:cs="宋体"/>
          <w:color w:val="000000"/>
        </w:rPr>
      </w:pPr>
    </w:p>
    <w:p>
      <w:pPr>
        <w:ind w:firstLine="480"/>
        <w:rPr>
          <w:rFonts w:ascii="宋体" w:cs="宋体"/>
          <w:color w:val="000000"/>
        </w:rPr>
      </w:pPr>
      <w:bookmarkStart w:id="567" w:name="_Toc375576842"/>
      <w:bookmarkStart w:id="568" w:name="_Toc373954603"/>
      <w:bookmarkStart w:id="569" w:name="_Toc373936315"/>
    </w:p>
    <w:p>
      <w:pPr>
        <w:ind w:firstLine="480"/>
        <w:rPr>
          <w:rFonts w:ascii="宋体" w:cs="宋体"/>
          <w:color w:val="000000"/>
        </w:rPr>
      </w:pPr>
    </w:p>
    <w:p>
      <w:pPr>
        <w:ind w:firstLine="480"/>
        <w:rPr>
          <w:rFonts w:ascii="宋体" w:cs="宋体"/>
          <w:color w:val="000000"/>
        </w:rPr>
      </w:pPr>
    </w:p>
    <w:p>
      <w:pPr>
        <w:ind w:firstLine="1372" w:firstLineChars="286"/>
        <w:rPr>
          <w:rFonts w:ascii="宋体" w:cs="宋体"/>
          <w:color w:val="000000"/>
          <w:sz w:val="48"/>
          <w:szCs w:val="48"/>
        </w:rPr>
      </w:pPr>
    </w:p>
    <w:p>
      <w:pPr>
        <w:ind w:firstLine="1372" w:firstLineChars="286"/>
        <w:rPr>
          <w:rFonts w:ascii="宋体" w:cs="宋体"/>
          <w:color w:val="000000"/>
          <w:sz w:val="48"/>
          <w:szCs w:val="48"/>
        </w:rPr>
      </w:pPr>
    </w:p>
    <w:p>
      <w:pPr>
        <w:ind w:firstLine="1372" w:firstLineChars="286"/>
        <w:rPr>
          <w:rFonts w:ascii="宋体" w:cs="宋体"/>
          <w:color w:val="000000"/>
          <w:sz w:val="48"/>
          <w:szCs w:val="48"/>
        </w:rPr>
      </w:pPr>
      <w:bookmarkStart w:id="570" w:name="_Toc24522"/>
      <w:bookmarkStart w:id="571" w:name="_Toc29497"/>
      <w:bookmarkStart w:id="572" w:name="_Toc1631"/>
      <w:bookmarkStart w:id="573" w:name="_Toc9798"/>
    </w:p>
    <w:p>
      <w:pPr>
        <w:spacing w:line="240" w:lineRule="auto"/>
        <w:ind w:firstLine="0" w:firstLineChars="0"/>
        <w:rPr>
          <w:rFonts w:ascii="宋体" w:cs="宋体"/>
          <w:color w:val="000000"/>
          <w:sz w:val="48"/>
          <w:szCs w:val="48"/>
        </w:rPr>
      </w:pPr>
    </w:p>
    <w:p>
      <w:pPr>
        <w:spacing w:line="240" w:lineRule="auto"/>
        <w:ind w:firstLine="1378" w:firstLineChars="286"/>
        <w:rPr>
          <w:rFonts w:ascii="宋体" w:cs="宋体"/>
          <w:b/>
          <w:bCs/>
          <w:color w:val="000000"/>
          <w:sz w:val="48"/>
          <w:szCs w:val="48"/>
        </w:rPr>
      </w:pPr>
    </w:p>
    <w:p>
      <w:pPr>
        <w:spacing w:line="240" w:lineRule="auto"/>
        <w:ind w:firstLine="1378" w:firstLineChars="286"/>
        <w:rPr>
          <w:rFonts w:ascii="宋体" w:cs="宋体"/>
          <w:b/>
          <w:bCs/>
          <w:color w:val="000000"/>
          <w:sz w:val="48"/>
          <w:szCs w:val="48"/>
        </w:rPr>
      </w:pPr>
      <w:r>
        <w:rPr>
          <w:rFonts w:hint="eastAsia" w:ascii="宋体" w:hAnsi="宋体" w:cs="宋体"/>
          <w:b/>
          <w:bCs/>
          <w:color w:val="000000"/>
          <w:sz w:val="48"/>
          <w:szCs w:val="48"/>
        </w:rPr>
        <w:t>青海省政府采购项目合同</w:t>
      </w:r>
      <w:bookmarkEnd w:id="567"/>
      <w:bookmarkEnd w:id="568"/>
      <w:bookmarkEnd w:id="569"/>
      <w:r>
        <w:rPr>
          <w:rFonts w:hint="eastAsia" w:ascii="宋体" w:hAnsi="宋体" w:cs="宋体"/>
          <w:b/>
          <w:bCs/>
          <w:color w:val="000000"/>
          <w:sz w:val="48"/>
          <w:szCs w:val="48"/>
        </w:rPr>
        <w:t>书</w:t>
      </w:r>
      <w:bookmarkEnd w:id="570"/>
      <w:bookmarkEnd w:id="571"/>
      <w:bookmarkEnd w:id="572"/>
      <w:bookmarkEnd w:id="573"/>
    </w:p>
    <w:p>
      <w:pPr>
        <w:spacing w:line="240" w:lineRule="auto"/>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spacing w:line="360" w:lineRule="auto"/>
        <w:ind w:firstLine="0" w:firstLineChars="0"/>
        <w:rPr>
          <w:rFonts w:hint="eastAsia" w:ascii="宋体" w:hAnsi="宋体" w:cs="宋体"/>
          <w:b/>
          <w:color w:val="000000"/>
          <w:sz w:val="30"/>
          <w:szCs w:val="30"/>
          <w:u w:val="single"/>
          <w:lang w:val="zh-CN"/>
        </w:rPr>
      </w:pPr>
      <w:r>
        <w:rPr>
          <w:rFonts w:hint="eastAsia" w:ascii="宋体" w:hAnsi="宋体" w:cs="宋体"/>
          <w:b/>
          <w:color w:val="000000"/>
          <w:sz w:val="30"/>
          <w:szCs w:val="30"/>
        </w:rPr>
        <w:t>采购项目名称：</w:t>
      </w:r>
      <w:r>
        <w:rPr>
          <w:rFonts w:hint="eastAsia" w:ascii="宋体" w:hAnsi="宋体" w:cs="宋体"/>
          <w:b/>
          <w:color w:val="000000"/>
          <w:sz w:val="30"/>
          <w:szCs w:val="30"/>
          <w:u w:val="single"/>
          <w:lang w:val="zh-CN"/>
        </w:rPr>
        <w:t>海西州审计局2022年（下半年）购买审计服务</w:t>
      </w:r>
    </w:p>
    <w:p>
      <w:pPr>
        <w:spacing w:line="360" w:lineRule="auto"/>
        <w:ind w:firstLine="2108" w:firstLineChars="700"/>
        <w:rPr>
          <w:rFonts w:ascii="宋体" w:hAnsi="宋体" w:cs="宋体"/>
          <w:b/>
          <w:color w:val="000000"/>
          <w:sz w:val="30"/>
          <w:szCs w:val="30"/>
          <w:u w:val="single"/>
          <w:lang w:val="zh-CN"/>
        </w:rPr>
      </w:pPr>
      <w:r>
        <w:rPr>
          <w:rFonts w:hint="eastAsia" w:ascii="宋体" w:hAnsi="宋体" w:cs="宋体"/>
          <w:b/>
          <w:color w:val="000000"/>
          <w:sz w:val="30"/>
          <w:szCs w:val="30"/>
          <w:u w:val="single"/>
          <w:lang w:val="zh-CN"/>
        </w:rPr>
        <w:t>项目</w:t>
      </w:r>
    </w:p>
    <w:p>
      <w:pPr>
        <w:spacing w:line="360" w:lineRule="auto"/>
        <w:ind w:firstLine="0" w:firstLineChars="0"/>
        <w:rPr>
          <w:rFonts w:ascii="宋体" w:cs="宋体"/>
          <w:b/>
          <w:color w:val="000000"/>
          <w:sz w:val="30"/>
          <w:szCs w:val="30"/>
          <w:u w:val="single"/>
        </w:rPr>
      </w:pPr>
      <w:r>
        <w:rPr>
          <w:rFonts w:hint="eastAsia" w:ascii="宋体" w:hAnsi="宋体" w:cs="宋体"/>
          <w:b/>
          <w:color w:val="000000"/>
          <w:sz w:val="30"/>
          <w:szCs w:val="30"/>
        </w:rPr>
        <w:t>采购项目编号：</w:t>
      </w:r>
      <w:r>
        <w:rPr>
          <w:rFonts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lang w:val="zh-CN"/>
        </w:rPr>
        <w:t xml:space="preserve">  </w:t>
      </w:r>
      <w:r>
        <w:rPr>
          <w:rFonts w:ascii="宋体" w:hAnsi="宋体" w:cs="宋体"/>
          <w:b/>
          <w:color w:val="000000"/>
          <w:sz w:val="30"/>
          <w:szCs w:val="30"/>
          <w:u w:val="single"/>
        </w:rPr>
        <w:t xml:space="preserve">   </w:t>
      </w:r>
      <w:r>
        <w:rPr>
          <w:rFonts w:ascii="宋体" w:hAnsi="宋体" w:cs="宋体"/>
          <w:b/>
          <w:color w:val="000000"/>
          <w:sz w:val="30"/>
          <w:szCs w:val="30"/>
        </w:rPr>
        <w:t xml:space="preserve">                             </w:t>
      </w:r>
    </w:p>
    <w:p>
      <w:pPr>
        <w:spacing w:line="360" w:lineRule="auto"/>
        <w:ind w:firstLine="0" w:firstLineChars="0"/>
        <w:rPr>
          <w:rFonts w:ascii="宋体" w:cs="宋体"/>
          <w:b/>
          <w:color w:val="000000"/>
          <w:sz w:val="30"/>
          <w:szCs w:val="30"/>
        </w:rPr>
      </w:pPr>
      <w:r>
        <w:rPr>
          <w:rFonts w:hint="eastAsia" w:ascii="宋体" w:hAnsi="宋体" w:cs="宋体"/>
          <w:b/>
          <w:color w:val="000000"/>
          <w:sz w:val="30"/>
          <w:szCs w:val="30"/>
        </w:rPr>
        <w:t>采购合同编号：</w:t>
      </w:r>
      <w:r>
        <w:rPr>
          <w:rFonts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ascii="宋体" w:hAnsi="宋体" w:cs="宋体"/>
          <w:b/>
          <w:color w:val="000000"/>
          <w:sz w:val="30"/>
          <w:szCs w:val="30"/>
          <w:u w:val="single"/>
        </w:rPr>
        <w:t xml:space="preserve"> </w:t>
      </w:r>
    </w:p>
    <w:p>
      <w:pPr>
        <w:spacing w:line="360" w:lineRule="auto"/>
        <w:ind w:firstLine="0" w:firstLineChars="0"/>
        <w:rPr>
          <w:rFonts w:ascii="宋体" w:cs="宋体"/>
          <w:b/>
          <w:color w:val="000000"/>
          <w:sz w:val="30"/>
          <w:szCs w:val="30"/>
        </w:rPr>
      </w:pPr>
      <w:r>
        <w:rPr>
          <w:rFonts w:hint="eastAsia" w:ascii="宋体" w:hAnsi="宋体" w:cs="宋体"/>
          <w:b/>
          <w:color w:val="000000"/>
          <w:sz w:val="30"/>
          <w:szCs w:val="30"/>
        </w:rPr>
        <w:t>合同金额（人民币）：</w:t>
      </w:r>
      <w:r>
        <w:rPr>
          <w:rFonts w:ascii="宋体" w:hAnsi="宋体" w:cs="宋体"/>
          <w:b/>
          <w:color w:val="000000"/>
          <w:sz w:val="30"/>
          <w:szCs w:val="30"/>
          <w:u w:val="single"/>
        </w:rPr>
        <w:t xml:space="preserve"> </w:t>
      </w:r>
      <w:r>
        <w:rPr>
          <w:rFonts w:ascii="宋体" w:hAnsi="宋体" w:cs="宋体"/>
          <w:b/>
          <w:color w:val="000000"/>
          <w:sz w:val="30"/>
          <w:szCs w:val="30"/>
        </w:rPr>
        <w:t xml:space="preserve">                   </w:t>
      </w:r>
    </w:p>
    <w:p>
      <w:pPr>
        <w:spacing w:line="360" w:lineRule="auto"/>
        <w:ind w:firstLine="0" w:firstLineChars="0"/>
        <w:jc w:val="left"/>
        <w:rPr>
          <w:rFonts w:ascii="宋体" w:cs="宋体"/>
          <w:b/>
          <w:color w:val="000000"/>
          <w:sz w:val="30"/>
          <w:szCs w:val="30"/>
          <w:u w:val="single"/>
        </w:rPr>
      </w:pPr>
      <w:r>
        <w:rPr>
          <w:rFonts w:hint="eastAsia" w:ascii="宋体" w:hAnsi="宋体" w:cs="宋体"/>
          <w:b/>
          <w:color w:val="000000"/>
          <w:sz w:val="30"/>
          <w:szCs w:val="30"/>
        </w:rPr>
        <w:t>采购单位（甲方）：</w:t>
      </w:r>
      <w:r>
        <w:rPr>
          <w:rFonts w:ascii="宋体" w:hAnsi="宋体" w:cs="宋体"/>
          <w:b/>
          <w:color w:val="000000"/>
          <w:sz w:val="30"/>
          <w:szCs w:val="30"/>
          <w:u w:val="single"/>
        </w:rPr>
        <w:t xml:space="preserve">   </w:t>
      </w:r>
      <w:r>
        <w:rPr>
          <w:rFonts w:hint="eastAsia" w:ascii="宋体" w:hAnsi="宋体" w:cs="宋体"/>
          <w:b/>
          <w:color w:val="000000"/>
          <w:sz w:val="30"/>
          <w:szCs w:val="30"/>
          <w:u w:val="single"/>
        </w:rPr>
        <w:t xml:space="preserve"> </w:t>
      </w:r>
      <w:r>
        <w:rPr>
          <w:rFonts w:ascii="宋体" w:hAnsi="宋体" w:cs="宋体"/>
          <w:b/>
          <w:color w:val="000000"/>
          <w:sz w:val="30"/>
          <w:szCs w:val="30"/>
          <w:u w:val="single"/>
        </w:rPr>
        <w:t xml:space="preserve">                  </w:t>
      </w:r>
      <w:r>
        <w:rPr>
          <w:rFonts w:hint="eastAsia" w:ascii="宋体" w:hAnsi="宋体" w:cs="宋体"/>
          <w:b/>
          <w:color w:val="000000"/>
          <w:sz w:val="30"/>
          <w:szCs w:val="30"/>
          <w:u w:val="single"/>
        </w:rPr>
        <w:t>（盖章）</w:t>
      </w:r>
      <w:r>
        <w:rPr>
          <w:rFonts w:ascii="宋体" w:hAnsi="宋体" w:cs="宋体"/>
          <w:b/>
          <w:color w:val="000000"/>
          <w:sz w:val="30"/>
          <w:szCs w:val="30"/>
          <w:u w:val="single"/>
        </w:rPr>
        <w:t xml:space="preserve">    </w:t>
      </w:r>
    </w:p>
    <w:p>
      <w:pPr>
        <w:spacing w:line="360" w:lineRule="auto"/>
        <w:ind w:firstLine="0" w:firstLineChars="0"/>
        <w:jc w:val="left"/>
        <w:rPr>
          <w:rFonts w:ascii="宋体" w:cs="宋体"/>
          <w:b/>
          <w:color w:val="000000"/>
          <w:sz w:val="30"/>
          <w:szCs w:val="30"/>
          <w:u w:val="single"/>
        </w:rPr>
      </w:pPr>
      <w:r>
        <w:rPr>
          <w:rFonts w:hint="eastAsia" w:ascii="宋体" w:hAnsi="宋体" w:cs="宋体"/>
          <w:b/>
          <w:color w:val="000000"/>
          <w:sz w:val="30"/>
          <w:szCs w:val="30"/>
        </w:rPr>
        <w:t>成交投标人（乙方）：</w:t>
      </w:r>
      <w:r>
        <w:rPr>
          <w:rFonts w:ascii="宋体" w:hAnsi="宋体" w:cs="宋体"/>
          <w:b/>
          <w:color w:val="000000"/>
          <w:sz w:val="30"/>
          <w:szCs w:val="30"/>
          <w:u w:val="single"/>
        </w:rPr>
        <w:t xml:space="preserve">                        </w:t>
      </w:r>
      <w:r>
        <w:rPr>
          <w:rFonts w:hint="eastAsia" w:ascii="宋体" w:hAnsi="宋体" w:cs="宋体"/>
          <w:b/>
          <w:color w:val="000000"/>
          <w:sz w:val="30"/>
          <w:szCs w:val="30"/>
          <w:u w:val="single"/>
        </w:rPr>
        <w:t>（盖章）</w:t>
      </w:r>
      <w:r>
        <w:rPr>
          <w:rFonts w:ascii="宋体" w:hAnsi="宋体" w:cs="宋体"/>
          <w:b/>
          <w:color w:val="000000"/>
          <w:sz w:val="30"/>
          <w:szCs w:val="30"/>
          <w:u w:val="single"/>
        </w:rPr>
        <w:t xml:space="preserve"> </w:t>
      </w:r>
    </w:p>
    <w:p>
      <w:pPr>
        <w:spacing w:line="360" w:lineRule="auto"/>
        <w:ind w:firstLine="0" w:firstLineChars="0"/>
        <w:rPr>
          <w:rFonts w:ascii="宋体" w:cs="宋体"/>
          <w:b/>
          <w:bCs/>
          <w:color w:val="000000"/>
        </w:rPr>
      </w:pPr>
      <w:r>
        <w:rPr>
          <w:rFonts w:ascii="宋体" w:hAnsi="宋体" w:cs="宋体"/>
          <w:b/>
          <w:color w:val="000000"/>
          <w:sz w:val="30"/>
          <w:szCs w:val="30"/>
          <w:lang w:val="en"/>
        </w:rPr>
        <w:t>竞争性磋商</w:t>
      </w:r>
      <w:r>
        <w:rPr>
          <w:rFonts w:hint="eastAsia" w:ascii="宋体" w:hAnsi="宋体" w:cs="宋体"/>
          <w:b/>
          <w:color w:val="000000"/>
          <w:sz w:val="30"/>
          <w:szCs w:val="30"/>
        </w:rPr>
        <w:t>日期：</w:t>
      </w:r>
      <w:r>
        <w:rPr>
          <w:rFonts w:ascii="宋体" w:hAnsi="宋体" w:cs="宋体"/>
          <w:b/>
          <w:color w:val="000000"/>
          <w:sz w:val="30"/>
          <w:szCs w:val="30"/>
          <w:u w:val="single"/>
        </w:rPr>
        <w:t xml:space="preserve">                                          </w:t>
      </w:r>
      <w:bookmarkStart w:id="574" w:name="_Toc376936767"/>
      <w:bookmarkStart w:id="575" w:name="_Toc325726036"/>
    </w:p>
    <w:p>
      <w:pPr>
        <w:ind w:firstLine="640"/>
        <w:jc w:val="center"/>
        <w:rPr>
          <w:rFonts w:ascii="宋体" w:hAnsi="宋体" w:cs="宋体"/>
          <w:color w:val="000000"/>
          <w:sz w:val="32"/>
          <w:szCs w:val="32"/>
        </w:rPr>
      </w:pPr>
    </w:p>
    <w:p>
      <w:pPr>
        <w:pStyle w:val="24"/>
        <w:ind w:left="480"/>
      </w:pPr>
    </w:p>
    <w:p>
      <w:pPr>
        <w:ind w:firstLine="640"/>
        <w:jc w:val="center"/>
        <w:rPr>
          <w:rFonts w:ascii="宋体" w:hAnsi="宋体" w:cs="宋体"/>
          <w:sz w:val="21"/>
          <w:szCs w:val="21"/>
        </w:rPr>
      </w:pPr>
      <w:r>
        <w:rPr>
          <w:rFonts w:hint="eastAsia" w:ascii="宋体" w:hAnsi="宋体" w:cs="宋体"/>
          <w:color w:val="000000"/>
          <w:sz w:val="32"/>
          <w:szCs w:val="32"/>
        </w:rPr>
        <w:t>海西州审计局政府投资项目协助审计协议书</w:t>
      </w:r>
    </w:p>
    <w:p>
      <w:pPr>
        <w:ind w:firstLine="576"/>
        <w:rPr>
          <w:rFonts w:ascii="黑体" w:hAnsi="黑体" w:eastAsia="黑体" w:cs="仿宋_GB2312"/>
          <w:color w:val="000000"/>
          <w:spacing w:val="4"/>
          <w:sz w:val="28"/>
          <w:szCs w:val="28"/>
        </w:rPr>
      </w:pPr>
    </w:p>
    <w:p>
      <w:pPr>
        <w:ind w:firstLine="576"/>
        <w:rPr>
          <w:rFonts w:ascii="黑体" w:hAnsi="黑体" w:eastAsia="黑体" w:cs="仿宋_GB2312"/>
          <w:color w:val="000000"/>
          <w:spacing w:val="4"/>
          <w:sz w:val="28"/>
          <w:szCs w:val="28"/>
        </w:rPr>
      </w:pPr>
      <w:r>
        <w:rPr>
          <w:rFonts w:hint="eastAsia" w:ascii="黑体" w:hAnsi="黑体" w:eastAsia="黑体" w:cs="仿宋_GB2312"/>
          <w:color w:val="000000"/>
          <w:spacing w:val="4"/>
          <w:sz w:val="28"/>
          <w:szCs w:val="28"/>
        </w:rPr>
        <w:t xml:space="preserve">甲方： </w:t>
      </w:r>
      <w:r>
        <w:rPr>
          <w:rFonts w:hint="eastAsia" w:ascii="仿宋_GB2312" w:hAnsi="Calibri" w:eastAsia="仿宋_GB2312"/>
          <w:sz w:val="28"/>
          <w:szCs w:val="28"/>
        </w:rPr>
        <w:t xml:space="preserve">             </w:t>
      </w:r>
      <w:r>
        <w:rPr>
          <w:rFonts w:ascii="仿宋_GB2312" w:hAnsi="Calibri" w:eastAsia="仿宋_GB2312"/>
          <w:sz w:val="28"/>
          <w:szCs w:val="28"/>
        </w:rPr>
        <w:t xml:space="preserve">              </w:t>
      </w:r>
      <w:r>
        <w:rPr>
          <w:rFonts w:hint="eastAsia" w:ascii="仿宋_GB2312" w:hAnsi="Calibri" w:eastAsia="仿宋_GB2312"/>
          <w:sz w:val="28"/>
          <w:szCs w:val="28"/>
        </w:rPr>
        <w:t xml:space="preserve">  </w:t>
      </w:r>
      <w:r>
        <w:rPr>
          <w:rFonts w:ascii="仿宋_GB2312" w:hAnsi="Calibri" w:eastAsia="仿宋_GB2312"/>
          <w:sz w:val="28"/>
          <w:szCs w:val="28"/>
        </w:rPr>
        <w:t xml:space="preserve">    </w:t>
      </w:r>
    </w:p>
    <w:p>
      <w:pPr>
        <w:ind w:firstLine="576"/>
        <w:rPr>
          <w:rFonts w:ascii="仿宋_GB2312" w:hAnsi="Calibri" w:eastAsia="仿宋_GB2312"/>
          <w:sz w:val="28"/>
          <w:szCs w:val="28"/>
        </w:rPr>
      </w:pPr>
      <w:r>
        <w:rPr>
          <w:rFonts w:hint="eastAsia" w:ascii="黑体" w:hAnsi="黑体" w:eastAsia="黑体" w:cs="仿宋_GB2312"/>
          <w:color w:val="000000"/>
          <w:spacing w:val="4"/>
          <w:sz w:val="28"/>
          <w:szCs w:val="28"/>
        </w:rPr>
        <w:t xml:space="preserve">乙方： </w:t>
      </w:r>
      <w:r>
        <w:rPr>
          <w:rFonts w:hint="eastAsia" w:ascii="仿宋_GB2312" w:hAnsi="Calibri" w:eastAsia="仿宋_GB2312"/>
          <w:sz w:val="28"/>
          <w:szCs w:val="28"/>
        </w:rPr>
        <w:t xml:space="preserve">             </w:t>
      </w:r>
      <w:r>
        <w:rPr>
          <w:rFonts w:ascii="仿宋_GB2312" w:hAnsi="Calibri" w:eastAsia="仿宋_GB2312"/>
          <w:sz w:val="28"/>
          <w:szCs w:val="28"/>
        </w:rPr>
        <w:t xml:space="preserve">              </w:t>
      </w:r>
      <w:r>
        <w:rPr>
          <w:rFonts w:hint="eastAsia" w:ascii="仿宋_GB2312" w:hAnsi="Calibri" w:eastAsia="仿宋_GB2312"/>
          <w:sz w:val="28"/>
          <w:szCs w:val="28"/>
        </w:rPr>
        <w:t xml:space="preserve">  </w:t>
      </w:r>
      <w:r>
        <w:rPr>
          <w:rFonts w:ascii="仿宋_GB2312" w:hAnsi="Calibri" w:eastAsia="仿宋_GB2312"/>
          <w:sz w:val="28"/>
          <w:szCs w:val="28"/>
        </w:rPr>
        <w:t xml:space="preserve">      </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根据《中华人民共和国合同法》《中华人民共和国审计法》，审计署《政府投资项目审计规定》及中标结果，根据工作需要现组织乙方参与“</w:t>
      </w:r>
      <w:r>
        <w:rPr>
          <w:rFonts w:hint="eastAsia" w:ascii="宋体" w:hAnsi="宋体" w:cs="宋体"/>
          <w:color w:val="000000"/>
          <w:kern w:val="0"/>
          <w:u w:val="single"/>
        </w:rPr>
        <w:t xml:space="preserve">             </w:t>
      </w:r>
      <w:r>
        <w:rPr>
          <w:rFonts w:hint="eastAsia" w:ascii="宋体" w:hAnsi="宋体" w:cs="宋体"/>
          <w:color w:val="000000"/>
          <w:kern w:val="0"/>
          <w:lang w:val="zh-CN"/>
        </w:rPr>
        <w:t>”审计业务。为明确双方权利义务，经协商，一致同意订立本协议书，双方共同遵守执行。</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第一条 甲方权利和义务</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1、负责向被审计单位收集审计所需的有关资料，并初步审核资料的完整性。</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 xml:space="preserve">2、负责与施工、建设等单位的沟通协调。 </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 xml:space="preserve">3、组织并参与现场踏勘和审计对账。 </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 xml:space="preserve">4、负责召集重大审计事项的研究处理。 </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 xml:space="preserve">5、负责审核协审单位工程造价、初审审计报告和相关资料。 </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6、负责对乙方的审计质量、履约情况和现场工作进行监督管理。</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第二条 乙方权利和义务</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1、接受审计任务时，应按要求及时配齐相关专业技术人员，并将参审人员名单报审计组长，所派人员要符合审计要求。</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2、严格遵守国家的有关法律、法规、规章制度规定及相关的行业规范要求，加强纪律约束和业务质量控制，对承办审计业务结果的真实性、全面性、客观性负责。</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3、按照审计局规定的业务范围、内容、程序、指定场所实施审计并按项目专业需求提交审计结果。包括审计证据的调查取证、分析判断和归纳；审计工作底稿、造价报告和协审报告的编制；对审计局出具审计报告提供必要的协助；负责审计中疑难问题和技术经济指标的收集整理；负责协审档案的立卷和归档。真实反映审计过程、审计结果，客观评价审计事项。</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4、构建有效的内部管理和质量控制体系，严格执行指导、监督、复核等规定和程序，确保协审人员在实施审计过程中做到客观公正、实事求是、廉洁奉公、保守秘密，保持严谨、审慎、负责的执业态度。</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5、对造价审核实行二级复核制度（项目主审及协审单位技术负责人复核），接受审计局的质量监督，接受审计局对质量监督过程中发现问题的处理。</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6、实行主动回避制度，即协审单位与被审项目预决算书的编制单位为同一单位时，该协审单位应当主动回避，不能接受该项目的审计。协审单位如果违规接受该项目的审计，则审计结果无效且审计费用不予支付。</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7、协审单位不得将组织审计业务转包、分包或转委托给其他单位或个人，若违反该规定，则审计结果无效且审计费用不予支付，并取消其协审资格。</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8、协审单位如因动态调整被中止组织审计，仍应协助甲方完成已组织审计项目的后续工作，否则甲方有权扣除乙方审计费用，并取消其以后承接组织审计业务的资格。</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9、无特殊原因，协审单位不能拒绝或推托甲方分派的项目。如协审单位确实无法承担该批业务，应在</w:t>
      </w:r>
      <w:r>
        <w:rPr>
          <w:rFonts w:hint="eastAsia" w:ascii="宋体" w:hAnsi="宋体" w:cs="宋体"/>
          <w:color w:val="000000"/>
          <w:kern w:val="0"/>
        </w:rPr>
        <w:t>3</w:t>
      </w:r>
      <w:r>
        <w:rPr>
          <w:rFonts w:hint="eastAsia" w:ascii="宋体" w:hAnsi="宋体" w:cs="宋体"/>
          <w:color w:val="000000"/>
          <w:kern w:val="0"/>
          <w:lang w:val="zh-CN"/>
        </w:rPr>
        <w:t>个工作日内提交书面说明，甲方可将该批业务另行分派。</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第三条 审计查证范围和质量要求</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严格按照《中华人民共和国国家审计准则》和《政府项目审计规定》及国家有关法律法规的要求进行审计，并对出具的项目协审报告的真实性、合法性负责。</w:t>
      </w:r>
    </w:p>
    <w:p>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lang w:val="zh-CN"/>
        </w:rPr>
        <w:t>第四条 参加组织审计的人员名单，需至少</w:t>
      </w:r>
      <w:r>
        <w:rPr>
          <w:rFonts w:hint="eastAsia" w:ascii="宋体" w:hAnsi="宋体" w:cs="宋体"/>
          <w:color w:val="000000"/>
          <w:kern w:val="0"/>
          <w:lang w:val="zh-CN" w:eastAsia="zh-CN"/>
        </w:rPr>
        <w:t>需</w:t>
      </w:r>
      <w:r>
        <w:rPr>
          <w:rFonts w:hint="eastAsia" w:ascii="宋体" w:hAnsi="宋体" w:cs="宋体"/>
          <w:color w:val="000000"/>
          <w:kern w:val="0"/>
          <w:lang w:val="zh-CN"/>
        </w:rPr>
        <w:t>配备建筑安装专业造价人员1-2名，其余人员要有相关执业资格证书。</w:t>
      </w:r>
    </w:p>
    <w:tbl>
      <w:tblPr>
        <w:tblStyle w:val="19"/>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5"/>
        <w:gridCol w:w="2507"/>
        <w:gridCol w:w="238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utoSpaceDE w:val="0"/>
              <w:autoSpaceDN w:val="0"/>
              <w:spacing w:line="360" w:lineRule="auto"/>
              <w:ind w:firstLine="0" w:firstLineChars="0"/>
              <w:jc w:val="left"/>
              <w:rPr>
                <w:rFonts w:ascii="宋体" w:hAnsi="宋体" w:cs="宋体"/>
                <w:color w:val="000000"/>
                <w:kern w:val="0"/>
                <w:lang w:val="zh-CN"/>
              </w:rPr>
            </w:pPr>
            <w:r>
              <w:rPr>
                <w:rFonts w:hint="eastAsia" w:ascii="宋体" w:hAnsi="宋体" w:cs="宋体"/>
                <w:color w:val="000000"/>
                <w:kern w:val="0"/>
                <w:lang w:val="zh-CN"/>
              </w:rPr>
              <w:t>序号</w:t>
            </w:r>
          </w:p>
        </w:tc>
        <w:tc>
          <w:tcPr>
            <w:tcW w:w="1705" w:type="dxa"/>
          </w:tcPr>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姓名</w:t>
            </w:r>
          </w:p>
        </w:tc>
        <w:tc>
          <w:tcPr>
            <w:tcW w:w="2507" w:type="dxa"/>
          </w:tcPr>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职称</w:t>
            </w:r>
          </w:p>
        </w:tc>
        <w:tc>
          <w:tcPr>
            <w:tcW w:w="2385" w:type="dxa"/>
          </w:tcPr>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相关专业</w:t>
            </w:r>
          </w:p>
        </w:tc>
        <w:tc>
          <w:tcPr>
            <w:tcW w:w="1230" w:type="dxa"/>
          </w:tcPr>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1</w:t>
            </w:r>
          </w:p>
        </w:tc>
        <w:tc>
          <w:tcPr>
            <w:tcW w:w="1705" w:type="dxa"/>
          </w:tcPr>
          <w:p>
            <w:pPr>
              <w:autoSpaceDE w:val="0"/>
              <w:autoSpaceDN w:val="0"/>
              <w:spacing w:line="360" w:lineRule="auto"/>
              <w:ind w:firstLine="480"/>
              <w:jc w:val="left"/>
              <w:rPr>
                <w:rFonts w:ascii="宋体" w:hAnsi="宋体" w:cs="宋体"/>
                <w:color w:val="000000"/>
                <w:kern w:val="0"/>
                <w:lang w:val="zh-CN"/>
              </w:rPr>
            </w:pPr>
          </w:p>
        </w:tc>
        <w:tc>
          <w:tcPr>
            <w:tcW w:w="2507" w:type="dxa"/>
          </w:tcPr>
          <w:p>
            <w:pPr>
              <w:autoSpaceDE w:val="0"/>
              <w:autoSpaceDN w:val="0"/>
              <w:spacing w:line="360" w:lineRule="auto"/>
              <w:ind w:firstLine="480"/>
              <w:jc w:val="left"/>
              <w:rPr>
                <w:rFonts w:ascii="宋体" w:hAnsi="宋体" w:cs="宋体"/>
                <w:color w:val="000000"/>
                <w:kern w:val="0"/>
                <w:lang w:val="zh-CN"/>
              </w:rPr>
            </w:pPr>
          </w:p>
        </w:tc>
        <w:tc>
          <w:tcPr>
            <w:tcW w:w="2385" w:type="dxa"/>
          </w:tcPr>
          <w:p>
            <w:pPr>
              <w:autoSpaceDE w:val="0"/>
              <w:autoSpaceDN w:val="0"/>
              <w:spacing w:line="360" w:lineRule="auto"/>
              <w:ind w:firstLine="480"/>
              <w:jc w:val="left"/>
              <w:rPr>
                <w:rFonts w:ascii="宋体" w:hAnsi="宋体" w:cs="宋体"/>
                <w:color w:val="000000"/>
                <w:kern w:val="0"/>
                <w:lang w:val="zh-CN"/>
              </w:rPr>
            </w:pPr>
          </w:p>
        </w:tc>
        <w:tc>
          <w:tcPr>
            <w:tcW w:w="1230" w:type="dxa"/>
          </w:tcPr>
          <w:p>
            <w:pPr>
              <w:autoSpaceDE w:val="0"/>
              <w:autoSpaceDN w:val="0"/>
              <w:spacing w:line="360" w:lineRule="auto"/>
              <w:ind w:firstLine="480"/>
              <w:jc w:val="left"/>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2</w:t>
            </w:r>
          </w:p>
        </w:tc>
        <w:tc>
          <w:tcPr>
            <w:tcW w:w="1705" w:type="dxa"/>
          </w:tcPr>
          <w:p>
            <w:pPr>
              <w:autoSpaceDE w:val="0"/>
              <w:autoSpaceDN w:val="0"/>
              <w:spacing w:line="360" w:lineRule="auto"/>
              <w:ind w:firstLine="480"/>
              <w:jc w:val="left"/>
              <w:rPr>
                <w:rFonts w:ascii="宋体" w:hAnsi="宋体" w:cs="宋体"/>
                <w:color w:val="000000"/>
                <w:kern w:val="0"/>
                <w:lang w:val="zh-CN"/>
              </w:rPr>
            </w:pPr>
          </w:p>
        </w:tc>
        <w:tc>
          <w:tcPr>
            <w:tcW w:w="2507" w:type="dxa"/>
          </w:tcPr>
          <w:p>
            <w:pPr>
              <w:autoSpaceDE w:val="0"/>
              <w:autoSpaceDN w:val="0"/>
              <w:spacing w:line="360" w:lineRule="auto"/>
              <w:ind w:firstLine="480"/>
              <w:jc w:val="left"/>
              <w:rPr>
                <w:rFonts w:ascii="宋体" w:hAnsi="宋体" w:cs="宋体"/>
                <w:color w:val="000000"/>
                <w:kern w:val="0"/>
                <w:lang w:val="zh-CN"/>
              </w:rPr>
            </w:pPr>
          </w:p>
        </w:tc>
        <w:tc>
          <w:tcPr>
            <w:tcW w:w="2385" w:type="dxa"/>
          </w:tcPr>
          <w:p>
            <w:pPr>
              <w:autoSpaceDE w:val="0"/>
              <w:autoSpaceDN w:val="0"/>
              <w:spacing w:line="360" w:lineRule="auto"/>
              <w:ind w:firstLine="480"/>
              <w:jc w:val="left"/>
              <w:rPr>
                <w:rFonts w:ascii="宋体" w:hAnsi="宋体" w:cs="宋体"/>
                <w:color w:val="000000"/>
                <w:kern w:val="0"/>
                <w:lang w:val="zh-CN"/>
              </w:rPr>
            </w:pPr>
          </w:p>
        </w:tc>
        <w:tc>
          <w:tcPr>
            <w:tcW w:w="1230" w:type="dxa"/>
          </w:tcPr>
          <w:p>
            <w:pPr>
              <w:autoSpaceDE w:val="0"/>
              <w:autoSpaceDN w:val="0"/>
              <w:spacing w:line="360" w:lineRule="auto"/>
              <w:ind w:firstLine="480"/>
              <w:jc w:val="left"/>
              <w:rPr>
                <w:rFonts w:ascii="宋体" w:hAnsi="宋体" w:cs="宋体"/>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rPr>
              <w:t>3</w:t>
            </w:r>
          </w:p>
        </w:tc>
        <w:tc>
          <w:tcPr>
            <w:tcW w:w="1705" w:type="dxa"/>
          </w:tcPr>
          <w:p>
            <w:pPr>
              <w:autoSpaceDE w:val="0"/>
              <w:autoSpaceDN w:val="0"/>
              <w:spacing w:line="360" w:lineRule="auto"/>
              <w:ind w:firstLine="480"/>
              <w:jc w:val="left"/>
              <w:rPr>
                <w:rFonts w:ascii="宋体" w:hAnsi="宋体" w:cs="宋体"/>
                <w:color w:val="000000"/>
                <w:kern w:val="0"/>
                <w:lang w:val="zh-CN"/>
              </w:rPr>
            </w:pPr>
          </w:p>
        </w:tc>
        <w:tc>
          <w:tcPr>
            <w:tcW w:w="2507" w:type="dxa"/>
          </w:tcPr>
          <w:p>
            <w:pPr>
              <w:autoSpaceDE w:val="0"/>
              <w:autoSpaceDN w:val="0"/>
              <w:spacing w:line="360" w:lineRule="auto"/>
              <w:ind w:firstLine="480"/>
              <w:jc w:val="left"/>
              <w:rPr>
                <w:rFonts w:ascii="宋体" w:hAnsi="宋体" w:cs="宋体"/>
                <w:color w:val="000000"/>
                <w:kern w:val="0"/>
                <w:lang w:val="zh-CN"/>
              </w:rPr>
            </w:pPr>
          </w:p>
        </w:tc>
        <w:tc>
          <w:tcPr>
            <w:tcW w:w="2385" w:type="dxa"/>
          </w:tcPr>
          <w:p>
            <w:pPr>
              <w:autoSpaceDE w:val="0"/>
              <w:autoSpaceDN w:val="0"/>
              <w:spacing w:line="360" w:lineRule="auto"/>
              <w:ind w:firstLine="480"/>
              <w:jc w:val="left"/>
              <w:rPr>
                <w:rFonts w:ascii="宋体" w:hAnsi="宋体" w:cs="宋体"/>
                <w:color w:val="000000"/>
                <w:kern w:val="0"/>
                <w:lang w:val="zh-CN"/>
              </w:rPr>
            </w:pPr>
          </w:p>
        </w:tc>
        <w:tc>
          <w:tcPr>
            <w:tcW w:w="1230" w:type="dxa"/>
          </w:tcPr>
          <w:p>
            <w:pPr>
              <w:autoSpaceDE w:val="0"/>
              <w:autoSpaceDN w:val="0"/>
              <w:spacing w:line="360" w:lineRule="auto"/>
              <w:ind w:firstLine="480"/>
              <w:jc w:val="left"/>
              <w:rPr>
                <w:rFonts w:ascii="宋体" w:hAnsi="宋体" w:cs="宋体"/>
                <w:color w:val="000000"/>
                <w:kern w:val="0"/>
                <w:lang w:val="zh-CN"/>
              </w:rPr>
            </w:pPr>
          </w:p>
        </w:tc>
      </w:tr>
    </w:tbl>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第五条 审计费用及付款方式</w:t>
      </w:r>
    </w:p>
    <w:p>
      <w:pPr>
        <w:autoSpaceDE w:val="0"/>
        <w:autoSpaceDN w:val="0"/>
        <w:adjustRightInd w:val="0"/>
        <w:ind w:firstLine="480"/>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审计费以合同金额为准。提交的审计结果未达到州审计局相关要求的，视项目审计情况对审计费用予以扣减，具体以合同约定为准。</w:t>
      </w:r>
    </w:p>
    <w:p>
      <w:pPr>
        <w:autoSpaceDE w:val="0"/>
        <w:autoSpaceDN w:val="0"/>
        <w:adjustRightInd w:val="0"/>
        <w:spacing w:line="360" w:lineRule="auto"/>
        <w:ind w:firstLine="480"/>
        <w:rPr>
          <w:rFonts w:ascii="宋体" w:hAnsi="Calibri" w:cs="宋体"/>
          <w:kern w:val="0"/>
          <w:lang w:val="zh-CN"/>
        </w:rPr>
      </w:pPr>
      <w:r>
        <w:rPr>
          <w:rFonts w:hint="eastAsia" w:ascii="宋体" w:hAnsi="Calibri" w:cs="宋体"/>
          <w:kern w:val="0"/>
        </w:rPr>
        <w:t>2</w:t>
      </w:r>
      <w:r>
        <w:rPr>
          <w:rFonts w:hint="eastAsia" w:ascii="宋体" w:hAnsi="Calibri" w:cs="宋体"/>
          <w:kern w:val="0"/>
          <w:lang w:val="zh-CN"/>
        </w:rPr>
        <w:t>、审计工作完成并出具正式审计报告或其他结果性文书后，乙方应根据合同约定和实际工作情况向甲方提交申请付款文件，经甲方审计组及其他有关部门审核确认后，按政府采购相关程序进行支付。</w:t>
      </w:r>
    </w:p>
    <w:p>
      <w:pPr>
        <w:autoSpaceDE w:val="0"/>
        <w:autoSpaceDN w:val="0"/>
        <w:adjustRightInd w:val="0"/>
        <w:spacing w:line="360" w:lineRule="auto"/>
        <w:ind w:firstLine="0" w:firstLineChars="0"/>
        <w:jc w:val="left"/>
        <w:rPr>
          <w:rFonts w:ascii="宋体" w:hAnsi="宋体" w:cs="宋体"/>
          <w:color w:val="000000"/>
          <w:kern w:val="0"/>
          <w:lang w:val="zh-CN"/>
        </w:rPr>
      </w:pPr>
      <w:r>
        <w:rPr>
          <w:rFonts w:hint="eastAsia" w:ascii="宋体" w:hAnsi="宋体" w:cs="宋体"/>
          <w:color w:val="000000"/>
          <w:kern w:val="0"/>
        </w:rPr>
        <w:t>3、甲方对乙方提供的审计服务进行质量考核，并作为实际应支付审计服务费用的依据。考核合格的，依据合同规定，向乙方全额支付费用；考核不合格的乙方应进行整改并达到考核合格条件后全额支付费用；经整改后仍不合格的按50%支付费用。</w:t>
      </w:r>
    </w:p>
    <w:p>
      <w:pPr>
        <w:pStyle w:val="24"/>
        <w:numPr>
          <w:ilvl w:val="0"/>
          <w:numId w:val="1"/>
        </w:numPr>
        <w:ind w:left="480"/>
        <w:rPr>
          <w:rFonts w:ascii="宋体" w:hAnsi="宋体" w:cs="宋体"/>
          <w:color w:val="000000"/>
          <w:kern w:val="0"/>
        </w:rPr>
      </w:pPr>
      <w:r>
        <w:rPr>
          <w:rFonts w:hint="eastAsia" w:ascii="宋体" w:hAnsi="宋体" w:cs="宋体"/>
          <w:color w:val="000000"/>
          <w:kern w:val="0"/>
        </w:rPr>
        <w:t>合同履行期限</w:t>
      </w:r>
    </w:p>
    <w:p>
      <w:pPr>
        <w:numPr>
          <w:ilvl w:val="255"/>
          <w:numId w:val="0"/>
        </w:numPr>
      </w:pPr>
      <w:r>
        <w:rPr>
          <w:rFonts w:hint="eastAsia"/>
        </w:rPr>
        <w:t xml:space="preserve">    </w:t>
      </w:r>
      <w:r>
        <w:rPr>
          <w:rFonts w:hint="eastAsia" w:ascii="宋体" w:hAnsi="宋体" w:cs="宋体"/>
          <w:color w:val="000000"/>
          <w:kern w:val="0"/>
        </w:rPr>
        <w:t>合同履行期限</w:t>
      </w:r>
      <w:r>
        <w:rPr>
          <w:rFonts w:hint="eastAsia"/>
        </w:rPr>
        <w:t>以单个项目签订的合同履行期限为准，至审计项目档案提交为止。</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第七条 违约责任</w:t>
      </w:r>
    </w:p>
    <w:p>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lang w:val="zh-CN"/>
        </w:rPr>
        <w:t>协审人员有下列情形之一的，应当依法依纪作出处理并终止合同和支付相关一切费用：</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 xml:space="preserve"> 1、隐瞒审计发现的问题或者与被审计单位串通舞弊的。</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2、利用协审工作索贿、受贿或获取其他不正当利益的。</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3、将审计结果用于与审计事项无关目的的。</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4、违反保密纪律或回避规定的。</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5、拒绝接受审计机关指导和监督的。</w:t>
      </w:r>
    </w:p>
    <w:p>
      <w:pPr>
        <w:autoSpaceDE w:val="0"/>
        <w:autoSpaceDN w:val="0"/>
        <w:spacing w:line="360" w:lineRule="auto"/>
        <w:ind w:firstLine="480"/>
        <w:jc w:val="left"/>
      </w:pPr>
      <w:r>
        <w:rPr>
          <w:rFonts w:hint="eastAsia" w:ascii="宋体" w:hAnsi="宋体" w:cs="宋体"/>
          <w:color w:val="000000"/>
          <w:kern w:val="0"/>
          <w:lang w:val="zh-CN"/>
        </w:rPr>
        <w:t>6、不履行组织审计协议规定的其他义务的。</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7、其他违反职业道德和执业纪律的。</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第八条 说明</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1、本协议一式六份，甲乙双方及采购代理机构各执两份，具有同等法律效力，双方应严格履行，任何一方不得擅自变更或解除。</w:t>
      </w:r>
    </w:p>
    <w:p>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2、本协议未尽的事宜，均按《中华人民共和国合同法》《中华人民共和国审计法》，审计署《政府投资项目审计规定》以及国家有关法律、法规制定补充条款。</w:t>
      </w:r>
    </w:p>
    <w:p>
      <w:pPr>
        <w:autoSpaceDE w:val="0"/>
        <w:autoSpaceDN w:val="0"/>
        <w:adjustRightInd w:val="0"/>
        <w:snapToGrid w:val="0"/>
        <w:spacing w:line="360" w:lineRule="auto"/>
        <w:ind w:firstLine="480"/>
        <w:rPr>
          <w:rFonts w:ascii="宋体" w:cs="宋体"/>
          <w:color w:val="000000"/>
          <w:kern w:val="0"/>
        </w:rPr>
      </w:pPr>
      <w:r>
        <w:rPr>
          <w:rFonts w:hint="eastAsia" w:ascii="宋体" w:hAnsi="宋体" w:cs="宋体"/>
          <w:color w:val="000000"/>
          <w:kern w:val="0"/>
          <w:lang w:val="zh-CN"/>
        </w:rPr>
        <w:t>甲方（盖章）：</w:t>
      </w:r>
      <w:r>
        <w:rPr>
          <w:rFonts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adjustRightInd w:val="0"/>
        <w:snapToGrid w:val="0"/>
        <w:spacing w:line="360" w:lineRule="auto"/>
        <w:ind w:firstLine="480"/>
        <w:rPr>
          <w:rFonts w:asci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adjustRightInd w:val="0"/>
        <w:snapToGrid w:val="0"/>
        <w:spacing w:line="360" w:lineRule="auto"/>
        <w:ind w:firstLine="480"/>
        <w:rPr>
          <w:rFonts w:ascii="宋体" w:cs="宋体"/>
          <w:color w:val="000000"/>
          <w:kern w:val="0"/>
        </w:rPr>
      </w:pPr>
      <w:r>
        <w:rPr>
          <w:rFonts w:ascii="宋体" w:hAnsi="宋体" w:cs="宋体"/>
          <w:color w:val="000000"/>
          <w:kern w:val="0"/>
        </w:rPr>
        <w:t xml:space="preserve">                                       </w:t>
      </w:r>
      <w:r>
        <w:rPr>
          <w:rFonts w:hint="eastAsia" w:ascii="宋体" w:hAnsi="宋体" w:cs="宋体"/>
          <w:color w:val="000000"/>
          <w:kern w:val="0"/>
          <w:lang w:val="zh-CN"/>
        </w:rPr>
        <w:t>开户银行：</w:t>
      </w:r>
      <w:r>
        <w:rPr>
          <w:rFonts w:ascii="宋体" w:hAnsi="宋体" w:cs="宋体"/>
          <w:color w:val="000000"/>
          <w:kern w:val="0"/>
        </w:rPr>
        <w:t xml:space="preserve">     </w:t>
      </w:r>
    </w:p>
    <w:p>
      <w:pPr>
        <w:autoSpaceDE w:val="0"/>
        <w:autoSpaceDN w:val="0"/>
        <w:adjustRightInd w:val="0"/>
        <w:snapToGrid w:val="0"/>
        <w:spacing w:line="360" w:lineRule="auto"/>
        <w:ind w:firstLine="480"/>
        <w:rPr>
          <w:rFonts w:ascii="宋体" w:cs="宋体"/>
          <w:color w:val="000000"/>
          <w:kern w:val="0"/>
        </w:rPr>
      </w:pPr>
      <w:r>
        <w:rPr>
          <w:rFonts w:hint="eastAsia" w:ascii="宋体" w:hAnsi="宋体" w:cs="宋体"/>
          <w:color w:val="000000"/>
          <w:kern w:val="0"/>
          <w:lang w:val="zh-CN"/>
        </w:rPr>
        <w:t>联系电话：</w:t>
      </w:r>
      <w:r>
        <w:rPr>
          <w:rFonts w:ascii="宋体" w:hAnsi="宋体" w:cs="宋体"/>
          <w:color w:val="000000"/>
          <w:kern w:val="0"/>
        </w:rPr>
        <w:t xml:space="preserve">                             </w:t>
      </w:r>
      <w:r>
        <w:rPr>
          <w:rFonts w:hint="eastAsia" w:ascii="宋体" w:hAnsi="宋体" w:cs="宋体"/>
          <w:color w:val="000000"/>
          <w:kern w:val="0"/>
          <w:lang w:val="zh-CN"/>
        </w:rPr>
        <w:t>账号：</w:t>
      </w:r>
    </w:p>
    <w:p>
      <w:pPr>
        <w:autoSpaceDE w:val="0"/>
        <w:autoSpaceDN w:val="0"/>
        <w:adjustRightInd w:val="0"/>
        <w:snapToGrid w:val="0"/>
        <w:spacing w:line="360" w:lineRule="auto"/>
        <w:ind w:firstLine="480"/>
        <w:rPr>
          <w:rFonts w:ascii="宋体" w:cs="宋体"/>
          <w:color w:val="000000"/>
          <w:kern w:val="0"/>
        </w:rPr>
      </w:pPr>
      <w:r>
        <w:rPr>
          <w:rFonts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adjustRightInd w:val="0"/>
        <w:snapToGrid w:val="0"/>
        <w:spacing w:line="360" w:lineRule="auto"/>
        <w:ind w:firstLine="480"/>
        <w:rPr>
          <w:rFonts w:ascii="宋体" w:cs="宋体"/>
          <w:color w:val="000000"/>
          <w:kern w:val="0"/>
          <w:lang w:val="zh-CN"/>
        </w:rPr>
      </w:pPr>
      <w:r>
        <w:rPr>
          <w:rFonts w:hint="eastAsia" w:ascii="宋体" w:hAnsi="宋体" w:cs="宋体"/>
          <w:color w:val="000000"/>
          <w:kern w:val="0"/>
          <w:lang w:val="zh-CN"/>
        </w:rPr>
        <w:t>签约时间：</w:t>
      </w:r>
      <w:r>
        <w:rPr>
          <w:rFonts w:ascii="宋体" w:hAnsi="宋体" w:cs="宋体"/>
          <w:color w:val="000000"/>
          <w:kern w:val="0"/>
        </w:rPr>
        <w:t xml:space="preserve">         </w:t>
      </w:r>
      <w:r>
        <w:rPr>
          <w:rFonts w:hint="eastAsia" w:ascii="宋体" w:hAnsi="宋体" w:cs="宋体"/>
          <w:color w:val="000000"/>
          <w:kern w:val="0"/>
          <w:lang w:val="zh-CN"/>
        </w:rPr>
        <w:t>年</w:t>
      </w:r>
      <w:r>
        <w:rPr>
          <w:rFonts w:ascii="宋体" w:hAnsi="宋体" w:cs="宋体"/>
          <w:color w:val="000000"/>
          <w:kern w:val="0"/>
        </w:rPr>
        <w:t xml:space="preserve">  </w:t>
      </w:r>
      <w:r>
        <w:rPr>
          <w:rFonts w:hint="eastAsia" w:ascii="宋体" w:hAnsi="宋体" w:cs="宋体"/>
          <w:color w:val="000000"/>
          <w:kern w:val="0"/>
          <w:lang w:val="zh-CN"/>
        </w:rPr>
        <w:t>月</w:t>
      </w:r>
      <w:r>
        <w:rPr>
          <w:rFonts w:ascii="宋体" w:hAnsi="宋体" w:cs="宋体"/>
          <w:color w:val="000000"/>
          <w:kern w:val="0"/>
        </w:rPr>
        <w:t xml:space="preserve">  </w:t>
      </w:r>
      <w:r>
        <w:rPr>
          <w:rFonts w:hint="eastAsia" w:ascii="宋体" w:hAnsi="宋体" w:cs="宋体"/>
          <w:color w:val="000000"/>
          <w:kern w:val="0"/>
          <w:lang w:val="zh-CN"/>
        </w:rPr>
        <w:t>日</w:t>
      </w:r>
    </w:p>
    <w:p>
      <w:pPr>
        <w:autoSpaceDE w:val="0"/>
        <w:autoSpaceDN w:val="0"/>
        <w:adjustRightInd w:val="0"/>
        <w:snapToGrid w:val="0"/>
        <w:spacing w:line="360" w:lineRule="auto"/>
        <w:ind w:firstLine="0" w:firstLineChars="0"/>
        <w:rPr>
          <w:rFonts w:ascii="宋体" w:cs="宋体"/>
          <w:color w:val="000000"/>
          <w:kern w:val="0"/>
          <w:lang w:val="zh-CN"/>
        </w:rPr>
      </w:pPr>
    </w:p>
    <w:p>
      <w:pPr>
        <w:autoSpaceDE w:val="0"/>
        <w:autoSpaceDN w:val="0"/>
        <w:adjustRightInd w:val="0"/>
        <w:snapToGrid w:val="0"/>
        <w:spacing w:line="360" w:lineRule="auto"/>
        <w:ind w:firstLine="480"/>
        <w:rPr>
          <w:rFonts w:ascii="宋体" w:cs="宋体"/>
          <w:color w:val="000000"/>
          <w:kern w:val="0"/>
        </w:rPr>
      </w:pPr>
      <w:r>
        <w:rPr>
          <w:rFonts w:hint="eastAsia" w:ascii="宋体" w:hAnsi="宋体" w:cs="宋体"/>
          <w:color w:val="000000"/>
          <w:kern w:val="0"/>
          <w:lang w:val="zh-CN"/>
        </w:rPr>
        <w:t>采购代理机构：</w:t>
      </w:r>
      <w:r>
        <w:rPr>
          <w:rFonts w:ascii="宋体" w:hAnsi="宋体" w:cs="宋体"/>
          <w:color w:val="000000"/>
          <w:kern w:val="0"/>
        </w:rPr>
        <w:t xml:space="preserve">                        </w:t>
      </w:r>
    </w:p>
    <w:p>
      <w:pPr>
        <w:autoSpaceDE w:val="0"/>
        <w:autoSpaceDN w:val="0"/>
        <w:adjustRightInd w:val="0"/>
        <w:snapToGrid w:val="0"/>
        <w:spacing w:line="360" w:lineRule="auto"/>
        <w:ind w:firstLine="480"/>
        <w:rPr>
          <w:rFonts w:ascii="宋体" w:cs="宋体"/>
          <w:color w:val="000000"/>
          <w:kern w:val="0"/>
        </w:rPr>
      </w:pPr>
      <w:r>
        <w:rPr>
          <w:rFonts w:hint="eastAsia" w:ascii="宋体" w:hAnsi="宋体" w:cs="宋体"/>
          <w:color w:val="000000"/>
          <w:kern w:val="0"/>
          <w:lang w:val="zh-CN"/>
        </w:rPr>
        <w:t>负责人或经办人：</w:t>
      </w:r>
    </w:p>
    <w:p>
      <w:pPr>
        <w:autoSpaceDE w:val="0"/>
        <w:autoSpaceDN w:val="0"/>
        <w:adjustRightInd w:val="0"/>
        <w:snapToGrid w:val="0"/>
        <w:spacing w:line="360" w:lineRule="auto"/>
        <w:ind w:firstLine="480"/>
        <w:jc w:val="left"/>
        <w:rPr>
          <w:rFonts w:ascii="宋体" w:hAnsi="宋体" w:cs="宋体"/>
          <w:b/>
          <w:bCs/>
          <w:kern w:val="0"/>
          <w:sz w:val="28"/>
          <w:szCs w:val="28"/>
          <w:lang w:val="zh-CN"/>
        </w:rPr>
      </w:pPr>
      <w:r>
        <w:rPr>
          <w:rFonts w:hint="eastAsia" w:ascii="宋体" w:hAnsi="宋体" w:cs="宋体"/>
          <w:color w:val="000000"/>
          <w:kern w:val="0"/>
          <w:lang w:val="zh-CN"/>
        </w:rPr>
        <w:t>合同备案时间：</w:t>
      </w:r>
      <w:r>
        <w:rPr>
          <w:rFonts w:ascii="宋体" w:hAnsi="宋体" w:cs="宋体"/>
          <w:color w:val="000000"/>
          <w:kern w:val="0"/>
        </w:rPr>
        <w:t xml:space="preserve">     </w:t>
      </w:r>
      <w:r>
        <w:rPr>
          <w:rFonts w:hint="eastAsia" w:ascii="宋体" w:hAnsi="宋体" w:cs="宋体"/>
          <w:color w:val="000000"/>
          <w:kern w:val="0"/>
          <w:lang w:val="zh-CN"/>
        </w:rPr>
        <w:t>年</w:t>
      </w:r>
      <w:r>
        <w:rPr>
          <w:rFonts w:ascii="宋体" w:hAnsi="宋体" w:cs="宋体"/>
          <w:color w:val="000000"/>
          <w:kern w:val="0"/>
        </w:rPr>
        <w:t xml:space="preserve">  </w:t>
      </w:r>
      <w:r>
        <w:rPr>
          <w:rFonts w:hint="eastAsia" w:ascii="宋体" w:hAnsi="宋体" w:cs="宋体"/>
          <w:color w:val="000000"/>
          <w:kern w:val="0"/>
          <w:lang w:val="zh-CN"/>
        </w:rPr>
        <w:t>月</w:t>
      </w:r>
      <w:r>
        <w:rPr>
          <w:rFonts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ind w:firstLine="562"/>
        <w:jc w:val="center"/>
        <w:rPr>
          <w:rFonts w:ascii="宋体" w:cs="宋体"/>
          <w:kern w:val="0"/>
          <w:sz w:val="28"/>
          <w:szCs w:val="28"/>
        </w:rPr>
      </w:pPr>
      <w:r>
        <w:rPr>
          <w:rFonts w:hint="eastAsia" w:ascii="宋体" w:hAnsi="宋体" w:cs="宋体"/>
          <w:b/>
          <w:bCs/>
          <w:kern w:val="0"/>
          <w:sz w:val="28"/>
          <w:szCs w:val="28"/>
          <w:lang w:val="zh-CN"/>
        </w:rPr>
        <w:t>合同通用条款</w:t>
      </w:r>
    </w:p>
    <w:p>
      <w:pPr>
        <w:autoSpaceDE w:val="0"/>
        <w:autoSpaceDN w:val="0"/>
        <w:spacing w:line="360" w:lineRule="auto"/>
        <w:ind w:firstLine="480"/>
        <w:rPr>
          <w:rFonts w:asci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cs="宋体"/>
          <w:b/>
          <w:bCs/>
          <w:kern w:val="0"/>
        </w:rPr>
      </w:pPr>
      <w:r>
        <w:rPr>
          <w:rFonts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cs="宋体"/>
          <w:kern w:val="0"/>
        </w:rPr>
      </w:pPr>
      <w:r>
        <w:rPr>
          <w:rFonts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rPr>
      </w:pPr>
      <w:r>
        <w:rPr>
          <w:rFonts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rPr>
      </w:pPr>
      <w:r>
        <w:rPr>
          <w:rFonts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cs="宋体"/>
          <w:kern w:val="0"/>
        </w:rPr>
      </w:pPr>
      <w:r>
        <w:rPr>
          <w:rFonts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rPr>
      </w:pPr>
      <w:r>
        <w:rPr>
          <w:rFonts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rPr>
      </w:pPr>
      <w:r>
        <w:rPr>
          <w:rFonts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cs="宋体"/>
          <w:kern w:val="0"/>
        </w:rPr>
      </w:pPr>
      <w:r>
        <w:rPr>
          <w:rFonts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cs="宋体"/>
          <w:kern w:val="0"/>
        </w:rPr>
      </w:pPr>
      <w:r>
        <w:rPr>
          <w:rFonts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cs="宋体"/>
          <w:kern w:val="0"/>
        </w:rPr>
      </w:pPr>
      <w:r>
        <w:rPr>
          <w:rFonts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rPr>
      </w:pPr>
      <w:r>
        <w:rPr>
          <w:rFonts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ind w:firstLine="482"/>
        <w:rPr>
          <w:rFonts w:ascii="宋体" w:cs="宋体"/>
          <w:b/>
          <w:bCs/>
          <w:kern w:val="0"/>
        </w:rPr>
      </w:pPr>
      <w:r>
        <w:rPr>
          <w:rFonts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cs="宋体"/>
          <w:kern w:val="0"/>
        </w:rPr>
      </w:pPr>
      <w:r>
        <w:rPr>
          <w:rFonts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cs="宋体"/>
          <w:kern w:val="0"/>
        </w:rPr>
      </w:pPr>
      <w:r>
        <w:rPr>
          <w:rFonts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cs="宋体"/>
          <w:kern w:val="0"/>
        </w:rPr>
      </w:pPr>
      <w:r>
        <w:rPr>
          <w:rFonts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ind w:firstLine="482"/>
        <w:rPr>
          <w:rFonts w:ascii="宋体" w:cs="宋体"/>
          <w:b/>
          <w:bCs/>
          <w:kern w:val="0"/>
        </w:rPr>
      </w:pPr>
      <w:r>
        <w:rPr>
          <w:rFonts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cs="宋体"/>
          <w:kern w:val="0"/>
        </w:rPr>
      </w:pPr>
      <w:r>
        <w:rPr>
          <w:rFonts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rPr>
      </w:pPr>
      <w:r>
        <w:rPr>
          <w:rFonts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cs="宋体"/>
          <w:kern w:val="0"/>
        </w:rPr>
      </w:pPr>
      <w:r>
        <w:rPr>
          <w:rFonts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cs="宋体"/>
          <w:b/>
          <w:bCs/>
          <w:kern w:val="0"/>
        </w:rPr>
      </w:pPr>
      <w:r>
        <w:rPr>
          <w:rFonts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cs="宋体"/>
          <w:kern w:val="0"/>
        </w:rPr>
      </w:pPr>
      <w:r>
        <w:rPr>
          <w:rFonts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rPr>
      </w:pPr>
      <w:r>
        <w:rPr>
          <w:rFonts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cs="宋体"/>
          <w:b/>
          <w:bCs/>
          <w:kern w:val="0"/>
        </w:rPr>
      </w:pPr>
      <w:r>
        <w:rPr>
          <w:rFonts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cs="宋体"/>
          <w:kern w:val="0"/>
        </w:rPr>
      </w:pPr>
      <w:r>
        <w:rPr>
          <w:rFonts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rPr>
      </w:pPr>
      <w:r>
        <w:rPr>
          <w:rFonts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rPr>
      </w:pPr>
      <w:r>
        <w:rPr>
          <w:rFonts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rPr>
      </w:pPr>
      <w:r>
        <w:rPr>
          <w:rFonts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宋体"/>
          <w:kern w:val="0"/>
        </w:rPr>
      </w:pPr>
      <w:r>
        <w:rPr>
          <w:rFonts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cs="宋体"/>
          <w:b/>
          <w:bCs/>
          <w:kern w:val="0"/>
        </w:rPr>
      </w:pPr>
      <w:r>
        <w:rPr>
          <w:rFonts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cs="宋体"/>
          <w:kern w:val="0"/>
        </w:rPr>
      </w:pPr>
      <w:r>
        <w:rPr>
          <w:rFonts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rPr>
      </w:pPr>
      <w:r>
        <w:rPr>
          <w:rFonts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rPr>
      </w:pPr>
      <w:r>
        <w:rPr>
          <w:rFonts w:hint="eastAsia" w:ascii="宋体" w:hAnsi="宋体" w:cs="宋体"/>
          <w:kern w:val="0"/>
        </w:rPr>
        <w:t>（1）</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rPr>
      </w:pPr>
      <w:r>
        <w:rPr>
          <w:rFonts w:hint="eastAsia" w:ascii="宋体" w:hAnsi="宋体" w:cs="宋体"/>
          <w:kern w:val="0"/>
        </w:rPr>
        <w:t>（2）</w:t>
      </w:r>
      <w:r>
        <w:rPr>
          <w:rFonts w:ascii="宋体" w:hAnsi="宋体" w:cs="宋体"/>
          <w:kern w:val="0"/>
        </w:rPr>
        <w:t xml:space="preserve">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rPr>
      </w:pPr>
      <w:r>
        <w:rPr>
          <w:rFonts w:hint="eastAsia" w:ascii="宋体" w:hAnsi="宋体" w:cs="宋体"/>
          <w:kern w:val="0"/>
        </w:rPr>
        <w:t>（3）</w:t>
      </w:r>
      <w:r>
        <w:rPr>
          <w:rFonts w:ascii="宋体" w:hAnsi="宋体" w:cs="宋体"/>
          <w:kern w:val="0"/>
        </w:rPr>
        <w:t xml:space="preserve"> </w:t>
      </w:r>
      <w:r>
        <w:rPr>
          <w:rFonts w:hint="eastAsia" w:ascii="宋体" w:hAnsi="宋体" w:cs="宋体"/>
          <w:kern w:val="0"/>
          <w:lang w:val="zh-CN"/>
        </w:rPr>
        <w:t>任何对方的技术秘密或专有知识、文件</w:t>
      </w:r>
      <w:r>
        <w:rPr>
          <w:rFonts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cs="宋体"/>
          <w:kern w:val="0"/>
        </w:rPr>
      </w:pPr>
      <w:r>
        <w:rPr>
          <w:rFonts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ind w:firstLine="482"/>
        <w:rPr>
          <w:rFonts w:ascii="宋体" w:cs="宋体"/>
          <w:b/>
          <w:bCs/>
          <w:kern w:val="0"/>
        </w:rPr>
      </w:pPr>
      <w:r>
        <w:rPr>
          <w:rFonts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cs="宋体"/>
          <w:kern w:val="0"/>
        </w:rPr>
      </w:pPr>
      <w:r>
        <w:rPr>
          <w:rFonts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cs="宋体"/>
          <w:kern w:val="0"/>
        </w:rPr>
      </w:pPr>
      <w:r>
        <w:rPr>
          <w:rFonts w:hint="eastAsia" w:ascii="宋体" w:hAnsi="宋体" w:cs="宋体"/>
          <w:kern w:val="0"/>
        </w:rPr>
        <w:t>（1）</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rPr>
      </w:pPr>
      <w:r>
        <w:rPr>
          <w:rFonts w:hint="eastAsia" w:ascii="宋体" w:hAnsi="宋体" w:cs="宋体"/>
          <w:kern w:val="0"/>
        </w:rPr>
        <w:t>（2）</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宋体"/>
          <w:kern w:val="0"/>
        </w:rPr>
      </w:pPr>
      <w:r>
        <w:rPr>
          <w:rFonts w:hint="eastAsia" w:ascii="宋体" w:hAnsi="宋体" w:cs="宋体"/>
          <w:kern w:val="0"/>
        </w:rPr>
        <w:t>（3）</w:t>
      </w:r>
      <w:r>
        <w:rPr>
          <w:rFonts w:ascii="宋体" w:hAnsi="宋体" w:cs="宋体"/>
          <w:kern w:val="0"/>
        </w:rPr>
        <w:t xml:space="preserve">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rPr>
      </w:pPr>
      <w:r>
        <w:rPr>
          <w:rFonts w:hint="eastAsia" w:ascii="宋体" w:hAnsi="宋体" w:cs="宋体"/>
          <w:kern w:val="0"/>
        </w:rPr>
        <w:t>（4）</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rPr>
      </w:pPr>
      <w:r>
        <w:rPr>
          <w:rFonts w:hint="eastAsia" w:ascii="宋体" w:hAnsi="宋体" w:cs="宋体"/>
          <w:kern w:val="0"/>
        </w:rPr>
        <w:t>（5）</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cs="宋体"/>
          <w:kern w:val="0"/>
        </w:rPr>
      </w:pPr>
      <w:r>
        <w:rPr>
          <w:rFonts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cs="宋体"/>
          <w:kern w:val="0"/>
        </w:rPr>
      </w:pPr>
      <w:r>
        <w:rPr>
          <w:rFonts w:hint="eastAsia" w:ascii="宋体" w:hAnsi="宋体" w:cs="宋体"/>
          <w:kern w:val="0"/>
        </w:rPr>
        <w:t>（1）</w:t>
      </w:r>
      <w:r>
        <w:rPr>
          <w:rFonts w:ascii="宋体" w:hAnsi="宋体" w:cs="宋体"/>
          <w:kern w:val="0"/>
        </w:rPr>
        <w:t xml:space="preserve">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rPr>
      </w:pPr>
      <w:r>
        <w:rPr>
          <w:rFonts w:hint="eastAsia" w:ascii="宋体" w:hAnsi="宋体" w:cs="宋体"/>
          <w:kern w:val="0"/>
        </w:rPr>
        <w:t>（2）</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cs="宋体"/>
          <w:b/>
          <w:bCs/>
          <w:kern w:val="0"/>
        </w:rPr>
      </w:pPr>
      <w:r>
        <w:rPr>
          <w:rFonts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cs="宋体"/>
          <w:kern w:val="0"/>
        </w:rPr>
      </w:pPr>
      <w:r>
        <w:rPr>
          <w:rFonts w:ascii="宋体" w:hAnsi="宋体" w:cs="宋体"/>
          <w:kern w:val="0"/>
        </w:rPr>
        <w:t xml:space="preserve">8.1 </w:t>
      </w:r>
      <w:r>
        <w:rPr>
          <w:rFonts w:hint="eastAsia" w:ascii="宋体" w:hAnsi="宋体" w:cs="宋体"/>
          <w:kern w:val="0"/>
          <w:lang w:val="zh-CN"/>
        </w:rPr>
        <w:t>除合同另有约定外</w:t>
      </w:r>
      <w:r>
        <w:rPr>
          <w:rFonts w:ascii="宋体" w:cs="宋体"/>
          <w:kern w:val="0"/>
        </w:rPr>
        <w:t>,</w:t>
      </w:r>
      <w:r>
        <w:rPr>
          <w:rFonts w:hint="eastAsia" w:ascii="宋体" w:hAnsi="宋体" w:cs="宋体"/>
          <w:kern w:val="0"/>
          <w:lang w:val="zh-CN"/>
        </w:rPr>
        <w:t>乙方提供的全部货物</w:t>
      </w:r>
      <w:r>
        <w:rPr>
          <w:rFonts w:asci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rPr>
      </w:pPr>
      <w:r>
        <w:rPr>
          <w:rFonts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rPr>
      </w:pPr>
      <w:r>
        <w:rPr>
          <w:rFonts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cs="宋体"/>
          <w:kern w:val="0"/>
        </w:rPr>
      </w:pPr>
      <w:r>
        <w:rPr>
          <w:rFonts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宋体"/>
          <w:kern w:val="0"/>
        </w:rPr>
      </w:pPr>
      <w:r>
        <w:rPr>
          <w:rFonts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ind w:firstLine="482"/>
        <w:rPr>
          <w:rFonts w:ascii="宋体" w:cs="宋体"/>
          <w:b/>
          <w:bCs/>
          <w:kern w:val="0"/>
        </w:rPr>
      </w:pPr>
      <w:r>
        <w:rPr>
          <w:rFonts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cs="宋体"/>
          <w:kern w:val="0"/>
        </w:rPr>
      </w:pPr>
      <w:r>
        <w:rPr>
          <w:rFonts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rPr>
      </w:pPr>
      <w:r>
        <w:rPr>
          <w:rFonts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rPr>
      </w:pPr>
      <w:r>
        <w:rPr>
          <w:rFonts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cs="宋体"/>
          <w:kern w:val="0"/>
        </w:rPr>
      </w:pPr>
      <w:r>
        <w:rPr>
          <w:rFonts w:hint="eastAsia" w:ascii="宋体" w:hAnsi="宋体" w:cs="宋体"/>
          <w:kern w:val="0"/>
        </w:rPr>
        <w:t>（1）</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rPr>
      </w:pPr>
      <w:r>
        <w:rPr>
          <w:rFonts w:hint="eastAsia" w:ascii="宋体" w:hAnsi="宋体" w:cs="宋体"/>
          <w:kern w:val="0"/>
        </w:rPr>
        <w:t>（2）</w:t>
      </w:r>
      <w:r>
        <w:rPr>
          <w:rFonts w:ascii="宋体" w:hAnsi="宋体" w:cs="宋体"/>
          <w:kern w:val="0"/>
        </w:rPr>
        <w:t xml:space="preserve">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rPr>
      </w:pPr>
      <w:r>
        <w:rPr>
          <w:rFonts w:hint="eastAsia" w:ascii="宋体" w:hAnsi="宋体" w:cs="宋体"/>
          <w:kern w:val="0"/>
        </w:rPr>
        <w:t>（3）</w:t>
      </w:r>
      <w:r>
        <w:rPr>
          <w:rFonts w:hint="eastAsia" w:ascii="宋体" w:hAnsi="宋体" w:cs="宋体"/>
          <w:kern w:val="0"/>
          <w:lang w:val="zh-CN"/>
        </w:rPr>
        <w:t>甲方检验人员已到卖方所在地，测试无法依照合同进行，</w:t>
      </w:r>
      <w:r>
        <w:rPr>
          <w:rFonts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ind w:firstLine="482"/>
        <w:rPr>
          <w:rFonts w:ascii="宋体" w:cs="宋体"/>
          <w:b/>
          <w:bCs/>
          <w:kern w:val="0"/>
        </w:rPr>
      </w:pPr>
      <w:r>
        <w:rPr>
          <w:rFonts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交货期应根据产品的特点实事求是填写，进口产品</w:t>
      </w:r>
      <w:r>
        <w:rPr>
          <w:rFonts w:ascii="宋体" w:hAnsi="宋体" w:cs="宋体"/>
          <w:kern w:val="0"/>
          <w:lang w:val="zh-CN"/>
        </w:rPr>
        <w:t>90</w:t>
      </w:r>
      <w:r>
        <w:rPr>
          <w:rFonts w:hint="eastAsia" w:ascii="宋体" w:hAnsi="宋体" w:cs="宋体"/>
          <w:kern w:val="0"/>
          <w:lang w:val="zh-CN"/>
        </w:rPr>
        <w:t>个工作日内，国产产品</w:t>
      </w:r>
      <w:r>
        <w:rPr>
          <w:rFonts w:ascii="宋体" w:hAnsi="宋体" w:cs="宋体"/>
          <w:kern w:val="0"/>
          <w:lang w:val="zh-CN"/>
        </w:rPr>
        <w:t>60</w:t>
      </w:r>
      <w:r>
        <w:rPr>
          <w:rFonts w:hint="eastAsia" w:ascii="宋体" w:hAnsi="宋体" w:cs="宋体"/>
          <w:kern w:val="0"/>
          <w:lang w:val="zh-CN"/>
        </w:rPr>
        <w:t>个工作日内。特殊产品交货期需说明。</w:t>
      </w:r>
    </w:p>
    <w:p>
      <w:pPr>
        <w:autoSpaceDE w:val="0"/>
        <w:autoSpaceDN w:val="0"/>
        <w:spacing w:line="360" w:lineRule="auto"/>
        <w:ind w:firstLine="480"/>
        <w:rPr>
          <w:rFonts w:asci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ind w:firstLine="482"/>
        <w:rPr>
          <w:rFonts w:ascii="宋体" w:cs="宋体"/>
          <w:kern w:val="0"/>
          <w:lang w:val="zh-CN"/>
        </w:rPr>
      </w:pPr>
      <w:r>
        <w:rPr>
          <w:rFonts w:ascii="宋体" w:hAnsi="宋体" w:cs="宋体"/>
          <w:b/>
          <w:bCs/>
          <w:kern w:val="0"/>
          <w:lang w:val="zh-CN"/>
        </w:rPr>
        <w:t>11.</w:t>
      </w:r>
      <w:r>
        <w:rPr>
          <w:rFonts w:hint="eastAsia" w:ascii="宋体" w:hAnsi="宋体" w:cs="宋体"/>
          <w:b/>
          <w:bCs/>
          <w:kern w:val="0"/>
          <w:lang w:val="zh-CN"/>
        </w:rPr>
        <w:t>检验和验收</w:t>
      </w:r>
    </w:p>
    <w:p>
      <w:pPr>
        <w:autoSpaceDE w:val="0"/>
        <w:autoSpaceDN w:val="0"/>
        <w:spacing w:line="360" w:lineRule="auto"/>
        <w:ind w:firstLine="480"/>
        <w:rPr>
          <w:rFonts w:ascii="宋体" w:cs="宋体"/>
          <w:kern w:val="0"/>
        </w:rPr>
      </w:pPr>
      <w:r>
        <w:rPr>
          <w:rFonts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cs="宋体"/>
          <w:kern w:val="0"/>
        </w:rPr>
      </w:pPr>
      <w:r>
        <w:rPr>
          <w:rFonts w:hint="eastAsia" w:ascii="宋体" w:hAnsi="宋体" w:cs="宋体"/>
          <w:kern w:val="0"/>
        </w:rPr>
        <w:t>（1）</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宋体"/>
          <w:kern w:val="0"/>
        </w:rPr>
      </w:pPr>
      <w:r>
        <w:rPr>
          <w:rFonts w:hint="eastAsia" w:ascii="宋体" w:hAnsi="宋体" w:cs="宋体"/>
          <w:kern w:val="0"/>
        </w:rPr>
        <w:t>（2）</w:t>
      </w:r>
      <w:r>
        <w:rPr>
          <w:rFonts w:ascii="宋体" w:hAnsi="宋体" w:cs="宋体"/>
          <w:kern w:val="0"/>
        </w:rPr>
        <w:t xml:space="preserve">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宋体"/>
          <w:kern w:val="0"/>
        </w:rPr>
      </w:pPr>
      <w:r>
        <w:rPr>
          <w:rFonts w:hint="eastAsia" w:ascii="宋体" w:hAnsi="宋体" w:cs="宋体"/>
          <w:kern w:val="0"/>
        </w:rPr>
        <w:t>（3）</w:t>
      </w:r>
      <w:r>
        <w:rPr>
          <w:rFonts w:ascii="宋体" w:hAnsi="宋体" w:cs="宋体"/>
          <w:kern w:val="0"/>
        </w:rPr>
        <w:t xml:space="preserve">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宋体"/>
          <w:kern w:val="0"/>
        </w:rPr>
      </w:pPr>
      <w:r>
        <w:rPr>
          <w:rFonts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cs="宋体"/>
          <w:kern w:val="0"/>
        </w:rPr>
      </w:pPr>
      <w:r>
        <w:rPr>
          <w:rFonts w:hint="eastAsia" w:ascii="宋体" w:hAnsi="宋体" w:cs="宋体"/>
          <w:kern w:val="0"/>
        </w:rPr>
        <w:t>（1）</w:t>
      </w:r>
      <w:r>
        <w:rPr>
          <w:rFonts w:ascii="宋体" w:hAnsi="宋体" w:cs="宋体"/>
          <w:kern w:val="0"/>
        </w:rPr>
        <w:t xml:space="preserve">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rPr>
      </w:pPr>
      <w:r>
        <w:rPr>
          <w:rFonts w:hint="eastAsia" w:ascii="宋体" w:hAnsi="宋体" w:cs="宋体"/>
          <w:kern w:val="0"/>
        </w:rPr>
        <w:t>（2）</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rPr>
      </w:pPr>
      <w:r>
        <w:rPr>
          <w:rFonts w:hint="eastAsia" w:ascii="宋体" w:hAnsi="宋体" w:cs="宋体"/>
          <w:kern w:val="0"/>
        </w:rPr>
        <w:t>（3）</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rPr>
      </w:pPr>
      <w:r>
        <w:rPr>
          <w:rFonts w:hint="eastAsia" w:ascii="宋体" w:hAnsi="宋体" w:cs="宋体"/>
          <w:kern w:val="0"/>
        </w:rPr>
        <w:t>（4）</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rPr>
      </w:pPr>
      <w:r>
        <w:rPr>
          <w:rFonts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cs="宋体"/>
          <w:kern w:val="0"/>
        </w:rPr>
      </w:pPr>
      <w:r>
        <w:rPr>
          <w:rFonts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ind w:firstLine="480"/>
        <w:rPr>
          <w:rFonts w:asci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rPr>
      </w:pPr>
      <w:r>
        <w:rPr>
          <w:rFonts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cs="宋体"/>
          <w:kern w:val="0"/>
        </w:rPr>
      </w:pPr>
      <w:r>
        <w:rPr>
          <w:rFonts w:hint="eastAsia" w:ascii="宋体" w:hAnsi="宋体" w:cs="宋体"/>
          <w:kern w:val="0"/>
        </w:rPr>
        <w:t>（1）</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rPr>
      </w:pPr>
      <w:r>
        <w:rPr>
          <w:rFonts w:hint="eastAsia" w:ascii="宋体" w:hAnsi="宋体" w:cs="宋体"/>
          <w:kern w:val="0"/>
        </w:rPr>
        <w:t>（2）</w:t>
      </w:r>
      <w:r>
        <w:rPr>
          <w:rFonts w:ascii="宋体" w:hAnsi="宋体" w:cs="宋体"/>
          <w:kern w:val="0"/>
        </w:rPr>
        <w:t xml:space="preserve"> </w:t>
      </w:r>
      <w:r>
        <w:rPr>
          <w:rFonts w:hint="eastAsia" w:ascii="宋体" w:hAnsi="宋体" w:cs="宋体"/>
          <w:kern w:val="0"/>
          <w:lang w:val="zh-CN"/>
        </w:rPr>
        <w:t>如果合同双方对乙方提供的上述试验结果报告的解释有分歧，双方须于出现分歧后</w:t>
      </w:r>
      <w:r>
        <w:rPr>
          <w:rFonts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ind w:firstLine="482"/>
        <w:rPr>
          <w:rFonts w:ascii="宋体" w:cs="宋体"/>
          <w:b/>
          <w:bCs/>
          <w:kern w:val="0"/>
        </w:rPr>
      </w:pPr>
      <w:r>
        <w:rPr>
          <w:rFonts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ind w:firstLine="482"/>
        <w:rPr>
          <w:rFonts w:ascii="宋体" w:cs="宋体"/>
          <w:b/>
          <w:bCs/>
          <w:kern w:val="0"/>
        </w:rPr>
      </w:pPr>
      <w:r>
        <w:rPr>
          <w:rFonts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cs="宋体"/>
          <w:kern w:val="0"/>
        </w:rPr>
      </w:pPr>
      <w:r>
        <w:rPr>
          <w:rFonts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w:t>
      </w:r>
      <w:r>
        <w:rPr>
          <w:rFonts w:ascii="宋体" w:hAnsi="宋体" w:cs="宋体"/>
          <w:kern w:val="0"/>
          <w:lang w:val="zh-CN"/>
        </w:rPr>
        <w:t xml:space="preserve"> </w:t>
      </w:r>
      <w:r>
        <w:rPr>
          <w:rFonts w:hint="eastAsia" w:ascii="宋体" w:hAnsi="宋体" w:cs="宋体"/>
          <w:kern w:val="0"/>
          <w:lang w:val="zh-CN"/>
        </w:rPr>
        <w:t>授予合同”中第</w:t>
      </w:r>
      <w:r>
        <w:rPr>
          <w:rFonts w:ascii="宋体" w:hAnsi="宋体" w:cs="宋体"/>
          <w:kern w:val="0"/>
          <w:lang w:val="zh-CN"/>
        </w:rPr>
        <w:t>2</w:t>
      </w:r>
      <w:r>
        <w:rPr>
          <w:rFonts w:ascii="宋体" w:hAnsi="宋体" w:cs="宋体"/>
          <w:kern w:val="0"/>
        </w:rPr>
        <w:t>3</w:t>
      </w:r>
      <w:r>
        <w:rPr>
          <w:rFonts w:ascii="宋体" w:hAnsi="宋体" w:cs="宋体"/>
          <w:kern w:val="0"/>
          <w:lang w:val="zh-CN"/>
        </w:rPr>
        <w:t>.2</w:t>
      </w:r>
      <w:r>
        <w:rPr>
          <w:rFonts w:hint="eastAsia" w:ascii="宋体" w:hAnsi="宋体" w:cs="宋体"/>
          <w:kern w:val="0"/>
          <w:lang w:val="zh-CN"/>
        </w:rPr>
        <w:t>项的约定提交履约保证金。</w:t>
      </w:r>
    </w:p>
    <w:p>
      <w:pPr>
        <w:autoSpaceDE w:val="0"/>
        <w:autoSpaceDN w:val="0"/>
        <w:spacing w:line="360" w:lineRule="auto"/>
        <w:ind w:firstLine="480"/>
        <w:rPr>
          <w:rFonts w:ascii="宋体" w:cs="宋体"/>
          <w:kern w:val="0"/>
        </w:rPr>
      </w:pPr>
      <w:r>
        <w:rPr>
          <w:rFonts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cs="宋体"/>
          <w:kern w:val="0"/>
        </w:rPr>
      </w:pPr>
      <w:r>
        <w:rPr>
          <w:rFonts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rPr>
      </w:pPr>
      <w:r>
        <w:rPr>
          <w:rFonts w:hint="eastAsia" w:ascii="宋体" w:hAnsi="宋体" w:cs="宋体"/>
          <w:kern w:val="0"/>
        </w:rPr>
        <w:t>（1）</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cs="宋体"/>
          <w:kern w:val="0"/>
        </w:rPr>
      </w:pPr>
      <w:r>
        <w:rPr>
          <w:rFonts w:hint="eastAsia" w:ascii="宋体" w:hAnsi="宋体" w:cs="宋体"/>
          <w:kern w:val="0"/>
        </w:rPr>
        <w:t>（2）</w:t>
      </w:r>
      <w:r>
        <w:rPr>
          <w:rFonts w:hint="eastAsia" w:ascii="宋体" w:hAnsi="宋体" w:cs="宋体"/>
          <w:kern w:val="0"/>
          <w:lang w:val="zh-CN"/>
        </w:rPr>
        <w:t>支票或汇票。</w:t>
      </w:r>
    </w:p>
    <w:p>
      <w:pPr>
        <w:autoSpaceDE w:val="0"/>
        <w:autoSpaceDN w:val="0"/>
        <w:spacing w:line="360" w:lineRule="auto"/>
        <w:ind w:firstLine="480"/>
        <w:rPr>
          <w:rFonts w:ascii="宋体" w:cs="宋体"/>
          <w:kern w:val="0"/>
        </w:rPr>
      </w:pPr>
      <w:r>
        <w:rPr>
          <w:rFonts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cs="宋体"/>
          <w:b/>
          <w:bCs/>
          <w:kern w:val="0"/>
        </w:rPr>
      </w:pPr>
      <w:r>
        <w:rPr>
          <w:rFonts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cs="宋体"/>
          <w:kern w:val="0"/>
        </w:rPr>
      </w:pPr>
      <w:r>
        <w:rPr>
          <w:rFonts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rPr>
      </w:pPr>
      <w:r>
        <w:rPr>
          <w:rFonts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rPr>
      </w:pPr>
      <w:r>
        <w:rPr>
          <w:rFonts w:hint="eastAsia" w:ascii="宋体" w:hAnsi="宋体" w:cs="宋体"/>
          <w:kern w:val="0"/>
        </w:rPr>
        <w:t>（1）</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rPr>
      </w:pPr>
      <w:r>
        <w:rPr>
          <w:rFonts w:hint="eastAsia" w:ascii="宋体" w:hAnsi="宋体" w:cs="宋体"/>
          <w:kern w:val="0"/>
        </w:rPr>
        <w:t>（2）</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rPr>
      </w:pPr>
      <w:r>
        <w:rPr>
          <w:rFonts w:hint="eastAsia" w:ascii="宋体" w:hAnsi="宋体" w:cs="宋体"/>
          <w:kern w:val="0"/>
        </w:rPr>
        <w:t>（3）</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宋体"/>
          <w:kern w:val="0"/>
        </w:rPr>
      </w:pPr>
      <w:r>
        <w:rPr>
          <w:rFonts w:ascii="宋体" w:hAnsi="宋体" w:cs="宋体"/>
          <w:kern w:val="0"/>
        </w:rPr>
        <w:t xml:space="preserve">14.3 </w:t>
      </w:r>
      <w:r>
        <w:rPr>
          <w:rFonts w:hint="eastAsia" w:ascii="宋体" w:hAnsi="宋体" w:cs="宋体"/>
          <w:kern w:val="0"/>
          <w:lang w:val="zh-CN"/>
        </w:rPr>
        <w:t>乙方收到甲方发出的索赔通知之日起</w:t>
      </w:r>
      <w:r>
        <w:rPr>
          <w:rFonts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cs="宋体"/>
          <w:b/>
          <w:bCs/>
          <w:kern w:val="0"/>
        </w:rPr>
      </w:pPr>
      <w:r>
        <w:rPr>
          <w:rFonts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cs="宋体"/>
          <w:kern w:val="0"/>
        </w:rPr>
      </w:pPr>
      <w:r>
        <w:rPr>
          <w:rFonts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cs="宋体"/>
          <w:kern w:val="0"/>
        </w:rPr>
      </w:pPr>
      <w:r>
        <w:rPr>
          <w:rFonts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cs="宋体"/>
          <w:kern w:val="0"/>
        </w:rPr>
      </w:pPr>
      <w:r>
        <w:rPr>
          <w:rFonts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cs="宋体"/>
          <w:b/>
          <w:bCs/>
          <w:kern w:val="0"/>
        </w:rPr>
      </w:pPr>
      <w:r>
        <w:rPr>
          <w:rFonts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cs="宋体"/>
          <w:b/>
          <w:bCs/>
          <w:kern w:val="0"/>
        </w:rPr>
      </w:pPr>
      <w:r>
        <w:rPr>
          <w:rFonts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cs="宋体"/>
          <w:kern w:val="0"/>
        </w:rPr>
      </w:pPr>
      <w:r>
        <w:rPr>
          <w:rFonts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rPr>
      </w:pPr>
      <w:r>
        <w:rPr>
          <w:rFonts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cs="宋体"/>
          <w:kern w:val="0"/>
        </w:rPr>
      </w:pPr>
      <w:r>
        <w:rPr>
          <w:rFonts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cs="宋体"/>
          <w:b/>
          <w:bCs/>
          <w:kern w:val="0"/>
        </w:rPr>
      </w:pPr>
      <w:r>
        <w:rPr>
          <w:rFonts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cs="宋体"/>
          <w:kern w:val="0"/>
        </w:rPr>
      </w:pPr>
      <w:r>
        <w:rPr>
          <w:rFonts w:hint="eastAsia" w:ascii="宋体" w:hAnsi="宋体" w:cs="宋体"/>
          <w:kern w:val="0"/>
          <w:lang w:val="zh-CN"/>
        </w:rPr>
        <w:t>与本合同有关的一切税费均由乙方承担。</w:t>
      </w:r>
    </w:p>
    <w:p>
      <w:pPr>
        <w:autoSpaceDE w:val="0"/>
        <w:autoSpaceDN w:val="0"/>
        <w:spacing w:line="360" w:lineRule="auto"/>
        <w:ind w:firstLine="482"/>
        <w:rPr>
          <w:rFonts w:ascii="宋体" w:cs="宋体"/>
          <w:b/>
          <w:bCs/>
          <w:kern w:val="0"/>
        </w:rPr>
      </w:pPr>
      <w:r>
        <w:rPr>
          <w:rFonts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cs="宋体"/>
          <w:kern w:val="0"/>
        </w:rPr>
      </w:pPr>
      <w:r>
        <w:rPr>
          <w:rFonts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cs="宋体"/>
          <w:kern w:val="0"/>
        </w:rPr>
      </w:pPr>
      <w:r>
        <w:rPr>
          <w:rFonts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cs="宋体"/>
          <w:b/>
          <w:bCs/>
          <w:kern w:val="0"/>
        </w:rPr>
      </w:pPr>
      <w:r>
        <w:rPr>
          <w:rFonts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cs="宋体"/>
          <w:kern w:val="0"/>
        </w:rPr>
      </w:pPr>
      <w:r>
        <w:rPr>
          <w:rFonts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rPr>
      </w:pPr>
      <w:r>
        <w:rPr>
          <w:rFonts w:hint="eastAsia" w:ascii="宋体" w:hAnsi="宋体" w:cs="宋体"/>
          <w:kern w:val="0"/>
        </w:rPr>
        <w:t>（1）</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cs="宋体"/>
          <w:kern w:val="0"/>
        </w:rPr>
      </w:pPr>
      <w:r>
        <w:rPr>
          <w:rFonts w:hint="eastAsia" w:ascii="宋体" w:hAnsi="宋体" w:cs="宋体"/>
          <w:kern w:val="0"/>
        </w:rPr>
        <w:t>（2）</w:t>
      </w:r>
      <w:r>
        <w:rPr>
          <w:rFonts w:ascii="宋体" w:hAnsi="宋体" w:cs="宋体"/>
          <w:kern w:val="0"/>
        </w:rPr>
        <w:t xml:space="preserve">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cs="宋体"/>
          <w:kern w:val="0"/>
        </w:rPr>
      </w:pPr>
      <w:r>
        <w:rPr>
          <w:rFonts w:hint="eastAsia" w:ascii="宋体" w:hAnsi="宋体" w:cs="宋体"/>
          <w:kern w:val="0"/>
        </w:rPr>
        <w:t>（3）</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cs="宋体"/>
          <w:kern w:val="0"/>
        </w:rPr>
      </w:pPr>
      <w:r>
        <w:rPr>
          <w:rFonts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cs="宋体"/>
          <w:b/>
          <w:bCs/>
          <w:kern w:val="0"/>
        </w:rPr>
      </w:pPr>
      <w:r>
        <w:rPr>
          <w:rFonts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cs="宋体"/>
          <w:b/>
          <w:bCs/>
          <w:kern w:val="0"/>
        </w:rPr>
      </w:pPr>
      <w:r>
        <w:rPr>
          <w:rFonts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480"/>
        <w:rPr>
          <w:rFonts w:ascii="宋体" w:cs="宋体"/>
          <w:kern w:val="0"/>
        </w:rPr>
      </w:pPr>
      <w:r>
        <w:rPr>
          <w:rFonts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480"/>
        <w:rPr>
          <w:rFonts w:ascii="宋体" w:cs="宋体"/>
          <w:kern w:val="0"/>
        </w:rPr>
      </w:pPr>
      <w:r>
        <w:rPr>
          <w:rFonts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cs="宋体"/>
          <w:b/>
          <w:bCs/>
          <w:kern w:val="0"/>
        </w:rPr>
      </w:pPr>
      <w:r>
        <w:rPr>
          <w:rFonts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rPr>
          <w:rFonts w:asci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ind w:firstLine="482"/>
        <w:rPr>
          <w:rFonts w:ascii="宋体" w:cs="宋体"/>
          <w:b/>
          <w:bCs/>
          <w:kern w:val="0"/>
        </w:rPr>
      </w:pPr>
      <w:r>
        <w:rPr>
          <w:rFonts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cs="宋体"/>
          <w:b/>
          <w:bCs/>
          <w:kern w:val="0"/>
        </w:rPr>
      </w:pPr>
      <w:r>
        <w:rPr>
          <w:rFonts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cs="宋体"/>
          <w:kern w:val="0"/>
        </w:rPr>
      </w:pPr>
      <w:r>
        <w:rPr>
          <w:rFonts w:hint="eastAsia" w:ascii="宋体" w:hAnsi="宋体" w:cs="宋体"/>
          <w:kern w:val="0"/>
          <w:lang w:val="zh-CN"/>
        </w:rPr>
        <w:t>除技术规范中另有规定外</w:t>
      </w:r>
      <w:r>
        <w:rPr>
          <w:rFonts w:ascii="宋体" w:cs="宋体"/>
          <w:kern w:val="0"/>
        </w:rPr>
        <w:t>,</w:t>
      </w:r>
      <w:r>
        <w:rPr>
          <w:rFonts w:hint="eastAsia" w:ascii="宋体" w:hAnsi="宋体" w:cs="宋体"/>
          <w:kern w:val="0"/>
          <w:lang w:val="zh-CN"/>
        </w:rPr>
        <w:t>计量单位均使用国家法定计量单位。</w:t>
      </w:r>
    </w:p>
    <w:p>
      <w:pPr>
        <w:autoSpaceDE w:val="0"/>
        <w:autoSpaceDN w:val="0"/>
        <w:spacing w:line="360" w:lineRule="auto"/>
        <w:ind w:firstLine="482"/>
        <w:rPr>
          <w:rFonts w:ascii="宋体" w:cs="宋体"/>
          <w:b/>
          <w:bCs/>
          <w:kern w:val="0"/>
        </w:rPr>
      </w:pPr>
      <w:r>
        <w:rPr>
          <w:rFonts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cs="宋体"/>
          <w:lang w:val="zh-CN"/>
        </w:rPr>
      </w:pPr>
      <w:r>
        <w:rPr>
          <w:rFonts w:hint="eastAsia" w:ascii="宋体" w:hAnsi="宋体" w:cs="宋体"/>
          <w:kern w:val="0"/>
          <w:lang w:val="zh-CN"/>
        </w:rPr>
        <w:t>本合同按照中华人民共和国的相关法律进行解释。</w:t>
      </w:r>
    </w:p>
    <w:p>
      <w:pPr>
        <w:keepNext/>
        <w:keepLines/>
        <w:pageBreakBefore/>
        <w:widowControl/>
        <w:adjustRightInd w:val="0"/>
        <w:snapToGrid w:val="0"/>
        <w:spacing w:line="360" w:lineRule="auto"/>
        <w:ind w:firstLine="0" w:firstLineChars="0"/>
        <w:jc w:val="center"/>
        <w:outlineLvl w:val="0"/>
        <w:rPr>
          <w:rFonts w:ascii="宋体" w:cs="宋体"/>
          <w:b/>
          <w:color w:val="000000"/>
          <w:kern w:val="28"/>
          <w:sz w:val="36"/>
          <w:szCs w:val="20"/>
        </w:rPr>
      </w:pPr>
      <w:bookmarkStart w:id="576" w:name="_Toc3234"/>
      <w:bookmarkStart w:id="577" w:name="_Toc1561"/>
      <w:bookmarkStart w:id="578" w:name="_Toc97539431"/>
      <w:bookmarkStart w:id="579" w:name="_Toc25497"/>
      <w:bookmarkStart w:id="580" w:name="_Toc25527"/>
      <w:bookmarkStart w:id="581" w:name="_Toc23067"/>
      <w:bookmarkStart w:id="582" w:name="_Toc10783"/>
      <w:bookmarkStart w:id="583" w:name="_Toc30809"/>
      <w:bookmarkStart w:id="584" w:name="_Toc24568"/>
      <w:bookmarkStart w:id="585" w:name="_Toc15073"/>
      <w:bookmarkStart w:id="586" w:name="_Toc12192"/>
      <w:r>
        <w:rPr>
          <w:rFonts w:hint="eastAsia" w:ascii="宋体" w:hAnsi="宋体" w:cs="宋体"/>
          <w:b/>
          <w:color w:val="000000"/>
          <w:kern w:val="28"/>
          <w:sz w:val="36"/>
          <w:szCs w:val="20"/>
          <w:lang w:val="zh-CN"/>
        </w:rPr>
        <w:t>第五部分</w:t>
      </w:r>
      <w:r>
        <w:rPr>
          <w:rFonts w:ascii="宋体" w:hAnsi="宋体" w:cs="宋体"/>
          <w:b/>
          <w:color w:val="000000"/>
          <w:kern w:val="28"/>
          <w:sz w:val="36"/>
          <w:szCs w:val="20"/>
          <w:lang w:val="zh-CN"/>
        </w:rPr>
        <w:t xml:space="preserve">  </w:t>
      </w:r>
      <w:bookmarkEnd w:id="574"/>
      <w:bookmarkEnd w:id="575"/>
      <w:r>
        <w:rPr>
          <w:rFonts w:ascii="宋体" w:hAnsi="宋体" w:cs="宋体"/>
          <w:b/>
          <w:color w:val="000000"/>
          <w:kern w:val="28"/>
          <w:sz w:val="36"/>
          <w:szCs w:val="20"/>
          <w:lang w:val="zh-CN"/>
        </w:rPr>
        <w:t>竞争性磋商</w:t>
      </w:r>
      <w:r>
        <w:rPr>
          <w:rFonts w:hint="eastAsia" w:ascii="宋体" w:hAnsi="宋体" w:cs="宋体"/>
          <w:b/>
          <w:color w:val="000000"/>
          <w:kern w:val="28"/>
          <w:sz w:val="36"/>
          <w:szCs w:val="20"/>
          <w:lang w:val="zh-CN"/>
        </w:rPr>
        <w:t>响应文件格式</w:t>
      </w:r>
      <w:bookmarkEnd w:id="576"/>
      <w:bookmarkEnd w:id="577"/>
      <w:bookmarkEnd w:id="578"/>
      <w:bookmarkEnd w:id="579"/>
      <w:bookmarkEnd w:id="580"/>
      <w:bookmarkEnd w:id="581"/>
      <w:bookmarkEnd w:id="582"/>
      <w:bookmarkEnd w:id="583"/>
      <w:bookmarkEnd w:id="584"/>
      <w:bookmarkEnd w:id="585"/>
      <w:bookmarkEnd w:id="586"/>
    </w:p>
    <w:p>
      <w:pPr>
        <w:widowControl/>
        <w:snapToGrid w:val="0"/>
        <w:spacing w:line="360" w:lineRule="auto"/>
        <w:ind w:firstLine="0" w:firstLineChars="0"/>
        <w:rPr>
          <w:rFonts w:ascii="宋体" w:cs="宋体"/>
          <w:b/>
          <w:color w:val="000000"/>
          <w:sz w:val="28"/>
          <w:szCs w:val="28"/>
        </w:rPr>
      </w:pPr>
      <w:bookmarkStart w:id="587" w:name="_Toc29716"/>
      <w:bookmarkStart w:id="588" w:name="_Toc4969"/>
      <w:bookmarkStart w:id="589" w:name="_Toc30906"/>
      <w:bookmarkStart w:id="590" w:name="_Toc15286"/>
      <w:bookmarkStart w:id="591" w:name="_Toc21807"/>
      <w:bookmarkStart w:id="592" w:name="_Toc8292"/>
      <w:bookmarkStart w:id="593" w:name="_Toc769"/>
      <w:r>
        <w:rPr>
          <w:rFonts w:hint="eastAsia" w:ascii="宋体" w:cs="宋体"/>
          <w:b/>
          <w:color w:val="000000"/>
          <w:sz w:val="28"/>
          <w:szCs w:val="28"/>
        </w:rPr>
        <w:t>投标文件的组成</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1、封面…………………………………………………………（附件1）</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2、竞争性磋商函………………………………………………（附件2）</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3、竞争性磋商首次报价表……………………………………（附件3）</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4、分项报价表 …………………………………………………（附件4）</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5、基本情况一览表……………………………………………（附件5）</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6、法定代表人证明书…………………………………………（附件6）</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7、法定代表人授权书…………………………………………（附件7）</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8、</w:t>
      </w:r>
      <w:r>
        <w:rPr>
          <w:rFonts w:hint="eastAsia" w:ascii="宋体" w:hAnsi="宋体" w:cs="宋体"/>
          <w:b/>
          <w:color w:val="000000"/>
          <w:sz w:val="28"/>
          <w:szCs w:val="28"/>
        </w:rPr>
        <w:t>投标人承诺函</w:t>
      </w:r>
      <w:r>
        <w:rPr>
          <w:rFonts w:hint="eastAsia" w:ascii="宋体" w:cs="宋体"/>
          <w:b/>
          <w:color w:val="000000"/>
          <w:sz w:val="28"/>
          <w:szCs w:val="28"/>
        </w:rPr>
        <w:t>………………………………………………（附件8）</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9、</w:t>
      </w:r>
      <w:r>
        <w:rPr>
          <w:rFonts w:hint="eastAsia" w:ascii="宋体" w:hAnsi="宋体" w:cs="宋体"/>
          <w:b/>
          <w:color w:val="000000"/>
          <w:sz w:val="28"/>
          <w:szCs w:val="28"/>
        </w:rPr>
        <w:t>投标人诚信承诺书</w:t>
      </w:r>
      <w:r>
        <w:rPr>
          <w:rFonts w:hint="eastAsia" w:ascii="宋体" w:cs="宋体"/>
          <w:b/>
          <w:color w:val="000000"/>
          <w:sz w:val="28"/>
          <w:szCs w:val="28"/>
        </w:rPr>
        <w:t>…………………………………………（附件9）</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10、</w:t>
      </w:r>
      <w:r>
        <w:rPr>
          <w:rFonts w:hint="eastAsia" w:ascii="宋体" w:hAnsi="宋体" w:cs="宋体"/>
          <w:b/>
          <w:color w:val="000000"/>
          <w:sz w:val="28"/>
          <w:szCs w:val="28"/>
        </w:rPr>
        <w:t>资格证明材料</w:t>
      </w:r>
      <w:r>
        <w:rPr>
          <w:rFonts w:hint="eastAsia" w:ascii="宋体" w:cs="宋体"/>
          <w:b/>
          <w:color w:val="000000"/>
          <w:sz w:val="28"/>
          <w:szCs w:val="28"/>
        </w:rPr>
        <w:t>……………………………………………（附件10）</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11、财务状况、缴纳税收和社会保障资金证明……………（附件11）</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12、</w:t>
      </w:r>
      <w:r>
        <w:rPr>
          <w:rFonts w:hint="eastAsia" w:ascii="宋体" w:hAnsi="宋体" w:cs="宋体"/>
          <w:b/>
          <w:color w:val="000000"/>
          <w:sz w:val="28"/>
          <w:szCs w:val="28"/>
          <w:lang w:val="zh-CN"/>
        </w:rPr>
        <w:t>联合体协议书</w:t>
      </w:r>
      <w:r>
        <w:rPr>
          <w:rFonts w:hint="eastAsia" w:ascii="宋体" w:cs="宋体"/>
          <w:b/>
          <w:color w:val="000000"/>
          <w:sz w:val="28"/>
          <w:szCs w:val="28"/>
        </w:rPr>
        <w:t>……………………………………………（附件12）</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13、具备履行合同所必须的设备和专业技术能力证明……（附件13）</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14、</w:t>
      </w:r>
      <w:r>
        <w:rPr>
          <w:rFonts w:hint="eastAsia" w:ascii="宋体" w:hAnsi="宋体" w:cs="宋体"/>
          <w:b/>
          <w:color w:val="000000"/>
          <w:sz w:val="28"/>
          <w:szCs w:val="28"/>
        </w:rPr>
        <w:t>无重大违法记录声明</w:t>
      </w:r>
      <w:r>
        <w:rPr>
          <w:rFonts w:hint="eastAsia" w:ascii="宋体" w:cs="宋体"/>
          <w:b/>
          <w:color w:val="000000"/>
          <w:sz w:val="28"/>
          <w:szCs w:val="28"/>
        </w:rPr>
        <w:t>……………………………………（附件14）</w:t>
      </w:r>
    </w:p>
    <w:p>
      <w:pPr>
        <w:widowControl/>
        <w:snapToGrid w:val="0"/>
        <w:spacing w:line="360" w:lineRule="auto"/>
        <w:ind w:firstLine="0" w:firstLineChars="0"/>
        <w:rPr>
          <w:rFonts w:hint="eastAsia" w:ascii="宋体" w:cs="宋体"/>
          <w:b/>
          <w:color w:val="000000"/>
          <w:sz w:val="28"/>
          <w:szCs w:val="28"/>
        </w:rPr>
      </w:pPr>
      <w:r>
        <w:rPr>
          <w:rFonts w:hint="eastAsia" w:ascii="宋体" w:cs="宋体"/>
          <w:b/>
          <w:color w:val="000000"/>
          <w:sz w:val="28"/>
          <w:szCs w:val="28"/>
        </w:rPr>
        <w:t>15、</w:t>
      </w:r>
      <w:r>
        <w:rPr>
          <w:rFonts w:ascii="宋体" w:hAnsi="宋体" w:cs="宋体"/>
          <w:b/>
          <w:color w:val="000000"/>
          <w:sz w:val="28"/>
          <w:szCs w:val="28"/>
          <w:lang w:val="en"/>
        </w:rPr>
        <w:t>竞争性磋商</w:t>
      </w:r>
      <w:r>
        <w:rPr>
          <w:rFonts w:hint="eastAsia" w:ascii="宋体" w:hAnsi="宋体" w:cs="宋体"/>
          <w:b/>
          <w:color w:val="000000"/>
          <w:sz w:val="28"/>
          <w:szCs w:val="28"/>
        </w:rPr>
        <w:t>保证金</w:t>
      </w:r>
      <w:r>
        <w:rPr>
          <w:rFonts w:hint="eastAsia" w:ascii="宋体" w:hAnsi="宋体" w:cs="宋体"/>
          <w:b/>
          <w:color w:val="000000"/>
          <w:sz w:val="28"/>
          <w:szCs w:val="28"/>
          <w:lang w:val="zh-CN"/>
        </w:rPr>
        <w:t>证明格式</w:t>
      </w:r>
      <w:r>
        <w:rPr>
          <w:rFonts w:hint="eastAsia" w:ascii="宋体" w:cs="宋体"/>
          <w:b/>
          <w:color w:val="000000"/>
          <w:sz w:val="28"/>
          <w:szCs w:val="28"/>
        </w:rPr>
        <w:t>……………………………（附件15）</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16、</w:t>
      </w:r>
      <w:r>
        <w:rPr>
          <w:rFonts w:hint="eastAsia" w:ascii="宋体" w:hAnsi="宋体" w:cs="宋体"/>
          <w:b/>
          <w:color w:val="000000"/>
          <w:sz w:val="28"/>
          <w:szCs w:val="28"/>
          <w:lang w:val="zh-CN"/>
        </w:rPr>
        <w:t>项目管理及实施</w:t>
      </w:r>
      <w:r>
        <w:rPr>
          <w:rFonts w:hint="eastAsia" w:ascii="宋体" w:cs="宋体"/>
          <w:b/>
          <w:color w:val="000000"/>
          <w:sz w:val="28"/>
          <w:szCs w:val="28"/>
        </w:rPr>
        <w:t>…………………………………………（附件16）</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1</w:t>
      </w:r>
      <w:r>
        <w:rPr>
          <w:rFonts w:hint="eastAsia" w:ascii="宋体" w:cs="宋体"/>
          <w:b/>
          <w:color w:val="000000"/>
          <w:sz w:val="28"/>
          <w:szCs w:val="28"/>
          <w:lang w:val="en-US" w:eastAsia="zh-CN"/>
        </w:rPr>
        <w:t>7</w:t>
      </w:r>
      <w:r>
        <w:rPr>
          <w:rFonts w:hint="eastAsia" w:ascii="宋体" w:cs="宋体"/>
          <w:b/>
          <w:color w:val="000000"/>
          <w:sz w:val="28"/>
          <w:szCs w:val="28"/>
        </w:rPr>
        <w:t>、</w:t>
      </w:r>
      <w:r>
        <w:rPr>
          <w:rFonts w:hint="eastAsia" w:ascii="宋体" w:hAnsi="宋体" w:cs="宋体"/>
          <w:b/>
          <w:color w:val="000000"/>
          <w:sz w:val="28"/>
          <w:szCs w:val="28"/>
        </w:rPr>
        <w:t>投标人的类似业绩证明材料</w:t>
      </w:r>
      <w:r>
        <w:rPr>
          <w:rFonts w:hint="eastAsia" w:ascii="宋体" w:cs="宋体"/>
          <w:b/>
          <w:color w:val="000000"/>
          <w:sz w:val="28"/>
          <w:szCs w:val="28"/>
        </w:rPr>
        <w:t>……………………………（附件1</w:t>
      </w:r>
      <w:r>
        <w:rPr>
          <w:rFonts w:hint="eastAsia" w:ascii="宋体" w:cs="宋体"/>
          <w:b/>
          <w:color w:val="000000"/>
          <w:sz w:val="28"/>
          <w:szCs w:val="28"/>
          <w:lang w:val="en-US" w:eastAsia="zh-CN"/>
        </w:rPr>
        <w:t>7</w:t>
      </w:r>
      <w:r>
        <w:rPr>
          <w:rFonts w:hint="eastAsia" w:ascii="宋体" w:cs="宋体"/>
          <w:b/>
          <w:color w:val="000000"/>
          <w:sz w:val="28"/>
          <w:szCs w:val="28"/>
        </w:rPr>
        <w:t>）</w:t>
      </w:r>
    </w:p>
    <w:p>
      <w:pPr>
        <w:widowControl/>
        <w:snapToGrid w:val="0"/>
        <w:spacing w:line="360" w:lineRule="auto"/>
        <w:ind w:firstLine="0" w:firstLineChars="0"/>
        <w:rPr>
          <w:rFonts w:ascii="宋体" w:cs="宋体"/>
          <w:b/>
          <w:color w:val="000000"/>
          <w:sz w:val="28"/>
          <w:szCs w:val="28"/>
        </w:rPr>
      </w:pPr>
      <w:bookmarkStart w:id="594" w:name="_Toc26706"/>
      <w:bookmarkStart w:id="595" w:name="_Toc29418"/>
      <w:bookmarkStart w:id="596" w:name="_Toc28381"/>
      <w:bookmarkStart w:id="597" w:name="_Toc8179"/>
      <w:r>
        <w:rPr>
          <w:rFonts w:hint="eastAsia" w:ascii="宋体" w:cs="宋体"/>
          <w:b/>
          <w:color w:val="000000"/>
          <w:sz w:val="28"/>
          <w:szCs w:val="28"/>
        </w:rPr>
        <w:t>1</w:t>
      </w:r>
      <w:r>
        <w:rPr>
          <w:rFonts w:hint="eastAsia" w:ascii="宋体" w:cs="宋体"/>
          <w:b/>
          <w:color w:val="000000"/>
          <w:sz w:val="28"/>
          <w:szCs w:val="28"/>
          <w:lang w:val="en-US" w:eastAsia="zh-CN"/>
        </w:rPr>
        <w:t>8</w:t>
      </w:r>
      <w:r>
        <w:rPr>
          <w:rFonts w:hint="eastAsia" w:ascii="宋体" w:cs="宋体"/>
          <w:b/>
          <w:color w:val="000000"/>
          <w:sz w:val="28"/>
          <w:szCs w:val="28"/>
        </w:rPr>
        <w:t>、</w:t>
      </w:r>
      <w:r>
        <w:rPr>
          <w:rFonts w:hint="eastAsia" w:ascii="宋体" w:hAnsi="宋体" w:cs="宋体"/>
          <w:b/>
          <w:bCs/>
          <w:color w:val="000000"/>
          <w:kern w:val="0"/>
          <w:sz w:val="28"/>
          <w:szCs w:val="28"/>
          <w:lang w:bidi="ar"/>
        </w:rPr>
        <w:t>小型、微型企业声明函</w:t>
      </w:r>
      <w:r>
        <w:rPr>
          <w:rFonts w:hint="eastAsia" w:ascii="宋体" w:cs="宋体"/>
          <w:b/>
          <w:color w:val="000000"/>
          <w:sz w:val="28"/>
          <w:szCs w:val="28"/>
        </w:rPr>
        <w:t>…………………………………（附件1</w:t>
      </w:r>
      <w:r>
        <w:rPr>
          <w:rFonts w:hint="eastAsia" w:ascii="宋体" w:cs="宋体"/>
          <w:b/>
          <w:color w:val="000000"/>
          <w:sz w:val="28"/>
          <w:szCs w:val="28"/>
          <w:lang w:val="en-US" w:eastAsia="zh-CN"/>
        </w:rPr>
        <w:t>8</w:t>
      </w:r>
      <w:r>
        <w:rPr>
          <w:rFonts w:hint="eastAsia" w:ascii="宋体" w:cs="宋体"/>
          <w:b/>
          <w:color w:val="000000"/>
          <w:sz w:val="28"/>
          <w:szCs w:val="28"/>
        </w:rPr>
        <w:t>）</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rPr>
        <w:t>1</w:t>
      </w:r>
      <w:r>
        <w:rPr>
          <w:rFonts w:hint="eastAsia" w:ascii="宋体" w:cs="宋体"/>
          <w:b/>
          <w:color w:val="000000"/>
          <w:sz w:val="28"/>
          <w:szCs w:val="28"/>
          <w:lang w:val="en-US" w:eastAsia="zh-CN"/>
        </w:rPr>
        <w:t>9</w:t>
      </w:r>
      <w:r>
        <w:rPr>
          <w:rFonts w:hint="eastAsia" w:ascii="宋体" w:cs="宋体"/>
          <w:b/>
          <w:color w:val="000000"/>
          <w:sz w:val="28"/>
          <w:szCs w:val="28"/>
        </w:rPr>
        <w:t>、</w:t>
      </w:r>
      <w:r>
        <w:rPr>
          <w:rFonts w:hint="eastAsia" w:ascii="宋体" w:hAnsi="宋体" w:cs="宋体"/>
          <w:b/>
          <w:bCs/>
          <w:color w:val="000000"/>
          <w:kern w:val="0"/>
          <w:sz w:val="28"/>
          <w:szCs w:val="28"/>
          <w:lang w:bidi="ar"/>
        </w:rPr>
        <w:t>投标人认为在其他方面有必要说明的事项…</w:t>
      </w:r>
      <w:r>
        <w:rPr>
          <w:rFonts w:hint="eastAsia" w:ascii="宋体" w:cs="宋体"/>
          <w:b/>
          <w:color w:val="000000"/>
          <w:sz w:val="28"/>
          <w:szCs w:val="28"/>
        </w:rPr>
        <w:t>…………（附件1</w:t>
      </w:r>
      <w:r>
        <w:rPr>
          <w:rFonts w:hint="eastAsia" w:ascii="宋体" w:cs="宋体"/>
          <w:b/>
          <w:color w:val="000000"/>
          <w:sz w:val="28"/>
          <w:szCs w:val="28"/>
          <w:lang w:val="en-US" w:eastAsia="zh-CN"/>
        </w:rPr>
        <w:t>9</w:t>
      </w:r>
      <w:r>
        <w:rPr>
          <w:rFonts w:hint="eastAsia" w:ascii="宋体" w:cs="宋体"/>
          <w:b/>
          <w:color w:val="000000"/>
          <w:sz w:val="28"/>
          <w:szCs w:val="28"/>
        </w:rPr>
        <w:t>）</w:t>
      </w:r>
    </w:p>
    <w:p>
      <w:pPr>
        <w:widowControl/>
        <w:snapToGrid w:val="0"/>
        <w:spacing w:line="360" w:lineRule="auto"/>
        <w:ind w:firstLine="0" w:firstLineChars="0"/>
        <w:rPr>
          <w:rFonts w:ascii="宋体" w:cs="宋体"/>
          <w:b/>
          <w:color w:val="000000"/>
          <w:sz w:val="28"/>
          <w:szCs w:val="28"/>
        </w:rPr>
      </w:pPr>
      <w:r>
        <w:rPr>
          <w:rFonts w:hint="eastAsia" w:ascii="宋体" w:cs="宋体"/>
          <w:b/>
          <w:color w:val="000000"/>
          <w:sz w:val="28"/>
          <w:szCs w:val="28"/>
          <w:lang w:val="en-US" w:eastAsia="zh-CN"/>
        </w:rPr>
        <w:t>20</w:t>
      </w:r>
      <w:r>
        <w:rPr>
          <w:rFonts w:hint="eastAsia" w:ascii="宋体" w:cs="宋体"/>
          <w:b/>
          <w:color w:val="000000"/>
          <w:sz w:val="28"/>
          <w:szCs w:val="28"/>
        </w:rPr>
        <w:t>、</w:t>
      </w:r>
      <w:r>
        <w:rPr>
          <w:rFonts w:ascii="宋体" w:hAnsi="宋体" w:cs="宋体"/>
          <w:b/>
          <w:color w:val="000000"/>
          <w:sz w:val="28"/>
          <w:szCs w:val="28"/>
          <w:lang w:val="en"/>
        </w:rPr>
        <w:t>竞争性磋商</w:t>
      </w:r>
      <w:r>
        <w:rPr>
          <w:rFonts w:hint="eastAsia" w:ascii="宋体" w:hAnsi="宋体" w:cs="宋体"/>
          <w:b/>
          <w:color w:val="000000"/>
          <w:sz w:val="28"/>
          <w:szCs w:val="28"/>
        </w:rPr>
        <w:t>最后报价表</w:t>
      </w:r>
      <w:r>
        <w:rPr>
          <w:rFonts w:hint="eastAsia" w:ascii="宋体" w:cs="宋体"/>
          <w:b/>
          <w:color w:val="000000"/>
          <w:sz w:val="28"/>
          <w:szCs w:val="28"/>
        </w:rPr>
        <w:t>…………………………………（附件</w:t>
      </w:r>
      <w:r>
        <w:rPr>
          <w:rFonts w:hint="eastAsia" w:ascii="宋体" w:cs="宋体"/>
          <w:b/>
          <w:color w:val="000000"/>
          <w:sz w:val="28"/>
          <w:szCs w:val="28"/>
          <w:lang w:val="en-US" w:eastAsia="zh-CN"/>
        </w:rPr>
        <w:t>20</w:t>
      </w:r>
      <w:r>
        <w:rPr>
          <w:rFonts w:hint="eastAsia" w:ascii="宋体" w:cs="宋体"/>
          <w:b/>
          <w:color w:val="000000"/>
          <w:sz w:val="28"/>
          <w:szCs w:val="28"/>
        </w:rPr>
        <w:t>）</w:t>
      </w:r>
    </w:p>
    <w:p>
      <w:pPr>
        <w:widowControl/>
        <w:spacing w:line="240" w:lineRule="auto"/>
        <w:ind w:firstLine="0" w:firstLineChars="0"/>
      </w:pPr>
    </w:p>
    <w:p>
      <w:pPr>
        <w:pStyle w:val="24"/>
        <w:ind w:left="480"/>
        <w:rPr>
          <w:rFonts w:ascii="宋体" w:hAnsi="宋体" w:cs="宋体"/>
          <w:b/>
          <w:color w:val="000000"/>
          <w:sz w:val="28"/>
          <w:szCs w:val="28"/>
        </w:rPr>
      </w:pPr>
    </w:p>
    <w:p>
      <w:pPr>
        <w:ind w:firstLine="562"/>
        <w:rPr>
          <w:rFonts w:ascii="宋体" w:hAnsi="宋体" w:cs="宋体"/>
          <w:b/>
          <w:color w:val="000000"/>
          <w:sz w:val="28"/>
          <w:szCs w:val="28"/>
        </w:rPr>
      </w:pPr>
    </w:p>
    <w:p>
      <w:pPr>
        <w:ind w:firstLine="480"/>
      </w:pPr>
    </w:p>
    <w:p>
      <w:pPr>
        <w:widowControl/>
        <w:snapToGrid w:val="0"/>
        <w:spacing w:line="360" w:lineRule="auto"/>
        <w:ind w:firstLine="0" w:firstLineChars="0"/>
        <w:outlineLvl w:val="1"/>
        <w:rPr>
          <w:rFonts w:ascii="宋体" w:cs="宋体"/>
          <w:b/>
          <w:color w:val="000000"/>
          <w:sz w:val="28"/>
          <w:szCs w:val="28"/>
        </w:rPr>
      </w:pPr>
      <w:bookmarkStart w:id="598" w:name="_Toc30026"/>
      <w:bookmarkStart w:id="599" w:name="_Toc97539432"/>
      <w:bookmarkStart w:id="600" w:name="_Toc11137"/>
      <w:bookmarkStart w:id="601" w:name="_Toc3027"/>
      <w:bookmarkStart w:id="602" w:name="_Toc14700"/>
      <w:bookmarkStart w:id="603" w:name="_Toc27202"/>
      <w:bookmarkStart w:id="604" w:name="_Toc20875"/>
      <w:bookmarkStart w:id="605" w:name="_Toc22145"/>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w:t>
      </w:r>
      <w:r>
        <w:rPr>
          <w:rFonts w:ascii="宋体" w:hAnsi="宋体" w:cs="宋体"/>
          <w:b/>
          <w:color w:val="000000"/>
          <w:sz w:val="28"/>
          <w:szCs w:val="28"/>
          <w:lang w:val="en"/>
        </w:rPr>
        <w:t>竞争性磋商</w:t>
      </w:r>
      <w:r>
        <w:rPr>
          <w:rFonts w:hint="eastAsia" w:ascii="宋体" w:hAnsi="宋体" w:cs="宋体"/>
          <w:b/>
          <w:color w:val="000000"/>
          <w:sz w:val="28"/>
          <w:szCs w:val="28"/>
        </w:rPr>
        <w:t>响应文件封面</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pStyle w:val="24"/>
        <w:ind w:left="0" w:leftChars="0"/>
        <w:rPr>
          <w:rFonts w:ascii="宋体" w:cs="宋体"/>
          <w:b/>
          <w:color w:val="000000"/>
          <w:sz w:val="72"/>
          <w:szCs w:val="72"/>
        </w:rPr>
      </w:pPr>
    </w:p>
    <w:p>
      <w:pPr>
        <w:ind w:firstLine="480"/>
      </w:pPr>
    </w:p>
    <w:p>
      <w:pPr>
        <w:spacing w:line="360" w:lineRule="auto"/>
        <w:ind w:firstLine="0" w:firstLineChars="0"/>
        <w:jc w:val="center"/>
        <w:rPr>
          <w:rFonts w:ascii="宋体" w:hAnsi="宋体" w:cs="宋体"/>
          <w:b/>
          <w:color w:val="000000"/>
          <w:sz w:val="84"/>
          <w:szCs w:val="84"/>
        </w:rPr>
      </w:pPr>
    </w:p>
    <w:p>
      <w:pPr>
        <w:spacing w:line="360" w:lineRule="auto"/>
        <w:ind w:firstLine="0" w:firstLineChars="0"/>
        <w:jc w:val="center"/>
        <w:rPr>
          <w:rFonts w:ascii="宋体" w:cs="宋体"/>
          <w:b/>
          <w:color w:val="000000"/>
          <w:sz w:val="84"/>
          <w:szCs w:val="84"/>
        </w:rPr>
      </w:pPr>
      <w:r>
        <w:rPr>
          <w:rFonts w:ascii="宋体" w:hAnsi="宋体" w:cs="宋体"/>
          <w:b/>
          <w:color w:val="000000"/>
          <w:sz w:val="84"/>
          <w:szCs w:val="84"/>
          <w:lang w:val="en"/>
        </w:rPr>
        <w:t>竞争性磋商</w:t>
      </w:r>
      <w:r>
        <w:rPr>
          <w:rFonts w:hint="eastAsia" w:ascii="宋体" w:hAnsi="宋体" w:cs="宋体"/>
          <w:b/>
          <w:color w:val="000000"/>
          <w:sz w:val="84"/>
          <w:szCs w:val="84"/>
        </w:rPr>
        <w:t>响应文件</w:t>
      </w:r>
    </w:p>
    <w:p>
      <w:pPr>
        <w:spacing w:line="360" w:lineRule="auto"/>
        <w:ind w:firstLine="788" w:firstLineChars="327"/>
        <w:rPr>
          <w:rFonts w:ascii="宋体" w:cs="宋体"/>
          <w:b/>
          <w:color w:val="000000"/>
        </w:rPr>
      </w:pPr>
    </w:p>
    <w:p>
      <w:pPr>
        <w:adjustRightInd w:val="0"/>
        <w:spacing w:line="360" w:lineRule="auto"/>
        <w:ind w:firstLine="0" w:firstLineChars="0"/>
        <w:textAlignment w:val="baseline"/>
        <w:rPr>
          <w:rFonts w:ascii="宋体" w:cs="宋体"/>
          <w:b/>
          <w:bCs/>
          <w:color w:val="000000"/>
          <w:sz w:val="32"/>
        </w:rPr>
      </w:pPr>
    </w:p>
    <w:p>
      <w:pPr>
        <w:adjustRightInd w:val="0"/>
        <w:spacing w:line="360" w:lineRule="auto"/>
        <w:ind w:firstLine="0" w:firstLineChars="0"/>
        <w:textAlignment w:val="baseline"/>
        <w:rPr>
          <w:rFonts w:ascii="宋体" w:hAnsi="宋体" w:cs="宋体"/>
          <w:b/>
          <w:bCs/>
          <w:color w:val="000000"/>
          <w:sz w:val="30"/>
          <w:szCs w:val="30"/>
        </w:rPr>
      </w:pPr>
      <w:r>
        <w:rPr>
          <w:rFonts w:hint="eastAsia" w:ascii="宋体" w:hAnsi="宋体" w:cs="宋体"/>
          <w:b/>
          <w:bCs/>
          <w:color w:val="000000"/>
          <w:sz w:val="30"/>
          <w:szCs w:val="30"/>
        </w:rPr>
        <w:t>采购项目编号：</w:t>
      </w:r>
      <w:r>
        <w:rPr>
          <w:rFonts w:hint="eastAsia" w:ascii="宋体" w:hAnsi="宋体" w:cs="宋体"/>
          <w:b/>
          <w:bCs/>
          <w:color w:val="000000"/>
          <w:sz w:val="30"/>
          <w:szCs w:val="30"/>
          <w:lang w:val="en-US" w:eastAsia="zh-CN"/>
        </w:rPr>
        <w:t xml:space="preserve"> </w:t>
      </w:r>
      <w:r>
        <w:rPr>
          <w:rFonts w:hint="eastAsia" w:ascii="宋体" w:hAnsi="宋体" w:cs="宋体"/>
          <w:b/>
          <w:bCs/>
          <w:color w:val="000000"/>
          <w:sz w:val="30"/>
          <w:szCs w:val="30"/>
        </w:rPr>
        <w:t xml:space="preserve"> </w:t>
      </w:r>
    </w:p>
    <w:p>
      <w:pPr>
        <w:adjustRightInd w:val="0"/>
        <w:spacing w:line="360" w:lineRule="auto"/>
        <w:ind w:firstLine="0" w:firstLineChars="0"/>
        <w:textAlignment w:val="baseline"/>
        <w:rPr>
          <w:rFonts w:hint="eastAsia" w:ascii="宋体" w:hAnsi="宋体" w:cs="宋体"/>
          <w:b/>
          <w:bCs/>
          <w:color w:val="000000"/>
          <w:sz w:val="30"/>
          <w:szCs w:val="30"/>
          <w:lang w:eastAsia="zh-CN"/>
        </w:rPr>
      </w:pPr>
      <w:r>
        <w:rPr>
          <w:rFonts w:hint="eastAsia" w:ascii="宋体" w:hAnsi="宋体" w:cs="宋体"/>
          <w:b/>
          <w:bCs/>
          <w:color w:val="000000"/>
          <w:sz w:val="30"/>
          <w:szCs w:val="30"/>
        </w:rPr>
        <w:t>采购项目名称</w:t>
      </w:r>
      <w:r>
        <w:rPr>
          <w:rFonts w:ascii="宋体" w:hAnsi="宋体" w:cs="宋体"/>
          <w:b/>
          <w:bCs/>
          <w:color w:val="000000"/>
          <w:sz w:val="30"/>
          <w:szCs w:val="30"/>
        </w:rPr>
        <w:t xml:space="preserve">: </w:t>
      </w:r>
      <w:r>
        <w:rPr>
          <w:rFonts w:hint="eastAsia" w:ascii="宋体" w:hAnsi="宋体" w:cs="宋体"/>
          <w:b/>
          <w:bCs/>
          <w:color w:val="000000"/>
          <w:sz w:val="30"/>
          <w:szCs w:val="30"/>
          <w:lang w:eastAsia="zh-CN"/>
        </w:rPr>
        <w:t>海西州审计局2022年（下半年）购买审计服务</w:t>
      </w:r>
    </w:p>
    <w:p>
      <w:pPr>
        <w:adjustRightInd w:val="0"/>
        <w:spacing w:line="360" w:lineRule="auto"/>
        <w:ind w:firstLine="2108" w:firstLineChars="700"/>
        <w:textAlignment w:val="baseline"/>
        <w:rPr>
          <w:rFonts w:ascii="宋体" w:hAnsi="宋体" w:cs="宋体"/>
          <w:b/>
          <w:bCs/>
          <w:color w:val="000000"/>
          <w:sz w:val="30"/>
          <w:szCs w:val="30"/>
        </w:rPr>
      </w:pPr>
      <w:r>
        <w:rPr>
          <w:rFonts w:hint="eastAsia" w:ascii="宋体" w:hAnsi="宋体" w:cs="宋体"/>
          <w:b/>
          <w:bCs/>
          <w:color w:val="000000"/>
          <w:sz w:val="30"/>
          <w:szCs w:val="30"/>
          <w:lang w:eastAsia="zh-CN"/>
        </w:rPr>
        <w:t>项目</w:t>
      </w:r>
    </w:p>
    <w:p>
      <w:pPr>
        <w:spacing w:line="360" w:lineRule="auto"/>
        <w:ind w:firstLine="0" w:firstLineChars="0"/>
        <w:rPr>
          <w:rFonts w:ascii="宋体" w:cs="宋体"/>
          <w:b/>
          <w:color w:val="000000"/>
          <w:sz w:val="32"/>
        </w:rPr>
      </w:pPr>
      <w:r>
        <w:rPr>
          <w:rFonts w:hint="eastAsia" w:ascii="宋体" w:cs="宋体"/>
          <w:b/>
          <w:color w:val="000000"/>
          <w:sz w:val="32"/>
        </w:rPr>
        <w:t xml:space="preserve">包号：    </w:t>
      </w:r>
    </w:p>
    <w:p>
      <w:pPr>
        <w:spacing w:line="360" w:lineRule="auto"/>
        <w:ind w:firstLine="643"/>
        <w:jc w:val="center"/>
        <w:rPr>
          <w:rFonts w:ascii="宋体" w:cs="宋体"/>
          <w:b/>
          <w:color w:val="000000"/>
          <w:sz w:val="32"/>
        </w:rPr>
      </w:pPr>
    </w:p>
    <w:p>
      <w:pPr>
        <w:spacing w:line="360" w:lineRule="auto"/>
        <w:ind w:firstLine="643"/>
        <w:jc w:val="center"/>
        <w:rPr>
          <w:rFonts w:ascii="宋体" w:cs="宋体"/>
          <w:b/>
          <w:color w:val="000000"/>
          <w:sz w:val="32"/>
        </w:rPr>
      </w:pPr>
      <w:r>
        <w:rPr>
          <w:rFonts w:ascii="宋体" w:hAnsi="宋体" w:cs="宋体"/>
          <w:b/>
          <w:color w:val="000000"/>
          <w:sz w:val="32"/>
        </w:rPr>
        <w:t xml:space="preserve">          </w:t>
      </w:r>
    </w:p>
    <w:p>
      <w:pPr>
        <w:spacing w:line="360" w:lineRule="auto"/>
        <w:ind w:firstLine="643"/>
        <w:jc w:val="center"/>
        <w:rPr>
          <w:rFonts w:ascii="宋体" w:cs="宋体"/>
          <w:b/>
          <w:color w:val="000000"/>
          <w:sz w:val="32"/>
        </w:rPr>
      </w:pPr>
      <w:r>
        <w:rPr>
          <w:rFonts w:ascii="宋体" w:hAnsi="宋体" w:cs="宋体"/>
          <w:b/>
          <w:color w:val="000000"/>
          <w:sz w:val="32"/>
        </w:rPr>
        <w:t xml:space="preserve">          </w:t>
      </w:r>
      <w:r>
        <w:rPr>
          <w:rFonts w:hint="eastAsia" w:ascii="宋体" w:hAnsi="宋体" w:cs="宋体"/>
          <w:b/>
          <w:color w:val="000000"/>
          <w:sz w:val="32"/>
        </w:rPr>
        <w:t>投标人：</w:t>
      </w:r>
      <w:r>
        <w:rPr>
          <w:rFonts w:ascii="宋体" w:hAnsi="宋体" w:cs="宋体"/>
          <w:color w:val="000000"/>
          <w:kern w:val="0"/>
          <w:sz w:val="28"/>
          <w:szCs w:val="28"/>
          <w:u w:val="single"/>
        </w:rPr>
        <w:t xml:space="preserve">                </w:t>
      </w:r>
      <w:r>
        <w:rPr>
          <w:rFonts w:hint="eastAsia" w:ascii="宋体" w:hAnsi="宋体" w:cs="宋体"/>
          <w:b/>
          <w:color w:val="000000"/>
          <w:sz w:val="32"/>
        </w:rPr>
        <w:t>（公章）</w:t>
      </w:r>
    </w:p>
    <w:p>
      <w:pPr>
        <w:spacing w:line="360" w:lineRule="auto"/>
        <w:ind w:firstLine="643"/>
        <w:jc w:val="center"/>
        <w:rPr>
          <w:rFonts w:ascii="宋体" w:cs="宋体"/>
          <w:b/>
          <w:color w:val="000000"/>
          <w:sz w:val="32"/>
        </w:rPr>
      </w:pPr>
      <w:r>
        <w:rPr>
          <w:rFonts w:hint="eastAsia" w:ascii="宋体" w:hAnsi="宋体" w:cs="宋体"/>
          <w:b/>
          <w:color w:val="000000"/>
          <w:sz w:val="32"/>
        </w:rPr>
        <w:t>法定代表人或委托代理人：</w:t>
      </w:r>
      <w:r>
        <w:rPr>
          <w:rFonts w:ascii="宋体" w:hAnsi="宋体" w:cs="宋体"/>
          <w:color w:val="000000"/>
          <w:kern w:val="0"/>
          <w:sz w:val="28"/>
          <w:szCs w:val="28"/>
          <w:u w:val="single"/>
        </w:rPr>
        <w:t xml:space="preserve">              </w:t>
      </w:r>
      <w:r>
        <w:rPr>
          <w:rFonts w:hint="eastAsia" w:ascii="宋体" w:hAnsi="宋体" w:cs="宋体"/>
          <w:b/>
          <w:color w:val="000000"/>
          <w:sz w:val="32"/>
        </w:rPr>
        <w:t>（签字或盖章）</w:t>
      </w:r>
    </w:p>
    <w:p>
      <w:pPr>
        <w:ind w:firstLine="643"/>
        <w:jc w:val="center"/>
        <w:rPr>
          <w:rFonts w:ascii="宋体" w:cs="宋体"/>
          <w:b/>
          <w:color w:val="000000"/>
          <w:sz w:val="28"/>
          <w:szCs w:val="28"/>
        </w:rPr>
      </w:pPr>
      <w:r>
        <w:rPr>
          <w:rFonts w:ascii="宋体" w:hAnsi="宋体" w:cs="宋体"/>
          <w:b/>
          <w:color w:val="000000"/>
          <w:sz w:val="32"/>
        </w:rPr>
        <w:t xml:space="preserve">              </w:t>
      </w: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日</w:t>
      </w:r>
      <w:bookmarkStart w:id="606" w:name="_Toc22685"/>
      <w:bookmarkStart w:id="607" w:name="_Toc412"/>
      <w:bookmarkStart w:id="608" w:name="_Toc5684"/>
      <w:bookmarkStart w:id="609" w:name="_Toc5010"/>
      <w:bookmarkStart w:id="610" w:name="_Toc26522"/>
      <w:bookmarkStart w:id="611" w:name="_Toc17153"/>
      <w:bookmarkStart w:id="612" w:name="_Toc2918"/>
    </w:p>
    <w:p>
      <w:pPr>
        <w:pageBreakBefore/>
        <w:widowControl/>
        <w:adjustRightInd w:val="0"/>
        <w:snapToGrid w:val="0"/>
        <w:spacing w:line="360" w:lineRule="auto"/>
        <w:ind w:firstLine="0" w:firstLineChars="0"/>
        <w:jc w:val="left"/>
        <w:outlineLvl w:val="1"/>
        <w:rPr>
          <w:rFonts w:ascii="宋体" w:cs="宋体"/>
          <w:b/>
          <w:color w:val="000000"/>
          <w:sz w:val="36"/>
          <w:szCs w:val="36"/>
        </w:rPr>
      </w:pPr>
      <w:bookmarkStart w:id="613" w:name="_Toc2508"/>
      <w:bookmarkStart w:id="614" w:name="_Toc15011"/>
      <w:bookmarkStart w:id="615" w:name="_Toc22758"/>
      <w:bookmarkStart w:id="616" w:name="_Toc28539"/>
      <w:bookmarkStart w:id="617" w:name="_Toc12508"/>
      <w:bookmarkStart w:id="618" w:name="_Toc30021"/>
      <w:bookmarkStart w:id="619" w:name="_Toc7684"/>
      <w:bookmarkStart w:id="620" w:name="_Toc21665"/>
      <w:bookmarkStart w:id="621" w:name="_Toc13805"/>
      <w:bookmarkStart w:id="622" w:name="_Toc6467"/>
      <w:bookmarkStart w:id="623" w:name="_Toc14657"/>
      <w:bookmarkStart w:id="624" w:name="_Toc97539433"/>
      <w:r>
        <w:rPr>
          <w:rFonts w:hint="eastAsia" w:ascii="宋体" w:hAnsi="宋体" w:cs="宋体"/>
          <w:b/>
          <w:color w:val="000000"/>
          <w:sz w:val="28"/>
          <w:szCs w:val="28"/>
        </w:rPr>
        <w:t>附件</w:t>
      </w:r>
      <w:r>
        <w:rPr>
          <w:rFonts w:ascii="宋体" w:hAnsi="宋体" w:cs="宋体"/>
          <w:b/>
          <w:color w:val="000000"/>
          <w:sz w:val="28"/>
          <w:szCs w:val="28"/>
        </w:rPr>
        <w:t>2</w:t>
      </w:r>
      <w:bookmarkStart w:id="625" w:name="_Toc325726037"/>
      <w:bookmarkStart w:id="626" w:name="_Toc376936768"/>
      <w:r>
        <w:rPr>
          <w:rFonts w:hint="eastAsia" w:ascii="宋体" w:hAnsi="宋体" w:cs="宋体"/>
          <w:b/>
          <w:color w:val="000000"/>
          <w:sz w:val="28"/>
          <w:szCs w:val="28"/>
        </w:rPr>
        <w:t>：</w:t>
      </w:r>
      <w:r>
        <w:rPr>
          <w:rFonts w:ascii="宋体" w:hAnsi="宋体" w:cs="宋体"/>
          <w:b/>
          <w:color w:val="000000"/>
          <w:sz w:val="28"/>
          <w:szCs w:val="28"/>
          <w:lang w:val="en"/>
        </w:rPr>
        <w:t>竞争性磋商</w:t>
      </w:r>
      <w:r>
        <w:rPr>
          <w:rFonts w:hint="eastAsia" w:ascii="宋体" w:hAnsi="宋体" w:cs="宋体"/>
          <w:b/>
          <w:color w:val="000000"/>
          <w:sz w:val="28"/>
          <w:szCs w:val="28"/>
        </w:rPr>
        <w:t>函</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adjustRightInd w:val="0"/>
        <w:snapToGrid w:val="0"/>
        <w:spacing w:line="360" w:lineRule="auto"/>
        <w:ind w:firstLine="0" w:firstLineChars="0"/>
        <w:jc w:val="center"/>
        <w:rPr>
          <w:rFonts w:ascii="宋体" w:cs="宋体"/>
          <w:b/>
          <w:color w:val="000000"/>
          <w:sz w:val="36"/>
          <w:szCs w:val="36"/>
        </w:rPr>
      </w:pPr>
      <w:r>
        <w:rPr>
          <w:rFonts w:ascii="宋体" w:hAnsi="宋体" w:cs="宋体"/>
          <w:b/>
          <w:color w:val="000000"/>
          <w:sz w:val="36"/>
          <w:szCs w:val="36"/>
          <w:lang w:val="en"/>
        </w:rPr>
        <w:t>竞争性磋商</w:t>
      </w:r>
      <w:r>
        <w:rPr>
          <w:rFonts w:hint="eastAsia" w:ascii="宋体" w:hAnsi="宋体" w:cs="宋体"/>
          <w:b/>
          <w:color w:val="000000"/>
          <w:sz w:val="36"/>
          <w:szCs w:val="36"/>
        </w:rPr>
        <w:t>函</w:t>
      </w:r>
    </w:p>
    <w:p>
      <w:pPr>
        <w:adjustRightInd w:val="0"/>
        <w:snapToGrid w:val="0"/>
        <w:spacing w:line="360" w:lineRule="auto"/>
        <w:ind w:firstLine="0" w:firstLineChars="0"/>
        <w:textAlignment w:val="baseline"/>
        <w:rPr>
          <w:rFonts w:ascii="宋体" w:cs="宋体"/>
          <w:b/>
          <w:color w:val="000000"/>
        </w:rPr>
      </w:pPr>
    </w:p>
    <w:p>
      <w:pPr>
        <w:adjustRightInd w:val="0"/>
        <w:snapToGrid w:val="0"/>
        <w:spacing w:line="360" w:lineRule="auto"/>
        <w:ind w:firstLine="0" w:firstLineChars="0"/>
        <w:textAlignment w:val="baseline"/>
        <w:rPr>
          <w:rFonts w:hint="eastAsia" w:ascii="宋体" w:eastAsia="宋体" w:cs="宋体"/>
          <w:b/>
          <w:bCs w:val="0"/>
          <w:color w:val="000000"/>
          <w:lang w:val="en-US" w:eastAsia="zh-CN"/>
        </w:rPr>
      </w:pPr>
      <w:r>
        <w:rPr>
          <w:rFonts w:hint="eastAsia" w:ascii="宋体" w:hAnsi="宋体" w:cs="宋体"/>
          <w:b/>
          <w:bCs w:val="0"/>
          <w:color w:val="000000"/>
        </w:rPr>
        <w:t>致：</w:t>
      </w:r>
      <w:r>
        <w:rPr>
          <w:rFonts w:hint="eastAsia" w:cs="宋体"/>
          <w:b/>
          <w:bCs w:val="0"/>
          <w:sz w:val="24"/>
          <w:szCs w:val="24"/>
          <w:lang w:val="zh-CN" w:eastAsia="zh-CN"/>
        </w:rPr>
        <w:t>青海晓成工程项目管理有限公司</w:t>
      </w:r>
    </w:p>
    <w:p>
      <w:pPr>
        <w:adjustRightInd w:val="0"/>
        <w:snapToGrid w:val="0"/>
        <w:spacing w:line="360" w:lineRule="auto"/>
        <w:ind w:firstLine="480"/>
        <w:textAlignment w:val="baseline"/>
        <w:rPr>
          <w:rFonts w:ascii="宋体" w:cs="宋体"/>
          <w:color w:val="000000"/>
        </w:rPr>
      </w:pPr>
      <w:r>
        <w:rPr>
          <w:rFonts w:hint="eastAsia" w:ascii="宋体" w:hAnsi="宋体" w:cs="宋体"/>
          <w:color w:val="000000"/>
        </w:rPr>
        <w:t>我们收到</w:t>
      </w:r>
      <w:r>
        <w:rPr>
          <w:rFonts w:hint="eastAsia" w:ascii="宋体" w:hAnsi="宋体" w:cs="宋体"/>
          <w:color w:val="000000"/>
          <w:lang w:val="zh-CN"/>
        </w:rPr>
        <w:t>项目名称（项目编号</w:t>
      </w:r>
      <w:r>
        <w:rPr>
          <w:rFonts w:hint="eastAsia" w:ascii="宋体" w:hAnsi="宋体" w:cs="宋体"/>
          <w:color w:val="000000"/>
        </w:rPr>
        <w:t>）</w:t>
      </w:r>
      <w:r>
        <w:rPr>
          <w:rFonts w:ascii="宋体" w:hAnsi="宋体" w:cs="宋体"/>
          <w:color w:val="000000"/>
          <w:lang w:val="en"/>
        </w:rPr>
        <w:t>竞争性磋商</w:t>
      </w:r>
      <w:r>
        <w:rPr>
          <w:rFonts w:hint="eastAsia" w:ascii="宋体" w:hAnsi="宋体" w:cs="宋体"/>
          <w:color w:val="000000"/>
        </w:rPr>
        <w:t>文件，经研究，法定代表人（姓名、职务）正式授权（委托代理人姓名、职务）代表投标人（投标人名称、地址）提交</w:t>
      </w:r>
      <w:r>
        <w:rPr>
          <w:rFonts w:ascii="宋体" w:hAnsi="宋体" w:cs="宋体"/>
          <w:color w:val="000000"/>
          <w:lang w:val="en"/>
        </w:rPr>
        <w:t>竞争性磋商</w:t>
      </w:r>
      <w:r>
        <w:rPr>
          <w:rFonts w:hint="eastAsia" w:ascii="宋体" w:hAnsi="宋体" w:cs="宋体"/>
          <w:color w:val="000000"/>
        </w:rPr>
        <w:t>响应文件。</w:t>
      </w:r>
      <w:r>
        <w:rPr>
          <w:rFonts w:ascii="宋体" w:hAnsi="宋体" w:cs="宋体"/>
          <w:color w:val="000000"/>
        </w:rPr>
        <w:t xml:space="preserve">    </w:t>
      </w:r>
    </w:p>
    <w:p>
      <w:pPr>
        <w:adjustRightInd w:val="0"/>
        <w:snapToGrid w:val="0"/>
        <w:spacing w:line="360" w:lineRule="auto"/>
        <w:ind w:firstLine="424" w:firstLineChars="177"/>
        <w:textAlignment w:val="baseline"/>
        <w:rPr>
          <w:rFonts w:ascii="宋体" w:cs="宋体"/>
          <w:color w:val="000000"/>
        </w:rPr>
      </w:pPr>
      <w:r>
        <w:rPr>
          <w:rFonts w:hint="eastAsia" w:ascii="宋体" w:hAnsi="宋体" w:cs="宋体"/>
          <w:color w:val="000000"/>
        </w:rPr>
        <w:t>据此函，签字代表宣布同意如下：</w:t>
      </w:r>
    </w:p>
    <w:p>
      <w:pPr>
        <w:adjustRightInd w:val="0"/>
        <w:snapToGrid w:val="0"/>
        <w:spacing w:line="360" w:lineRule="auto"/>
        <w:ind w:firstLine="424" w:firstLineChars="177"/>
        <w:textAlignment w:val="baseline"/>
        <w:rPr>
          <w:rFonts w:ascii="宋体" w:cs="宋体"/>
          <w:color w:val="000000"/>
        </w:rPr>
      </w:pPr>
      <w:r>
        <w:rPr>
          <w:rFonts w:ascii="宋体" w:hAnsi="宋体" w:cs="宋体"/>
          <w:color w:val="000000"/>
        </w:rPr>
        <w:t>1</w:t>
      </w:r>
      <w:r>
        <w:rPr>
          <w:rFonts w:hint="eastAsia" w:ascii="宋体" w:hAnsi="宋体" w:cs="宋体"/>
          <w:color w:val="000000"/>
        </w:rPr>
        <w:t>、我方已详阅</w:t>
      </w:r>
      <w:r>
        <w:rPr>
          <w:rFonts w:ascii="宋体" w:hAnsi="宋体" w:cs="宋体"/>
          <w:color w:val="000000"/>
          <w:lang w:val="en"/>
        </w:rPr>
        <w:t>竞争性磋商</w:t>
      </w:r>
      <w:r>
        <w:rPr>
          <w:rFonts w:hint="eastAsia" w:ascii="宋体" w:hAnsi="宋体" w:cs="宋体"/>
          <w:color w:val="000000"/>
        </w:rPr>
        <w:t>文件的全部内容，包括澄清、修改条款等有关附件，承诺对其完全理解并接受。</w:t>
      </w:r>
    </w:p>
    <w:p>
      <w:pPr>
        <w:adjustRightInd w:val="0"/>
        <w:snapToGrid w:val="0"/>
        <w:spacing w:line="360" w:lineRule="auto"/>
        <w:ind w:firstLine="424" w:firstLineChars="177"/>
        <w:textAlignment w:val="baseline"/>
        <w:rPr>
          <w:rFonts w:ascii="宋体" w:cs="宋体"/>
          <w:color w:val="000000"/>
        </w:rPr>
      </w:pPr>
      <w:r>
        <w:rPr>
          <w:rFonts w:ascii="宋体" w:hAnsi="宋体" w:cs="宋体"/>
          <w:color w:val="000000"/>
        </w:rPr>
        <w:t>2</w:t>
      </w:r>
      <w:r>
        <w:rPr>
          <w:rFonts w:hint="eastAsia" w:ascii="宋体" w:hAnsi="宋体" w:cs="宋体"/>
          <w:color w:val="000000"/>
        </w:rPr>
        <w:t>、</w:t>
      </w:r>
      <w:r>
        <w:rPr>
          <w:rFonts w:ascii="宋体" w:hAnsi="宋体" w:cs="宋体"/>
          <w:color w:val="000000"/>
          <w:lang w:val="en"/>
        </w:rPr>
        <w:t>竞争性磋商</w:t>
      </w:r>
      <w:r>
        <w:rPr>
          <w:rFonts w:hint="eastAsia" w:ascii="宋体" w:hAnsi="宋体" w:cs="宋体"/>
          <w:color w:val="000000"/>
        </w:rPr>
        <w:t>有效期自开标之日起</w:t>
      </w:r>
      <w:r>
        <w:rPr>
          <w:rFonts w:hint="eastAsia" w:ascii="宋体" w:hAnsi="宋体" w:cs="宋体"/>
          <w:color w:val="000000"/>
          <w:u w:val="single"/>
        </w:rPr>
        <w:t xml:space="preserve">     </w:t>
      </w:r>
      <w:r>
        <w:rPr>
          <w:rFonts w:hint="eastAsia" w:ascii="宋体" w:hAnsi="宋体" w:cs="宋体"/>
          <w:color w:val="000000"/>
        </w:rPr>
        <w:t>天内有效。如果在规定的</w:t>
      </w:r>
      <w:r>
        <w:rPr>
          <w:rFonts w:ascii="宋体" w:hAnsi="宋体" w:cs="宋体"/>
          <w:color w:val="000000"/>
          <w:lang w:val="en"/>
        </w:rPr>
        <w:t>竞争性磋商</w:t>
      </w:r>
      <w:r>
        <w:rPr>
          <w:rFonts w:hint="eastAsia" w:ascii="宋体" w:hAnsi="宋体" w:cs="宋体"/>
          <w:color w:val="000000"/>
        </w:rPr>
        <w:t>时间后，我方在</w:t>
      </w:r>
      <w:r>
        <w:rPr>
          <w:rFonts w:ascii="宋体" w:hAnsi="宋体" w:cs="宋体"/>
          <w:color w:val="000000"/>
          <w:lang w:val="en"/>
        </w:rPr>
        <w:t>竞争性磋商</w:t>
      </w:r>
      <w:r>
        <w:rPr>
          <w:rFonts w:hint="eastAsia" w:ascii="宋体" w:hAnsi="宋体" w:cs="宋体"/>
          <w:color w:val="000000"/>
        </w:rPr>
        <w:t>有效期内撤回投标或成交后不签约的，</w:t>
      </w:r>
      <w:r>
        <w:rPr>
          <w:rFonts w:ascii="宋体" w:hAnsi="宋体" w:cs="宋体"/>
          <w:color w:val="000000"/>
          <w:lang w:val="en"/>
        </w:rPr>
        <w:t>竞争性磋商</w:t>
      </w:r>
      <w:r>
        <w:rPr>
          <w:rFonts w:hint="eastAsia" w:ascii="宋体" w:hAnsi="宋体" w:cs="宋体"/>
          <w:color w:val="000000"/>
        </w:rPr>
        <w:t>保证金将被贵方没收。</w:t>
      </w:r>
    </w:p>
    <w:p>
      <w:pPr>
        <w:adjustRightInd w:val="0"/>
        <w:snapToGrid w:val="0"/>
        <w:spacing w:line="360" w:lineRule="auto"/>
        <w:ind w:firstLine="424" w:firstLineChars="177"/>
        <w:textAlignment w:val="baseline"/>
        <w:rPr>
          <w:rFonts w:ascii="宋体" w:cs="宋体"/>
          <w:color w:val="000000"/>
        </w:rPr>
      </w:pPr>
      <w:r>
        <w:rPr>
          <w:rFonts w:ascii="宋体" w:hAnsi="宋体" w:cs="宋体"/>
          <w:color w:val="000000"/>
        </w:rPr>
        <w:t>3</w:t>
      </w:r>
      <w:r>
        <w:rPr>
          <w:rFonts w:hint="eastAsia" w:ascii="宋体" w:hAnsi="宋体" w:cs="宋体"/>
          <w:color w:val="000000"/>
        </w:rPr>
        <w:t>、我方同意按照贵方要求提供与</w:t>
      </w:r>
      <w:r>
        <w:rPr>
          <w:rFonts w:ascii="宋体" w:hAnsi="宋体" w:cs="宋体"/>
          <w:color w:val="000000"/>
          <w:lang w:val="en"/>
        </w:rPr>
        <w:t>竞争性磋商</w:t>
      </w:r>
      <w:r>
        <w:rPr>
          <w:rFonts w:hint="eastAsia" w:ascii="宋体" w:hAnsi="宋体" w:cs="宋体"/>
          <w:color w:val="000000"/>
        </w:rPr>
        <w:t>有关的一切数据或资料，理解并接受贵方制定的评标办法。</w:t>
      </w:r>
    </w:p>
    <w:p>
      <w:pPr>
        <w:adjustRightInd w:val="0"/>
        <w:snapToGrid w:val="0"/>
        <w:spacing w:line="360" w:lineRule="auto"/>
        <w:ind w:firstLine="424" w:firstLineChars="177"/>
        <w:textAlignment w:val="baseline"/>
        <w:rPr>
          <w:rFonts w:ascii="宋体" w:cs="宋体"/>
          <w:color w:val="000000"/>
        </w:rPr>
      </w:pPr>
      <w:r>
        <w:rPr>
          <w:rFonts w:ascii="宋体" w:hAnsi="宋体" w:cs="宋体"/>
          <w:color w:val="000000"/>
        </w:rPr>
        <w:t>4</w:t>
      </w:r>
      <w:r>
        <w:rPr>
          <w:rFonts w:hint="eastAsia" w:ascii="宋体" w:hAnsi="宋体" w:cs="宋体"/>
          <w:color w:val="000000"/>
        </w:rPr>
        <w:t>、与本</w:t>
      </w:r>
      <w:r>
        <w:rPr>
          <w:rFonts w:ascii="宋体" w:hAnsi="宋体" w:cs="宋体"/>
          <w:color w:val="000000"/>
          <w:lang w:val="en"/>
        </w:rPr>
        <w:t>竞争性磋商</w:t>
      </w:r>
      <w:r>
        <w:rPr>
          <w:rFonts w:hint="eastAsia" w:ascii="宋体" w:hAnsi="宋体" w:cs="宋体"/>
          <w:color w:val="000000"/>
        </w:rPr>
        <w:t>有关的一切正式往来通讯请寄：</w:t>
      </w:r>
    </w:p>
    <w:p>
      <w:pPr>
        <w:adjustRightInd w:val="0"/>
        <w:snapToGrid w:val="0"/>
        <w:spacing w:line="360" w:lineRule="auto"/>
        <w:ind w:firstLine="424" w:firstLineChars="177"/>
        <w:textAlignment w:val="baseline"/>
        <w:rPr>
          <w:rFonts w:ascii="宋体" w:cs="宋体"/>
          <w:color w:val="000000"/>
        </w:rPr>
      </w:pPr>
      <w:r>
        <w:rPr>
          <w:rFonts w:hint="eastAsia" w:ascii="宋体" w:hAnsi="宋体" w:cs="宋体"/>
          <w:color w:val="000000"/>
        </w:rPr>
        <w:t>地址：</w:t>
      </w:r>
      <w:r>
        <w:rPr>
          <w:rFonts w:ascii="宋体" w:hAnsi="宋体" w:cs="宋体"/>
          <w:color w:val="000000"/>
        </w:rPr>
        <w:t xml:space="preserve">_______________   </w:t>
      </w:r>
      <w:r>
        <w:rPr>
          <w:rFonts w:hint="eastAsia" w:ascii="宋体" w:hAnsi="宋体" w:cs="宋体"/>
          <w:color w:val="000000"/>
        </w:rPr>
        <w:t>邮编：</w:t>
      </w:r>
      <w:r>
        <w:rPr>
          <w:rFonts w:ascii="宋体" w:hAnsi="宋体" w:cs="宋体"/>
          <w:color w:val="000000"/>
        </w:rPr>
        <w:t>______________</w:t>
      </w:r>
    </w:p>
    <w:p>
      <w:pPr>
        <w:adjustRightInd w:val="0"/>
        <w:snapToGrid w:val="0"/>
        <w:spacing w:line="360" w:lineRule="auto"/>
        <w:ind w:firstLine="424" w:firstLineChars="177"/>
        <w:textAlignment w:val="baseline"/>
        <w:rPr>
          <w:rFonts w:ascii="宋体" w:cs="宋体"/>
          <w:color w:val="000000"/>
        </w:rPr>
      </w:pPr>
      <w:r>
        <w:rPr>
          <w:rFonts w:hint="eastAsia" w:ascii="宋体" w:hAnsi="宋体" w:cs="宋体"/>
          <w:color w:val="000000"/>
        </w:rPr>
        <w:t>电话：</w:t>
      </w:r>
      <w:r>
        <w:rPr>
          <w:rFonts w:ascii="宋体" w:hAnsi="宋体" w:cs="宋体"/>
          <w:color w:val="000000"/>
        </w:rPr>
        <w:t xml:space="preserve">_______________   </w:t>
      </w:r>
      <w:r>
        <w:rPr>
          <w:rFonts w:hint="eastAsia" w:ascii="宋体" w:hAnsi="宋体" w:cs="宋体"/>
          <w:color w:val="000000"/>
        </w:rPr>
        <w:t>传真：</w:t>
      </w:r>
      <w:r>
        <w:rPr>
          <w:rFonts w:ascii="宋体" w:hAnsi="宋体" w:cs="宋体"/>
          <w:color w:val="000000"/>
        </w:rPr>
        <w:t>______________</w:t>
      </w:r>
    </w:p>
    <w:p>
      <w:pPr>
        <w:adjustRightInd w:val="0"/>
        <w:snapToGrid w:val="0"/>
        <w:spacing w:line="360" w:lineRule="auto"/>
        <w:ind w:firstLine="424" w:firstLineChars="177"/>
        <w:textAlignment w:val="baseline"/>
        <w:rPr>
          <w:rFonts w:ascii="宋体" w:cs="宋体"/>
          <w:color w:val="000000"/>
        </w:rPr>
      </w:pPr>
      <w:r>
        <w:rPr>
          <w:rFonts w:hint="eastAsia" w:ascii="宋体" w:hAnsi="宋体" w:cs="宋体"/>
          <w:color w:val="000000"/>
        </w:rPr>
        <w:t>法定代表人姓名：</w:t>
      </w:r>
      <w:r>
        <w:rPr>
          <w:rFonts w:ascii="宋体" w:hAnsi="宋体" w:cs="宋体"/>
          <w:color w:val="000000"/>
        </w:rPr>
        <w:t xml:space="preserve"> ___________ </w:t>
      </w:r>
      <w:r>
        <w:rPr>
          <w:rFonts w:hint="eastAsia" w:ascii="宋体" w:hAnsi="宋体" w:cs="宋体"/>
          <w:color w:val="000000"/>
        </w:rPr>
        <w:t>职务：</w:t>
      </w:r>
      <w:r>
        <w:rPr>
          <w:rFonts w:ascii="宋体" w:hAnsi="宋体" w:cs="宋体"/>
          <w:color w:val="000000"/>
        </w:rPr>
        <w:t>____________</w:t>
      </w:r>
    </w:p>
    <w:p>
      <w:pPr>
        <w:adjustRightInd w:val="0"/>
        <w:snapToGrid w:val="0"/>
        <w:spacing w:line="360" w:lineRule="auto"/>
        <w:ind w:firstLine="0" w:firstLineChars="0"/>
        <w:textAlignment w:val="baseline"/>
        <w:rPr>
          <w:rFonts w:ascii="宋体" w:cs="宋体"/>
          <w:color w:val="000000"/>
          <w:sz w:val="28"/>
          <w:szCs w:val="28"/>
        </w:rPr>
      </w:pPr>
    </w:p>
    <w:p>
      <w:pPr>
        <w:adjustRightInd w:val="0"/>
        <w:snapToGrid w:val="0"/>
        <w:spacing w:line="360" w:lineRule="auto"/>
        <w:ind w:firstLine="560"/>
        <w:jc w:val="center"/>
        <w:rPr>
          <w:rFonts w:ascii="宋体" w:cs="宋体"/>
          <w:b/>
          <w:color w:val="000000"/>
        </w:rPr>
      </w:pPr>
      <w:r>
        <w:rPr>
          <w:rFonts w:ascii="宋体" w:hAnsi="宋体" w:cs="宋体"/>
          <w:color w:val="000000"/>
          <w:sz w:val="28"/>
          <w:szCs w:val="28"/>
        </w:rPr>
        <w:t xml:space="preserve">               </w:t>
      </w:r>
      <w:r>
        <w:rPr>
          <w:rFonts w:hint="eastAsia" w:ascii="宋体" w:hAnsi="宋体" w:cs="宋体"/>
          <w:b/>
          <w:color w:val="000000"/>
        </w:rPr>
        <w:t>投标人：</w:t>
      </w:r>
      <w:r>
        <w:rPr>
          <w:rFonts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482"/>
        <w:jc w:val="center"/>
        <w:rPr>
          <w:rFonts w:ascii="宋体" w:cs="宋体"/>
          <w:b/>
          <w:color w:val="000000"/>
        </w:rPr>
      </w:pPr>
      <w:r>
        <w:rPr>
          <w:rFonts w:ascii="宋体" w:hAnsi="宋体" w:cs="宋体"/>
          <w:b/>
          <w:color w:val="000000"/>
        </w:rPr>
        <w:t xml:space="preserve">        </w:t>
      </w:r>
      <w:r>
        <w:rPr>
          <w:rFonts w:hint="eastAsia" w:ascii="宋体" w:hAnsi="宋体" w:cs="宋体"/>
          <w:b/>
          <w:color w:val="000000"/>
        </w:rPr>
        <w:t>法定代表人或委托代理人：</w:t>
      </w:r>
      <w:r>
        <w:rPr>
          <w:rFonts w:ascii="宋体" w:hAnsi="宋体" w:cs="宋体"/>
          <w:color w:val="000000"/>
          <w:kern w:val="0"/>
          <w:u w:val="single"/>
        </w:rPr>
        <w:t xml:space="preserve">       </w:t>
      </w:r>
      <w:r>
        <w:rPr>
          <w:rFonts w:hint="eastAsia" w:ascii="宋体" w:hAnsi="宋体" w:cs="宋体"/>
          <w:b/>
          <w:color w:val="000000"/>
        </w:rPr>
        <w:t>（签字或盖章）</w:t>
      </w:r>
    </w:p>
    <w:p>
      <w:pPr>
        <w:adjustRightInd w:val="0"/>
        <w:snapToGrid w:val="0"/>
        <w:spacing w:line="360" w:lineRule="auto"/>
        <w:ind w:firstLine="480"/>
        <w:jc w:val="center"/>
        <w:rPr>
          <w:rFonts w:ascii="宋体" w:cs="宋体"/>
          <w:b/>
          <w:color w:val="000000"/>
        </w:rPr>
      </w:pPr>
      <w:r>
        <w:rPr>
          <w:rFonts w:ascii="宋体" w:hAnsi="宋体" w:cs="宋体"/>
          <w:color w:val="000000"/>
        </w:rPr>
        <w:t xml:space="preserve">              </w:t>
      </w:r>
      <w:r>
        <w:rPr>
          <w:rFonts w:ascii="宋体" w:hAnsi="宋体" w:cs="宋体"/>
          <w:b/>
          <w:color w:val="000000"/>
        </w:rPr>
        <w:t xml:space="preserve"> </w:t>
      </w: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pPr>
        <w:pageBreakBefore/>
        <w:widowControl/>
        <w:snapToGrid w:val="0"/>
        <w:spacing w:line="360" w:lineRule="auto"/>
        <w:ind w:firstLine="0" w:firstLineChars="0"/>
        <w:outlineLvl w:val="1"/>
        <w:rPr>
          <w:rFonts w:ascii="宋体" w:cs="宋体"/>
          <w:b/>
          <w:color w:val="000000"/>
          <w:sz w:val="36"/>
          <w:szCs w:val="36"/>
        </w:rPr>
      </w:pPr>
      <w:bookmarkStart w:id="627" w:name="_Toc31661"/>
      <w:bookmarkStart w:id="628" w:name="_Toc8953"/>
      <w:bookmarkStart w:id="629" w:name="_Toc18057"/>
      <w:bookmarkStart w:id="630" w:name="_Toc17570"/>
      <w:bookmarkStart w:id="631" w:name="_Toc24481"/>
      <w:bookmarkStart w:id="632" w:name="_Toc23145"/>
      <w:bookmarkStart w:id="633" w:name="_Toc14444"/>
      <w:bookmarkStart w:id="634" w:name="_Toc10709"/>
      <w:bookmarkStart w:id="635" w:name="_Toc3354"/>
      <w:bookmarkStart w:id="636" w:name="_Toc16411"/>
      <w:bookmarkStart w:id="637" w:name="_Toc26829"/>
      <w:bookmarkStart w:id="638" w:name="_Toc1577"/>
      <w:bookmarkStart w:id="639" w:name="_Toc26042"/>
      <w:bookmarkStart w:id="640" w:name="_Toc25855"/>
      <w:bookmarkStart w:id="641" w:name="_Toc30833"/>
      <w:bookmarkStart w:id="642" w:name="_Toc25201"/>
      <w:bookmarkStart w:id="643" w:name="_Toc97539434"/>
      <w:bookmarkStart w:id="644" w:name="_Toc20212"/>
      <w:bookmarkStart w:id="645" w:name="_Toc10342"/>
      <w:r>
        <w:rPr>
          <w:rFonts w:hint="eastAsia" w:ascii="宋体" w:hAnsi="宋体" w:cs="宋体"/>
          <w:b/>
          <w:color w:val="000000"/>
          <w:sz w:val="28"/>
          <w:szCs w:val="28"/>
        </w:rPr>
        <w:t>附件</w:t>
      </w:r>
      <w:r>
        <w:rPr>
          <w:rFonts w:ascii="宋体" w:hAnsi="宋体" w:cs="宋体"/>
          <w:b/>
          <w:color w:val="000000"/>
          <w:sz w:val="28"/>
          <w:szCs w:val="28"/>
        </w:rPr>
        <w:t>3</w:t>
      </w:r>
      <w:bookmarkStart w:id="646" w:name="_Toc325726038"/>
      <w:bookmarkStart w:id="647" w:name="_Toc376936769"/>
      <w:r>
        <w:rPr>
          <w:rFonts w:hint="eastAsia" w:ascii="宋体" w:hAnsi="宋体" w:cs="宋体"/>
          <w:b/>
          <w:color w:val="000000"/>
          <w:sz w:val="28"/>
          <w:szCs w:val="28"/>
        </w:rPr>
        <w:t>：</w:t>
      </w:r>
      <w:bookmarkEnd w:id="646"/>
      <w:bookmarkEnd w:id="647"/>
      <w:r>
        <w:rPr>
          <w:rFonts w:ascii="宋体" w:hAnsi="宋体" w:cs="宋体"/>
          <w:b/>
          <w:color w:val="000000"/>
          <w:sz w:val="28"/>
          <w:szCs w:val="28"/>
          <w:lang w:val="en"/>
        </w:rPr>
        <w:t>竞争性磋商</w:t>
      </w:r>
      <w:r>
        <w:rPr>
          <w:rFonts w:hint="eastAsia" w:ascii="宋体" w:hAnsi="宋体" w:cs="宋体"/>
          <w:b/>
          <w:color w:val="000000"/>
          <w:sz w:val="28"/>
          <w:szCs w:val="28"/>
        </w:rPr>
        <w:t>首次报价表</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ind w:firstLine="2711" w:firstLineChars="750"/>
        <w:rPr>
          <w:rFonts w:ascii="宋体" w:cs="宋体"/>
          <w:b/>
          <w:color w:val="000000"/>
          <w:sz w:val="36"/>
          <w:szCs w:val="36"/>
        </w:rPr>
      </w:pPr>
      <w:r>
        <w:rPr>
          <w:rFonts w:ascii="宋体" w:hAnsi="宋体" w:cs="宋体"/>
          <w:b/>
          <w:color w:val="000000"/>
          <w:sz w:val="36"/>
          <w:szCs w:val="36"/>
          <w:lang w:val="en"/>
        </w:rPr>
        <w:t>竞争性磋商</w:t>
      </w:r>
      <w:r>
        <w:rPr>
          <w:rFonts w:hint="eastAsia" w:ascii="宋体" w:hAnsi="宋体" w:cs="宋体"/>
          <w:b/>
          <w:color w:val="000000"/>
          <w:sz w:val="36"/>
          <w:szCs w:val="36"/>
        </w:rPr>
        <w:t>首次报价表</w:t>
      </w:r>
    </w:p>
    <w:p>
      <w:pPr>
        <w:autoSpaceDE w:val="0"/>
        <w:autoSpaceDN w:val="0"/>
        <w:spacing w:line="360" w:lineRule="auto"/>
        <w:ind w:firstLine="0" w:firstLineChars="0"/>
        <w:rPr>
          <w:rFonts w:ascii="宋体" w:cs="宋体"/>
          <w:b/>
          <w:bCs/>
          <w:kern w:val="0"/>
          <w:sz w:val="28"/>
          <w:szCs w:val="28"/>
          <w:lang w:val="zh-CN"/>
        </w:rPr>
      </w:pPr>
    </w:p>
    <w:p>
      <w:pPr>
        <w:autoSpaceDE w:val="0"/>
        <w:autoSpaceDN w:val="0"/>
        <w:spacing w:line="360" w:lineRule="auto"/>
        <w:ind w:firstLine="0" w:firstLineChars="0"/>
        <w:rPr>
          <w:rFonts w:ascii="宋体" w:cs="宋体"/>
          <w:bCs/>
          <w:kern w:val="0"/>
          <w:lang w:val="zh-CN"/>
        </w:rPr>
      </w:pPr>
      <w:r>
        <w:rPr>
          <w:rFonts w:hint="eastAsia" w:ascii="宋体" w:hAnsi="宋体" w:cs="宋体"/>
          <w:bCs/>
          <w:kern w:val="0"/>
          <w:lang w:val="zh-CN"/>
        </w:rPr>
        <w:t>投标人名称：</w:t>
      </w:r>
      <w:r>
        <w:rPr>
          <w:rFonts w:ascii="宋体" w:hAnsi="宋体" w:cs="宋体"/>
          <w:bCs/>
          <w:kern w:val="0"/>
          <w:lang w:val="zh-CN"/>
        </w:rPr>
        <w:t xml:space="preserve">                                                 </w:t>
      </w:r>
    </w:p>
    <w:p>
      <w:pPr>
        <w:autoSpaceDE w:val="0"/>
        <w:autoSpaceDN w:val="0"/>
        <w:spacing w:line="360" w:lineRule="auto"/>
        <w:ind w:firstLine="0" w:firstLineChars="0"/>
        <w:rPr>
          <w:rFonts w:ascii="宋体" w:cs="宋体"/>
          <w:bCs/>
          <w:kern w:val="0"/>
          <w:lang w:val="zh-CN"/>
        </w:rPr>
      </w:pPr>
      <w:r>
        <w:rPr>
          <w:rFonts w:hint="eastAsia" w:ascii="宋体" w:hAnsi="宋体" w:cs="宋体"/>
          <w:bCs/>
          <w:kern w:val="0"/>
          <w:lang w:val="zh-CN"/>
        </w:rPr>
        <w:t>单位：人民币（元）</w:t>
      </w:r>
    </w:p>
    <w:tbl>
      <w:tblPr>
        <w:tblStyle w:val="19"/>
        <w:tblW w:w="9071" w:type="dxa"/>
        <w:jc w:val="center"/>
        <w:tblLayout w:type="fixed"/>
        <w:tblCellMar>
          <w:top w:w="0" w:type="dxa"/>
          <w:left w:w="108" w:type="dxa"/>
          <w:bottom w:w="0" w:type="dxa"/>
          <w:right w:w="108" w:type="dxa"/>
        </w:tblCellMar>
      </w:tblPr>
      <w:tblGrid>
        <w:gridCol w:w="2068"/>
        <w:gridCol w:w="3188"/>
        <w:gridCol w:w="2130"/>
        <w:gridCol w:w="1685"/>
      </w:tblGrid>
      <w:tr>
        <w:tblPrEx>
          <w:tblCellMar>
            <w:top w:w="0" w:type="dxa"/>
            <w:left w:w="108" w:type="dxa"/>
            <w:bottom w:w="0" w:type="dxa"/>
            <w:right w:w="108" w:type="dxa"/>
          </w:tblCellMar>
        </w:tblPrEx>
        <w:trPr>
          <w:trHeight w:val="699" w:hRule="atLeast"/>
          <w:jc w:val="center"/>
        </w:trPr>
        <w:tc>
          <w:tcPr>
            <w:tcW w:w="206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left="0" w:leftChars="0" w:firstLine="0" w:firstLineChars="0"/>
              <w:jc w:val="center"/>
              <w:rPr>
                <w:rFonts w:ascii="Arial" w:hAnsi="Arial" w:cs="Arial"/>
                <w:lang w:val="zh-CN"/>
              </w:rPr>
            </w:pPr>
            <w:r>
              <w:rPr>
                <w:rFonts w:hint="eastAsia" w:ascii="Arial" w:hAnsi="Arial" w:cs="Arial"/>
                <w:bCs/>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left="0" w:leftChars="0" w:firstLine="0" w:firstLineChars="0"/>
              <w:jc w:val="center"/>
              <w:rPr>
                <w:rFonts w:ascii="Arial" w:hAnsi="Arial" w:cs="Arial"/>
                <w:lang w:val="zh-CN"/>
              </w:rPr>
            </w:pPr>
            <w:r>
              <w:rPr>
                <w:rFonts w:hint="eastAsia" w:ascii="Arial" w:hAnsi="Arial" w:cs="Arial"/>
                <w:bCs/>
                <w:lang w:val="zh-CN"/>
              </w:rPr>
              <w:t>投标报价</w:t>
            </w:r>
          </w:p>
        </w:tc>
        <w:tc>
          <w:tcPr>
            <w:tcW w:w="21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left="0" w:leftChars="0" w:firstLine="0" w:firstLineChars="0"/>
              <w:jc w:val="center"/>
              <w:rPr>
                <w:rFonts w:ascii="Arial" w:hAnsi="Arial" w:cs="Arial"/>
                <w:lang w:val="zh-CN"/>
              </w:rPr>
            </w:pPr>
            <w:r>
              <w:rPr>
                <w:rFonts w:hint="eastAsia" w:ascii="Arial" w:hAnsi="Arial" w:cs="Arial"/>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left="0" w:leftChars="0" w:firstLine="0" w:firstLineChars="0"/>
              <w:jc w:val="center"/>
              <w:rPr>
                <w:rFonts w:ascii="Arial" w:hAnsi="Arial" w:cs="Arial"/>
                <w:lang w:val="zh-CN"/>
              </w:rPr>
            </w:pPr>
            <w:r>
              <w:rPr>
                <w:rFonts w:hint="eastAsia" w:ascii="Arial" w:hAnsi="Arial" w:cs="Arial"/>
                <w:bCs/>
                <w:lang w:val="zh-CN"/>
              </w:rPr>
              <w:t>备注</w:t>
            </w:r>
          </w:p>
        </w:tc>
      </w:tr>
      <w:tr>
        <w:tblPrEx>
          <w:tblCellMar>
            <w:top w:w="0" w:type="dxa"/>
            <w:left w:w="108" w:type="dxa"/>
            <w:bottom w:w="0" w:type="dxa"/>
            <w:right w:w="108" w:type="dxa"/>
          </w:tblCellMar>
        </w:tblPrEx>
        <w:trPr>
          <w:trHeight w:val="555" w:hRule="atLeast"/>
          <w:jc w:val="center"/>
        </w:trPr>
        <w:tc>
          <w:tcPr>
            <w:tcW w:w="2068"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0" w:firstLineChars="0"/>
              <w:rPr>
                <w:rFonts w:ascii="Arial" w:hAnsi="Arial" w:cs="Arial"/>
                <w:lang w:val="zh-CN"/>
              </w:rPr>
            </w:pPr>
            <w:r>
              <w:rPr>
                <w:rFonts w:hint="eastAsia" w:ascii="Arial" w:hAnsi="Arial" w:cs="Arial"/>
                <w:bCs/>
                <w:lang w:val="zh-CN"/>
              </w:rPr>
              <w:t>大写：</w:t>
            </w:r>
          </w:p>
        </w:tc>
        <w:tc>
          <w:tcPr>
            <w:tcW w:w="213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r>
      <w:tr>
        <w:tblPrEx>
          <w:tblCellMar>
            <w:top w:w="0" w:type="dxa"/>
            <w:left w:w="108" w:type="dxa"/>
            <w:bottom w:w="0" w:type="dxa"/>
            <w:right w:w="108" w:type="dxa"/>
          </w:tblCellMar>
        </w:tblPrEx>
        <w:trPr>
          <w:trHeight w:val="577" w:hRule="atLeast"/>
          <w:jc w:val="center"/>
        </w:trPr>
        <w:tc>
          <w:tcPr>
            <w:tcW w:w="2068" w:type="dxa"/>
            <w:vMerge w:val="continue"/>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0" w:firstLineChars="0"/>
              <w:rPr>
                <w:rFonts w:ascii="Arial" w:hAnsi="Arial" w:cs="Arial"/>
                <w:lang w:val="zh-CN"/>
              </w:rPr>
            </w:pPr>
            <w:r>
              <w:rPr>
                <w:rFonts w:hint="eastAsia" w:ascii="Arial" w:hAnsi="Arial" w:cs="Arial"/>
                <w:bCs/>
                <w:lang w:val="zh-CN"/>
              </w:rPr>
              <w:t>小写：</w:t>
            </w:r>
          </w:p>
        </w:tc>
        <w:tc>
          <w:tcPr>
            <w:tcW w:w="213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0"/>
              <w:jc w:val="center"/>
              <w:rPr>
                <w:rFonts w:ascii="Arial" w:hAnsi="Arial" w:cs="Arial"/>
                <w:lang w:val="zh-CN"/>
              </w:rPr>
            </w:pPr>
          </w:p>
        </w:tc>
      </w:tr>
    </w:tbl>
    <w:p>
      <w:pPr>
        <w:autoSpaceDE w:val="0"/>
        <w:autoSpaceDN w:val="0"/>
        <w:spacing w:line="360" w:lineRule="auto"/>
        <w:ind w:firstLine="482"/>
        <w:rPr>
          <w:rFonts w:ascii="宋体" w:cs="宋体"/>
          <w:b/>
          <w:bCs/>
          <w:kern w:val="0"/>
          <w:lang w:val="zh-CN"/>
        </w:rPr>
      </w:pPr>
    </w:p>
    <w:p>
      <w:pPr>
        <w:autoSpaceDE w:val="0"/>
        <w:autoSpaceDN w:val="0"/>
        <w:spacing w:line="360" w:lineRule="auto"/>
        <w:ind w:firstLine="482"/>
        <w:rPr>
          <w:rFonts w:ascii="宋体" w:cs="宋体"/>
          <w:kern w:val="0"/>
          <w:lang w:val="zh-CN"/>
        </w:rPr>
      </w:pPr>
      <w:r>
        <w:rPr>
          <w:rFonts w:hint="eastAsia" w:ascii="宋体" w:hAnsi="宋体" w:cs="宋体"/>
          <w:b/>
          <w:bCs/>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Arial" w:hAnsi="Arial" w:cs="Arial"/>
          <w:b/>
          <w:sz w:val="20"/>
          <w:lang w:val="zh-CN"/>
        </w:rPr>
        <w:t xml:space="preserve"> </w:t>
      </w:r>
      <w:r>
        <w:rPr>
          <w:rFonts w:hint="eastAsia" w:ascii="宋体" w:hAnsi="宋体" w:cs="宋体"/>
          <w:kern w:val="0"/>
          <w:lang w:val="zh-CN"/>
        </w:rPr>
        <w:t>“投标报价”为投标总价。投标报价必须包括服务费、验收费、手续费、保险费、培训费、售前、售中、售后服务费、招标代理费、税金及不可预见费等全部费用。</w:t>
      </w:r>
    </w:p>
    <w:p>
      <w:pPr>
        <w:autoSpaceDE w:val="0"/>
        <w:autoSpaceDN w:val="0"/>
        <w:spacing w:line="360" w:lineRule="auto"/>
        <w:ind w:firstLine="480"/>
        <w:rPr>
          <w:rFonts w:ascii="宋体" w:cs="宋体"/>
          <w:kern w:val="0"/>
        </w:rPr>
      </w:pPr>
      <w:r>
        <w:rPr>
          <w:rFonts w:ascii="宋体" w:hAnsi="宋体" w:cs="宋体"/>
          <w:kern w:val="0"/>
          <w:lang w:val="zh-CN"/>
        </w:rPr>
        <w:t>3.</w:t>
      </w:r>
      <w:r>
        <w:rPr>
          <w:rFonts w:hint="eastAsia" w:ascii="宋体" w:hAnsi="宋体" w:cs="宋体"/>
          <w:kern w:val="0"/>
          <w:lang w:val="zh-CN"/>
        </w:rPr>
        <w:t>“服务期”为从开展审计之日起</w:t>
      </w:r>
      <w:r>
        <w:rPr>
          <w:rFonts w:hint="eastAsia" w:ascii="宋体" w:hAnsi="宋体" w:cs="宋体"/>
          <w:kern w:val="0"/>
        </w:rPr>
        <w:t>2个月内，以</w:t>
      </w:r>
      <w:r>
        <w:rPr>
          <w:rFonts w:hint="eastAsia" w:ascii="宋体" w:hAnsi="宋体" w:cs="宋体"/>
          <w:kern w:val="0"/>
          <w:lang w:val="zh-CN"/>
        </w:rPr>
        <w:t>出具审计工作底稿、造价报告和协审报告并归档时间为准。</w:t>
      </w:r>
    </w:p>
    <w:p>
      <w:pPr>
        <w:autoSpaceDE w:val="0"/>
        <w:autoSpaceDN w:val="0"/>
        <w:spacing w:line="360" w:lineRule="auto"/>
        <w:ind w:firstLine="480"/>
        <w:rPr>
          <w:rFonts w:ascii="宋体" w:cs="宋体"/>
          <w:color w:val="000000"/>
          <w:kern w:val="0"/>
          <w:lang w:val="zh-CN"/>
        </w:rPr>
      </w:pPr>
      <w:r>
        <w:rPr>
          <w:rFonts w:ascii="宋体" w:hAnsi="宋体" w:cs="宋体"/>
          <w:kern w:val="0"/>
          <w:lang w:val="zh-CN"/>
        </w:rPr>
        <w:t>4.</w:t>
      </w:r>
      <w:r>
        <w:rPr>
          <w:rFonts w:hint="eastAsia" w:ascii="宋体" w:hAnsi="宋体" w:cs="宋体"/>
          <w:kern w:val="0"/>
          <w:lang w:val="zh-CN"/>
        </w:rPr>
        <w:t>投标不能有两个或两个以上的报价方案，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投标人：</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ascii="宋体" w:hAnsi="宋体" w:cs="宋体"/>
          <w:b/>
          <w:bCs/>
          <w:color w:val="000000"/>
          <w:kern w:val="0"/>
        </w:rPr>
        <w:t xml:space="preserve"> </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pageBreakBefore/>
        <w:widowControl/>
        <w:snapToGrid w:val="0"/>
        <w:spacing w:line="360" w:lineRule="auto"/>
        <w:ind w:firstLine="0" w:firstLineChars="0"/>
        <w:outlineLvl w:val="1"/>
        <w:rPr>
          <w:rFonts w:ascii="宋体" w:cs="宋体"/>
          <w:b/>
          <w:color w:val="000000"/>
          <w:sz w:val="28"/>
          <w:szCs w:val="28"/>
        </w:rPr>
      </w:pPr>
      <w:bookmarkStart w:id="648" w:name="_Toc3591"/>
      <w:bookmarkStart w:id="649" w:name="_Toc2395"/>
      <w:bookmarkStart w:id="650" w:name="_Toc32383"/>
      <w:bookmarkStart w:id="651" w:name="_Toc6487"/>
      <w:bookmarkStart w:id="652" w:name="_Toc27220"/>
      <w:bookmarkStart w:id="653" w:name="_Toc17546"/>
      <w:bookmarkStart w:id="654" w:name="_Toc18923"/>
      <w:bookmarkStart w:id="655" w:name="_Toc3313"/>
      <w:bookmarkStart w:id="656" w:name="_Toc11802"/>
      <w:bookmarkStart w:id="657" w:name="_Toc27716"/>
      <w:bookmarkStart w:id="658" w:name="_Toc18642"/>
      <w:bookmarkStart w:id="659" w:name="_Toc3146"/>
      <w:bookmarkStart w:id="660" w:name="_Toc4474"/>
      <w:bookmarkStart w:id="661" w:name="_Toc22959"/>
      <w:bookmarkStart w:id="662" w:name="_Toc11273"/>
      <w:bookmarkStart w:id="663" w:name="_Toc18286"/>
      <w:bookmarkStart w:id="664" w:name="_Toc30141"/>
      <w:bookmarkStart w:id="665" w:name="_Toc97539435"/>
      <w:bookmarkStart w:id="666" w:name="_Toc15577"/>
      <w:r>
        <w:rPr>
          <w:rFonts w:hint="eastAsia" w:ascii="宋体" w:hAnsi="宋体" w:cs="宋体"/>
          <w:b/>
          <w:sz w:val="28"/>
          <w:szCs w:val="28"/>
        </w:rPr>
        <w:t>附件</w:t>
      </w:r>
      <w:r>
        <w:rPr>
          <w:rFonts w:ascii="宋体" w:hAnsi="宋体" w:cs="宋体"/>
          <w:b/>
          <w:color w:val="000000"/>
          <w:sz w:val="28"/>
          <w:szCs w:val="28"/>
        </w:rPr>
        <w:t xml:space="preserve">4 </w:t>
      </w:r>
      <w:r>
        <w:rPr>
          <w:rFonts w:hint="eastAsia" w:ascii="宋体" w:hAnsi="宋体" w:cs="宋体"/>
          <w:b/>
          <w:color w:val="000000"/>
          <w:sz w:val="28"/>
          <w:szCs w:val="28"/>
        </w:rPr>
        <w:t>：分项报价表</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Fonts w:ascii="宋体" w:hAnsi="宋体" w:cs="宋体"/>
          <w:b/>
          <w:color w:val="000000"/>
          <w:sz w:val="28"/>
          <w:szCs w:val="28"/>
        </w:rPr>
        <w:t xml:space="preserve">    </w:t>
      </w:r>
    </w:p>
    <w:p>
      <w:pPr>
        <w:autoSpaceDE w:val="0"/>
        <w:autoSpaceDN w:val="0"/>
        <w:spacing w:line="360" w:lineRule="auto"/>
        <w:ind w:firstLine="562"/>
        <w:jc w:val="center"/>
        <w:rPr>
          <w:rFonts w:asci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ind w:firstLine="0" w:firstLineChars="0"/>
        <w:rPr>
          <w:rFonts w:ascii="宋体" w:cs="宋体"/>
          <w:kern w:val="0"/>
          <w:lang w:val="zh-CN"/>
        </w:rPr>
      </w:pPr>
      <w:r>
        <w:rPr>
          <w:rFonts w:hint="eastAsia" w:ascii="宋体" w:hAnsi="宋体" w:cs="宋体"/>
          <w:b/>
          <w:bCs/>
          <w:kern w:val="0"/>
          <w:lang w:val="zh-CN"/>
        </w:rPr>
        <w:t>投标人名称</w:t>
      </w:r>
      <w:r>
        <w:rPr>
          <w:rFonts w:hint="eastAsia" w:ascii="宋体" w:hAnsi="宋体" w:cs="宋体"/>
          <w:b/>
          <w:bCs/>
          <w:kern w:val="0"/>
        </w:rPr>
        <w:t>：</w:t>
      </w:r>
      <w:r>
        <w:rPr>
          <w:rFonts w:ascii="宋体" w:hAnsi="宋体" w:cs="宋体"/>
          <w:b/>
          <w:bCs/>
          <w:kern w:val="0"/>
        </w:rPr>
        <w:t xml:space="preserve">                                  </w:t>
      </w:r>
      <w:r>
        <w:rPr>
          <w:rFonts w:hint="eastAsia" w:ascii="宋体" w:hAnsi="宋体" w:cs="宋体"/>
          <w:b/>
          <w:bCs/>
          <w:kern w:val="0"/>
          <w:lang w:val="zh-CN"/>
        </w:rPr>
        <w:t>采购项目编号：</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57"/>
        <w:gridCol w:w="63"/>
        <w:gridCol w:w="2280"/>
        <w:gridCol w:w="1462"/>
        <w:gridCol w:w="175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blHeader/>
          <w:jc w:val="center"/>
        </w:trPr>
        <w:tc>
          <w:tcPr>
            <w:tcW w:w="658" w:type="dxa"/>
            <w:vAlign w:val="center"/>
          </w:tcPr>
          <w:p>
            <w:pPr>
              <w:autoSpaceDE w:val="0"/>
              <w:autoSpaceDN w:val="0"/>
              <w:adjustRightInd w:val="0"/>
              <w:spacing w:before="100" w:after="100"/>
              <w:ind w:firstLine="0" w:firstLineChars="0"/>
              <w:jc w:val="center"/>
              <w:rPr>
                <w:rFonts w:ascii="宋体" w:hAnsi="Cambria" w:cs="宋体"/>
                <w:color w:val="000000"/>
                <w:kern w:val="0"/>
                <w:lang w:val="zh-CN"/>
              </w:rPr>
            </w:pPr>
            <w:r>
              <w:rPr>
                <w:rFonts w:hint="eastAsia" w:ascii="宋体" w:hAnsi="Cambria" w:cs="宋体"/>
                <w:color w:val="000000"/>
                <w:kern w:val="0"/>
                <w:lang w:val="zh-CN"/>
              </w:rPr>
              <w:t>序号</w:t>
            </w:r>
          </w:p>
        </w:tc>
        <w:tc>
          <w:tcPr>
            <w:tcW w:w="1520" w:type="dxa"/>
            <w:gridSpan w:val="2"/>
            <w:vAlign w:val="center"/>
          </w:tcPr>
          <w:p>
            <w:pPr>
              <w:autoSpaceDE w:val="0"/>
              <w:autoSpaceDN w:val="0"/>
              <w:adjustRightInd w:val="0"/>
              <w:spacing w:before="100" w:after="100"/>
              <w:ind w:firstLine="0" w:firstLineChars="0"/>
              <w:jc w:val="center"/>
              <w:rPr>
                <w:rFonts w:ascii="宋体" w:hAnsi="Cambria" w:cs="宋体"/>
                <w:color w:val="000000"/>
                <w:kern w:val="0"/>
                <w:lang w:val="zh-CN"/>
              </w:rPr>
            </w:pPr>
            <w:r>
              <w:rPr>
                <w:rFonts w:hint="eastAsia" w:ascii="宋体" w:hAnsi="Cambria" w:cs="宋体"/>
                <w:color w:val="000000"/>
                <w:kern w:val="0"/>
                <w:lang w:val="zh-CN"/>
              </w:rPr>
              <w:t>服务名称</w:t>
            </w:r>
          </w:p>
        </w:tc>
        <w:tc>
          <w:tcPr>
            <w:tcW w:w="2280" w:type="dxa"/>
            <w:vAlign w:val="center"/>
          </w:tcPr>
          <w:p>
            <w:pPr>
              <w:autoSpaceDE w:val="0"/>
              <w:autoSpaceDN w:val="0"/>
              <w:adjustRightInd w:val="0"/>
              <w:spacing w:before="100" w:after="100"/>
              <w:ind w:firstLine="199" w:firstLineChars="83"/>
              <w:jc w:val="center"/>
              <w:rPr>
                <w:rFonts w:ascii="宋体" w:hAnsi="Cambria" w:cs="宋体"/>
                <w:color w:val="000000"/>
                <w:kern w:val="0"/>
                <w:lang w:val="zh-CN"/>
              </w:rPr>
            </w:pPr>
            <w:r>
              <w:rPr>
                <w:rFonts w:hint="eastAsia" w:ascii="宋体" w:hAnsi="Cambria" w:cs="宋体"/>
                <w:color w:val="000000"/>
                <w:kern w:val="0"/>
                <w:lang w:val="zh-CN"/>
              </w:rPr>
              <w:t>服务内容</w:t>
            </w:r>
          </w:p>
        </w:tc>
        <w:tc>
          <w:tcPr>
            <w:tcW w:w="1462" w:type="dxa"/>
            <w:vAlign w:val="center"/>
          </w:tcPr>
          <w:p>
            <w:pPr>
              <w:autoSpaceDE w:val="0"/>
              <w:autoSpaceDN w:val="0"/>
              <w:adjustRightInd w:val="0"/>
              <w:spacing w:before="100" w:after="100"/>
              <w:ind w:firstLine="0" w:firstLineChars="0"/>
              <w:jc w:val="center"/>
              <w:rPr>
                <w:rFonts w:ascii="宋体" w:hAnsi="Cambria" w:cs="宋体"/>
                <w:color w:val="000000"/>
                <w:kern w:val="0"/>
                <w:lang w:val="zh-CN"/>
              </w:rPr>
            </w:pPr>
            <w:r>
              <w:rPr>
                <w:rFonts w:hint="eastAsia" w:ascii="宋体" w:hAnsi="Cambria" w:cs="宋体"/>
                <w:color w:val="000000"/>
                <w:kern w:val="0"/>
                <w:lang w:val="zh-CN"/>
              </w:rPr>
              <w:t>报价</w:t>
            </w:r>
          </w:p>
        </w:tc>
        <w:tc>
          <w:tcPr>
            <w:tcW w:w="1754" w:type="dxa"/>
            <w:vAlign w:val="center"/>
          </w:tcPr>
          <w:p>
            <w:pPr>
              <w:autoSpaceDE w:val="0"/>
              <w:autoSpaceDN w:val="0"/>
              <w:adjustRightInd w:val="0"/>
              <w:spacing w:before="100" w:after="100"/>
              <w:ind w:firstLine="0" w:firstLineChars="0"/>
              <w:jc w:val="center"/>
              <w:rPr>
                <w:rFonts w:ascii="宋体" w:hAnsi="Cambria" w:cs="宋体"/>
                <w:color w:val="000000"/>
                <w:kern w:val="0"/>
                <w:sz w:val="22"/>
                <w:szCs w:val="22"/>
                <w:lang w:val="zh-CN"/>
              </w:rPr>
            </w:pPr>
            <w:r>
              <w:rPr>
                <w:rFonts w:hint="eastAsia" w:ascii="宋体" w:hAnsi="Cambria" w:cs="宋体"/>
                <w:color w:val="000000"/>
                <w:kern w:val="0"/>
                <w:lang w:val="zh-CN"/>
              </w:rPr>
              <w:t>服务期</w:t>
            </w:r>
          </w:p>
        </w:tc>
        <w:tc>
          <w:tcPr>
            <w:tcW w:w="848" w:type="dxa"/>
            <w:vAlign w:val="center"/>
          </w:tcPr>
          <w:p>
            <w:pPr>
              <w:autoSpaceDE w:val="0"/>
              <w:autoSpaceDN w:val="0"/>
              <w:adjustRightInd w:val="0"/>
              <w:spacing w:before="100" w:after="100"/>
              <w:ind w:firstLine="0" w:firstLineChars="0"/>
              <w:jc w:val="center"/>
              <w:rPr>
                <w:rFonts w:ascii="宋体" w:hAnsi="Cambria" w:cs="宋体"/>
                <w:color w:val="000000"/>
                <w:kern w:val="0"/>
                <w:sz w:val="22"/>
                <w:szCs w:val="22"/>
                <w:lang w:val="zh-CN"/>
              </w:rPr>
            </w:pPr>
            <w:r>
              <w:rPr>
                <w:rFonts w:hint="eastAsia" w:ascii="宋体" w:hAnsi="Cambria" w:cs="宋体"/>
                <w:color w:val="000000"/>
                <w:kern w:val="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658" w:type="dxa"/>
            <w:vAlign w:val="center"/>
          </w:tcPr>
          <w:p>
            <w:pPr>
              <w:autoSpaceDE w:val="0"/>
              <w:autoSpaceDN w:val="0"/>
              <w:adjustRightInd w:val="0"/>
              <w:spacing w:before="100" w:after="100"/>
              <w:ind w:firstLine="0" w:firstLineChars="0"/>
              <w:jc w:val="center"/>
              <w:rPr>
                <w:rFonts w:ascii="宋体" w:hAnsi="Cambria" w:cs="宋体"/>
                <w:color w:val="000000"/>
                <w:kern w:val="0"/>
                <w:sz w:val="22"/>
                <w:szCs w:val="22"/>
                <w:lang w:val="zh-CN"/>
              </w:rPr>
            </w:pPr>
            <w:r>
              <w:rPr>
                <w:rFonts w:ascii="宋体" w:hAnsi="Cambria" w:cs="宋体"/>
                <w:color w:val="000000"/>
                <w:kern w:val="0"/>
                <w:lang w:val="zh-CN"/>
              </w:rPr>
              <w:t>1</w:t>
            </w:r>
          </w:p>
        </w:tc>
        <w:tc>
          <w:tcPr>
            <w:tcW w:w="1520" w:type="dxa"/>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2280"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462" w:type="dxa"/>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754"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848"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658" w:type="dxa"/>
            <w:vAlign w:val="center"/>
          </w:tcPr>
          <w:p>
            <w:pPr>
              <w:autoSpaceDE w:val="0"/>
              <w:autoSpaceDN w:val="0"/>
              <w:adjustRightInd w:val="0"/>
              <w:spacing w:before="100" w:after="100"/>
              <w:ind w:firstLine="0" w:firstLineChars="0"/>
              <w:jc w:val="center"/>
              <w:rPr>
                <w:rFonts w:ascii="宋体" w:hAnsi="Cambria" w:cs="宋体"/>
                <w:color w:val="000000"/>
                <w:kern w:val="0"/>
                <w:sz w:val="22"/>
                <w:szCs w:val="22"/>
                <w:lang w:val="zh-CN"/>
              </w:rPr>
            </w:pPr>
            <w:r>
              <w:rPr>
                <w:rFonts w:ascii="宋体" w:hAnsi="Cambria" w:cs="宋体"/>
                <w:color w:val="000000"/>
                <w:kern w:val="0"/>
                <w:lang w:val="zh-CN"/>
              </w:rPr>
              <w:t>2</w:t>
            </w:r>
          </w:p>
        </w:tc>
        <w:tc>
          <w:tcPr>
            <w:tcW w:w="1520" w:type="dxa"/>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2280"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462" w:type="dxa"/>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754"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848"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658" w:type="dxa"/>
            <w:vAlign w:val="center"/>
          </w:tcPr>
          <w:p>
            <w:pPr>
              <w:autoSpaceDE w:val="0"/>
              <w:autoSpaceDN w:val="0"/>
              <w:adjustRightInd w:val="0"/>
              <w:spacing w:before="100" w:after="100"/>
              <w:ind w:firstLine="0" w:firstLineChars="0"/>
              <w:jc w:val="center"/>
              <w:rPr>
                <w:rFonts w:ascii="宋体" w:hAnsi="Cambria" w:cs="宋体"/>
                <w:color w:val="000000"/>
                <w:kern w:val="0"/>
                <w:sz w:val="22"/>
                <w:szCs w:val="22"/>
                <w:lang w:val="zh-CN"/>
              </w:rPr>
            </w:pPr>
            <w:r>
              <w:rPr>
                <w:rFonts w:ascii="宋体" w:hAnsi="Cambria" w:cs="宋体"/>
                <w:color w:val="000000"/>
                <w:kern w:val="0"/>
                <w:lang w:val="zh-CN"/>
              </w:rPr>
              <w:t>3</w:t>
            </w:r>
          </w:p>
        </w:tc>
        <w:tc>
          <w:tcPr>
            <w:tcW w:w="1520" w:type="dxa"/>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2280"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462" w:type="dxa"/>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754"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848"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58" w:type="dxa"/>
            <w:vAlign w:val="center"/>
          </w:tcPr>
          <w:p>
            <w:pPr>
              <w:autoSpaceDE w:val="0"/>
              <w:autoSpaceDN w:val="0"/>
              <w:adjustRightInd w:val="0"/>
              <w:spacing w:before="100" w:after="100"/>
              <w:ind w:firstLine="0" w:firstLineChars="0"/>
              <w:jc w:val="center"/>
              <w:rPr>
                <w:rFonts w:ascii="宋体" w:hAnsi="Cambria" w:cs="宋体"/>
                <w:color w:val="000000"/>
                <w:kern w:val="0"/>
                <w:sz w:val="22"/>
                <w:szCs w:val="22"/>
                <w:lang w:val="zh-CN"/>
              </w:rPr>
            </w:pPr>
            <w:r>
              <w:rPr>
                <w:rFonts w:ascii="宋体" w:hAnsi="Cambria" w:cs="宋体"/>
                <w:color w:val="000000"/>
                <w:kern w:val="0"/>
                <w:lang w:val="zh-CN"/>
              </w:rPr>
              <w:t>4</w:t>
            </w:r>
          </w:p>
        </w:tc>
        <w:tc>
          <w:tcPr>
            <w:tcW w:w="1520" w:type="dxa"/>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2280"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462" w:type="dxa"/>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754"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848"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58" w:type="dxa"/>
            <w:vAlign w:val="center"/>
          </w:tcPr>
          <w:p>
            <w:pPr>
              <w:autoSpaceDE w:val="0"/>
              <w:autoSpaceDN w:val="0"/>
              <w:adjustRightInd w:val="0"/>
              <w:spacing w:before="100" w:after="100"/>
              <w:ind w:firstLine="0" w:firstLineChars="0"/>
              <w:jc w:val="center"/>
              <w:rPr>
                <w:rFonts w:ascii="宋体" w:hAnsi="Cambria" w:cs="宋体"/>
                <w:color w:val="000000"/>
                <w:kern w:val="0"/>
                <w:lang w:val="zh-CN"/>
              </w:rPr>
            </w:pPr>
            <w:r>
              <w:rPr>
                <w:rFonts w:hint="eastAsia" w:ascii="宋体" w:hAnsi="Cambria" w:cs="宋体"/>
                <w:color w:val="000000"/>
                <w:kern w:val="0"/>
                <w:lang w:val="zh-CN"/>
              </w:rPr>
              <w:t>…</w:t>
            </w:r>
          </w:p>
        </w:tc>
        <w:tc>
          <w:tcPr>
            <w:tcW w:w="1520" w:type="dxa"/>
            <w:gridSpan w:val="2"/>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2280"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462" w:type="dxa"/>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1754"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c>
          <w:tcPr>
            <w:tcW w:w="848" w:type="dxa"/>
            <w:vAlign w:val="center"/>
          </w:tcPr>
          <w:p>
            <w:pPr>
              <w:autoSpaceDE w:val="0"/>
              <w:autoSpaceDN w:val="0"/>
              <w:adjustRightInd w:val="0"/>
              <w:spacing w:before="100" w:after="100"/>
              <w:ind w:firstLine="440"/>
              <w:jc w:val="center"/>
              <w:rPr>
                <w:rFonts w:ascii="宋体" w:hAnsi="Cambria" w:cs="宋体"/>
                <w:color w:val="000000"/>
                <w:kern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522" w:type="dxa"/>
            <w:gridSpan w:val="7"/>
          </w:tcPr>
          <w:p>
            <w:pPr>
              <w:autoSpaceDE w:val="0"/>
              <w:autoSpaceDN w:val="0"/>
              <w:adjustRightInd w:val="0"/>
              <w:spacing w:before="100" w:after="100"/>
              <w:ind w:left="0" w:leftChars="0" w:firstLine="0" w:firstLineChars="0"/>
              <w:jc w:val="left"/>
              <w:rPr>
                <w:rFonts w:ascii="宋体" w:hAnsi="Cambria" w:cs="宋体"/>
                <w:color w:val="000000"/>
                <w:kern w:val="0"/>
                <w:sz w:val="22"/>
                <w:szCs w:val="22"/>
                <w:lang w:val="zh-CN"/>
              </w:rPr>
            </w:pPr>
            <w:r>
              <w:rPr>
                <w:rFonts w:hint="eastAsia" w:ascii="宋体" w:hAnsi="Cambria" w:cs="宋体"/>
                <w:color w:val="000000"/>
                <w:kern w:val="0"/>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2115" w:type="dxa"/>
            <w:gridSpan w:val="2"/>
            <w:vAlign w:val="center"/>
          </w:tcPr>
          <w:p>
            <w:pPr>
              <w:autoSpaceDE w:val="0"/>
              <w:autoSpaceDN w:val="0"/>
              <w:adjustRightInd w:val="0"/>
              <w:ind w:firstLine="480"/>
              <w:jc w:val="left"/>
              <w:rPr>
                <w:rFonts w:ascii="宋体" w:hAnsi="Cambria" w:cs="宋体"/>
                <w:color w:val="000000"/>
                <w:kern w:val="0"/>
                <w:lang w:val="zh-CN"/>
              </w:rPr>
            </w:pPr>
            <w:r>
              <w:rPr>
                <w:rFonts w:hint="eastAsia" w:ascii="宋体" w:hAnsi="Cambria" w:cs="宋体"/>
                <w:color w:val="000000"/>
                <w:kern w:val="0"/>
                <w:lang w:val="zh-CN"/>
              </w:rPr>
              <w:t>投标总价</w:t>
            </w:r>
          </w:p>
        </w:tc>
        <w:tc>
          <w:tcPr>
            <w:tcW w:w="6407" w:type="dxa"/>
            <w:gridSpan w:val="5"/>
            <w:vAlign w:val="center"/>
          </w:tcPr>
          <w:p>
            <w:pPr>
              <w:autoSpaceDE w:val="0"/>
              <w:autoSpaceDN w:val="0"/>
              <w:adjustRightInd w:val="0"/>
              <w:ind w:firstLine="0" w:firstLineChars="0"/>
              <w:jc w:val="left"/>
              <w:rPr>
                <w:rFonts w:ascii="宋体" w:hAnsi="Cambria" w:cs="宋体"/>
                <w:color w:val="000000"/>
                <w:kern w:val="0"/>
                <w:lang w:val="zh-CN"/>
              </w:rPr>
            </w:pPr>
            <w:r>
              <w:rPr>
                <w:rFonts w:hint="eastAsia" w:ascii="宋体" w:hAnsi="Cambria" w:cs="宋体"/>
                <w:color w:val="000000"/>
                <w:kern w:val="0"/>
                <w:lang w:val="zh-CN"/>
              </w:rPr>
              <w:t>大写：</w:t>
            </w:r>
          </w:p>
          <w:p>
            <w:pPr>
              <w:autoSpaceDE w:val="0"/>
              <w:autoSpaceDN w:val="0"/>
              <w:adjustRightInd w:val="0"/>
              <w:ind w:firstLine="0" w:firstLineChars="0"/>
              <w:jc w:val="left"/>
              <w:rPr>
                <w:rFonts w:hint="eastAsia" w:ascii="宋体" w:hAnsi="Cambria" w:cs="宋体"/>
                <w:color w:val="000000"/>
                <w:kern w:val="0"/>
                <w:lang w:val="zh-CN"/>
              </w:rPr>
            </w:pPr>
          </w:p>
          <w:p>
            <w:pPr>
              <w:autoSpaceDE w:val="0"/>
              <w:autoSpaceDN w:val="0"/>
              <w:adjustRightInd w:val="0"/>
              <w:ind w:firstLine="0" w:firstLineChars="0"/>
              <w:jc w:val="left"/>
              <w:rPr>
                <w:rFonts w:ascii="宋体" w:hAnsi="Cambria" w:cs="宋体"/>
                <w:color w:val="000000"/>
                <w:kern w:val="0"/>
                <w:sz w:val="22"/>
                <w:szCs w:val="22"/>
                <w:lang w:val="zh-CN"/>
              </w:rPr>
            </w:pPr>
            <w:r>
              <w:rPr>
                <w:rFonts w:hint="eastAsia" w:ascii="宋体" w:hAnsi="Cambria" w:cs="宋体"/>
                <w:color w:val="000000"/>
                <w:kern w:val="0"/>
                <w:lang w:val="zh-CN"/>
              </w:rPr>
              <w:t>小写：</w:t>
            </w:r>
          </w:p>
        </w:tc>
      </w:tr>
    </w:tbl>
    <w:p>
      <w:pPr>
        <w:autoSpaceDE w:val="0"/>
        <w:autoSpaceDN w:val="0"/>
        <w:spacing w:line="360" w:lineRule="auto"/>
        <w:ind w:firstLine="480"/>
        <w:rPr>
          <w:rFonts w:ascii="宋体" w:cs="宋体"/>
          <w:kern w:val="0"/>
          <w:lang w:val="zh-CN"/>
        </w:rPr>
      </w:pPr>
      <w:r>
        <w:rPr>
          <w:rFonts w:hint="eastAsia" w:ascii="宋体" w:hAnsi="宋体" w:cs="宋体"/>
          <w:kern w:val="0"/>
          <w:lang w:val="zh-CN"/>
        </w:rPr>
        <w:t>注：</w:t>
      </w:r>
      <w:r>
        <w:rPr>
          <w:rFonts w:ascii="宋体" w:hAnsi="宋体" w:cs="宋体"/>
          <w:kern w:val="0"/>
        </w:rPr>
        <w:t>1.</w:t>
      </w:r>
      <w:r>
        <w:rPr>
          <w:rFonts w:hint="eastAsia" w:ascii="宋体" w:hAnsi="宋体" w:cs="宋体"/>
          <w:kern w:val="0"/>
          <w:lang w:val="zh-CN"/>
        </w:rPr>
        <w:t>本表应依照采购内容中的服务要求按顺序逐项填写，不得遗漏。</w:t>
      </w:r>
    </w:p>
    <w:p>
      <w:pPr>
        <w:autoSpaceDE w:val="0"/>
        <w:autoSpaceDN w:val="0"/>
        <w:spacing w:line="360" w:lineRule="auto"/>
        <w:ind w:firstLine="960" w:firstLineChars="400"/>
        <w:rPr>
          <w:rFonts w:ascii="宋体" w:cs="宋体"/>
          <w:kern w:val="0"/>
          <w:lang w:val="zh-CN"/>
        </w:rPr>
      </w:pPr>
      <w:r>
        <w:rPr>
          <w:rFonts w:ascii="宋体" w:hAnsi="宋体" w:cs="宋体"/>
          <w:kern w:val="0"/>
        </w:rPr>
        <w:t>2.</w:t>
      </w:r>
      <w:r>
        <w:rPr>
          <w:rFonts w:hint="eastAsia" w:ascii="宋体" w:hAnsi="宋体" w:cs="宋体"/>
          <w:kern w:val="0"/>
          <w:lang w:val="zh-CN"/>
        </w:rPr>
        <w:t>投标报价不能有两个或两个以上的报价方案。</w:t>
      </w:r>
    </w:p>
    <w:p>
      <w:pPr>
        <w:autoSpaceDE w:val="0"/>
        <w:autoSpaceDN w:val="0"/>
        <w:spacing w:line="360" w:lineRule="auto"/>
        <w:ind w:firstLine="960" w:firstLineChars="400"/>
        <w:rPr>
          <w:rFonts w:ascii="宋体" w:cs="宋体"/>
          <w:kern w:val="0"/>
        </w:rPr>
      </w:pPr>
      <w:r>
        <w:rPr>
          <w:rFonts w:ascii="宋体" w:hAnsi="宋体" w:cs="宋体"/>
          <w:kern w:val="0"/>
          <w:lang w:val="zh-CN"/>
        </w:rPr>
        <w:t>3.</w:t>
      </w:r>
      <w:r>
        <w:rPr>
          <w:rFonts w:hint="eastAsia" w:ascii="宋体" w:hAnsi="宋体" w:cs="宋体"/>
          <w:kern w:val="0"/>
          <w:lang w:val="zh-CN"/>
        </w:rPr>
        <w:t>“服务期”为从开展审计之日起</w:t>
      </w:r>
      <w:r>
        <w:rPr>
          <w:rFonts w:hint="eastAsia" w:ascii="宋体" w:hAnsi="宋体" w:cs="宋体"/>
          <w:kern w:val="0"/>
        </w:rPr>
        <w:t>2个月内，以</w:t>
      </w:r>
      <w:r>
        <w:rPr>
          <w:rFonts w:hint="eastAsia" w:ascii="宋体" w:hAnsi="宋体" w:cs="宋体"/>
          <w:kern w:val="0"/>
          <w:lang w:val="zh-CN"/>
        </w:rPr>
        <w:t>出具审计工作底稿、造价报告和协审报告并归档时间为准。</w:t>
      </w:r>
    </w:p>
    <w:p>
      <w:pPr>
        <w:ind w:firstLine="0" w:firstLineChars="0"/>
        <w:rPr>
          <w:rFonts w:ascii="宋体" w:cs="宋体"/>
          <w:b/>
          <w:color w:val="000000"/>
        </w:rPr>
      </w:pPr>
    </w:p>
    <w:p>
      <w:pPr>
        <w:ind w:firstLine="0" w:firstLineChars="0"/>
        <w:jc w:val="right"/>
        <w:rPr>
          <w:rFonts w:ascii="宋体" w:cs="宋体"/>
          <w:b/>
          <w:color w:val="000000"/>
        </w:rPr>
      </w:pPr>
    </w:p>
    <w:p>
      <w:pPr>
        <w:ind w:right="480" w:firstLine="4204" w:firstLineChars="1745"/>
        <w:jc w:val="center"/>
        <w:rPr>
          <w:rFonts w:ascii="宋体" w:cs="宋体"/>
          <w:b/>
          <w:color w:val="000000"/>
        </w:rPr>
      </w:pPr>
      <w:r>
        <w:rPr>
          <w:rFonts w:ascii="宋体" w:hAnsi="宋体" w:cs="宋体"/>
          <w:b/>
          <w:color w:val="000000"/>
        </w:rPr>
        <w:t xml:space="preserve">      </w:t>
      </w:r>
      <w:r>
        <w:rPr>
          <w:rFonts w:hint="eastAsia" w:ascii="宋体" w:hAnsi="宋体" w:cs="宋体"/>
          <w:b/>
          <w:color w:val="000000"/>
        </w:rPr>
        <w:t>投标人：</w:t>
      </w:r>
      <w:r>
        <w:rPr>
          <w:rFonts w:ascii="宋体" w:hAnsi="宋体" w:cs="宋体"/>
          <w:color w:val="000000"/>
          <w:kern w:val="0"/>
          <w:u w:val="single"/>
        </w:rPr>
        <w:t xml:space="preserve">       </w:t>
      </w:r>
      <w:r>
        <w:rPr>
          <w:rFonts w:hint="eastAsia" w:ascii="宋体" w:hAnsi="宋体" w:cs="宋体"/>
          <w:b/>
          <w:color w:val="000000"/>
        </w:rPr>
        <w:t>（公章）</w:t>
      </w:r>
    </w:p>
    <w:p>
      <w:pPr>
        <w:ind w:firstLine="482"/>
        <w:jc w:val="right"/>
        <w:rPr>
          <w:rFonts w:ascii="宋体" w:cs="宋体"/>
          <w:b/>
          <w:color w:val="000000"/>
        </w:rPr>
      </w:pPr>
      <w:r>
        <w:rPr>
          <w:rFonts w:ascii="宋体" w:hAnsi="宋体" w:cs="宋体"/>
          <w:b/>
          <w:color w:val="000000"/>
        </w:rPr>
        <w:t xml:space="preserve">                  </w:t>
      </w:r>
      <w:r>
        <w:rPr>
          <w:rFonts w:hint="eastAsia" w:ascii="宋体" w:hAnsi="宋体" w:cs="宋体"/>
          <w:b/>
          <w:color w:val="000000"/>
        </w:rPr>
        <w:t>法定代表人或委托代理人：</w:t>
      </w:r>
      <w:r>
        <w:rPr>
          <w:rFonts w:ascii="宋体" w:hAnsi="宋体" w:cs="宋体"/>
          <w:color w:val="000000"/>
          <w:kern w:val="0"/>
          <w:u w:val="single"/>
        </w:rPr>
        <w:t xml:space="preserve">       </w:t>
      </w:r>
      <w:r>
        <w:rPr>
          <w:rFonts w:hint="eastAsia" w:ascii="宋体" w:hAnsi="宋体" w:cs="宋体"/>
          <w:b/>
          <w:color w:val="000000"/>
        </w:rPr>
        <w:t>（签字或盖章）</w:t>
      </w:r>
    </w:p>
    <w:p>
      <w:pPr>
        <w:ind w:right="480" w:firstLine="5903" w:firstLineChars="2450"/>
        <w:rPr>
          <w:rFonts w:ascii="宋体" w:cs="宋体"/>
          <w:b/>
          <w:color w:val="000000"/>
        </w:rPr>
      </w:pPr>
      <w:r>
        <w:rPr>
          <w:rFonts w:ascii="宋体" w:hAnsi="宋体" w:cs="宋体"/>
          <w:b/>
          <w:color w:val="000000"/>
        </w:rPr>
        <w:t xml:space="preserve"> </w:t>
      </w: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pPr>
        <w:widowControl/>
        <w:spacing w:line="240" w:lineRule="auto"/>
        <w:ind w:firstLine="0" w:firstLineChars="0"/>
      </w:pPr>
      <w:bookmarkStart w:id="667" w:name="_Toc243"/>
      <w:bookmarkStart w:id="668" w:name="_Toc30589"/>
      <w:bookmarkStart w:id="669" w:name="_Toc27105"/>
      <w:bookmarkStart w:id="670" w:name="_Toc17489"/>
      <w:bookmarkStart w:id="671" w:name="_Toc7735"/>
      <w:bookmarkStart w:id="672" w:name="_Toc21159"/>
      <w:bookmarkStart w:id="673" w:name="_Toc25038"/>
      <w:bookmarkStart w:id="674" w:name="_Toc65"/>
      <w:bookmarkStart w:id="675" w:name="_Toc21269"/>
      <w:bookmarkStart w:id="676" w:name="_Toc9442"/>
      <w:bookmarkStart w:id="677" w:name="_Toc32755"/>
    </w:p>
    <w:p>
      <w:pPr>
        <w:widowControl/>
        <w:spacing w:line="240" w:lineRule="auto"/>
        <w:ind w:firstLine="0" w:firstLineChars="0"/>
      </w:pPr>
    </w:p>
    <w:p>
      <w:pPr>
        <w:widowControl/>
        <w:spacing w:line="240" w:lineRule="auto"/>
        <w:ind w:firstLine="0" w:firstLineChars="0"/>
      </w:pPr>
    </w:p>
    <w:p>
      <w:pPr>
        <w:widowControl/>
        <w:snapToGrid w:val="0"/>
        <w:spacing w:line="360" w:lineRule="auto"/>
        <w:ind w:firstLine="0" w:firstLineChars="0"/>
        <w:outlineLvl w:val="1"/>
        <w:rPr>
          <w:rFonts w:hint="eastAsia" w:ascii="宋体" w:hAnsi="宋体" w:cs="宋体"/>
          <w:b/>
          <w:color w:val="000000"/>
          <w:sz w:val="28"/>
          <w:szCs w:val="28"/>
        </w:rPr>
      </w:pPr>
      <w:bookmarkStart w:id="678" w:name="_Toc29165"/>
      <w:bookmarkStart w:id="679" w:name="_Toc26882"/>
      <w:bookmarkStart w:id="680" w:name="_Toc17448"/>
      <w:bookmarkStart w:id="681" w:name="_Toc6051"/>
      <w:bookmarkStart w:id="682" w:name="_Toc14001"/>
      <w:bookmarkStart w:id="683" w:name="_Toc8227"/>
      <w:bookmarkStart w:id="684" w:name="_Toc97539436"/>
    </w:p>
    <w:p>
      <w:pPr>
        <w:widowControl/>
        <w:snapToGrid w:val="0"/>
        <w:spacing w:line="360" w:lineRule="auto"/>
        <w:ind w:firstLine="0" w:firstLineChars="0"/>
        <w:outlineLvl w:val="1"/>
        <w:rPr>
          <w:rFonts w:ascii="宋体" w:cs="宋体"/>
          <w:b/>
          <w:color w:val="000000"/>
          <w:sz w:val="36"/>
          <w:szCs w:val="36"/>
        </w:rPr>
      </w:pPr>
      <w:bookmarkStart w:id="685" w:name="_Toc2998"/>
      <w:r>
        <w:rPr>
          <w:rFonts w:hint="eastAsia" w:ascii="宋体" w:hAnsi="宋体" w:cs="宋体"/>
          <w:b/>
          <w:color w:val="000000"/>
          <w:sz w:val="28"/>
          <w:szCs w:val="28"/>
        </w:rPr>
        <w:t>附件</w:t>
      </w:r>
      <w:r>
        <w:rPr>
          <w:rFonts w:ascii="宋体" w:hAnsi="宋体" w:cs="宋体"/>
          <w:b/>
          <w:color w:val="000000"/>
          <w:sz w:val="28"/>
          <w:szCs w:val="28"/>
        </w:rPr>
        <w:t>5</w:t>
      </w:r>
      <w:r>
        <w:rPr>
          <w:rFonts w:hint="eastAsia" w:ascii="宋体" w:hAnsi="宋体" w:cs="宋体"/>
          <w:b/>
          <w:color w:val="000000"/>
          <w:sz w:val="28"/>
          <w:szCs w:val="28"/>
        </w:rPr>
        <w:t>：</w:t>
      </w:r>
      <w:bookmarkEnd w:id="667"/>
      <w:bookmarkEnd w:id="668"/>
      <w:bookmarkEnd w:id="669"/>
      <w:bookmarkEnd w:id="670"/>
      <w:bookmarkEnd w:id="671"/>
      <w:bookmarkEnd w:id="672"/>
      <w:bookmarkEnd w:id="673"/>
      <w:bookmarkEnd w:id="674"/>
      <w:r>
        <w:rPr>
          <w:rFonts w:hint="eastAsia" w:ascii="宋体" w:hAnsi="宋体" w:cs="华文中宋"/>
          <w:b/>
          <w:sz w:val="28"/>
          <w:szCs w:val="28"/>
        </w:rPr>
        <w:t>基本情况一览表</w:t>
      </w:r>
      <w:bookmarkEnd w:id="675"/>
      <w:bookmarkEnd w:id="676"/>
      <w:bookmarkEnd w:id="677"/>
      <w:bookmarkEnd w:id="678"/>
      <w:bookmarkEnd w:id="679"/>
      <w:bookmarkEnd w:id="680"/>
      <w:bookmarkEnd w:id="681"/>
      <w:bookmarkEnd w:id="682"/>
      <w:bookmarkEnd w:id="683"/>
      <w:bookmarkEnd w:id="684"/>
      <w:bookmarkEnd w:id="685"/>
    </w:p>
    <w:p>
      <w:pPr>
        <w:ind w:firstLine="361" w:firstLineChars="100"/>
        <w:jc w:val="center"/>
        <w:rPr>
          <w:rFonts w:ascii="宋体"/>
          <w:b/>
          <w:sz w:val="36"/>
          <w:szCs w:val="36"/>
        </w:rPr>
      </w:pPr>
      <w:r>
        <w:rPr>
          <w:rFonts w:hint="eastAsia" w:ascii="宋体" w:hAnsi="宋体"/>
          <w:b/>
          <w:sz w:val="36"/>
          <w:szCs w:val="36"/>
        </w:rPr>
        <w:t>（一）基本情况一览表</w:t>
      </w:r>
    </w:p>
    <w:p>
      <w:pPr>
        <w:widowControl/>
        <w:wordWrap w:val="0"/>
        <w:spacing w:line="300" w:lineRule="exact"/>
        <w:ind w:firstLine="560"/>
        <w:jc w:val="right"/>
        <w:rPr>
          <w:rFonts w:ascii="仿宋" w:hAnsi="仿宋" w:eastAsia="仿宋" w:cs="宋体"/>
          <w:kern w:val="0"/>
          <w:sz w:val="28"/>
          <w:szCs w:val="28"/>
        </w:rPr>
      </w:pPr>
    </w:p>
    <w:tbl>
      <w:tblPr>
        <w:tblStyle w:val="19"/>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276"/>
        <w:gridCol w:w="438"/>
        <w:gridCol w:w="2113"/>
        <w:gridCol w:w="167"/>
        <w:gridCol w:w="1226"/>
        <w:gridCol w:w="1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199" w:firstLineChars="83"/>
              <w:rPr>
                <w:rFonts w:ascii="宋体" w:cs="宋体"/>
                <w:kern w:val="0"/>
              </w:rPr>
            </w:pPr>
            <w:r>
              <w:rPr>
                <w:rFonts w:hint="eastAsia" w:ascii="宋体" w:hAnsi="宋体" w:cs="宋体"/>
                <w:kern w:val="0"/>
              </w:rPr>
              <w:t>投标人名称</w:t>
            </w:r>
          </w:p>
        </w:tc>
        <w:tc>
          <w:tcPr>
            <w:tcW w:w="6911" w:type="dxa"/>
            <w:gridSpan w:val="7"/>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199" w:firstLineChars="83"/>
              <w:rPr>
                <w:rFonts w:ascii="宋体" w:cs="宋体"/>
                <w:kern w:val="0"/>
              </w:rPr>
            </w:pPr>
            <w:r>
              <w:rPr>
                <w:rFonts w:hint="eastAsia" w:ascii="宋体" w:hAnsi="宋体" w:cs="宋体"/>
                <w:kern w:val="0"/>
              </w:rPr>
              <w:t>注册地址</w:t>
            </w:r>
          </w:p>
        </w:tc>
        <w:tc>
          <w:tcPr>
            <w:tcW w:w="6911" w:type="dxa"/>
            <w:gridSpan w:val="7"/>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line="276" w:lineRule="auto"/>
              <w:ind w:firstLine="0" w:firstLineChars="0"/>
              <w:rPr>
                <w:rFonts w:ascii="宋体" w:cs="宋体"/>
                <w:kern w:val="0"/>
              </w:rPr>
            </w:pPr>
            <w:r>
              <w:rPr>
                <w:rFonts w:hint="eastAsia" w:ascii="宋体" w:hAnsi="宋体" w:cs="宋体"/>
                <w:kern w:val="0"/>
              </w:rPr>
              <w:t>联系方式（针对本项目）</w:t>
            </w:r>
          </w:p>
        </w:tc>
        <w:tc>
          <w:tcPr>
            <w:tcW w:w="1276" w:type="dxa"/>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联系人</w:t>
            </w:r>
          </w:p>
        </w:tc>
        <w:tc>
          <w:tcPr>
            <w:tcW w:w="2551" w:type="dxa"/>
            <w:gridSpan w:val="2"/>
            <w:vAlign w:val="center"/>
          </w:tcPr>
          <w:p>
            <w:pPr>
              <w:widowControl/>
              <w:spacing w:before="100" w:beforeAutospacing="1" w:after="100" w:afterAutospacing="1" w:line="276" w:lineRule="auto"/>
              <w:ind w:firstLine="480"/>
              <w:jc w:val="center"/>
              <w:rPr>
                <w:rFonts w:ascii="宋体" w:cs="宋体"/>
                <w:kern w:val="0"/>
              </w:rPr>
            </w:pPr>
          </w:p>
        </w:tc>
        <w:tc>
          <w:tcPr>
            <w:tcW w:w="1408" w:type="dxa"/>
            <w:gridSpan w:val="3"/>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联系电话</w:t>
            </w:r>
          </w:p>
        </w:tc>
        <w:tc>
          <w:tcPr>
            <w:tcW w:w="1676" w:type="dxa"/>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组织结构</w:t>
            </w:r>
          </w:p>
        </w:tc>
        <w:tc>
          <w:tcPr>
            <w:tcW w:w="6911" w:type="dxa"/>
            <w:gridSpan w:val="7"/>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法定代表人</w:t>
            </w:r>
          </w:p>
        </w:tc>
        <w:tc>
          <w:tcPr>
            <w:tcW w:w="1276" w:type="dxa"/>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姓名</w:t>
            </w:r>
          </w:p>
        </w:tc>
        <w:tc>
          <w:tcPr>
            <w:tcW w:w="2551" w:type="dxa"/>
            <w:gridSpan w:val="2"/>
            <w:vAlign w:val="center"/>
          </w:tcPr>
          <w:p>
            <w:pPr>
              <w:widowControl/>
              <w:spacing w:before="100" w:beforeAutospacing="1" w:after="100" w:afterAutospacing="1" w:line="276" w:lineRule="auto"/>
              <w:ind w:firstLine="480"/>
              <w:jc w:val="center"/>
              <w:rPr>
                <w:rFonts w:ascii="宋体" w:cs="宋体"/>
                <w:kern w:val="0"/>
              </w:rPr>
            </w:pPr>
          </w:p>
        </w:tc>
        <w:tc>
          <w:tcPr>
            <w:tcW w:w="1393" w:type="dxa"/>
            <w:gridSpan w:val="2"/>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联系电话</w:t>
            </w:r>
          </w:p>
        </w:tc>
        <w:tc>
          <w:tcPr>
            <w:tcW w:w="1691" w:type="dxa"/>
            <w:gridSpan w:val="2"/>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成立时间</w:t>
            </w:r>
          </w:p>
        </w:tc>
        <w:tc>
          <w:tcPr>
            <w:tcW w:w="6911" w:type="dxa"/>
            <w:gridSpan w:val="7"/>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营业执照号</w:t>
            </w:r>
          </w:p>
        </w:tc>
        <w:tc>
          <w:tcPr>
            <w:tcW w:w="6911" w:type="dxa"/>
            <w:gridSpan w:val="7"/>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注册资金</w:t>
            </w:r>
          </w:p>
        </w:tc>
        <w:tc>
          <w:tcPr>
            <w:tcW w:w="6911" w:type="dxa"/>
            <w:gridSpan w:val="7"/>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员工总人数</w:t>
            </w:r>
          </w:p>
        </w:tc>
        <w:tc>
          <w:tcPr>
            <w:tcW w:w="6911" w:type="dxa"/>
            <w:gridSpan w:val="7"/>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restart"/>
            <w:vAlign w:val="center"/>
          </w:tcPr>
          <w:p>
            <w:pPr>
              <w:widowControl/>
              <w:spacing w:before="100" w:beforeAutospacing="1" w:after="100" w:afterAutospacing="1" w:line="276" w:lineRule="auto"/>
              <w:ind w:firstLine="199" w:firstLineChars="83"/>
              <w:rPr>
                <w:rFonts w:ascii="宋体" w:cs="宋体"/>
                <w:kern w:val="0"/>
              </w:rPr>
            </w:pPr>
            <w:r>
              <w:rPr>
                <w:rFonts w:hint="eastAsia" w:ascii="宋体" w:hAnsi="宋体" w:cs="宋体"/>
                <w:kern w:val="0"/>
              </w:rPr>
              <w:t>其中</w:t>
            </w:r>
          </w:p>
        </w:tc>
        <w:tc>
          <w:tcPr>
            <w:tcW w:w="1714" w:type="dxa"/>
            <w:gridSpan w:val="2"/>
            <w:vAlign w:val="center"/>
          </w:tcPr>
          <w:p>
            <w:pPr>
              <w:widowControl/>
              <w:spacing w:before="100" w:beforeAutospacing="1" w:after="100" w:afterAutospacing="1" w:line="276" w:lineRule="auto"/>
              <w:ind w:firstLine="480"/>
              <w:jc w:val="center"/>
              <w:rPr>
                <w:rFonts w:ascii="宋体" w:cs="宋体"/>
                <w:kern w:val="0"/>
              </w:rPr>
            </w:pPr>
            <w:r>
              <w:rPr>
                <w:rFonts w:hint="eastAsia" w:ascii="宋体" w:cs="宋体"/>
                <w:kern w:val="0"/>
              </w:rPr>
              <w:t>姓名</w:t>
            </w:r>
          </w:p>
        </w:tc>
        <w:tc>
          <w:tcPr>
            <w:tcW w:w="2280" w:type="dxa"/>
            <w:gridSpan w:val="2"/>
            <w:vAlign w:val="center"/>
          </w:tcPr>
          <w:p>
            <w:pPr>
              <w:widowControl/>
              <w:spacing w:before="100" w:beforeAutospacing="1" w:after="100" w:afterAutospacing="1" w:line="276" w:lineRule="auto"/>
              <w:ind w:firstLine="0" w:firstLineChars="0"/>
              <w:jc w:val="center"/>
              <w:rPr>
                <w:rFonts w:ascii="宋体" w:cs="宋体"/>
                <w:kern w:val="0"/>
              </w:rPr>
            </w:pPr>
            <w:r>
              <w:rPr>
                <w:rFonts w:hint="eastAsia" w:ascii="宋体" w:cs="宋体"/>
                <w:kern w:val="0"/>
              </w:rPr>
              <w:t>身份证号</w:t>
            </w:r>
          </w:p>
        </w:tc>
        <w:tc>
          <w:tcPr>
            <w:tcW w:w="2917" w:type="dxa"/>
            <w:gridSpan w:val="3"/>
            <w:vAlign w:val="center"/>
          </w:tcPr>
          <w:p>
            <w:pPr>
              <w:widowControl/>
              <w:spacing w:before="100" w:beforeAutospacing="1" w:after="100" w:afterAutospacing="1" w:line="276" w:lineRule="auto"/>
              <w:ind w:firstLine="480"/>
              <w:jc w:val="center"/>
              <w:rPr>
                <w:rFonts w:ascii="宋体" w:cs="宋体"/>
                <w:kern w:val="0"/>
              </w:rPr>
            </w:pPr>
            <w:r>
              <w:rPr>
                <w:rFonts w:hint="eastAsia" w:ascii="宋体" w:cs="宋体"/>
                <w:kern w:val="0"/>
              </w:rPr>
              <w:t>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vAlign w:val="center"/>
          </w:tcPr>
          <w:p>
            <w:pPr>
              <w:widowControl/>
              <w:spacing w:before="100" w:beforeAutospacing="1" w:after="100" w:afterAutospacing="1" w:line="276" w:lineRule="auto"/>
              <w:ind w:firstLine="480"/>
              <w:jc w:val="center"/>
              <w:rPr>
                <w:rFonts w:ascii="宋体" w:cs="宋体"/>
                <w:kern w:val="0"/>
              </w:rPr>
            </w:pPr>
          </w:p>
        </w:tc>
        <w:tc>
          <w:tcPr>
            <w:tcW w:w="1714" w:type="dxa"/>
            <w:gridSpan w:val="2"/>
            <w:vAlign w:val="center"/>
          </w:tcPr>
          <w:p>
            <w:pPr>
              <w:widowControl/>
              <w:spacing w:before="100" w:beforeAutospacing="1" w:after="100" w:afterAutospacing="1" w:line="276" w:lineRule="auto"/>
              <w:ind w:firstLine="480"/>
              <w:rPr>
                <w:rFonts w:ascii="宋体" w:cs="宋体"/>
                <w:kern w:val="0"/>
              </w:rPr>
            </w:pPr>
          </w:p>
        </w:tc>
        <w:tc>
          <w:tcPr>
            <w:tcW w:w="2280" w:type="dxa"/>
            <w:gridSpan w:val="2"/>
            <w:vAlign w:val="center"/>
          </w:tcPr>
          <w:p>
            <w:pPr>
              <w:widowControl/>
              <w:spacing w:before="100" w:beforeAutospacing="1" w:after="100" w:afterAutospacing="1" w:line="276" w:lineRule="auto"/>
              <w:ind w:firstLine="480"/>
              <w:rPr>
                <w:rFonts w:ascii="宋体" w:cs="宋体"/>
                <w:kern w:val="0"/>
              </w:rPr>
            </w:pPr>
          </w:p>
        </w:tc>
        <w:tc>
          <w:tcPr>
            <w:tcW w:w="2917" w:type="dxa"/>
            <w:gridSpan w:val="3"/>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vAlign w:val="center"/>
          </w:tcPr>
          <w:p>
            <w:pPr>
              <w:widowControl/>
              <w:spacing w:before="100" w:beforeAutospacing="1" w:after="100" w:afterAutospacing="1" w:line="276" w:lineRule="auto"/>
              <w:ind w:firstLine="480"/>
              <w:jc w:val="center"/>
              <w:rPr>
                <w:rFonts w:ascii="宋体" w:cs="宋体"/>
                <w:kern w:val="0"/>
              </w:rPr>
            </w:pPr>
          </w:p>
        </w:tc>
        <w:tc>
          <w:tcPr>
            <w:tcW w:w="1714" w:type="dxa"/>
            <w:gridSpan w:val="2"/>
            <w:vAlign w:val="center"/>
          </w:tcPr>
          <w:p>
            <w:pPr>
              <w:widowControl/>
              <w:spacing w:before="100" w:beforeAutospacing="1" w:after="100" w:afterAutospacing="1" w:line="276" w:lineRule="auto"/>
              <w:ind w:firstLine="480"/>
              <w:rPr>
                <w:rFonts w:ascii="宋体" w:cs="宋体"/>
                <w:kern w:val="0"/>
              </w:rPr>
            </w:pPr>
          </w:p>
        </w:tc>
        <w:tc>
          <w:tcPr>
            <w:tcW w:w="2280" w:type="dxa"/>
            <w:gridSpan w:val="2"/>
            <w:vAlign w:val="center"/>
          </w:tcPr>
          <w:p>
            <w:pPr>
              <w:widowControl/>
              <w:spacing w:before="100" w:beforeAutospacing="1" w:after="100" w:afterAutospacing="1" w:line="276" w:lineRule="auto"/>
              <w:ind w:firstLine="480"/>
              <w:rPr>
                <w:rFonts w:ascii="宋体" w:cs="宋体"/>
                <w:kern w:val="0"/>
              </w:rPr>
            </w:pPr>
          </w:p>
        </w:tc>
        <w:tc>
          <w:tcPr>
            <w:tcW w:w="2917" w:type="dxa"/>
            <w:gridSpan w:val="3"/>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dxa"/>
            <w:vMerge w:val="continue"/>
            <w:vAlign w:val="center"/>
          </w:tcPr>
          <w:p>
            <w:pPr>
              <w:widowControl/>
              <w:spacing w:before="100" w:beforeAutospacing="1" w:after="100" w:afterAutospacing="1" w:line="276" w:lineRule="auto"/>
              <w:ind w:firstLine="480"/>
              <w:jc w:val="center"/>
              <w:rPr>
                <w:rFonts w:ascii="宋体" w:cs="宋体"/>
                <w:kern w:val="0"/>
              </w:rPr>
            </w:pPr>
          </w:p>
        </w:tc>
        <w:tc>
          <w:tcPr>
            <w:tcW w:w="1714" w:type="dxa"/>
            <w:gridSpan w:val="2"/>
            <w:vAlign w:val="center"/>
          </w:tcPr>
          <w:p>
            <w:pPr>
              <w:widowControl/>
              <w:spacing w:before="100" w:beforeAutospacing="1" w:after="100" w:afterAutospacing="1" w:line="276" w:lineRule="auto"/>
              <w:ind w:firstLine="480"/>
              <w:rPr>
                <w:rFonts w:ascii="宋体" w:cs="宋体"/>
                <w:kern w:val="0"/>
              </w:rPr>
            </w:pPr>
          </w:p>
        </w:tc>
        <w:tc>
          <w:tcPr>
            <w:tcW w:w="2280" w:type="dxa"/>
            <w:gridSpan w:val="2"/>
            <w:vAlign w:val="center"/>
          </w:tcPr>
          <w:p>
            <w:pPr>
              <w:widowControl/>
              <w:spacing w:before="100" w:beforeAutospacing="1" w:after="100" w:afterAutospacing="1" w:line="276" w:lineRule="auto"/>
              <w:ind w:firstLine="480"/>
              <w:rPr>
                <w:rFonts w:ascii="宋体" w:cs="宋体"/>
                <w:kern w:val="0"/>
              </w:rPr>
            </w:pPr>
          </w:p>
        </w:tc>
        <w:tc>
          <w:tcPr>
            <w:tcW w:w="2917" w:type="dxa"/>
            <w:gridSpan w:val="3"/>
            <w:vAlign w:val="center"/>
          </w:tcPr>
          <w:p>
            <w:pPr>
              <w:widowControl/>
              <w:spacing w:before="100" w:beforeAutospacing="1" w:after="100" w:afterAutospacing="1" w:line="276" w:lineRule="auto"/>
              <w:ind w:firstLine="480"/>
              <w:jc w:val="center"/>
              <w:rPr>
                <w:rFonts w:asci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092" w:type="dxa"/>
            <w:vAlign w:val="center"/>
          </w:tcPr>
          <w:p>
            <w:pPr>
              <w:widowControl/>
              <w:spacing w:before="100" w:beforeAutospacing="1" w:after="100" w:afterAutospacing="1" w:line="276" w:lineRule="auto"/>
              <w:ind w:firstLine="0" w:firstLineChars="0"/>
              <w:rPr>
                <w:rFonts w:ascii="宋体" w:cs="宋体"/>
                <w:kern w:val="0"/>
              </w:rPr>
            </w:pPr>
            <w:r>
              <w:rPr>
                <w:rFonts w:hint="eastAsia" w:ascii="宋体" w:hAnsi="宋体" w:cs="宋体"/>
                <w:kern w:val="0"/>
              </w:rPr>
              <w:t>相关荣誉证书</w:t>
            </w:r>
          </w:p>
        </w:tc>
        <w:tc>
          <w:tcPr>
            <w:tcW w:w="6911" w:type="dxa"/>
            <w:gridSpan w:val="7"/>
            <w:vAlign w:val="center"/>
          </w:tcPr>
          <w:p>
            <w:pPr>
              <w:widowControl/>
              <w:spacing w:before="100" w:beforeAutospacing="1" w:after="100" w:afterAutospacing="1" w:line="276" w:lineRule="auto"/>
              <w:ind w:firstLine="480"/>
              <w:jc w:val="center"/>
              <w:rPr>
                <w:rFonts w:ascii="宋体" w:cs="宋体"/>
                <w:kern w:val="0"/>
              </w:rPr>
            </w:pPr>
            <w:r>
              <w:rPr>
                <w:rFonts w:hint="eastAsia" w:ascii="宋体" w:hAnsi="宋体" w:cs="宋体"/>
                <w:kern w:val="0"/>
              </w:rPr>
              <w:t>（附相关证书）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092" w:type="dxa"/>
            <w:vAlign w:val="center"/>
          </w:tcPr>
          <w:p>
            <w:pPr>
              <w:widowControl/>
              <w:spacing w:before="100" w:beforeAutospacing="1" w:after="100" w:afterAutospacing="1" w:line="276" w:lineRule="auto"/>
              <w:ind w:firstLine="480"/>
              <w:rPr>
                <w:rFonts w:ascii="宋体" w:cs="宋体"/>
                <w:kern w:val="0"/>
              </w:rPr>
            </w:pPr>
            <w:r>
              <w:rPr>
                <w:rFonts w:hint="eastAsia" w:ascii="宋体" w:hAnsi="宋体" w:cs="宋体"/>
                <w:kern w:val="0"/>
              </w:rPr>
              <w:t>备注</w:t>
            </w:r>
          </w:p>
        </w:tc>
        <w:tc>
          <w:tcPr>
            <w:tcW w:w="6911" w:type="dxa"/>
            <w:gridSpan w:val="7"/>
            <w:vAlign w:val="center"/>
          </w:tcPr>
          <w:p>
            <w:pPr>
              <w:widowControl/>
              <w:spacing w:before="100" w:beforeAutospacing="1" w:after="100" w:afterAutospacing="1" w:line="276" w:lineRule="auto"/>
              <w:ind w:firstLine="480"/>
              <w:jc w:val="center"/>
              <w:rPr>
                <w:rFonts w:ascii="宋体" w:cs="宋体"/>
                <w:kern w:val="0"/>
              </w:rPr>
            </w:pPr>
          </w:p>
        </w:tc>
      </w:tr>
    </w:tbl>
    <w:p>
      <w:pPr>
        <w:pStyle w:val="24"/>
        <w:ind w:left="480"/>
      </w:pPr>
    </w:p>
    <w:p>
      <w:pPr>
        <w:ind w:right="480" w:firstLine="4175" w:firstLineChars="1733"/>
        <w:rPr>
          <w:rFonts w:ascii="宋体" w:cs="宋体"/>
          <w:b/>
          <w:color w:val="000000"/>
        </w:rPr>
      </w:pPr>
      <w:r>
        <w:rPr>
          <w:rFonts w:ascii="宋体" w:hAnsi="宋体" w:cs="宋体"/>
          <w:b/>
          <w:color w:val="000000"/>
        </w:rPr>
        <w:t xml:space="preserve">     </w:t>
      </w:r>
      <w:r>
        <w:rPr>
          <w:rFonts w:hint="eastAsia" w:ascii="宋体" w:hAnsi="宋体" w:cs="宋体"/>
          <w:b/>
          <w:color w:val="000000"/>
        </w:rPr>
        <w:t>投标人：</w:t>
      </w:r>
      <w:r>
        <w:rPr>
          <w:rFonts w:ascii="宋体" w:hAnsi="宋体" w:cs="宋体"/>
          <w:color w:val="000000"/>
          <w:kern w:val="0"/>
          <w:u w:val="single"/>
        </w:rPr>
        <w:t xml:space="preserve">       </w:t>
      </w:r>
      <w:r>
        <w:rPr>
          <w:rFonts w:hint="eastAsia" w:ascii="宋体" w:hAnsi="宋体" w:cs="宋体"/>
          <w:b/>
          <w:color w:val="000000"/>
        </w:rPr>
        <w:t>（公章）</w:t>
      </w:r>
    </w:p>
    <w:p>
      <w:pPr>
        <w:ind w:firstLine="482"/>
        <w:jc w:val="center"/>
        <w:rPr>
          <w:rFonts w:ascii="宋体" w:cs="宋体"/>
          <w:b/>
          <w:color w:val="000000"/>
        </w:rPr>
      </w:pPr>
      <w:r>
        <w:rPr>
          <w:rFonts w:ascii="宋体" w:hAnsi="宋体" w:cs="宋体"/>
          <w:b/>
          <w:color w:val="000000"/>
        </w:rPr>
        <w:t xml:space="preserve">               </w:t>
      </w:r>
      <w:r>
        <w:rPr>
          <w:rFonts w:hint="eastAsia" w:ascii="宋体" w:hAnsi="宋体" w:cs="宋体"/>
          <w:b/>
          <w:color w:val="000000"/>
        </w:rPr>
        <w:t>法定代表人或委托代理人：</w:t>
      </w:r>
      <w:r>
        <w:rPr>
          <w:rFonts w:ascii="宋体" w:hAnsi="宋体" w:cs="宋体"/>
          <w:color w:val="000000"/>
          <w:kern w:val="0"/>
          <w:u w:val="single"/>
        </w:rPr>
        <w:t xml:space="preserve">       </w:t>
      </w:r>
      <w:r>
        <w:rPr>
          <w:rFonts w:hint="eastAsia" w:ascii="宋体" w:hAnsi="宋体" w:cs="宋体"/>
          <w:b/>
          <w:color w:val="000000"/>
        </w:rPr>
        <w:t>（签字或盖章）</w:t>
      </w:r>
    </w:p>
    <w:p>
      <w:pPr>
        <w:ind w:firstLine="482"/>
        <w:jc w:val="center"/>
        <w:rPr>
          <w:rFonts w:ascii="宋体" w:hAnsi="宋体" w:cs="宋体"/>
          <w:b/>
          <w:color w:val="000000"/>
        </w:rPr>
      </w:pPr>
      <w:r>
        <w:rPr>
          <w:rFonts w:ascii="宋体" w:hAnsi="宋体" w:cs="宋体"/>
          <w:b/>
          <w:color w:val="000000"/>
        </w:rPr>
        <w:t xml:space="preserve">               </w:t>
      </w: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bookmarkStart w:id="686" w:name="_Toc11672"/>
      <w:bookmarkStart w:id="687" w:name="_Toc7278"/>
      <w:bookmarkStart w:id="688" w:name="_Toc2888"/>
      <w:bookmarkStart w:id="689" w:name="_Toc20069"/>
      <w:bookmarkStart w:id="690" w:name="_Toc19717"/>
      <w:bookmarkStart w:id="691" w:name="_Toc7448"/>
      <w:bookmarkStart w:id="692" w:name="_Toc17829"/>
    </w:p>
    <w:p>
      <w:pPr>
        <w:ind w:firstLine="361" w:firstLineChars="100"/>
        <w:jc w:val="center"/>
        <w:rPr>
          <w:rFonts w:ascii="宋体" w:hAnsi="宋体"/>
          <w:b/>
          <w:sz w:val="36"/>
          <w:szCs w:val="36"/>
          <w:lang w:val="zh-CN"/>
        </w:rPr>
      </w:pPr>
    </w:p>
    <w:p>
      <w:pPr>
        <w:pStyle w:val="24"/>
        <w:ind w:left="480"/>
        <w:rPr>
          <w:rFonts w:ascii="宋体" w:hAnsi="宋体"/>
          <w:b/>
          <w:sz w:val="36"/>
          <w:szCs w:val="36"/>
          <w:lang w:val="zh-CN"/>
        </w:rPr>
      </w:pPr>
    </w:p>
    <w:p>
      <w:pPr>
        <w:ind w:firstLine="723"/>
        <w:rPr>
          <w:rFonts w:ascii="宋体" w:hAnsi="宋体"/>
          <w:b/>
          <w:sz w:val="36"/>
          <w:szCs w:val="36"/>
          <w:lang w:val="zh-CN"/>
        </w:rPr>
      </w:pPr>
    </w:p>
    <w:p>
      <w:pPr>
        <w:pStyle w:val="24"/>
        <w:ind w:left="480"/>
        <w:rPr>
          <w:rFonts w:ascii="宋体" w:hAnsi="宋体"/>
          <w:b/>
          <w:sz w:val="36"/>
          <w:szCs w:val="36"/>
          <w:lang w:val="zh-CN"/>
        </w:rPr>
      </w:pPr>
    </w:p>
    <w:p>
      <w:pPr>
        <w:ind w:firstLine="723"/>
        <w:rPr>
          <w:rFonts w:ascii="宋体" w:hAnsi="宋体"/>
          <w:b/>
          <w:sz w:val="36"/>
          <w:szCs w:val="36"/>
          <w:lang w:val="zh-CN"/>
        </w:rPr>
      </w:pPr>
    </w:p>
    <w:p>
      <w:pPr>
        <w:pStyle w:val="24"/>
        <w:ind w:left="480"/>
        <w:rPr>
          <w:rFonts w:ascii="宋体" w:hAnsi="宋体"/>
          <w:b/>
          <w:sz w:val="36"/>
          <w:szCs w:val="36"/>
          <w:lang w:val="zh-CN"/>
        </w:rPr>
      </w:pPr>
    </w:p>
    <w:p>
      <w:pPr>
        <w:ind w:firstLine="723"/>
        <w:rPr>
          <w:rFonts w:ascii="宋体" w:hAnsi="宋体"/>
          <w:b/>
          <w:sz w:val="36"/>
          <w:szCs w:val="36"/>
          <w:lang w:val="zh-CN"/>
        </w:rPr>
      </w:pPr>
    </w:p>
    <w:p>
      <w:pPr>
        <w:pStyle w:val="24"/>
        <w:ind w:left="480"/>
        <w:rPr>
          <w:rFonts w:ascii="宋体" w:hAnsi="宋体"/>
          <w:b/>
          <w:sz w:val="36"/>
          <w:szCs w:val="36"/>
          <w:lang w:val="zh-CN"/>
        </w:rPr>
      </w:pPr>
    </w:p>
    <w:p>
      <w:pPr>
        <w:pStyle w:val="24"/>
        <w:ind w:left="480"/>
        <w:rPr>
          <w:lang w:val="zh-CN"/>
        </w:rPr>
      </w:pPr>
    </w:p>
    <w:p>
      <w:pPr>
        <w:ind w:firstLine="361" w:firstLineChars="100"/>
        <w:jc w:val="center"/>
        <w:rPr>
          <w:rFonts w:ascii="宋体" w:hAnsi="宋体"/>
          <w:b/>
          <w:sz w:val="36"/>
          <w:szCs w:val="36"/>
        </w:rPr>
      </w:pPr>
      <w:r>
        <w:rPr>
          <w:rFonts w:hint="eastAsia" w:ascii="宋体" w:hAnsi="宋体"/>
          <w:b/>
          <w:sz w:val="36"/>
          <w:szCs w:val="36"/>
          <w:lang w:val="zh-CN"/>
        </w:rPr>
        <w:t>（</w:t>
      </w:r>
      <w:r>
        <w:rPr>
          <w:rFonts w:hint="eastAsia" w:ascii="宋体" w:hAnsi="宋体"/>
          <w:b/>
          <w:sz w:val="36"/>
          <w:szCs w:val="36"/>
        </w:rPr>
        <w:t>二）人员情况表</w:t>
      </w:r>
    </w:p>
    <w:p>
      <w:pPr>
        <w:ind w:firstLine="0" w:firstLineChars="0"/>
        <w:jc w:val="left"/>
        <w:rPr>
          <w:rFonts w:ascii="宋体" w:hAnsi="宋体" w:cs="华文中宋"/>
          <w:b/>
          <w:bCs/>
          <w:kern w:val="0"/>
          <w:sz w:val="28"/>
          <w:szCs w:val="28"/>
          <w:lang w:val="zh-CN"/>
        </w:rPr>
      </w:pPr>
      <w:r>
        <w:rPr>
          <w:rFonts w:hint="eastAsia" w:ascii="宋体" w:hAnsi="宋体" w:cs="华文中宋"/>
          <w:b/>
          <w:bCs/>
          <w:kern w:val="0"/>
          <w:sz w:val="28"/>
          <w:szCs w:val="28"/>
          <w:lang w:val="zh-CN"/>
        </w:rPr>
        <w:t>（</w:t>
      </w:r>
      <w:r>
        <w:rPr>
          <w:rFonts w:hint="eastAsia" w:ascii="宋体" w:hAnsi="宋体" w:cs="华文中宋"/>
          <w:b/>
          <w:bCs/>
          <w:kern w:val="0"/>
          <w:sz w:val="28"/>
          <w:szCs w:val="28"/>
        </w:rPr>
        <w:t>1</w:t>
      </w:r>
      <w:r>
        <w:rPr>
          <w:rFonts w:hint="eastAsia" w:ascii="宋体" w:hAnsi="宋体" w:cs="华文中宋"/>
          <w:b/>
          <w:bCs/>
          <w:kern w:val="0"/>
          <w:sz w:val="28"/>
          <w:szCs w:val="28"/>
          <w:lang w:val="zh-CN"/>
        </w:rPr>
        <w:t>）拟派项目负责人基本情况表</w:t>
      </w:r>
    </w:p>
    <w:tbl>
      <w:tblPr>
        <w:tblStyle w:val="1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439"/>
        <w:gridCol w:w="975"/>
        <w:gridCol w:w="741"/>
        <w:gridCol w:w="708"/>
        <w:gridCol w:w="426"/>
        <w:gridCol w:w="1134"/>
        <w:gridCol w:w="42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83" w:type="dxa"/>
            <w:vAlign w:val="center"/>
          </w:tcPr>
          <w:p>
            <w:pPr>
              <w:widowControl/>
              <w:spacing w:before="100" w:beforeAutospacing="1" w:after="100" w:afterAutospacing="1" w:line="345" w:lineRule="atLeast"/>
              <w:ind w:firstLine="0" w:firstLineChars="0"/>
              <w:jc w:val="both"/>
              <w:rPr>
                <w:rFonts w:ascii="宋体" w:hAnsi="宋体" w:cs="宋体"/>
              </w:rPr>
            </w:pPr>
            <w:r>
              <w:rPr>
                <w:rFonts w:hint="eastAsia" w:ascii="宋体" w:hAnsi="宋体" w:cs="宋体"/>
              </w:rPr>
              <w:t>姓名</w:t>
            </w:r>
          </w:p>
        </w:tc>
        <w:tc>
          <w:tcPr>
            <w:tcW w:w="1414" w:type="dxa"/>
            <w:gridSpan w:val="2"/>
            <w:vAlign w:val="center"/>
          </w:tcPr>
          <w:p>
            <w:pPr>
              <w:widowControl/>
              <w:spacing w:before="100" w:beforeAutospacing="1" w:after="100" w:afterAutospacing="1" w:line="345" w:lineRule="atLeast"/>
              <w:ind w:firstLine="480"/>
              <w:jc w:val="center"/>
              <w:rPr>
                <w:rFonts w:ascii="宋体" w:hAnsi="宋体" w:cs="宋体"/>
              </w:rPr>
            </w:pPr>
          </w:p>
        </w:tc>
        <w:tc>
          <w:tcPr>
            <w:tcW w:w="741" w:type="dxa"/>
            <w:vAlign w:val="center"/>
          </w:tcPr>
          <w:p>
            <w:pPr>
              <w:widowControl/>
              <w:spacing w:before="100" w:beforeAutospacing="1" w:after="100" w:afterAutospacing="1" w:line="345" w:lineRule="atLeast"/>
              <w:ind w:firstLine="0" w:firstLineChars="0"/>
              <w:rPr>
                <w:rFonts w:ascii="宋体" w:hAnsi="宋体" w:cs="宋体"/>
              </w:rPr>
            </w:pPr>
            <w:r>
              <w:rPr>
                <w:rFonts w:hint="eastAsia" w:ascii="宋体" w:hAnsi="宋体" w:cs="宋体"/>
              </w:rPr>
              <w:t>性别</w:t>
            </w:r>
          </w:p>
        </w:tc>
        <w:tc>
          <w:tcPr>
            <w:tcW w:w="1134" w:type="dxa"/>
            <w:gridSpan w:val="2"/>
            <w:vAlign w:val="center"/>
          </w:tcPr>
          <w:p>
            <w:pPr>
              <w:widowControl/>
              <w:spacing w:before="100" w:beforeAutospacing="1" w:after="100" w:afterAutospacing="1" w:line="345" w:lineRule="atLeast"/>
              <w:ind w:firstLine="480"/>
              <w:jc w:val="center"/>
              <w:rPr>
                <w:rFonts w:ascii="宋体" w:hAnsi="宋体" w:cs="宋体"/>
              </w:rPr>
            </w:pPr>
          </w:p>
        </w:tc>
        <w:tc>
          <w:tcPr>
            <w:tcW w:w="1559" w:type="dxa"/>
            <w:gridSpan w:val="2"/>
            <w:vAlign w:val="center"/>
          </w:tcPr>
          <w:p>
            <w:pPr>
              <w:widowControl/>
              <w:spacing w:before="100" w:beforeAutospacing="1" w:after="100" w:afterAutospacing="1" w:line="345" w:lineRule="atLeast"/>
              <w:ind w:firstLine="0" w:firstLineChars="0"/>
              <w:rPr>
                <w:rFonts w:ascii="宋体" w:hAnsi="宋体" w:cs="宋体"/>
              </w:rPr>
            </w:pPr>
            <w:r>
              <w:rPr>
                <w:rFonts w:hint="eastAsia" w:ascii="宋体" w:hAnsi="宋体" w:cs="宋体"/>
              </w:rPr>
              <w:t>出生日期</w:t>
            </w:r>
          </w:p>
        </w:tc>
        <w:tc>
          <w:tcPr>
            <w:tcW w:w="189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83" w:type="dxa"/>
            <w:vAlign w:val="center"/>
          </w:tcPr>
          <w:p>
            <w:pPr>
              <w:widowControl/>
              <w:spacing w:before="100" w:beforeAutospacing="1" w:after="100" w:afterAutospacing="1" w:line="345" w:lineRule="atLeast"/>
              <w:ind w:firstLine="0" w:firstLineChars="0"/>
              <w:jc w:val="left"/>
              <w:rPr>
                <w:rFonts w:ascii="宋体" w:hAnsi="宋体" w:cs="宋体"/>
              </w:rPr>
            </w:pPr>
            <w:r>
              <w:rPr>
                <w:rFonts w:hint="eastAsia" w:ascii="宋体" w:hAnsi="宋体" w:cs="宋体"/>
              </w:rPr>
              <w:t>毕业院校及专业</w:t>
            </w:r>
          </w:p>
        </w:tc>
        <w:tc>
          <w:tcPr>
            <w:tcW w:w="3289" w:type="dxa"/>
            <w:gridSpan w:val="5"/>
            <w:vAlign w:val="center"/>
          </w:tcPr>
          <w:p>
            <w:pPr>
              <w:widowControl/>
              <w:spacing w:before="100" w:beforeAutospacing="1" w:after="100" w:afterAutospacing="1" w:line="345" w:lineRule="atLeast"/>
              <w:ind w:firstLine="480"/>
              <w:jc w:val="center"/>
              <w:rPr>
                <w:rFonts w:ascii="宋体" w:hAnsi="宋体" w:cs="宋体"/>
              </w:rPr>
            </w:pPr>
          </w:p>
        </w:tc>
        <w:tc>
          <w:tcPr>
            <w:tcW w:w="1559" w:type="dxa"/>
            <w:gridSpan w:val="2"/>
            <w:vAlign w:val="center"/>
          </w:tcPr>
          <w:p>
            <w:pPr>
              <w:widowControl/>
              <w:spacing w:before="100" w:beforeAutospacing="1" w:after="100" w:afterAutospacing="1" w:line="345" w:lineRule="atLeast"/>
              <w:ind w:firstLine="0" w:firstLineChars="0"/>
              <w:rPr>
                <w:rFonts w:ascii="宋体" w:hAnsi="宋体" w:cs="宋体"/>
              </w:rPr>
            </w:pPr>
            <w:r>
              <w:rPr>
                <w:rFonts w:hint="eastAsia" w:ascii="宋体" w:hAnsi="宋体" w:cs="宋体"/>
              </w:rPr>
              <w:t>毕业时间</w:t>
            </w:r>
          </w:p>
        </w:tc>
        <w:tc>
          <w:tcPr>
            <w:tcW w:w="189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3" w:type="dxa"/>
            <w:vAlign w:val="center"/>
          </w:tcPr>
          <w:p>
            <w:pPr>
              <w:widowControl/>
              <w:spacing w:before="100" w:beforeAutospacing="1" w:after="100" w:afterAutospacing="1" w:line="345" w:lineRule="atLeast"/>
              <w:ind w:firstLine="0" w:firstLineChars="0"/>
              <w:jc w:val="left"/>
              <w:rPr>
                <w:rFonts w:ascii="宋体" w:hAnsi="宋体" w:cs="宋体"/>
              </w:rPr>
            </w:pPr>
            <w:r>
              <w:rPr>
                <w:rFonts w:hint="eastAsia" w:ascii="宋体" w:hAnsi="宋体" w:cs="宋体"/>
              </w:rPr>
              <w:t>从事本专业时间</w:t>
            </w:r>
          </w:p>
        </w:tc>
        <w:tc>
          <w:tcPr>
            <w:tcW w:w="3289" w:type="dxa"/>
            <w:gridSpan w:val="5"/>
            <w:vAlign w:val="center"/>
          </w:tcPr>
          <w:p>
            <w:pPr>
              <w:widowControl/>
              <w:spacing w:before="100" w:beforeAutospacing="1" w:after="100" w:afterAutospacing="1" w:line="345" w:lineRule="atLeast"/>
              <w:ind w:firstLine="480"/>
              <w:jc w:val="center"/>
              <w:rPr>
                <w:rFonts w:ascii="宋体" w:hAnsi="宋体" w:cs="宋体"/>
              </w:rPr>
            </w:pPr>
          </w:p>
        </w:tc>
        <w:tc>
          <w:tcPr>
            <w:tcW w:w="1559" w:type="dxa"/>
            <w:gridSpan w:val="2"/>
            <w:vAlign w:val="center"/>
          </w:tcPr>
          <w:p>
            <w:pPr>
              <w:widowControl/>
              <w:spacing w:before="100" w:beforeAutospacing="1" w:after="100" w:afterAutospacing="1" w:line="345" w:lineRule="atLeast"/>
              <w:ind w:firstLine="0" w:firstLineChars="0"/>
              <w:rPr>
                <w:rFonts w:ascii="宋体" w:hAnsi="宋体" w:cs="宋体"/>
              </w:rPr>
            </w:pPr>
            <w:r>
              <w:rPr>
                <w:rFonts w:hint="eastAsia" w:ascii="宋体" w:hAnsi="宋体" w:cs="宋体"/>
              </w:rPr>
              <w:t>为供应商工作时间</w:t>
            </w:r>
          </w:p>
        </w:tc>
        <w:tc>
          <w:tcPr>
            <w:tcW w:w="189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83" w:type="dxa"/>
            <w:vAlign w:val="center"/>
          </w:tcPr>
          <w:p>
            <w:pPr>
              <w:widowControl/>
              <w:spacing w:line="280" w:lineRule="exact"/>
              <w:ind w:firstLine="0" w:firstLineChars="0"/>
              <w:jc w:val="left"/>
              <w:rPr>
                <w:rFonts w:ascii="宋体" w:hAnsi="宋体" w:cs="宋体"/>
              </w:rPr>
            </w:pPr>
            <w:r>
              <w:rPr>
                <w:rFonts w:hint="eastAsia" w:ascii="宋体" w:hAnsi="宋体" w:cs="宋体"/>
              </w:rPr>
              <w:t>执业注册</w:t>
            </w:r>
          </w:p>
        </w:tc>
        <w:tc>
          <w:tcPr>
            <w:tcW w:w="3289" w:type="dxa"/>
            <w:gridSpan w:val="5"/>
            <w:vAlign w:val="center"/>
          </w:tcPr>
          <w:p>
            <w:pPr>
              <w:widowControl/>
              <w:spacing w:before="100" w:beforeAutospacing="1" w:after="100" w:afterAutospacing="1" w:line="345" w:lineRule="atLeast"/>
              <w:ind w:firstLine="480"/>
              <w:jc w:val="center"/>
              <w:rPr>
                <w:rFonts w:ascii="宋体" w:hAnsi="宋体" w:cs="宋体"/>
              </w:rPr>
            </w:pPr>
          </w:p>
        </w:tc>
        <w:tc>
          <w:tcPr>
            <w:tcW w:w="1559" w:type="dxa"/>
            <w:gridSpan w:val="2"/>
            <w:vAlign w:val="center"/>
          </w:tcPr>
          <w:p>
            <w:pPr>
              <w:widowControl/>
              <w:spacing w:before="100" w:beforeAutospacing="1" w:after="100" w:afterAutospacing="1" w:line="345" w:lineRule="atLeast"/>
              <w:ind w:firstLine="0" w:firstLineChars="0"/>
              <w:jc w:val="left"/>
              <w:rPr>
                <w:rFonts w:ascii="宋体" w:hAnsi="宋体" w:cs="宋体"/>
              </w:rPr>
            </w:pPr>
            <w:r>
              <w:rPr>
                <w:rFonts w:hint="eastAsia" w:ascii="宋体" w:hAnsi="宋体" w:cs="宋体"/>
              </w:rPr>
              <w:t>专业职称</w:t>
            </w:r>
          </w:p>
        </w:tc>
        <w:tc>
          <w:tcPr>
            <w:tcW w:w="189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783" w:type="dxa"/>
            <w:vAlign w:val="center"/>
          </w:tcPr>
          <w:p>
            <w:pPr>
              <w:widowControl/>
              <w:spacing w:line="280" w:lineRule="exact"/>
              <w:ind w:firstLine="0" w:firstLineChars="0"/>
              <w:jc w:val="left"/>
              <w:rPr>
                <w:rFonts w:ascii="宋体" w:hAnsi="宋体" w:cs="宋体"/>
              </w:rPr>
            </w:pPr>
            <w:r>
              <w:rPr>
                <w:rFonts w:hint="eastAsia" w:ascii="宋体" w:hAnsi="宋体" w:cs="宋体"/>
              </w:rPr>
              <w:t>在本项目中主要负责内容</w:t>
            </w:r>
          </w:p>
        </w:tc>
        <w:tc>
          <w:tcPr>
            <w:tcW w:w="6743" w:type="dxa"/>
            <w:gridSpan w:val="8"/>
            <w:vAlign w:val="center"/>
          </w:tcPr>
          <w:p>
            <w:pPr>
              <w:widowControl/>
              <w:spacing w:before="100" w:beforeAutospacing="1" w:after="100" w:afterAutospacing="1" w:line="345" w:lineRule="atLeas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83" w:type="dxa"/>
            <w:vMerge w:val="restart"/>
            <w:vAlign w:val="center"/>
          </w:tcPr>
          <w:p>
            <w:pPr>
              <w:widowControl/>
              <w:spacing w:line="280" w:lineRule="exact"/>
              <w:ind w:firstLine="0" w:firstLineChars="0"/>
              <w:jc w:val="left"/>
              <w:rPr>
                <w:rFonts w:ascii="宋体" w:hAnsi="宋体" w:cs="宋体"/>
              </w:rPr>
            </w:pPr>
            <w:r>
              <w:rPr>
                <w:rFonts w:hint="eastAsia" w:ascii="宋体" w:hAnsi="宋体" w:cs="宋体"/>
              </w:rPr>
              <w:t>主要成果</w:t>
            </w:r>
          </w:p>
        </w:tc>
        <w:tc>
          <w:tcPr>
            <w:tcW w:w="439"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序号</w:t>
            </w:r>
          </w:p>
        </w:tc>
        <w:tc>
          <w:tcPr>
            <w:tcW w:w="2424" w:type="dxa"/>
            <w:gridSpan w:val="3"/>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项目名称及规模</w:t>
            </w:r>
          </w:p>
        </w:tc>
        <w:tc>
          <w:tcPr>
            <w:tcW w:w="1560" w:type="dxa"/>
            <w:gridSpan w:val="2"/>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完成年月</w:t>
            </w:r>
          </w:p>
        </w:tc>
        <w:tc>
          <w:tcPr>
            <w:tcW w:w="2320" w:type="dxa"/>
            <w:gridSpan w:val="2"/>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在该项目中任何职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83" w:type="dxa"/>
            <w:vMerge w:val="continue"/>
            <w:vAlign w:val="center"/>
          </w:tcPr>
          <w:p>
            <w:pPr>
              <w:widowControl/>
              <w:spacing w:before="100" w:beforeAutospacing="1" w:after="100" w:afterAutospacing="1" w:line="345" w:lineRule="atLeast"/>
              <w:ind w:firstLine="480"/>
              <w:jc w:val="left"/>
              <w:rPr>
                <w:rFonts w:ascii="宋体" w:hAnsi="宋体" w:cs="宋体"/>
              </w:rPr>
            </w:pPr>
          </w:p>
        </w:tc>
        <w:tc>
          <w:tcPr>
            <w:tcW w:w="439"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1</w:t>
            </w:r>
          </w:p>
        </w:tc>
        <w:tc>
          <w:tcPr>
            <w:tcW w:w="2424" w:type="dxa"/>
            <w:gridSpan w:val="3"/>
            <w:vAlign w:val="center"/>
          </w:tcPr>
          <w:p>
            <w:pPr>
              <w:widowControl/>
              <w:spacing w:before="100" w:beforeAutospacing="1" w:after="100" w:afterAutospacing="1" w:line="345" w:lineRule="atLeast"/>
              <w:ind w:firstLine="480"/>
              <w:jc w:val="center"/>
              <w:rPr>
                <w:rFonts w:ascii="宋体" w:hAnsi="宋体" w:cs="宋体"/>
              </w:rPr>
            </w:pPr>
          </w:p>
        </w:tc>
        <w:tc>
          <w:tcPr>
            <w:tcW w:w="1560" w:type="dxa"/>
            <w:gridSpan w:val="2"/>
            <w:vAlign w:val="center"/>
          </w:tcPr>
          <w:p>
            <w:pPr>
              <w:widowControl/>
              <w:spacing w:before="100" w:beforeAutospacing="1" w:after="100" w:afterAutospacing="1" w:line="345" w:lineRule="atLeast"/>
              <w:ind w:firstLine="480"/>
              <w:jc w:val="center"/>
              <w:rPr>
                <w:rFonts w:ascii="宋体" w:hAnsi="宋体" w:cs="宋体"/>
              </w:rPr>
            </w:pPr>
          </w:p>
        </w:tc>
        <w:tc>
          <w:tcPr>
            <w:tcW w:w="2320" w:type="dxa"/>
            <w:gridSpan w:val="2"/>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83" w:type="dxa"/>
            <w:vMerge w:val="continue"/>
            <w:vAlign w:val="center"/>
          </w:tcPr>
          <w:p>
            <w:pPr>
              <w:widowControl/>
              <w:spacing w:before="100" w:beforeAutospacing="1" w:after="100" w:afterAutospacing="1" w:line="345" w:lineRule="atLeast"/>
              <w:ind w:firstLine="480"/>
              <w:jc w:val="left"/>
              <w:rPr>
                <w:rFonts w:ascii="宋体" w:hAnsi="宋体" w:cs="宋体"/>
              </w:rPr>
            </w:pPr>
          </w:p>
        </w:tc>
        <w:tc>
          <w:tcPr>
            <w:tcW w:w="439"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2</w:t>
            </w:r>
          </w:p>
        </w:tc>
        <w:tc>
          <w:tcPr>
            <w:tcW w:w="2424" w:type="dxa"/>
            <w:gridSpan w:val="3"/>
            <w:vAlign w:val="center"/>
          </w:tcPr>
          <w:p>
            <w:pPr>
              <w:widowControl/>
              <w:spacing w:before="100" w:beforeAutospacing="1" w:after="100" w:afterAutospacing="1" w:line="345" w:lineRule="atLeast"/>
              <w:ind w:firstLine="480"/>
              <w:jc w:val="center"/>
              <w:rPr>
                <w:rFonts w:ascii="宋体" w:hAnsi="宋体" w:cs="宋体"/>
              </w:rPr>
            </w:pPr>
          </w:p>
        </w:tc>
        <w:tc>
          <w:tcPr>
            <w:tcW w:w="1560" w:type="dxa"/>
            <w:gridSpan w:val="2"/>
            <w:vAlign w:val="center"/>
          </w:tcPr>
          <w:p>
            <w:pPr>
              <w:widowControl/>
              <w:spacing w:before="100" w:beforeAutospacing="1" w:after="100" w:afterAutospacing="1" w:line="345" w:lineRule="atLeast"/>
              <w:ind w:firstLine="480"/>
              <w:rPr>
                <w:rFonts w:ascii="宋体" w:hAnsi="宋体" w:cs="宋体"/>
              </w:rPr>
            </w:pPr>
          </w:p>
        </w:tc>
        <w:tc>
          <w:tcPr>
            <w:tcW w:w="2320" w:type="dxa"/>
            <w:gridSpan w:val="2"/>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83" w:type="dxa"/>
            <w:vMerge w:val="continue"/>
            <w:vAlign w:val="center"/>
          </w:tcPr>
          <w:p>
            <w:pPr>
              <w:widowControl/>
              <w:spacing w:before="100" w:beforeAutospacing="1" w:after="100" w:afterAutospacing="1" w:line="345" w:lineRule="atLeast"/>
              <w:ind w:firstLine="480"/>
              <w:jc w:val="left"/>
              <w:rPr>
                <w:rFonts w:ascii="宋体" w:hAnsi="宋体" w:cs="宋体"/>
              </w:rPr>
            </w:pPr>
          </w:p>
        </w:tc>
        <w:tc>
          <w:tcPr>
            <w:tcW w:w="439"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3</w:t>
            </w:r>
          </w:p>
        </w:tc>
        <w:tc>
          <w:tcPr>
            <w:tcW w:w="2424" w:type="dxa"/>
            <w:gridSpan w:val="3"/>
            <w:vAlign w:val="center"/>
          </w:tcPr>
          <w:p>
            <w:pPr>
              <w:widowControl/>
              <w:spacing w:before="100" w:beforeAutospacing="1" w:after="100" w:afterAutospacing="1" w:line="345" w:lineRule="atLeast"/>
              <w:ind w:firstLine="480"/>
              <w:rPr>
                <w:rFonts w:ascii="宋体" w:hAnsi="宋体" w:cs="宋体"/>
              </w:rPr>
            </w:pPr>
          </w:p>
        </w:tc>
        <w:tc>
          <w:tcPr>
            <w:tcW w:w="1560" w:type="dxa"/>
            <w:gridSpan w:val="2"/>
            <w:vAlign w:val="center"/>
          </w:tcPr>
          <w:p>
            <w:pPr>
              <w:widowControl/>
              <w:spacing w:before="100" w:beforeAutospacing="1" w:after="100" w:afterAutospacing="1" w:line="345" w:lineRule="atLeast"/>
              <w:ind w:firstLine="480"/>
              <w:jc w:val="center"/>
              <w:rPr>
                <w:rFonts w:ascii="宋体" w:hAnsi="宋体" w:cs="宋体"/>
              </w:rPr>
            </w:pPr>
          </w:p>
        </w:tc>
        <w:tc>
          <w:tcPr>
            <w:tcW w:w="2320" w:type="dxa"/>
            <w:gridSpan w:val="2"/>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3" w:type="dxa"/>
            <w:vMerge w:val="continue"/>
            <w:vAlign w:val="center"/>
          </w:tcPr>
          <w:p>
            <w:pPr>
              <w:widowControl/>
              <w:spacing w:before="100" w:beforeAutospacing="1" w:after="100" w:afterAutospacing="1" w:line="345" w:lineRule="atLeast"/>
              <w:ind w:firstLine="480"/>
              <w:jc w:val="left"/>
              <w:rPr>
                <w:rFonts w:ascii="宋体" w:hAnsi="宋体" w:cs="宋体"/>
              </w:rPr>
            </w:pPr>
          </w:p>
        </w:tc>
        <w:tc>
          <w:tcPr>
            <w:tcW w:w="439"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4</w:t>
            </w:r>
          </w:p>
        </w:tc>
        <w:tc>
          <w:tcPr>
            <w:tcW w:w="2424" w:type="dxa"/>
            <w:gridSpan w:val="3"/>
            <w:vAlign w:val="center"/>
          </w:tcPr>
          <w:p>
            <w:pPr>
              <w:widowControl/>
              <w:spacing w:before="100" w:beforeAutospacing="1" w:after="100" w:afterAutospacing="1" w:line="345" w:lineRule="atLeast"/>
              <w:ind w:firstLine="480"/>
              <w:rPr>
                <w:rFonts w:ascii="宋体" w:hAnsi="宋体" w:cs="宋体"/>
              </w:rPr>
            </w:pPr>
          </w:p>
        </w:tc>
        <w:tc>
          <w:tcPr>
            <w:tcW w:w="1560" w:type="dxa"/>
            <w:gridSpan w:val="2"/>
            <w:vAlign w:val="center"/>
          </w:tcPr>
          <w:p>
            <w:pPr>
              <w:widowControl/>
              <w:spacing w:before="100" w:beforeAutospacing="1" w:after="100" w:afterAutospacing="1" w:line="345" w:lineRule="atLeast"/>
              <w:ind w:firstLine="480"/>
              <w:jc w:val="center"/>
              <w:rPr>
                <w:rFonts w:ascii="宋体" w:hAnsi="宋体" w:cs="宋体"/>
              </w:rPr>
            </w:pPr>
          </w:p>
        </w:tc>
        <w:tc>
          <w:tcPr>
            <w:tcW w:w="2320" w:type="dxa"/>
            <w:gridSpan w:val="2"/>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783" w:type="dxa"/>
            <w:vAlign w:val="center"/>
          </w:tcPr>
          <w:p>
            <w:pPr>
              <w:widowControl/>
              <w:spacing w:before="100" w:beforeAutospacing="1" w:after="100" w:afterAutospacing="1" w:line="345" w:lineRule="atLeast"/>
              <w:ind w:firstLine="0" w:firstLineChars="0"/>
              <w:jc w:val="left"/>
              <w:rPr>
                <w:rFonts w:ascii="宋体" w:hAnsi="宋体" w:cs="宋体"/>
              </w:rPr>
            </w:pPr>
            <w:r>
              <w:rPr>
                <w:rFonts w:hint="eastAsia" w:ascii="宋体" w:hAnsi="宋体" w:cs="宋体"/>
              </w:rPr>
              <w:t>获奖情况</w:t>
            </w:r>
          </w:p>
        </w:tc>
        <w:tc>
          <w:tcPr>
            <w:tcW w:w="6743" w:type="dxa"/>
            <w:gridSpan w:val="8"/>
            <w:vAlign w:val="center"/>
          </w:tcPr>
          <w:p>
            <w:pPr>
              <w:widowControl/>
              <w:spacing w:before="100" w:beforeAutospacing="1" w:after="100" w:afterAutospacing="1" w:line="345" w:lineRule="atLeas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783" w:type="dxa"/>
            <w:vAlign w:val="center"/>
          </w:tcPr>
          <w:p>
            <w:pPr>
              <w:widowControl/>
              <w:spacing w:before="100" w:beforeAutospacing="1" w:after="100" w:afterAutospacing="1" w:line="345" w:lineRule="atLeast"/>
              <w:ind w:firstLine="0" w:firstLineChars="0"/>
              <w:jc w:val="left"/>
              <w:rPr>
                <w:rFonts w:ascii="宋体" w:hAnsi="宋体" w:cs="宋体"/>
              </w:rPr>
            </w:pPr>
            <w:r>
              <w:rPr>
                <w:rFonts w:hint="eastAsia" w:ascii="宋体" w:hAnsi="宋体" w:cs="宋体"/>
              </w:rPr>
              <w:t>备  注</w:t>
            </w:r>
          </w:p>
        </w:tc>
        <w:tc>
          <w:tcPr>
            <w:tcW w:w="6743" w:type="dxa"/>
            <w:gridSpan w:val="8"/>
            <w:vAlign w:val="center"/>
          </w:tcPr>
          <w:p>
            <w:pPr>
              <w:widowControl/>
              <w:spacing w:before="100" w:beforeAutospacing="1" w:after="100" w:afterAutospacing="1" w:line="345" w:lineRule="atLeast"/>
              <w:ind w:firstLine="480"/>
              <w:rPr>
                <w:rFonts w:ascii="宋体" w:hAnsi="宋体" w:cs="宋体"/>
              </w:rPr>
            </w:pPr>
          </w:p>
        </w:tc>
      </w:tr>
    </w:tbl>
    <w:p>
      <w:pPr>
        <w:spacing w:line="380" w:lineRule="exact"/>
        <w:ind w:firstLine="480"/>
        <w:rPr>
          <w:rFonts w:ascii="宋体" w:hAnsi="宋体"/>
        </w:rPr>
      </w:pPr>
      <w:r>
        <w:rPr>
          <w:rFonts w:hint="eastAsia" w:ascii="宋体" w:hAnsi="宋体"/>
        </w:rPr>
        <w:t>注：需提供相关证明材料。</w:t>
      </w:r>
    </w:p>
    <w:p>
      <w:pPr>
        <w:pStyle w:val="24"/>
        <w:ind w:left="0" w:leftChars="0"/>
      </w:pPr>
    </w:p>
    <w:p>
      <w:pPr>
        <w:ind w:firstLine="562"/>
        <w:jc w:val="left"/>
        <w:rPr>
          <w:rFonts w:ascii="宋体" w:hAnsi="宋体" w:cs="华文中宋"/>
          <w:b/>
          <w:bCs/>
          <w:sz w:val="28"/>
          <w:szCs w:val="28"/>
          <w:lang w:val="zh-CN"/>
        </w:rPr>
      </w:pPr>
    </w:p>
    <w:p>
      <w:pPr>
        <w:pStyle w:val="24"/>
        <w:ind w:left="480"/>
        <w:rPr>
          <w:rFonts w:ascii="宋体" w:hAnsi="宋体" w:cs="华文中宋"/>
          <w:b/>
          <w:bCs/>
          <w:sz w:val="28"/>
          <w:szCs w:val="28"/>
          <w:lang w:val="zh-CN"/>
        </w:rPr>
      </w:pPr>
    </w:p>
    <w:p>
      <w:pPr>
        <w:ind w:firstLine="562"/>
        <w:rPr>
          <w:rFonts w:ascii="宋体" w:hAnsi="宋体" w:cs="华文中宋"/>
          <w:b/>
          <w:bCs/>
          <w:sz w:val="28"/>
          <w:szCs w:val="28"/>
          <w:lang w:val="zh-CN"/>
        </w:rPr>
      </w:pPr>
    </w:p>
    <w:p>
      <w:pPr>
        <w:pStyle w:val="24"/>
        <w:ind w:left="480"/>
        <w:rPr>
          <w:rFonts w:ascii="宋体" w:hAnsi="宋体" w:cs="华文中宋"/>
          <w:b/>
          <w:bCs/>
          <w:sz w:val="28"/>
          <w:szCs w:val="28"/>
          <w:lang w:val="zh-CN"/>
        </w:rPr>
      </w:pPr>
    </w:p>
    <w:p>
      <w:pPr>
        <w:ind w:firstLine="562"/>
        <w:rPr>
          <w:rFonts w:ascii="宋体" w:hAnsi="宋体" w:cs="华文中宋"/>
          <w:b/>
          <w:bCs/>
          <w:sz w:val="28"/>
          <w:szCs w:val="28"/>
          <w:lang w:val="zh-CN"/>
        </w:rPr>
      </w:pPr>
    </w:p>
    <w:p>
      <w:pPr>
        <w:pStyle w:val="24"/>
        <w:ind w:left="480"/>
        <w:rPr>
          <w:lang w:val="zh-CN"/>
        </w:rPr>
      </w:pPr>
    </w:p>
    <w:p>
      <w:pPr>
        <w:ind w:firstLine="480"/>
        <w:rPr>
          <w:lang w:val="zh-CN"/>
        </w:rPr>
      </w:pPr>
    </w:p>
    <w:p>
      <w:pPr>
        <w:ind w:firstLine="0" w:firstLineChars="0"/>
        <w:jc w:val="left"/>
        <w:rPr>
          <w:rFonts w:ascii="宋体" w:hAnsi="宋体" w:cs="华文中宋"/>
          <w:b/>
          <w:bCs/>
          <w:sz w:val="28"/>
          <w:szCs w:val="28"/>
          <w:lang w:val="en"/>
        </w:rPr>
      </w:pPr>
      <w:r>
        <w:rPr>
          <w:rFonts w:hint="eastAsia" w:ascii="宋体" w:hAnsi="宋体" w:cs="华文中宋"/>
          <w:b/>
          <w:bCs/>
          <w:sz w:val="28"/>
          <w:szCs w:val="28"/>
          <w:lang w:val="zh-CN"/>
        </w:rPr>
        <w:t>（</w:t>
      </w:r>
      <w:r>
        <w:rPr>
          <w:rFonts w:hint="eastAsia" w:ascii="宋体" w:hAnsi="宋体" w:cs="华文中宋"/>
          <w:b/>
          <w:bCs/>
          <w:sz w:val="28"/>
          <w:szCs w:val="28"/>
        </w:rPr>
        <w:t>2</w:t>
      </w:r>
      <w:r>
        <w:rPr>
          <w:rFonts w:hint="eastAsia" w:ascii="宋体" w:hAnsi="宋体" w:cs="华文中宋"/>
          <w:b/>
          <w:bCs/>
          <w:sz w:val="28"/>
          <w:szCs w:val="28"/>
          <w:lang w:val="zh-CN"/>
        </w:rPr>
        <w:t>）</w:t>
      </w:r>
      <w:r>
        <w:rPr>
          <w:rFonts w:hint="eastAsia" w:ascii="宋体" w:hAnsi="宋体" w:cs="华文中宋"/>
          <w:b/>
          <w:bCs/>
          <w:sz w:val="28"/>
          <w:szCs w:val="28"/>
        </w:rPr>
        <w:t>拟投入项目工作人员汇总表</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b/>
              </w:rPr>
              <w:t>项目工作人员总数</w:t>
            </w:r>
          </w:p>
        </w:tc>
        <w:tc>
          <w:tcPr>
            <w:tcW w:w="6237" w:type="dxa"/>
            <w:gridSpan w:val="5"/>
            <w:vAlign w:val="center"/>
          </w:tcPr>
          <w:p>
            <w:pPr>
              <w:widowControl/>
              <w:spacing w:before="100" w:beforeAutospacing="1" w:after="100" w:afterAutospacing="1" w:line="345" w:lineRule="atLeast"/>
              <w:ind w:firstLine="482"/>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pPr>
              <w:widowControl/>
              <w:spacing w:before="100" w:beforeAutospacing="1" w:after="100" w:afterAutospacing="1" w:line="345" w:lineRule="atLeast"/>
              <w:ind w:firstLine="0" w:firstLineChars="0"/>
              <w:jc w:val="center"/>
              <w:rPr>
                <w:rFonts w:ascii="宋体" w:hAnsi="宋体" w:cs="宋体"/>
                <w:b/>
              </w:rPr>
            </w:pPr>
            <w:r>
              <w:rPr>
                <w:rFonts w:hint="eastAsia" w:ascii="宋体" w:hAnsi="宋体" w:cs="宋体"/>
                <w:b/>
              </w:rPr>
              <w:t>序号</w:t>
            </w:r>
          </w:p>
        </w:tc>
        <w:tc>
          <w:tcPr>
            <w:tcW w:w="840" w:type="dxa"/>
            <w:vAlign w:val="center"/>
          </w:tcPr>
          <w:p>
            <w:pPr>
              <w:widowControl/>
              <w:spacing w:before="100" w:beforeAutospacing="1" w:after="100" w:afterAutospacing="1" w:line="345" w:lineRule="atLeast"/>
              <w:ind w:firstLine="22" w:firstLineChars="9"/>
              <w:jc w:val="center"/>
              <w:rPr>
                <w:rFonts w:ascii="宋体" w:hAnsi="宋体" w:cs="宋体"/>
                <w:b/>
              </w:rPr>
            </w:pPr>
            <w:r>
              <w:rPr>
                <w:rFonts w:hint="eastAsia" w:ascii="宋体" w:hAnsi="宋体" w:cs="宋体"/>
                <w:b/>
              </w:rPr>
              <w:t>姓名</w:t>
            </w: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b/>
              </w:rPr>
            </w:pPr>
            <w:r>
              <w:rPr>
                <w:rFonts w:hint="eastAsia" w:ascii="宋体" w:hAnsi="宋体" w:cs="宋体"/>
                <w:b/>
              </w:rPr>
              <w:t>性别</w:t>
            </w:r>
          </w:p>
        </w:tc>
        <w:tc>
          <w:tcPr>
            <w:tcW w:w="1276" w:type="dxa"/>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cs="宋体"/>
                <w:b/>
              </w:rPr>
              <w:t>出生日期</w:t>
            </w:r>
          </w:p>
        </w:tc>
        <w:tc>
          <w:tcPr>
            <w:tcW w:w="930" w:type="dxa"/>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cs="宋体"/>
                <w:b/>
              </w:rPr>
              <w:t>学历</w:t>
            </w:r>
          </w:p>
        </w:tc>
        <w:tc>
          <w:tcPr>
            <w:tcW w:w="912" w:type="dxa"/>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cs="宋体"/>
                <w:b/>
              </w:rPr>
              <w:t>专业</w:t>
            </w:r>
          </w:p>
        </w:tc>
        <w:tc>
          <w:tcPr>
            <w:tcW w:w="1276" w:type="dxa"/>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cs="宋体"/>
                <w:b/>
              </w:rPr>
              <w:t>技术职称</w:t>
            </w:r>
          </w:p>
        </w:tc>
        <w:tc>
          <w:tcPr>
            <w:tcW w:w="1843" w:type="dxa"/>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cs="宋体"/>
                <w:b/>
              </w:rPr>
              <w:t>在本项目中主要负责工作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left="0" w:leftChars="0" w:firstLine="0" w:firstLineChars="0"/>
              <w:jc w:val="center"/>
              <w:rPr>
                <w:rFonts w:ascii="宋体" w:hAnsi="宋体" w:cs="宋体"/>
              </w:rPr>
            </w:pPr>
            <w:r>
              <w:rPr>
                <w:rFonts w:hint="eastAsia" w:ascii="宋体" w:hAnsi="宋体" w:cs="宋体"/>
              </w:rPr>
              <w:t>1</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930" w:type="dxa"/>
            <w:vAlign w:val="center"/>
          </w:tcPr>
          <w:p>
            <w:pPr>
              <w:widowControl/>
              <w:spacing w:before="100" w:beforeAutospacing="1" w:after="100" w:afterAutospacing="1" w:line="345" w:lineRule="atLeast"/>
              <w:ind w:firstLine="480"/>
              <w:jc w:val="center"/>
              <w:rPr>
                <w:rFonts w:ascii="宋体" w:hAnsi="宋体" w:cs="宋体"/>
              </w:rPr>
            </w:pPr>
          </w:p>
        </w:tc>
        <w:tc>
          <w:tcPr>
            <w:tcW w:w="912" w:type="dxa"/>
            <w:vAlign w:val="center"/>
          </w:tcPr>
          <w:p>
            <w:pPr>
              <w:widowControl/>
              <w:spacing w:before="100" w:beforeAutospacing="1" w:after="100" w:afterAutospacing="1" w:line="345" w:lineRule="atLeast"/>
              <w:ind w:firstLine="480"/>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1843"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left="0" w:leftChars="0" w:firstLine="0" w:firstLineChars="0"/>
              <w:jc w:val="center"/>
              <w:rPr>
                <w:rFonts w:ascii="宋体" w:hAnsi="宋体" w:cs="宋体"/>
              </w:rPr>
            </w:pPr>
            <w:r>
              <w:rPr>
                <w:rFonts w:hint="eastAsia" w:ascii="宋体" w:hAnsi="宋体" w:cs="宋体"/>
              </w:rPr>
              <w:t>2</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930" w:type="dxa"/>
            <w:vAlign w:val="center"/>
          </w:tcPr>
          <w:p>
            <w:pPr>
              <w:widowControl/>
              <w:spacing w:before="100" w:beforeAutospacing="1" w:after="100" w:afterAutospacing="1" w:line="345" w:lineRule="atLeast"/>
              <w:ind w:firstLine="480"/>
              <w:jc w:val="center"/>
              <w:rPr>
                <w:rFonts w:ascii="宋体" w:hAnsi="宋体" w:cs="宋体"/>
              </w:rPr>
            </w:pPr>
          </w:p>
        </w:tc>
        <w:tc>
          <w:tcPr>
            <w:tcW w:w="912" w:type="dxa"/>
            <w:vAlign w:val="center"/>
          </w:tcPr>
          <w:p>
            <w:pPr>
              <w:widowControl/>
              <w:spacing w:before="100" w:beforeAutospacing="1" w:after="100" w:afterAutospacing="1" w:line="345" w:lineRule="atLeast"/>
              <w:ind w:firstLine="480"/>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1843"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left="0" w:leftChars="0" w:firstLine="0" w:firstLineChars="0"/>
              <w:jc w:val="center"/>
              <w:rPr>
                <w:rFonts w:ascii="宋体" w:hAnsi="宋体" w:cs="宋体"/>
              </w:rPr>
            </w:pPr>
            <w:r>
              <w:rPr>
                <w:rFonts w:hint="eastAsia" w:ascii="宋体" w:hAnsi="宋体" w:cs="宋体"/>
              </w:rPr>
              <w:t>3</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930" w:type="dxa"/>
            <w:vAlign w:val="center"/>
          </w:tcPr>
          <w:p>
            <w:pPr>
              <w:widowControl/>
              <w:spacing w:before="100" w:beforeAutospacing="1" w:after="100" w:afterAutospacing="1" w:line="345" w:lineRule="atLeast"/>
              <w:ind w:firstLine="480"/>
              <w:jc w:val="center"/>
              <w:rPr>
                <w:rFonts w:ascii="宋体" w:hAnsi="宋体" w:cs="宋体"/>
              </w:rPr>
            </w:pPr>
          </w:p>
        </w:tc>
        <w:tc>
          <w:tcPr>
            <w:tcW w:w="912" w:type="dxa"/>
            <w:vAlign w:val="center"/>
          </w:tcPr>
          <w:p>
            <w:pPr>
              <w:widowControl/>
              <w:spacing w:before="100" w:beforeAutospacing="1" w:after="100" w:afterAutospacing="1" w:line="345" w:lineRule="atLeast"/>
              <w:ind w:firstLine="480"/>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1843"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left="0" w:leftChars="0" w:firstLine="0" w:firstLineChars="0"/>
              <w:jc w:val="center"/>
              <w:rPr>
                <w:rFonts w:ascii="宋体" w:hAnsi="宋体" w:cs="宋体"/>
              </w:rPr>
            </w:pPr>
            <w:r>
              <w:rPr>
                <w:rFonts w:hint="eastAsia" w:ascii="宋体" w:hAnsi="宋体" w:cs="宋体"/>
              </w:rPr>
              <w:t>4</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930" w:type="dxa"/>
            <w:vAlign w:val="center"/>
          </w:tcPr>
          <w:p>
            <w:pPr>
              <w:widowControl/>
              <w:spacing w:before="100" w:beforeAutospacing="1" w:after="100" w:afterAutospacing="1" w:line="345" w:lineRule="atLeast"/>
              <w:ind w:firstLine="480"/>
              <w:jc w:val="center"/>
              <w:rPr>
                <w:rFonts w:ascii="宋体" w:hAnsi="宋体" w:cs="宋体"/>
              </w:rPr>
            </w:pPr>
          </w:p>
        </w:tc>
        <w:tc>
          <w:tcPr>
            <w:tcW w:w="912" w:type="dxa"/>
            <w:vAlign w:val="center"/>
          </w:tcPr>
          <w:p>
            <w:pPr>
              <w:widowControl/>
              <w:spacing w:before="100" w:beforeAutospacing="1" w:after="100" w:afterAutospacing="1" w:line="345" w:lineRule="atLeast"/>
              <w:ind w:firstLine="480"/>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1843"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left="0" w:leftChars="0" w:firstLine="0" w:firstLineChars="0"/>
              <w:jc w:val="center"/>
              <w:rPr>
                <w:rFonts w:ascii="宋体" w:hAnsi="宋体" w:cs="宋体"/>
              </w:rPr>
            </w:pPr>
            <w:r>
              <w:rPr>
                <w:rFonts w:hint="eastAsia" w:ascii="宋体" w:hAnsi="宋体" w:cs="宋体"/>
              </w:rPr>
              <w:t>5</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930" w:type="dxa"/>
            <w:vAlign w:val="center"/>
          </w:tcPr>
          <w:p>
            <w:pPr>
              <w:widowControl/>
              <w:spacing w:before="100" w:beforeAutospacing="1" w:after="100" w:afterAutospacing="1" w:line="345" w:lineRule="atLeast"/>
              <w:ind w:firstLine="480"/>
              <w:jc w:val="center"/>
              <w:rPr>
                <w:rFonts w:ascii="宋体" w:hAnsi="宋体" w:cs="宋体"/>
              </w:rPr>
            </w:pPr>
          </w:p>
        </w:tc>
        <w:tc>
          <w:tcPr>
            <w:tcW w:w="912" w:type="dxa"/>
            <w:vAlign w:val="center"/>
          </w:tcPr>
          <w:p>
            <w:pPr>
              <w:widowControl/>
              <w:spacing w:before="100" w:beforeAutospacing="1" w:after="100" w:afterAutospacing="1" w:line="345" w:lineRule="atLeast"/>
              <w:ind w:firstLine="480"/>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1843"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left="0" w:leftChars="0" w:firstLine="0" w:firstLineChars="0"/>
              <w:jc w:val="center"/>
              <w:rPr>
                <w:rFonts w:ascii="宋体" w:hAnsi="宋体" w:cs="宋体"/>
              </w:rPr>
            </w:pPr>
            <w:r>
              <w:rPr>
                <w:rFonts w:hint="eastAsia" w:ascii="宋体" w:hAnsi="宋体" w:cs="宋体"/>
              </w:rPr>
              <w:t>6</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930" w:type="dxa"/>
            <w:vAlign w:val="center"/>
          </w:tcPr>
          <w:p>
            <w:pPr>
              <w:widowControl/>
              <w:spacing w:before="100" w:beforeAutospacing="1" w:after="100" w:afterAutospacing="1" w:line="345" w:lineRule="atLeast"/>
              <w:ind w:firstLine="480"/>
              <w:jc w:val="center"/>
              <w:rPr>
                <w:rFonts w:ascii="宋体" w:hAnsi="宋体" w:cs="宋体"/>
              </w:rPr>
            </w:pPr>
          </w:p>
        </w:tc>
        <w:tc>
          <w:tcPr>
            <w:tcW w:w="912" w:type="dxa"/>
            <w:vAlign w:val="center"/>
          </w:tcPr>
          <w:p>
            <w:pPr>
              <w:widowControl/>
              <w:spacing w:before="100" w:beforeAutospacing="1" w:after="100" w:afterAutospacing="1" w:line="345" w:lineRule="atLeast"/>
              <w:ind w:firstLine="480"/>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1843"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left="0" w:leftChars="0" w:firstLine="0" w:firstLineChars="0"/>
              <w:jc w:val="center"/>
              <w:rPr>
                <w:rFonts w:ascii="宋体" w:hAnsi="宋体" w:cs="宋体"/>
              </w:rPr>
            </w:pPr>
            <w:r>
              <w:rPr>
                <w:rFonts w:hint="eastAsia" w:ascii="宋体" w:hAnsi="宋体" w:cs="宋体"/>
              </w:rPr>
              <w:t>7</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930" w:type="dxa"/>
            <w:vAlign w:val="center"/>
          </w:tcPr>
          <w:p>
            <w:pPr>
              <w:widowControl/>
              <w:spacing w:before="100" w:beforeAutospacing="1" w:after="100" w:afterAutospacing="1" w:line="345" w:lineRule="atLeast"/>
              <w:ind w:firstLine="480"/>
              <w:jc w:val="center"/>
              <w:rPr>
                <w:rFonts w:ascii="宋体" w:hAnsi="宋体" w:cs="宋体"/>
              </w:rPr>
            </w:pPr>
          </w:p>
        </w:tc>
        <w:tc>
          <w:tcPr>
            <w:tcW w:w="912" w:type="dxa"/>
            <w:vAlign w:val="center"/>
          </w:tcPr>
          <w:p>
            <w:pPr>
              <w:widowControl/>
              <w:spacing w:before="100" w:beforeAutospacing="1" w:after="100" w:afterAutospacing="1" w:line="345" w:lineRule="atLeast"/>
              <w:ind w:firstLine="480"/>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1843"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left="0" w:leftChars="0" w:firstLine="0" w:firstLineChars="0"/>
              <w:jc w:val="center"/>
              <w:rPr>
                <w:rFonts w:ascii="宋体" w:hAnsi="宋体" w:cs="宋体"/>
              </w:rPr>
            </w:pPr>
            <w:r>
              <w:rPr>
                <w:rFonts w:hint="eastAsia" w:ascii="宋体" w:hAnsi="宋体" w:cs="宋体"/>
              </w:rPr>
              <w:t>8</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930" w:type="dxa"/>
            <w:vAlign w:val="center"/>
          </w:tcPr>
          <w:p>
            <w:pPr>
              <w:widowControl/>
              <w:spacing w:before="100" w:beforeAutospacing="1" w:after="100" w:afterAutospacing="1" w:line="345" w:lineRule="atLeast"/>
              <w:ind w:firstLine="480"/>
              <w:jc w:val="center"/>
              <w:rPr>
                <w:rFonts w:ascii="宋体" w:hAnsi="宋体" w:cs="宋体"/>
              </w:rPr>
            </w:pPr>
          </w:p>
        </w:tc>
        <w:tc>
          <w:tcPr>
            <w:tcW w:w="912" w:type="dxa"/>
            <w:vAlign w:val="center"/>
          </w:tcPr>
          <w:p>
            <w:pPr>
              <w:widowControl/>
              <w:spacing w:before="100" w:beforeAutospacing="1" w:after="100" w:afterAutospacing="1" w:line="345" w:lineRule="atLeast"/>
              <w:ind w:firstLine="480"/>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1843"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left="0" w:leftChars="0" w:firstLine="0" w:firstLineChars="0"/>
              <w:jc w:val="center"/>
              <w:rPr>
                <w:rFonts w:ascii="宋体" w:hAnsi="宋体" w:cs="宋体"/>
              </w:rPr>
            </w:pPr>
            <w:r>
              <w:rPr>
                <w:rFonts w:hint="eastAsia" w:ascii="宋体" w:hAnsi="宋体" w:cs="宋体"/>
              </w:rPr>
              <w:t>9</w:t>
            </w:r>
          </w:p>
        </w:tc>
        <w:tc>
          <w:tcPr>
            <w:tcW w:w="840"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992"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930" w:type="dxa"/>
            <w:vAlign w:val="center"/>
          </w:tcPr>
          <w:p>
            <w:pPr>
              <w:widowControl/>
              <w:spacing w:before="100" w:beforeAutospacing="1" w:after="100" w:afterAutospacing="1" w:line="345" w:lineRule="atLeast"/>
              <w:ind w:firstLine="480"/>
              <w:jc w:val="center"/>
              <w:rPr>
                <w:rFonts w:ascii="宋体" w:hAnsi="宋体" w:cs="宋体"/>
              </w:rPr>
            </w:pPr>
          </w:p>
        </w:tc>
        <w:tc>
          <w:tcPr>
            <w:tcW w:w="912" w:type="dxa"/>
            <w:vAlign w:val="center"/>
          </w:tcPr>
          <w:p>
            <w:pPr>
              <w:widowControl/>
              <w:spacing w:before="100" w:beforeAutospacing="1" w:after="100" w:afterAutospacing="1" w:line="345" w:lineRule="atLeast"/>
              <w:ind w:firstLine="480"/>
              <w:jc w:val="center"/>
              <w:rPr>
                <w:rFonts w:ascii="宋体" w:hAnsi="宋体" w:cs="宋体"/>
              </w:rPr>
            </w:pPr>
          </w:p>
        </w:tc>
        <w:tc>
          <w:tcPr>
            <w:tcW w:w="1276" w:type="dxa"/>
            <w:vAlign w:val="center"/>
          </w:tcPr>
          <w:p>
            <w:pPr>
              <w:widowControl/>
              <w:spacing w:before="100" w:beforeAutospacing="1" w:after="100" w:afterAutospacing="1" w:line="345" w:lineRule="atLeast"/>
              <w:ind w:firstLine="480"/>
              <w:jc w:val="center"/>
              <w:rPr>
                <w:rFonts w:ascii="宋体" w:hAnsi="宋体" w:cs="宋体"/>
              </w:rPr>
            </w:pPr>
          </w:p>
        </w:tc>
        <w:tc>
          <w:tcPr>
            <w:tcW w:w="1843" w:type="dxa"/>
            <w:vAlign w:val="center"/>
          </w:tcPr>
          <w:p>
            <w:pPr>
              <w:widowControl/>
              <w:spacing w:before="100" w:beforeAutospacing="1" w:after="100" w:afterAutospacing="1" w:line="345" w:lineRule="atLeast"/>
              <w:ind w:firstLine="480"/>
              <w:jc w:val="center"/>
              <w:rPr>
                <w:rFonts w:ascii="宋体" w:hAnsi="宋体" w:cs="宋体"/>
              </w:rPr>
            </w:pPr>
          </w:p>
        </w:tc>
      </w:tr>
    </w:tbl>
    <w:p>
      <w:pPr>
        <w:spacing w:line="360" w:lineRule="auto"/>
        <w:ind w:firstLine="480"/>
        <w:rPr>
          <w:rFonts w:ascii="宋体" w:hAnsi="宋体"/>
        </w:rPr>
      </w:pPr>
      <w:bookmarkStart w:id="693" w:name="_Toc485216224"/>
      <w:bookmarkStart w:id="694" w:name="_Toc485048466"/>
      <w:bookmarkStart w:id="695" w:name="_Toc21732"/>
      <w:bookmarkStart w:id="696" w:name="_Toc467502454"/>
      <w:bookmarkStart w:id="697" w:name="_Toc457229309"/>
      <w:r>
        <w:rPr>
          <w:rFonts w:hint="eastAsia" w:ascii="宋体" w:hAnsi="宋体"/>
        </w:rPr>
        <w:t>注：1、需提供相关证明材料。</w:t>
      </w:r>
      <w:bookmarkEnd w:id="693"/>
      <w:bookmarkEnd w:id="694"/>
      <w:bookmarkEnd w:id="695"/>
      <w:bookmarkEnd w:id="696"/>
      <w:bookmarkEnd w:id="697"/>
    </w:p>
    <w:p>
      <w:pPr>
        <w:numPr>
          <w:ilvl w:val="0"/>
          <w:numId w:val="2"/>
        </w:numPr>
        <w:spacing w:line="360" w:lineRule="auto"/>
        <w:ind w:left="1" w:firstLine="840" w:firstLineChars="350"/>
        <w:rPr>
          <w:rFonts w:ascii="宋体" w:hAnsi="宋体"/>
          <w:bCs/>
        </w:rPr>
      </w:pPr>
      <w:r>
        <w:rPr>
          <w:rFonts w:hint="eastAsia" w:ascii="宋体" w:hAnsi="宋体"/>
          <w:bCs/>
        </w:rPr>
        <w:t>此表仅提供了表格形式，</w:t>
      </w:r>
      <w:r>
        <w:rPr>
          <w:rFonts w:ascii="宋体" w:hAnsi="宋体"/>
          <w:bCs/>
          <w:lang w:val="en"/>
        </w:rPr>
        <w:t>竞争性磋商</w:t>
      </w:r>
      <w:r>
        <w:rPr>
          <w:rFonts w:hint="eastAsia" w:ascii="宋体" w:hAnsi="宋体"/>
          <w:bCs/>
        </w:rPr>
        <w:t>供应商可根据需要自行添加行。</w:t>
      </w:r>
    </w:p>
    <w:p>
      <w:pPr>
        <w:pStyle w:val="24"/>
        <w:numPr>
          <w:ilvl w:val="255"/>
          <w:numId w:val="0"/>
        </w:numPr>
      </w:pPr>
    </w:p>
    <w:p>
      <w:pPr>
        <w:pStyle w:val="24"/>
        <w:numPr>
          <w:ilvl w:val="255"/>
          <w:numId w:val="0"/>
        </w:numPr>
      </w:pPr>
    </w:p>
    <w:p>
      <w:pPr>
        <w:pStyle w:val="24"/>
        <w:numPr>
          <w:ilvl w:val="255"/>
          <w:numId w:val="0"/>
        </w:numPr>
      </w:pPr>
    </w:p>
    <w:p>
      <w:pPr>
        <w:pStyle w:val="24"/>
        <w:numPr>
          <w:ilvl w:val="255"/>
          <w:numId w:val="0"/>
        </w:numPr>
      </w:pPr>
    </w:p>
    <w:p>
      <w:pPr>
        <w:pStyle w:val="24"/>
        <w:numPr>
          <w:ilvl w:val="255"/>
          <w:numId w:val="0"/>
        </w:numPr>
      </w:pPr>
    </w:p>
    <w:p>
      <w:pPr>
        <w:pStyle w:val="24"/>
        <w:numPr>
          <w:ilvl w:val="255"/>
          <w:numId w:val="0"/>
        </w:numPr>
      </w:pPr>
    </w:p>
    <w:p>
      <w:pPr>
        <w:ind w:right="480" w:firstLine="4175" w:firstLineChars="1733"/>
        <w:rPr>
          <w:rFonts w:ascii="宋体" w:cs="宋体"/>
          <w:b/>
          <w:color w:val="000000"/>
        </w:rPr>
      </w:pPr>
      <w:r>
        <w:rPr>
          <w:rFonts w:ascii="宋体" w:hAnsi="宋体" w:cs="宋体"/>
          <w:b/>
          <w:color w:val="000000"/>
        </w:rPr>
        <w:t xml:space="preserve"> </w:t>
      </w:r>
      <w:r>
        <w:rPr>
          <w:rFonts w:hint="eastAsia" w:ascii="宋体" w:hAnsi="宋体" w:cs="宋体"/>
          <w:b/>
          <w:color w:val="000000"/>
        </w:rPr>
        <w:t>投标人：</w:t>
      </w:r>
      <w:r>
        <w:rPr>
          <w:rFonts w:ascii="宋体" w:hAnsi="宋体" w:cs="宋体"/>
          <w:color w:val="000000"/>
          <w:kern w:val="0"/>
          <w:u w:val="single"/>
        </w:rPr>
        <w:t xml:space="preserve">       </w:t>
      </w:r>
      <w:r>
        <w:rPr>
          <w:rFonts w:hint="eastAsia" w:ascii="宋体" w:hAnsi="宋体" w:cs="宋体"/>
          <w:b/>
          <w:color w:val="000000"/>
        </w:rPr>
        <w:t>（公章）</w:t>
      </w:r>
    </w:p>
    <w:p>
      <w:pPr>
        <w:ind w:firstLine="482"/>
        <w:jc w:val="center"/>
        <w:rPr>
          <w:rFonts w:ascii="宋体" w:cs="宋体"/>
          <w:b/>
          <w:color w:val="000000"/>
        </w:rPr>
      </w:pPr>
      <w:r>
        <w:rPr>
          <w:rFonts w:ascii="宋体" w:hAnsi="宋体" w:cs="宋体"/>
          <w:b/>
          <w:color w:val="000000"/>
        </w:rPr>
        <w:t xml:space="preserve">               </w:t>
      </w:r>
      <w:r>
        <w:rPr>
          <w:rFonts w:hint="eastAsia" w:ascii="宋体" w:hAnsi="宋体" w:cs="宋体"/>
          <w:b/>
          <w:color w:val="000000"/>
        </w:rPr>
        <w:t>法定代表人或委托代理人：</w:t>
      </w:r>
      <w:r>
        <w:rPr>
          <w:rFonts w:ascii="宋体" w:hAnsi="宋体" w:cs="宋体"/>
          <w:color w:val="000000"/>
          <w:kern w:val="0"/>
          <w:u w:val="single"/>
        </w:rPr>
        <w:t xml:space="preserve">       </w:t>
      </w:r>
      <w:r>
        <w:rPr>
          <w:rFonts w:hint="eastAsia" w:ascii="宋体" w:hAnsi="宋体" w:cs="宋体"/>
          <w:b/>
          <w:color w:val="000000"/>
        </w:rPr>
        <w:t>（签字或盖章）</w:t>
      </w:r>
    </w:p>
    <w:p>
      <w:pPr>
        <w:ind w:firstLine="482"/>
        <w:jc w:val="center"/>
        <w:rPr>
          <w:rFonts w:ascii="宋体" w:hAnsi="宋体" w:cs="宋体"/>
          <w:b/>
          <w:color w:val="000000"/>
        </w:rPr>
      </w:pPr>
      <w:r>
        <w:rPr>
          <w:rFonts w:ascii="宋体" w:hAnsi="宋体" w:cs="宋体"/>
          <w:b/>
          <w:color w:val="000000"/>
        </w:rPr>
        <w:t xml:space="preserve">               </w:t>
      </w: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pPr>
        <w:pStyle w:val="24"/>
        <w:ind w:left="480"/>
      </w:pPr>
    </w:p>
    <w:p>
      <w:pPr>
        <w:ind w:firstLine="480"/>
      </w:pPr>
    </w:p>
    <w:p>
      <w:pPr>
        <w:pStyle w:val="24"/>
        <w:ind w:left="480"/>
      </w:pPr>
    </w:p>
    <w:p>
      <w:pPr>
        <w:ind w:firstLine="480"/>
      </w:pPr>
    </w:p>
    <w:p>
      <w:pPr>
        <w:ind w:firstLine="480"/>
      </w:pPr>
    </w:p>
    <w:p>
      <w:pPr>
        <w:ind w:firstLine="562"/>
        <w:rPr>
          <w:rFonts w:hint="eastAsia" w:ascii="宋体" w:hAnsi="宋体" w:cs="华文中宋"/>
          <w:b/>
          <w:bCs/>
          <w:kern w:val="0"/>
          <w:sz w:val="28"/>
          <w:szCs w:val="28"/>
        </w:rPr>
      </w:pPr>
    </w:p>
    <w:p>
      <w:pPr>
        <w:ind w:firstLine="562"/>
        <w:rPr>
          <w:rFonts w:hint="eastAsia" w:ascii="宋体" w:hAnsi="宋体" w:cs="华文中宋"/>
          <w:b/>
          <w:bCs/>
          <w:kern w:val="0"/>
          <w:sz w:val="28"/>
          <w:szCs w:val="28"/>
        </w:rPr>
      </w:pPr>
    </w:p>
    <w:p>
      <w:pPr>
        <w:ind w:firstLine="562"/>
        <w:rPr>
          <w:rFonts w:hint="eastAsia" w:ascii="宋体" w:hAnsi="宋体" w:cs="华文中宋"/>
          <w:b/>
          <w:bCs/>
          <w:kern w:val="0"/>
          <w:sz w:val="28"/>
          <w:szCs w:val="28"/>
        </w:rPr>
      </w:pPr>
    </w:p>
    <w:p>
      <w:pPr>
        <w:ind w:firstLine="562"/>
        <w:rPr>
          <w:rFonts w:ascii="宋体" w:hAnsi="宋体" w:cs="华文中宋"/>
          <w:b/>
          <w:bCs/>
          <w:kern w:val="0"/>
          <w:sz w:val="28"/>
          <w:szCs w:val="28"/>
        </w:rPr>
      </w:pPr>
      <w:r>
        <w:rPr>
          <w:rFonts w:hint="eastAsia" w:ascii="宋体" w:hAnsi="宋体" w:cs="华文中宋"/>
          <w:b/>
          <w:bCs/>
          <w:kern w:val="0"/>
          <w:sz w:val="28"/>
          <w:szCs w:val="28"/>
        </w:rPr>
        <w:t>（3）注册执业资格人员一览表</w:t>
      </w:r>
    </w:p>
    <w:p>
      <w:pPr>
        <w:widowControl/>
        <w:spacing w:before="100" w:beforeAutospacing="1" w:after="100" w:afterAutospacing="1" w:line="345" w:lineRule="atLeast"/>
        <w:ind w:firstLine="480"/>
        <w:rPr>
          <w:rFonts w:ascii="宋体" w:hAnsi="宋体" w:cs="宋体"/>
        </w:rPr>
      </w:pPr>
      <w:r>
        <w:rPr>
          <w:rFonts w:hint="eastAsia" w:ascii="宋体" w:hAnsi="宋体" w:cs="宋体"/>
        </w:rPr>
        <w:t>供应商名称：</w:t>
      </w:r>
    </w:p>
    <w:p>
      <w:pPr>
        <w:widowControl/>
        <w:spacing w:before="100" w:beforeAutospacing="1" w:after="100" w:afterAutospacing="1" w:line="345" w:lineRule="atLeast"/>
        <w:ind w:firstLine="480"/>
        <w:rPr>
          <w:rFonts w:ascii="宋体" w:hAnsi="宋体" w:cs="宋体"/>
        </w:rPr>
      </w:pPr>
      <w:r>
        <w:rPr>
          <w:rFonts w:hint="eastAsia" w:ascii="宋体" w:hAnsi="宋体" w:cs="宋体"/>
        </w:rPr>
        <w:t>注册执业资格人员总数：</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7"/>
        <w:gridCol w:w="1417"/>
        <w:gridCol w:w="1701"/>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28" w:type="dxa"/>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cs="宋体"/>
                <w:b/>
              </w:rPr>
              <w:t>序号</w:t>
            </w:r>
          </w:p>
        </w:tc>
        <w:tc>
          <w:tcPr>
            <w:tcW w:w="1407" w:type="dxa"/>
            <w:vAlign w:val="center"/>
          </w:tcPr>
          <w:p>
            <w:pPr>
              <w:widowControl/>
              <w:spacing w:before="100" w:beforeAutospacing="1" w:after="100" w:afterAutospacing="1" w:line="345" w:lineRule="atLeast"/>
              <w:ind w:firstLine="22" w:firstLineChars="9"/>
              <w:jc w:val="center"/>
              <w:rPr>
                <w:rFonts w:ascii="宋体" w:hAnsi="宋体" w:cs="宋体"/>
                <w:b/>
              </w:rPr>
            </w:pPr>
            <w:r>
              <w:rPr>
                <w:rFonts w:hint="eastAsia" w:ascii="宋体" w:hAnsi="宋体" w:cs="宋体"/>
                <w:b/>
              </w:rPr>
              <w:t>姓名</w:t>
            </w:r>
          </w:p>
        </w:tc>
        <w:tc>
          <w:tcPr>
            <w:tcW w:w="1417" w:type="dxa"/>
            <w:vAlign w:val="center"/>
          </w:tcPr>
          <w:p>
            <w:pPr>
              <w:widowControl/>
              <w:spacing w:before="100" w:beforeAutospacing="1" w:after="100" w:afterAutospacing="1" w:line="345" w:lineRule="atLeast"/>
              <w:ind w:firstLine="31" w:firstLineChars="13"/>
              <w:jc w:val="center"/>
              <w:rPr>
                <w:rFonts w:ascii="宋体" w:hAnsi="宋体" w:cs="宋体"/>
                <w:b/>
              </w:rPr>
            </w:pPr>
            <w:r>
              <w:rPr>
                <w:rFonts w:hint="eastAsia" w:ascii="宋体" w:hAnsi="宋体" w:cs="宋体"/>
                <w:b/>
              </w:rPr>
              <w:t>执业资格</w:t>
            </w:r>
          </w:p>
        </w:tc>
        <w:tc>
          <w:tcPr>
            <w:tcW w:w="1701" w:type="dxa"/>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cs="宋体"/>
                <w:b/>
              </w:rPr>
              <w:t>执业证书编号</w:t>
            </w:r>
          </w:p>
        </w:tc>
        <w:tc>
          <w:tcPr>
            <w:tcW w:w="1559" w:type="dxa"/>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cs="宋体"/>
                <w:b/>
              </w:rPr>
              <w:t>执业年限</w:t>
            </w:r>
          </w:p>
        </w:tc>
        <w:tc>
          <w:tcPr>
            <w:tcW w:w="1985" w:type="dxa"/>
            <w:vAlign w:val="center"/>
          </w:tcPr>
          <w:p>
            <w:pPr>
              <w:widowControl/>
              <w:spacing w:before="100" w:beforeAutospacing="1" w:after="100" w:afterAutospacing="1" w:line="345" w:lineRule="atLeast"/>
              <w:ind w:firstLine="0" w:firstLineChars="0"/>
              <w:rPr>
                <w:rFonts w:ascii="宋体" w:hAnsi="宋体" w:cs="宋体"/>
                <w:b/>
              </w:rPr>
            </w:pPr>
            <w:r>
              <w:rPr>
                <w:rFonts w:hint="eastAsia" w:ascii="宋体" w:hAnsi="宋体" w:cs="宋体"/>
                <w:b/>
              </w:rPr>
              <w:t>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1</w:t>
            </w:r>
          </w:p>
        </w:tc>
        <w:tc>
          <w:tcPr>
            <w:tcW w:w="1407"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1417"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701" w:type="dxa"/>
            <w:vAlign w:val="center"/>
          </w:tcPr>
          <w:p>
            <w:pPr>
              <w:widowControl/>
              <w:spacing w:before="100" w:beforeAutospacing="1" w:after="100" w:afterAutospacing="1" w:line="345" w:lineRule="atLeast"/>
              <w:ind w:firstLine="480"/>
              <w:jc w:val="center"/>
              <w:rPr>
                <w:rFonts w:ascii="宋体" w:hAnsi="宋体" w:cs="宋体"/>
              </w:rPr>
            </w:pPr>
          </w:p>
        </w:tc>
        <w:tc>
          <w:tcPr>
            <w:tcW w:w="1559" w:type="dxa"/>
            <w:vAlign w:val="center"/>
          </w:tcPr>
          <w:p>
            <w:pPr>
              <w:widowControl/>
              <w:spacing w:before="100" w:beforeAutospacing="1" w:after="100" w:afterAutospacing="1" w:line="345" w:lineRule="atLeast"/>
              <w:ind w:firstLine="480"/>
              <w:jc w:val="center"/>
              <w:rPr>
                <w:rFonts w:ascii="宋体" w:hAnsi="宋体" w:cs="宋体"/>
              </w:rPr>
            </w:pPr>
          </w:p>
        </w:tc>
        <w:tc>
          <w:tcPr>
            <w:tcW w:w="198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2</w:t>
            </w:r>
          </w:p>
        </w:tc>
        <w:tc>
          <w:tcPr>
            <w:tcW w:w="1407"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1417"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701" w:type="dxa"/>
            <w:vAlign w:val="center"/>
          </w:tcPr>
          <w:p>
            <w:pPr>
              <w:widowControl/>
              <w:spacing w:before="100" w:beforeAutospacing="1" w:after="100" w:afterAutospacing="1" w:line="345" w:lineRule="atLeast"/>
              <w:ind w:firstLine="480"/>
              <w:jc w:val="center"/>
              <w:rPr>
                <w:rFonts w:ascii="宋体" w:hAnsi="宋体" w:cs="宋体"/>
              </w:rPr>
            </w:pPr>
          </w:p>
        </w:tc>
        <w:tc>
          <w:tcPr>
            <w:tcW w:w="1559" w:type="dxa"/>
            <w:vAlign w:val="center"/>
          </w:tcPr>
          <w:p>
            <w:pPr>
              <w:widowControl/>
              <w:spacing w:before="100" w:beforeAutospacing="1" w:after="100" w:afterAutospacing="1" w:line="345" w:lineRule="atLeast"/>
              <w:ind w:firstLine="480"/>
              <w:jc w:val="center"/>
              <w:rPr>
                <w:rFonts w:ascii="宋体" w:hAnsi="宋体" w:cs="宋体"/>
              </w:rPr>
            </w:pPr>
          </w:p>
        </w:tc>
        <w:tc>
          <w:tcPr>
            <w:tcW w:w="198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3</w:t>
            </w:r>
          </w:p>
        </w:tc>
        <w:tc>
          <w:tcPr>
            <w:tcW w:w="1407"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1417"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701" w:type="dxa"/>
            <w:vAlign w:val="center"/>
          </w:tcPr>
          <w:p>
            <w:pPr>
              <w:widowControl/>
              <w:spacing w:before="100" w:beforeAutospacing="1" w:after="100" w:afterAutospacing="1" w:line="345" w:lineRule="atLeast"/>
              <w:ind w:firstLine="480"/>
              <w:jc w:val="center"/>
              <w:rPr>
                <w:rFonts w:ascii="宋体" w:hAnsi="宋体" w:cs="宋体"/>
              </w:rPr>
            </w:pPr>
          </w:p>
        </w:tc>
        <w:tc>
          <w:tcPr>
            <w:tcW w:w="1559" w:type="dxa"/>
            <w:vAlign w:val="center"/>
          </w:tcPr>
          <w:p>
            <w:pPr>
              <w:widowControl/>
              <w:spacing w:before="100" w:beforeAutospacing="1" w:after="100" w:afterAutospacing="1" w:line="345" w:lineRule="atLeast"/>
              <w:ind w:firstLine="480"/>
              <w:jc w:val="center"/>
              <w:rPr>
                <w:rFonts w:ascii="宋体" w:hAnsi="宋体" w:cs="宋体"/>
              </w:rPr>
            </w:pPr>
          </w:p>
        </w:tc>
        <w:tc>
          <w:tcPr>
            <w:tcW w:w="198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4</w:t>
            </w:r>
          </w:p>
        </w:tc>
        <w:tc>
          <w:tcPr>
            <w:tcW w:w="1407"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1417"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701" w:type="dxa"/>
            <w:vAlign w:val="center"/>
          </w:tcPr>
          <w:p>
            <w:pPr>
              <w:widowControl/>
              <w:spacing w:before="100" w:beforeAutospacing="1" w:after="100" w:afterAutospacing="1" w:line="345" w:lineRule="atLeast"/>
              <w:ind w:firstLine="480"/>
              <w:jc w:val="center"/>
              <w:rPr>
                <w:rFonts w:ascii="宋体" w:hAnsi="宋体" w:cs="宋体"/>
              </w:rPr>
            </w:pPr>
          </w:p>
        </w:tc>
        <w:tc>
          <w:tcPr>
            <w:tcW w:w="1559" w:type="dxa"/>
            <w:vAlign w:val="center"/>
          </w:tcPr>
          <w:p>
            <w:pPr>
              <w:widowControl/>
              <w:spacing w:before="100" w:beforeAutospacing="1" w:after="100" w:afterAutospacing="1" w:line="345" w:lineRule="atLeast"/>
              <w:ind w:firstLine="480"/>
              <w:jc w:val="center"/>
              <w:rPr>
                <w:rFonts w:ascii="宋体" w:hAnsi="宋体" w:cs="宋体"/>
              </w:rPr>
            </w:pPr>
          </w:p>
        </w:tc>
        <w:tc>
          <w:tcPr>
            <w:tcW w:w="198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5</w:t>
            </w:r>
          </w:p>
        </w:tc>
        <w:tc>
          <w:tcPr>
            <w:tcW w:w="1407"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1417"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701" w:type="dxa"/>
            <w:vAlign w:val="center"/>
          </w:tcPr>
          <w:p>
            <w:pPr>
              <w:widowControl/>
              <w:spacing w:before="100" w:beforeAutospacing="1" w:after="100" w:afterAutospacing="1" w:line="345" w:lineRule="atLeast"/>
              <w:ind w:firstLine="480"/>
              <w:jc w:val="center"/>
              <w:rPr>
                <w:rFonts w:ascii="宋体" w:hAnsi="宋体" w:cs="宋体"/>
              </w:rPr>
            </w:pPr>
          </w:p>
        </w:tc>
        <w:tc>
          <w:tcPr>
            <w:tcW w:w="1559" w:type="dxa"/>
            <w:vAlign w:val="center"/>
          </w:tcPr>
          <w:p>
            <w:pPr>
              <w:widowControl/>
              <w:spacing w:before="100" w:beforeAutospacing="1" w:after="100" w:afterAutospacing="1" w:line="345" w:lineRule="atLeast"/>
              <w:ind w:firstLine="480"/>
              <w:jc w:val="center"/>
              <w:rPr>
                <w:rFonts w:ascii="宋体" w:hAnsi="宋体" w:cs="宋体"/>
              </w:rPr>
            </w:pPr>
          </w:p>
        </w:tc>
        <w:tc>
          <w:tcPr>
            <w:tcW w:w="198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6</w:t>
            </w:r>
          </w:p>
        </w:tc>
        <w:tc>
          <w:tcPr>
            <w:tcW w:w="1407"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1417"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701" w:type="dxa"/>
            <w:vAlign w:val="center"/>
          </w:tcPr>
          <w:p>
            <w:pPr>
              <w:widowControl/>
              <w:spacing w:before="100" w:beforeAutospacing="1" w:after="100" w:afterAutospacing="1" w:line="345" w:lineRule="atLeast"/>
              <w:ind w:firstLine="480"/>
              <w:jc w:val="center"/>
              <w:rPr>
                <w:rFonts w:ascii="宋体" w:hAnsi="宋体" w:cs="宋体"/>
              </w:rPr>
            </w:pPr>
          </w:p>
        </w:tc>
        <w:tc>
          <w:tcPr>
            <w:tcW w:w="1559" w:type="dxa"/>
            <w:vAlign w:val="center"/>
          </w:tcPr>
          <w:p>
            <w:pPr>
              <w:widowControl/>
              <w:spacing w:before="100" w:beforeAutospacing="1" w:after="100" w:afterAutospacing="1" w:line="345" w:lineRule="atLeast"/>
              <w:ind w:firstLine="480"/>
              <w:jc w:val="center"/>
              <w:rPr>
                <w:rFonts w:ascii="宋体" w:hAnsi="宋体" w:cs="宋体"/>
              </w:rPr>
            </w:pPr>
          </w:p>
        </w:tc>
        <w:tc>
          <w:tcPr>
            <w:tcW w:w="198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7</w:t>
            </w:r>
          </w:p>
        </w:tc>
        <w:tc>
          <w:tcPr>
            <w:tcW w:w="1407"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1417"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701" w:type="dxa"/>
            <w:vAlign w:val="center"/>
          </w:tcPr>
          <w:p>
            <w:pPr>
              <w:widowControl/>
              <w:spacing w:before="100" w:beforeAutospacing="1" w:after="100" w:afterAutospacing="1" w:line="345" w:lineRule="atLeast"/>
              <w:ind w:firstLine="480"/>
              <w:jc w:val="center"/>
              <w:rPr>
                <w:rFonts w:ascii="宋体" w:hAnsi="宋体" w:cs="宋体"/>
              </w:rPr>
            </w:pPr>
          </w:p>
        </w:tc>
        <w:tc>
          <w:tcPr>
            <w:tcW w:w="1559" w:type="dxa"/>
            <w:vAlign w:val="center"/>
          </w:tcPr>
          <w:p>
            <w:pPr>
              <w:widowControl/>
              <w:spacing w:before="100" w:beforeAutospacing="1" w:after="100" w:afterAutospacing="1" w:line="345" w:lineRule="atLeast"/>
              <w:ind w:firstLine="480"/>
              <w:jc w:val="center"/>
              <w:rPr>
                <w:rFonts w:ascii="宋体" w:hAnsi="宋体" w:cs="宋体"/>
              </w:rPr>
            </w:pPr>
          </w:p>
        </w:tc>
        <w:tc>
          <w:tcPr>
            <w:tcW w:w="1985" w:type="dxa"/>
            <w:vAlign w:val="center"/>
          </w:tcPr>
          <w:p>
            <w:pPr>
              <w:widowControl/>
              <w:spacing w:before="100" w:beforeAutospacing="1" w:after="100" w:afterAutospacing="1" w:line="345" w:lineRule="atLeas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pPr>
              <w:widowControl/>
              <w:spacing w:before="100" w:beforeAutospacing="1" w:after="100" w:afterAutospacing="1" w:line="345" w:lineRule="atLeast"/>
              <w:ind w:firstLine="0" w:firstLineChars="0"/>
              <w:jc w:val="center"/>
              <w:rPr>
                <w:rFonts w:ascii="宋体" w:hAnsi="宋体" w:cs="宋体"/>
              </w:rPr>
            </w:pPr>
            <w:r>
              <w:rPr>
                <w:rFonts w:hint="eastAsia" w:ascii="宋体" w:hAnsi="宋体" w:cs="宋体"/>
              </w:rPr>
              <w:t>8</w:t>
            </w:r>
          </w:p>
        </w:tc>
        <w:tc>
          <w:tcPr>
            <w:tcW w:w="1407" w:type="dxa"/>
            <w:vAlign w:val="center"/>
          </w:tcPr>
          <w:p>
            <w:pPr>
              <w:widowControl/>
              <w:spacing w:before="100" w:beforeAutospacing="1" w:after="100" w:afterAutospacing="1" w:line="345" w:lineRule="atLeast"/>
              <w:ind w:firstLine="21" w:firstLineChars="9"/>
              <w:jc w:val="center"/>
              <w:rPr>
                <w:rFonts w:ascii="宋体" w:hAnsi="宋体" w:cs="宋体"/>
              </w:rPr>
            </w:pPr>
          </w:p>
        </w:tc>
        <w:tc>
          <w:tcPr>
            <w:tcW w:w="1417" w:type="dxa"/>
            <w:vAlign w:val="center"/>
          </w:tcPr>
          <w:p>
            <w:pPr>
              <w:widowControl/>
              <w:spacing w:before="100" w:beforeAutospacing="1" w:after="100" w:afterAutospacing="1" w:line="345" w:lineRule="atLeast"/>
              <w:ind w:firstLine="31" w:firstLineChars="13"/>
              <w:jc w:val="center"/>
              <w:rPr>
                <w:rFonts w:ascii="宋体" w:hAnsi="宋体" w:cs="宋体"/>
              </w:rPr>
            </w:pPr>
          </w:p>
        </w:tc>
        <w:tc>
          <w:tcPr>
            <w:tcW w:w="1701" w:type="dxa"/>
            <w:vAlign w:val="center"/>
          </w:tcPr>
          <w:p>
            <w:pPr>
              <w:widowControl/>
              <w:spacing w:before="100" w:beforeAutospacing="1" w:after="100" w:afterAutospacing="1" w:line="345" w:lineRule="atLeast"/>
              <w:ind w:firstLine="480"/>
              <w:jc w:val="center"/>
              <w:rPr>
                <w:rFonts w:ascii="宋体" w:hAnsi="宋体" w:cs="宋体"/>
              </w:rPr>
            </w:pPr>
          </w:p>
        </w:tc>
        <w:tc>
          <w:tcPr>
            <w:tcW w:w="1559" w:type="dxa"/>
            <w:vAlign w:val="center"/>
          </w:tcPr>
          <w:p>
            <w:pPr>
              <w:widowControl/>
              <w:spacing w:before="100" w:beforeAutospacing="1" w:after="100" w:afterAutospacing="1" w:line="345" w:lineRule="atLeast"/>
              <w:ind w:firstLine="480"/>
              <w:jc w:val="center"/>
              <w:rPr>
                <w:rFonts w:ascii="宋体" w:hAnsi="宋体" w:cs="宋体"/>
              </w:rPr>
            </w:pPr>
          </w:p>
        </w:tc>
        <w:tc>
          <w:tcPr>
            <w:tcW w:w="1985" w:type="dxa"/>
            <w:vAlign w:val="center"/>
          </w:tcPr>
          <w:p>
            <w:pPr>
              <w:widowControl/>
              <w:spacing w:before="100" w:beforeAutospacing="1" w:after="100" w:afterAutospacing="1" w:line="345" w:lineRule="atLeast"/>
              <w:ind w:firstLine="480"/>
              <w:jc w:val="center"/>
              <w:rPr>
                <w:rFonts w:ascii="宋体" w:hAnsi="宋体" w:cs="宋体"/>
              </w:rPr>
            </w:pPr>
          </w:p>
        </w:tc>
      </w:tr>
    </w:tbl>
    <w:p>
      <w:pPr>
        <w:spacing w:line="360" w:lineRule="auto"/>
        <w:ind w:firstLine="480"/>
        <w:rPr>
          <w:rFonts w:ascii="宋体" w:hAnsi="宋体"/>
          <w:bCs/>
        </w:rPr>
      </w:pPr>
    </w:p>
    <w:p>
      <w:pPr>
        <w:spacing w:line="360" w:lineRule="auto"/>
        <w:ind w:firstLine="480"/>
        <w:rPr>
          <w:rFonts w:ascii="宋体" w:hAnsi="宋体"/>
          <w:bCs/>
        </w:rPr>
      </w:pPr>
      <w:r>
        <w:rPr>
          <w:rFonts w:hint="eastAsia" w:ascii="宋体" w:hAnsi="宋体"/>
          <w:bCs/>
        </w:rPr>
        <w:t>注：</w:t>
      </w:r>
      <w:r>
        <w:rPr>
          <w:rFonts w:hint="eastAsia" w:ascii="宋体" w:hAnsi="宋体"/>
        </w:rPr>
        <w:t>1、需提供相关证明材料。</w:t>
      </w:r>
    </w:p>
    <w:p>
      <w:pPr>
        <w:spacing w:line="360" w:lineRule="auto"/>
        <w:ind w:firstLine="480"/>
        <w:rPr>
          <w:rFonts w:ascii="宋体" w:hAnsi="宋体"/>
          <w:bCs/>
        </w:rPr>
      </w:pPr>
      <w:r>
        <w:rPr>
          <w:rFonts w:hint="eastAsia" w:ascii="宋体" w:hAnsi="宋体"/>
          <w:bCs/>
        </w:rPr>
        <w:t>2、此表仅提供了表格形式，</w:t>
      </w:r>
      <w:r>
        <w:rPr>
          <w:rFonts w:ascii="宋体" w:hAnsi="宋体"/>
          <w:bCs/>
          <w:lang w:val="en"/>
        </w:rPr>
        <w:t>竞争性磋商</w:t>
      </w:r>
      <w:r>
        <w:rPr>
          <w:rFonts w:hint="eastAsia" w:ascii="宋体" w:hAnsi="宋体"/>
          <w:bCs/>
        </w:rPr>
        <w:t>供应商可根据需要自行增减行。</w:t>
      </w:r>
    </w:p>
    <w:p>
      <w:pPr>
        <w:pStyle w:val="18"/>
        <w:ind w:left="0" w:firstLine="480"/>
        <w:rPr>
          <w:lang w:val="zh-CN"/>
        </w:rPr>
      </w:pPr>
    </w:p>
    <w:p>
      <w:pPr>
        <w:pStyle w:val="18"/>
        <w:ind w:left="0" w:firstLine="480"/>
        <w:rPr>
          <w:lang w:val="zh-CN"/>
        </w:rPr>
      </w:pPr>
    </w:p>
    <w:p>
      <w:pPr>
        <w:ind w:right="480" w:firstLine="4175" w:firstLineChars="1733"/>
        <w:rPr>
          <w:rFonts w:ascii="宋体" w:cs="宋体"/>
          <w:b/>
          <w:color w:val="000000"/>
        </w:rPr>
      </w:pPr>
      <w:r>
        <w:rPr>
          <w:rFonts w:ascii="宋体" w:hAnsi="宋体" w:cs="宋体"/>
          <w:b/>
          <w:color w:val="000000"/>
        </w:rPr>
        <w:t xml:space="preserve"> </w:t>
      </w:r>
      <w:r>
        <w:rPr>
          <w:rFonts w:hint="eastAsia" w:ascii="宋体" w:hAnsi="宋体" w:cs="宋体"/>
          <w:b/>
          <w:color w:val="000000"/>
        </w:rPr>
        <w:t>投标人：</w:t>
      </w:r>
      <w:r>
        <w:rPr>
          <w:rFonts w:ascii="宋体" w:hAnsi="宋体" w:cs="宋体"/>
          <w:color w:val="000000"/>
          <w:kern w:val="0"/>
          <w:u w:val="single"/>
        </w:rPr>
        <w:t xml:space="preserve">       </w:t>
      </w:r>
      <w:r>
        <w:rPr>
          <w:rFonts w:hint="eastAsia" w:ascii="宋体" w:hAnsi="宋体" w:cs="宋体"/>
          <w:b/>
          <w:color w:val="000000"/>
        </w:rPr>
        <w:t>（公章）</w:t>
      </w:r>
    </w:p>
    <w:p>
      <w:pPr>
        <w:ind w:firstLine="482"/>
        <w:jc w:val="center"/>
        <w:rPr>
          <w:rFonts w:ascii="宋体" w:cs="宋体"/>
          <w:b/>
          <w:color w:val="000000"/>
        </w:rPr>
      </w:pPr>
      <w:r>
        <w:rPr>
          <w:rFonts w:ascii="宋体" w:hAnsi="宋体" w:cs="宋体"/>
          <w:b/>
          <w:color w:val="000000"/>
        </w:rPr>
        <w:t xml:space="preserve">               </w:t>
      </w:r>
      <w:r>
        <w:rPr>
          <w:rFonts w:hint="eastAsia" w:ascii="宋体" w:hAnsi="宋体" w:cs="宋体"/>
          <w:b/>
          <w:color w:val="000000"/>
        </w:rPr>
        <w:t>法定代表人或委托代理人：</w:t>
      </w:r>
      <w:r>
        <w:rPr>
          <w:rFonts w:ascii="宋体" w:hAnsi="宋体" w:cs="宋体"/>
          <w:color w:val="000000"/>
          <w:kern w:val="0"/>
          <w:u w:val="single"/>
        </w:rPr>
        <w:t xml:space="preserve">       </w:t>
      </w:r>
      <w:r>
        <w:rPr>
          <w:rFonts w:hint="eastAsia" w:ascii="宋体" w:hAnsi="宋体" w:cs="宋体"/>
          <w:b/>
          <w:color w:val="000000"/>
        </w:rPr>
        <w:t>（签字或盖章）</w:t>
      </w:r>
    </w:p>
    <w:p>
      <w:pPr>
        <w:ind w:firstLine="482"/>
        <w:jc w:val="center"/>
        <w:rPr>
          <w:rFonts w:ascii="宋体" w:hAnsi="宋体" w:cs="宋体"/>
          <w:b/>
          <w:color w:val="000000"/>
        </w:rPr>
      </w:pPr>
      <w:r>
        <w:rPr>
          <w:rFonts w:ascii="宋体" w:hAnsi="宋体" w:cs="宋体"/>
          <w:b/>
          <w:color w:val="000000"/>
        </w:rPr>
        <w:t xml:space="preserve">               </w:t>
      </w: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pPr>
        <w:ind w:firstLine="480"/>
      </w:pPr>
    </w:p>
    <w:p>
      <w:pPr>
        <w:pageBreakBefore/>
        <w:widowControl/>
        <w:snapToGrid w:val="0"/>
        <w:spacing w:line="360" w:lineRule="auto"/>
        <w:ind w:firstLine="0" w:firstLineChars="0"/>
        <w:outlineLvl w:val="1"/>
        <w:rPr>
          <w:rFonts w:ascii="宋体" w:cs="宋体"/>
          <w:b/>
          <w:bCs/>
          <w:color w:val="000000"/>
          <w:sz w:val="36"/>
          <w:szCs w:val="36"/>
        </w:rPr>
      </w:pPr>
      <w:bookmarkStart w:id="698" w:name="_Toc8560"/>
      <w:bookmarkStart w:id="699" w:name="_Toc12810"/>
      <w:bookmarkStart w:id="700" w:name="_Toc2029"/>
      <w:bookmarkStart w:id="701" w:name="_Toc28673"/>
      <w:bookmarkStart w:id="702" w:name="_Toc18841"/>
      <w:bookmarkStart w:id="703" w:name="_Toc97539437"/>
      <w:bookmarkStart w:id="704" w:name="_Toc30644"/>
      <w:bookmarkStart w:id="705" w:name="_Toc3398"/>
      <w:bookmarkStart w:id="706" w:name="_Toc16616"/>
      <w:bookmarkStart w:id="707" w:name="_Toc20994"/>
      <w:bookmarkStart w:id="708" w:name="_Toc13374"/>
      <w:bookmarkStart w:id="709" w:name="_Toc10453"/>
      <w:r>
        <w:rPr>
          <w:rFonts w:hint="eastAsia" w:ascii="宋体" w:hAnsi="宋体" w:cs="宋体"/>
          <w:b/>
          <w:color w:val="000000"/>
          <w:sz w:val="28"/>
          <w:szCs w:val="28"/>
        </w:rPr>
        <w:t>附件</w:t>
      </w:r>
      <w:bookmarkStart w:id="710" w:name="_Toc376936774"/>
      <w:bookmarkStart w:id="711" w:name="_Toc325726043"/>
      <w:bookmarkStart w:id="712" w:name="_Toc325726042"/>
      <w:bookmarkStart w:id="713" w:name="_Toc376936773"/>
      <w:r>
        <w:rPr>
          <w:rFonts w:ascii="宋体" w:hAnsi="宋体" w:cs="宋体"/>
          <w:b/>
          <w:color w:val="000000"/>
          <w:sz w:val="28"/>
          <w:szCs w:val="28"/>
        </w:rPr>
        <w:t>6</w:t>
      </w:r>
      <w:r>
        <w:rPr>
          <w:rFonts w:hint="eastAsia" w:ascii="宋体" w:hAnsi="宋体" w:cs="宋体"/>
          <w:b/>
          <w:color w:val="000000"/>
          <w:sz w:val="28"/>
          <w:szCs w:val="28"/>
        </w:rPr>
        <w:t>：法定代表人证明书</w:t>
      </w:r>
      <w:bookmarkEnd w:id="686"/>
      <w:bookmarkEnd w:id="687"/>
      <w:bookmarkEnd w:id="688"/>
      <w:bookmarkEnd w:id="689"/>
      <w:bookmarkEnd w:id="690"/>
      <w:bookmarkEnd w:id="691"/>
      <w:bookmarkEnd w:id="692"/>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ind w:firstLine="723"/>
        <w:jc w:val="center"/>
        <w:rPr>
          <w:rFonts w:ascii="宋体" w:cs="宋体"/>
          <w:b/>
          <w:bCs/>
          <w:color w:val="000000"/>
          <w:sz w:val="36"/>
          <w:szCs w:val="36"/>
        </w:rPr>
      </w:pPr>
      <w:r>
        <w:rPr>
          <w:rFonts w:hint="eastAsia" w:ascii="宋体" w:hAnsi="宋体" w:cs="宋体"/>
          <w:b/>
          <w:bCs/>
          <w:color w:val="000000"/>
          <w:sz w:val="36"/>
          <w:szCs w:val="36"/>
        </w:rPr>
        <w:t>法定代表人证明书</w:t>
      </w:r>
    </w:p>
    <w:p>
      <w:pPr>
        <w:ind w:firstLine="0" w:firstLineChars="0"/>
        <w:rPr>
          <w:rFonts w:ascii="宋体" w:cs="宋体"/>
          <w:b/>
          <w:bCs/>
          <w:color w:val="000000"/>
        </w:rPr>
      </w:pPr>
    </w:p>
    <w:p>
      <w:pPr>
        <w:adjustRightInd w:val="0"/>
        <w:snapToGrid w:val="0"/>
        <w:spacing w:line="360" w:lineRule="auto"/>
        <w:ind w:firstLine="0" w:firstLineChars="0"/>
        <w:rPr>
          <w:rFonts w:hint="eastAsia" w:ascii="宋体" w:eastAsia="宋体" w:cs="宋体"/>
          <w:b/>
          <w:bCs/>
          <w:color w:val="000000"/>
          <w:sz w:val="28"/>
          <w:szCs w:val="28"/>
          <w:lang w:val="en-US" w:eastAsia="zh-CN"/>
        </w:rPr>
      </w:pPr>
      <w:r>
        <w:rPr>
          <w:rFonts w:hint="eastAsia" w:ascii="宋体" w:hAnsi="宋体" w:cs="宋体"/>
          <w:b/>
          <w:bCs w:val="0"/>
          <w:color w:val="000000"/>
        </w:rPr>
        <w:t>致：</w:t>
      </w:r>
      <w:r>
        <w:rPr>
          <w:rFonts w:hint="eastAsia" w:cs="宋体"/>
          <w:b/>
          <w:bCs w:val="0"/>
          <w:sz w:val="24"/>
          <w:szCs w:val="24"/>
          <w:lang w:val="zh-CN" w:eastAsia="zh-CN"/>
        </w:rPr>
        <w:t>青海晓成工程项目管理有限公司</w:t>
      </w:r>
      <w:r>
        <w:rPr>
          <w:rFonts w:hint="eastAsia" w:ascii="宋体" w:hAnsi="宋体" w:cs="宋体"/>
          <w:b/>
          <w:bCs/>
          <w:color w:val="000000"/>
          <w:sz w:val="28"/>
          <w:szCs w:val="28"/>
          <w:lang w:val="en-US" w:eastAsia="zh-CN"/>
        </w:rPr>
        <w:t xml:space="preserve"> </w:t>
      </w:r>
    </w:p>
    <w:p>
      <w:pPr>
        <w:autoSpaceDE w:val="0"/>
        <w:autoSpaceDN w:val="0"/>
        <w:adjustRightInd w:val="0"/>
        <w:snapToGrid w:val="0"/>
        <w:spacing w:line="360" w:lineRule="auto"/>
        <w:ind w:firstLine="560"/>
        <w:jc w:val="left"/>
        <w:rPr>
          <w:rFonts w:ascii="宋体" w:cs="宋体"/>
          <w:color w:val="000000"/>
          <w:kern w:val="0"/>
          <w:sz w:val="28"/>
          <w:szCs w:val="28"/>
        </w:rPr>
      </w:pPr>
    </w:p>
    <w:p>
      <w:pPr>
        <w:autoSpaceDE w:val="0"/>
        <w:autoSpaceDN w:val="0"/>
        <w:adjustRightInd w:val="0"/>
        <w:snapToGrid w:val="0"/>
        <w:spacing w:line="360" w:lineRule="auto"/>
        <w:ind w:firstLine="560"/>
        <w:jc w:val="left"/>
        <w:rPr>
          <w:rFonts w:ascii="宋体" w:cs="宋体"/>
          <w:color w:val="000000"/>
          <w:sz w:val="28"/>
          <w:szCs w:val="28"/>
        </w:rPr>
      </w:pPr>
      <w:r>
        <w:rPr>
          <w:rFonts w:ascii="宋体" w:hAnsi="宋体" w:cs="宋体"/>
          <w:color w:val="000000"/>
          <w:sz w:val="28"/>
          <w:szCs w:val="28"/>
          <w:u w:val="single"/>
        </w:rPr>
        <w:t xml:space="preserve">  </w:t>
      </w:r>
      <w:r>
        <w:rPr>
          <w:rFonts w:hint="eastAsia" w:ascii="宋体" w:hAnsi="宋体" w:cs="宋体"/>
          <w:color w:val="000000"/>
          <w:sz w:val="28"/>
          <w:szCs w:val="28"/>
          <w:u w:val="single"/>
        </w:rPr>
        <w:t>（法定代表人姓名）</w:t>
      </w:r>
      <w:r>
        <w:rPr>
          <w:rFonts w:ascii="宋体" w:hAnsi="宋体" w:cs="宋体"/>
          <w:color w:val="000000"/>
          <w:sz w:val="28"/>
          <w:szCs w:val="28"/>
          <w:u w:val="single"/>
        </w:rPr>
        <w:t xml:space="preserve">  </w:t>
      </w:r>
      <w:r>
        <w:rPr>
          <w:rFonts w:hint="eastAsia" w:ascii="宋体" w:hAnsi="宋体" w:cs="宋体"/>
          <w:color w:val="000000"/>
          <w:kern w:val="0"/>
          <w:sz w:val="28"/>
          <w:szCs w:val="28"/>
        </w:rPr>
        <w:t>现任我单位</w:t>
      </w:r>
      <w:r>
        <w:rPr>
          <w:rFonts w:ascii="宋体" w:hAnsi="宋体" w:cs="宋体"/>
          <w:color w:val="000000"/>
          <w:sz w:val="28"/>
          <w:szCs w:val="28"/>
          <w:u w:val="single"/>
        </w:rPr>
        <w:t xml:space="preserve">            </w:t>
      </w:r>
      <w:r>
        <w:rPr>
          <w:rFonts w:hint="eastAsia" w:ascii="宋体" w:hAnsi="宋体" w:cs="宋体"/>
          <w:color w:val="000000"/>
          <w:sz w:val="28"/>
          <w:szCs w:val="28"/>
        </w:rPr>
        <w:t>职务，为法定代表人，特此证明。</w:t>
      </w:r>
    </w:p>
    <w:p>
      <w:pPr>
        <w:autoSpaceDE w:val="0"/>
        <w:autoSpaceDN w:val="0"/>
        <w:adjustRightInd w:val="0"/>
        <w:snapToGrid w:val="0"/>
        <w:spacing w:line="360" w:lineRule="auto"/>
        <w:ind w:firstLine="560"/>
        <w:jc w:val="left"/>
        <w:rPr>
          <w:rFonts w:ascii="宋体" w:cs="宋体"/>
          <w:color w:val="000000"/>
          <w:sz w:val="28"/>
          <w:szCs w:val="28"/>
        </w:rPr>
      </w:pPr>
    </w:p>
    <w:p>
      <w:pPr>
        <w:autoSpaceDE w:val="0"/>
        <w:autoSpaceDN w:val="0"/>
        <w:adjustRightInd w:val="0"/>
        <w:snapToGrid w:val="0"/>
        <w:spacing w:line="360" w:lineRule="auto"/>
        <w:ind w:firstLine="560"/>
        <w:jc w:val="left"/>
        <w:rPr>
          <w:rFonts w:ascii="宋体" w:cs="宋体"/>
          <w:color w:val="000000"/>
          <w:kern w:val="0"/>
          <w:sz w:val="28"/>
          <w:szCs w:val="28"/>
        </w:rPr>
      </w:pPr>
      <w:r>
        <w:rPr>
          <w:rFonts w:hint="eastAsia" w:ascii="宋体" w:hAnsi="宋体" w:cs="宋体"/>
          <w:color w:val="000000"/>
          <w:sz w:val="28"/>
          <w:szCs w:val="28"/>
        </w:rPr>
        <w:t>法定代表人基本情况：</w:t>
      </w:r>
    </w:p>
    <w:p>
      <w:pPr>
        <w:autoSpaceDE w:val="0"/>
        <w:autoSpaceDN w:val="0"/>
        <w:adjustRightInd w:val="0"/>
        <w:snapToGrid w:val="0"/>
        <w:spacing w:line="360" w:lineRule="auto"/>
        <w:ind w:firstLine="560"/>
        <w:jc w:val="left"/>
        <w:rPr>
          <w:rFonts w:ascii="宋体" w:cs="宋体"/>
          <w:color w:val="000000"/>
          <w:kern w:val="0"/>
          <w:sz w:val="28"/>
          <w:szCs w:val="28"/>
        </w:rPr>
      </w:pP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年龄：</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民族：</w:t>
      </w:r>
      <w:r>
        <w:rPr>
          <w:rFonts w:ascii="宋体" w:hAnsi="宋体" w:cs="宋体"/>
          <w:color w:val="000000"/>
          <w:kern w:val="0"/>
          <w:sz w:val="28"/>
          <w:szCs w:val="28"/>
          <w:u w:val="single"/>
        </w:rPr>
        <w:t xml:space="preserve">     </w:t>
      </w:r>
    </w:p>
    <w:p>
      <w:pPr>
        <w:autoSpaceDE w:val="0"/>
        <w:autoSpaceDN w:val="0"/>
        <w:adjustRightInd w:val="0"/>
        <w:snapToGrid w:val="0"/>
        <w:spacing w:line="360" w:lineRule="auto"/>
        <w:ind w:firstLine="560"/>
        <w:jc w:val="left"/>
        <w:rPr>
          <w:rFonts w:ascii="宋体" w:cs="宋体"/>
          <w:color w:val="000000"/>
          <w:kern w:val="0"/>
          <w:sz w:val="28"/>
          <w:szCs w:val="28"/>
        </w:rPr>
      </w:pPr>
      <w:r>
        <w:rPr>
          <w:rFonts w:hint="eastAsia" w:ascii="宋体" w:hAnsi="宋体" w:cs="宋体"/>
          <w:color w:val="000000"/>
          <w:kern w:val="0"/>
          <w:sz w:val="28"/>
          <w:szCs w:val="28"/>
        </w:rPr>
        <w:t>地址：</w:t>
      </w:r>
      <w:r>
        <w:rPr>
          <w:rFonts w:ascii="宋体" w:hAnsi="宋体" w:cs="宋体"/>
          <w:color w:val="000000"/>
          <w:sz w:val="28"/>
          <w:szCs w:val="28"/>
          <w:u w:val="single"/>
        </w:rPr>
        <w:t xml:space="preserve">                              </w:t>
      </w:r>
    </w:p>
    <w:p>
      <w:pPr>
        <w:autoSpaceDE w:val="0"/>
        <w:autoSpaceDN w:val="0"/>
        <w:adjustRightInd w:val="0"/>
        <w:snapToGrid w:val="0"/>
        <w:spacing w:line="360" w:lineRule="auto"/>
        <w:ind w:firstLine="560"/>
        <w:jc w:val="left"/>
        <w:rPr>
          <w:rFonts w:ascii="宋体" w:cs="宋体"/>
          <w:color w:val="000000"/>
          <w:sz w:val="28"/>
          <w:szCs w:val="28"/>
          <w:u w:val="single"/>
        </w:rPr>
      </w:pPr>
      <w:r>
        <w:rPr>
          <w:rFonts w:hint="eastAsia" w:ascii="宋体" w:hAnsi="宋体" w:cs="宋体"/>
          <w:color w:val="000000"/>
          <w:kern w:val="0"/>
          <w:sz w:val="28"/>
          <w:szCs w:val="28"/>
        </w:rPr>
        <w:t>身份证号码：</w:t>
      </w:r>
      <w:r>
        <w:rPr>
          <w:rFonts w:ascii="宋体" w:hAnsi="宋体" w:cs="宋体"/>
          <w:color w:val="000000"/>
          <w:sz w:val="28"/>
          <w:szCs w:val="28"/>
          <w:u w:val="single"/>
        </w:rPr>
        <w:t xml:space="preserve">                        </w:t>
      </w:r>
    </w:p>
    <w:p>
      <w:pPr>
        <w:autoSpaceDE w:val="0"/>
        <w:autoSpaceDN w:val="0"/>
        <w:adjustRightInd w:val="0"/>
        <w:snapToGrid w:val="0"/>
        <w:spacing w:line="360" w:lineRule="auto"/>
        <w:ind w:firstLine="560"/>
        <w:jc w:val="left"/>
        <w:rPr>
          <w:rFonts w:ascii="宋体" w:cs="宋体"/>
          <w:color w:val="000000"/>
          <w:kern w:val="0"/>
          <w:sz w:val="28"/>
          <w:szCs w:val="28"/>
        </w:rPr>
      </w:pPr>
      <w:r>
        <w:rPr>
          <w:rFonts w:hint="eastAsia" w:ascii="宋体" w:hAnsi="宋体" w:cs="宋体"/>
          <w:color w:val="000000"/>
          <w:kern w:val="0"/>
          <w:sz w:val="28"/>
          <w:szCs w:val="28"/>
        </w:rPr>
        <w:t>附法定代表人第二代身份证双面扫描（或复印）件</w:t>
      </w:r>
    </w:p>
    <w:p>
      <w:pPr>
        <w:autoSpaceDE w:val="0"/>
        <w:autoSpaceDN w:val="0"/>
        <w:adjustRightInd w:val="0"/>
        <w:snapToGrid w:val="0"/>
        <w:spacing w:line="360" w:lineRule="auto"/>
        <w:ind w:firstLine="560"/>
        <w:jc w:val="left"/>
        <w:rPr>
          <w:rFonts w:ascii="宋体" w:cs="宋体"/>
          <w:color w:val="000000"/>
          <w:kern w:val="0"/>
          <w:sz w:val="28"/>
          <w:szCs w:val="28"/>
        </w:rPr>
      </w:pPr>
    </w:p>
    <w:p>
      <w:pPr>
        <w:autoSpaceDE w:val="0"/>
        <w:autoSpaceDN w:val="0"/>
        <w:adjustRightInd w:val="0"/>
        <w:snapToGrid w:val="0"/>
        <w:spacing w:line="360" w:lineRule="auto"/>
        <w:ind w:firstLine="560"/>
        <w:jc w:val="left"/>
        <w:rPr>
          <w:rFonts w:ascii="宋体" w:cs="宋体"/>
          <w:color w:val="000000"/>
          <w:kern w:val="0"/>
          <w:sz w:val="28"/>
          <w:szCs w:val="28"/>
        </w:rPr>
      </w:pPr>
    </w:p>
    <w:p>
      <w:pPr>
        <w:autoSpaceDE w:val="0"/>
        <w:autoSpaceDN w:val="0"/>
        <w:adjustRightInd w:val="0"/>
        <w:snapToGrid w:val="0"/>
        <w:spacing w:line="360" w:lineRule="auto"/>
        <w:ind w:firstLine="0" w:firstLineChars="0"/>
        <w:jc w:val="left"/>
        <w:rPr>
          <w:rFonts w:ascii="宋体" w:cs="宋体"/>
          <w:color w:val="000000"/>
          <w:kern w:val="0"/>
          <w:sz w:val="28"/>
          <w:szCs w:val="28"/>
        </w:rPr>
      </w:pPr>
    </w:p>
    <w:p>
      <w:pPr>
        <w:autoSpaceDE w:val="0"/>
        <w:autoSpaceDN w:val="0"/>
        <w:adjustRightInd w:val="0"/>
        <w:snapToGrid w:val="0"/>
        <w:spacing w:line="360" w:lineRule="auto"/>
        <w:ind w:firstLine="560"/>
        <w:jc w:val="left"/>
        <w:rPr>
          <w:rFonts w:ascii="宋体" w:cs="宋体"/>
          <w:color w:val="000000"/>
          <w:kern w:val="0"/>
          <w:sz w:val="28"/>
          <w:szCs w:val="28"/>
        </w:rPr>
      </w:pPr>
    </w:p>
    <w:p>
      <w:pPr>
        <w:autoSpaceDE w:val="0"/>
        <w:autoSpaceDN w:val="0"/>
        <w:adjustRightInd w:val="0"/>
        <w:snapToGrid w:val="0"/>
        <w:spacing w:line="360" w:lineRule="auto"/>
        <w:ind w:firstLine="560"/>
        <w:jc w:val="left"/>
        <w:rPr>
          <w:rFonts w:ascii="宋体" w:cs="宋体"/>
          <w:color w:val="000000"/>
          <w:kern w:val="0"/>
          <w:sz w:val="28"/>
          <w:szCs w:val="28"/>
        </w:rPr>
      </w:pPr>
    </w:p>
    <w:p>
      <w:pPr>
        <w:autoSpaceDE w:val="0"/>
        <w:autoSpaceDN w:val="0"/>
        <w:adjustRightInd w:val="0"/>
        <w:snapToGrid w:val="0"/>
        <w:spacing w:line="360" w:lineRule="auto"/>
        <w:ind w:firstLine="560"/>
        <w:jc w:val="left"/>
        <w:rPr>
          <w:rFonts w:ascii="宋体" w:cs="宋体"/>
          <w:color w:val="000000"/>
          <w:kern w:val="0"/>
          <w:sz w:val="28"/>
          <w:szCs w:val="28"/>
        </w:rPr>
      </w:pPr>
    </w:p>
    <w:p>
      <w:pPr>
        <w:autoSpaceDE w:val="0"/>
        <w:autoSpaceDN w:val="0"/>
        <w:adjustRightInd w:val="0"/>
        <w:snapToGrid w:val="0"/>
        <w:spacing w:line="360" w:lineRule="auto"/>
        <w:ind w:firstLine="0" w:firstLineChars="0"/>
        <w:jc w:val="left"/>
        <w:rPr>
          <w:rFonts w:ascii="宋体" w:cs="宋体"/>
          <w:color w:val="000000"/>
          <w:kern w:val="0"/>
          <w:sz w:val="28"/>
          <w:szCs w:val="28"/>
        </w:rPr>
      </w:pPr>
    </w:p>
    <w:p>
      <w:pPr>
        <w:adjustRightInd w:val="0"/>
        <w:snapToGrid w:val="0"/>
        <w:spacing w:line="360" w:lineRule="auto"/>
        <w:ind w:firstLine="4216" w:firstLineChars="1500"/>
        <w:rPr>
          <w:rFonts w:ascii="宋体" w:cs="宋体"/>
          <w:b/>
          <w:color w:val="000000"/>
        </w:rPr>
      </w:pPr>
      <w:r>
        <w:rPr>
          <w:rFonts w:ascii="宋体" w:hAnsi="宋体" w:cs="宋体"/>
          <w:b/>
          <w:color w:val="000000"/>
          <w:sz w:val="28"/>
          <w:szCs w:val="28"/>
        </w:rPr>
        <w:t xml:space="preserve">   </w:t>
      </w:r>
      <w:r>
        <w:rPr>
          <w:rFonts w:hint="eastAsia" w:ascii="宋体" w:hAnsi="宋体" w:cs="宋体"/>
          <w:b/>
          <w:color w:val="000000"/>
        </w:rPr>
        <w:t>投标人：</w:t>
      </w:r>
      <w:r>
        <w:rPr>
          <w:rFonts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3614" w:firstLineChars="1500"/>
        <w:rPr>
          <w:rFonts w:ascii="宋体" w:cs="宋体"/>
          <w:b/>
          <w:color w:val="000000"/>
        </w:rPr>
      </w:pPr>
      <w:r>
        <w:rPr>
          <w:rFonts w:ascii="宋体" w:hAnsi="宋体" w:cs="宋体"/>
          <w:b/>
          <w:color w:val="000000"/>
        </w:rPr>
        <w:t xml:space="preserve">    </w:t>
      </w:r>
      <w:r>
        <w:rPr>
          <w:rFonts w:ascii="宋体" w:hAnsi="宋体" w:cs="宋体"/>
          <w:b/>
          <w:color w:val="FF0000"/>
        </w:rPr>
        <w:t xml:space="preserve"> </w:t>
      </w:r>
      <w:r>
        <w:rPr>
          <w:rFonts w:hint="eastAsia" w:ascii="宋体" w:hAnsi="宋体" w:cs="宋体"/>
          <w:b/>
          <w:color w:val="000000"/>
        </w:rPr>
        <w:t>法定代表人：</w:t>
      </w:r>
      <w:r>
        <w:rPr>
          <w:rFonts w:ascii="宋体" w:hAnsi="宋体" w:cs="宋体"/>
          <w:color w:val="000000"/>
          <w:kern w:val="0"/>
          <w:u w:val="single"/>
        </w:rPr>
        <w:t xml:space="preserve">        </w:t>
      </w:r>
      <w:r>
        <w:rPr>
          <w:rFonts w:hint="eastAsia" w:ascii="宋体" w:hAnsi="宋体" w:cs="宋体"/>
          <w:b/>
          <w:color w:val="000000"/>
        </w:rPr>
        <w:t>（签字）</w:t>
      </w:r>
    </w:p>
    <w:p>
      <w:pPr>
        <w:adjustRightInd w:val="0"/>
        <w:snapToGrid w:val="0"/>
        <w:spacing w:line="360" w:lineRule="auto"/>
        <w:ind w:firstLine="482"/>
        <w:jc w:val="center"/>
        <w:rPr>
          <w:rFonts w:ascii="宋体" w:cs="宋体"/>
          <w:b/>
          <w:color w:val="000000"/>
          <w:sz w:val="28"/>
          <w:szCs w:val="28"/>
        </w:rPr>
      </w:pPr>
      <w:r>
        <w:rPr>
          <w:rFonts w:ascii="宋体" w:hAnsi="宋体" w:cs="宋体"/>
          <w:b/>
          <w:color w:val="000000"/>
        </w:rPr>
        <w:t xml:space="preserve">               </w:t>
      </w: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bookmarkEnd w:id="712"/>
      <w:bookmarkEnd w:id="713"/>
      <w:bookmarkStart w:id="714" w:name="_Toc201287639"/>
      <w:bookmarkStart w:id="715" w:name="_Toc324756736"/>
      <w:bookmarkStart w:id="716" w:name="_Toc25567"/>
      <w:bookmarkStart w:id="717" w:name="_Toc11373"/>
      <w:bookmarkStart w:id="718" w:name="_Toc12736"/>
      <w:bookmarkStart w:id="719" w:name="_Toc6476"/>
      <w:bookmarkStart w:id="720" w:name="_Toc13683"/>
      <w:bookmarkStart w:id="721" w:name="_Toc16565"/>
      <w:bookmarkStart w:id="722" w:name="_Toc23743"/>
    </w:p>
    <w:p>
      <w:pPr>
        <w:pageBreakBefore/>
        <w:widowControl/>
        <w:adjustRightInd w:val="0"/>
        <w:snapToGrid w:val="0"/>
        <w:spacing w:line="360" w:lineRule="auto"/>
        <w:ind w:firstLine="0" w:firstLineChars="0"/>
        <w:outlineLvl w:val="1"/>
        <w:rPr>
          <w:rFonts w:ascii="宋体" w:cs="宋体"/>
          <w:b/>
          <w:color w:val="000000"/>
          <w:sz w:val="36"/>
          <w:szCs w:val="36"/>
        </w:rPr>
      </w:pPr>
      <w:bookmarkStart w:id="723" w:name="_Toc20102"/>
      <w:bookmarkStart w:id="724" w:name="_Toc25686"/>
      <w:bookmarkStart w:id="725" w:name="_Toc97539438"/>
      <w:bookmarkStart w:id="726" w:name="_Toc7188"/>
      <w:bookmarkStart w:id="727" w:name="_Toc7770"/>
      <w:bookmarkStart w:id="728" w:name="_Toc20229"/>
      <w:bookmarkStart w:id="729" w:name="_Toc20204"/>
      <w:bookmarkStart w:id="730" w:name="_Toc24847"/>
      <w:bookmarkStart w:id="731" w:name="_Toc18691"/>
      <w:bookmarkStart w:id="732" w:name="_Toc21047"/>
      <w:bookmarkStart w:id="733" w:name="_Toc2904"/>
      <w:bookmarkStart w:id="734" w:name="_Toc23957"/>
      <w:r>
        <w:rPr>
          <w:rFonts w:hint="eastAsia" w:ascii="宋体" w:hAnsi="宋体" w:cs="宋体"/>
          <w:b/>
          <w:color w:val="000000"/>
          <w:sz w:val="28"/>
          <w:szCs w:val="28"/>
        </w:rPr>
        <w:t>附件</w:t>
      </w:r>
      <w:bookmarkEnd w:id="714"/>
      <w:bookmarkEnd w:id="715"/>
      <w:r>
        <w:rPr>
          <w:rFonts w:ascii="宋体" w:hAnsi="宋体" w:cs="宋体"/>
          <w:b/>
          <w:color w:val="000000"/>
          <w:sz w:val="28"/>
          <w:szCs w:val="28"/>
        </w:rPr>
        <w:t>7</w:t>
      </w:r>
      <w:r>
        <w:rPr>
          <w:rFonts w:hint="eastAsia" w:ascii="宋体" w:hAnsi="宋体" w:cs="宋体"/>
          <w:b/>
          <w:color w:val="000000"/>
          <w:sz w:val="28"/>
          <w:szCs w:val="28"/>
        </w:rPr>
        <w:t>：法定代表人授权书</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adjustRightInd w:val="0"/>
        <w:snapToGrid w:val="0"/>
        <w:spacing w:line="360" w:lineRule="auto"/>
        <w:ind w:firstLine="2909" w:firstLineChars="805"/>
        <w:rPr>
          <w:rFonts w:ascii="宋体" w:cs="宋体"/>
          <w:b/>
          <w:color w:val="000000"/>
          <w:sz w:val="36"/>
          <w:szCs w:val="36"/>
        </w:rPr>
      </w:pPr>
      <w:r>
        <w:rPr>
          <w:rFonts w:hint="eastAsia" w:ascii="宋体" w:hAnsi="宋体" w:cs="宋体"/>
          <w:b/>
          <w:color w:val="000000"/>
          <w:sz w:val="36"/>
          <w:szCs w:val="36"/>
        </w:rPr>
        <w:t>法定代表人授权书</w:t>
      </w:r>
    </w:p>
    <w:p>
      <w:pPr>
        <w:adjustRightInd w:val="0"/>
        <w:snapToGrid w:val="0"/>
        <w:spacing w:line="360" w:lineRule="auto"/>
        <w:ind w:firstLine="0" w:firstLineChars="0"/>
        <w:rPr>
          <w:rFonts w:hint="eastAsia" w:ascii="宋体" w:hAnsi="宋体" w:eastAsia="宋体" w:cs="宋体"/>
          <w:b/>
          <w:bCs/>
          <w:color w:val="000000"/>
          <w:lang w:val="en-US" w:eastAsia="zh-CN"/>
        </w:rPr>
      </w:pPr>
      <w:r>
        <w:rPr>
          <w:rFonts w:hint="eastAsia" w:ascii="宋体" w:hAnsi="宋体" w:cs="宋体"/>
          <w:b/>
          <w:bCs/>
          <w:color w:val="000000"/>
        </w:rPr>
        <w:t>致：</w:t>
      </w:r>
      <w:r>
        <w:rPr>
          <w:rFonts w:hint="eastAsia" w:ascii="宋体" w:hAnsi="宋体" w:cs="宋体"/>
          <w:b/>
          <w:bCs/>
          <w:color w:val="000000"/>
          <w:sz w:val="24"/>
          <w:szCs w:val="24"/>
          <w:lang w:val="zh-CN" w:eastAsia="zh-CN"/>
        </w:rPr>
        <w:t>青海晓成工程项目管理有限公司</w:t>
      </w:r>
    </w:p>
    <w:p>
      <w:pPr>
        <w:adjustRightInd w:val="0"/>
        <w:snapToGrid w:val="0"/>
        <w:spacing w:line="360" w:lineRule="auto"/>
        <w:ind w:firstLine="480"/>
        <w:rPr>
          <w:rFonts w:ascii="宋体" w:cs="宋体"/>
          <w:color w:val="000000"/>
          <w:u w:val="single"/>
        </w:rPr>
      </w:pPr>
    </w:p>
    <w:p>
      <w:pPr>
        <w:adjustRightInd w:val="0"/>
        <w:snapToGrid w:val="0"/>
        <w:spacing w:line="360" w:lineRule="auto"/>
        <w:ind w:firstLine="480"/>
        <w:rPr>
          <w:rFonts w:ascii="宋体" w:cs="宋体"/>
          <w:color w:val="000000"/>
        </w:rPr>
      </w:pPr>
      <w:r>
        <w:rPr>
          <w:rFonts w:hint="eastAsia" w:ascii="宋体" w:hAnsi="宋体" w:cs="宋体"/>
          <w:color w:val="000000"/>
          <w:u w:val="single"/>
        </w:rPr>
        <w:t>（投标人名称）</w:t>
      </w:r>
      <w:r>
        <w:rPr>
          <w:rFonts w:hint="eastAsia" w:ascii="宋体" w:hAnsi="宋体" w:cs="宋体"/>
          <w:color w:val="000000"/>
        </w:rPr>
        <w:t>系中华人民共和国合法企业，法定地址为</w:t>
      </w:r>
      <w:r>
        <w:rPr>
          <w:rFonts w:ascii="宋体" w:hAnsi="宋体" w:cs="宋体"/>
          <w:color w:val="000000"/>
          <w:u w:val="single"/>
        </w:rPr>
        <w:t xml:space="preserve">              </w:t>
      </w:r>
      <w:r>
        <w:rPr>
          <w:rFonts w:hint="eastAsia" w:ascii="宋体" w:hAnsi="宋体" w:cs="宋体"/>
          <w:color w:val="000000"/>
        </w:rPr>
        <w:t>。</w:t>
      </w:r>
    </w:p>
    <w:p>
      <w:pPr>
        <w:adjustRightInd w:val="0"/>
        <w:snapToGrid w:val="0"/>
        <w:spacing w:line="360" w:lineRule="auto"/>
        <w:ind w:firstLine="480"/>
        <w:rPr>
          <w:rFonts w:ascii="宋体" w:cs="宋体"/>
          <w:color w:val="000000"/>
        </w:rPr>
      </w:pPr>
      <w:r>
        <w:rPr>
          <w:rFonts w:hint="eastAsia" w:ascii="宋体" w:hAnsi="宋体" w:cs="宋体"/>
          <w:color w:val="000000"/>
          <w:u w:val="single"/>
        </w:rPr>
        <w:t>（法定代表人姓名）</w:t>
      </w:r>
      <w:r>
        <w:rPr>
          <w:rFonts w:ascii="宋体" w:hAnsi="宋体" w:cs="宋体"/>
          <w:color w:val="000000"/>
          <w:u w:val="single"/>
        </w:rPr>
        <w:t xml:space="preserve">   </w:t>
      </w:r>
      <w:r>
        <w:rPr>
          <w:rFonts w:hint="eastAsia" w:ascii="宋体" w:hAnsi="宋体" w:cs="宋体"/>
          <w:color w:val="000000"/>
        </w:rPr>
        <w:t>特授权</w:t>
      </w:r>
      <w:r>
        <w:rPr>
          <w:rFonts w:ascii="宋体" w:hAnsi="宋体" w:cs="宋体"/>
          <w:color w:val="000000"/>
          <w:u w:val="single"/>
        </w:rPr>
        <w:t xml:space="preserve"> </w:t>
      </w:r>
      <w:r>
        <w:rPr>
          <w:rFonts w:hint="eastAsia" w:ascii="宋体" w:hAnsi="宋体" w:cs="宋体"/>
          <w:color w:val="000000"/>
          <w:u w:val="single"/>
        </w:rPr>
        <w:t>（委托代理人姓名）</w:t>
      </w:r>
      <w:r>
        <w:rPr>
          <w:rFonts w:ascii="宋体" w:hAnsi="宋体" w:cs="宋体"/>
          <w:color w:val="000000"/>
          <w:u w:val="single"/>
        </w:rPr>
        <w:t xml:space="preserve">    </w:t>
      </w:r>
      <w:r>
        <w:rPr>
          <w:rFonts w:hint="eastAsia" w:ascii="宋体" w:hAnsi="宋体" w:cs="宋体"/>
          <w:color w:val="000000"/>
        </w:rPr>
        <w:t>代表我单位全权办理针对</w:t>
      </w:r>
      <w:r>
        <w:rPr>
          <w:rFonts w:hint="eastAsia"/>
          <w:u w:val="single"/>
          <w:lang w:val="en-US" w:eastAsia="zh-CN"/>
        </w:rPr>
        <w:t xml:space="preserve">                 </w:t>
      </w:r>
      <w:r>
        <w:rPr>
          <w:rFonts w:hint="eastAsia" w:ascii="宋体" w:hAnsi="宋体" w:cs="宋体"/>
          <w:color w:val="000000"/>
        </w:rPr>
        <w:t>的</w:t>
      </w:r>
      <w:r>
        <w:rPr>
          <w:rFonts w:ascii="宋体" w:hAnsi="宋体" w:cs="宋体"/>
          <w:color w:val="000000"/>
          <w:lang w:val="en"/>
        </w:rPr>
        <w:t>竞争性磋商</w:t>
      </w:r>
      <w:r>
        <w:rPr>
          <w:rFonts w:hint="eastAsia" w:ascii="宋体" w:hAnsi="宋体" w:cs="宋体"/>
          <w:color w:val="000000"/>
        </w:rPr>
        <w:t>、答疑等具体工作，并签署全部有关的文件、资料。</w:t>
      </w:r>
    </w:p>
    <w:p>
      <w:pPr>
        <w:adjustRightInd w:val="0"/>
        <w:snapToGrid w:val="0"/>
        <w:spacing w:line="360" w:lineRule="auto"/>
        <w:ind w:firstLine="480"/>
        <w:rPr>
          <w:rFonts w:ascii="宋体" w:cs="宋体"/>
          <w:color w:val="000000"/>
        </w:rPr>
      </w:pPr>
      <w:r>
        <w:rPr>
          <w:rFonts w:hint="eastAsia" w:ascii="宋体" w:hAnsi="宋体" w:cs="宋体"/>
          <w:color w:val="000000"/>
        </w:rPr>
        <w:t>我单位对被授权人的签名负全部责任。在撤销授权的书面通知送达以前，本授权书一直有效，被授权人签署的所有文件（在授权书有效期内签署的）不因授权的撤销而失效。</w:t>
      </w:r>
    </w:p>
    <w:p>
      <w:pPr>
        <w:adjustRightInd w:val="0"/>
        <w:snapToGrid w:val="0"/>
        <w:spacing w:line="360" w:lineRule="auto"/>
        <w:ind w:firstLine="480"/>
        <w:rPr>
          <w:rFonts w:ascii="宋体" w:cs="宋体"/>
          <w:color w:val="000000"/>
        </w:rPr>
      </w:pPr>
      <w:r>
        <w:rPr>
          <w:rFonts w:hint="eastAsia" w:ascii="宋体" w:hAnsi="宋体" w:cs="宋体"/>
          <w:color w:val="000000"/>
        </w:rPr>
        <w:t>授权期限：自</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年</w:t>
      </w:r>
      <w:r>
        <w:rPr>
          <w:rFonts w:ascii="宋体" w:hAnsi="宋体" w:cs="宋体"/>
          <w:color w:val="000000"/>
          <w:u w:val="single"/>
        </w:rPr>
        <w:t xml:space="preserve">   </w:t>
      </w:r>
      <w:r>
        <w:rPr>
          <w:rFonts w:hint="eastAsia" w:ascii="宋体" w:hAnsi="宋体" w:cs="宋体"/>
          <w:color w:val="000000"/>
        </w:rPr>
        <w:t>月</w:t>
      </w:r>
      <w:r>
        <w:rPr>
          <w:rFonts w:ascii="宋体" w:hAnsi="宋体" w:cs="宋体"/>
          <w:color w:val="000000"/>
          <w:u w:val="single"/>
        </w:rPr>
        <w:t xml:space="preserve">   </w:t>
      </w:r>
      <w:r>
        <w:rPr>
          <w:rFonts w:hint="eastAsia" w:ascii="宋体" w:hAnsi="宋体" w:cs="宋体"/>
          <w:color w:val="000000"/>
        </w:rPr>
        <w:t>日起至</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年</w:t>
      </w:r>
      <w:r>
        <w:rPr>
          <w:rFonts w:ascii="宋体" w:hAnsi="宋体" w:cs="宋体"/>
          <w:color w:val="000000"/>
          <w:u w:val="single"/>
        </w:rPr>
        <w:t xml:space="preserve">   </w:t>
      </w:r>
      <w:r>
        <w:rPr>
          <w:rFonts w:hint="eastAsia" w:ascii="宋体" w:hAnsi="宋体" w:cs="宋体"/>
          <w:color w:val="000000"/>
        </w:rPr>
        <w:t>月</w:t>
      </w:r>
      <w:r>
        <w:rPr>
          <w:rFonts w:ascii="宋体" w:hAnsi="宋体" w:cs="宋体"/>
          <w:color w:val="000000"/>
          <w:u w:val="single"/>
        </w:rPr>
        <w:t xml:space="preserve">   </w:t>
      </w:r>
      <w:r>
        <w:rPr>
          <w:rFonts w:hint="eastAsia" w:ascii="宋体" w:hAnsi="宋体" w:cs="宋体"/>
          <w:color w:val="000000"/>
        </w:rPr>
        <w:t>日止。</w:t>
      </w:r>
    </w:p>
    <w:p>
      <w:pPr>
        <w:adjustRightInd w:val="0"/>
        <w:snapToGrid w:val="0"/>
        <w:spacing w:line="360" w:lineRule="auto"/>
        <w:ind w:firstLine="480"/>
        <w:rPr>
          <w:rFonts w:ascii="宋体" w:cs="宋体"/>
          <w:color w:val="000000"/>
        </w:rPr>
      </w:pPr>
      <w:r>
        <w:rPr>
          <w:rFonts w:hint="eastAsia" w:ascii="宋体" w:hAnsi="宋体" w:cs="宋体"/>
          <w:color w:val="000000"/>
        </w:rPr>
        <w:t>（注：授权期限必须满足</w:t>
      </w:r>
      <w:r>
        <w:rPr>
          <w:rFonts w:ascii="宋体" w:hAnsi="宋体" w:cs="宋体"/>
          <w:color w:val="000000"/>
          <w:lang w:val="en"/>
        </w:rPr>
        <w:t>竞争性磋商</w:t>
      </w:r>
      <w:r>
        <w:rPr>
          <w:rFonts w:hint="eastAsia" w:ascii="宋体" w:hAnsi="宋体" w:cs="宋体"/>
          <w:color w:val="000000"/>
        </w:rPr>
        <w:t>有效期的要求）</w:t>
      </w:r>
    </w:p>
    <w:p>
      <w:pPr>
        <w:adjustRightInd w:val="0"/>
        <w:snapToGrid w:val="0"/>
        <w:spacing w:line="360" w:lineRule="auto"/>
        <w:ind w:firstLine="480"/>
      </w:pPr>
      <w:r>
        <w:rPr>
          <w:rFonts w:hint="eastAsia" w:ascii="宋体" w:hAnsi="宋体" w:cs="宋体"/>
          <w:color w:val="000000"/>
        </w:rPr>
        <w:t>被授权人联系电话：</w:t>
      </w:r>
      <w:r>
        <w:rPr>
          <w:rFonts w:ascii="宋体" w:hAnsi="宋体" w:cs="宋体"/>
          <w:color w:val="000000"/>
          <w:u w:val="single"/>
        </w:rPr>
        <w:t xml:space="preserve">           </w:t>
      </w:r>
    </w:p>
    <w:p>
      <w:pPr>
        <w:adjustRightInd w:val="0"/>
        <w:snapToGrid w:val="0"/>
        <w:spacing w:line="360" w:lineRule="auto"/>
        <w:ind w:firstLine="480"/>
        <w:rPr>
          <w:rFonts w:ascii="宋体" w:hAnsi="宋体" w:cs="宋体"/>
          <w:color w:val="000000"/>
        </w:rPr>
      </w:pPr>
      <w:r>
        <w:rPr>
          <w:rFonts w:hint="eastAsia" w:ascii="宋体" w:hAnsi="宋体" w:cs="宋体"/>
          <w:color w:val="000000"/>
        </w:rPr>
        <w:t>被授权人（委托代理人）               授权人（法定代表人）</w:t>
      </w:r>
    </w:p>
    <w:p>
      <w:pPr>
        <w:adjustRightInd w:val="0"/>
        <w:snapToGrid w:val="0"/>
        <w:spacing w:line="360" w:lineRule="auto"/>
        <w:ind w:firstLine="480"/>
        <w:rPr>
          <w:rFonts w:ascii="宋体" w:hAnsi="宋体" w:cs="宋体"/>
          <w:color w:val="000000"/>
          <w:u w:val="single"/>
        </w:rPr>
      </w:pPr>
      <w:r>
        <w:rPr>
          <w:rFonts w:hint="eastAsia" w:ascii="宋体" w:hAnsi="宋体" w:cs="宋体"/>
          <w:color w:val="000000"/>
        </w:rPr>
        <w:t>职务：</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职务：</w:t>
      </w:r>
      <w:r>
        <w:rPr>
          <w:rFonts w:ascii="宋体" w:hAnsi="宋体" w:cs="宋体"/>
          <w:color w:val="000000"/>
          <w:u w:val="single"/>
        </w:rPr>
        <w:t xml:space="preserve">            </w:t>
      </w:r>
    </w:p>
    <w:p>
      <w:pPr>
        <w:adjustRightInd w:val="0"/>
        <w:snapToGrid w:val="0"/>
        <w:spacing w:line="360" w:lineRule="auto"/>
        <w:ind w:firstLine="480"/>
      </w:pPr>
      <w:r>
        <w:rPr>
          <w:rFonts w:hint="eastAsia" w:ascii="宋体" w:hAnsi="宋体" w:cs="宋体"/>
          <w:color w:val="000000"/>
        </w:rPr>
        <w:t>签字：</w:t>
      </w:r>
      <w:r>
        <w:rPr>
          <w:rFonts w:ascii="宋体" w:hAnsi="宋体" w:cs="宋体"/>
          <w:color w:val="000000"/>
          <w:u w:val="single"/>
        </w:rPr>
        <w:t xml:space="preserve">          </w:t>
      </w:r>
      <w:r>
        <w:rPr>
          <w:rFonts w:hint="eastAsia" w:ascii="宋体" w:hAnsi="宋体" w:cs="宋体"/>
          <w:color w:val="000000"/>
        </w:rPr>
        <w:t xml:space="preserve">                     签字：</w:t>
      </w:r>
      <w:r>
        <w:rPr>
          <w:rFonts w:ascii="宋体" w:hAnsi="宋体" w:cs="宋体"/>
          <w:color w:val="000000"/>
          <w:u w:val="single"/>
        </w:rPr>
        <w:t xml:space="preserve">             </w:t>
      </w:r>
    </w:p>
    <w:p>
      <w:pPr>
        <w:autoSpaceDE w:val="0"/>
        <w:autoSpaceDN w:val="0"/>
        <w:adjustRightInd w:val="0"/>
        <w:snapToGrid w:val="0"/>
        <w:spacing w:line="360" w:lineRule="auto"/>
        <w:ind w:firstLine="480"/>
        <w:jc w:val="left"/>
        <w:rPr>
          <w:rFonts w:ascii="宋体" w:hAnsi="宋体" w:cs="宋体"/>
          <w:color w:val="000000"/>
          <w:kern w:val="0"/>
        </w:rPr>
      </w:pPr>
      <w:r>
        <w:rPr>
          <w:rFonts w:hint="eastAsia" w:ascii="宋体" w:hAnsi="宋体" w:cs="宋体"/>
          <w:color w:val="000000"/>
          <w:kern w:val="0"/>
        </w:rPr>
        <w:t>附被授权人第二代身份证双面扫描（或复印）件</w:t>
      </w:r>
    </w:p>
    <w:p>
      <w:pPr>
        <w:pStyle w:val="24"/>
        <w:ind w:left="480"/>
      </w:pPr>
    </w:p>
    <w:p>
      <w:pPr>
        <w:adjustRightInd w:val="0"/>
        <w:snapToGrid w:val="0"/>
        <w:spacing w:line="360" w:lineRule="auto"/>
        <w:ind w:firstLine="4168" w:firstLineChars="1737"/>
        <w:rPr>
          <w:rFonts w:ascii="宋体" w:cs="宋体"/>
          <w:b/>
          <w:color w:val="000000"/>
        </w:rPr>
      </w:pPr>
      <w:r>
        <w:rPr>
          <w:rFonts w:ascii="宋体" w:hAnsi="宋体" w:cs="宋体"/>
          <w:color w:val="000000"/>
        </w:rPr>
        <w:t xml:space="preserve">       </w:t>
      </w:r>
      <w:r>
        <w:rPr>
          <w:rFonts w:hint="eastAsia" w:ascii="宋体" w:hAnsi="宋体" w:cs="宋体"/>
          <w:b/>
          <w:color w:val="000000"/>
        </w:rPr>
        <w:t>投标人：</w:t>
      </w:r>
      <w:r>
        <w:rPr>
          <w:rFonts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4667" w:firstLineChars="1937"/>
        <w:rPr>
          <w:rFonts w:ascii="宋体" w:cs="宋体"/>
          <w:b/>
          <w:color w:val="000000"/>
        </w:rPr>
      </w:pPr>
      <w:r>
        <w:rPr>
          <w:rFonts w:hint="eastAsia" w:ascii="宋体" w:hAnsi="宋体" w:cs="宋体"/>
          <w:b/>
          <w:color w:val="000000"/>
        </w:rPr>
        <w:t>法定代表人：</w:t>
      </w:r>
      <w:r>
        <w:rPr>
          <w:rFonts w:ascii="宋体" w:hAnsi="宋体" w:cs="宋体"/>
          <w:color w:val="000000"/>
          <w:kern w:val="0"/>
          <w:u w:val="single"/>
        </w:rPr>
        <w:t xml:space="preserve">        </w:t>
      </w:r>
      <w:r>
        <w:rPr>
          <w:rFonts w:hint="eastAsia" w:ascii="宋体" w:hAnsi="宋体" w:cs="宋体"/>
          <w:b/>
          <w:color w:val="000000"/>
        </w:rPr>
        <w:t>（签字）</w:t>
      </w:r>
    </w:p>
    <w:p>
      <w:pPr>
        <w:adjustRightInd w:val="0"/>
        <w:snapToGrid w:val="0"/>
        <w:spacing w:line="360" w:lineRule="auto"/>
        <w:ind w:firstLine="4185" w:firstLineChars="1737"/>
        <w:rPr>
          <w:rFonts w:ascii="宋体" w:cs="宋体"/>
          <w:b/>
          <w:color w:val="000000"/>
        </w:rPr>
      </w:pPr>
      <w:r>
        <w:rPr>
          <w:rFonts w:ascii="宋体" w:hAnsi="宋体" w:cs="宋体"/>
          <w:b/>
          <w:color w:val="000000"/>
        </w:rPr>
        <w:t xml:space="preserve">            </w:t>
      </w: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pPr>
        <w:pageBreakBefore/>
        <w:widowControl/>
        <w:adjustRightInd w:val="0"/>
        <w:snapToGrid w:val="0"/>
        <w:spacing w:line="360" w:lineRule="auto"/>
        <w:ind w:firstLine="0" w:firstLineChars="0"/>
        <w:outlineLvl w:val="1"/>
        <w:rPr>
          <w:rFonts w:ascii="宋体" w:cs="宋体"/>
          <w:b/>
          <w:color w:val="000000"/>
          <w:sz w:val="28"/>
          <w:szCs w:val="28"/>
        </w:rPr>
      </w:pPr>
      <w:bookmarkStart w:id="735" w:name="_Toc14145"/>
      <w:bookmarkStart w:id="736" w:name="_Toc987"/>
      <w:bookmarkStart w:id="737" w:name="_Toc16891"/>
      <w:bookmarkStart w:id="738" w:name="_Toc97539439"/>
      <w:bookmarkStart w:id="739" w:name="_Toc23304"/>
      <w:bookmarkStart w:id="740" w:name="_Toc2307"/>
      <w:bookmarkStart w:id="741" w:name="_Toc16728"/>
      <w:bookmarkStart w:id="742" w:name="_Toc30124"/>
      <w:bookmarkStart w:id="743" w:name="_Toc27253"/>
      <w:bookmarkStart w:id="744" w:name="_Toc14703"/>
      <w:bookmarkStart w:id="745" w:name="_Toc4837"/>
      <w:bookmarkStart w:id="746" w:name="_Toc518"/>
      <w:bookmarkStart w:id="747" w:name="_Toc28676"/>
      <w:bookmarkStart w:id="748" w:name="_Toc26815"/>
      <w:bookmarkStart w:id="749" w:name="_Toc31293"/>
      <w:bookmarkStart w:id="750" w:name="_Toc21430"/>
      <w:bookmarkStart w:id="751" w:name="_Toc24653"/>
      <w:bookmarkStart w:id="752" w:name="_Toc30933"/>
      <w:bookmarkStart w:id="753" w:name="_Toc20481"/>
      <w:r>
        <w:rPr>
          <w:rFonts w:hint="eastAsia" w:ascii="宋体" w:hAnsi="宋体" w:cs="宋体"/>
          <w:b/>
          <w:color w:val="000000"/>
          <w:sz w:val="28"/>
          <w:szCs w:val="28"/>
        </w:rPr>
        <w:t>附件</w:t>
      </w:r>
      <w:r>
        <w:rPr>
          <w:rFonts w:ascii="宋体" w:hAnsi="宋体" w:cs="宋体"/>
          <w:b/>
          <w:color w:val="000000"/>
          <w:sz w:val="28"/>
          <w:szCs w:val="28"/>
        </w:rPr>
        <w:t>8</w:t>
      </w:r>
      <w:r>
        <w:rPr>
          <w:rFonts w:hint="eastAsia" w:ascii="宋体" w:hAnsi="宋体" w:cs="宋体"/>
          <w:b/>
          <w:color w:val="000000"/>
          <w:sz w:val="28"/>
          <w:szCs w:val="28"/>
        </w:rPr>
        <w:t>：投标人承诺函</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adjustRightInd w:val="0"/>
        <w:snapToGrid w:val="0"/>
        <w:spacing w:line="360" w:lineRule="auto"/>
        <w:ind w:firstLine="3253" w:firstLineChars="900"/>
        <w:rPr>
          <w:rFonts w:ascii="宋体" w:cs="宋体"/>
          <w:b/>
          <w:bCs/>
          <w:color w:val="000000"/>
          <w:sz w:val="36"/>
          <w:szCs w:val="36"/>
        </w:rPr>
      </w:pPr>
      <w:r>
        <w:rPr>
          <w:rFonts w:hint="eastAsia" w:ascii="宋体" w:hAnsi="宋体" w:cs="宋体"/>
          <w:b/>
          <w:bCs/>
          <w:color w:val="000000"/>
          <w:sz w:val="36"/>
          <w:szCs w:val="36"/>
        </w:rPr>
        <w:t>投标人承诺函</w:t>
      </w:r>
    </w:p>
    <w:p>
      <w:pPr>
        <w:adjustRightInd w:val="0"/>
        <w:snapToGrid w:val="0"/>
        <w:spacing w:line="360" w:lineRule="auto"/>
        <w:ind w:firstLine="0" w:firstLineChars="0"/>
        <w:rPr>
          <w:rFonts w:ascii="宋体" w:cs="宋体"/>
          <w:b/>
          <w:bCs/>
          <w:color w:val="000000"/>
        </w:rPr>
      </w:pPr>
    </w:p>
    <w:p>
      <w:pPr>
        <w:adjustRightInd w:val="0"/>
        <w:snapToGrid w:val="0"/>
        <w:spacing w:line="360" w:lineRule="auto"/>
        <w:ind w:firstLine="0" w:firstLineChars="0"/>
        <w:rPr>
          <w:rFonts w:hint="eastAsia" w:ascii="宋体" w:eastAsia="宋体" w:cs="宋体"/>
          <w:b/>
          <w:bCs/>
          <w:color w:val="000000"/>
          <w:lang w:val="en-US" w:eastAsia="zh-CN"/>
        </w:rPr>
      </w:pPr>
      <w:r>
        <w:rPr>
          <w:rFonts w:hint="eastAsia" w:ascii="宋体" w:hAnsi="宋体" w:cs="宋体"/>
          <w:b/>
          <w:bCs w:val="0"/>
          <w:color w:val="000000"/>
          <w:sz w:val="24"/>
          <w:szCs w:val="24"/>
        </w:rPr>
        <w:t>致：</w:t>
      </w:r>
      <w:r>
        <w:rPr>
          <w:rFonts w:hint="eastAsia" w:cs="宋体"/>
          <w:b/>
          <w:bCs w:val="0"/>
          <w:sz w:val="24"/>
          <w:szCs w:val="24"/>
          <w:lang w:val="zh-CN" w:eastAsia="zh-CN"/>
        </w:rPr>
        <w:t>青海晓成工程项目管理有限公司</w:t>
      </w:r>
      <w:r>
        <w:rPr>
          <w:rFonts w:hint="eastAsia" w:ascii="宋体" w:hAnsi="宋体" w:cs="宋体"/>
          <w:b/>
          <w:bCs/>
          <w:color w:val="000000"/>
          <w:lang w:val="en-US" w:eastAsia="zh-CN"/>
        </w:rPr>
        <w:t xml:space="preserve"> </w:t>
      </w:r>
    </w:p>
    <w:p>
      <w:pPr>
        <w:adjustRightInd w:val="0"/>
        <w:snapToGrid w:val="0"/>
        <w:spacing w:line="360" w:lineRule="auto"/>
        <w:ind w:firstLine="480"/>
        <w:rPr>
          <w:rFonts w:ascii="宋体" w:cs="宋体"/>
          <w:color w:val="000000"/>
        </w:rPr>
      </w:pPr>
      <w:r>
        <w:rPr>
          <w:rFonts w:hint="eastAsia" w:ascii="宋体" w:hAnsi="宋体" w:cs="宋体"/>
          <w:color w:val="000000"/>
        </w:rPr>
        <w:t>关于贵方</w:t>
      </w:r>
      <w:r>
        <w:rPr>
          <w:rFonts w:ascii="宋体" w:hAnsi="宋体" w:cs="宋体"/>
          <w:color w:val="000000"/>
          <w:lang w:val="zh-CN"/>
        </w:rPr>
        <w:t>202</w:t>
      </w:r>
      <w:r>
        <w:rPr>
          <w:rFonts w:hint="eastAsia" w:ascii="宋体" w:hAnsi="宋体" w:cs="宋体"/>
          <w:color w:val="000000"/>
        </w:rPr>
        <w:t>2</w:t>
      </w:r>
      <w:r>
        <w:rPr>
          <w:rFonts w:hint="eastAsia" w:ascii="宋体" w:hAnsi="宋体" w:cs="宋体"/>
          <w:color w:val="000000"/>
          <w:lang w:val="zh-CN"/>
        </w:rPr>
        <w:t>年</w:t>
      </w:r>
      <w:r>
        <w:rPr>
          <w:rFonts w:ascii="宋体" w:hAnsi="宋体" w:cs="宋体"/>
          <w:color w:val="000000"/>
          <w:u w:val="single"/>
        </w:rPr>
        <w:t xml:space="preserve">   </w:t>
      </w:r>
      <w:r>
        <w:rPr>
          <w:rFonts w:hint="eastAsia" w:ascii="宋体" w:hAnsi="宋体" w:cs="宋体"/>
          <w:color w:val="000000"/>
          <w:lang w:val="zh-CN"/>
        </w:rPr>
        <w:t>月</w:t>
      </w:r>
      <w:r>
        <w:rPr>
          <w:rFonts w:ascii="宋体" w:hAnsi="宋体" w:cs="宋体"/>
          <w:color w:val="000000"/>
          <w:u w:val="single"/>
        </w:rPr>
        <w:t xml:space="preserve">   </w:t>
      </w:r>
      <w:r>
        <w:rPr>
          <w:rFonts w:hint="eastAsia" w:ascii="宋体" w:hAnsi="宋体" w:cs="宋体"/>
          <w:color w:val="000000"/>
          <w:lang w:val="zh-CN"/>
        </w:rPr>
        <w:t>日</w:t>
      </w:r>
      <w:r>
        <w:rPr>
          <w:rFonts w:hint="eastAsia"/>
          <w:lang w:eastAsia="zh-CN"/>
        </w:rPr>
        <w:t>海西州审计局2022年（下半年）购买审计服务项目</w:t>
      </w:r>
      <w:r>
        <w:rPr>
          <w:rFonts w:hint="eastAsia" w:ascii="宋体" w:hAnsi="宋体" w:cs="宋体"/>
          <w:color w:val="000000"/>
        </w:rPr>
        <w:t>采购项目，本签字人愿意参加</w:t>
      </w:r>
      <w:r>
        <w:rPr>
          <w:rFonts w:ascii="宋体" w:hAnsi="宋体" w:cs="宋体"/>
          <w:color w:val="000000"/>
          <w:lang w:val="en"/>
        </w:rPr>
        <w:t>竞争性磋商</w:t>
      </w:r>
      <w:r>
        <w:rPr>
          <w:rFonts w:hint="eastAsia" w:ascii="宋体" w:hAnsi="宋体" w:cs="宋体"/>
          <w:color w:val="000000"/>
        </w:rPr>
        <w:t>，提供采购项目服务要求的所有服务，并证实提交的所有资料是准确的和真实的。同时，我代表</w:t>
      </w:r>
      <w:r>
        <w:rPr>
          <w:rFonts w:hint="eastAsia" w:ascii="宋体" w:hAnsi="宋体" w:cs="宋体"/>
          <w:color w:val="000000"/>
          <w:u w:val="single"/>
        </w:rPr>
        <w:t>（投标人名称）</w:t>
      </w:r>
      <w:r>
        <w:rPr>
          <w:rFonts w:hint="eastAsia" w:ascii="宋体" w:hAnsi="宋体" w:cs="宋体"/>
          <w:color w:val="000000"/>
        </w:rPr>
        <w:t>，在此作如下承诺：</w:t>
      </w:r>
    </w:p>
    <w:p>
      <w:pPr>
        <w:adjustRightInd w:val="0"/>
        <w:snapToGrid w:val="0"/>
        <w:spacing w:line="360" w:lineRule="auto"/>
        <w:ind w:firstLine="480"/>
        <w:rPr>
          <w:rFonts w:ascii="宋体" w:cs="宋体"/>
          <w:color w:val="000000"/>
        </w:rPr>
      </w:pPr>
      <w:r>
        <w:rPr>
          <w:rFonts w:ascii="宋体" w:hAnsi="宋体" w:cs="宋体"/>
          <w:color w:val="000000"/>
        </w:rPr>
        <w:t xml:space="preserve">  1</w:t>
      </w:r>
      <w:r>
        <w:rPr>
          <w:rFonts w:hint="eastAsia" w:ascii="宋体" w:hAnsi="宋体" w:cs="宋体"/>
          <w:color w:val="000000"/>
        </w:rPr>
        <w:t>、完全理解和接受</w:t>
      </w:r>
      <w:r>
        <w:rPr>
          <w:rFonts w:ascii="宋体" w:hAnsi="宋体" w:cs="宋体"/>
          <w:color w:val="000000"/>
          <w:lang w:val="en"/>
        </w:rPr>
        <w:t>竞争性磋商</w:t>
      </w:r>
      <w:r>
        <w:rPr>
          <w:rFonts w:hint="eastAsia" w:ascii="宋体" w:hAnsi="宋体" w:cs="宋体"/>
          <w:color w:val="000000"/>
        </w:rPr>
        <w:t>文件的一切规定和要求。</w:t>
      </w:r>
    </w:p>
    <w:p>
      <w:pPr>
        <w:adjustRightInd w:val="0"/>
        <w:snapToGrid w:val="0"/>
        <w:spacing w:line="360" w:lineRule="auto"/>
        <w:ind w:firstLine="480"/>
        <w:rPr>
          <w:rFonts w:ascii="宋体" w:cs="宋体"/>
          <w:color w:val="000000"/>
        </w:rPr>
      </w:pPr>
      <w:r>
        <w:rPr>
          <w:rFonts w:ascii="宋体" w:hAnsi="宋体" w:cs="宋体"/>
          <w:color w:val="000000"/>
        </w:rPr>
        <w:t xml:space="preserve">  2</w:t>
      </w:r>
      <w:r>
        <w:rPr>
          <w:rFonts w:hint="eastAsia" w:ascii="宋体" w:hAnsi="宋体" w:cs="宋体"/>
          <w:color w:val="000000"/>
        </w:rPr>
        <w:t>、若成交，我方将按照</w:t>
      </w:r>
      <w:r>
        <w:rPr>
          <w:rFonts w:ascii="宋体" w:hAnsi="宋体" w:cs="宋体"/>
          <w:color w:val="000000"/>
          <w:lang w:val="en"/>
        </w:rPr>
        <w:t>竞争性磋商</w:t>
      </w:r>
      <w:r>
        <w:rPr>
          <w:rFonts w:hint="eastAsia" w:ascii="宋体" w:hAnsi="宋体" w:cs="宋体"/>
          <w:color w:val="000000"/>
        </w:rPr>
        <w:t>文件的具体规定与采购人签订采购合同，并且严格履行合同义务，按时提供优质的服务。如果在合同执行过程中，发现服务质量、数量出现问题，我方一定尽快完善，并承担相应的经济责任。</w:t>
      </w:r>
    </w:p>
    <w:p>
      <w:pPr>
        <w:adjustRightInd w:val="0"/>
        <w:snapToGrid w:val="0"/>
        <w:spacing w:line="360" w:lineRule="auto"/>
        <w:ind w:firstLine="480"/>
        <w:rPr>
          <w:rFonts w:ascii="宋体" w:cs="宋体"/>
          <w:color w:val="000000"/>
        </w:rPr>
      </w:pPr>
      <w:r>
        <w:rPr>
          <w:rFonts w:ascii="宋体" w:hAnsi="宋体" w:cs="宋体"/>
          <w:color w:val="000000"/>
        </w:rPr>
        <w:t xml:space="preserve">  3</w:t>
      </w:r>
      <w:r>
        <w:rPr>
          <w:rFonts w:hint="eastAsia" w:ascii="宋体" w:hAnsi="宋体" w:cs="宋体"/>
          <w:color w:val="000000"/>
        </w:rPr>
        <w:t>、在整个</w:t>
      </w:r>
      <w:r>
        <w:rPr>
          <w:rFonts w:ascii="宋体" w:hAnsi="宋体" w:cs="宋体"/>
          <w:color w:val="000000"/>
          <w:lang w:val="en"/>
        </w:rPr>
        <w:t>竞争性磋商</w:t>
      </w:r>
      <w:r>
        <w:rPr>
          <w:rFonts w:hint="eastAsia" w:ascii="宋体" w:hAnsi="宋体" w:cs="宋体"/>
          <w:color w:val="000000"/>
        </w:rPr>
        <w:t>过程中我方若有违规行为，贵方可按</w:t>
      </w:r>
      <w:r>
        <w:rPr>
          <w:rFonts w:ascii="宋体" w:hAnsi="宋体" w:cs="宋体"/>
          <w:color w:val="000000"/>
          <w:lang w:val="en"/>
        </w:rPr>
        <w:t>竞争性磋商</w:t>
      </w:r>
      <w:r>
        <w:rPr>
          <w:rFonts w:hint="eastAsia" w:ascii="宋体" w:hAnsi="宋体" w:cs="宋体"/>
          <w:color w:val="000000"/>
        </w:rPr>
        <w:t>文件之规定给予处罚，我方完全接受。</w:t>
      </w:r>
    </w:p>
    <w:p>
      <w:pPr>
        <w:adjustRightInd w:val="0"/>
        <w:snapToGrid w:val="0"/>
        <w:spacing w:line="360" w:lineRule="auto"/>
        <w:ind w:firstLine="480"/>
        <w:rPr>
          <w:rFonts w:ascii="宋体" w:cs="宋体"/>
          <w:color w:val="000000"/>
        </w:rPr>
      </w:pPr>
      <w:r>
        <w:rPr>
          <w:rFonts w:ascii="宋体" w:hAnsi="宋体" w:cs="宋体"/>
          <w:color w:val="000000"/>
        </w:rPr>
        <w:t xml:space="preserve">  4</w:t>
      </w:r>
      <w:r>
        <w:rPr>
          <w:rFonts w:hint="eastAsia" w:ascii="宋体" w:hAnsi="宋体" w:cs="宋体"/>
          <w:color w:val="000000"/>
        </w:rPr>
        <w:t>、若成交，本承诺将成为合同不可分割的一部分，与合同具有同等的法律效力。</w:t>
      </w:r>
    </w:p>
    <w:p>
      <w:pPr>
        <w:adjustRightInd w:val="0"/>
        <w:snapToGrid w:val="0"/>
        <w:spacing w:line="360" w:lineRule="auto"/>
        <w:ind w:firstLine="480"/>
        <w:rPr>
          <w:rFonts w:ascii="宋体" w:cs="宋体"/>
          <w:color w:val="000000"/>
        </w:rPr>
      </w:pPr>
    </w:p>
    <w:p>
      <w:pPr>
        <w:adjustRightInd w:val="0"/>
        <w:snapToGrid w:val="0"/>
        <w:spacing w:line="360" w:lineRule="auto"/>
        <w:ind w:firstLine="480"/>
        <w:rPr>
          <w:rFonts w:ascii="宋体" w:cs="宋体"/>
          <w:color w:val="000000"/>
        </w:rPr>
      </w:pPr>
    </w:p>
    <w:p>
      <w:pPr>
        <w:adjustRightInd w:val="0"/>
        <w:snapToGrid w:val="0"/>
        <w:spacing w:line="360" w:lineRule="auto"/>
        <w:ind w:firstLine="480"/>
        <w:rPr>
          <w:rFonts w:ascii="宋体" w:cs="宋体"/>
          <w:color w:val="000000"/>
        </w:rPr>
      </w:pPr>
    </w:p>
    <w:p>
      <w:pPr>
        <w:adjustRightInd w:val="0"/>
        <w:snapToGrid w:val="0"/>
        <w:spacing w:line="360" w:lineRule="auto"/>
        <w:ind w:firstLine="480"/>
        <w:rPr>
          <w:rFonts w:ascii="宋体" w:cs="宋体"/>
          <w:color w:val="000000"/>
        </w:rPr>
      </w:pPr>
    </w:p>
    <w:p>
      <w:pPr>
        <w:adjustRightInd w:val="0"/>
        <w:snapToGrid w:val="0"/>
        <w:spacing w:line="360" w:lineRule="auto"/>
        <w:ind w:firstLine="480"/>
        <w:rPr>
          <w:rFonts w:ascii="宋体" w:cs="宋体"/>
          <w:color w:val="000000"/>
        </w:rPr>
      </w:pPr>
    </w:p>
    <w:p>
      <w:pPr>
        <w:adjustRightInd w:val="0"/>
        <w:snapToGrid w:val="0"/>
        <w:spacing w:line="360" w:lineRule="auto"/>
        <w:ind w:firstLine="4667" w:firstLineChars="1937"/>
        <w:rPr>
          <w:rFonts w:ascii="宋体" w:cs="宋体"/>
          <w:b/>
          <w:color w:val="000000"/>
        </w:rPr>
      </w:pPr>
      <w:r>
        <w:rPr>
          <w:rFonts w:ascii="宋体" w:hAnsi="宋体" w:cs="宋体"/>
          <w:b/>
          <w:color w:val="000000"/>
        </w:rPr>
        <w:t xml:space="preserve">     </w:t>
      </w:r>
      <w:r>
        <w:rPr>
          <w:rFonts w:hint="eastAsia" w:ascii="宋体" w:hAnsi="宋体" w:cs="宋体"/>
          <w:b/>
          <w:color w:val="000000"/>
        </w:rPr>
        <w:t>投标人：</w:t>
      </w:r>
      <w:r>
        <w:rPr>
          <w:rFonts w:ascii="宋体" w:hAnsi="宋体" w:cs="宋体"/>
          <w:color w:val="000000"/>
          <w:kern w:val="0"/>
          <w:u w:val="single"/>
        </w:rPr>
        <w:t xml:space="preserve">       </w:t>
      </w:r>
      <w:r>
        <w:rPr>
          <w:rFonts w:hint="eastAsia" w:ascii="宋体" w:hAnsi="宋体" w:cs="宋体"/>
          <w:b/>
          <w:color w:val="000000"/>
        </w:rPr>
        <w:t>（公章）</w:t>
      </w:r>
    </w:p>
    <w:p>
      <w:pPr>
        <w:adjustRightInd w:val="0"/>
        <w:snapToGrid w:val="0"/>
        <w:spacing w:line="360" w:lineRule="auto"/>
        <w:ind w:firstLine="482"/>
        <w:jc w:val="center"/>
        <w:rPr>
          <w:rFonts w:ascii="宋体" w:cs="宋体"/>
          <w:b/>
          <w:color w:val="000000"/>
        </w:rPr>
      </w:pPr>
      <w:r>
        <w:rPr>
          <w:rFonts w:ascii="宋体" w:hAnsi="宋体" w:cs="宋体"/>
          <w:b/>
          <w:color w:val="000000"/>
        </w:rPr>
        <w:t xml:space="preserve">                    </w:t>
      </w:r>
      <w:r>
        <w:rPr>
          <w:rFonts w:hint="eastAsia" w:ascii="宋体" w:hAnsi="宋体" w:cs="宋体"/>
          <w:b/>
          <w:color w:val="000000"/>
        </w:rPr>
        <w:t>法定代表人或委托代理人：</w:t>
      </w:r>
      <w:r>
        <w:rPr>
          <w:rFonts w:ascii="宋体" w:hAnsi="宋体" w:cs="宋体"/>
          <w:color w:val="000000"/>
          <w:kern w:val="0"/>
          <w:u w:val="single"/>
        </w:rPr>
        <w:t xml:space="preserve">       </w:t>
      </w:r>
      <w:r>
        <w:rPr>
          <w:rFonts w:hint="eastAsia" w:ascii="宋体" w:hAnsi="宋体" w:cs="宋体"/>
          <w:b/>
          <w:color w:val="000000"/>
        </w:rPr>
        <w:t>（签字或盖章）</w:t>
      </w:r>
    </w:p>
    <w:p>
      <w:pPr>
        <w:adjustRightInd w:val="0"/>
        <w:snapToGrid w:val="0"/>
        <w:spacing w:line="360" w:lineRule="auto"/>
        <w:ind w:firstLine="482"/>
        <w:jc w:val="center"/>
        <w:rPr>
          <w:rFonts w:ascii="宋体" w:cs="宋体"/>
          <w:b/>
          <w:bCs/>
          <w:color w:val="000000"/>
        </w:rPr>
      </w:pPr>
      <w:r>
        <w:rPr>
          <w:rFonts w:ascii="宋体" w:hAnsi="宋体" w:cs="宋体"/>
          <w:b/>
          <w:color w:val="000000"/>
        </w:rPr>
        <w:t xml:space="preserve">               </w:t>
      </w: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pPr>
        <w:pageBreakBefore/>
        <w:widowControl/>
        <w:snapToGrid w:val="0"/>
        <w:spacing w:line="360" w:lineRule="auto"/>
        <w:ind w:firstLine="0" w:firstLineChars="0"/>
        <w:outlineLvl w:val="1"/>
        <w:rPr>
          <w:rFonts w:ascii="宋体" w:cs="宋体"/>
          <w:b/>
          <w:color w:val="000000"/>
          <w:sz w:val="28"/>
          <w:szCs w:val="28"/>
        </w:rPr>
      </w:pPr>
      <w:bookmarkStart w:id="754" w:name="_Toc7596"/>
      <w:bookmarkStart w:id="755" w:name="_Toc20136"/>
      <w:bookmarkStart w:id="756" w:name="_Toc14118"/>
      <w:bookmarkStart w:id="757" w:name="_Toc7163"/>
      <w:bookmarkStart w:id="758" w:name="_Toc15813"/>
      <w:bookmarkStart w:id="759" w:name="_Toc20969"/>
      <w:bookmarkStart w:id="760" w:name="_Toc5473"/>
      <w:bookmarkStart w:id="761" w:name="_Toc148"/>
      <w:bookmarkStart w:id="762" w:name="_Toc12254"/>
      <w:bookmarkStart w:id="763" w:name="_Toc24244"/>
      <w:bookmarkStart w:id="764" w:name="_Toc9457"/>
      <w:bookmarkStart w:id="765" w:name="_Toc28435"/>
      <w:bookmarkStart w:id="766" w:name="_Toc97539440"/>
      <w:bookmarkStart w:id="767" w:name="_Toc17286"/>
      <w:bookmarkStart w:id="768" w:name="_Toc630"/>
      <w:bookmarkStart w:id="769" w:name="_Toc28777"/>
      <w:bookmarkStart w:id="770" w:name="_Toc11912"/>
      <w:bookmarkStart w:id="771" w:name="_Toc9192"/>
      <w:bookmarkStart w:id="772" w:name="_Toc25253"/>
      <w:r>
        <w:rPr>
          <w:rFonts w:hint="eastAsia" w:ascii="宋体" w:hAnsi="宋体" w:cs="宋体"/>
          <w:b/>
          <w:color w:val="000000"/>
          <w:sz w:val="28"/>
          <w:szCs w:val="28"/>
        </w:rPr>
        <w:t>附件</w:t>
      </w:r>
      <w:bookmarkStart w:id="773" w:name="_Toc365019584"/>
      <w:bookmarkStart w:id="774" w:name="_Toc351475542"/>
      <w:bookmarkStart w:id="775" w:name="_Toc376936779"/>
      <w:r>
        <w:rPr>
          <w:rFonts w:ascii="宋体" w:hAnsi="宋体" w:cs="宋体"/>
          <w:b/>
          <w:color w:val="000000"/>
          <w:sz w:val="28"/>
          <w:szCs w:val="28"/>
        </w:rPr>
        <w:t>9</w:t>
      </w:r>
      <w:r>
        <w:rPr>
          <w:rFonts w:hint="eastAsia" w:ascii="宋体" w:hAnsi="宋体" w:cs="宋体"/>
          <w:b/>
          <w:color w:val="000000"/>
          <w:sz w:val="28"/>
          <w:szCs w:val="28"/>
        </w:rPr>
        <w:t>：投标人诚信承诺书</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ind w:firstLine="2729" w:firstLineChars="755"/>
        <w:rPr>
          <w:rFonts w:ascii="宋体" w:cs="宋体"/>
          <w:b/>
          <w:color w:val="000000"/>
          <w:sz w:val="36"/>
          <w:szCs w:val="36"/>
        </w:rPr>
      </w:pPr>
      <w:r>
        <w:rPr>
          <w:rFonts w:hint="eastAsia" w:ascii="宋体" w:hAnsi="宋体" w:cs="宋体"/>
          <w:b/>
          <w:color w:val="000000"/>
          <w:sz w:val="36"/>
          <w:szCs w:val="36"/>
        </w:rPr>
        <w:t>投标人诚信承诺书</w:t>
      </w:r>
    </w:p>
    <w:p>
      <w:pPr>
        <w:ind w:firstLine="2729" w:firstLineChars="755"/>
        <w:rPr>
          <w:rFonts w:ascii="宋体" w:cs="宋体"/>
          <w:b/>
          <w:color w:val="000000"/>
          <w:sz w:val="36"/>
          <w:szCs w:val="36"/>
        </w:rPr>
      </w:pPr>
    </w:p>
    <w:p>
      <w:pPr>
        <w:spacing w:after="156" w:afterLines="50"/>
        <w:ind w:firstLine="0" w:firstLineChars="0"/>
        <w:rPr>
          <w:rFonts w:hint="eastAsia" w:ascii="宋体" w:hAnsi="宋体" w:eastAsia="宋体" w:cs="宋体"/>
          <w:b/>
          <w:bCs/>
          <w:color w:val="000000"/>
          <w:lang w:val="en-US" w:eastAsia="zh-CN"/>
        </w:rPr>
      </w:pPr>
      <w:r>
        <w:rPr>
          <w:rFonts w:hint="eastAsia" w:ascii="宋体" w:hAnsi="宋体" w:cs="宋体"/>
          <w:b/>
          <w:bCs/>
          <w:color w:val="000000"/>
        </w:rPr>
        <w:t>致：</w:t>
      </w:r>
      <w:r>
        <w:rPr>
          <w:rFonts w:hint="eastAsia" w:ascii="宋体" w:hAnsi="宋体" w:cs="宋体"/>
          <w:b/>
          <w:bCs/>
          <w:color w:val="000000"/>
          <w:sz w:val="24"/>
          <w:szCs w:val="24"/>
          <w:lang w:val="zh-CN" w:eastAsia="zh-CN"/>
        </w:rPr>
        <w:t>青海晓成工程项目管理有限公司</w:t>
      </w:r>
    </w:p>
    <w:p>
      <w:pPr>
        <w:ind w:firstLine="480"/>
        <w:rPr>
          <w:rFonts w:ascii="宋体" w:cs="宋体"/>
          <w:color w:val="000000"/>
        </w:rPr>
      </w:pPr>
      <w:r>
        <w:rPr>
          <w:rFonts w:hint="eastAsia" w:ascii="宋体" w:hAnsi="宋体" w:cs="宋体"/>
          <w:color w:val="000000"/>
        </w:rPr>
        <w:t>为了诚实、客观、有序地参与</w:t>
      </w:r>
      <w:r>
        <w:rPr>
          <w:rFonts w:hint="eastAsia" w:ascii="宋体" w:hAnsi="宋体" w:cs="宋体"/>
          <w:color w:val="000000"/>
          <w:lang w:eastAsia="zh-CN"/>
        </w:rPr>
        <w:t>海西州审计局2022年（下半年）购买审计服务项目</w:t>
      </w:r>
      <w:r>
        <w:rPr>
          <w:rFonts w:hint="eastAsia" w:ascii="宋体" w:hAnsi="宋体" w:cs="宋体"/>
          <w:color w:val="000000"/>
        </w:rPr>
        <w:t>活动，愿就以下内容作出承诺：</w:t>
      </w:r>
    </w:p>
    <w:p>
      <w:pPr>
        <w:ind w:firstLine="480"/>
        <w:rPr>
          <w:rFonts w:ascii="宋体" w:cs="宋体"/>
          <w:color w:val="000000"/>
        </w:rPr>
      </w:pPr>
      <w:r>
        <w:rPr>
          <w:rFonts w:hint="eastAsia" w:ascii="宋体" w:hAnsi="宋体" w:cs="宋体"/>
          <w:color w:val="000000"/>
        </w:rPr>
        <w:t>一、自觉遵守各项法律、法规、规章、制度以及社会公德，维护廉洁环境，与同场竞争的投标人平等参加政府采购活动。</w:t>
      </w:r>
    </w:p>
    <w:p>
      <w:pPr>
        <w:ind w:firstLine="480"/>
        <w:rPr>
          <w:rFonts w:ascii="宋体" w:cs="宋体"/>
          <w:color w:val="000000"/>
        </w:rPr>
      </w:pPr>
      <w:r>
        <w:rPr>
          <w:rFonts w:hint="eastAsia" w:ascii="宋体" w:hAnsi="宋体" w:cs="宋体"/>
          <w:color w:val="000000"/>
        </w:rPr>
        <w:t>二、参加</w:t>
      </w:r>
      <w:r>
        <w:rPr>
          <w:rFonts w:hint="eastAsia" w:cs="宋体"/>
          <w:sz w:val="24"/>
          <w:szCs w:val="24"/>
          <w:lang w:val="zh-CN" w:eastAsia="zh-CN"/>
        </w:rPr>
        <w:t>青海晓成工程项目管理有限公司</w:t>
      </w:r>
      <w:r>
        <w:rPr>
          <w:rFonts w:hint="eastAsia" w:ascii="宋体" w:hAnsi="宋体" w:cs="宋体"/>
          <w:color w:val="000000"/>
        </w:rPr>
        <w:t>组织的政府采购活动时，严格按照</w:t>
      </w:r>
      <w:r>
        <w:rPr>
          <w:rFonts w:ascii="宋体" w:hAnsi="宋体" w:cs="宋体"/>
          <w:color w:val="000000"/>
          <w:lang w:val="en"/>
        </w:rPr>
        <w:t>竞争性磋商</w:t>
      </w:r>
      <w:r>
        <w:rPr>
          <w:rFonts w:hint="eastAsia" w:ascii="宋体" w:hAnsi="宋体" w:cs="宋体"/>
          <w:color w:val="000000"/>
        </w:rPr>
        <w:t>文件的规定和要求提供所需的相关材料，并对所提供的各类资料的真实性负责，不虚假应标，不虚列业绩。</w:t>
      </w:r>
    </w:p>
    <w:p>
      <w:pPr>
        <w:ind w:firstLine="480"/>
        <w:rPr>
          <w:rFonts w:ascii="宋体" w:cs="宋体"/>
          <w:color w:val="000000"/>
        </w:rPr>
      </w:pPr>
      <w:r>
        <w:rPr>
          <w:rFonts w:hint="eastAsia" w:ascii="宋体" w:hAnsi="宋体" w:cs="宋体"/>
          <w:color w:val="000000"/>
        </w:rPr>
        <w:t>三、尊重参与政府采购活动各相关方的合法行为，接受政府采购活动依法形成的意见、结果。</w:t>
      </w:r>
    </w:p>
    <w:p>
      <w:pPr>
        <w:ind w:firstLine="480"/>
        <w:rPr>
          <w:rFonts w:ascii="宋体" w:cs="宋体"/>
          <w:color w:val="000000"/>
        </w:rPr>
      </w:pPr>
      <w:r>
        <w:rPr>
          <w:rFonts w:hint="eastAsia" w:ascii="宋体" w:hAnsi="宋体" w:cs="宋体"/>
          <w:color w:val="000000"/>
        </w:rPr>
        <w:t>四、依法参加政府采购活动，不围标、串标，维护市场秩序，不提供“三无”产品、以次充好。</w:t>
      </w:r>
    </w:p>
    <w:p>
      <w:pPr>
        <w:ind w:firstLine="480"/>
        <w:rPr>
          <w:rFonts w:ascii="宋体" w:cs="宋体"/>
          <w:color w:val="000000"/>
        </w:rPr>
      </w:pPr>
      <w:r>
        <w:rPr>
          <w:rFonts w:hint="eastAsia" w:ascii="宋体" w:hAnsi="宋体" w:cs="宋体"/>
          <w:color w:val="000000"/>
        </w:rPr>
        <w:t>五、积极推动政府采购活动健康开展，对采购活动有疑问、异议时，按法律规定的程序实名（加盖单位公章和法定代表人签名）反映情况，不恶意中伤、无事生非，以和谐、平等的心态参加政府采购活动。</w:t>
      </w:r>
    </w:p>
    <w:p>
      <w:pPr>
        <w:ind w:firstLine="480"/>
        <w:rPr>
          <w:rFonts w:ascii="宋体" w:cs="宋体"/>
          <w:color w:val="000000"/>
        </w:rPr>
      </w:pPr>
      <w:r>
        <w:rPr>
          <w:rFonts w:hint="eastAsia" w:ascii="宋体" w:hAnsi="宋体" w:cs="宋体"/>
          <w:color w:val="000000"/>
        </w:rPr>
        <w:t>六、认真履行成交投标人应承担的责任和义务，全面执行采购合同规定的各项内容，保质保量地按时提供采购物品。</w:t>
      </w:r>
    </w:p>
    <w:p>
      <w:pPr>
        <w:ind w:firstLine="480"/>
        <w:rPr>
          <w:rFonts w:ascii="宋体" w:cs="宋体"/>
          <w:color w:val="000000"/>
        </w:rPr>
      </w:pPr>
      <w:r>
        <w:rPr>
          <w:rFonts w:hint="eastAsia" w:ascii="宋体" w:hAnsi="宋体" w:cs="宋体"/>
          <w:color w:val="000000"/>
        </w:rPr>
        <w:t>若本企业（单位）发生有悖于上述承诺的行为，愿意接受《中华人民共和国政府采购法》和《政府采购法实施条例》中对投标人的相关处理。</w:t>
      </w:r>
    </w:p>
    <w:p>
      <w:pPr>
        <w:ind w:firstLine="480"/>
        <w:rPr>
          <w:rFonts w:ascii="宋体" w:cs="宋体"/>
          <w:color w:val="000000"/>
        </w:rPr>
      </w:pPr>
      <w:r>
        <w:rPr>
          <w:rFonts w:hint="eastAsia" w:ascii="宋体" w:hAnsi="宋体" w:cs="宋体"/>
          <w:color w:val="000000"/>
        </w:rPr>
        <w:t>本承诺是采购项目</w:t>
      </w:r>
      <w:r>
        <w:rPr>
          <w:rFonts w:ascii="宋体" w:hAnsi="宋体" w:cs="宋体"/>
          <w:color w:val="000000"/>
          <w:lang w:val="en"/>
        </w:rPr>
        <w:t>竞争性磋商</w:t>
      </w:r>
      <w:r>
        <w:rPr>
          <w:rFonts w:hint="eastAsia" w:ascii="宋体" w:hAnsi="宋体" w:cs="宋体"/>
          <w:color w:val="000000"/>
        </w:rPr>
        <w:t>响应文件的组成部分。</w:t>
      </w:r>
    </w:p>
    <w:p>
      <w:pPr>
        <w:spacing w:before="312" w:beforeLines="100"/>
        <w:ind w:firstLine="0" w:firstLineChars="0"/>
        <w:jc w:val="left"/>
        <w:rPr>
          <w:rFonts w:ascii="宋体" w:cs="宋体"/>
          <w:color w:val="000000"/>
        </w:rPr>
      </w:pPr>
    </w:p>
    <w:p>
      <w:pPr>
        <w:spacing w:line="360" w:lineRule="auto"/>
        <w:ind w:firstLine="3735" w:firstLineChars="1550"/>
        <w:rPr>
          <w:rFonts w:ascii="宋体" w:cs="宋体"/>
          <w:b/>
          <w:color w:val="000000"/>
        </w:rPr>
      </w:pPr>
    </w:p>
    <w:p>
      <w:pPr>
        <w:spacing w:line="360" w:lineRule="auto"/>
        <w:ind w:firstLine="3735" w:firstLineChars="1550"/>
        <w:rPr>
          <w:rFonts w:ascii="宋体" w:cs="宋体"/>
          <w:b/>
          <w:color w:val="000000"/>
        </w:rPr>
      </w:pPr>
    </w:p>
    <w:p>
      <w:pPr>
        <w:spacing w:line="360" w:lineRule="auto"/>
        <w:ind w:firstLine="3571" w:firstLineChars="1482"/>
        <w:rPr>
          <w:rFonts w:ascii="宋体" w:cs="宋体"/>
          <w:b/>
          <w:color w:val="000000"/>
        </w:rPr>
      </w:pPr>
      <w:r>
        <w:rPr>
          <w:rFonts w:ascii="宋体" w:hAnsi="宋体" w:cs="宋体"/>
          <w:b/>
          <w:color w:val="000000"/>
        </w:rPr>
        <w:t xml:space="preserve">      </w:t>
      </w:r>
      <w:r>
        <w:rPr>
          <w:rFonts w:hint="eastAsia" w:ascii="宋体" w:hAnsi="宋体" w:cs="宋体"/>
          <w:b/>
          <w:color w:val="000000"/>
        </w:rPr>
        <w:t>投标人：</w:t>
      </w:r>
      <w:r>
        <w:rPr>
          <w:rFonts w:ascii="宋体" w:hAnsi="宋体" w:cs="宋体"/>
          <w:color w:val="000000"/>
          <w:kern w:val="0"/>
          <w:sz w:val="28"/>
          <w:szCs w:val="28"/>
          <w:u w:val="single"/>
        </w:rPr>
        <w:t xml:space="preserve">       </w:t>
      </w:r>
      <w:r>
        <w:rPr>
          <w:rFonts w:hint="eastAsia" w:ascii="宋体" w:hAnsi="宋体" w:cs="宋体"/>
          <w:b/>
          <w:color w:val="000000"/>
        </w:rPr>
        <w:t>（公章）</w:t>
      </w:r>
    </w:p>
    <w:p>
      <w:pPr>
        <w:spacing w:line="360" w:lineRule="auto"/>
        <w:ind w:firstLine="482"/>
        <w:jc w:val="center"/>
        <w:rPr>
          <w:rFonts w:ascii="宋体" w:cs="宋体"/>
          <w:b/>
          <w:color w:val="000000"/>
        </w:rPr>
      </w:pPr>
      <w:r>
        <w:rPr>
          <w:rFonts w:ascii="宋体" w:hAnsi="宋体" w:cs="宋体"/>
          <w:b/>
          <w:color w:val="000000"/>
        </w:rPr>
        <w:t xml:space="preserve">     </w:t>
      </w:r>
      <w:r>
        <w:rPr>
          <w:rFonts w:hint="eastAsia" w:ascii="宋体" w:hAnsi="宋体" w:cs="宋体"/>
          <w:b/>
          <w:color w:val="000000"/>
        </w:rPr>
        <w:t>法定代表人或委托代理人：</w:t>
      </w:r>
      <w:r>
        <w:rPr>
          <w:rFonts w:ascii="宋体" w:hAnsi="宋体" w:cs="宋体"/>
          <w:color w:val="000000"/>
          <w:kern w:val="0"/>
          <w:sz w:val="28"/>
          <w:szCs w:val="28"/>
          <w:u w:val="single"/>
        </w:rPr>
        <w:t xml:space="preserve">       </w:t>
      </w:r>
      <w:r>
        <w:rPr>
          <w:rFonts w:hint="eastAsia" w:ascii="宋体" w:hAnsi="宋体" w:cs="宋体"/>
          <w:b/>
          <w:color w:val="000000"/>
        </w:rPr>
        <w:t>（签字或盖章）</w:t>
      </w:r>
    </w:p>
    <w:p>
      <w:pPr>
        <w:ind w:firstLine="482"/>
        <w:jc w:val="center"/>
        <w:rPr>
          <w:rFonts w:ascii="宋体" w:cs="宋体"/>
          <w:b/>
          <w:color w:val="000000"/>
        </w:rPr>
      </w:pPr>
      <w:r>
        <w:rPr>
          <w:rFonts w:ascii="宋体" w:hAnsi="宋体" w:cs="宋体"/>
          <w:b/>
          <w:color w:val="000000"/>
        </w:rPr>
        <w:t xml:space="preserve">              </w:t>
      </w: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pPr>
        <w:ind w:firstLine="0" w:firstLineChars="0"/>
        <w:rPr>
          <w:rFonts w:ascii="宋体" w:cs="宋体"/>
          <w:b/>
          <w:bCs/>
          <w:color w:val="000000"/>
          <w:sz w:val="28"/>
          <w:szCs w:val="28"/>
        </w:rPr>
      </w:pPr>
    </w:p>
    <w:p>
      <w:pPr>
        <w:pageBreakBefore/>
        <w:widowControl/>
        <w:snapToGrid w:val="0"/>
        <w:spacing w:line="360" w:lineRule="auto"/>
        <w:ind w:firstLine="0" w:firstLineChars="0"/>
        <w:outlineLvl w:val="1"/>
        <w:rPr>
          <w:rFonts w:ascii="宋体" w:cs="宋体"/>
          <w:b/>
          <w:color w:val="000000"/>
          <w:sz w:val="28"/>
          <w:szCs w:val="28"/>
        </w:rPr>
      </w:pPr>
      <w:bookmarkStart w:id="776" w:name="_Toc15006"/>
      <w:bookmarkStart w:id="777" w:name="_Toc6269"/>
      <w:bookmarkStart w:id="778" w:name="_Toc19446"/>
      <w:bookmarkStart w:id="779" w:name="_Toc9595"/>
      <w:bookmarkStart w:id="780" w:name="_Toc12002"/>
      <w:bookmarkStart w:id="781" w:name="_Toc11345"/>
      <w:bookmarkStart w:id="782" w:name="_Toc8404"/>
      <w:bookmarkStart w:id="783" w:name="_Toc24695"/>
      <w:bookmarkStart w:id="784" w:name="_Toc11825"/>
      <w:bookmarkStart w:id="785" w:name="_Toc24227"/>
      <w:bookmarkStart w:id="786" w:name="_Toc10395"/>
      <w:bookmarkStart w:id="787" w:name="_Toc15851"/>
      <w:bookmarkStart w:id="788" w:name="_Toc7695"/>
      <w:bookmarkStart w:id="789" w:name="_Toc1825"/>
      <w:bookmarkStart w:id="790" w:name="_Toc25519"/>
      <w:bookmarkStart w:id="791" w:name="_Toc97539441"/>
      <w:bookmarkStart w:id="792" w:name="_Toc19645"/>
      <w:bookmarkStart w:id="793" w:name="_Toc15002"/>
      <w:bookmarkStart w:id="794" w:name="_Toc20056"/>
      <w:r>
        <w:rPr>
          <w:rFonts w:hint="eastAsia" w:ascii="宋体" w:hAnsi="宋体" w:cs="宋体"/>
          <w:b/>
          <w:color w:val="000000"/>
          <w:sz w:val="28"/>
          <w:szCs w:val="28"/>
        </w:rPr>
        <w:t>附件</w:t>
      </w:r>
      <w:r>
        <w:rPr>
          <w:rFonts w:ascii="宋体" w:hAnsi="宋体" w:cs="宋体"/>
          <w:b/>
          <w:color w:val="000000"/>
          <w:sz w:val="28"/>
          <w:szCs w:val="28"/>
        </w:rPr>
        <w:t>10</w:t>
      </w:r>
      <w:r>
        <w:rPr>
          <w:rFonts w:hint="eastAsia" w:ascii="宋体" w:hAnsi="宋体" w:cs="宋体"/>
          <w:b/>
          <w:color w:val="000000"/>
          <w:sz w:val="28"/>
          <w:szCs w:val="28"/>
        </w:rPr>
        <w:t>：资格证明材料</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widowControl/>
        <w:snapToGrid w:val="0"/>
        <w:spacing w:line="360" w:lineRule="auto"/>
        <w:ind w:firstLine="0" w:firstLineChars="0"/>
        <w:rPr>
          <w:rFonts w:ascii="宋体" w:cs="宋体"/>
          <w:b/>
          <w:color w:val="000000"/>
          <w:sz w:val="28"/>
          <w:szCs w:val="28"/>
        </w:rPr>
      </w:pPr>
    </w:p>
    <w:p>
      <w:pPr>
        <w:ind w:firstLine="3090" w:firstLineChars="855"/>
        <w:rPr>
          <w:rFonts w:ascii="宋体" w:cs="宋体"/>
          <w:b/>
          <w:color w:val="000000"/>
          <w:sz w:val="36"/>
          <w:szCs w:val="36"/>
        </w:rPr>
      </w:pPr>
      <w:r>
        <w:rPr>
          <w:rFonts w:hint="eastAsia" w:ascii="宋体" w:hAnsi="宋体" w:cs="宋体"/>
          <w:b/>
          <w:color w:val="000000"/>
          <w:sz w:val="36"/>
          <w:szCs w:val="36"/>
        </w:rPr>
        <w:t>资格证明材料</w:t>
      </w:r>
    </w:p>
    <w:p>
      <w:pPr>
        <w:ind w:firstLine="480"/>
        <w:rPr>
          <w:rFonts w:ascii="宋体" w:cs="宋体"/>
          <w:color w:val="000000"/>
        </w:rPr>
      </w:pPr>
    </w:p>
    <w:p>
      <w:pPr>
        <w:widowControl/>
        <w:snapToGrid w:val="0"/>
        <w:spacing w:line="360" w:lineRule="auto"/>
        <w:ind w:firstLine="480"/>
        <w:rPr>
          <w:rFonts w:ascii="宋体" w:cs="宋体"/>
          <w:b/>
          <w:color w:val="000000"/>
          <w:sz w:val="28"/>
          <w:szCs w:val="28"/>
        </w:rPr>
      </w:pPr>
      <w:bookmarkStart w:id="795" w:name="_Toc30004"/>
      <w:bookmarkStart w:id="796" w:name="_Toc12733"/>
      <w:bookmarkStart w:id="797" w:name="_Toc8947"/>
      <w:bookmarkStart w:id="798" w:name="_Toc441229743"/>
      <w:bookmarkStart w:id="799" w:name="_Toc2214"/>
      <w:bookmarkStart w:id="800" w:name="_Toc21144"/>
      <w:bookmarkStart w:id="801" w:name="_Toc1051"/>
      <w:bookmarkStart w:id="802" w:name="_Toc27038"/>
      <w:bookmarkStart w:id="803" w:name="_Toc9553"/>
      <w:r>
        <w:rPr>
          <w:rFonts w:hint="eastAsia" w:ascii="宋体" w:hAnsi="宋体" w:cs="宋体"/>
          <w:color w:val="000000"/>
        </w:rPr>
        <w:t>资格证明材料包括：投标人有效的法人营业执照、税务登记证、组织机构代码证，</w:t>
      </w:r>
      <w:r>
        <w:rPr>
          <w:rFonts w:ascii="宋体" w:hAnsi="宋体" w:cs="宋体"/>
          <w:color w:val="000000"/>
          <w:lang w:val="en"/>
        </w:rPr>
        <w:t>竞争性磋商</w:t>
      </w:r>
      <w:r>
        <w:rPr>
          <w:rFonts w:hint="eastAsia" w:ascii="宋体" w:hAnsi="宋体" w:cs="宋体"/>
          <w:color w:val="000000"/>
        </w:rPr>
        <w:t>文件规定的有关资质证书、许可证书、投标人认为有必要提供的其他资格证明文件等。如果是非法人资格的投标人，须提供身份证明。</w:t>
      </w:r>
      <w:bookmarkEnd w:id="795"/>
      <w:bookmarkEnd w:id="796"/>
      <w:bookmarkEnd w:id="797"/>
      <w:bookmarkEnd w:id="798"/>
      <w:bookmarkEnd w:id="799"/>
      <w:bookmarkEnd w:id="800"/>
      <w:bookmarkEnd w:id="801"/>
      <w:bookmarkEnd w:id="802"/>
      <w:bookmarkEnd w:id="803"/>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ind w:firstLine="480"/>
        <w:rPr>
          <w:rFonts w:ascii="宋体" w:cs="宋体"/>
          <w:color w:val="000000"/>
        </w:rPr>
      </w:pPr>
    </w:p>
    <w:p>
      <w:pPr>
        <w:pageBreakBefore/>
        <w:widowControl/>
        <w:snapToGrid w:val="0"/>
        <w:spacing w:line="360" w:lineRule="auto"/>
        <w:ind w:firstLine="0" w:firstLineChars="0"/>
        <w:outlineLvl w:val="1"/>
        <w:rPr>
          <w:rFonts w:ascii="宋体" w:cs="宋体"/>
          <w:b/>
          <w:color w:val="000000"/>
          <w:sz w:val="28"/>
          <w:szCs w:val="28"/>
        </w:rPr>
      </w:pPr>
      <w:bookmarkStart w:id="804" w:name="_Toc17057"/>
      <w:bookmarkStart w:id="805" w:name="_Toc26515"/>
      <w:bookmarkStart w:id="806" w:name="_Toc18545"/>
      <w:bookmarkStart w:id="807" w:name="_Toc3516"/>
      <w:bookmarkStart w:id="808" w:name="_Toc26755"/>
      <w:bookmarkStart w:id="809" w:name="_Toc6906"/>
      <w:bookmarkStart w:id="810" w:name="_Toc26695"/>
      <w:bookmarkStart w:id="811" w:name="_Toc97539442"/>
      <w:bookmarkStart w:id="812" w:name="_Toc715"/>
      <w:bookmarkStart w:id="813" w:name="_Toc21118"/>
      <w:bookmarkStart w:id="814" w:name="_Toc29389"/>
      <w:bookmarkStart w:id="815" w:name="_Toc5728"/>
      <w:bookmarkStart w:id="816" w:name="_Toc13961"/>
      <w:bookmarkStart w:id="817" w:name="_Toc16549"/>
      <w:bookmarkStart w:id="818" w:name="_Toc24592"/>
      <w:bookmarkStart w:id="819" w:name="_Toc19192"/>
      <w:bookmarkStart w:id="820" w:name="_Toc21832"/>
      <w:bookmarkStart w:id="821" w:name="_Toc2555"/>
      <w:bookmarkStart w:id="822" w:name="_Toc2251"/>
      <w:r>
        <w:rPr>
          <w:rFonts w:hint="eastAsia" w:ascii="宋体" w:hAnsi="宋体" w:cs="宋体"/>
          <w:b/>
          <w:color w:val="000000"/>
          <w:sz w:val="28"/>
          <w:szCs w:val="28"/>
        </w:rPr>
        <w:t>附件</w:t>
      </w:r>
      <w:r>
        <w:rPr>
          <w:rFonts w:ascii="宋体" w:hAnsi="宋体" w:cs="宋体"/>
          <w:b/>
          <w:color w:val="000000"/>
          <w:sz w:val="28"/>
          <w:szCs w:val="28"/>
        </w:rPr>
        <w:t>11</w:t>
      </w:r>
      <w:r>
        <w:rPr>
          <w:rFonts w:hint="eastAsia" w:ascii="宋体" w:hAnsi="宋体" w:cs="宋体"/>
          <w:b/>
          <w:color w:val="000000"/>
          <w:sz w:val="28"/>
          <w:szCs w:val="28"/>
        </w:rPr>
        <w:t>：财务状况、缴纳税收和社会保障资金证明</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pPr>
        <w:autoSpaceDE w:val="0"/>
        <w:autoSpaceDN w:val="0"/>
        <w:adjustRightInd w:val="0"/>
        <w:ind w:firstLine="904" w:firstLineChars="250"/>
        <w:jc w:val="center"/>
        <w:rPr>
          <w:rFonts w:ascii="宋体" w:cs="宋体"/>
          <w:b/>
          <w:color w:val="000000"/>
          <w:sz w:val="36"/>
          <w:szCs w:val="36"/>
        </w:rPr>
      </w:pPr>
    </w:p>
    <w:p>
      <w:pPr>
        <w:autoSpaceDE w:val="0"/>
        <w:autoSpaceDN w:val="0"/>
        <w:adjustRightInd w:val="0"/>
        <w:ind w:firstLine="904" w:firstLineChars="250"/>
        <w:rPr>
          <w:rFonts w:ascii="宋体" w:cs="宋体"/>
          <w:b/>
          <w:color w:val="000000"/>
          <w:sz w:val="36"/>
          <w:szCs w:val="36"/>
        </w:rPr>
      </w:pPr>
      <w:r>
        <w:rPr>
          <w:rFonts w:hint="eastAsia" w:ascii="宋体" w:hAnsi="宋体" w:cs="宋体"/>
          <w:b/>
          <w:color w:val="000000"/>
          <w:sz w:val="36"/>
          <w:szCs w:val="36"/>
        </w:rPr>
        <w:t>财务状况、缴纳税收和社会保障资金证明</w:t>
      </w:r>
    </w:p>
    <w:p>
      <w:pPr>
        <w:autoSpaceDE w:val="0"/>
        <w:autoSpaceDN w:val="0"/>
        <w:adjustRightInd w:val="0"/>
        <w:ind w:firstLine="904" w:firstLineChars="250"/>
        <w:jc w:val="center"/>
        <w:rPr>
          <w:rFonts w:ascii="宋体" w:cs="宋体"/>
          <w:b/>
          <w:color w:val="000000"/>
          <w:sz w:val="36"/>
          <w:szCs w:val="36"/>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按照</w:t>
      </w:r>
      <w:r>
        <w:rPr>
          <w:rFonts w:ascii="宋体" w:hAnsi="宋体" w:cs="宋体"/>
          <w:color w:val="000000"/>
          <w:kern w:val="0"/>
          <w:lang w:val="en"/>
        </w:rPr>
        <w:t>竞争性磋商</w:t>
      </w:r>
      <w:r>
        <w:rPr>
          <w:rFonts w:hint="eastAsia" w:ascii="宋体" w:hAnsi="宋体" w:cs="宋体"/>
          <w:color w:val="000000"/>
          <w:kern w:val="0"/>
          <w:lang w:val="zh-CN"/>
        </w:rPr>
        <w:t>文件第</w:t>
      </w:r>
      <w:r>
        <w:rPr>
          <w:rFonts w:ascii="宋体" w:hAnsi="宋体" w:cs="宋体"/>
          <w:color w:val="000000"/>
          <w:kern w:val="0"/>
          <w:lang w:val="zh-CN"/>
        </w:rPr>
        <w:t>2.2</w:t>
      </w:r>
      <w:r>
        <w:rPr>
          <w:rFonts w:hint="eastAsia" w:ascii="宋体" w:hAnsi="宋体" w:cs="宋体"/>
          <w:color w:val="000000"/>
          <w:kern w:val="0"/>
          <w:lang w:val="zh-CN"/>
        </w:rPr>
        <w:t>款（</w:t>
      </w:r>
      <w:r>
        <w:rPr>
          <w:rFonts w:ascii="宋体" w:hAnsi="宋体" w:cs="宋体"/>
          <w:color w:val="000000"/>
          <w:kern w:val="0"/>
          <w:lang w:val="zh-CN"/>
        </w:rPr>
        <w:t>1</w:t>
      </w:r>
      <w:r>
        <w:rPr>
          <w:rFonts w:hint="eastAsia" w:ascii="宋体" w:hAnsi="宋体" w:cs="宋体"/>
          <w:color w:val="000000"/>
          <w:kern w:val="0"/>
          <w:lang w:val="zh-CN"/>
        </w:rPr>
        <w:t>）中第</w:t>
      </w:r>
      <w:r>
        <w:rPr>
          <w:rFonts w:ascii="宋体" w:hAnsi="宋体" w:cs="宋体"/>
          <w:color w:val="000000"/>
          <w:kern w:val="0"/>
          <w:lang w:val="zh-CN"/>
        </w:rPr>
        <w:t>2</w:t>
      </w:r>
      <w:r>
        <w:rPr>
          <w:rFonts w:hint="eastAsia" w:ascii="宋体" w:hAnsi="宋体" w:cs="宋体"/>
          <w:color w:val="000000"/>
          <w:kern w:val="0"/>
          <w:lang w:val="zh-CN"/>
        </w:rPr>
        <w:t>条规定提供以下相关材料。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1、投标人是法人的，提供基本开户银行近三个月内出具的资信证明（同时提供基本存款账户开户许可证</w:t>
      </w:r>
      <w:r>
        <w:rPr>
          <w:rFonts w:hint="eastAsia" w:ascii="宋体" w:hAnsi="宋体" w:cs="宋体"/>
          <w:kern w:val="0"/>
        </w:rPr>
        <w:t>或基本存款账户信息</w:t>
      </w:r>
      <w:r>
        <w:rPr>
          <w:rFonts w:hint="eastAsia" w:ascii="宋体" w:hAnsi="宋体" w:cs="宋体"/>
          <w:kern w:val="0"/>
          <w:lang w:val="zh-CN"/>
        </w:rPr>
        <w:t>）</w:t>
      </w:r>
      <w:r>
        <w:rPr>
          <w:rFonts w:hint="eastAsia" w:ascii="宋体" w:hAnsi="宋体" w:cs="宋体"/>
          <w:kern w:val="0"/>
          <w:u w:val="none"/>
          <w:lang w:val="zh-CN"/>
        </w:rPr>
        <w:t>2021年度</w:t>
      </w:r>
      <w:r>
        <w:rPr>
          <w:rFonts w:hint="eastAsia" w:ascii="宋体" w:hAnsi="宋体" w:cs="宋体"/>
          <w:kern w:val="0"/>
          <w:lang w:val="zh-CN"/>
        </w:rPr>
        <w:t>经</w:t>
      </w:r>
      <w:r>
        <w:rPr>
          <w:rFonts w:hint="eastAsia" w:ascii="宋体" w:hAnsi="宋体" w:cs="宋体"/>
        </w:rPr>
        <w:t>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cs="宋体"/>
        </w:rPr>
        <w:t>投标人是其他组织和自然人，没有经审计的财务报告，可以提供基本开户银行出具的资信证明（同时提供基本存款账户开户许可证或</w:t>
      </w:r>
      <w:r>
        <w:rPr>
          <w:rFonts w:hint="eastAsia" w:ascii="宋体" w:hAnsi="宋体" w:cs="宋体"/>
          <w:kern w:val="0"/>
        </w:rPr>
        <w:t>基本存款账户信息</w:t>
      </w:r>
      <w:r>
        <w:rPr>
          <w:rFonts w:hint="eastAsia" w:ascii="宋体" w:hAnsi="宋体" w:cs="宋体"/>
        </w:rPr>
        <w:t>）。</w:t>
      </w:r>
    </w:p>
    <w:p>
      <w:pPr>
        <w:autoSpaceDE w:val="0"/>
        <w:autoSpaceDN w:val="0"/>
        <w:spacing w:line="360" w:lineRule="auto"/>
        <w:ind w:firstLine="480"/>
        <w:rPr>
          <w:rFonts w:hint="eastAsia" w:ascii="宋体" w:hAnsi="宋体" w:cs="宋体"/>
          <w:lang w:val="zh-CN"/>
        </w:rPr>
      </w:pPr>
      <w:r>
        <w:rPr>
          <w:rFonts w:hint="eastAsia" w:ascii="宋体" w:hAnsi="宋体" w:cs="宋体"/>
          <w:lang w:val="zh-CN"/>
        </w:rPr>
        <w:t>2、</w:t>
      </w:r>
      <w:r>
        <w:rPr>
          <w:rFonts w:hint="eastAsia"/>
          <w:szCs w:val="22"/>
        </w:rPr>
        <w:t>2022年1月至今</w:t>
      </w:r>
      <w:r>
        <w:rPr>
          <w:rFonts w:hint="eastAsia"/>
          <w:szCs w:val="22"/>
          <w:lang w:val="zh-CN"/>
        </w:rPr>
        <w:t>任意三个月</w:t>
      </w:r>
      <w:r>
        <w:rPr>
          <w:rFonts w:hint="eastAsia" w:ascii="宋体" w:hAnsi="宋体" w:cs="宋体"/>
          <w:lang w:val="zh-CN"/>
        </w:rPr>
        <w:t>依法缴纳税收和社会保障资金记录的证明材料；依法免税或不需要缴纳社会保障资金的投标人须提供相应文件证明其依法免税或不需要缴纳社会保障资金。</w:t>
      </w:r>
    </w:p>
    <w:p>
      <w:pPr>
        <w:tabs>
          <w:tab w:val="left" w:pos="168"/>
        </w:tabs>
        <w:adjustRightInd w:val="0"/>
        <w:ind w:firstLine="480"/>
        <w:textAlignment w:val="baseline"/>
        <w:rPr>
          <w:rFonts w:ascii="宋体" w:cs="宋体"/>
          <w:color w:val="000000"/>
        </w:rPr>
      </w:pPr>
    </w:p>
    <w:p>
      <w:pPr>
        <w:tabs>
          <w:tab w:val="left" w:pos="168"/>
        </w:tabs>
        <w:adjustRightInd w:val="0"/>
        <w:ind w:firstLine="480"/>
        <w:textAlignment w:val="baseline"/>
        <w:rPr>
          <w:rFonts w:ascii="宋体" w:cs="宋体"/>
          <w:color w:val="000000"/>
        </w:rPr>
      </w:pPr>
    </w:p>
    <w:p>
      <w:pPr>
        <w:ind w:firstLine="0" w:firstLineChars="0"/>
        <w:rPr>
          <w:rFonts w:ascii="宋体" w:cs="宋体"/>
          <w:b/>
          <w:bCs/>
          <w:color w:val="000000"/>
          <w:sz w:val="28"/>
          <w:szCs w:val="28"/>
        </w:rPr>
      </w:pPr>
    </w:p>
    <w:p>
      <w:pPr>
        <w:ind w:firstLine="0" w:firstLineChars="0"/>
        <w:rPr>
          <w:rFonts w:ascii="宋体" w:cs="宋体"/>
          <w:b/>
          <w:bCs/>
          <w:color w:val="000000"/>
          <w:sz w:val="28"/>
          <w:szCs w:val="28"/>
        </w:rPr>
      </w:pPr>
    </w:p>
    <w:p>
      <w:pPr>
        <w:ind w:firstLine="0" w:firstLineChars="0"/>
        <w:rPr>
          <w:rFonts w:ascii="宋体" w:cs="宋体"/>
          <w:b/>
          <w:bCs/>
          <w:color w:val="000000"/>
          <w:sz w:val="28"/>
          <w:szCs w:val="28"/>
        </w:rPr>
      </w:pPr>
    </w:p>
    <w:p>
      <w:pPr>
        <w:ind w:firstLine="0" w:firstLineChars="0"/>
        <w:rPr>
          <w:rFonts w:ascii="宋体" w:cs="宋体"/>
          <w:b/>
          <w:bCs/>
          <w:color w:val="000000"/>
          <w:sz w:val="28"/>
          <w:szCs w:val="28"/>
        </w:rPr>
      </w:pPr>
    </w:p>
    <w:p>
      <w:pPr>
        <w:ind w:firstLine="0" w:firstLineChars="0"/>
        <w:rPr>
          <w:rFonts w:ascii="宋体" w:cs="宋体"/>
          <w:b/>
          <w:bCs/>
          <w:color w:val="000000"/>
          <w:sz w:val="28"/>
          <w:szCs w:val="28"/>
        </w:rPr>
      </w:pPr>
    </w:p>
    <w:p>
      <w:pPr>
        <w:ind w:firstLine="0" w:firstLineChars="0"/>
        <w:rPr>
          <w:rFonts w:ascii="宋体" w:cs="宋体"/>
          <w:b/>
          <w:bCs/>
          <w:color w:val="000000"/>
          <w:sz w:val="28"/>
          <w:szCs w:val="28"/>
        </w:rPr>
      </w:pPr>
    </w:p>
    <w:p>
      <w:pPr>
        <w:ind w:firstLine="0" w:firstLineChars="0"/>
        <w:rPr>
          <w:rFonts w:ascii="宋体" w:cs="宋体"/>
          <w:b/>
          <w:bCs/>
          <w:color w:val="000000"/>
          <w:sz w:val="28"/>
          <w:szCs w:val="28"/>
        </w:rPr>
      </w:pPr>
    </w:p>
    <w:p>
      <w:pPr>
        <w:ind w:firstLine="0" w:firstLineChars="0"/>
        <w:rPr>
          <w:rFonts w:ascii="宋体" w:cs="宋体"/>
          <w:b/>
          <w:bCs/>
          <w:color w:val="000000"/>
          <w:sz w:val="28"/>
          <w:szCs w:val="28"/>
        </w:rPr>
      </w:pPr>
    </w:p>
    <w:p>
      <w:pPr>
        <w:ind w:firstLine="0" w:firstLineChars="0"/>
        <w:rPr>
          <w:rFonts w:ascii="宋体" w:cs="宋体"/>
          <w:b/>
          <w:bCs/>
          <w:color w:val="000000"/>
          <w:sz w:val="28"/>
          <w:szCs w:val="28"/>
        </w:rPr>
      </w:pPr>
    </w:p>
    <w:p>
      <w:pPr>
        <w:pStyle w:val="24"/>
        <w:ind w:left="480"/>
        <w:rPr>
          <w:rFonts w:ascii="宋体" w:cs="宋体"/>
          <w:b/>
          <w:bCs/>
          <w:color w:val="000000"/>
          <w:sz w:val="28"/>
          <w:szCs w:val="28"/>
        </w:rPr>
      </w:pPr>
    </w:p>
    <w:p>
      <w:pPr>
        <w:ind w:firstLine="562"/>
        <w:rPr>
          <w:rFonts w:ascii="宋体" w:cs="宋体"/>
          <w:b/>
          <w:bCs/>
          <w:color w:val="000000"/>
          <w:sz w:val="28"/>
          <w:szCs w:val="28"/>
        </w:rPr>
      </w:pPr>
    </w:p>
    <w:p>
      <w:pPr>
        <w:pStyle w:val="24"/>
        <w:ind w:left="480"/>
      </w:pPr>
    </w:p>
    <w:p>
      <w:pPr>
        <w:ind w:firstLine="0" w:firstLineChars="0"/>
        <w:rPr>
          <w:rFonts w:ascii="宋体" w:cs="宋体"/>
          <w:b/>
          <w:bCs/>
          <w:color w:val="000000"/>
          <w:sz w:val="28"/>
          <w:szCs w:val="28"/>
        </w:rPr>
      </w:pPr>
    </w:p>
    <w:p>
      <w:pPr>
        <w:pageBreakBefore/>
        <w:widowControl/>
        <w:snapToGrid w:val="0"/>
        <w:spacing w:line="360" w:lineRule="auto"/>
        <w:ind w:firstLine="0" w:firstLineChars="0"/>
        <w:jc w:val="left"/>
        <w:outlineLvl w:val="1"/>
        <w:rPr>
          <w:rFonts w:ascii="宋体" w:hAnsi="宋体" w:cs="宋体"/>
          <w:b/>
          <w:color w:val="000000"/>
          <w:sz w:val="28"/>
          <w:szCs w:val="28"/>
          <w:lang w:val="zh-CN"/>
        </w:rPr>
      </w:pPr>
      <w:bookmarkStart w:id="823" w:name="_Toc28529"/>
      <w:bookmarkStart w:id="824" w:name="_Toc16620"/>
      <w:bookmarkStart w:id="825" w:name="_Toc143"/>
      <w:bookmarkStart w:id="826" w:name="_Toc27844"/>
      <w:bookmarkStart w:id="827" w:name="_Toc17930"/>
      <w:bookmarkStart w:id="828" w:name="_Toc13595"/>
      <w:bookmarkStart w:id="829" w:name="_Toc26918"/>
      <w:bookmarkStart w:id="830" w:name="_Toc1487"/>
      <w:bookmarkStart w:id="831" w:name="_Toc31252"/>
      <w:bookmarkStart w:id="832" w:name="_Toc9728"/>
      <w:bookmarkStart w:id="833" w:name="_Toc51"/>
      <w:bookmarkStart w:id="834" w:name="_Toc31370"/>
      <w:bookmarkStart w:id="835" w:name="_Toc6845"/>
      <w:bookmarkStart w:id="836" w:name="_Toc9724"/>
      <w:bookmarkStart w:id="837" w:name="_Toc97539443"/>
      <w:bookmarkStart w:id="838" w:name="_Toc9328"/>
      <w:bookmarkStart w:id="839" w:name="_Toc30372"/>
      <w:r>
        <w:rPr>
          <w:rFonts w:hint="eastAsia" w:ascii="宋体" w:hAnsi="宋体" w:cs="宋体"/>
          <w:b/>
          <w:color w:val="000000"/>
          <w:sz w:val="28"/>
          <w:szCs w:val="28"/>
        </w:rPr>
        <w:t>附件</w:t>
      </w:r>
      <w:r>
        <w:rPr>
          <w:rFonts w:ascii="宋体" w:hAnsi="宋体" w:cs="宋体"/>
          <w:b/>
          <w:color w:val="000000"/>
          <w:sz w:val="28"/>
          <w:szCs w:val="28"/>
        </w:rPr>
        <w:t>12</w:t>
      </w:r>
      <w:r>
        <w:rPr>
          <w:rFonts w:hint="eastAsia" w:ascii="宋体" w:hAnsi="宋体" w:cs="宋体"/>
          <w:b/>
          <w:color w:val="000000"/>
          <w:sz w:val="28"/>
          <w:szCs w:val="28"/>
        </w:rPr>
        <w:t>：</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Pr>
          <w:rFonts w:hint="eastAsia" w:ascii="宋体" w:hAnsi="宋体" w:cs="宋体"/>
          <w:b/>
          <w:color w:val="000000"/>
          <w:sz w:val="28"/>
          <w:szCs w:val="28"/>
          <w:lang w:val="zh-CN"/>
        </w:rPr>
        <w:t>联合体协议书</w:t>
      </w:r>
      <w:bookmarkEnd w:id="839"/>
    </w:p>
    <w:p>
      <w:pPr>
        <w:widowControl/>
        <w:spacing w:line="240" w:lineRule="auto"/>
        <w:ind w:firstLine="0" w:firstLineChars="0"/>
      </w:pPr>
    </w:p>
    <w:p>
      <w:pPr>
        <w:spacing w:line="360" w:lineRule="auto"/>
        <w:jc w:val="center"/>
        <w:rPr>
          <w:rFonts w:hint="eastAsia" w:ascii="宋体" w:hAnsi="宋体" w:cs="宋体"/>
          <w:b/>
          <w:color w:val="000000"/>
          <w:sz w:val="36"/>
          <w:szCs w:val="36"/>
        </w:rPr>
      </w:pPr>
      <w:r>
        <w:rPr>
          <w:rFonts w:hint="default" w:ascii="宋体" w:hAnsi="宋体" w:cs="宋体"/>
          <w:b/>
          <w:color w:val="000000"/>
          <w:sz w:val="36"/>
          <w:szCs w:val="36"/>
        </w:rPr>
        <w:t>联合体协议书</w:t>
      </w:r>
    </w:p>
    <w:p>
      <w:pPr>
        <w:topLinePunct/>
        <w:spacing w:line="360" w:lineRule="auto"/>
        <w:ind w:firstLine="480" w:firstLineChars="200"/>
        <w:rPr>
          <w:szCs w:val="21"/>
        </w:rPr>
      </w:pPr>
      <w:r>
        <w:rPr>
          <w:szCs w:val="21"/>
        </w:rPr>
        <w:t>（所有成员单位名称）自愿组成（联合体名称）</w:t>
      </w:r>
      <w:r>
        <w:rPr>
          <w:rFonts w:hint="eastAsia"/>
          <w:szCs w:val="21"/>
        </w:rPr>
        <w:t>联合体</w:t>
      </w:r>
      <w:r>
        <w:rPr>
          <w:szCs w:val="21"/>
        </w:rPr>
        <w:t>，共同参加（项目名称）投标。现就联合体投标事宜订立如下协议。</w:t>
      </w:r>
    </w:p>
    <w:p>
      <w:pPr>
        <w:topLinePunct/>
        <w:spacing w:line="360" w:lineRule="auto"/>
        <w:ind w:firstLine="480" w:firstLineChars="200"/>
        <w:rPr>
          <w:szCs w:val="21"/>
        </w:rPr>
      </w:pPr>
      <w:r>
        <w:rPr>
          <w:szCs w:val="21"/>
        </w:rPr>
        <w:t>1</w:t>
      </w:r>
      <w:r>
        <w:rPr>
          <w:rFonts w:hint="eastAsia"/>
          <w:szCs w:val="21"/>
        </w:rPr>
        <w:t>、</w:t>
      </w:r>
      <w:r>
        <w:rPr>
          <w:szCs w:val="21"/>
        </w:rPr>
        <w:t>（某成员单位名称）为（联合体名称）牵头人。</w:t>
      </w:r>
    </w:p>
    <w:p>
      <w:pPr>
        <w:topLinePunct/>
        <w:spacing w:line="360" w:lineRule="auto"/>
        <w:ind w:firstLine="480" w:firstLineChars="200"/>
        <w:rPr>
          <w:szCs w:val="21"/>
        </w:rPr>
      </w:pPr>
      <w:r>
        <w:rPr>
          <w:szCs w:val="21"/>
        </w:rPr>
        <w:t>2、联合体牵头人</w:t>
      </w:r>
      <w:r>
        <w:rPr>
          <w:rFonts w:hint="eastAsia"/>
          <w:szCs w:val="21"/>
        </w:rPr>
        <w:t>合法代表联合体各成员负责本招标项目</w:t>
      </w:r>
      <w:r>
        <w:rPr>
          <w:rFonts w:hint="eastAsia"/>
          <w:szCs w:val="21"/>
          <w:lang w:eastAsia="zh-CN"/>
        </w:rPr>
        <w:t>响应</w:t>
      </w:r>
      <w:r>
        <w:rPr>
          <w:rFonts w:hint="eastAsia"/>
          <w:szCs w:val="21"/>
        </w:rPr>
        <w:t>文件编制和合同谈判活动，并代表联合体提交和接收相关的资料、信息及指示，并处理与之有关的一切事务，</w:t>
      </w:r>
      <w:r>
        <w:rPr>
          <w:szCs w:val="21"/>
        </w:rPr>
        <w:t>负责合同实施阶段的主办、组织和协调工作。</w:t>
      </w:r>
    </w:p>
    <w:p>
      <w:pPr>
        <w:topLinePunct/>
        <w:spacing w:line="360" w:lineRule="auto"/>
        <w:ind w:firstLine="480" w:firstLineChars="200"/>
        <w:rPr>
          <w:szCs w:val="21"/>
        </w:rPr>
      </w:pPr>
      <w:r>
        <w:rPr>
          <w:szCs w:val="21"/>
        </w:rPr>
        <w:t>3、联合体将严格按照</w:t>
      </w:r>
      <w:r>
        <w:rPr>
          <w:rFonts w:hint="eastAsia"/>
          <w:szCs w:val="21"/>
          <w:lang w:eastAsia="zh-CN"/>
        </w:rPr>
        <w:t>竞争性磋商</w:t>
      </w:r>
      <w:r>
        <w:rPr>
          <w:szCs w:val="21"/>
        </w:rPr>
        <w:t>文件的各项要求，递交</w:t>
      </w:r>
      <w:r>
        <w:rPr>
          <w:rFonts w:hint="eastAsia"/>
          <w:szCs w:val="21"/>
          <w:lang w:eastAsia="zh-CN"/>
        </w:rPr>
        <w:t>响应</w:t>
      </w:r>
      <w:r>
        <w:rPr>
          <w:szCs w:val="21"/>
        </w:rPr>
        <w:t>文件，履行合同，并对外承担连带责任。</w:t>
      </w:r>
    </w:p>
    <w:p>
      <w:pPr>
        <w:topLinePunct/>
        <w:spacing w:line="360" w:lineRule="auto"/>
        <w:ind w:firstLine="480" w:firstLineChars="200"/>
        <w:rPr>
          <w:szCs w:val="21"/>
        </w:rPr>
      </w:pPr>
      <w:r>
        <w:rPr>
          <w:szCs w:val="21"/>
        </w:rPr>
        <w:t xml:space="preserve">4、联合体各成员单位内部的职责分工如下： </w:t>
      </w:r>
      <w:r>
        <w:rPr>
          <w:rFonts w:hint="eastAsia"/>
          <w:szCs w:val="21"/>
          <w:lang w:val="en-US" w:eastAsia="zh-CN"/>
        </w:rPr>
        <w:t xml:space="preserve">         </w:t>
      </w:r>
      <w:r>
        <w:rPr>
          <w:szCs w:val="21"/>
        </w:rPr>
        <w:t>。</w:t>
      </w:r>
    </w:p>
    <w:p>
      <w:pPr>
        <w:topLinePunct/>
        <w:spacing w:line="360" w:lineRule="auto"/>
        <w:ind w:firstLine="480" w:firstLineChars="200"/>
        <w:rPr>
          <w:szCs w:val="21"/>
        </w:rPr>
      </w:pPr>
      <w:r>
        <w:rPr>
          <w:szCs w:val="21"/>
        </w:rPr>
        <w:t xml:space="preserve">5、本协议书自签署之日起生效，合同履行完毕后自动失效。 </w:t>
      </w:r>
    </w:p>
    <w:p>
      <w:pPr>
        <w:topLinePunct/>
        <w:spacing w:line="360" w:lineRule="auto"/>
        <w:ind w:firstLine="480" w:firstLineChars="200"/>
        <w:rPr>
          <w:szCs w:val="21"/>
        </w:rPr>
      </w:pPr>
      <w:r>
        <w:rPr>
          <w:szCs w:val="21"/>
        </w:rPr>
        <w:t>6、本协议书一式</w:t>
      </w:r>
      <w:r>
        <w:rPr>
          <w:rFonts w:hint="eastAsia"/>
          <w:szCs w:val="21"/>
          <w:lang w:val="en-US" w:eastAsia="zh-CN"/>
        </w:rPr>
        <w:t>2</w:t>
      </w:r>
      <w:r>
        <w:rPr>
          <w:szCs w:val="21"/>
        </w:rPr>
        <w:t>份，联合体成员和招标人各执</w:t>
      </w:r>
      <w:r>
        <w:rPr>
          <w:rFonts w:hint="eastAsia"/>
          <w:szCs w:val="21"/>
          <w:lang w:val="en-US" w:eastAsia="zh-CN"/>
        </w:rPr>
        <w:t>1</w:t>
      </w:r>
      <w:r>
        <w:rPr>
          <w:szCs w:val="21"/>
        </w:rPr>
        <w:t>份。</w:t>
      </w:r>
    </w:p>
    <w:p>
      <w:pPr>
        <w:topLinePunct/>
        <w:spacing w:line="360" w:lineRule="auto"/>
        <w:rPr>
          <w:szCs w:val="21"/>
        </w:rPr>
      </w:pPr>
    </w:p>
    <w:p>
      <w:pPr>
        <w:topLinePunct/>
        <w:spacing w:line="360" w:lineRule="auto"/>
        <w:ind w:firstLine="480" w:firstLineChars="200"/>
        <w:rPr>
          <w:szCs w:val="21"/>
        </w:rPr>
      </w:pPr>
      <w:r>
        <w:rPr>
          <w:rFonts w:hint="eastAsia"/>
          <w:szCs w:val="21"/>
        </w:rPr>
        <w:t>注：本协议书由委托代理人签字的，应附法定代表人签字的授权委托书。</w:t>
      </w:r>
    </w:p>
    <w:p>
      <w:pPr>
        <w:topLinePunct/>
        <w:spacing w:line="360" w:lineRule="auto"/>
        <w:rPr>
          <w:szCs w:val="21"/>
        </w:rPr>
      </w:pPr>
    </w:p>
    <w:p>
      <w:pPr>
        <w:topLinePunct/>
        <w:spacing w:line="360" w:lineRule="auto"/>
        <w:rPr>
          <w:szCs w:val="21"/>
        </w:rPr>
      </w:pPr>
    </w:p>
    <w:p>
      <w:pPr>
        <w:topLinePunct/>
        <w:spacing w:line="360" w:lineRule="auto"/>
        <w:rPr>
          <w:szCs w:val="21"/>
        </w:rPr>
      </w:pPr>
      <w:r>
        <w:rPr>
          <w:szCs w:val="21"/>
        </w:rPr>
        <w:t>牵头人名称：（盖单位章）</w:t>
      </w:r>
    </w:p>
    <w:p>
      <w:pPr>
        <w:topLinePunct/>
        <w:spacing w:line="360" w:lineRule="auto"/>
        <w:rPr>
          <w:szCs w:val="21"/>
        </w:rPr>
      </w:pPr>
      <w:r>
        <w:rPr>
          <w:szCs w:val="21"/>
        </w:rPr>
        <w:t>法定代表人或其委托代理人：（签字）</w:t>
      </w:r>
    </w:p>
    <w:p>
      <w:pPr>
        <w:topLinePunct/>
        <w:spacing w:line="360" w:lineRule="auto"/>
        <w:rPr>
          <w:szCs w:val="21"/>
        </w:rPr>
      </w:pPr>
    </w:p>
    <w:p>
      <w:pPr>
        <w:topLinePunct/>
        <w:spacing w:line="360" w:lineRule="auto"/>
        <w:rPr>
          <w:szCs w:val="21"/>
        </w:rPr>
      </w:pPr>
    </w:p>
    <w:p>
      <w:pPr>
        <w:topLinePunct/>
        <w:spacing w:line="360" w:lineRule="auto"/>
        <w:rPr>
          <w:szCs w:val="21"/>
        </w:rPr>
      </w:pPr>
      <w:r>
        <w:rPr>
          <w:szCs w:val="21"/>
        </w:rPr>
        <w:t>成员名称：（盖单位章）</w:t>
      </w:r>
    </w:p>
    <w:p>
      <w:pPr>
        <w:topLinePunct/>
        <w:spacing w:line="360" w:lineRule="auto"/>
        <w:rPr>
          <w:szCs w:val="21"/>
        </w:rPr>
      </w:pPr>
      <w:r>
        <w:rPr>
          <w:szCs w:val="21"/>
        </w:rPr>
        <w:t>法定代表人或其委托代理人：（签字）</w:t>
      </w:r>
    </w:p>
    <w:p>
      <w:pPr>
        <w:topLinePunct/>
        <w:spacing w:line="360" w:lineRule="auto"/>
        <w:rPr>
          <w:szCs w:val="21"/>
        </w:rPr>
      </w:pPr>
    </w:p>
    <w:p>
      <w:pPr>
        <w:topLinePunct/>
        <w:spacing w:line="360" w:lineRule="auto"/>
        <w:rPr>
          <w:szCs w:val="21"/>
        </w:rPr>
      </w:pPr>
    </w:p>
    <w:p>
      <w:pPr>
        <w:spacing w:line="360" w:lineRule="auto"/>
        <w:ind w:firstLine="3290" w:firstLineChars="1371"/>
      </w:pPr>
      <w:r>
        <w:t>年</w:t>
      </w:r>
      <w:r>
        <w:rPr>
          <w:rFonts w:hint="eastAsia"/>
          <w:lang w:val="en-US" w:eastAsia="zh-CN"/>
        </w:rPr>
        <w:t xml:space="preserve">  </w:t>
      </w:r>
      <w:r>
        <w:t>月</w:t>
      </w:r>
      <w:r>
        <w:rPr>
          <w:rFonts w:hint="eastAsia"/>
          <w:lang w:val="en-US" w:eastAsia="zh-CN"/>
        </w:rPr>
        <w:t xml:space="preserve">  </w:t>
      </w:r>
      <w:r>
        <w:t>日</w:t>
      </w:r>
    </w:p>
    <w:p>
      <w:pPr>
        <w:autoSpaceDE w:val="0"/>
        <w:autoSpaceDN w:val="0"/>
        <w:adjustRightInd w:val="0"/>
        <w:ind w:firstLine="723"/>
        <w:jc w:val="center"/>
        <w:rPr>
          <w:rFonts w:hint="eastAsia" w:ascii="宋体" w:hAnsi="Cambria" w:cs="宋体"/>
          <w:b/>
          <w:bCs/>
          <w:sz w:val="36"/>
          <w:szCs w:val="36"/>
          <w:lang w:val="zh-CN"/>
        </w:rPr>
      </w:pPr>
    </w:p>
    <w:p>
      <w:pPr>
        <w:pStyle w:val="17"/>
        <w:rPr>
          <w:rFonts w:hint="eastAsia" w:ascii="宋体" w:hAnsi="Cambria" w:cs="宋体"/>
          <w:b/>
          <w:bCs/>
          <w:sz w:val="36"/>
          <w:szCs w:val="36"/>
          <w:lang w:val="zh-CN"/>
        </w:rPr>
      </w:pPr>
    </w:p>
    <w:p>
      <w:pPr>
        <w:pageBreakBefore/>
        <w:widowControl/>
        <w:adjustRightInd w:val="0"/>
        <w:snapToGrid w:val="0"/>
        <w:spacing w:line="360" w:lineRule="auto"/>
        <w:ind w:firstLine="0" w:firstLineChars="0"/>
        <w:outlineLvl w:val="1"/>
        <w:rPr>
          <w:rFonts w:ascii="宋体" w:cs="宋体"/>
          <w:b/>
          <w:color w:val="000000"/>
          <w:sz w:val="28"/>
          <w:szCs w:val="28"/>
        </w:rPr>
      </w:pPr>
      <w:bookmarkStart w:id="840" w:name="_Toc3012"/>
      <w:bookmarkStart w:id="841" w:name="_Toc11352"/>
      <w:bookmarkStart w:id="842" w:name="_Toc1529"/>
      <w:bookmarkStart w:id="843" w:name="_Toc14996"/>
      <w:bookmarkStart w:id="844" w:name="_Toc10180"/>
      <w:bookmarkStart w:id="845" w:name="_Toc5021"/>
      <w:bookmarkStart w:id="846" w:name="_Toc22943"/>
      <w:bookmarkStart w:id="847" w:name="_Toc20640"/>
      <w:bookmarkStart w:id="848" w:name="_Toc686"/>
      <w:bookmarkStart w:id="849" w:name="_Toc31181"/>
      <w:bookmarkStart w:id="850" w:name="_Toc11847"/>
      <w:bookmarkStart w:id="851" w:name="_Toc29145"/>
      <w:bookmarkStart w:id="852" w:name="_Toc21180"/>
      <w:bookmarkStart w:id="853" w:name="_Toc17031"/>
      <w:bookmarkStart w:id="854" w:name="_Toc28955"/>
      <w:bookmarkStart w:id="855" w:name="_Toc12836"/>
      <w:bookmarkStart w:id="856" w:name="_Toc97539444"/>
      <w:bookmarkStart w:id="857" w:name="_Toc16498"/>
      <w:bookmarkStart w:id="858" w:name="_Toc27988"/>
      <w:bookmarkStart w:id="859" w:name="_Toc4933"/>
      <w:r>
        <w:rPr>
          <w:rFonts w:hint="eastAsia" w:ascii="宋体" w:hAnsi="宋体" w:cs="宋体"/>
          <w:b/>
          <w:color w:val="000000"/>
          <w:sz w:val="28"/>
          <w:szCs w:val="28"/>
        </w:rPr>
        <w:t>附件</w:t>
      </w:r>
      <w:r>
        <w:rPr>
          <w:rFonts w:ascii="宋体" w:hAnsi="宋体" w:cs="宋体"/>
          <w:b/>
          <w:color w:val="000000"/>
          <w:sz w:val="28"/>
          <w:szCs w:val="28"/>
        </w:rPr>
        <w:t>13</w:t>
      </w:r>
      <w:r>
        <w:rPr>
          <w:rFonts w:hint="eastAsia" w:ascii="宋体" w:hAnsi="宋体" w:cs="宋体"/>
          <w:b/>
          <w:color w:val="000000"/>
          <w:sz w:val="28"/>
          <w:szCs w:val="28"/>
        </w:rPr>
        <w:t>：具备履行合同所必须的设备和专业技术能力证明</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adjustRightInd w:val="0"/>
        <w:snapToGrid w:val="0"/>
        <w:spacing w:line="360" w:lineRule="auto"/>
        <w:ind w:firstLine="2909" w:firstLineChars="805"/>
        <w:rPr>
          <w:rFonts w:ascii="宋体" w:cs="宋体"/>
          <w:b/>
          <w:color w:val="000000"/>
          <w:sz w:val="36"/>
          <w:szCs w:val="36"/>
        </w:rPr>
      </w:pPr>
    </w:p>
    <w:p>
      <w:pPr>
        <w:adjustRightInd w:val="0"/>
        <w:snapToGrid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具备履行合同所必须的设备和专业技术能力证明</w:t>
      </w:r>
    </w:p>
    <w:p>
      <w:pPr>
        <w:adjustRightInd w:val="0"/>
        <w:snapToGrid w:val="0"/>
        <w:spacing w:line="360" w:lineRule="auto"/>
        <w:ind w:firstLine="480"/>
        <w:textAlignment w:val="baseline"/>
        <w:rPr>
          <w:rFonts w:ascii="宋体" w:hAnsi="宋体" w:cs="宋体"/>
          <w:color w:val="000000"/>
        </w:rPr>
      </w:pPr>
    </w:p>
    <w:p>
      <w:pPr>
        <w:adjustRightInd w:val="0"/>
        <w:snapToGrid w:val="0"/>
        <w:spacing w:line="360" w:lineRule="auto"/>
        <w:ind w:firstLine="480"/>
        <w:textAlignment w:val="baseline"/>
        <w:rPr>
          <w:rFonts w:ascii="宋体" w:cs="宋体"/>
          <w:color w:val="000000"/>
        </w:rPr>
      </w:pPr>
      <w:r>
        <w:rPr>
          <w:rFonts w:hint="eastAsia" w:ascii="宋体" w:hAnsi="宋体" w:cs="宋体"/>
          <w:color w:val="000000"/>
        </w:rPr>
        <w:t>投标人应按不低于采购项目要求，针对该项目的实施，提供履行合同所必须的设备和专业技术能力的证明材料；提供项目管理及实施方案、项目实施地点、项目人员、项目实施时间、实施方式、项目进度以及售后服务等方面的承诺。</w:t>
      </w:r>
    </w:p>
    <w:p>
      <w:pPr>
        <w:adjustRightInd w:val="0"/>
        <w:ind w:firstLine="480"/>
        <w:textAlignment w:val="baseline"/>
        <w:rPr>
          <w:rFonts w:ascii="宋体" w:cs="宋体"/>
          <w:color w:val="000000"/>
        </w:rPr>
      </w:pPr>
    </w:p>
    <w:p>
      <w:pPr>
        <w:tabs>
          <w:tab w:val="left" w:pos="168"/>
        </w:tabs>
        <w:adjustRightInd w:val="0"/>
        <w:ind w:firstLine="0" w:firstLineChars="0"/>
        <w:textAlignment w:val="baseline"/>
        <w:rPr>
          <w:rFonts w:ascii="宋体" w:cs="宋体"/>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widowControl/>
        <w:snapToGrid w:val="0"/>
        <w:spacing w:line="360" w:lineRule="auto"/>
        <w:ind w:firstLine="0" w:firstLineChars="0"/>
        <w:rPr>
          <w:rFonts w:ascii="宋体" w:cs="宋体"/>
          <w:bCs/>
          <w:color w:val="000000"/>
        </w:rPr>
      </w:pPr>
    </w:p>
    <w:p>
      <w:pPr>
        <w:ind w:firstLine="470" w:firstLineChars="196"/>
        <w:rPr>
          <w:rFonts w:ascii="宋体" w:cs="宋体"/>
          <w:bCs/>
          <w:color w:val="000000"/>
        </w:rPr>
      </w:pPr>
    </w:p>
    <w:p>
      <w:pPr>
        <w:ind w:firstLine="480"/>
        <w:rPr>
          <w:rFonts w:ascii="宋体" w:cs="宋体"/>
          <w:bCs/>
          <w:color w:val="000000"/>
        </w:rPr>
      </w:pPr>
    </w:p>
    <w:p>
      <w:pPr>
        <w:ind w:firstLine="482"/>
        <w:rPr>
          <w:rFonts w:ascii="宋体" w:cs="宋体"/>
          <w:b/>
          <w:color w:val="000000"/>
        </w:rPr>
      </w:pPr>
    </w:p>
    <w:p>
      <w:pPr>
        <w:ind w:firstLine="482"/>
        <w:rPr>
          <w:rFonts w:ascii="宋体" w:cs="宋体"/>
          <w:b/>
          <w:color w:val="000000"/>
        </w:rPr>
      </w:pPr>
    </w:p>
    <w:p>
      <w:pPr>
        <w:ind w:firstLine="482"/>
        <w:rPr>
          <w:rFonts w:ascii="宋体" w:cs="宋体"/>
          <w:b/>
          <w:color w:val="000000"/>
        </w:rPr>
      </w:pPr>
    </w:p>
    <w:p>
      <w:pPr>
        <w:ind w:firstLine="482"/>
        <w:rPr>
          <w:rFonts w:ascii="宋体" w:cs="宋体"/>
          <w:b/>
          <w:color w:val="000000"/>
        </w:rPr>
      </w:pPr>
    </w:p>
    <w:p>
      <w:pPr>
        <w:ind w:firstLine="482"/>
        <w:rPr>
          <w:rFonts w:ascii="宋体" w:cs="宋体"/>
          <w:b/>
          <w:color w:val="000000"/>
        </w:rPr>
      </w:pPr>
    </w:p>
    <w:p>
      <w:pPr>
        <w:ind w:firstLine="482"/>
        <w:rPr>
          <w:rFonts w:ascii="宋体" w:cs="宋体"/>
          <w:b/>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tabs>
          <w:tab w:val="left" w:pos="168"/>
        </w:tabs>
        <w:adjustRightInd w:val="0"/>
        <w:ind w:firstLine="0" w:firstLineChars="0"/>
        <w:textAlignment w:val="baseline"/>
        <w:rPr>
          <w:rFonts w:ascii="宋体" w:cs="宋体"/>
          <w:b/>
          <w:bCs/>
          <w:color w:val="000000"/>
        </w:rPr>
      </w:pPr>
    </w:p>
    <w:p>
      <w:pPr>
        <w:pStyle w:val="24"/>
        <w:ind w:left="480"/>
      </w:pPr>
    </w:p>
    <w:p>
      <w:pPr>
        <w:pStyle w:val="24"/>
        <w:ind w:left="480"/>
      </w:pPr>
    </w:p>
    <w:p>
      <w:pPr>
        <w:widowControl/>
        <w:snapToGrid w:val="0"/>
        <w:spacing w:line="360" w:lineRule="auto"/>
        <w:ind w:firstLine="0" w:firstLineChars="0"/>
        <w:outlineLvl w:val="1"/>
        <w:rPr>
          <w:rFonts w:ascii="宋体" w:cs="宋体"/>
          <w:b/>
          <w:color w:val="000000"/>
          <w:sz w:val="28"/>
          <w:szCs w:val="28"/>
        </w:rPr>
      </w:pPr>
      <w:bookmarkStart w:id="860" w:name="_Toc21584"/>
      <w:bookmarkStart w:id="861" w:name="_Toc5236"/>
      <w:bookmarkStart w:id="862" w:name="_Toc8610"/>
      <w:bookmarkStart w:id="863" w:name="_Toc18740"/>
      <w:bookmarkStart w:id="864" w:name="_Toc20462"/>
      <w:bookmarkStart w:id="865" w:name="_Toc22239"/>
      <w:bookmarkStart w:id="866" w:name="_Toc22018"/>
      <w:bookmarkStart w:id="867" w:name="_Toc15791"/>
      <w:bookmarkStart w:id="868" w:name="_Toc12611"/>
      <w:bookmarkStart w:id="869" w:name="_Toc30302"/>
      <w:bookmarkStart w:id="870" w:name="_Toc8161"/>
      <w:bookmarkStart w:id="871" w:name="_Toc11516"/>
      <w:bookmarkStart w:id="872" w:name="_Toc7431"/>
      <w:bookmarkStart w:id="873" w:name="_Toc24067"/>
      <w:bookmarkStart w:id="874" w:name="_Toc3478"/>
      <w:bookmarkStart w:id="875" w:name="_Toc21543"/>
      <w:bookmarkStart w:id="876" w:name="_Toc9065"/>
      <w:bookmarkStart w:id="877" w:name="_Toc97539445"/>
      <w:bookmarkStart w:id="878" w:name="_Toc10603"/>
      <w:r>
        <w:rPr>
          <w:rFonts w:hint="eastAsia" w:ascii="宋体" w:hAnsi="宋体" w:cs="宋体"/>
          <w:b/>
          <w:color w:val="000000"/>
          <w:sz w:val="28"/>
          <w:szCs w:val="28"/>
        </w:rPr>
        <w:t>附件</w:t>
      </w:r>
      <w:r>
        <w:rPr>
          <w:rFonts w:ascii="宋体" w:hAnsi="宋体" w:cs="宋体"/>
          <w:b/>
          <w:color w:val="000000"/>
          <w:sz w:val="28"/>
          <w:szCs w:val="28"/>
        </w:rPr>
        <w:t>14</w:t>
      </w:r>
      <w:r>
        <w:rPr>
          <w:rFonts w:hint="eastAsia" w:ascii="宋体" w:hAnsi="宋体" w:cs="宋体"/>
          <w:b/>
          <w:color w:val="000000"/>
          <w:sz w:val="28"/>
          <w:szCs w:val="28"/>
        </w:rPr>
        <w:t>：无重大违法记录声明</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pPr>
        <w:ind w:firstLine="2909" w:firstLineChars="805"/>
        <w:rPr>
          <w:rFonts w:ascii="宋体" w:cs="宋体"/>
          <w:b/>
          <w:color w:val="000000"/>
          <w:sz w:val="36"/>
          <w:szCs w:val="36"/>
        </w:rPr>
      </w:pPr>
    </w:p>
    <w:p>
      <w:pPr>
        <w:ind w:firstLine="2909" w:firstLineChars="805"/>
        <w:rPr>
          <w:rFonts w:ascii="宋体" w:cs="宋体"/>
          <w:b/>
          <w:color w:val="000000"/>
          <w:sz w:val="36"/>
          <w:szCs w:val="36"/>
        </w:rPr>
      </w:pPr>
      <w:r>
        <w:rPr>
          <w:rFonts w:hint="eastAsia" w:ascii="宋体" w:hAnsi="宋体" w:cs="宋体"/>
          <w:b/>
          <w:color w:val="000000"/>
          <w:sz w:val="36"/>
          <w:szCs w:val="36"/>
        </w:rPr>
        <w:t>无重大违法记录声明</w:t>
      </w:r>
    </w:p>
    <w:p>
      <w:pPr>
        <w:tabs>
          <w:tab w:val="left" w:pos="168"/>
        </w:tabs>
        <w:adjustRightInd w:val="0"/>
        <w:ind w:firstLine="2530" w:firstLineChars="700"/>
        <w:textAlignment w:val="baseline"/>
        <w:rPr>
          <w:rFonts w:ascii="宋体" w:cs="宋体"/>
          <w:b/>
          <w:color w:val="000000"/>
          <w:sz w:val="36"/>
          <w:szCs w:val="36"/>
        </w:rPr>
      </w:pPr>
    </w:p>
    <w:p>
      <w:pPr>
        <w:spacing w:line="360" w:lineRule="auto"/>
        <w:ind w:firstLine="0" w:firstLineChars="0"/>
        <w:rPr>
          <w:rFonts w:hint="eastAsia" w:ascii="宋体" w:hAnsi="宋体" w:eastAsia="宋体" w:cs="宋体"/>
          <w:b/>
          <w:bCs/>
          <w:color w:val="000000"/>
          <w:lang w:eastAsia="zh-CN"/>
        </w:rPr>
      </w:pPr>
      <w:bookmarkStart w:id="879" w:name="_Toc15203"/>
      <w:bookmarkStart w:id="880" w:name="_Toc22264"/>
      <w:bookmarkStart w:id="881" w:name="_Toc16581"/>
      <w:bookmarkStart w:id="882" w:name="_Toc19780"/>
      <w:bookmarkStart w:id="883" w:name="_Toc4074"/>
      <w:bookmarkStart w:id="884" w:name="_Toc18917"/>
      <w:bookmarkStart w:id="885" w:name="_Toc21196"/>
      <w:bookmarkStart w:id="886" w:name="_Toc21324"/>
      <w:bookmarkStart w:id="887" w:name="_Toc28726"/>
      <w:r>
        <w:rPr>
          <w:rFonts w:hint="eastAsia" w:ascii="宋体" w:hAnsi="宋体" w:cs="宋体"/>
          <w:b/>
          <w:bCs/>
          <w:color w:val="000000"/>
        </w:rPr>
        <w:t>致：</w:t>
      </w:r>
      <w:r>
        <w:rPr>
          <w:rFonts w:hint="eastAsia" w:ascii="宋体" w:hAnsi="宋体" w:cs="宋体"/>
          <w:b/>
          <w:bCs/>
          <w:color w:val="000000"/>
          <w:sz w:val="24"/>
          <w:szCs w:val="24"/>
          <w:lang w:val="zh-CN" w:eastAsia="zh-CN"/>
        </w:rPr>
        <w:t>青海晓成工程项目管理有限公司</w:t>
      </w:r>
      <w:r>
        <w:rPr>
          <w:rFonts w:hint="eastAsia" w:ascii="宋体" w:hAnsi="宋体" w:cs="宋体"/>
          <w:b/>
          <w:bCs/>
          <w:color w:val="000000"/>
          <w:lang w:val="en-US" w:eastAsia="zh-CN"/>
        </w:rPr>
        <w:t xml:space="preserve"> </w:t>
      </w:r>
    </w:p>
    <w:p>
      <w:pPr>
        <w:spacing w:line="360" w:lineRule="auto"/>
        <w:ind w:firstLine="480"/>
        <w:rPr>
          <w:rFonts w:ascii="宋体" w:cs="宋体"/>
          <w:color w:val="000000"/>
        </w:rPr>
      </w:pPr>
      <w:r>
        <w:rPr>
          <w:rFonts w:hint="eastAsia" w:ascii="宋体" w:hAnsi="宋体" w:cs="宋体"/>
          <w:color w:val="000000"/>
        </w:rPr>
        <w:t>我单位近三年内在经营活动中没有重大违法记录，特此声明。</w:t>
      </w:r>
    </w:p>
    <w:p>
      <w:pPr>
        <w:spacing w:line="360" w:lineRule="auto"/>
        <w:ind w:firstLine="480"/>
        <w:rPr>
          <w:rFonts w:ascii="宋体" w:cs="宋体"/>
          <w:color w:val="000000"/>
        </w:rPr>
      </w:pPr>
      <w:r>
        <w:rPr>
          <w:rFonts w:hint="eastAsia" w:ascii="宋体" w:hAnsi="宋体" w:cs="宋体"/>
          <w:color w:val="000000"/>
        </w:rPr>
        <w:t>若采购单位在本项目采购过程中发现我单位近三年内在经营活动中有重大违法记录，我单位将无条件地退出本项目的</w:t>
      </w:r>
      <w:r>
        <w:rPr>
          <w:rFonts w:ascii="宋体" w:hAnsi="宋体" w:cs="宋体"/>
          <w:color w:val="000000"/>
          <w:lang w:val="en"/>
        </w:rPr>
        <w:t>竞争性磋商</w:t>
      </w:r>
      <w:r>
        <w:rPr>
          <w:rFonts w:hint="eastAsia" w:ascii="宋体" w:hAnsi="宋体" w:cs="宋体"/>
          <w:color w:val="000000"/>
        </w:rPr>
        <w:t>活动，并承担因此引起的一切后果。</w:t>
      </w:r>
    </w:p>
    <w:p>
      <w:pPr>
        <w:spacing w:line="360" w:lineRule="auto"/>
        <w:ind w:firstLine="480"/>
        <w:rPr>
          <w:rFonts w:ascii="宋体" w:cs="宋体"/>
          <w:color w:val="000000"/>
        </w:rPr>
      </w:pPr>
    </w:p>
    <w:p>
      <w:pPr>
        <w:spacing w:line="360" w:lineRule="auto"/>
        <w:ind w:firstLine="480"/>
        <w:rPr>
          <w:rFonts w:ascii="宋体" w:cs="宋体"/>
          <w:color w:val="000000"/>
        </w:rPr>
      </w:pPr>
      <w:r>
        <w:rPr>
          <w:rFonts w:hint="eastAsia" w:ascii="宋体" w:hAnsi="宋体" w:cs="宋体"/>
          <w:color w:val="000000"/>
        </w:rPr>
        <w:t>附“信用中国”网站查询截图，时间为</w:t>
      </w:r>
      <w:r>
        <w:rPr>
          <w:rFonts w:ascii="宋体" w:hAnsi="宋体" w:cs="宋体"/>
          <w:color w:val="000000"/>
          <w:lang w:val="en"/>
        </w:rPr>
        <w:t>竞争性磋商</w:t>
      </w:r>
      <w:r>
        <w:rPr>
          <w:rFonts w:hint="eastAsia" w:ascii="宋体" w:hAnsi="宋体" w:cs="宋体"/>
          <w:color w:val="000000"/>
        </w:rPr>
        <w:t>截止时间前</w:t>
      </w:r>
      <w:r>
        <w:rPr>
          <w:rFonts w:hint="eastAsia" w:ascii="宋体" w:hAnsi="宋体" w:cs="宋体"/>
          <w:color w:val="000000"/>
          <w:lang w:val="en-US" w:eastAsia="zh-CN"/>
        </w:rPr>
        <w:t>10</w:t>
      </w:r>
      <w:r>
        <w:rPr>
          <w:rFonts w:hint="eastAsia" w:ascii="宋体" w:hAnsi="宋体" w:cs="宋体"/>
          <w:color w:val="000000"/>
        </w:rPr>
        <w:t>天内。</w:t>
      </w:r>
    </w:p>
    <w:p>
      <w:pPr>
        <w:spacing w:line="360" w:lineRule="auto"/>
        <w:ind w:firstLine="0" w:firstLineChars="0"/>
        <w:jc w:val="center"/>
        <w:rPr>
          <w:rFonts w:ascii="宋体" w:cs="宋体"/>
          <w:b/>
          <w:color w:val="000000"/>
        </w:rPr>
      </w:pPr>
    </w:p>
    <w:p>
      <w:pPr>
        <w:spacing w:line="360" w:lineRule="auto"/>
        <w:ind w:firstLine="0" w:firstLineChars="0"/>
        <w:jc w:val="center"/>
        <w:rPr>
          <w:rFonts w:ascii="宋体" w:cs="宋体"/>
          <w:b/>
          <w:color w:val="000000"/>
        </w:rPr>
      </w:pPr>
    </w:p>
    <w:p>
      <w:pPr>
        <w:spacing w:line="360" w:lineRule="auto"/>
        <w:ind w:firstLine="0" w:firstLineChars="0"/>
        <w:jc w:val="center"/>
        <w:rPr>
          <w:rFonts w:ascii="宋体" w:cs="宋体"/>
          <w:b/>
          <w:color w:val="000000"/>
        </w:rPr>
      </w:pPr>
      <w:r>
        <w:rPr>
          <w:rFonts w:hint="eastAsia" w:ascii="宋体" w:hAnsi="宋体" w:cs="宋体"/>
          <w:b/>
          <w:color w:val="000000"/>
        </w:rPr>
        <w:t>投标人：</w:t>
      </w:r>
      <w:r>
        <w:rPr>
          <w:rFonts w:ascii="宋体" w:hAnsi="宋体" w:cs="宋体"/>
          <w:color w:val="000000"/>
          <w:u w:val="single"/>
        </w:rPr>
        <w:t xml:space="preserve">       </w:t>
      </w:r>
      <w:r>
        <w:rPr>
          <w:rFonts w:hint="eastAsia" w:ascii="宋体" w:hAnsi="宋体" w:cs="宋体"/>
          <w:b/>
          <w:color w:val="000000"/>
        </w:rPr>
        <w:t>（公章）</w:t>
      </w:r>
    </w:p>
    <w:p>
      <w:pPr>
        <w:spacing w:line="360" w:lineRule="auto"/>
        <w:ind w:firstLine="0" w:firstLineChars="0"/>
        <w:jc w:val="center"/>
        <w:rPr>
          <w:rFonts w:ascii="宋体" w:cs="宋体"/>
          <w:b/>
          <w:color w:val="000000"/>
        </w:rPr>
      </w:pPr>
      <w:r>
        <w:rPr>
          <w:rFonts w:hint="eastAsia" w:ascii="宋体" w:hAnsi="宋体" w:cs="宋体"/>
          <w:b/>
          <w:color w:val="000000"/>
        </w:rPr>
        <w:t>法定代表人或委托代理人：</w:t>
      </w:r>
      <w:r>
        <w:rPr>
          <w:rFonts w:ascii="宋体" w:hAnsi="宋体" w:cs="宋体"/>
          <w:color w:val="000000"/>
          <w:u w:val="single"/>
        </w:rPr>
        <w:t xml:space="preserve">       </w:t>
      </w:r>
      <w:r>
        <w:rPr>
          <w:rFonts w:hint="eastAsia" w:ascii="宋体" w:hAnsi="宋体" w:cs="宋体"/>
          <w:b/>
          <w:color w:val="000000"/>
        </w:rPr>
        <w:t>（签字或盖章）</w:t>
      </w:r>
    </w:p>
    <w:p>
      <w:pPr>
        <w:wordWrap w:val="0"/>
        <w:spacing w:line="360" w:lineRule="auto"/>
        <w:ind w:firstLine="0" w:firstLineChars="0"/>
        <w:jc w:val="center"/>
        <w:rPr>
          <w:rFonts w:ascii="宋体" w:cs="宋体"/>
          <w:b/>
          <w:color w:val="000000"/>
        </w:rPr>
      </w:pPr>
      <w:r>
        <w:rPr>
          <w:rFonts w:hint="eastAsia" w:ascii="宋体" w:hAnsi="宋体" w:cs="宋体"/>
          <w:b/>
          <w:color w:val="000000"/>
        </w:rPr>
        <w:t>年</w:t>
      </w:r>
      <w:r>
        <w:rPr>
          <w:rFonts w:ascii="宋体" w:hAnsi="宋体" w:cs="宋体"/>
          <w:b/>
          <w:color w:val="000000"/>
        </w:rPr>
        <w:t xml:space="preserve">   </w:t>
      </w:r>
      <w:r>
        <w:rPr>
          <w:rFonts w:hint="eastAsia" w:ascii="宋体" w:hAnsi="宋体" w:cs="宋体"/>
          <w:b/>
          <w:color w:val="000000"/>
        </w:rPr>
        <w:t>月</w:t>
      </w:r>
      <w:r>
        <w:rPr>
          <w:rFonts w:ascii="宋体" w:hAnsi="宋体" w:cs="宋体"/>
          <w:b/>
          <w:color w:val="000000"/>
        </w:rPr>
        <w:t xml:space="preserve">  </w:t>
      </w:r>
      <w:r>
        <w:rPr>
          <w:rFonts w:hint="eastAsia" w:ascii="宋体" w:hAnsi="宋体" w:cs="宋体"/>
          <w:b/>
          <w:color w:val="000000"/>
        </w:rPr>
        <w:t>日</w:t>
      </w:r>
    </w:p>
    <w:p>
      <w:pPr>
        <w:spacing w:line="360" w:lineRule="auto"/>
        <w:ind w:firstLine="480"/>
        <w:rPr>
          <w:rFonts w:ascii="宋体" w:cs="宋体"/>
          <w:color w:val="000000"/>
        </w:rPr>
      </w:pPr>
    </w:p>
    <w:p>
      <w:pPr>
        <w:pageBreakBefore/>
        <w:widowControl/>
        <w:snapToGrid w:val="0"/>
        <w:spacing w:line="360" w:lineRule="auto"/>
        <w:ind w:firstLine="0" w:firstLineChars="0"/>
        <w:outlineLvl w:val="1"/>
        <w:rPr>
          <w:rFonts w:ascii="宋体" w:cs="宋体"/>
          <w:b/>
          <w:color w:val="000000"/>
          <w:sz w:val="28"/>
          <w:szCs w:val="28"/>
        </w:rPr>
      </w:pPr>
      <w:bookmarkStart w:id="888" w:name="_Toc10296"/>
      <w:bookmarkStart w:id="889" w:name="_Toc26205"/>
      <w:bookmarkStart w:id="890" w:name="_Toc17856"/>
      <w:bookmarkStart w:id="891" w:name="_Toc3785"/>
      <w:bookmarkStart w:id="892" w:name="_Toc13002"/>
      <w:bookmarkStart w:id="893" w:name="_Toc26697"/>
      <w:bookmarkStart w:id="894" w:name="_Toc97539446"/>
      <w:bookmarkStart w:id="895" w:name="_Toc15727"/>
      <w:bookmarkStart w:id="896" w:name="_Toc31380"/>
      <w:bookmarkStart w:id="897" w:name="_Toc7694"/>
      <w:bookmarkStart w:id="898" w:name="_Toc30731"/>
      <w:r>
        <w:rPr>
          <w:rFonts w:hint="eastAsia" w:ascii="宋体" w:hAnsi="宋体" w:cs="宋体"/>
          <w:b/>
          <w:color w:val="000000"/>
          <w:sz w:val="28"/>
          <w:szCs w:val="28"/>
        </w:rPr>
        <w:t>附件</w:t>
      </w:r>
      <w:r>
        <w:rPr>
          <w:rFonts w:ascii="宋体" w:hAnsi="宋体" w:cs="宋体"/>
          <w:b/>
          <w:color w:val="000000"/>
          <w:sz w:val="28"/>
          <w:szCs w:val="28"/>
        </w:rPr>
        <w:t>15</w:t>
      </w:r>
      <w:r>
        <w:rPr>
          <w:rFonts w:hint="eastAsia" w:ascii="宋体" w:hAnsi="宋体" w:cs="宋体"/>
          <w:b/>
          <w:color w:val="000000"/>
          <w:sz w:val="28"/>
          <w:szCs w:val="28"/>
        </w:rPr>
        <w:t>：</w:t>
      </w:r>
      <w:r>
        <w:rPr>
          <w:rFonts w:ascii="宋体" w:hAnsi="宋体" w:cs="宋体"/>
          <w:b/>
          <w:color w:val="000000"/>
          <w:sz w:val="28"/>
          <w:szCs w:val="28"/>
          <w:lang w:val="en"/>
        </w:rPr>
        <w:t>竞争性磋商</w:t>
      </w:r>
      <w:r>
        <w:rPr>
          <w:rFonts w:hint="eastAsia" w:ascii="宋体" w:hAnsi="宋体" w:cs="宋体"/>
          <w:b/>
          <w:color w:val="000000"/>
          <w:sz w:val="28"/>
          <w:szCs w:val="28"/>
        </w:rPr>
        <w:t>保证金</w:t>
      </w:r>
      <w:r>
        <w:rPr>
          <w:rFonts w:hint="eastAsia" w:ascii="宋体" w:hAnsi="宋体" w:cs="宋体"/>
          <w:b/>
          <w:color w:val="000000"/>
          <w:sz w:val="28"/>
          <w:szCs w:val="28"/>
          <w:lang w:val="zh-CN"/>
        </w:rPr>
        <w:t>证明格式</w:t>
      </w:r>
      <w:bookmarkEnd w:id="879"/>
      <w:bookmarkEnd w:id="880"/>
      <w:bookmarkEnd w:id="881"/>
      <w:bookmarkEnd w:id="882"/>
      <w:bookmarkEnd w:id="883"/>
      <w:bookmarkEnd w:id="884"/>
      <w:bookmarkEnd w:id="885"/>
      <w:bookmarkEnd w:id="886"/>
      <w:bookmarkEnd w:id="888"/>
      <w:bookmarkEnd w:id="889"/>
      <w:bookmarkEnd w:id="890"/>
      <w:bookmarkEnd w:id="891"/>
      <w:bookmarkEnd w:id="892"/>
      <w:bookmarkEnd w:id="893"/>
      <w:bookmarkEnd w:id="894"/>
      <w:bookmarkEnd w:id="895"/>
      <w:bookmarkEnd w:id="896"/>
      <w:bookmarkEnd w:id="897"/>
      <w:bookmarkEnd w:id="898"/>
    </w:p>
    <w:p>
      <w:pPr>
        <w:ind w:firstLine="3090" w:firstLineChars="855"/>
        <w:rPr>
          <w:rFonts w:ascii="宋体" w:cs="宋体"/>
          <w:b/>
          <w:color w:val="000000"/>
          <w:sz w:val="36"/>
          <w:szCs w:val="36"/>
        </w:rPr>
      </w:pPr>
    </w:p>
    <w:p>
      <w:pPr>
        <w:ind w:firstLine="3090" w:firstLineChars="855"/>
        <w:rPr>
          <w:rFonts w:ascii="宋体" w:cs="宋体"/>
          <w:b/>
          <w:color w:val="000000"/>
          <w:sz w:val="36"/>
          <w:szCs w:val="36"/>
          <w:lang w:val="zh-CN"/>
        </w:rPr>
      </w:pPr>
      <w:r>
        <w:rPr>
          <w:rFonts w:ascii="宋体" w:hAnsi="宋体" w:cs="宋体"/>
          <w:b/>
          <w:color w:val="000000"/>
          <w:sz w:val="36"/>
          <w:szCs w:val="36"/>
          <w:lang w:val="en"/>
        </w:rPr>
        <w:t>竞争性磋商</w:t>
      </w:r>
      <w:r>
        <w:rPr>
          <w:rFonts w:hint="eastAsia" w:ascii="宋体" w:hAnsi="宋体" w:cs="宋体"/>
          <w:b/>
          <w:color w:val="000000"/>
          <w:sz w:val="36"/>
          <w:szCs w:val="36"/>
        </w:rPr>
        <w:t>保证金</w:t>
      </w:r>
      <w:r>
        <w:rPr>
          <w:rFonts w:hint="eastAsia" w:ascii="宋体" w:hAnsi="宋体" w:cs="宋体"/>
          <w:b/>
          <w:color w:val="000000"/>
          <w:sz w:val="36"/>
          <w:szCs w:val="36"/>
          <w:lang w:val="zh-CN"/>
        </w:rPr>
        <w:t>证明</w:t>
      </w:r>
    </w:p>
    <w:p>
      <w:pPr>
        <w:ind w:firstLine="3090" w:firstLineChars="855"/>
        <w:rPr>
          <w:rFonts w:ascii="宋体" w:cs="宋体"/>
          <w:b/>
          <w:color w:val="000000"/>
          <w:sz w:val="36"/>
          <w:szCs w:val="36"/>
          <w:lang w:val="zh-CN"/>
        </w:rPr>
      </w:pPr>
    </w:p>
    <w:p>
      <w:pPr>
        <w:autoSpaceDE w:val="0"/>
        <w:autoSpaceDN w:val="0"/>
        <w:adjustRightInd w:val="0"/>
        <w:ind w:firstLine="0" w:firstLineChars="0"/>
        <w:rPr>
          <w:rFonts w:hint="eastAsia" w:ascii="宋体" w:hAnsi="宋体" w:eastAsia="宋体" w:cs="宋体"/>
          <w:b/>
          <w:bCs/>
          <w:color w:val="000000"/>
          <w:kern w:val="0"/>
          <w:sz w:val="28"/>
          <w:szCs w:val="28"/>
          <w:lang w:val="zh-CN" w:eastAsia="zh-CN"/>
        </w:rPr>
      </w:pPr>
      <w:r>
        <w:rPr>
          <w:rFonts w:hint="eastAsia" w:ascii="宋体" w:hAnsi="宋体" w:cs="宋体"/>
          <w:b/>
          <w:bCs/>
          <w:color w:val="000000"/>
          <w:kern w:val="0"/>
          <w:sz w:val="28"/>
          <w:szCs w:val="28"/>
          <w:lang w:val="zh-CN"/>
        </w:rPr>
        <w:t>致：</w:t>
      </w:r>
      <w:r>
        <w:rPr>
          <w:rFonts w:hint="eastAsia" w:ascii="宋体" w:hAnsi="宋体" w:cs="宋体"/>
          <w:b/>
          <w:bCs/>
          <w:color w:val="000000"/>
          <w:kern w:val="0"/>
          <w:sz w:val="28"/>
          <w:szCs w:val="28"/>
          <w:lang w:val="zh-CN" w:eastAsia="zh-CN"/>
        </w:rPr>
        <w:t xml:space="preserve">青海晓成工程项目管理有限公司 </w:t>
      </w:r>
    </w:p>
    <w:p>
      <w:pPr>
        <w:autoSpaceDE w:val="0"/>
        <w:autoSpaceDN w:val="0"/>
        <w:adjustRightInd w:val="0"/>
        <w:ind w:firstLine="480"/>
        <w:rPr>
          <w:rFonts w:ascii="宋体" w:cs="宋体"/>
          <w:color w:val="000000"/>
          <w:kern w:val="0"/>
          <w:lang w:val="zh-CN"/>
        </w:rPr>
      </w:pPr>
      <w:r>
        <w:rPr>
          <w:rFonts w:hint="eastAsia" w:ascii="宋体" w:hAnsi="宋体" w:cs="宋体"/>
          <w:color w:val="000000"/>
          <w:kern w:val="0"/>
          <w:lang w:val="zh-CN"/>
        </w:rPr>
        <w:t>我方为</w:t>
      </w:r>
      <w:r>
        <w:rPr>
          <w:rFonts w:hint="eastAsia"/>
          <w:lang w:eastAsia="zh-CN"/>
        </w:rPr>
        <w:t>海西州审计局2022年（下半年）购买审计服务</w:t>
      </w:r>
      <w:r>
        <w:rPr>
          <w:rFonts w:hint="eastAsia"/>
        </w:rPr>
        <w:t xml:space="preserve">项目 </w:t>
      </w:r>
      <w:r>
        <w:rPr>
          <w:rFonts w:hint="eastAsia" w:ascii="宋体" w:hAnsi="宋体" w:cs="宋体"/>
          <w:color w:val="000000"/>
          <w:kern w:val="0"/>
          <w:lang w:val="zh-CN"/>
        </w:rPr>
        <w:t>（项目编号：</w:t>
      </w:r>
      <w:r>
        <w:rPr>
          <w:rFonts w:ascii="宋体" w:hAnsi="宋体" w:cs="宋体"/>
          <w:color w:val="000000"/>
          <w:kern w:val="0"/>
          <w:lang w:val="zh-CN"/>
        </w:rPr>
        <w:t> </w:t>
      </w:r>
      <w:r>
        <w:rPr>
          <w:rFonts w:hint="eastAsia" w:ascii="宋体" w:hAnsi="宋体" w:cs="宋体"/>
          <w:color w:val="000000"/>
          <w:kern w:val="0"/>
          <w:lang w:val="zh-CN"/>
        </w:rPr>
        <w:t xml:space="preserve"> ）递交保证金小写：</w:t>
      </w:r>
      <w:r>
        <w:rPr>
          <w:rFonts w:ascii="宋体" w:hAnsi="宋体" w:cs="宋体"/>
          <w:color w:val="000000"/>
          <w:kern w:val="0"/>
          <w:lang w:val="zh-CN"/>
        </w:rPr>
        <w:t xml:space="preserve">     </w:t>
      </w:r>
      <w:r>
        <w:rPr>
          <w:rFonts w:hint="eastAsia" w:ascii="宋体" w:hAnsi="宋体" w:cs="宋体"/>
          <w:color w:val="000000"/>
          <w:kern w:val="0"/>
          <w:lang w:val="zh-CN"/>
        </w:rPr>
        <w:t>（大写：人民币</w:t>
      </w:r>
      <w:r>
        <w:rPr>
          <w:rFonts w:ascii="宋体" w:hAnsi="宋体" w:cs="宋体"/>
          <w:color w:val="000000"/>
          <w:kern w:val="0"/>
          <w:lang w:val="zh-CN"/>
        </w:rPr>
        <w:t xml:space="preserve">        </w:t>
      </w:r>
      <w:r>
        <w:rPr>
          <w:rFonts w:hint="eastAsia" w:ascii="宋体" w:hAnsi="宋体" w:cs="宋体"/>
          <w:color w:val="000000"/>
          <w:kern w:val="0"/>
          <w:lang w:val="zh-CN"/>
        </w:rPr>
        <w:t>元）已于</w:t>
      </w:r>
      <w:r>
        <w:rPr>
          <w:rFonts w:ascii="宋体" w:hAnsi="宋体" w:cs="宋体"/>
          <w:color w:val="000000"/>
          <w:kern w:val="0"/>
          <w:lang w:val="zh-CN"/>
        </w:rPr>
        <w:t xml:space="preserve">     </w:t>
      </w:r>
      <w:r>
        <w:rPr>
          <w:rFonts w:hint="eastAsia" w:ascii="宋体" w:hAnsi="宋体" w:cs="宋体"/>
          <w:color w:val="000000"/>
          <w:kern w:val="0"/>
          <w:lang w:val="zh-CN"/>
        </w:rPr>
        <w:t>年</w:t>
      </w:r>
      <w:r>
        <w:rPr>
          <w:rFonts w:ascii="宋体" w:hAnsi="宋体" w:cs="宋体"/>
          <w:color w:val="000000"/>
          <w:kern w:val="0"/>
          <w:lang w:val="zh-CN"/>
        </w:rPr>
        <w:t xml:space="preserve">    </w:t>
      </w:r>
      <w:r>
        <w:rPr>
          <w:rFonts w:hint="eastAsia" w:ascii="宋体" w:hAnsi="宋体" w:cs="宋体"/>
          <w:color w:val="000000"/>
          <w:kern w:val="0"/>
          <w:lang w:val="zh-CN"/>
        </w:rPr>
        <w:t>月</w:t>
      </w:r>
      <w:r>
        <w:rPr>
          <w:rFonts w:ascii="宋体" w:hAnsi="宋体" w:cs="宋体"/>
          <w:color w:val="000000"/>
          <w:kern w:val="0"/>
          <w:lang w:val="zh-CN"/>
        </w:rPr>
        <w:t xml:space="preserve">    </w:t>
      </w:r>
      <w:r>
        <w:rPr>
          <w:rFonts w:hint="eastAsia" w:ascii="宋体" w:hAnsi="宋体" w:cs="宋体"/>
          <w:color w:val="000000"/>
          <w:kern w:val="0"/>
          <w:lang w:val="zh-CN"/>
        </w:rPr>
        <w:t>日以基本户转账方式汇入你方账户。</w:t>
      </w:r>
    </w:p>
    <w:p>
      <w:pPr>
        <w:autoSpaceDE w:val="0"/>
        <w:autoSpaceDN w:val="0"/>
        <w:adjustRightInd w:val="0"/>
        <w:ind w:firstLine="480"/>
        <w:rPr>
          <w:rFonts w:ascii="宋体" w:cs="宋体"/>
          <w:color w:val="000000"/>
          <w:kern w:val="0"/>
          <w:lang w:val="zh-CN"/>
        </w:rPr>
      </w:pPr>
    </w:p>
    <w:p>
      <w:pPr>
        <w:autoSpaceDE w:val="0"/>
        <w:autoSpaceDN w:val="0"/>
        <w:adjustRightInd w:val="0"/>
        <w:ind w:firstLine="482"/>
        <w:rPr>
          <w:rFonts w:ascii="宋体" w:cs="宋体"/>
          <w:b/>
          <w:bCs/>
          <w:color w:val="000000"/>
          <w:kern w:val="0"/>
          <w:lang w:val="zh-CN"/>
        </w:rPr>
      </w:pPr>
      <w:r>
        <w:rPr>
          <w:rFonts w:hint="eastAsia" w:ascii="宋体" w:hAnsi="宋体" w:cs="宋体"/>
          <w:b/>
          <w:bCs/>
          <w:color w:val="000000"/>
          <w:kern w:val="0"/>
          <w:lang w:val="zh-CN"/>
        </w:rPr>
        <w:t>附件：</w:t>
      </w:r>
      <w:r>
        <w:rPr>
          <w:rFonts w:ascii="宋体" w:hAnsi="宋体" w:cs="宋体"/>
          <w:b/>
          <w:bCs/>
          <w:color w:val="000000"/>
          <w:kern w:val="0"/>
        </w:rPr>
        <w:t>1</w:t>
      </w:r>
      <w:r>
        <w:rPr>
          <w:rFonts w:hint="eastAsia" w:ascii="宋体" w:hAnsi="宋体" w:cs="宋体"/>
          <w:b/>
          <w:bCs/>
          <w:color w:val="000000"/>
          <w:kern w:val="0"/>
        </w:rPr>
        <w:t>、</w:t>
      </w:r>
      <w:r>
        <w:rPr>
          <w:rFonts w:hint="eastAsia" w:ascii="宋体" w:hAnsi="宋体" w:cs="宋体"/>
          <w:b/>
          <w:bCs/>
          <w:color w:val="000000"/>
          <w:kern w:val="0"/>
          <w:lang w:val="zh-CN"/>
        </w:rPr>
        <w:t>保证金交款证明复印件（加盖公章）</w:t>
      </w:r>
    </w:p>
    <w:p>
      <w:pPr>
        <w:autoSpaceDE w:val="0"/>
        <w:autoSpaceDN w:val="0"/>
        <w:adjustRightInd w:val="0"/>
        <w:ind w:firstLine="482"/>
        <w:rPr>
          <w:rFonts w:ascii="宋体" w:cs="宋体"/>
          <w:b/>
          <w:bCs/>
          <w:color w:val="000000"/>
          <w:kern w:val="0"/>
        </w:rPr>
      </w:pPr>
      <w:r>
        <w:rPr>
          <w:rFonts w:ascii="宋体" w:hAnsi="宋体" w:cs="宋体"/>
          <w:b/>
          <w:bCs/>
          <w:color w:val="000000"/>
          <w:kern w:val="0"/>
        </w:rPr>
        <w:t xml:space="preserve">      2</w:t>
      </w:r>
      <w:r>
        <w:rPr>
          <w:rFonts w:hint="eastAsia" w:ascii="宋体" w:hAnsi="宋体" w:cs="宋体"/>
          <w:b/>
          <w:bCs/>
          <w:color w:val="000000"/>
          <w:kern w:val="0"/>
        </w:rPr>
        <w:t>、开户许可证复印件或扫描件（加盖公章）</w:t>
      </w:r>
    </w:p>
    <w:p>
      <w:pPr>
        <w:autoSpaceDE w:val="0"/>
        <w:autoSpaceDN w:val="0"/>
        <w:adjustRightInd w:val="0"/>
        <w:ind w:firstLine="480"/>
        <w:rPr>
          <w:rFonts w:asci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cs="宋体"/>
          <w:color w:val="000000"/>
          <w:kern w:val="0"/>
          <w:lang w:val="zh-CN"/>
        </w:rPr>
      </w:pPr>
      <w:r>
        <w:rPr>
          <w:rFonts w:hint="eastAsia" w:ascii="宋体" w:hAnsi="宋体" w:cs="宋体"/>
          <w:color w:val="000000"/>
          <w:kern w:val="0"/>
          <w:lang w:val="zh-CN"/>
        </w:rPr>
        <w:t>户</w:t>
      </w:r>
      <w:r>
        <w:rPr>
          <w:rFonts w:ascii="宋体" w:hAnsi="宋体" w:cs="宋体"/>
          <w:color w:val="000000"/>
          <w:kern w:val="0"/>
          <w:lang w:val="zh-CN"/>
        </w:rPr>
        <w:t xml:space="preserve">    </w:t>
      </w:r>
      <w:r>
        <w:rPr>
          <w:rFonts w:hint="eastAsia" w:ascii="宋体" w:hAnsi="宋体" w:cs="宋体"/>
          <w:color w:val="000000"/>
          <w:kern w:val="0"/>
          <w:lang w:val="zh-CN"/>
        </w:rPr>
        <w:t>名：</w:t>
      </w:r>
    </w:p>
    <w:p>
      <w:pPr>
        <w:autoSpaceDE w:val="0"/>
        <w:autoSpaceDN w:val="0"/>
        <w:adjustRightInd w:val="0"/>
        <w:ind w:firstLine="480"/>
        <w:rPr>
          <w:rFonts w:ascii="宋体" w:cs="宋体"/>
          <w:color w:val="000000"/>
          <w:kern w:val="0"/>
          <w:lang w:val="zh-CN"/>
        </w:rPr>
      </w:pPr>
      <w:r>
        <w:rPr>
          <w:rFonts w:hint="eastAsia" w:ascii="宋体" w:hAnsi="宋体" w:cs="宋体"/>
          <w:color w:val="000000"/>
          <w:kern w:val="0"/>
          <w:lang w:val="zh-CN"/>
        </w:rPr>
        <w:t>开户银行：</w:t>
      </w:r>
    </w:p>
    <w:p>
      <w:pPr>
        <w:autoSpaceDE w:val="0"/>
        <w:autoSpaceDN w:val="0"/>
        <w:adjustRightInd w:val="0"/>
        <w:ind w:firstLine="480"/>
        <w:rPr>
          <w:rFonts w:ascii="宋体" w:cs="宋体"/>
          <w:color w:val="000000"/>
          <w:kern w:val="0"/>
          <w:lang w:val="zh-CN"/>
        </w:rPr>
      </w:pPr>
      <w:r>
        <w:rPr>
          <w:rFonts w:hint="eastAsia" w:ascii="宋体" w:hAnsi="宋体" w:cs="宋体"/>
          <w:color w:val="000000"/>
          <w:kern w:val="0"/>
          <w:lang w:val="zh-CN"/>
        </w:rPr>
        <w:t>开户帐号：</w:t>
      </w:r>
    </w:p>
    <w:p>
      <w:pPr>
        <w:autoSpaceDE w:val="0"/>
        <w:autoSpaceDN w:val="0"/>
        <w:adjustRightInd w:val="0"/>
        <w:ind w:firstLine="480"/>
        <w:rPr>
          <w:rFonts w:ascii="宋体" w:cs="宋体"/>
          <w:color w:val="000000"/>
          <w:kern w:val="0"/>
          <w:lang w:val="zh-CN"/>
        </w:rPr>
      </w:pPr>
    </w:p>
    <w:p>
      <w:pPr>
        <w:autoSpaceDE w:val="0"/>
        <w:autoSpaceDN w:val="0"/>
        <w:adjustRightInd w:val="0"/>
        <w:ind w:firstLine="480"/>
        <w:rPr>
          <w:rFonts w:ascii="宋体" w:cs="宋体"/>
          <w:color w:val="000000"/>
          <w:kern w:val="0"/>
          <w:lang w:val="zh-CN"/>
        </w:rPr>
      </w:pPr>
    </w:p>
    <w:p>
      <w:pPr>
        <w:autoSpaceDE w:val="0"/>
        <w:autoSpaceDN w:val="0"/>
        <w:adjustRightInd w:val="0"/>
        <w:ind w:firstLine="480"/>
        <w:rPr>
          <w:rFonts w:ascii="宋体" w:cs="宋体"/>
          <w:color w:val="000000"/>
          <w:kern w:val="0"/>
          <w:lang w:val="zh-CN"/>
        </w:rPr>
      </w:pPr>
    </w:p>
    <w:p>
      <w:pPr>
        <w:autoSpaceDE w:val="0"/>
        <w:autoSpaceDN w:val="0"/>
        <w:adjustRightInd w:val="0"/>
        <w:ind w:firstLine="480"/>
        <w:rPr>
          <w:rFonts w:ascii="宋体" w:cs="宋体"/>
          <w:color w:val="000000"/>
          <w:kern w:val="0"/>
          <w:lang w:val="zh-CN"/>
        </w:rPr>
      </w:pPr>
    </w:p>
    <w:p>
      <w:pPr>
        <w:autoSpaceDE w:val="0"/>
        <w:autoSpaceDN w:val="0"/>
        <w:adjustRightInd w:val="0"/>
        <w:ind w:firstLine="480"/>
        <w:rPr>
          <w:rFonts w:ascii="宋体" w:cs="宋体"/>
          <w:color w:val="000000"/>
          <w:kern w:val="0"/>
          <w:lang w:val="zh-CN"/>
        </w:rPr>
      </w:pPr>
    </w:p>
    <w:p>
      <w:pPr>
        <w:autoSpaceDE w:val="0"/>
        <w:autoSpaceDN w:val="0"/>
        <w:adjustRightInd w:val="0"/>
        <w:ind w:firstLine="480"/>
        <w:rPr>
          <w:rFonts w:ascii="宋体" w:cs="宋体"/>
          <w:color w:val="000000"/>
          <w:kern w:val="0"/>
          <w:lang w:val="zh-CN"/>
        </w:rPr>
      </w:pPr>
    </w:p>
    <w:p>
      <w:pPr>
        <w:autoSpaceDE w:val="0"/>
        <w:autoSpaceDN w:val="0"/>
        <w:adjustRightInd w:val="0"/>
        <w:ind w:firstLine="480"/>
        <w:rPr>
          <w:rFonts w:ascii="宋体" w:cs="宋体"/>
          <w:color w:val="000000"/>
          <w:kern w:val="0"/>
          <w:lang w:val="zh-CN"/>
        </w:rPr>
      </w:pPr>
    </w:p>
    <w:p>
      <w:pPr>
        <w:autoSpaceDE w:val="0"/>
        <w:autoSpaceDN w:val="0"/>
        <w:adjustRightInd w:val="0"/>
        <w:ind w:firstLine="480"/>
        <w:rPr>
          <w:rFonts w:ascii="宋体" w:cs="宋体"/>
          <w:color w:val="000000"/>
          <w:kern w:val="0"/>
        </w:rPr>
      </w:pPr>
      <w:r>
        <w:rPr>
          <w:rFonts w:ascii="宋体" w:hAnsi="宋体" w:cs="宋体"/>
          <w:color w:val="000000"/>
          <w:kern w:val="0"/>
        </w:rPr>
        <w:t xml:space="preserve"> </w:t>
      </w:r>
    </w:p>
    <w:p>
      <w:pPr>
        <w:autoSpaceDE w:val="0"/>
        <w:autoSpaceDN w:val="0"/>
        <w:adjustRightInd w:val="0"/>
        <w:ind w:firstLine="4453" w:firstLineChars="1848"/>
        <w:rPr>
          <w:rFonts w:ascii="宋体" w:cs="宋体"/>
          <w:b/>
          <w:bCs/>
          <w:color w:val="000000"/>
          <w:kern w:val="0"/>
          <w:lang w:val="zh-CN"/>
        </w:rPr>
      </w:pPr>
      <w:r>
        <w:rPr>
          <w:rFonts w:ascii="宋体" w:hAnsi="宋体" w:cs="宋体"/>
          <w:b/>
          <w:bCs/>
          <w:color w:val="000000"/>
          <w:kern w:val="0"/>
        </w:rPr>
        <w:t xml:space="preserve">    </w:t>
      </w:r>
      <w:r>
        <w:rPr>
          <w:rFonts w:hint="eastAsia" w:ascii="宋体" w:hAnsi="宋体" w:cs="宋体"/>
          <w:b/>
          <w:bCs/>
          <w:color w:val="000000"/>
          <w:kern w:val="0"/>
          <w:lang w:val="zh-CN"/>
        </w:rPr>
        <w:t>投标人：</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adjustRightInd w:val="0"/>
        <w:ind w:firstLine="482"/>
        <w:rPr>
          <w:rFonts w:ascii="宋体" w:cs="宋体"/>
          <w:b/>
          <w:bCs/>
          <w:color w:val="000000"/>
          <w:kern w:val="0"/>
          <w:lang w:val="zh-CN"/>
        </w:rPr>
      </w:pPr>
      <w:r>
        <w:rPr>
          <w:rFonts w:ascii="宋体" w:hAnsi="宋体" w:cs="宋体"/>
          <w:b/>
          <w:bCs/>
          <w:color w:val="000000"/>
          <w:kern w:val="0"/>
          <w:lang w:val="zh-CN"/>
        </w:rPr>
        <w:t xml:space="preserve">                     </w:t>
      </w: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w:t>
      </w:r>
    </w:p>
    <w:p>
      <w:pPr>
        <w:autoSpaceDE w:val="0"/>
        <w:autoSpaceDN w:val="0"/>
        <w:adjustRightInd w:val="0"/>
        <w:ind w:firstLine="3070" w:firstLineChars="1274"/>
        <w:rPr>
          <w:rFonts w:ascii="宋体" w:cs="宋体"/>
          <w:b/>
          <w:bCs/>
          <w:color w:val="000000"/>
          <w:kern w:val="0"/>
          <w:lang w:val="zh-CN"/>
        </w:rPr>
      </w:pPr>
    </w:p>
    <w:p>
      <w:pPr>
        <w:autoSpaceDE w:val="0"/>
        <w:autoSpaceDN w:val="0"/>
        <w:adjustRightInd w:val="0"/>
        <w:ind w:firstLine="482"/>
        <w:rPr>
          <w:rFonts w:ascii="宋体" w:cs="宋体"/>
          <w:b/>
          <w:bCs/>
          <w:color w:val="000000"/>
          <w:kern w:val="0"/>
          <w:lang w:val="zh-CN"/>
        </w:rPr>
      </w:pPr>
      <w:r>
        <w:rPr>
          <w:rFonts w:ascii="宋体" w:hAnsi="宋体" w:cs="宋体"/>
          <w:b/>
          <w:bCs/>
          <w:color w:val="000000"/>
          <w:kern w:val="0"/>
          <w:lang w:val="zh-CN"/>
        </w:rPr>
        <w:t xml:space="preserve">                </w:t>
      </w:r>
      <w:r>
        <w:rPr>
          <w:rFonts w:ascii="宋体" w:hAnsi="宋体" w:cs="宋体"/>
          <w:b/>
          <w:bCs/>
          <w:color w:val="000000"/>
          <w:kern w:val="0"/>
        </w:rPr>
        <w:t xml:space="preserve">                              </w:t>
      </w: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autoSpaceDE w:val="0"/>
        <w:autoSpaceDN w:val="0"/>
        <w:adjustRightInd w:val="0"/>
        <w:ind w:firstLine="482"/>
        <w:rPr>
          <w:rFonts w:ascii="宋体" w:cs="宋体"/>
          <w:b/>
          <w:bCs/>
          <w:color w:val="000000"/>
          <w:kern w:val="0"/>
          <w:lang w:val="zh-CN"/>
        </w:rPr>
      </w:pPr>
    </w:p>
    <w:p>
      <w:pPr>
        <w:pageBreakBefore/>
        <w:widowControl/>
        <w:snapToGrid w:val="0"/>
        <w:spacing w:line="360" w:lineRule="auto"/>
        <w:ind w:firstLine="0" w:firstLineChars="0"/>
        <w:jc w:val="both"/>
        <w:outlineLvl w:val="1"/>
        <w:rPr>
          <w:rFonts w:hint="eastAsia" w:ascii="宋体" w:hAnsi="宋体" w:cs="宋体"/>
          <w:b/>
          <w:bCs w:val="0"/>
          <w:color w:val="000000"/>
          <w:sz w:val="36"/>
          <w:szCs w:val="36"/>
        </w:rPr>
      </w:pPr>
      <w:bookmarkStart w:id="899" w:name="_Toc23499"/>
      <w:bookmarkStart w:id="900" w:name="_Toc17329"/>
      <w:bookmarkStart w:id="901" w:name="_Toc9940"/>
      <w:bookmarkStart w:id="902" w:name="_Toc30567"/>
      <w:bookmarkStart w:id="903" w:name="_Toc11863"/>
      <w:bookmarkStart w:id="904" w:name="_Toc27928"/>
      <w:bookmarkStart w:id="905" w:name="_Toc30642"/>
      <w:bookmarkStart w:id="906" w:name="_Toc15182"/>
      <w:bookmarkStart w:id="907" w:name="_Toc28718"/>
      <w:bookmarkStart w:id="908" w:name="_Toc15678"/>
      <w:bookmarkStart w:id="909" w:name="_Toc10777"/>
      <w:bookmarkStart w:id="910" w:name="_Toc5660"/>
      <w:bookmarkStart w:id="911" w:name="_Toc8759"/>
      <w:bookmarkStart w:id="912" w:name="_Toc97539447"/>
      <w:bookmarkStart w:id="913" w:name="_Toc29289"/>
      <w:bookmarkStart w:id="914" w:name="_Toc13159"/>
      <w:bookmarkStart w:id="915" w:name="_Toc17890"/>
      <w:bookmarkStart w:id="916" w:name="_Toc20183"/>
      <w:bookmarkStart w:id="917" w:name="_Toc23153"/>
      <w:r>
        <w:rPr>
          <w:rFonts w:hint="eastAsia" w:ascii="宋体" w:hAnsi="宋体" w:cs="宋体"/>
          <w:b/>
          <w:color w:val="000000"/>
          <w:sz w:val="28"/>
          <w:szCs w:val="28"/>
        </w:rPr>
        <w:t>附件</w:t>
      </w:r>
      <w:r>
        <w:rPr>
          <w:rFonts w:ascii="宋体" w:hAnsi="宋体" w:cs="宋体"/>
          <w:b/>
          <w:color w:val="000000"/>
          <w:sz w:val="28"/>
          <w:szCs w:val="28"/>
        </w:rPr>
        <w:t>16</w:t>
      </w:r>
      <w:r>
        <w:rPr>
          <w:rFonts w:hint="eastAsia" w:ascii="宋体" w:hAnsi="宋体" w:cs="宋体"/>
          <w:b/>
          <w:color w:val="000000"/>
          <w:sz w:val="28"/>
          <w:szCs w:val="28"/>
        </w:rPr>
        <w:t>：</w:t>
      </w:r>
      <w:r>
        <w:rPr>
          <w:rFonts w:hint="eastAsia" w:ascii="宋体" w:hAnsi="宋体" w:cs="宋体"/>
          <w:b/>
          <w:color w:val="000000"/>
          <w:sz w:val="28"/>
          <w:szCs w:val="28"/>
          <w:lang w:eastAsia="zh-CN"/>
        </w:rPr>
        <w:t>项目管理及实施方案</w:t>
      </w:r>
      <w:bookmarkEnd w:id="899"/>
      <w:bookmarkEnd w:id="900"/>
      <w:bookmarkEnd w:id="901"/>
      <w:bookmarkStart w:id="918" w:name="_Toc28864"/>
      <w:bookmarkStart w:id="919" w:name="_Toc3679"/>
    </w:p>
    <w:bookmarkEnd w:id="918"/>
    <w:bookmarkEnd w:id="919"/>
    <w:p>
      <w:pPr>
        <w:autoSpaceDE w:val="0"/>
        <w:autoSpaceDN w:val="0"/>
        <w:adjustRightInd w:val="0"/>
        <w:ind w:firstLine="723"/>
        <w:jc w:val="center"/>
        <w:rPr>
          <w:rFonts w:ascii="宋体" w:hAnsi="Cambria" w:cs="宋体"/>
          <w:b/>
          <w:bCs/>
          <w:sz w:val="36"/>
          <w:szCs w:val="36"/>
          <w:lang w:val="zh-CN"/>
        </w:rPr>
      </w:pPr>
      <w:r>
        <w:rPr>
          <w:rFonts w:hint="eastAsia" w:ascii="宋体" w:hAnsi="Cambria" w:cs="宋体"/>
          <w:b/>
          <w:bCs/>
          <w:sz w:val="36"/>
          <w:szCs w:val="36"/>
          <w:lang w:val="zh-CN"/>
        </w:rPr>
        <w:t>项目管理及实施方案</w:t>
      </w:r>
    </w:p>
    <w:p>
      <w:pPr>
        <w:widowControl/>
        <w:spacing w:line="240" w:lineRule="auto"/>
        <w:ind w:firstLine="0" w:firstLineChars="0"/>
      </w:pPr>
    </w:p>
    <w:p>
      <w:pPr>
        <w:spacing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响应项目要求，提供针对本项目的合理化的方案</w:t>
      </w:r>
    </w:p>
    <w:p>
      <w:pPr>
        <w:spacing w:line="360" w:lineRule="auto"/>
        <w:ind w:left="240" w:leftChars="100"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zh-CN"/>
        </w:rPr>
        <w:t>针对本项目有详细服务方案，项目管理和质量保障措施、内部管理体系，资料管理方案</w:t>
      </w:r>
      <w:r>
        <w:rPr>
          <w:rFonts w:hint="eastAsia" w:asciiTheme="minorEastAsia" w:hAnsiTheme="minorEastAsia" w:eastAsiaTheme="minorEastAsia" w:cstheme="minorEastAsia"/>
        </w:rPr>
        <w:t>措施及相关承诺以及相关设备的投入及保障情况。</w:t>
      </w:r>
    </w:p>
    <w:p>
      <w:pPr>
        <w:widowControl/>
        <w:spacing w:line="240" w:lineRule="auto"/>
        <w:ind w:firstLine="72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2、其他服务承诺。</w:t>
      </w:r>
    </w:p>
    <w:p>
      <w:pPr>
        <w:spacing w:line="360" w:lineRule="auto"/>
        <w:ind w:firstLine="3290" w:firstLineChars="1371"/>
        <w:rPr>
          <w:rFonts w:ascii="宋体" w:cs="宋体"/>
          <w:b/>
          <w:color w:val="000000"/>
          <w:sz w:val="36"/>
          <w:szCs w:val="36"/>
        </w:rPr>
      </w:pPr>
      <w:r>
        <w:br w:type="page"/>
      </w:r>
    </w:p>
    <w:p>
      <w:pPr>
        <w:pageBreakBefore/>
        <w:widowControl/>
        <w:snapToGrid w:val="0"/>
        <w:spacing w:line="360" w:lineRule="auto"/>
        <w:ind w:firstLine="0" w:firstLineChars="0"/>
        <w:outlineLvl w:val="1"/>
        <w:rPr>
          <w:rFonts w:ascii="宋体" w:cs="宋体"/>
          <w:b/>
          <w:color w:val="000000"/>
          <w:sz w:val="28"/>
          <w:szCs w:val="28"/>
        </w:rPr>
      </w:pPr>
      <w:bookmarkStart w:id="920" w:name="_Toc18087"/>
      <w:bookmarkStart w:id="921" w:name="_Toc9702"/>
      <w:bookmarkStart w:id="922" w:name="_Toc24246"/>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7</w:t>
      </w:r>
      <w:r>
        <w:rPr>
          <w:rFonts w:hint="eastAsia" w:ascii="宋体" w:hAnsi="宋体" w:cs="宋体"/>
          <w:b/>
          <w:color w:val="000000"/>
          <w:sz w:val="28"/>
          <w:szCs w:val="28"/>
        </w:rPr>
        <w:t>：投标人的类似业绩证明材料</w:t>
      </w:r>
      <w:bookmarkEnd w:id="887"/>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20"/>
      <w:bookmarkEnd w:id="921"/>
      <w:bookmarkEnd w:id="922"/>
    </w:p>
    <w:p>
      <w:pPr>
        <w:ind w:firstLine="2909" w:firstLineChars="805"/>
        <w:rPr>
          <w:rFonts w:ascii="宋体" w:cs="宋体"/>
          <w:b/>
          <w:color w:val="000000"/>
          <w:sz w:val="36"/>
          <w:szCs w:val="36"/>
        </w:rPr>
      </w:pPr>
    </w:p>
    <w:p>
      <w:pPr>
        <w:ind w:firstLine="199" w:firstLineChars="55"/>
        <w:jc w:val="center"/>
        <w:rPr>
          <w:rFonts w:ascii="宋体" w:cs="宋体"/>
          <w:b/>
          <w:color w:val="000000"/>
          <w:sz w:val="36"/>
          <w:szCs w:val="36"/>
        </w:rPr>
      </w:pPr>
      <w:r>
        <w:rPr>
          <w:rFonts w:hint="eastAsia" w:ascii="宋体" w:hAnsi="宋体" w:cs="宋体"/>
          <w:b/>
          <w:color w:val="000000"/>
          <w:sz w:val="36"/>
          <w:szCs w:val="36"/>
        </w:rPr>
        <w:t>投标人的类似业绩证明材料</w:t>
      </w:r>
    </w:p>
    <w:p>
      <w:pPr>
        <w:tabs>
          <w:tab w:val="left" w:pos="168"/>
        </w:tabs>
        <w:adjustRightInd w:val="0"/>
        <w:ind w:firstLine="2530" w:firstLineChars="700"/>
        <w:textAlignment w:val="baseline"/>
        <w:rPr>
          <w:rFonts w:ascii="宋体" w:cs="宋体"/>
          <w:b/>
          <w:color w:val="000000"/>
          <w:sz w:val="36"/>
          <w:szCs w:val="36"/>
        </w:rPr>
      </w:pPr>
    </w:p>
    <w:p>
      <w:pPr>
        <w:autoSpaceDE w:val="0"/>
        <w:autoSpaceDN w:val="0"/>
        <w:spacing w:line="360" w:lineRule="auto"/>
        <w:ind w:firstLine="480"/>
        <w:rPr>
          <w:rFonts w:hint="eastAsia" w:ascii="宋体" w:hAnsi="宋体" w:cs="宋体"/>
          <w:kern w:val="0"/>
          <w:lang w:val="zh-CN"/>
        </w:rPr>
      </w:pPr>
      <w:bookmarkStart w:id="923" w:name="_Toc2174"/>
      <w:bookmarkStart w:id="924" w:name="_Toc26325"/>
      <w:bookmarkStart w:id="925" w:name="_Toc23846"/>
      <w:bookmarkStart w:id="926" w:name="_Toc827"/>
      <w:bookmarkStart w:id="927" w:name="_Toc13751"/>
      <w:bookmarkStart w:id="928" w:name="_Toc23844"/>
      <w:bookmarkStart w:id="929" w:name="_Toc8972"/>
      <w:bookmarkStart w:id="930" w:name="_Toc16181"/>
      <w:bookmarkStart w:id="931" w:name="_Toc25915"/>
      <w:r>
        <w:rPr>
          <w:rFonts w:hint="eastAsia" w:ascii="宋体" w:hAnsi="宋体" w:cs="宋体"/>
          <w:kern w:val="0"/>
          <w:lang w:val="zh-CN"/>
        </w:rPr>
        <w:t>提供自2019年0</w:t>
      </w:r>
      <w:r>
        <w:rPr>
          <w:rFonts w:hint="eastAsia" w:ascii="宋体" w:hAnsi="宋体" w:cs="宋体"/>
          <w:kern w:val="0"/>
          <w:lang w:val="en-US" w:eastAsia="zh-CN"/>
        </w:rPr>
        <w:t>8</w:t>
      </w:r>
      <w:r>
        <w:rPr>
          <w:rFonts w:hint="eastAsia" w:ascii="宋体" w:hAnsi="宋体" w:cs="宋体"/>
          <w:kern w:val="0"/>
          <w:lang w:val="zh-CN"/>
        </w:rPr>
        <w:t>月01日至2022年0</w:t>
      </w:r>
      <w:r>
        <w:rPr>
          <w:rFonts w:hint="eastAsia" w:ascii="宋体" w:hAnsi="宋体" w:cs="宋体"/>
          <w:kern w:val="0"/>
          <w:lang w:val="en-US" w:eastAsia="zh-CN"/>
        </w:rPr>
        <w:t>9</w:t>
      </w:r>
      <w:r>
        <w:rPr>
          <w:rFonts w:hint="eastAsia" w:ascii="宋体" w:hAnsi="宋体" w:cs="宋体"/>
          <w:kern w:val="0"/>
          <w:lang w:val="zh-CN"/>
        </w:rPr>
        <w:t>月01日以来的类似业绩证明材料。类似业绩是指与采购项目在产品类型、使用功能、合同规模等方面相同或相近的项目。需提供包含合同首页、标的及金额所在页、合同签字盖章页的扫描（或复印）件。</w:t>
      </w:r>
    </w:p>
    <w:p>
      <w:pPr>
        <w:pageBreakBefore/>
        <w:widowControl/>
        <w:snapToGrid w:val="0"/>
        <w:spacing w:line="360" w:lineRule="auto"/>
        <w:ind w:firstLine="0" w:firstLineChars="0"/>
        <w:outlineLvl w:val="1"/>
        <w:rPr>
          <w:rFonts w:ascii="宋体" w:cs="宋体"/>
          <w:b/>
          <w:color w:val="000000"/>
          <w:sz w:val="36"/>
          <w:szCs w:val="36"/>
        </w:rPr>
      </w:pPr>
      <w:bookmarkStart w:id="932" w:name="_Toc6159"/>
      <w:bookmarkStart w:id="933" w:name="_Toc2333"/>
      <w:bookmarkStart w:id="934" w:name="_Toc25192"/>
      <w:bookmarkStart w:id="935" w:name="_Toc8958"/>
      <w:bookmarkStart w:id="936" w:name="_Toc97539448"/>
      <w:bookmarkStart w:id="937" w:name="_Toc18156"/>
      <w:bookmarkStart w:id="938" w:name="_Toc7911"/>
      <w:bookmarkStart w:id="939" w:name="_Toc710"/>
      <w:bookmarkStart w:id="940" w:name="_Toc28078"/>
      <w:bookmarkStart w:id="941" w:name="_Toc32399"/>
      <w:bookmarkStart w:id="942" w:name="_Toc15649"/>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8</w:t>
      </w:r>
      <w:r>
        <w:rPr>
          <w:rFonts w:hint="eastAsia" w:ascii="宋体" w:hAnsi="宋体" w:cs="宋体"/>
          <w:b/>
          <w:color w:val="000000"/>
          <w:sz w:val="28"/>
          <w:szCs w:val="28"/>
        </w:rPr>
        <w:t>：</w:t>
      </w:r>
      <w:bookmarkEnd w:id="923"/>
      <w:bookmarkEnd w:id="924"/>
      <w:bookmarkEnd w:id="925"/>
      <w:bookmarkEnd w:id="926"/>
      <w:bookmarkEnd w:id="927"/>
      <w:bookmarkEnd w:id="928"/>
      <w:bookmarkEnd w:id="929"/>
      <w:bookmarkEnd w:id="930"/>
      <w:bookmarkEnd w:id="931"/>
      <w:r>
        <w:rPr>
          <w:rFonts w:hint="eastAsia" w:ascii="宋体" w:hAnsi="宋体" w:cs="宋体"/>
          <w:b/>
          <w:color w:val="000000"/>
          <w:sz w:val="28"/>
          <w:szCs w:val="28"/>
          <w:lang w:eastAsia="zh-CN"/>
        </w:rPr>
        <w:t>中</w:t>
      </w:r>
      <w:r>
        <w:rPr>
          <w:rFonts w:hint="eastAsia" w:ascii="宋体" w:hAnsi="宋体" w:cs="宋体"/>
          <w:b/>
          <w:bCs/>
          <w:color w:val="000000"/>
          <w:kern w:val="0"/>
          <w:sz w:val="28"/>
          <w:szCs w:val="28"/>
          <w:lang w:bidi="ar"/>
        </w:rPr>
        <w:t>小企业声明函</w:t>
      </w:r>
      <w:bookmarkEnd w:id="932"/>
      <w:bookmarkEnd w:id="933"/>
      <w:bookmarkEnd w:id="934"/>
      <w:bookmarkEnd w:id="935"/>
      <w:bookmarkEnd w:id="936"/>
      <w:bookmarkEnd w:id="937"/>
      <w:bookmarkEnd w:id="938"/>
      <w:bookmarkEnd w:id="939"/>
      <w:bookmarkEnd w:id="940"/>
      <w:bookmarkEnd w:id="941"/>
      <w:bookmarkEnd w:id="942"/>
    </w:p>
    <w:p>
      <w:pPr>
        <w:keepNext w:val="0"/>
        <w:keepLines w:val="0"/>
        <w:widowControl/>
        <w:suppressLineNumbers w:val="0"/>
        <w:spacing w:line="360" w:lineRule="auto"/>
        <w:jc w:val="center"/>
        <w:rPr>
          <w:rFonts w:hint="eastAsia" w:ascii="宋体" w:hAnsi="Times New Roman" w:eastAsia="宋体" w:cs="Times New Roman"/>
          <w:b/>
          <w:sz w:val="24"/>
          <w:szCs w:val="24"/>
        </w:rPr>
      </w:pPr>
      <w:bookmarkStart w:id="943" w:name="_Toc416363470"/>
      <w:bookmarkStart w:id="944" w:name="_Toc13044"/>
      <w:bookmarkStart w:id="945" w:name="_Toc26095"/>
      <w:bookmarkStart w:id="946" w:name="_Toc5397"/>
      <w:bookmarkStart w:id="947" w:name="_Toc30467"/>
      <w:bookmarkStart w:id="948" w:name="_Toc3337"/>
      <w:bookmarkStart w:id="949" w:name="_Toc19874"/>
      <w:bookmarkStart w:id="950" w:name="_Toc4277"/>
      <w:bookmarkStart w:id="951" w:name="_Toc2570"/>
      <w:r>
        <w:rPr>
          <w:rFonts w:hint="eastAsia" w:ascii="宋体" w:hAnsi="Times New Roman" w:eastAsia="宋体" w:cs="Times New Roman"/>
          <w:b/>
          <w:sz w:val="24"/>
          <w:szCs w:val="24"/>
          <w:lang w:val="en-US" w:eastAsia="zh-CN"/>
        </w:rPr>
        <w:t>中小企业声明函（服务）</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本公司（联合体）郑重声明，根据《政府采购促进中小企业发展管理办法》（财库﹝</w:t>
      </w:r>
      <w:r>
        <w:rPr>
          <w:rFonts w:hint="default" w:ascii="Times New Roman" w:hAnsi="Times New Roman" w:eastAsia="宋体" w:cs="Times New Roman"/>
          <w:color w:val="000000"/>
          <w:kern w:val="0"/>
          <w:sz w:val="24"/>
          <w:szCs w:val="24"/>
          <w:lang w:val="en-US" w:eastAsia="zh-CN" w:bidi="ar"/>
        </w:rPr>
        <w:t>2020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46 </w:t>
      </w:r>
      <w:r>
        <w:rPr>
          <w:rFonts w:hint="eastAsia" w:ascii="宋体" w:hAnsi="宋体" w:eastAsia="宋体" w:cs="宋体"/>
          <w:color w:val="000000"/>
          <w:kern w:val="0"/>
          <w:sz w:val="24"/>
          <w:szCs w:val="24"/>
          <w:lang w:val="en-US" w:eastAsia="zh-CN" w:bidi="ar"/>
        </w:rPr>
        <w:t xml:space="preserve">号）的规定，本公司（联合体）参加（单位名称）的（项目名称）采购活动，服务全部由符合政策要求的中小企业承接。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相关企业（含联合体中的中小企业、签订分包意向协议的中小企业）的具体情况如下： </w:t>
      </w:r>
    </w:p>
    <w:p>
      <w:pPr>
        <w:keepNext w:val="0"/>
        <w:keepLines w:val="0"/>
        <w:widowControl/>
        <w:suppressLineNumbers w:val="0"/>
        <w:spacing w:line="360" w:lineRule="auto"/>
        <w:jc w:val="left"/>
      </w:pPr>
      <w:r>
        <w:rPr>
          <w:rFonts w:hint="default" w:ascii="Times New Roman" w:hAnsi="Times New Roman" w:eastAsia="宋体" w:cs="Times New Roman"/>
          <w:color w:val="000000"/>
          <w:kern w:val="0"/>
          <w:sz w:val="24"/>
          <w:szCs w:val="24"/>
          <w:lang w:val="en-US" w:eastAsia="zh-CN" w:bidi="ar"/>
        </w:rPr>
        <w:t xml:space="preserve">1. </w:t>
      </w:r>
      <w:r>
        <w:rPr>
          <w:rFonts w:hint="eastAsia" w:ascii="宋体" w:hAnsi="宋体" w:eastAsia="宋体" w:cs="宋体"/>
          <w:color w:val="000000"/>
          <w:kern w:val="0"/>
          <w:sz w:val="24"/>
          <w:szCs w:val="24"/>
          <w:u w:val="single"/>
          <w:lang w:val="en-US" w:eastAsia="zh-CN" w:bidi="ar"/>
        </w:rPr>
        <w:t>（</w:t>
      </w:r>
      <w:r>
        <w:rPr>
          <w:rFonts w:hint="eastAsia" w:ascii="宋体" w:hAnsi="宋体" w:cs="宋体"/>
          <w:color w:val="000000"/>
          <w:kern w:val="0"/>
          <w:u w:val="single"/>
          <w:lang w:eastAsia="zh-CN" w:bidi="ar"/>
        </w:rPr>
        <w:t>海西州审计局2022年（下半年）购买审计服务项目</w:t>
      </w:r>
      <w:r>
        <w:rPr>
          <w:rFonts w:hint="eastAsia" w:ascii="宋体" w:hAnsi="宋体" w:eastAsia="宋体" w:cs="宋体"/>
          <w:color w:val="000000"/>
          <w:kern w:val="0"/>
          <w:sz w:val="24"/>
          <w:szCs w:val="24"/>
          <w:u w:val="single"/>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，属于</w:t>
      </w:r>
      <w:r>
        <w:rPr>
          <w:rFonts w:hint="eastAsia" w:ascii="宋体" w:hAnsi="宋体" w:eastAsia="宋体" w:cs="宋体"/>
          <w:color w:val="000000"/>
          <w:kern w:val="0"/>
          <w:sz w:val="24"/>
          <w:szCs w:val="24"/>
          <w:u w:val="single"/>
          <w:lang w:val="en-US" w:eastAsia="zh-CN" w:bidi="ar"/>
        </w:rPr>
        <w:t>（</w:t>
      </w:r>
      <w:r>
        <w:rPr>
          <w:rFonts w:hint="eastAsia" w:ascii="宋体" w:hAnsi="宋体" w:eastAsia="宋体" w:cs="宋体"/>
          <w:b w:val="0"/>
          <w:bCs w:val="0"/>
          <w:color w:val="000000"/>
          <w:kern w:val="0"/>
          <w:sz w:val="24"/>
          <w:szCs w:val="24"/>
          <w:u w:val="single"/>
          <w:lang w:bidi="ar"/>
        </w:rPr>
        <w:t>租赁和商务服务业</w:t>
      </w:r>
      <w:r>
        <w:rPr>
          <w:rFonts w:hint="eastAsia" w:ascii="宋体" w:hAnsi="宋体" w:eastAsia="宋体" w:cs="宋体"/>
          <w:b w:val="0"/>
          <w:bCs w:val="0"/>
          <w:color w:val="000000"/>
          <w:kern w:val="0"/>
          <w:sz w:val="24"/>
          <w:szCs w:val="24"/>
          <w:u w:val="single"/>
          <w:lang w:val="en-US" w:eastAsia="zh-CN" w:bidi="ar"/>
        </w:rPr>
        <w:t>-</w:t>
      </w:r>
      <w:r>
        <w:rPr>
          <w:rFonts w:hint="eastAsia" w:ascii="宋体" w:hAnsi="宋体" w:eastAsia="宋体" w:cs="宋体"/>
          <w:b w:val="0"/>
          <w:bCs w:val="0"/>
          <w:color w:val="000000"/>
          <w:kern w:val="0"/>
          <w:sz w:val="24"/>
          <w:szCs w:val="24"/>
          <w:u w:val="single"/>
          <w:lang w:bidi="ar"/>
        </w:rPr>
        <w:t>商务服务业</w:t>
      </w:r>
      <w:r>
        <w:rPr>
          <w:rFonts w:hint="eastAsia" w:ascii="宋体" w:hAnsi="宋体" w:eastAsia="宋体" w:cs="宋体"/>
          <w:color w:val="000000"/>
          <w:kern w:val="0"/>
          <w:sz w:val="24"/>
          <w:szCs w:val="24"/>
          <w:u w:val="single"/>
          <w:lang w:val="en-US" w:eastAsia="zh-CN" w:bidi="ar"/>
        </w:rPr>
        <w:t>）</w:t>
      </w:r>
      <w:r>
        <w:rPr>
          <w:rFonts w:hint="eastAsia" w:ascii="宋体" w:hAnsi="宋体" w:eastAsia="宋体" w:cs="宋体"/>
          <w:color w:val="000000"/>
          <w:kern w:val="0"/>
          <w:sz w:val="24"/>
          <w:szCs w:val="24"/>
          <w:lang w:val="en-US" w:eastAsia="zh-CN" w:bidi="ar"/>
        </w:rPr>
        <w:t>；承建（承接）企业为</w:t>
      </w:r>
      <w:r>
        <w:rPr>
          <w:rFonts w:hint="eastAsia" w:ascii="宋体" w:hAnsi="宋体" w:eastAsia="宋体" w:cs="宋体"/>
          <w:color w:val="000000"/>
          <w:kern w:val="0"/>
          <w:sz w:val="24"/>
          <w:szCs w:val="24"/>
          <w:u w:val="single"/>
          <w:lang w:val="en-US" w:eastAsia="zh-CN" w:bidi="ar"/>
        </w:rPr>
        <w:t>（企业名称）</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，从业人员</w:t>
      </w:r>
      <w:r>
        <w:rPr>
          <w:rFonts w:hint="default" w:ascii="Times New Roman" w:hAnsi="Times New Roman" w:eastAsia="宋体" w:cs="Times New Roman"/>
          <w:color w:val="000000"/>
          <w:kern w:val="0"/>
          <w:sz w:val="24"/>
          <w:szCs w:val="24"/>
          <w:lang w:val="en-US" w:eastAsia="zh-CN" w:bidi="ar"/>
        </w:rPr>
        <w:t xml:space="preserve"> </w:t>
      </w:r>
      <w:r>
        <w:rPr>
          <w:rFonts w:hint="eastAsia" w:ascii="Times New Roman" w:hAnsi="Times New Roman" w:eastAsia="宋体" w:cs="Times New Roman"/>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eastAsia="宋体" w:cs="宋体"/>
          <w:color w:val="000000"/>
          <w:kern w:val="0"/>
          <w:sz w:val="24"/>
          <w:szCs w:val="24"/>
          <w:u w:val="single"/>
          <w:lang w:val="en-US" w:eastAsia="zh-CN" w:bidi="ar"/>
        </w:rPr>
        <w:t xml:space="preserve">   </w:t>
      </w:r>
      <w:r>
        <w:rPr>
          <w:rFonts w:hint="default" w:ascii="Times New Roman" w:hAnsi="Times New Roman" w:eastAsia="宋体" w:cs="Times New Roman"/>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default" w:ascii="Times New Roman" w:hAnsi="Times New Roman" w:eastAsia="宋体" w:cs="Times New Roman"/>
          <w:color w:val="000000"/>
          <w:kern w:val="0"/>
          <w:sz w:val="24"/>
          <w:szCs w:val="24"/>
          <w:u w:val="single"/>
          <w:lang w:val="en-US" w:eastAsia="zh-CN" w:bidi="ar"/>
        </w:rPr>
        <w:t xml:space="preserve"> </w:t>
      </w:r>
      <w:r>
        <w:rPr>
          <w:rFonts w:hint="eastAsia" w:ascii="Times New Roman" w:hAnsi="Times New Roman" w:eastAsia="宋体" w:cs="Times New Roman"/>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大企业的负责人为同一人的情形。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企业名称（盖章）： </w:t>
      </w:r>
    </w:p>
    <w:p>
      <w:pPr>
        <w:widowControl/>
        <w:tabs>
          <w:tab w:val="right" w:leader="dot" w:pos="8296"/>
        </w:tabs>
        <w:spacing w:line="360" w:lineRule="auto"/>
        <w:ind w:firstLine="562"/>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w:t>
      </w:r>
    </w:p>
    <w:p>
      <w:pPr>
        <w:widowControl/>
        <w:tabs>
          <w:tab w:val="right" w:leader="dot" w:pos="8296"/>
        </w:tabs>
        <w:spacing w:line="360" w:lineRule="auto"/>
        <w:ind w:firstLine="562"/>
        <w:jc w:val="left"/>
        <w:rPr>
          <w:rFonts w:hint="eastAsia" w:ascii="宋体" w:hAnsi="宋体" w:eastAsia="宋体" w:cs="宋体"/>
          <w:color w:val="000000"/>
          <w:kern w:val="0"/>
          <w:sz w:val="24"/>
          <w:szCs w:val="24"/>
          <w:lang w:val="en-US" w:eastAsia="zh-CN" w:bidi="ar"/>
        </w:rPr>
      </w:pPr>
    </w:p>
    <w:p>
      <w:pPr>
        <w:widowControl/>
        <w:tabs>
          <w:tab w:val="right" w:leader="dot" w:pos="8296"/>
        </w:tabs>
        <w:spacing w:line="360" w:lineRule="auto"/>
        <w:ind w:firstLine="562"/>
        <w:jc w:val="left"/>
        <w:rPr>
          <w:rFonts w:hint="eastAsia" w:ascii="宋体" w:hAnsi="宋体" w:eastAsia="宋体" w:cs="宋体"/>
          <w:color w:val="000000"/>
          <w:kern w:val="0"/>
          <w:sz w:val="24"/>
          <w:szCs w:val="24"/>
          <w:lang w:val="en-US" w:eastAsia="zh-CN" w:bidi="ar"/>
        </w:rPr>
      </w:pPr>
    </w:p>
    <w:p>
      <w:pPr>
        <w:pageBreakBefore/>
        <w:widowControl/>
        <w:snapToGrid w:val="0"/>
        <w:spacing w:line="360" w:lineRule="auto"/>
        <w:ind w:firstLine="0" w:firstLineChars="0"/>
        <w:outlineLvl w:val="1"/>
        <w:rPr>
          <w:rFonts w:hint="eastAsia" w:ascii="宋体" w:hAnsi="宋体" w:cs="宋体"/>
          <w:b/>
          <w:color w:val="000000"/>
          <w:sz w:val="28"/>
          <w:szCs w:val="28"/>
        </w:rPr>
      </w:pPr>
      <w:bookmarkStart w:id="952" w:name="_Toc21939"/>
      <w:bookmarkStart w:id="953" w:name="_Toc24560"/>
      <w:bookmarkStart w:id="954" w:name="_Toc30108"/>
      <w:bookmarkStart w:id="955" w:name="_Toc20405"/>
      <w:bookmarkStart w:id="956" w:name="_Toc97539450"/>
      <w:bookmarkStart w:id="957" w:name="_Toc19130"/>
      <w:bookmarkStart w:id="958" w:name="_Toc28335"/>
      <w:bookmarkStart w:id="959" w:name="_Toc21771"/>
      <w:bookmarkStart w:id="960" w:name="_Toc14724"/>
      <w:bookmarkStart w:id="961" w:name="_Toc11121"/>
      <w:bookmarkStart w:id="962" w:name="_Toc23744"/>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9</w:t>
      </w:r>
      <w:r>
        <w:rPr>
          <w:rFonts w:hint="eastAsia" w:ascii="宋体" w:hAnsi="宋体" w:cs="宋体"/>
          <w:b/>
          <w:color w:val="000000"/>
          <w:sz w:val="28"/>
          <w:szCs w:val="28"/>
        </w:rPr>
        <w:t>：</w:t>
      </w:r>
      <w:r>
        <w:rPr>
          <w:rFonts w:hint="eastAsia" w:ascii="宋体" w:hAnsi="宋体" w:cs="宋体"/>
          <w:b/>
          <w:bCs/>
          <w:kern w:val="0"/>
          <w:sz w:val="28"/>
          <w:szCs w:val="28"/>
          <w:lang w:val="zh-CN"/>
        </w:rPr>
        <w:t>投标人认为在其他方面有必要说明的事项</w:t>
      </w:r>
      <w:bookmarkEnd w:id="952"/>
      <w:bookmarkEnd w:id="953"/>
      <w:bookmarkEnd w:id="954"/>
      <w:bookmarkEnd w:id="955"/>
    </w:p>
    <w:p>
      <w:pPr>
        <w:pStyle w:val="17"/>
        <w:rPr>
          <w:rFonts w:hint="eastAsia" w:ascii="宋体" w:hAnsi="宋体" w:cs="宋体"/>
          <w:b/>
          <w:color w:val="000000"/>
          <w:sz w:val="28"/>
          <w:szCs w:val="28"/>
        </w:rPr>
      </w:pPr>
    </w:p>
    <w:p>
      <w:pPr>
        <w:autoSpaceDE w:val="0"/>
        <w:autoSpaceDN w:val="0"/>
        <w:spacing w:line="360" w:lineRule="auto"/>
        <w:ind w:firstLine="562"/>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ind w:firstLine="480"/>
        <w:rPr>
          <w:rFonts w:ascii="宋体" w:hAnsi="宋体" w:cs="宋体"/>
          <w:lang w:val="zh-CN"/>
        </w:rPr>
      </w:pPr>
      <w:r>
        <w:rPr>
          <w:rFonts w:hint="eastAsia" w:ascii="宋体" w:hAnsi="宋体" w:cs="宋体"/>
          <w:lang w:val="zh-CN"/>
        </w:rPr>
        <w:t>格式自定</w:t>
      </w:r>
    </w:p>
    <w:p>
      <w:pPr>
        <w:pStyle w:val="17"/>
        <w:rPr>
          <w:rFonts w:hint="eastAsia" w:ascii="宋体" w:hAnsi="宋体" w:cs="宋体"/>
          <w:b/>
          <w:color w:val="000000"/>
          <w:sz w:val="28"/>
          <w:szCs w:val="28"/>
        </w:rPr>
      </w:pPr>
    </w:p>
    <w:p>
      <w:pPr>
        <w:pageBreakBefore/>
        <w:widowControl/>
        <w:snapToGrid w:val="0"/>
        <w:spacing w:line="360" w:lineRule="auto"/>
        <w:ind w:firstLine="0" w:firstLineChars="0"/>
        <w:outlineLvl w:val="1"/>
        <w:rPr>
          <w:rFonts w:ascii="宋体" w:cs="宋体"/>
          <w:b/>
          <w:color w:val="000000"/>
          <w:sz w:val="28"/>
          <w:szCs w:val="28"/>
        </w:rPr>
      </w:pPr>
      <w:bookmarkStart w:id="963" w:name="_Toc16526"/>
      <w:bookmarkStart w:id="964" w:name="_Toc30018"/>
      <w:bookmarkStart w:id="965" w:name="_Toc25731"/>
      <w:bookmarkStart w:id="966" w:name="_Toc12405"/>
      <w:r>
        <w:rPr>
          <w:rFonts w:hint="eastAsia" w:ascii="宋体" w:hAnsi="宋体" w:cs="宋体"/>
          <w:b/>
          <w:color w:val="000000"/>
          <w:sz w:val="28"/>
          <w:szCs w:val="28"/>
        </w:rPr>
        <w:t>附件</w:t>
      </w:r>
      <w:r>
        <w:rPr>
          <w:rFonts w:hint="eastAsia" w:ascii="宋体" w:hAnsi="宋体" w:cs="宋体"/>
          <w:b/>
          <w:color w:val="000000"/>
          <w:sz w:val="28"/>
          <w:szCs w:val="28"/>
          <w:lang w:val="en-US" w:eastAsia="zh-CN"/>
        </w:rPr>
        <w:t>20</w:t>
      </w:r>
      <w:r>
        <w:rPr>
          <w:rFonts w:hint="eastAsia" w:ascii="宋体" w:hAnsi="宋体" w:cs="宋体"/>
          <w:b/>
          <w:color w:val="000000"/>
          <w:sz w:val="28"/>
          <w:szCs w:val="28"/>
        </w:rPr>
        <w:t>：</w:t>
      </w:r>
      <w:bookmarkEnd w:id="943"/>
      <w:r>
        <w:rPr>
          <w:rFonts w:ascii="宋体" w:hAnsi="宋体" w:cs="宋体"/>
          <w:b/>
          <w:color w:val="000000"/>
          <w:sz w:val="28"/>
          <w:szCs w:val="28"/>
          <w:lang w:val="en"/>
        </w:rPr>
        <w:t>竞争性磋商</w:t>
      </w:r>
      <w:r>
        <w:rPr>
          <w:rFonts w:hint="eastAsia" w:ascii="宋体" w:hAnsi="宋体" w:cs="宋体"/>
          <w:b/>
          <w:color w:val="000000"/>
          <w:sz w:val="28"/>
          <w:szCs w:val="28"/>
        </w:rPr>
        <w:t>最后报价表</w:t>
      </w:r>
      <w:bookmarkEnd w:id="944"/>
      <w:bookmarkEnd w:id="945"/>
      <w:bookmarkEnd w:id="946"/>
      <w:bookmarkEnd w:id="947"/>
      <w:bookmarkEnd w:id="948"/>
      <w:bookmarkEnd w:id="949"/>
      <w:bookmarkEnd w:id="950"/>
      <w:bookmarkEnd w:id="951"/>
      <w:bookmarkEnd w:id="956"/>
      <w:bookmarkEnd w:id="957"/>
      <w:bookmarkEnd w:id="958"/>
      <w:bookmarkEnd w:id="959"/>
      <w:bookmarkEnd w:id="960"/>
      <w:bookmarkEnd w:id="961"/>
      <w:bookmarkEnd w:id="962"/>
      <w:bookmarkEnd w:id="963"/>
      <w:bookmarkEnd w:id="964"/>
      <w:bookmarkEnd w:id="965"/>
      <w:bookmarkEnd w:id="966"/>
    </w:p>
    <w:p>
      <w:pPr>
        <w:ind w:firstLine="2367" w:firstLineChars="655"/>
        <w:rPr>
          <w:rFonts w:ascii="宋体" w:cs="宋体"/>
          <w:b/>
          <w:color w:val="000000"/>
          <w:sz w:val="36"/>
          <w:szCs w:val="36"/>
        </w:rPr>
      </w:pPr>
    </w:p>
    <w:p>
      <w:pPr>
        <w:ind w:left="0" w:leftChars="0" w:firstLine="0" w:firstLineChars="0"/>
        <w:jc w:val="center"/>
        <w:rPr>
          <w:rFonts w:ascii="宋体" w:cs="宋体"/>
          <w:b/>
          <w:color w:val="000000"/>
          <w:sz w:val="36"/>
          <w:szCs w:val="36"/>
        </w:rPr>
      </w:pPr>
      <w:r>
        <w:rPr>
          <w:rFonts w:ascii="宋体" w:hAnsi="宋体" w:cs="宋体"/>
          <w:b/>
          <w:color w:val="000000"/>
          <w:sz w:val="36"/>
          <w:szCs w:val="36"/>
          <w:lang w:val="en"/>
        </w:rPr>
        <w:t>竞争性磋商</w:t>
      </w:r>
      <w:r>
        <w:rPr>
          <w:rFonts w:hint="eastAsia" w:ascii="宋体" w:hAnsi="宋体" w:cs="宋体"/>
          <w:b/>
          <w:color w:val="000000"/>
          <w:sz w:val="36"/>
          <w:szCs w:val="36"/>
        </w:rPr>
        <w:t>最后报价</w:t>
      </w:r>
    </w:p>
    <w:p>
      <w:pPr>
        <w:pStyle w:val="10"/>
        <w:spacing w:line="240" w:lineRule="atLeast"/>
        <w:ind w:firstLine="560"/>
        <w:rPr>
          <w:rFonts w:hAnsi="宋体"/>
        </w:rPr>
      </w:pPr>
      <w:bookmarkStart w:id="967" w:name="_Toc325726051"/>
      <w:bookmarkStart w:id="968" w:name="_Toc376936782"/>
      <w:r>
        <w:rPr>
          <w:rFonts w:hint="eastAsia" w:hAnsi="宋体"/>
          <w:sz w:val="28"/>
          <w:szCs w:val="28"/>
        </w:rPr>
        <w:t>项目名称：</w:t>
      </w:r>
      <w:r>
        <w:rPr>
          <w:rFonts w:hAnsi="宋体"/>
        </w:rPr>
        <w:t xml:space="preserve"> </w:t>
      </w:r>
      <w:r>
        <w:rPr>
          <w:rFonts w:hAnsi="宋体"/>
          <w:b/>
        </w:rPr>
        <w:t xml:space="preserve">                                          </w:t>
      </w:r>
      <w:r>
        <w:rPr>
          <w:rFonts w:hint="eastAsia" w:hAnsi="宋体"/>
        </w:rPr>
        <w:t>单位：元</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701"/>
        <w:gridCol w:w="2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817" w:type="dxa"/>
            <w:vAlign w:val="center"/>
          </w:tcPr>
          <w:p>
            <w:pPr>
              <w:pStyle w:val="10"/>
              <w:ind w:firstLine="0" w:firstLineChars="0"/>
              <w:jc w:val="center"/>
              <w:rPr>
                <w:rFonts w:hAnsi="宋体"/>
                <w:kern w:val="2"/>
                <w:szCs w:val="22"/>
              </w:rPr>
            </w:pPr>
            <w:r>
              <w:rPr>
                <w:rFonts w:hint="eastAsia" w:hAnsi="宋体"/>
                <w:kern w:val="2"/>
                <w:szCs w:val="22"/>
              </w:rPr>
              <w:t>序号</w:t>
            </w:r>
          </w:p>
        </w:tc>
        <w:tc>
          <w:tcPr>
            <w:tcW w:w="2126" w:type="dxa"/>
            <w:vAlign w:val="center"/>
          </w:tcPr>
          <w:p>
            <w:pPr>
              <w:pStyle w:val="10"/>
              <w:ind w:left="0" w:leftChars="0" w:firstLine="0" w:firstLineChars="0"/>
              <w:jc w:val="center"/>
              <w:rPr>
                <w:rFonts w:hAnsi="宋体"/>
                <w:kern w:val="2"/>
                <w:szCs w:val="22"/>
              </w:rPr>
            </w:pPr>
            <w:r>
              <w:rPr>
                <w:rFonts w:hint="eastAsia" w:hAnsi="宋体"/>
                <w:kern w:val="2"/>
                <w:szCs w:val="22"/>
              </w:rPr>
              <w:t>最初报价</w:t>
            </w:r>
          </w:p>
        </w:tc>
        <w:tc>
          <w:tcPr>
            <w:tcW w:w="1701" w:type="dxa"/>
            <w:vAlign w:val="center"/>
          </w:tcPr>
          <w:p>
            <w:pPr>
              <w:pStyle w:val="10"/>
              <w:ind w:firstLine="0" w:firstLineChars="0"/>
              <w:jc w:val="center"/>
              <w:rPr>
                <w:rFonts w:hAnsi="宋体"/>
                <w:kern w:val="2"/>
                <w:szCs w:val="22"/>
              </w:rPr>
            </w:pPr>
            <w:r>
              <w:rPr>
                <w:rFonts w:hint="eastAsia" w:hAnsi="宋体"/>
                <w:kern w:val="2"/>
                <w:szCs w:val="22"/>
              </w:rPr>
              <w:t>调整因素</w:t>
            </w:r>
          </w:p>
        </w:tc>
        <w:tc>
          <w:tcPr>
            <w:tcW w:w="2977" w:type="dxa"/>
            <w:vAlign w:val="center"/>
          </w:tcPr>
          <w:p>
            <w:pPr>
              <w:pStyle w:val="10"/>
              <w:ind w:firstLine="0" w:firstLineChars="0"/>
              <w:jc w:val="center"/>
              <w:rPr>
                <w:rFonts w:hAnsi="宋体"/>
                <w:kern w:val="2"/>
                <w:szCs w:val="22"/>
              </w:rPr>
            </w:pPr>
            <w:r>
              <w:rPr>
                <w:rFonts w:hint="eastAsia" w:hAnsi="宋体"/>
                <w:kern w:val="2"/>
                <w:szCs w:val="22"/>
              </w:rPr>
              <w:t>最终报价</w:t>
            </w:r>
          </w:p>
        </w:tc>
        <w:tc>
          <w:tcPr>
            <w:tcW w:w="1559" w:type="dxa"/>
            <w:vAlign w:val="center"/>
          </w:tcPr>
          <w:p>
            <w:pPr>
              <w:pStyle w:val="10"/>
              <w:ind w:left="0" w:leftChars="0" w:firstLine="0" w:firstLineChars="0"/>
              <w:jc w:val="center"/>
              <w:rPr>
                <w:rFonts w:hAnsi="宋体"/>
                <w:kern w:val="2"/>
                <w:szCs w:val="22"/>
              </w:rPr>
            </w:pPr>
            <w:r>
              <w:rPr>
                <w:rFonts w:hint="eastAsia" w:hAnsi="宋体"/>
                <w:kern w:val="2"/>
                <w:szCs w:val="22"/>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17" w:type="dxa"/>
            <w:vAlign w:val="center"/>
          </w:tcPr>
          <w:p>
            <w:pPr>
              <w:pStyle w:val="10"/>
              <w:ind w:firstLine="199" w:firstLineChars="83"/>
              <w:rPr>
                <w:rFonts w:hAnsi="宋体"/>
                <w:kern w:val="2"/>
                <w:szCs w:val="22"/>
              </w:rPr>
            </w:pPr>
            <w:r>
              <w:rPr>
                <w:rFonts w:hint="eastAsia" w:hAnsi="宋体"/>
                <w:kern w:val="2"/>
                <w:szCs w:val="22"/>
              </w:rPr>
              <w:t>1</w:t>
            </w:r>
          </w:p>
        </w:tc>
        <w:tc>
          <w:tcPr>
            <w:tcW w:w="2126" w:type="dxa"/>
          </w:tcPr>
          <w:p>
            <w:pPr>
              <w:pStyle w:val="10"/>
              <w:ind w:firstLine="480"/>
              <w:rPr>
                <w:rFonts w:hAnsi="宋体"/>
                <w:kern w:val="2"/>
                <w:szCs w:val="22"/>
              </w:rPr>
            </w:pPr>
          </w:p>
        </w:tc>
        <w:tc>
          <w:tcPr>
            <w:tcW w:w="1701" w:type="dxa"/>
          </w:tcPr>
          <w:p>
            <w:pPr>
              <w:pStyle w:val="10"/>
              <w:ind w:firstLine="480"/>
              <w:rPr>
                <w:rFonts w:hAnsi="宋体"/>
                <w:kern w:val="2"/>
                <w:szCs w:val="22"/>
              </w:rPr>
            </w:pPr>
          </w:p>
        </w:tc>
        <w:tc>
          <w:tcPr>
            <w:tcW w:w="2977" w:type="dxa"/>
          </w:tcPr>
          <w:p>
            <w:pPr>
              <w:pStyle w:val="10"/>
              <w:ind w:firstLine="480"/>
              <w:rPr>
                <w:rFonts w:hAnsi="宋体"/>
                <w:kern w:val="2"/>
                <w:szCs w:val="22"/>
              </w:rPr>
            </w:pPr>
          </w:p>
        </w:tc>
        <w:tc>
          <w:tcPr>
            <w:tcW w:w="1559" w:type="dxa"/>
          </w:tcPr>
          <w:p>
            <w:pPr>
              <w:pStyle w:val="10"/>
              <w:ind w:firstLine="480"/>
              <w:rPr>
                <w:rFonts w:hAnsi="宋体"/>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80" w:type="dxa"/>
            <w:gridSpan w:val="5"/>
          </w:tcPr>
          <w:p>
            <w:pPr>
              <w:pStyle w:val="10"/>
              <w:ind w:left="0" w:leftChars="0" w:firstLine="0" w:firstLineChars="0"/>
              <w:rPr>
                <w:rFonts w:hAnsi="宋体"/>
                <w:kern w:val="2"/>
                <w:szCs w:val="22"/>
              </w:rPr>
            </w:pPr>
            <w:r>
              <w:rPr>
                <w:rFonts w:hint="eastAsia" w:hAnsi="宋体"/>
                <w:kern w:val="2"/>
                <w:szCs w:val="22"/>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trPr>
        <w:tc>
          <w:tcPr>
            <w:tcW w:w="9180" w:type="dxa"/>
            <w:gridSpan w:val="5"/>
            <w:vAlign w:val="center"/>
          </w:tcPr>
          <w:p>
            <w:pPr>
              <w:pStyle w:val="10"/>
              <w:ind w:firstLine="480"/>
              <w:rPr>
                <w:rFonts w:hAnsi="宋体"/>
                <w:kern w:val="2"/>
                <w:szCs w:val="22"/>
              </w:rPr>
            </w:pPr>
          </w:p>
          <w:p>
            <w:pPr>
              <w:pStyle w:val="10"/>
              <w:ind w:firstLine="480"/>
              <w:rPr>
                <w:rFonts w:hAnsi="宋体"/>
                <w:kern w:val="2"/>
                <w:szCs w:val="22"/>
              </w:rPr>
            </w:pPr>
          </w:p>
          <w:p>
            <w:pPr>
              <w:pStyle w:val="10"/>
              <w:ind w:firstLine="480"/>
              <w:rPr>
                <w:rFonts w:hAnsi="宋体"/>
                <w:kern w:val="2"/>
                <w:szCs w:val="22"/>
              </w:rPr>
            </w:pPr>
          </w:p>
          <w:p>
            <w:pPr>
              <w:pStyle w:val="10"/>
              <w:ind w:firstLine="480"/>
              <w:rPr>
                <w:rFonts w:hAnsi="宋体"/>
                <w:kern w:val="2"/>
                <w:szCs w:val="22"/>
              </w:rPr>
            </w:pPr>
          </w:p>
          <w:p>
            <w:pPr>
              <w:pStyle w:val="10"/>
              <w:ind w:firstLine="480"/>
              <w:rPr>
                <w:rFonts w:hAnsi="宋体"/>
                <w:kern w:val="2"/>
                <w:szCs w:val="22"/>
              </w:rPr>
            </w:pPr>
          </w:p>
          <w:p>
            <w:pPr>
              <w:pStyle w:val="10"/>
              <w:ind w:firstLine="480"/>
              <w:rPr>
                <w:rFonts w:hAnsi="宋体"/>
                <w:kern w:val="2"/>
                <w:szCs w:val="22"/>
              </w:rPr>
            </w:pPr>
          </w:p>
          <w:p>
            <w:pPr>
              <w:pStyle w:val="10"/>
              <w:ind w:firstLine="480"/>
              <w:rPr>
                <w:rFonts w:hAnsi="宋体"/>
                <w:kern w:val="2"/>
                <w:szCs w:val="22"/>
              </w:rPr>
            </w:pPr>
          </w:p>
        </w:tc>
      </w:tr>
    </w:tbl>
    <w:p>
      <w:pPr>
        <w:pStyle w:val="25"/>
        <w:ind w:firstLine="480"/>
        <w:rPr>
          <w:rFonts w:ascii="宋体" w:hAnsi="宋体"/>
          <w:lang w:eastAsia="zh-CN"/>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注：1.此表不需装订在《</w:t>
      </w:r>
      <w:r>
        <w:rPr>
          <w:rFonts w:hint="eastAsia" w:ascii="宋体" w:hAnsi="宋体" w:eastAsia="宋体" w:cs="宋体"/>
          <w:color w:val="000000"/>
          <w:kern w:val="0"/>
          <w:sz w:val="24"/>
          <w:szCs w:val="24"/>
          <w:lang w:val="en" w:eastAsia="zh-CN" w:bidi="ar"/>
        </w:rPr>
        <w:t>竞争性磋商</w:t>
      </w:r>
      <w:r>
        <w:rPr>
          <w:rFonts w:hint="eastAsia" w:ascii="宋体" w:hAnsi="宋体" w:eastAsia="宋体" w:cs="宋体"/>
          <w:color w:val="000000"/>
          <w:kern w:val="0"/>
          <w:sz w:val="24"/>
          <w:szCs w:val="24"/>
          <w:lang w:val="en-US" w:eastAsia="zh-CN" w:bidi="ar"/>
        </w:rPr>
        <w:t>报价文件》中，在</w:t>
      </w:r>
      <w:r>
        <w:rPr>
          <w:rFonts w:hint="eastAsia" w:ascii="宋体" w:hAnsi="宋体" w:eastAsia="宋体" w:cs="宋体"/>
          <w:color w:val="000000"/>
          <w:kern w:val="0"/>
          <w:sz w:val="24"/>
          <w:szCs w:val="24"/>
          <w:lang w:val="en" w:eastAsia="zh-CN" w:bidi="ar"/>
        </w:rPr>
        <w:t>竞争性磋商</w:t>
      </w:r>
      <w:r>
        <w:rPr>
          <w:rFonts w:hint="eastAsia" w:ascii="宋体" w:hAnsi="宋体" w:eastAsia="宋体" w:cs="宋体"/>
          <w:color w:val="000000"/>
          <w:kern w:val="0"/>
          <w:sz w:val="24"/>
          <w:szCs w:val="24"/>
          <w:lang w:val="en-US" w:eastAsia="zh-CN" w:bidi="ar"/>
        </w:rPr>
        <w:t>开始前先将投标人、法定代表人或委托代理人印章盖好，待</w:t>
      </w:r>
      <w:r>
        <w:rPr>
          <w:rFonts w:hint="eastAsia" w:ascii="宋体" w:hAnsi="宋体" w:eastAsia="宋体" w:cs="宋体"/>
          <w:color w:val="000000"/>
          <w:kern w:val="0"/>
          <w:sz w:val="24"/>
          <w:szCs w:val="24"/>
          <w:lang w:val="en" w:eastAsia="zh-CN" w:bidi="ar"/>
        </w:rPr>
        <w:t>竞争性磋商</w:t>
      </w:r>
      <w:r>
        <w:rPr>
          <w:rFonts w:hint="eastAsia" w:ascii="宋体" w:hAnsi="宋体" w:eastAsia="宋体" w:cs="宋体"/>
          <w:color w:val="000000"/>
          <w:kern w:val="0"/>
          <w:sz w:val="24"/>
          <w:szCs w:val="24"/>
          <w:lang w:val="en-US" w:eastAsia="zh-CN" w:bidi="ar"/>
        </w:rPr>
        <w:t>结束后当场填写。</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2.“服务期”为从开展审计之日起2个月内，以出具审计工作底稿、造价报告和协审报告并归档时间为准。</w:t>
      </w:r>
    </w:p>
    <w:p>
      <w:pPr>
        <w:tabs>
          <w:tab w:val="left" w:pos="168"/>
        </w:tabs>
        <w:adjustRightInd w:val="0"/>
        <w:ind w:firstLine="3092" w:firstLineChars="1100"/>
        <w:textAlignment w:val="baseline"/>
        <w:rPr>
          <w:rFonts w:ascii="宋体"/>
          <w:b/>
          <w:bCs/>
          <w:sz w:val="28"/>
        </w:rPr>
      </w:pPr>
    </w:p>
    <w:p>
      <w:pPr>
        <w:tabs>
          <w:tab w:val="left" w:pos="168"/>
        </w:tabs>
        <w:adjustRightInd w:val="0"/>
        <w:ind w:firstLine="3092" w:firstLineChars="1100"/>
        <w:textAlignment w:val="baseline"/>
        <w:rPr>
          <w:rFonts w:ascii="宋体"/>
          <w:b/>
          <w:bCs/>
          <w:sz w:val="28"/>
        </w:rPr>
      </w:pPr>
    </w:p>
    <w:p>
      <w:pPr>
        <w:tabs>
          <w:tab w:val="left" w:pos="168"/>
        </w:tabs>
        <w:adjustRightInd w:val="0"/>
        <w:ind w:firstLine="3092" w:firstLineChars="1100"/>
        <w:textAlignment w:val="baseline"/>
        <w:rPr>
          <w:rFonts w:ascii="宋体"/>
          <w:b/>
          <w:bCs/>
          <w:sz w:val="28"/>
        </w:rPr>
      </w:pPr>
    </w:p>
    <w:p>
      <w:pPr>
        <w:tabs>
          <w:tab w:val="left" w:pos="168"/>
        </w:tabs>
        <w:adjustRightInd w:val="0"/>
        <w:ind w:firstLine="0" w:firstLineChars="0"/>
        <w:textAlignment w:val="baseline"/>
        <w:rPr>
          <w:rFonts w:ascii="宋体"/>
          <w:bCs/>
          <w:sz w:val="28"/>
          <w:szCs w:val="28"/>
        </w:rPr>
      </w:pPr>
    </w:p>
    <w:p>
      <w:pPr>
        <w:tabs>
          <w:tab w:val="left" w:pos="168"/>
        </w:tabs>
        <w:adjustRightInd w:val="0"/>
        <w:ind w:firstLine="560"/>
        <w:textAlignment w:val="baseline"/>
        <w:rPr>
          <w:rFonts w:ascii="宋体" w:hAnsi="宋体"/>
          <w:bCs/>
        </w:rPr>
      </w:pPr>
      <w:r>
        <w:rPr>
          <w:rFonts w:ascii="宋体" w:hAnsi="宋体"/>
          <w:bCs/>
          <w:sz w:val="28"/>
          <w:szCs w:val="28"/>
        </w:rPr>
        <w:t xml:space="preserve">            </w:t>
      </w:r>
      <w:r>
        <w:rPr>
          <w:rFonts w:hint="eastAsia" w:ascii="宋体" w:hAnsi="宋体"/>
          <w:bCs/>
          <w:sz w:val="28"/>
          <w:szCs w:val="28"/>
        </w:rPr>
        <w:t xml:space="preserve">            </w:t>
      </w:r>
      <w:r>
        <w:rPr>
          <w:rFonts w:ascii="宋体" w:hAnsi="宋体"/>
          <w:bCs/>
          <w:sz w:val="28"/>
          <w:szCs w:val="28"/>
        </w:rPr>
        <w:t xml:space="preserve"> </w:t>
      </w:r>
      <w:r>
        <w:rPr>
          <w:rFonts w:ascii="宋体" w:hAnsi="宋体"/>
          <w:bCs/>
        </w:rPr>
        <w:t xml:space="preserve"> </w:t>
      </w:r>
      <w:r>
        <w:rPr>
          <w:rFonts w:hint="eastAsia" w:ascii="宋体" w:hAnsi="宋体"/>
          <w:bCs/>
        </w:rPr>
        <w:t>投标人：</w:t>
      </w:r>
      <w:r>
        <w:rPr>
          <w:rFonts w:ascii="宋体" w:hAnsi="宋体"/>
          <w:bCs/>
        </w:rPr>
        <w:t xml:space="preserve">            </w:t>
      </w:r>
      <w:r>
        <w:rPr>
          <w:rFonts w:hint="eastAsia" w:ascii="宋体" w:hAnsi="宋体"/>
          <w:bCs/>
        </w:rPr>
        <w:t>（盖章）</w:t>
      </w:r>
    </w:p>
    <w:p>
      <w:pPr>
        <w:pStyle w:val="24"/>
        <w:ind w:left="480"/>
      </w:pPr>
    </w:p>
    <w:p>
      <w:pPr>
        <w:tabs>
          <w:tab w:val="left" w:pos="168"/>
        </w:tabs>
        <w:adjustRightInd w:val="0"/>
        <w:ind w:firstLine="2400" w:firstLineChars="1000"/>
        <w:textAlignment w:val="baseline"/>
        <w:rPr>
          <w:rFonts w:ascii="宋体" w:hAnsi="宋体"/>
          <w:bCs/>
        </w:rPr>
      </w:pPr>
      <w:r>
        <w:rPr>
          <w:rFonts w:hint="eastAsia" w:ascii="宋体" w:hAnsi="宋体"/>
          <w:bCs/>
        </w:rPr>
        <w:t xml:space="preserve">法定代表人或委托代理人：    </w:t>
      </w:r>
      <w:r>
        <w:rPr>
          <w:rFonts w:ascii="宋体" w:hAnsi="宋体"/>
          <w:bCs/>
        </w:rPr>
        <w:t xml:space="preserve">  </w:t>
      </w:r>
      <w:r>
        <w:rPr>
          <w:rFonts w:hint="eastAsia" w:ascii="宋体" w:hAnsi="宋体"/>
          <w:bCs/>
        </w:rPr>
        <w:t>（签字或盖章）</w:t>
      </w:r>
      <w:r>
        <w:rPr>
          <w:rFonts w:ascii="宋体" w:hAnsi="宋体"/>
          <w:bCs/>
        </w:rPr>
        <w:t xml:space="preserve">                     </w:t>
      </w:r>
    </w:p>
    <w:p>
      <w:pPr>
        <w:tabs>
          <w:tab w:val="left" w:pos="168"/>
        </w:tabs>
        <w:adjustRightInd w:val="0"/>
        <w:ind w:left="4798" w:leftChars="654" w:hanging="3228" w:hangingChars="1345"/>
        <w:textAlignment w:val="baseline"/>
        <w:rPr>
          <w:rFonts w:ascii="宋体" w:hAnsi="宋体"/>
          <w:bCs/>
        </w:rPr>
      </w:pPr>
    </w:p>
    <w:p>
      <w:pPr>
        <w:tabs>
          <w:tab w:val="left" w:pos="168"/>
        </w:tabs>
        <w:adjustRightInd w:val="0"/>
        <w:ind w:left="4399" w:leftChars="1833" w:firstLine="854" w:firstLineChars="356"/>
        <w:textAlignment w:val="baseline"/>
        <w:rPr>
          <w:rFonts w:ascii="宋体"/>
          <w:bCs/>
        </w:rPr>
      </w:pPr>
      <w:r>
        <w:rPr>
          <w:rFonts w:hint="eastAsia" w:ascii="宋体" w:hAnsi="宋体"/>
          <w:bCs/>
        </w:rPr>
        <w:t>年</w:t>
      </w:r>
      <w:r>
        <w:rPr>
          <w:rFonts w:ascii="宋体" w:hAnsi="宋体"/>
          <w:bCs/>
        </w:rPr>
        <w:t xml:space="preserve">  </w:t>
      </w:r>
      <w:r>
        <w:rPr>
          <w:rFonts w:hint="eastAsia" w:ascii="宋体" w:hAnsi="宋体"/>
          <w:bCs/>
        </w:rPr>
        <w:t>月</w:t>
      </w:r>
      <w:r>
        <w:rPr>
          <w:rFonts w:ascii="宋体" w:hAnsi="宋体"/>
          <w:bCs/>
        </w:rPr>
        <w:t xml:space="preserve">  </w:t>
      </w:r>
      <w:r>
        <w:rPr>
          <w:rFonts w:hint="eastAsia" w:ascii="宋体" w:hAnsi="宋体"/>
          <w:bCs/>
        </w:rPr>
        <w:t>日</w:t>
      </w:r>
    </w:p>
    <w:bookmarkEnd w:id="967"/>
    <w:bookmarkEnd w:id="968"/>
    <w:p>
      <w:pPr>
        <w:keepNext/>
        <w:keepLines/>
        <w:pageBreakBefore w:val="0"/>
        <w:widowControl/>
        <w:adjustRightInd w:val="0"/>
        <w:snapToGrid w:val="0"/>
        <w:spacing w:line="440" w:lineRule="exact"/>
        <w:ind w:firstLine="0" w:firstLineChars="0"/>
        <w:jc w:val="center"/>
        <w:outlineLvl w:val="0"/>
        <w:rPr>
          <w:rFonts w:ascii="宋体" w:cs="宋体"/>
          <w:color w:val="000000"/>
        </w:rPr>
      </w:pPr>
      <w:bookmarkStart w:id="969" w:name="_Toc29438"/>
      <w:bookmarkStart w:id="970" w:name="_Toc26888"/>
      <w:bookmarkStart w:id="971" w:name="_Toc2304"/>
      <w:bookmarkStart w:id="972" w:name="_Toc2291"/>
      <w:bookmarkStart w:id="973" w:name="_Toc97539451"/>
      <w:bookmarkStart w:id="974" w:name="_Toc11410"/>
      <w:bookmarkStart w:id="975" w:name="_Toc20012"/>
      <w:bookmarkStart w:id="976" w:name="_Toc31396"/>
      <w:bookmarkStart w:id="977" w:name="_Toc989"/>
      <w:bookmarkStart w:id="978" w:name="_Toc26653"/>
      <w:bookmarkStart w:id="979" w:name="_Toc8212"/>
      <w:bookmarkStart w:id="980" w:name="_Toc29962"/>
      <w:r>
        <w:rPr>
          <w:rFonts w:hint="eastAsia" w:ascii="宋体" w:hAnsi="宋体" w:cs="宋体"/>
          <w:b/>
          <w:color w:val="000000"/>
          <w:kern w:val="28"/>
          <w:sz w:val="36"/>
          <w:szCs w:val="20"/>
          <w:lang w:val="zh-CN"/>
        </w:rPr>
        <w:t>第六部分</w:t>
      </w:r>
      <w:r>
        <w:rPr>
          <w:rFonts w:ascii="宋体" w:hAnsi="宋体" w:cs="宋体"/>
          <w:b/>
          <w:color w:val="000000"/>
          <w:kern w:val="28"/>
          <w:sz w:val="36"/>
          <w:szCs w:val="20"/>
          <w:lang w:val="zh-CN"/>
        </w:rPr>
        <w:t xml:space="preserve">  </w:t>
      </w:r>
      <w:r>
        <w:rPr>
          <w:rFonts w:hint="eastAsia" w:ascii="宋体" w:hAnsi="宋体" w:cs="宋体"/>
          <w:b/>
          <w:color w:val="000000"/>
          <w:kern w:val="28"/>
          <w:sz w:val="36"/>
          <w:szCs w:val="20"/>
          <w:lang w:val="zh-CN"/>
        </w:rPr>
        <w:t>采购项目要求及技术参数</w:t>
      </w:r>
      <w:bookmarkEnd w:id="969"/>
      <w:bookmarkEnd w:id="970"/>
      <w:bookmarkEnd w:id="971"/>
      <w:bookmarkEnd w:id="972"/>
      <w:bookmarkEnd w:id="973"/>
      <w:bookmarkEnd w:id="974"/>
      <w:bookmarkEnd w:id="975"/>
      <w:bookmarkEnd w:id="976"/>
      <w:bookmarkEnd w:id="977"/>
      <w:bookmarkEnd w:id="978"/>
      <w:bookmarkEnd w:id="979"/>
      <w:bookmarkEnd w:id="980"/>
    </w:p>
    <w:p>
      <w:pPr>
        <w:widowControl/>
        <w:spacing w:before="100" w:beforeAutospacing="1" w:after="100" w:afterAutospacing="1" w:line="440" w:lineRule="exact"/>
        <w:ind w:firstLine="0" w:firstLineChars="0"/>
        <w:jc w:val="center"/>
        <w:outlineLvl w:val="2"/>
        <w:rPr>
          <w:rFonts w:ascii="宋体" w:hAnsi="宋体"/>
        </w:rPr>
      </w:pPr>
      <w:bookmarkStart w:id="981" w:name="_Toc97539452"/>
      <w:bookmarkStart w:id="982" w:name="_Toc12719"/>
      <w:bookmarkStart w:id="983" w:name="_Toc325726052"/>
      <w:bookmarkStart w:id="984" w:name="_Toc3716"/>
      <w:bookmarkStart w:id="985" w:name="_Toc28388"/>
      <w:bookmarkStart w:id="986" w:name="_Toc17283"/>
      <w:bookmarkStart w:id="987" w:name="_Toc4796"/>
      <w:bookmarkStart w:id="988" w:name="_Toc19268"/>
      <w:bookmarkStart w:id="989" w:name="_Toc23546"/>
      <w:bookmarkStart w:id="990" w:name="_Toc8391"/>
      <w:bookmarkStart w:id="991" w:name="_Toc376936783"/>
      <w:bookmarkStart w:id="992" w:name="_Toc8527"/>
      <w:bookmarkStart w:id="993" w:name="_Toc5640"/>
      <w:bookmarkStart w:id="994" w:name="_Toc496795816"/>
      <w:bookmarkStart w:id="995" w:name="_Toc496795817"/>
      <w:bookmarkStart w:id="996" w:name="_Toc325726053"/>
      <w:bookmarkStart w:id="997" w:name="_Toc376936784"/>
      <w:bookmarkStart w:id="998" w:name="_Toc18880"/>
      <w:bookmarkStart w:id="999" w:name="_Toc30014"/>
      <w:r>
        <w:rPr>
          <w:rFonts w:hint="eastAsia" w:ascii="宋体" w:hAnsi="宋体" w:cs="宋体"/>
          <w:b/>
          <w:color w:val="000000"/>
          <w:sz w:val="36"/>
          <w:szCs w:val="36"/>
        </w:rPr>
        <w:t>一、投标要求</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Start w:id="1000" w:name="_Toc15971"/>
      <w:bookmarkStart w:id="1001" w:name="_Toc14094"/>
      <w:bookmarkStart w:id="1002" w:name="_Toc25516"/>
    </w:p>
    <w:p>
      <w:pPr>
        <w:widowControl/>
        <w:spacing w:before="100" w:beforeAutospacing="1" w:after="100" w:afterAutospacing="1" w:line="440" w:lineRule="exact"/>
        <w:ind w:firstLine="542" w:firstLineChars="0"/>
        <w:jc w:val="left"/>
        <w:outlineLvl w:val="2"/>
        <w:rPr>
          <w:rFonts w:ascii="宋体" w:hAnsi="宋体"/>
          <w:b/>
          <w:bCs/>
          <w:kern w:val="0"/>
          <w:sz w:val="27"/>
          <w:szCs w:val="27"/>
        </w:rPr>
      </w:pPr>
      <w:bookmarkStart w:id="1003" w:name="_Toc774"/>
      <w:bookmarkStart w:id="1004" w:name="_Toc6747"/>
      <w:bookmarkStart w:id="1005" w:name="_Toc27687"/>
      <w:bookmarkStart w:id="1006" w:name="_Toc999"/>
      <w:bookmarkStart w:id="1007" w:name="_Toc97539453"/>
      <w:bookmarkStart w:id="1008" w:name="_Toc7669"/>
      <w:bookmarkStart w:id="1009" w:name="_Toc16939"/>
      <w:bookmarkStart w:id="1010" w:name="_Toc29339"/>
      <w:r>
        <w:rPr>
          <w:rFonts w:hint="eastAsia" w:ascii="宋体" w:hAnsi="宋体"/>
          <w:b/>
          <w:bCs/>
          <w:kern w:val="0"/>
          <w:sz w:val="27"/>
          <w:szCs w:val="27"/>
        </w:rPr>
        <w:t>1、投标说明</w:t>
      </w:r>
      <w:bookmarkEnd w:id="1003"/>
      <w:bookmarkEnd w:id="1004"/>
      <w:bookmarkEnd w:id="1005"/>
      <w:bookmarkEnd w:id="1006"/>
      <w:bookmarkEnd w:id="1007"/>
      <w:bookmarkEnd w:id="1008"/>
      <w:bookmarkEnd w:id="1009"/>
      <w:bookmarkEnd w:id="1010"/>
    </w:p>
    <w:p>
      <w:pPr>
        <w:autoSpaceDE w:val="0"/>
        <w:autoSpaceDN w:val="0"/>
        <w:adjustRightInd w:val="0"/>
        <w:spacing w:line="440" w:lineRule="exact"/>
        <w:ind w:firstLine="480" w:firstLineChars="0"/>
        <w:rPr>
          <w:rFonts w:ascii="宋体" w:hAnsi="Calibri" w:cs="宋体"/>
          <w:kern w:val="0"/>
          <w:lang w:val="zh-CN"/>
        </w:rPr>
      </w:pPr>
      <w:r>
        <w:rPr>
          <w:rFonts w:hint="eastAsia" w:ascii="宋体" w:hAnsi="Calibri" w:cs="宋体"/>
          <w:kern w:val="0"/>
        </w:rPr>
        <w:t>1.1</w:t>
      </w:r>
      <w:r>
        <w:rPr>
          <w:rFonts w:hint="eastAsia" w:ascii="宋体" w:hAnsi="Calibri" w:cs="宋体"/>
          <w:kern w:val="0"/>
          <w:lang w:val="zh-CN"/>
        </w:rPr>
        <w:t>投标人必须对招标文件采购一览表中每包内容作为一个整体进行投标，不能拆分或少报。否则，投标无效。</w:t>
      </w:r>
    </w:p>
    <w:p>
      <w:pPr>
        <w:autoSpaceDE w:val="0"/>
        <w:autoSpaceDN w:val="0"/>
        <w:adjustRightInd w:val="0"/>
        <w:spacing w:line="440" w:lineRule="exact"/>
        <w:ind w:firstLine="480" w:firstLineChars="0"/>
        <w:rPr>
          <w:rFonts w:ascii="宋体" w:hAnsi="Calibri" w:cs="宋体"/>
          <w:kern w:val="0"/>
          <w:lang w:val="zh-CN"/>
        </w:rPr>
      </w:pPr>
      <w:r>
        <w:rPr>
          <w:rFonts w:hint="eastAsia" w:ascii="宋体" w:hAnsi="Calibri" w:cs="宋体"/>
          <w:kern w:val="0"/>
        </w:rPr>
        <w:t>1.2</w:t>
      </w:r>
      <w:r>
        <w:rPr>
          <w:rFonts w:hint="eastAsia" w:ascii="宋体" w:hAnsi="Calibri" w:cs="宋体"/>
          <w:kern w:val="0"/>
          <w:lang w:val="zh-CN"/>
        </w:rPr>
        <w:t>投标报价为投标总价。投标报价必须包括服务费、验收费、手续费、保险费、培训费、售前、售中、售后服务费、招标代理费、税金及不可预见费等全部费用。若投标报价不能完全包括上述内容，该投标将被认为非实质性响应。</w:t>
      </w:r>
    </w:p>
    <w:p>
      <w:pPr>
        <w:autoSpaceDE w:val="0"/>
        <w:autoSpaceDN w:val="0"/>
        <w:adjustRightInd w:val="0"/>
        <w:spacing w:line="440" w:lineRule="exact"/>
        <w:ind w:firstLine="480" w:firstLineChars="0"/>
        <w:rPr>
          <w:rFonts w:ascii="宋体" w:hAnsi="Calibri" w:cs="宋体"/>
          <w:kern w:val="0"/>
          <w:lang w:val="zh-CN"/>
        </w:rPr>
      </w:pPr>
      <w:r>
        <w:rPr>
          <w:rFonts w:hint="eastAsia" w:ascii="宋体" w:hAnsi="Calibri" w:cs="宋体"/>
          <w:kern w:val="0"/>
        </w:rPr>
        <w:t>1.3</w:t>
      </w:r>
      <w:r>
        <w:rPr>
          <w:rFonts w:hint="eastAsia" w:ascii="宋体" w:hAnsi="Calibri" w:cs="宋体"/>
          <w:kern w:val="0"/>
          <w:lang w:val="zh-CN"/>
        </w:rPr>
        <w:t>项目中标后</w:t>
      </w:r>
      <w:r>
        <w:rPr>
          <w:rFonts w:hint="eastAsia" w:ascii="宋体" w:hAnsi="Calibri" w:cs="宋体"/>
          <w:kern w:val="0"/>
          <w:lang w:val="zh-CN" w:bidi="ar"/>
        </w:rPr>
        <w:t>不允许进行</w:t>
      </w:r>
      <w:r>
        <w:rPr>
          <w:rFonts w:hint="eastAsia" w:ascii="宋体" w:hAnsi="Calibri" w:cs="宋体"/>
          <w:kern w:val="0"/>
          <w:lang w:val="zh-CN"/>
        </w:rPr>
        <w:t>分包。</w:t>
      </w:r>
    </w:p>
    <w:p>
      <w:pPr>
        <w:widowControl/>
        <w:spacing w:before="100" w:beforeAutospacing="1" w:after="100" w:afterAutospacing="1" w:line="440" w:lineRule="exact"/>
        <w:ind w:firstLine="542" w:firstLineChars="0"/>
        <w:jc w:val="left"/>
        <w:outlineLvl w:val="2"/>
        <w:rPr>
          <w:rFonts w:ascii="宋体" w:hAnsi="宋体"/>
          <w:b/>
          <w:bCs/>
          <w:kern w:val="0"/>
          <w:sz w:val="27"/>
          <w:szCs w:val="27"/>
        </w:rPr>
      </w:pPr>
      <w:bookmarkStart w:id="1011" w:name="_Toc97539454"/>
      <w:bookmarkStart w:id="1012" w:name="_Toc2204"/>
      <w:bookmarkStart w:id="1013" w:name="_Toc6078"/>
      <w:bookmarkStart w:id="1014" w:name="_Toc29903"/>
      <w:bookmarkStart w:id="1015" w:name="_Toc10352"/>
      <w:bookmarkStart w:id="1016" w:name="_Toc31989"/>
      <w:bookmarkStart w:id="1017" w:name="_Toc22211"/>
      <w:r>
        <w:rPr>
          <w:rFonts w:hint="eastAsia" w:ascii="宋体" w:hAnsi="宋体"/>
          <w:b/>
          <w:bCs/>
          <w:kern w:val="0"/>
          <w:sz w:val="27"/>
          <w:szCs w:val="27"/>
        </w:rPr>
        <w:t>2、报价说明</w:t>
      </w:r>
      <w:bookmarkEnd w:id="1011"/>
      <w:bookmarkEnd w:id="1012"/>
      <w:bookmarkEnd w:id="1013"/>
      <w:bookmarkEnd w:id="1014"/>
      <w:bookmarkEnd w:id="1015"/>
      <w:bookmarkEnd w:id="1016"/>
      <w:bookmarkEnd w:id="1017"/>
    </w:p>
    <w:p>
      <w:pPr>
        <w:autoSpaceDE w:val="0"/>
        <w:autoSpaceDN w:val="0"/>
        <w:adjustRightInd w:val="0"/>
        <w:spacing w:line="440" w:lineRule="exact"/>
        <w:ind w:firstLine="480" w:firstLineChars="0"/>
        <w:rPr>
          <w:rFonts w:hint="eastAsia" w:ascii="宋体" w:hAnsi="Calibri" w:cs="宋体"/>
          <w:kern w:val="0"/>
          <w:lang w:val="zh-CN"/>
        </w:rPr>
      </w:pPr>
      <w:r>
        <w:rPr>
          <w:rFonts w:hint="eastAsia" w:ascii="宋体" w:hAnsi="Calibri" w:cs="宋体"/>
          <w:kern w:val="0"/>
          <w:lang w:val="zh-CN"/>
        </w:rPr>
        <w:t>本次招标文件中规定的采购预算额度为</w:t>
      </w:r>
      <w:r>
        <w:rPr>
          <w:rFonts w:hint="eastAsia" w:ascii="宋体" w:hAnsi="Calibri" w:cs="宋体"/>
          <w:kern w:val="0"/>
          <w:lang w:val="en-US" w:eastAsia="zh-CN"/>
        </w:rPr>
        <w:t>1092400.00</w:t>
      </w:r>
      <w:r>
        <w:rPr>
          <w:rFonts w:hint="eastAsia" w:ascii="宋体" w:hAnsi="Calibri" w:cs="宋体"/>
          <w:kern w:val="0"/>
          <w:lang w:val="zh-CN"/>
        </w:rPr>
        <w:t>元（壹佰零玖万贰仟肆佰元整），最高限价为</w:t>
      </w:r>
      <w:r>
        <w:rPr>
          <w:rFonts w:hint="eastAsia" w:ascii="宋体" w:hAnsi="Calibri" w:cs="宋体"/>
          <w:kern w:val="0"/>
          <w:lang w:val="en-US" w:eastAsia="zh-CN"/>
        </w:rPr>
        <w:t>957000.00</w:t>
      </w:r>
      <w:r>
        <w:rPr>
          <w:rFonts w:hint="eastAsia" w:ascii="宋体" w:hAnsi="Calibri" w:cs="宋体"/>
          <w:kern w:val="0"/>
          <w:lang w:val="zh-CN"/>
        </w:rPr>
        <w:t>元（玖拾伍万柒仟元整），</w:t>
      </w:r>
      <w:r>
        <w:rPr>
          <w:rFonts w:hint="eastAsia" w:ascii="宋体" w:hAnsi="Calibri" w:cs="宋体"/>
          <w:kern w:val="0"/>
          <w:lang w:val="zh-CN" w:eastAsia="zh-CN"/>
        </w:rPr>
        <w:t>其中每包</w:t>
      </w:r>
      <w:r>
        <w:rPr>
          <w:rFonts w:hint="eastAsia" w:ascii="宋体" w:hAnsi="Calibri" w:cs="宋体"/>
          <w:kern w:val="0"/>
          <w:lang w:val="zh-CN"/>
        </w:rPr>
        <w:t>最高限价详见第二部分投标人须知前附表。投标单位的投标报价不得超出最高限价。否则，投标无效。</w:t>
      </w:r>
    </w:p>
    <w:p>
      <w:pPr>
        <w:widowControl/>
        <w:numPr>
          <w:ilvl w:val="255"/>
          <w:numId w:val="0"/>
        </w:numPr>
        <w:spacing w:before="100" w:beforeAutospacing="1" w:after="100" w:afterAutospacing="1" w:line="440" w:lineRule="exact"/>
        <w:ind w:firstLine="542" w:firstLineChars="200"/>
        <w:jc w:val="left"/>
        <w:outlineLvl w:val="2"/>
        <w:rPr>
          <w:rFonts w:ascii="宋体" w:hAnsi="宋体"/>
          <w:b/>
          <w:bCs/>
          <w:kern w:val="0"/>
          <w:sz w:val="27"/>
          <w:szCs w:val="27"/>
        </w:rPr>
      </w:pPr>
      <w:bookmarkStart w:id="1018" w:name="_Toc21031"/>
      <w:bookmarkStart w:id="1019" w:name="_Toc13685"/>
      <w:bookmarkStart w:id="1020" w:name="_Toc5052"/>
      <w:bookmarkStart w:id="1021" w:name="_Toc97539455"/>
      <w:bookmarkStart w:id="1022" w:name="_Toc16483"/>
      <w:bookmarkStart w:id="1023" w:name="_Toc27832"/>
      <w:bookmarkStart w:id="1024" w:name="_Toc11590"/>
      <w:bookmarkStart w:id="1025" w:name="_Toc11617"/>
      <w:r>
        <w:rPr>
          <w:rFonts w:hint="eastAsia" w:ascii="宋体" w:hAnsi="宋体"/>
          <w:b/>
          <w:bCs/>
          <w:kern w:val="0"/>
          <w:sz w:val="27"/>
          <w:szCs w:val="27"/>
        </w:rPr>
        <w:t>3、重要指标</w:t>
      </w:r>
      <w:bookmarkEnd w:id="1018"/>
      <w:bookmarkEnd w:id="1019"/>
      <w:bookmarkEnd w:id="1020"/>
      <w:bookmarkEnd w:id="1021"/>
      <w:bookmarkEnd w:id="1022"/>
      <w:bookmarkEnd w:id="1023"/>
      <w:bookmarkEnd w:id="1024"/>
      <w:bookmarkEnd w:id="1025"/>
    </w:p>
    <w:p>
      <w:pPr>
        <w:autoSpaceDE w:val="0"/>
        <w:autoSpaceDN w:val="0"/>
        <w:adjustRightInd w:val="0"/>
        <w:spacing w:line="440" w:lineRule="exact"/>
        <w:ind w:firstLine="480" w:firstLineChars="0"/>
        <w:rPr>
          <w:rFonts w:ascii="宋体" w:hAnsi="Calibri" w:cs="宋体"/>
          <w:kern w:val="0"/>
          <w:lang w:val="zh-CN"/>
        </w:rPr>
      </w:pPr>
      <w:r>
        <w:rPr>
          <w:rFonts w:hint="eastAsia" w:ascii="宋体" w:hAnsi="Calibri" w:cs="宋体"/>
          <w:kern w:val="0"/>
          <w:lang w:val="zh-CN"/>
        </w:rPr>
        <w:t>招标文件在技术参数中列出了招标人可以接受的最低指标，投标人必须对技术参数进行实质性响应。</w:t>
      </w:r>
    </w:p>
    <w:p>
      <w:pPr>
        <w:widowControl/>
        <w:spacing w:before="100" w:beforeAutospacing="1" w:after="100" w:afterAutospacing="1" w:line="440" w:lineRule="exact"/>
        <w:ind w:firstLine="542" w:firstLineChars="0"/>
        <w:jc w:val="left"/>
        <w:outlineLvl w:val="2"/>
        <w:rPr>
          <w:rFonts w:ascii="宋体" w:hAnsi="宋体"/>
          <w:b/>
          <w:bCs/>
          <w:kern w:val="0"/>
          <w:sz w:val="27"/>
          <w:szCs w:val="27"/>
        </w:rPr>
      </w:pPr>
      <w:bookmarkStart w:id="1026" w:name="_Toc97539456"/>
      <w:bookmarkStart w:id="1027" w:name="_Toc11173"/>
      <w:bookmarkStart w:id="1028" w:name="_Toc23189"/>
      <w:bookmarkStart w:id="1029" w:name="_Toc9073"/>
      <w:bookmarkStart w:id="1030" w:name="_Toc28617"/>
      <w:bookmarkStart w:id="1031" w:name="_Toc16233"/>
      <w:bookmarkStart w:id="1032" w:name="_Toc17567"/>
      <w:r>
        <w:rPr>
          <w:rFonts w:hint="eastAsia" w:ascii="宋体" w:hAnsi="宋体"/>
          <w:b/>
          <w:bCs/>
          <w:kern w:val="0"/>
          <w:sz w:val="27"/>
          <w:szCs w:val="27"/>
        </w:rPr>
        <w:t>4、商务要求</w:t>
      </w:r>
      <w:bookmarkEnd w:id="1026"/>
      <w:bookmarkEnd w:id="1027"/>
      <w:bookmarkEnd w:id="1028"/>
      <w:bookmarkEnd w:id="1029"/>
      <w:bookmarkEnd w:id="1030"/>
      <w:bookmarkEnd w:id="1031"/>
      <w:bookmarkEnd w:id="1032"/>
    </w:p>
    <w:p>
      <w:pPr>
        <w:autoSpaceDE w:val="0"/>
        <w:autoSpaceDN w:val="0"/>
        <w:spacing w:line="360" w:lineRule="auto"/>
        <w:ind w:firstLine="480"/>
        <w:rPr>
          <w:rFonts w:ascii="宋体" w:cs="宋体"/>
          <w:kern w:val="0"/>
        </w:rPr>
      </w:pPr>
      <w:r>
        <w:rPr>
          <w:rFonts w:hint="eastAsia" w:ascii="宋体" w:hAnsi="Calibri" w:cs="宋体"/>
          <w:kern w:val="0"/>
          <w:lang w:val="zh-CN" w:bidi="ar"/>
        </w:rPr>
        <w:t>4.1服务期：从</w:t>
      </w:r>
      <w:r>
        <w:rPr>
          <w:rFonts w:hint="eastAsia" w:ascii="宋体" w:hAnsi="宋体" w:cs="宋体"/>
          <w:kern w:val="0"/>
          <w:lang w:val="zh-CN"/>
        </w:rPr>
        <w:t>开展审计之日起</w:t>
      </w:r>
      <w:r>
        <w:rPr>
          <w:rFonts w:hint="eastAsia" w:ascii="宋体" w:hAnsi="宋体" w:cs="宋体"/>
          <w:kern w:val="0"/>
        </w:rPr>
        <w:t>2个月内，以</w:t>
      </w:r>
      <w:r>
        <w:rPr>
          <w:rFonts w:hint="eastAsia" w:ascii="宋体" w:hAnsi="宋体" w:cs="宋体"/>
          <w:kern w:val="0"/>
          <w:lang w:val="zh-CN"/>
        </w:rPr>
        <w:t>出具审计工作底稿、造价报告和协审报告并归档时间为准。</w:t>
      </w:r>
    </w:p>
    <w:p>
      <w:pPr>
        <w:autoSpaceDE w:val="0"/>
        <w:autoSpaceDN w:val="0"/>
        <w:adjustRightInd/>
        <w:spacing w:line="360" w:lineRule="auto"/>
        <w:ind w:firstLine="480"/>
        <w:rPr>
          <w:rFonts w:ascii="宋体" w:hAnsi="Calibri" w:cs="宋体"/>
          <w:kern w:val="0"/>
          <w:lang w:val="zh-CN" w:bidi="ar"/>
        </w:rPr>
      </w:pPr>
      <w:r>
        <w:rPr>
          <w:rFonts w:hint="eastAsia" w:ascii="宋体" w:hAnsi="Calibri" w:cs="宋体"/>
          <w:kern w:val="0"/>
          <w:lang w:val="zh-CN" w:bidi="ar"/>
        </w:rPr>
        <w:t>4.2服务地点：海西州德令哈市</w:t>
      </w:r>
    </w:p>
    <w:bookmarkEnd w:id="995"/>
    <w:bookmarkEnd w:id="996"/>
    <w:bookmarkEnd w:id="997"/>
    <w:bookmarkEnd w:id="1000"/>
    <w:bookmarkEnd w:id="1001"/>
    <w:bookmarkEnd w:id="1002"/>
    <w:p>
      <w:pPr>
        <w:autoSpaceDE w:val="0"/>
        <w:autoSpaceDN w:val="0"/>
        <w:adjustRightInd w:val="0"/>
        <w:spacing w:line="440" w:lineRule="exact"/>
        <w:ind w:firstLine="480" w:firstLineChars="0"/>
        <w:rPr>
          <w:rFonts w:ascii="宋体" w:hAnsi="Calibri" w:cs="宋体"/>
          <w:kern w:val="0"/>
          <w:lang w:val="zh-CN"/>
        </w:rPr>
      </w:pPr>
      <w:bookmarkStart w:id="1033" w:name="_Toc376936787"/>
      <w:bookmarkStart w:id="1034" w:name="_Toc496795820"/>
      <w:bookmarkStart w:id="1035" w:name="_Toc325726061"/>
      <w:r>
        <w:rPr>
          <w:rFonts w:hint="eastAsia" w:ascii="宋体" w:hAnsi="Calibri" w:cs="宋体"/>
          <w:kern w:val="0"/>
          <w:lang w:val="zh-CN" w:bidi="ar"/>
        </w:rPr>
        <w:t>4.3付款方式：详见“第四部分  青海省政府采购项目合同书范本”中“五、审计费用及付款方式”的规</w:t>
      </w:r>
      <w:r>
        <w:rPr>
          <w:rFonts w:hint="eastAsia" w:ascii="宋体" w:hAnsi="Calibri" w:cs="宋体"/>
          <w:kern w:val="0"/>
          <w:lang w:val="zh-CN"/>
        </w:rPr>
        <w:t>定</w:t>
      </w:r>
    </w:p>
    <w:bookmarkEnd w:id="998"/>
    <w:bookmarkEnd w:id="999"/>
    <w:bookmarkEnd w:id="1033"/>
    <w:bookmarkEnd w:id="1034"/>
    <w:bookmarkEnd w:id="1035"/>
    <w:p>
      <w:pPr>
        <w:widowControl/>
        <w:spacing w:line="360" w:lineRule="auto"/>
        <w:ind w:firstLine="0" w:firstLineChars="0"/>
        <w:jc w:val="center"/>
        <w:rPr>
          <w:rFonts w:ascii="宋体" w:hAnsi="宋体" w:cs="宋体"/>
          <w:b/>
          <w:smallCaps/>
          <w:color w:val="000000"/>
          <w:kern w:val="28"/>
          <w:sz w:val="36"/>
          <w:szCs w:val="20"/>
          <w:lang w:val="zh-CN"/>
        </w:rPr>
      </w:pPr>
    </w:p>
    <w:p>
      <w:pPr>
        <w:pStyle w:val="24"/>
        <w:ind w:left="480"/>
        <w:rPr>
          <w:rFonts w:ascii="宋体" w:hAnsi="宋体" w:cs="宋体"/>
          <w:b/>
          <w:smallCaps/>
          <w:color w:val="000000"/>
          <w:kern w:val="28"/>
          <w:sz w:val="36"/>
          <w:szCs w:val="20"/>
          <w:lang w:val="zh-CN"/>
        </w:rPr>
      </w:pPr>
    </w:p>
    <w:p>
      <w:pPr>
        <w:widowControl/>
        <w:spacing w:before="100" w:beforeAutospacing="1" w:after="100" w:afterAutospacing="1" w:line="240" w:lineRule="auto"/>
        <w:ind w:firstLine="0" w:firstLineChars="0"/>
        <w:jc w:val="center"/>
        <w:outlineLvl w:val="2"/>
        <w:rPr>
          <w:rFonts w:ascii="宋体" w:hAnsi="宋体" w:cs="宋体"/>
          <w:b/>
          <w:color w:val="000000"/>
          <w:sz w:val="36"/>
          <w:szCs w:val="36"/>
        </w:rPr>
      </w:pPr>
      <w:bookmarkStart w:id="1036" w:name="_Toc32605"/>
      <w:bookmarkStart w:id="1037" w:name="_Toc7982"/>
      <w:bookmarkStart w:id="1038" w:name="_Toc16040"/>
      <w:bookmarkStart w:id="1039" w:name="_Toc23815"/>
      <w:bookmarkStart w:id="1040" w:name="_Toc97539457"/>
      <w:bookmarkStart w:id="1041" w:name="_Toc21591"/>
      <w:bookmarkStart w:id="1042" w:name="_Toc20758"/>
      <w:r>
        <w:rPr>
          <w:rFonts w:hint="eastAsia" w:ascii="宋体" w:hAnsi="宋体" w:cs="宋体"/>
          <w:b/>
          <w:color w:val="000000"/>
          <w:sz w:val="36"/>
          <w:szCs w:val="36"/>
        </w:rPr>
        <w:t>二、项目概况及技术参数</w:t>
      </w:r>
      <w:bookmarkEnd w:id="1036"/>
      <w:bookmarkEnd w:id="1037"/>
      <w:bookmarkEnd w:id="1038"/>
      <w:bookmarkEnd w:id="1039"/>
      <w:bookmarkEnd w:id="1040"/>
      <w:bookmarkEnd w:id="1041"/>
      <w:bookmarkEnd w:id="1042"/>
    </w:p>
    <w:tbl>
      <w:tblPr>
        <w:tblStyle w:val="19"/>
        <w:tblW w:w="8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8"/>
        <w:gridCol w:w="735"/>
        <w:gridCol w:w="1560"/>
        <w:gridCol w:w="2385"/>
        <w:gridCol w:w="975"/>
        <w:gridCol w:w="78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668"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采购</w:t>
            </w:r>
          </w:p>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内容</w:t>
            </w:r>
          </w:p>
        </w:tc>
        <w:tc>
          <w:tcPr>
            <w:tcW w:w="735" w:type="dxa"/>
            <w:tcMar>
              <w:top w:w="15" w:type="dxa"/>
              <w:left w:w="15" w:type="dxa"/>
              <w:right w:w="15" w:type="dxa"/>
            </w:tcMar>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数量</w:t>
            </w:r>
          </w:p>
        </w:tc>
        <w:tc>
          <w:tcPr>
            <w:tcW w:w="1560"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预算</w:t>
            </w:r>
          </w:p>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金额</w:t>
            </w: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项目</w:t>
            </w:r>
          </w:p>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需求</w:t>
            </w:r>
          </w:p>
        </w:tc>
        <w:tc>
          <w:tcPr>
            <w:tcW w:w="97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合同</w:t>
            </w:r>
          </w:p>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金额</w:t>
            </w:r>
          </w:p>
        </w:tc>
        <w:tc>
          <w:tcPr>
            <w:tcW w:w="780" w:type="dxa"/>
            <w:tcMar>
              <w:top w:w="15" w:type="dxa"/>
              <w:left w:w="15" w:type="dxa"/>
              <w:right w:w="15" w:type="dxa"/>
            </w:tcMar>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服务期</w:t>
            </w:r>
          </w:p>
        </w:tc>
        <w:tc>
          <w:tcPr>
            <w:tcW w:w="1170" w:type="dxa"/>
            <w:tcMar>
              <w:top w:w="15" w:type="dxa"/>
              <w:left w:w="15" w:type="dxa"/>
              <w:right w:w="15" w:type="dxa"/>
            </w:tcMar>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668" w:type="dxa"/>
            <w:vMerge w:val="restart"/>
            <w:tcMar>
              <w:top w:w="15" w:type="dxa"/>
              <w:left w:w="15" w:type="dxa"/>
              <w:right w:w="15" w:type="dxa"/>
            </w:tcMar>
            <w:vAlign w:val="center"/>
          </w:tcPr>
          <w:p>
            <w:pPr>
              <w:widowControl/>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val="en" w:bidi="ar"/>
              </w:rPr>
              <w:t>海西州</w:t>
            </w:r>
            <w:r>
              <w:rPr>
                <w:rFonts w:hint="eastAsia" w:ascii="宋体" w:hAnsi="宋体" w:cs="宋体"/>
                <w:color w:val="000000"/>
                <w:kern w:val="0"/>
                <w:sz w:val="21"/>
                <w:szCs w:val="21"/>
                <w:lang w:bidi="ar"/>
              </w:rPr>
              <w:t>审计局政府投资协审服务项目</w:t>
            </w:r>
          </w:p>
        </w:tc>
        <w:tc>
          <w:tcPr>
            <w:tcW w:w="735" w:type="dxa"/>
            <w:vMerge w:val="restart"/>
            <w:tcMar>
              <w:top w:w="15" w:type="dxa"/>
              <w:left w:w="15" w:type="dxa"/>
              <w:right w:w="15" w:type="dxa"/>
            </w:tcMar>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12</w:t>
            </w:r>
          </w:p>
        </w:tc>
        <w:tc>
          <w:tcPr>
            <w:tcW w:w="1560" w:type="dxa"/>
            <w:tcMar>
              <w:top w:w="15" w:type="dxa"/>
              <w:left w:w="15" w:type="dxa"/>
              <w:right w:w="15" w:type="dxa"/>
            </w:tcMar>
            <w:vAlign w:val="center"/>
          </w:tcPr>
          <w:p>
            <w:pPr>
              <w:widowControl/>
              <w:ind w:firstLine="0" w:firstLineChars="0"/>
              <w:jc w:val="center"/>
              <w:textAlignment w:val="center"/>
              <w:rPr>
                <w:rFonts w:ascii="宋体" w:hAnsi="宋体" w:cs="宋体"/>
                <w:color w:val="auto"/>
              </w:rPr>
            </w:pPr>
            <w:r>
              <w:rPr>
                <w:rFonts w:hint="eastAsia" w:ascii="宋体" w:hAnsi="宋体" w:cs="宋体"/>
                <w:color w:val="auto"/>
              </w:rPr>
              <w:t>包一：</w:t>
            </w:r>
          </w:p>
          <w:p>
            <w:pPr>
              <w:widowControl/>
              <w:ind w:firstLine="0" w:firstLineChars="0"/>
              <w:jc w:val="center"/>
              <w:textAlignment w:val="center"/>
            </w:pPr>
            <w:r>
              <w:rPr>
                <w:rFonts w:hint="eastAsia" w:ascii="宋体" w:hAnsi="宋体" w:cs="宋体"/>
                <w:color w:val="auto"/>
                <w:lang w:val="en-US" w:eastAsia="zh-CN"/>
              </w:rPr>
              <w:t>4.36</w:t>
            </w:r>
            <w:r>
              <w:rPr>
                <w:rFonts w:hint="eastAsia" w:ascii="宋体" w:hAnsi="宋体" w:cs="宋体"/>
                <w:color w:val="auto"/>
              </w:rPr>
              <w:t>万元</w:t>
            </w:r>
            <w:r>
              <w:rPr>
                <w:rFonts w:hint="eastAsia"/>
              </w:rPr>
              <w:t>；</w:t>
            </w:r>
          </w:p>
          <w:p>
            <w:pPr>
              <w:widowControl/>
              <w:ind w:firstLine="420"/>
              <w:jc w:val="center"/>
              <w:textAlignment w:val="center"/>
              <w:rPr>
                <w:rFonts w:ascii="宋体" w:hAnsi="宋体" w:cs="宋体"/>
                <w:color w:val="000000"/>
                <w:sz w:val="21"/>
                <w:szCs w:val="21"/>
              </w:rPr>
            </w:pP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竣工决算审计，送审额约</w:t>
            </w:r>
            <w:r>
              <w:rPr>
                <w:rFonts w:hint="eastAsia" w:ascii="宋体" w:hAnsi="宋体" w:cs="宋体"/>
                <w:color w:val="000000"/>
                <w:kern w:val="0"/>
                <w:sz w:val="21"/>
                <w:szCs w:val="21"/>
                <w:lang w:val="en-US" w:eastAsia="zh-CN" w:bidi="ar"/>
              </w:rPr>
              <w:t>1245</w:t>
            </w:r>
            <w:r>
              <w:rPr>
                <w:rFonts w:hint="eastAsia" w:ascii="宋体" w:hAnsi="宋体" w:cs="宋体"/>
                <w:color w:val="000000"/>
                <w:kern w:val="0"/>
                <w:sz w:val="21"/>
                <w:szCs w:val="21"/>
                <w:lang w:bidi="ar"/>
              </w:rPr>
              <w:t>万元。项目</w:t>
            </w:r>
            <w:r>
              <w:rPr>
                <w:rFonts w:hint="eastAsia" w:ascii="宋体" w:hAnsi="宋体" w:cs="宋体"/>
                <w:color w:val="000000"/>
                <w:kern w:val="0"/>
                <w:sz w:val="21"/>
                <w:szCs w:val="21"/>
                <w:lang w:eastAsia="zh-CN" w:bidi="ar"/>
              </w:rPr>
              <w:t>需</w:t>
            </w:r>
            <w:r>
              <w:rPr>
                <w:rFonts w:hint="eastAsia" w:ascii="宋体" w:hAnsi="宋体" w:cs="宋体"/>
                <w:color w:val="000000"/>
                <w:kern w:val="0"/>
                <w:sz w:val="21"/>
                <w:szCs w:val="21"/>
                <w:lang w:bidi="ar"/>
              </w:rPr>
              <w:t>配备建筑安装专业造价人员1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名。</w:t>
            </w:r>
          </w:p>
        </w:tc>
        <w:tc>
          <w:tcPr>
            <w:tcW w:w="975" w:type="dxa"/>
            <w:vMerge w:val="restart"/>
            <w:tcMar>
              <w:top w:w="15" w:type="dxa"/>
              <w:left w:w="15" w:type="dxa"/>
              <w:right w:w="15" w:type="dxa"/>
            </w:tcMar>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以单个项目签订的政府投资项目协助审计协议书的合同金额为准，拟投入项目工作人员，根据项目具体要求，以州审计局要求为准。</w:t>
            </w:r>
          </w:p>
        </w:tc>
        <w:tc>
          <w:tcPr>
            <w:tcW w:w="780" w:type="dxa"/>
            <w:vMerge w:val="restart"/>
            <w:tcMar>
              <w:top w:w="15" w:type="dxa"/>
              <w:left w:w="15" w:type="dxa"/>
              <w:right w:w="15" w:type="dxa"/>
            </w:tcMar>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审计项目档案提交为止</w:t>
            </w:r>
          </w:p>
        </w:tc>
        <w:tc>
          <w:tcPr>
            <w:tcW w:w="1170" w:type="dxa"/>
            <w:vMerge w:val="restart"/>
            <w:tcMar>
              <w:top w:w="15" w:type="dxa"/>
              <w:left w:w="15" w:type="dxa"/>
              <w:right w:w="15" w:type="dxa"/>
            </w:tcMar>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中标单位的中标价仅为合同预算价，不作为最终的审计服务费用，最终的审计服务费具体按照单个项目签订的政府投资项目协助审计协议书的合同金额为准。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pPr>
            <w:r>
              <w:rPr>
                <w:rFonts w:hint="eastAsia"/>
              </w:rPr>
              <w:t>包二：</w:t>
            </w:r>
          </w:p>
          <w:p>
            <w:pPr>
              <w:widowControl/>
              <w:ind w:firstLine="0" w:firstLineChars="0"/>
              <w:jc w:val="center"/>
              <w:textAlignment w:val="center"/>
            </w:pPr>
            <w:r>
              <w:rPr>
                <w:rFonts w:hint="eastAsia"/>
                <w:lang w:val="en-US" w:eastAsia="zh-CN"/>
              </w:rPr>
              <w:t>10.21</w:t>
            </w:r>
            <w:r>
              <w:rPr>
                <w:rFonts w:hint="eastAsia"/>
              </w:rPr>
              <w:t>万元；</w:t>
            </w:r>
          </w:p>
          <w:p>
            <w:pPr>
              <w:widowControl/>
              <w:ind w:firstLine="420"/>
              <w:jc w:val="center"/>
              <w:textAlignment w:val="center"/>
              <w:rPr>
                <w:rFonts w:ascii="宋体" w:hAnsi="宋体" w:cs="宋体"/>
                <w:color w:val="000000"/>
                <w:sz w:val="21"/>
                <w:szCs w:val="21"/>
              </w:rPr>
            </w:pP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竣工决算审计，送审额约</w:t>
            </w:r>
            <w:r>
              <w:rPr>
                <w:rFonts w:hint="eastAsia" w:ascii="宋体" w:hAnsi="宋体" w:cs="宋体"/>
                <w:color w:val="000000"/>
                <w:kern w:val="0"/>
                <w:sz w:val="21"/>
                <w:szCs w:val="21"/>
                <w:lang w:val="en-US" w:eastAsia="zh-CN" w:bidi="ar"/>
              </w:rPr>
              <w:t>2918</w:t>
            </w:r>
            <w:r>
              <w:rPr>
                <w:rFonts w:hint="eastAsia" w:ascii="宋体" w:hAnsi="宋体" w:cs="宋体"/>
                <w:color w:val="000000"/>
                <w:kern w:val="0"/>
                <w:sz w:val="21"/>
                <w:szCs w:val="21"/>
                <w:lang w:bidi="ar"/>
              </w:rPr>
              <w:t>万元。项目</w:t>
            </w:r>
            <w:r>
              <w:rPr>
                <w:rFonts w:hint="eastAsia" w:ascii="宋体" w:hAnsi="宋体" w:cs="宋体"/>
                <w:color w:val="000000"/>
                <w:kern w:val="0"/>
                <w:sz w:val="21"/>
                <w:szCs w:val="21"/>
                <w:lang w:eastAsia="zh-CN" w:bidi="ar"/>
              </w:rPr>
              <w:t>需</w:t>
            </w:r>
            <w:r>
              <w:rPr>
                <w:rFonts w:hint="eastAsia" w:ascii="宋体" w:hAnsi="宋体" w:cs="宋体"/>
                <w:color w:val="000000"/>
                <w:kern w:val="0"/>
                <w:sz w:val="21"/>
                <w:szCs w:val="21"/>
                <w:lang w:bidi="ar"/>
              </w:rPr>
              <w:t>配备建筑安装专业造价人员1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0"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pPr>
            <w:r>
              <w:rPr>
                <w:rFonts w:hint="eastAsia"/>
              </w:rPr>
              <w:t>包三：</w:t>
            </w:r>
          </w:p>
          <w:p>
            <w:pPr>
              <w:widowControl/>
              <w:ind w:firstLine="0" w:firstLineChars="0"/>
              <w:jc w:val="center"/>
              <w:textAlignment w:val="center"/>
              <w:rPr>
                <w:rFonts w:ascii="宋体" w:hAnsi="宋体" w:cs="宋体"/>
                <w:color w:val="000000"/>
                <w:kern w:val="0"/>
                <w:sz w:val="21"/>
                <w:szCs w:val="21"/>
                <w:lang w:bidi="ar"/>
              </w:rPr>
            </w:pPr>
            <w:r>
              <w:rPr>
                <w:rFonts w:hint="eastAsia"/>
                <w:lang w:val="en-US" w:eastAsia="zh-CN"/>
              </w:rPr>
              <w:t>9.84</w:t>
            </w:r>
            <w:r>
              <w:rPr>
                <w:rFonts w:hint="eastAsia"/>
              </w:rPr>
              <w:t>万元；</w:t>
            </w:r>
          </w:p>
          <w:p>
            <w:pPr>
              <w:widowControl/>
              <w:ind w:firstLine="420"/>
              <w:jc w:val="center"/>
              <w:textAlignment w:val="center"/>
              <w:rPr>
                <w:rFonts w:ascii="宋体" w:hAnsi="宋体" w:cs="宋体"/>
                <w:color w:val="000000"/>
                <w:sz w:val="21"/>
                <w:szCs w:val="21"/>
              </w:rPr>
            </w:pP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竣工决算审计，送审额约</w:t>
            </w:r>
            <w:r>
              <w:rPr>
                <w:rFonts w:hint="eastAsia" w:ascii="宋体" w:hAnsi="宋体" w:cs="宋体"/>
                <w:color w:val="000000"/>
                <w:kern w:val="0"/>
                <w:sz w:val="21"/>
                <w:szCs w:val="21"/>
                <w:lang w:val="en-US" w:eastAsia="zh-CN" w:bidi="ar"/>
              </w:rPr>
              <w:t>2810</w:t>
            </w:r>
            <w:r>
              <w:rPr>
                <w:rFonts w:hint="eastAsia" w:ascii="宋体" w:hAnsi="宋体" w:cs="宋体"/>
                <w:color w:val="000000"/>
                <w:kern w:val="0"/>
                <w:sz w:val="21"/>
                <w:szCs w:val="21"/>
                <w:lang w:bidi="ar"/>
              </w:rPr>
              <w:t>万元。项目</w:t>
            </w:r>
            <w:r>
              <w:rPr>
                <w:rFonts w:hint="eastAsia" w:ascii="宋体" w:hAnsi="宋体" w:cs="宋体"/>
                <w:color w:val="000000"/>
                <w:kern w:val="0"/>
                <w:sz w:val="21"/>
                <w:szCs w:val="21"/>
                <w:lang w:eastAsia="zh-CN" w:bidi="ar"/>
              </w:rPr>
              <w:t>需</w:t>
            </w:r>
            <w:r>
              <w:rPr>
                <w:rFonts w:hint="eastAsia" w:ascii="宋体" w:hAnsi="宋体" w:cs="宋体"/>
                <w:color w:val="000000"/>
                <w:kern w:val="0"/>
                <w:sz w:val="21"/>
                <w:szCs w:val="21"/>
                <w:lang w:bidi="ar"/>
              </w:rPr>
              <w:t>配备建筑安装专业造价人员1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6"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pPr>
            <w:r>
              <w:rPr>
                <w:rFonts w:hint="eastAsia"/>
              </w:rPr>
              <w:t>包四：</w:t>
            </w:r>
          </w:p>
          <w:p>
            <w:pPr>
              <w:widowControl/>
              <w:ind w:firstLine="0" w:firstLineChars="0"/>
              <w:jc w:val="center"/>
              <w:textAlignment w:val="center"/>
              <w:rPr>
                <w:rFonts w:ascii="宋体" w:hAnsi="宋体" w:cs="宋体"/>
                <w:color w:val="000000"/>
                <w:kern w:val="0"/>
                <w:sz w:val="21"/>
                <w:szCs w:val="21"/>
                <w:lang w:bidi="ar"/>
              </w:rPr>
            </w:pPr>
            <w:r>
              <w:rPr>
                <w:rFonts w:hint="eastAsia"/>
                <w:lang w:val="en-US" w:eastAsia="zh-CN"/>
              </w:rPr>
              <w:t>7.11</w:t>
            </w:r>
            <w:r>
              <w:rPr>
                <w:rFonts w:hint="eastAsia"/>
              </w:rPr>
              <w:t>万元；</w:t>
            </w:r>
          </w:p>
          <w:p>
            <w:pPr>
              <w:widowControl/>
              <w:ind w:firstLine="420"/>
              <w:jc w:val="center"/>
              <w:textAlignment w:val="center"/>
              <w:rPr>
                <w:rFonts w:ascii="宋体" w:hAnsi="宋体" w:cs="宋体"/>
                <w:color w:val="000000"/>
                <w:sz w:val="21"/>
                <w:szCs w:val="21"/>
              </w:rPr>
            </w:pP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竣工决算审计，送审额约</w:t>
            </w:r>
            <w:r>
              <w:rPr>
                <w:rFonts w:hint="eastAsia" w:ascii="宋体" w:hAnsi="宋体" w:cs="宋体"/>
                <w:color w:val="000000"/>
                <w:kern w:val="0"/>
                <w:sz w:val="21"/>
                <w:szCs w:val="21"/>
                <w:lang w:val="en-US" w:eastAsia="zh-CN" w:bidi="ar"/>
              </w:rPr>
              <w:t>203</w:t>
            </w:r>
            <w:r>
              <w:rPr>
                <w:rFonts w:hint="eastAsia" w:ascii="宋体" w:hAnsi="宋体" w:cs="宋体"/>
                <w:color w:val="000000"/>
                <w:kern w:val="0"/>
                <w:sz w:val="21"/>
                <w:szCs w:val="21"/>
                <w:lang w:bidi="ar"/>
              </w:rPr>
              <w:t>0万元。项目</w:t>
            </w:r>
            <w:r>
              <w:rPr>
                <w:rFonts w:hint="eastAsia" w:ascii="宋体" w:hAnsi="宋体" w:cs="宋体"/>
                <w:color w:val="000000"/>
                <w:kern w:val="0"/>
                <w:sz w:val="21"/>
                <w:szCs w:val="21"/>
                <w:lang w:eastAsia="zh-CN" w:bidi="ar"/>
              </w:rPr>
              <w:t>需</w:t>
            </w:r>
            <w:r>
              <w:rPr>
                <w:rFonts w:hint="eastAsia" w:ascii="宋体" w:hAnsi="宋体" w:cs="宋体"/>
                <w:color w:val="000000"/>
                <w:kern w:val="0"/>
                <w:sz w:val="21"/>
                <w:szCs w:val="21"/>
                <w:lang w:bidi="ar"/>
              </w:rPr>
              <w:t>配备建筑安装专业造价人员1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pPr>
            <w:r>
              <w:rPr>
                <w:rFonts w:hint="eastAsia"/>
              </w:rPr>
              <w:t>包五：</w:t>
            </w:r>
          </w:p>
          <w:p>
            <w:pPr>
              <w:widowControl/>
              <w:ind w:firstLine="0" w:firstLineChars="0"/>
              <w:jc w:val="center"/>
              <w:textAlignment w:val="center"/>
              <w:rPr>
                <w:rFonts w:ascii="宋体" w:hAnsi="宋体" w:cs="宋体"/>
                <w:color w:val="000000"/>
                <w:kern w:val="0"/>
                <w:sz w:val="21"/>
                <w:szCs w:val="21"/>
                <w:lang w:bidi="ar"/>
              </w:rPr>
            </w:pPr>
            <w:r>
              <w:rPr>
                <w:rFonts w:hint="eastAsia"/>
                <w:lang w:val="en-US" w:eastAsia="zh-CN"/>
              </w:rPr>
              <w:t>10.01</w:t>
            </w:r>
            <w:r>
              <w:rPr>
                <w:rFonts w:hint="eastAsia"/>
              </w:rPr>
              <w:t>万元；</w:t>
            </w:r>
          </w:p>
          <w:p>
            <w:pPr>
              <w:widowControl/>
              <w:ind w:firstLine="420"/>
              <w:jc w:val="center"/>
              <w:textAlignment w:val="center"/>
              <w:rPr>
                <w:rFonts w:ascii="宋体" w:hAnsi="宋体" w:cs="宋体"/>
                <w:color w:val="000000"/>
                <w:sz w:val="21"/>
                <w:szCs w:val="21"/>
              </w:rPr>
            </w:pP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竣工决算审计，送审额约</w:t>
            </w:r>
            <w:r>
              <w:rPr>
                <w:rFonts w:hint="eastAsia" w:ascii="宋体" w:hAnsi="宋体" w:cs="宋体"/>
                <w:color w:val="000000"/>
                <w:kern w:val="0"/>
                <w:sz w:val="21"/>
                <w:szCs w:val="21"/>
                <w:lang w:val="en-US" w:eastAsia="zh-CN" w:bidi="ar"/>
              </w:rPr>
              <w:t>2859</w:t>
            </w:r>
            <w:r>
              <w:rPr>
                <w:rFonts w:hint="eastAsia" w:ascii="宋体" w:hAnsi="宋体" w:cs="宋体"/>
                <w:color w:val="000000"/>
                <w:kern w:val="0"/>
                <w:sz w:val="21"/>
                <w:szCs w:val="21"/>
                <w:lang w:bidi="ar"/>
              </w:rPr>
              <w:t>万元。项目</w:t>
            </w:r>
            <w:r>
              <w:rPr>
                <w:rFonts w:hint="eastAsia" w:ascii="宋体" w:hAnsi="宋体" w:cs="宋体"/>
                <w:color w:val="000000"/>
                <w:kern w:val="0"/>
                <w:sz w:val="21"/>
                <w:szCs w:val="21"/>
                <w:lang w:eastAsia="zh-CN" w:bidi="ar"/>
              </w:rPr>
              <w:t>需</w:t>
            </w:r>
            <w:r>
              <w:rPr>
                <w:rFonts w:hint="eastAsia" w:ascii="宋体" w:hAnsi="宋体" w:cs="宋体"/>
                <w:color w:val="000000"/>
                <w:kern w:val="0"/>
                <w:sz w:val="21"/>
                <w:szCs w:val="21"/>
                <w:lang w:bidi="ar"/>
              </w:rPr>
              <w:t>配备建筑安装专业造价人员1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pPr>
            <w:r>
              <w:rPr>
                <w:rFonts w:hint="eastAsia"/>
              </w:rPr>
              <w:t>包六：</w:t>
            </w:r>
          </w:p>
          <w:p>
            <w:pPr>
              <w:widowControl/>
              <w:ind w:firstLine="0" w:firstLineChars="0"/>
              <w:jc w:val="center"/>
              <w:textAlignment w:val="center"/>
              <w:rPr>
                <w:rFonts w:ascii="宋体" w:hAnsi="宋体" w:cs="宋体"/>
                <w:color w:val="000000"/>
                <w:kern w:val="0"/>
                <w:sz w:val="21"/>
                <w:szCs w:val="21"/>
                <w:lang w:bidi="ar"/>
              </w:rPr>
            </w:pPr>
            <w:r>
              <w:rPr>
                <w:rFonts w:hint="eastAsia"/>
                <w:lang w:val="en-US" w:eastAsia="zh-CN"/>
              </w:rPr>
              <w:t>11.2</w:t>
            </w:r>
            <w:r>
              <w:rPr>
                <w:rFonts w:hint="eastAsia"/>
              </w:rPr>
              <w:t>万元；</w:t>
            </w:r>
          </w:p>
          <w:p>
            <w:pPr>
              <w:widowControl/>
              <w:ind w:firstLine="420"/>
              <w:jc w:val="center"/>
              <w:textAlignment w:val="center"/>
              <w:rPr>
                <w:rFonts w:ascii="宋体" w:hAnsi="宋体" w:cs="宋体"/>
                <w:color w:val="000000"/>
                <w:sz w:val="21"/>
                <w:szCs w:val="21"/>
              </w:rPr>
            </w:pP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竣工决算审计，送审额约</w:t>
            </w:r>
            <w:r>
              <w:rPr>
                <w:rFonts w:hint="eastAsia" w:ascii="宋体" w:hAnsi="宋体" w:cs="宋体"/>
                <w:color w:val="000000"/>
                <w:kern w:val="0"/>
                <w:sz w:val="21"/>
                <w:szCs w:val="21"/>
                <w:lang w:val="en-US" w:eastAsia="zh-CN" w:bidi="ar"/>
              </w:rPr>
              <w:t>3200</w:t>
            </w:r>
            <w:r>
              <w:rPr>
                <w:rFonts w:hint="eastAsia" w:ascii="宋体" w:hAnsi="宋体" w:cs="宋体"/>
                <w:color w:val="000000"/>
                <w:kern w:val="0"/>
                <w:sz w:val="21"/>
                <w:szCs w:val="21"/>
                <w:lang w:bidi="ar"/>
              </w:rPr>
              <w:t>万元。项目</w:t>
            </w:r>
            <w:r>
              <w:rPr>
                <w:rFonts w:hint="eastAsia" w:ascii="宋体" w:hAnsi="宋体" w:cs="宋体"/>
                <w:color w:val="000000"/>
                <w:kern w:val="0"/>
                <w:sz w:val="21"/>
                <w:szCs w:val="21"/>
                <w:lang w:eastAsia="zh-CN" w:bidi="ar"/>
              </w:rPr>
              <w:t>需</w:t>
            </w:r>
            <w:r>
              <w:rPr>
                <w:rFonts w:hint="eastAsia" w:ascii="宋体" w:hAnsi="宋体" w:cs="宋体"/>
                <w:color w:val="000000"/>
                <w:kern w:val="0"/>
                <w:sz w:val="21"/>
                <w:szCs w:val="21"/>
                <w:lang w:bidi="ar"/>
              </w:rPr>
              <w:t>配备建筑安装专业造价人员1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pPr>
            <w:r>
              <w:rPr>
                <w:rFonts w:hint="eastAsia"/>
              </w:rPr>
              <w:t>包七：</w:t>
            </w:r>
          </w:p>
          <w:p>
            <w:pPr>
              <w:widowControl/>
              <w:ind w:firstLine="0" w:firstLineChars="0"/>
              <w:jc w:val="center"/>
              <w:textAlignment w:val="center"/>
              <w:rPr>
                <w:rFonts w:ascii="宋体" w:hAnsi="宋体" w:cs="宋体"/>
                <w:color w:val="000000"/>
                <w:kern w:val="0"/>
                <w:sz w:val="21"/>
                <w:szCs w:val="21"/>
                <w:lang w:bidi="ar"/>
              </w:rPr>
            </w:pPr>
            <w:r>
              <w:rPr>
                <w:rFonts w:hint="eastAsia"/>
                <w:lang w:val="en-US" w:eastAsia="zh-CN"/>
              </w:rPr>
              <w:t>5.41</w:t>
            </w:r>
            <w:r>
              <w:rPr>
                <w:rFonts w:hint="eastAsia"/>
              </w:rPr>
              <w:t>万元；</w:t>
            </w:r>
          </w:p>
          <w:p>
            <w:pPr>
              <w:widowControl/>
              <w:ind w:firstLine="420"/>
              <w:jc w:val="center"/>
              <w:textAlignment w:val="center"/>
              <w:rPr>
                <w:rFonts w:ascii="宋体" w:hAnsi="宋体" w:cs="宋体"/>
                <w:color w:val="000000"/>
                <w:sz w:val="21"/>
                <w:szCs w:val="21"/>
              </w:rPr>
            </w:pP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竣工决算审计，送审额约</w:t>
            </w:r>
            <w:r>
              <w:rPr>
                <w:rFonts w:hint="eastAsia" w:ascii="宋体" w:hAnsi="宋体" w:cs="宋体"/>
                <w:color w:val="000000"/>
                <w:kern w:val="0"/>
                <w:sz w:val="21"/>
                <w:szCs w:val="21"/>
                <w:lang w:val="en-US" w:eastAsia="zh-CN" w:bidi="ar"/>
              </w:rPr>
              <w:t>1545</w:t>
            </w:r>
            <w:r>
              <w:rPr>
                <w:rFonts w:hint="eastAsia" w:ascii="宋体" w:hAnsi="宋体" w:cs="宋体"/>
                <w:color w:val="000000"/>
                <w:kern w:val="0"/>
                <w:sz w:val="21"/>
                <w:szCs w:val="21"/>
                <w:lang w:bidi="ar"/>
              </w:rPr>
              <w:t>万元。项目</w:t>
            </w:r>
            <w:r>
              <w:rPr>
                <w:rFonts w:hint="eastAsia" w:ascii="宋体" w:hAnsi="宋体" w:cs="宋体"/>
                <w:color w:val="000000"/>
                <w:kern w:val="0"/>
                <w:sz w:val="21"/>
                <w:szCs w:val="21"/>
                <w:lang w:eastAsia="zh-CN" w:bidi="ar"/>
              </w:rPr>
              <w:t>需</w:t>
            </w:r>
            <w:r>
              <w:rPr>
                <w:rFonts w:hint="eastAsia" w:ascii="宋体" w:hAnsi="宋体" w:cs="宋体"/>
                <w:color w:val="000000"/>
                <w:kern w:val="0"/>
                <w:sz w:val="21"/>
                <w:szCs w:val="21"/>
                <w:lang w:bidi="ar"/>
              </w:rPr>
              <w:t>配备建筑安装专业造价人员1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pPr>
            <w:r>
              <w:rPr>
                <w:rFonts w:hint="eastAsia"/>
              </w:rPr>
              <w:t>包八：</w:t>
            </w:r>
          </w:p>
          <w:p>
            <w:pPr>
              <w:widowControl/>
              <w:ind w:firstLine="0" w:firstLineChars="0"/>
              <w:jc w:val="center"/>
              <w:textAlignment w:val="center"/>
              <w:rPr>
                <w:rFonts w:ascii="宋体" w:hAnsi="宋体" w:cs="宋体"/>
                <w:color w:val="000000"/>
                <w:kern w:val="0"/>
                <w:sz w:val="21"/>
                <w:szCs w:val="21"/>
                <w:lang w:bidi="ar"/>
              </w:rPr>
            </w:pPr>
            <w:r>
              <w:rPr>
                <w:rFonts w:hint="eastAsia"/>
                <w:lang w:val="en-US" w:eastAsia="zh-CN"/>
              </w:rPr>
              <w:t>7.00</w:t>
            </w:r>
            <w:r>
              <w:rPr>
                <w:rFonts w:hint="eastAsia"/>
              </w:rPr>
              <w:t>万元；</w:t>
            </w:r>
          </w:p>
          <w:p>
            <w:pPr>
              <w:widowControl/>
              <w:ind w:firstLine="420"/>
              <w:jc w:val="center"/>
              <w:textAlignment w:val="center"/>
              <w:rPr>
                <w:rFonts w:ascii="宋体" w:hAnsi="宋体" w:cs="宋体"/>
                <w:color w:val="000000"/>
                <w:sz w:val="21"/>
                <w:szCs w:val="21"/>
              </w:rPr>
            </w:pP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竣工决算审计，送审额约</w:t>
            </w:r>
            <w:r>
              <w:rPr>
                <w:rFonts w:hint="eastAsia" w:ascii="宋体" w:hAnsi="宋体" w:cs="宋体"/>
                <w:color w:val="000000"/>
                <w:kern w:val="0"/>
                <w:sz w:val="21"/>
                <w:szCs w:val="21"/>
                <w:lang w:val="en-US" w:eastAsia="zh-CN" w:bidi="ar"/>
              </w:rPr>
              <w:t>2000</w:t>
            </w:r>
            <w:r>
              <w:rPr>
                <w:rFonts w:hint="eastAsia" w:ascii="宋体" w:hAnsi="宋体" w:cs="宋体"/>
                <w:color w:val="000000"/>
                <w:kern w:val="0"/>
                <w:sz w:val="21"/>
                <w:szCs w:val="21"/>
                <w:lang w:bidi="ar"/>
              </w:rPr>
              <w:t>万元。项目</w:t>
            </w:r>
            <w:r>
              <w:rPr>
                <w:rFonts w:hint="eastAsia" w:ascii="宋体" w:hAnsi="宋体" w:cs="宋体"/>
                <w:color w:val="000000"/>
                <w:kern w:val="0"/>
                <w:sz w:val="21"/>
                <w:szCs w:val="21"/>
                <w:lang w:eastAsia="zh-CN" w:bidi="ar"/>
              </w:rPr>
              <w:t>需</w:t>
            </w:r>
            <w:r>
              <w:rPr>
                <w:rFonts w:hint="eastAsia" w:ascii="宋体" w:hAnsi="宋体" w:cs="宋体"/>
                <w:color w:val="000000"/>
                <w:kern w:val="0"/>
                <w:sz w:val="21"/>
                <w:szCs w:val="21"/>
                <w:lang w:bidi="ar"/>
              </w:rPr>
              <w:t>配备建筑安装专业造价人员1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pPr>
            <w:r>
              <w:rPr>
                <w:rFonts w:hint="eastAsia"/>
              </w:rPr>
              <w:t>包九：</w:t>
            </w:r>
          </w:p>
          <w:p>
            <w:pPr>
              <w:widowControl/>
              <w:ind w:firstLine="0" w:firstLineChars="0"/>
              <w:jc w:val="center"/>
              <w:textAlignment w:val="center"/>
              <w:rPr>
                <w:rFonts w:ascii="宋体" w:hAnsi="宋体" w:cs="宋体"/>
                <w:color w:val="000000"/>
                <w:kern w:val="0"/>
                <w:sz w:val="21"/>
                <w:szCs w:val="21"/>
                <w:lang w:bidi="ar"/>
              </w:rPr>
            </w:pPr>
            <w:r>
              <w:rPr>
                <w:rFonts w:hint="eastAsia"/>
                <w:lang w:val="en-US" w:eastAsia="zh-CN"/>
              </w:rPr>
              <w:t>9.03</w:t>
            </w:r>
            <w:r>
              <w:rPr>
                <w:rFonts w:hint="eastAsia"/>
              </w:rPr>
              <w:t>万元；</w:t>
            </w:r>
          </w:p>
          <w:p>
            <w:pPr>
              <w:widowControl/>
              <w:ind w:firstLine="420"/>
              <w:jc w:val="center"/>
              <w:textAlignment w:val="center"/>
              <w:rPr>
                <w:rFonts w:ascii="宋体" w:hAnsi="宋体" w:cs="宋体"/>
                <w:color w:val="000000"/>
                <w:sz w:val="21"/>
                <w:szCs w:val="21"/>
              </w:rPr>
            </w:pPr>
          </w:p>
        </w:tc>
        <w:tc>
          <w:tcPr>
            <w:tcW w:w="2385" w:type="dxa"/>
            <w:tcMar>
              <w:top w:w="15" w:type="dxa"/>
              <w:left w:w="15" w:type="dxa"/>
              <w:right w:w="15" w:type="dxa"/>
            </w:tcMar>
            <w:vAlign w:val="center"/>
          </w:tcPr>
          <w:p>
            <w:pPr>
              <w:widowControl/>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竣工决算审计，送审额约</w:t>
            </w:r>
            <w:r>
              <w:rPr>
                <w:rFonts w:hint="eastAsia" w:ascii="宋体" w:hAnsi="宋体" w:cs="宋体"/>
                <w:color w:val="000000"/>
                <w:kern w:val="0"/>
                <w:sz w:val="21"/>
                <w:szCs w:val="21"/>
                <w:lang w:val="en-US" w:eastAsia="zh-CN" w:bidi="ar"/>
              </w:rPr>
              <w:t>2580</w:t>
            </w:r>
            <w:r>
              <w:rPr>
                <w:rFonts w:hint="eastAsia" w:ascii="宋体" w:hAnsi="宋体" w:cs="宋体"/>
                <w:color w:val="000000"/>
                <w:kern w:val="0"/>
                <w:sz w:val="21"/>
                <w:szCs w:val="21"/>
                <w:lang w:bidi="ar"/>
              </w:rPr>
              <w:t>万元。项目</w:t>
            </w:r>
            <w:r>
              <w:rPr>
                <w:rFonts w:hint="eastAsia" w:ascii="宋体" w:hAnsi="宋体" w:cs="宋体"/>
                <w:color w:val="000000"/>
                <w:kern w:val="0"/>
                <w:sz w:val="21"/>
                <w:szCs w:val="21"/>
                <w:lang w:eastAsia="zh-CN" w:bidi="ar"/>
              </w:rPr>
              <w:t>需</w:t>
            </w:r>
            <w:r>
              <w:rPr>
                <w:rFonts w:hint="eastAsia" w:ascii="宋体" w:hAnsi="宋体" w:cs="宋体"/>
                <w:color w:val="000000"/>
                <w:kern w:val="0"/>
                <w:sz w:val="21"/>
                <w:szCs w:val="21"/>
                <w:lang w:bidi="ar"/>
              </w:rPr>
              <w:t>配备建筑安装专业造价人员1</w:t>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包十：</w:t>
            </w:r>
          </w:p>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7.16</w:t>
            </w:r>
            <w:r>
              <w:rPr>
                <w:rFonts w:hint="eastAsia" w:ascii="宋体" w:hAnsi="宋体" w:eastAsia="宋体" w:cs="宋体"/>
                <w:color w:val="000000"/>
                <w:kern w:val="0"/>
                <w:sz w:val="21"/>
                <w:szCs w:val="21"/>
                <w:lang w:bidi="ar"/>
              </w:rPr>
              <w:t>万元；</w:t>
            </w:r>
          </w:p>
          <w:p>
            <w:pPr>
              <w:widowControl/>
              <w:ind w:firstLine="0" w:firstLineChars="0"/>
              <w:jc w:val="center"/>
              <w:textAlignment w:val="center"/>
              <w:rPr>
                <w:rFonts w:hint="eastAsia" w:ascii="宋体" w:hAnsi="宋体" w:eastAsia="宋体" w:cs="宋体"/>
                <w:color w:val="000000"/>
                <w:kern w:val="0"/>
                <w:sz w:val="21"/>
                <w:szCs w:val="21"/>
                <w:lang w:bidi="ar"/>
              </w:rPr>
            </w:pPr>
          </w:p>
        </w:tc>
        <w:tc>
          <w:tcPr>
            <w:tcW w:w="2385" w:type="dxa"/>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竣工决算审计，送审额约</w:t>
            </w:r>
            <w:r>
              <w:rPr>
                <w:rFonts w:hint="eastAsia" w:ascii="宋体" w:hAnsi="宋体" w:eastAsia="宋体" w:cs="宋体"/>
                <w:color w:val="000000"/>
                <w:kern w:val="0"/>
                <w:sz w:val="21"/>
                <w:szCs w:val="21"/>
                <w:lang w:val="en-US" w:eastAsia="zh-CN" w:bidi="ar"/>
              </w:rPr>
              <w:t>2046</w:t>
            </w:r>
            <w:r>
              <w:rPr>
                <w:rFonts w:hint="eastAsia" w:ascii="宋体" w:hAnsi="宋体" w:eastAsia="宋体" w:cs="宋体"/>
                <w:color w:val="000000"/>
                <w:kern w:val="0"/>
                <w:sz w:val="21"/>
                <w:szCs w:val="21"/>
                <w:lang w:bidi="ar"/>
              </w:rPr>
              <w:t>万元。项目</w:t>
            </w:r>
            <w:r>
              <w:rPr>
                <w:rFonts w:hint="eastAsia" w:ascii="宋体" w:hAnsi="宋体" w:eastAsia="宋体" w:cs="宋体"/>
                <w:color w:val="000000"/>
                <w:kern w:val="0"/>
                <w:sz w:val="21"/>
                <w:szCs w:val="21"/>
                <w:lang w:eastAsia="zh-CN" w:bidi="ar"/>
              </w:rPr>
              <w:t>需</w:t>
            </w:r>
            <w:r>
              <w:rPr>
                <w:rFonts w:hint="eastAsia" w:ascii="宋体" w:hAnsi="宋体" w:eastAsia="宋体" w:cs="宋体"/>
                <w:color w:val="000000"/>
                <w:kern w:val="0"/>
                <w:sz w:val="21"/>
                <w:szCs w:val="21"/>
                <w:lang w:bidi="ar"/>
              </w:rPr>
              <w:t>配备建筑安装专业造价人员1-2名。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包十一：</w:t>
            </w:r>
          </w:p>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8.42</w:t>
            </w:r>
            <w:r>
              <w:rPr>
                <w:rFonts w:hint="eastAsia" w:ascii="宋体" w:hAnsi="宋体" w:eastAsia="宋体" w:cs="宋体"/>
                <w:color w:val="000000"/>
                <w:kern w:val="0"/>
                <w:sz w:val="21"/>
                <w:szCs w:val="21"/>
                <w:lang w:bidi="ar"/>
              </w:rPr>
              <w:t>万元</w:t>
            </w:r>
          </w:p>
          <w:p>
            <w:pPr>
              <w:widowControl/>
              <w:ind w:firstLine="0" w:firstLineChars="0"/>
              <w:jc w:val="center"/>
              <w:textAlignment w:val="center"/>
              <w:rPr>
                <w:rFonts w:hint="eastAsia" w:ascii="宋体" w:hAnsi="宋体" w:eastAsia="宋体" w:cs="宋体"/>
                <w:color w:val="000000"/>
                <w:kern w:val="0"/>
                <w:sz w:val="21"/>
                <w:szCs w:val="21"/>
                <w:lang w:bidi="ar"/>
              </w:rPr>
            </w:pPr>
          </w:p>
        </w:tc>
        <w:tc>
          <w:tcPr>
            <w:tcW w:w="2385" w:type="dxa"/>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竣工决算审计，送审额约</w:t>
            </w:r>
            <w:r>
              <w:rPr>
                <w:rFonts w:hint="eastAsia" w:ascii="宋体" w:hAnsi="宋体" w:eastAsia="宋体" w:cs="宋体"/>
                <w:color w:val="000000"/>
                <w:kern w:val="0"/>
                <w:sz w:val="21"/>
                <w:szCs w:val="21"/>
                <w:lang w:val="en-US" w:eastAsia="zh-CN" w:bidi="ar"/>
              </w:rPr>
              <w:t>2406</w:t>
            </w:r>
            <w:r>
              <w:rPr>
                <w:rFonts w:hint="eastAsia" w:ascii="宋体" w:hAnsi="宋体" w:eastAsia="宋体" w:cs="宋体"/>
                <w:color w:val="000000"/>
                <w:kern w:val="0"/>
                <w:sz w:val="21"/>
                <w:szCs w:val="21"/>
                <w:lang w:bidi="ar"/>
              </w:rPr>
              <w:t>万元。项目</w:t>
            </w:r>
            <w:r>
              <w:rPr>
                <w:rFonts w:hint="eastAsia" w:ascii="宋体" w:hAnsi="宋体" w:eastAsia="宋体" w:cs="宋体"/>
                <w:color w:val="000000"/>
                <w:kern w:val="0"/>
                <w:sz w:val="21"/>
                <w:szCs w:val="21"/>
                <w:lang w:eastAsia="zh-CN" w:bidi="ar"/>
              </w:rPr>
              <w:t>需</w:t>
            </w:r>
            <w:r>
              <w:rPr>
                <w:rFonts w:hint="eastAsia" w:ascii="宋体" w:hAnsi="宋体" w:eastAsia="宋体" w:cs="宋体"/>
                <w:color w:val="000000"/>
                <w:kern w:val="0"/>
                <w:sz w:val="21"/>
                <w:szCs w:val="21"/>
                <w:lang w:bidi="ar"/>
              </w:rPr>
              <w:t>配备建筑安装专业造价人员1-2名。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exact"/>
        </w:trPr>
        <w:tc>
          <w:tcPr>
            <w:tcW w:w="668"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73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val="en" w:bidi="ar"/>
              </w:rPr>
            </w:pPr>
          </w:p>
        </w:tc>
        <w:tc>
          <w:tcPr>
            <w:tcW w:w="1560" w:type="dxa"/>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包十二：</w:t>
            </w:r>
          </w:p>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5.95</w:t>
            </w:r>
            <w:r>
              <w:rPr>
                <w:rFonts w:hint="eastAsia" w:ascii="宋体" w:hAnsi="宋体" w:eastAsia="宋体" w:cs="宋体"/>
                <w:color w:val="000000"/>
                <w:kern w:val="0"/>
                <w:sz w:val="21"/>
                <w:szCs w:val="21"/>
                <w:lang w:bidi="ar"/>
              </w:rPr>
              <w:t>万元</w:t>
            </w:r>
          </w:p>
        </w:tc>
        <w:tc>
          <w:tcPr>
            <w:tcW w:w="2385" w:type="dxa"/>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竣工决算审计，送审额约</w:t>
            </w:r>
            <w:r>
              <w:rPr>
                <w:rFonts w:hint="eastAsia" w:ascii="宋体" w:hAnsi="宋体" w:eastAsia="宋体" w:cs="宋体"/>
                <w:color w:val="000000"/>
                <w:kern w:val="0"/>
                <w:sz w:val="21"/>
                <w:szCs w:val="21"/>
                <w:lang w:val="en-US" w:eastAsia="zh-CN" w:bidi="ar"/>
              </w:rPr>
              <w:t>1700</w:t>
            </w:r>
            <w:r>
              <w:rPr>
                <w:rFonts w:hint="eastAsia" w:ascii="宋体" w:hAnsi="宋体" w:eastAsia="宋体" w:cs="宋体"/>
                <w:color w:val="000000"/>
                <w:kern w:val="0"/>
                <w:sz w:val="21"/>
                <w:szCs w:val="21"/>
                <w:lang w:bidi="ar"/>
              </w:rPr>
              <w:t>万元。项目</w:t>
            </w:r>
            <w:r>
              <w:rPr>
                <w:rFonts w:hint="eastAsia" w:ascii="宋体" w:hAnsi="宋体" w:eastAsia="宋体" w:cs="宋体"/>
                <w:color w:val="000000"/>
                <w:kern w:val="0"/>
                <w:sz w:val="21"/>
                <w:szCs w:val="21"/>
                <w:lang w:eastAsia="zh-CN" w:bidi="ar"/>
              </w:rPr>
              <w:t>需</w:t>
            </w:r>
            <w:r>
              <w:rPr>
                <w:rFonts w:hint="eastAsia" w:ascii="宋体" w:hAnsi="宋体" w:eastAsia="宋体" w:cs="宋体"/>
                <w:color w:val="000000"/>
                <w:kern w:val="0"/>
                <w:sz w:val="21"/>
                <w:szCs w:val="21"/>
                <w:lang w:bidi="ar"/>
              </w:rPr>
              <w:t>配备建筑安装专业造价人员1-2名。</w:t>
            </w:r>
          </w:p>
        </w:tc>
        <w:tc>
          <w:tcPr>
            <w:tcW w:w="975"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78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c>
          <w:tcPr>
            <w:tcW w:w="1170" w:type="dxa"/>
            <w:vMerge w:val="continue"/>
            <w:tcMar>
              <w:top w:w="15" w:type="dxa"/>
              <w:left w:w="15" w:type="dxa"/>
              <w:right w:w="15" w:type="dxa"/>
            </w:tcMar>
            <w:vAlign w:val="center"/>
          </w:tcPr>
          <w:p>
            <w:pPr>
              <w:widowControl/>
              <w:ind w:firstLine="420"/>
              <w:jc w:val="center"/>
              <w:textAlignment w:val="center"/>
              <w:rPr>
                <w:rFonts w:ascii="宋体" w:hAnsi="宋体" w:cs="宋体"/>
                <w:color w:val="000000"/>
                <w:kern w:val="0"/>
                <w:sz w:val="21"/>
                <w:szCs w:val="21"/>
                <w:lang w:bidi="ar"/>
              </w:rPr>
            </w:pPr>
          </w:p>
        </w:tc>
      </w:tr>
    </w:tbl>
    <w:p>
      <w:bookmarkStart w:id="1043" w:name="_GoBack"/>
      <w:bookmarkEnd w:id="1043"/>
    </w:p>
    <w:sectPr>
      <w:headerReference r:id="rId11" w:type="default"/>
      <w:footerReference r:id="rId12"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ind w:firstLine="360"/>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ORt8l5gEAAMcD&#10;AAAOAAAAAAAAAAEAIAAAAB8BAABkcnMvZTJvRG9jLnhtbFBLBQYAAAAABgAGAFkBAAB3BQ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ind w:firstLine="360"/>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EBKJm5gEAAMcD&#10;AAAOAAAAAAAAAAEAIAAAAB8BAABkcnMvZTJvRG9jLnhtbFBLBQYAAAAABgAGAFkBAAB3BQAAAAA=&#10;">
              <v:fill on="f" focussize="0,0"/>
              <v:stroke on="f" weight="0.5pt"/>
              <v:imagedata o:title=""/>
              <o:lock v:ext="edit" aspectratio="f"/>
              <v:textbox inset="0mm,0mm,0mm,0mm" style="mso-fit-shape-to-text:t;">
                <w:txbxContent>
                  <w:p>
                    <w:pPr>
                      <w:pStyle w:val="11"/>
                      <w:ind w:firstLine="36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posOffset>2311400</wp:posOffset>
              </wp:positionH>
              <wp:positionV relativeFrom="page">
                <wp:posOffset>9810750</wp:posOffset>
              </wp:positionV>
              <wp:extent cx="654050" cy="260350"/>
              <wp:effectExtent l="0" t="0" r="0" b="0"/>
              <wp:wrapNone/>
              <wp:docPr id="6" name="文本框 7"/>
              <wp:cNvGraphicFramePr/>
              <a:graphic xmlns:a="http://schemas.openxmlformats.org/drawingml/2006/main">
                <a:graphicData uri="http://schemas.microsoft.com/office/word/2010/wordprocessingShape">
                  <wps:wsp>
                    <wps:cNvSpPr txBox="1"/>
                    <wps:spPr>
                      <a:xfrm>
                        <a:off x="0" y="0"/>
                        <a:ext cx="654050" cy="260350"/>
                      </a:xfrm>
                      <a:prstGeom prst="rect">
                        <a:avLst/>
                      </a:prstGeom>
                      <a:noFill/>
                      <a:ln w="6350">
                        <a:noFill/>
                      </a:ln>
                    </wps:spPr>
                    <wps:txbx>
                      <w:txbxContent>
                        <w:p>
                          <w:pPr>
                            <w:pStyle w:val="11"/>
                            <w:ind w:right="360" w:firstLine="360"/>
                            <w:jc w:val="center"/>
                            <w:rPr>
                              <w:rFonts w:hint="eastAsia"/>
                            </w:rPr>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left:182pt;margin-top:772.5pt;height:20.5pt;width:51.5pt;mso-position-horizontal-relative:margin;mso-position-vertical-relative:page;mso-wrap-style:none;z-index:251662336;mso-width-relative:page;mso-height-relative:page;" filled="f" stroked="f" coordsize="21600,21600" o:gfxdata="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2skBx1wAA&#10;AA0BAAAPAAAAAAAAAAEAIAAAACIAAABkcnMvZG93bnJldi54bWxQSwECFAAUAAAACACHTuJAncZx&#10;buYBAADFAwAADgAAAAAAAAABACAAAAAmAQAAZHJzL2Uyb0RvYy54bWxQSwUGAAAAAAYABgBZAQAA&#10;fgUAAAAA&#10;">
              <v:fill on="f" focussize="0,0"/>
              <v:stroke on="f" weight="0.5pt"/>
              <v:imagedata o:title=""/>
              <o:lock v:ext="edit" aspectratio="f"/>
              <v:textbox inset="0mm,0mm,0mm,0mm" style="mso-fit-shape-to-text:t;">
                <w:txbxContent>
                  <w:p>
                    <w:pPr>
                      <w:pStyle w:val="11"/>
                      <w:ind w:right="360" w:firstLine="360"/>
                      <w:jc w:val="center"/>
                      <w:rPr>
                        <w:rFonts w:hint="eastAsia"/>
                      </w:rPr>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360"/>
                            <w:rPr>
                              <w:sz w:val="18"/>
                            </w:rPr>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Fvms0BAACnAwAADgAAAGRycy9lMm9Eb2MueG1srVPNjtMwEL4j8Q6W&#10;7zRpJ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Zsk&#10;T++xoqp7T3VxeOsGWpo5jhRMrIc2mPQlPozyJO75Ki4Mkcl0ab1ar0tKScrNDuEXD9d9wPgOnGHJ&#10;qHmg18uiitMHjGPpXJK6WXentM4vqO1fAcIcI5BXYLqdmIwTJysO+2Git3fNmdj1tAY1t7T1nOn3&#10;llROGzMbYTb2s3H0QR06GnSZp0T/5hhppDxp6jDCEsPk0PtlrtOupQV57Oeqh/9r+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VFvms0BAACnAwAADgAAAAAAAAABACAAAAAeAQAAZHJzL2Uy&#10;b0RvYy54bWxQSwUGAAAAAAYABgBZAQAAXQU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both"/>
    </w:pPr>
    <w:r>
      <w:rPr>
        <w:rFonts w:ascii="宋体" w:hAnsi="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jc w:val="both"/>
      <w:rPr>
        <w:rFonts w:ascii="仿宋_GB2312" w:eastAsia="仿宋_GB2312"/>
        <w:b/>
        <w:i/>
        <w:sz w:val="24"/>
        <w:szCs w:val="24"/>
        <w:u w:val="single"/>
      </w:rPr>
    </w:pPr>
    <w:r>
      <w:rPr>
        <w:rFonts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EAA98"/>
    <w:multiLevelType w:val="singleLevel"/>
    <w:tmpl w:val="2FCEAA98"/>
    <w:lvl w:ilvl="0" w:tentative="0">
      <w:start w:val="6"/>
      <w:numFmt w:val="chineseCounting"/>
      <w:suff w:val="space"/>
      <w:lvlText w:val="第%1条"/>
      <w:lvlJc w:val="left"/>
      <w:rPr>
        <w:rFonts w:hint="eastAsia"/>
      </w:rPr>
    </w:lvl>
  </w:abstractNum>
  <w:abstractNum w:abstractNumId="1">
    <w:nsid w:val="7C5C54F2"/>
    <w:multiLevelType w:val="singleLevel"/>
    <w:tmpl w:val="7C5C54F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ZThkNDE4NjI3NzVlNDAxZTg5MDJjZDc5ZWFhNjAifQ=="/>
  </w:docVars>
  <w:rsids>
    <w:rsidRoot w:val="083168F7"/>
    <w:rsid w:val="01E558C5"/>
    <w:rsid w:val="083168F7"/>
    <w:rsid w:val="13A57BE4"/>
    <w:rsid w:val="1FE645AA"/>
    <w:rsid w:val="25AF7A6A"/>
    <w:rsid w:val="34DD59E4"/>
    <w:rsid w:val="3E167AC5"/>
    <w:rsid w:val="43B455F0"/>
    <w:rsid w:val="4696426F"/>
    <w:rsid w:val="46DD436B"/>
    <w:rsid w:val="4DA63B40"/>
    <w:rsid w:val="52147571"/>
    <w:rsid w:val="6E7E35CE"/>
    <w:rsid w:val="707F01E5"/>
    <w:rsid w:val="7514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99"/>
    <w:pPr>
      <w:widowControl/>
      <w:snapToGrid w:val="0"/>
      <w:spacing w:line="360" w:lineRule="auto"/>
      <w:ind w:firstLine="0" w:firstLineChars="0"/>
      <w:jc w:val="center"/>
      <w:outlineLvl w:val="1"/>
    </w:pPr>
    <w:rPr>
      <w:rFonts w:ascii="宋体"/>
      <w:b/>
      <w:sz w:val="28"/>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rPr>
      <w:kern w:val="0"/>
      <w:sz w:val="20"/>
    </w:rPr>
  </w:style>
  <w:style w:type="paragraph" w:styleId="4">
    <w:name w:val="Body Text"/>
    <w:basedOn w:val="1"/>
    <w:next w:val="5"/>
    <w:qFormat/>
    <w:uiPriority w:val="99"/>
    <w:pPr>
      <w:spacing w:after="120"/>
    </w:pPr>
    <w:rPr>
      <w:kern w:val="0"/>
      <w:sz w:val="20"/>
    </w:rPr>
  </w:style>
  <w:style w:type="paragraph" w:customStyle="1" w:styleId="5">
    <w:name w:val="一级条标题"/>
    <w:basedOn w:val="6"/>
    <w:next w:val="7"/>
    <w:qFormat/>
    <w:uiPriority w:val="99"/>
    <w:pPr>
      <w:spacing w:line="240" w:lineRule="auto"/>
      <w:ind w:left="420"/>
      <w:outlineLvl w:val="2"/>
    </w:pPr>
  </w:style>
  <w:style w:type="paragraph" w:customStyle="1" w:styleId="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
    <w:name w:val="Body Text Indent"/>
    <w:basedOn w:val="1"/>
    <w:qFormat/>
    <w:uiPriority w:val="99"/>
    <w:pPr>
      <w:tabs>
        <w:tab w:val="left" w:pos="2160"/>
      </w:tabs>
      <w:ind w:left="2159" w:leftChars="1028" w:firstLine="1"/>
    </w:pPr>
    <w:rPr>
      <w:rFonts w:ascii="宋体" w:hAnsi="宋体"/>
      <w:kern w:val="0"/>
      <w:sz w:val="20"/>
      <w:szCs w:val="21"/>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99"/>
    <w:rPr>
      <w:rFonts w:ascii="宋体" w:hAnsi="Courier New"/>
      <w:kern w:val="0"/>
      <w:szCs w:val="20"/>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qFormat/>
    <w:uiPriority w:val="99"/>
  </w:style>
  <w:style w:type="paragraph" w:styleId="16">
    <w:name w:val="Title"/>
    <w:basedOn w:val="1"/>
    <w:next w:val="1"/>
    <w:qFormat/>
    <w:uiPriority w:val="99"/>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4"/>
    <w:qFormat/>
    <w:uiPriority w:val="99"/>
    <w:pPr>
      <w:ind w:firstLine="420" w:firstLineChars="100"/>
    </w:pPr>
  </w:style>
  <w:style w:type="paragraph" w:styleId="18">
    <w:name w:val="Body Text First Indent 2"/>
    <w:basedOn w:val="8"/>
    <w:qFormat/>
    <w:uiPriority w:val="99"/>
    <w:pPr>
      <w:spacing w:after="120" w:line="480" w:lineRule="auto"/>
      <w:ind w:left="418" w:leftChars="0" w:firstLine="216"/>
    </w:pPr>
    <w:rPr>
      <w:rFonts w:eastAsia="仿宋_GB2312"/>
      <w:sz w:val="24"/>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rFonts w:cs="Times New Roman"/>
      <w:color w:val="000099"/>
      <w:u w:val="none"/>
    </w:rPr>
  </w:style>
  <w:style w:type="paragraph" w:customStyle="1" w:styleId="23">
    <w:name w:val="No Spacing"/>
    <w:basedOn w:val="1"/>
    <w:qFormat/>
    <w:uiPriority w:val="99"/>
    <w:pPr>
      <w:widowControl/>
      <w:spacing w:line="240" w:lineRule="auto"/>
      <w:ind w:firstLine="0" w:firstLineChars="0"/>
      <w:jc w:val="left"/>
    </w:pPr>
    <w:rPr>
      <w:rFonts w:ascii="Calibri" w:hAnsi="Calibri"/>
      <w:kern w:val="0"/>
      <w:szCs w:val="32"/>
      <w:lang w:eastAsia="en-US"/>
    </w:rPr>
  </w:style>
  <w:style w:type="paragraph" w:customStyle="1" w:styleId="24">
    <w:name w:val="引文目录1"/>
    <w:next w:val="1"/>
    <w:qFormat/>
    <w:uiPriority w:val="0"/>
    <w:pPr>
      <w:widowControl w:val="0"/>
      <w:ind w:left="420" w:leftChars="200"/>
      <w:jc w:val="both"/>
    </w:pPr>
    <w:rPr>
      <w:rFonts w:ascii="Times New Roman" w:hAnsi="Times New Roman" w:eastAsia="宋体" w:cs="Times New Roman"/>
      <w:kern w:val="2"/>
      <w:sz w:val="24"/>
      <w:szCs w:val="24"/>
      <w:lang w:val="en-US" w:eastAsia="zh-CN" w:bidi="ar-SA"/>
    </w:rPr>
  </w:style>
  <w:style w:type="paragraph" w:customStyle="1" w:styleId="25">
    <w:name w:val="Char4"/>
    <w:basedOn w:val="1"/>
    <w:qFormat/>
    <w:uiPriority w:val="99"/>
    <w:pPr>
      <w:widowControl/>
      <w:spacing w:after="160" w:line="240" w:lineRule="exact"/>
      <w:jc w:val="left"/>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28964</Words>
  <Characters>30515</Characters>
  <Lines>0</Lines>
  <Paragraphs>0</Paragraphs>
  <TotalTime>1</TotalTime>
  <ScaleCrop>false</ScaleCrop>
  <LinksUpToDate>false</LinksUpToDate>
  <CharactersWithSpaces>32685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2022-09-15T04:57:00Z</dcterms:created>
  <dc:creator>&amp;清茶&amp;</dc:creator>
  <cp:lastModifiedBy>小辣椒</cp:lastModifiedBy>
  <dcterms:modified xsi:type="dcterms:W3CDTF">2022-09-16T14:07:53Z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2B4271ED583B4AEF9AF082F55C32BF62</vt:lpwstr>
  </property>
</Properties>
</file>