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20"/>
        <w:rPr>
          <w:color w:val="000000" w:themeColor="text1"/>
          <w:lang w:val="zh-CN"/>
          <w14:textFill>
            <w14:solidFill>
              <w14:schemeClr w14:val="tx1"/>
            </w14:solidFill>
          </w14:textFill>
        </w:rPr>
      </w:pPr>
    </w:p>
    <w:p>
      <w:pPr>
        <w:autoSpaceDE w:val="0"/>
        <w:autoSpaceDN w:val="0"/>
        <w:adjustRightInd w:val="0"/>
        <w:spacing w:line="720" w:lineRule="auto"/>
        <w:ind w:firstLine="0" w:firstLineChars="0"/>
        <w:rPr>
          <w:rFonts w:ascii="宋体" w:hAnsi="宋体" w:eastAsia="宋体" w:cs="宋体"/>
          <w:b/>
          <w:color w:val="000000" w:themeColor="text1"/>
          <w:sz w:val="24"/>
          <w:szCs w:val="24"/>
          <w:lang w:val="zh-CN"/>
          <w14:textFill>
            <w14:solidFill>
              <w14:schemeClr w14:val="tx1"/>
            </w14:solidFill>
          </w14:textFill>
        </w:rPr>
      </w:pPr>
    </w:p>
    <w:p>
      <w:pPr>
        <w:spacing w:line="240" w:lineRule="auto"/>
        <w:ind w:firstLine="0" w:firstLineChars="0"/>
        <w:jc w:val="center"/>
        <w:rPr>
          <w:rFonts w:ascii="宋体" w:hAnsi="宋体" w:eastAsia="宋体" w:cs="Times New Roman"/>
          <w:b/>
          <w:bCs/>
          <w:color w:val="000000" w:themeColor="text1"/>
          <w:kern w:val="2"/>
          <w:sz w:val="52"/>
          <w:szCs w:val="52"/>
          <w14:textFill>
            <w14:solidFill>
              <w14:schemeClr w14:val="tx1"/>
            </w14:solidFill>
          </w14:textFill>
        </w:rPr>
      </w:pPr>
      <w:r>
        <w:rPr>
          <w:rFonts w:hint="eastAsia" w:ascii="宋体" w:hAnsi="宋体" w:eastAsia="宋体" w:cs="Times New Roman"/>
          <w:b/>
          <w:bCs/>
          <w:color w:val="000000" w:themeColor="text1"/>
          <w:kern w:val="2"/>
          <w:sz w:val="52"/>
          <w:szCs w:val="52"/>
          <w14:textFill>
            <w14:solidFill>
              <w14:schemeClr w14:val="tx1"/>
            </w14:solidFill>
          </w14:textFill>
        </w:rPr>
        <w:t>青 海 省 政 府 采 购</w:t>
      </w:r>
    </w:p>
    <w:p>
      <w:pPr>
        <w:spacing w:line="240" w:lineRule="auto"/>
        <w:ind w:firstLine="0" w:firstLineChars="0"/>
        <w:jc w:val="center"/>
        <w:rPr>
          <w:rFonts w:ascii="Times New Roman" w:hAnsi="Times New Roman" w:eastAsia="华文行楷" w:cs="Times New Roman"/>
          <w:b/>
          <w:bCs/>
          <w:color w:val="000000" w:themeColor="text1"/>
          <w:kern w:val="2"/>
          <w:sz w:val="44"/>
          <w:szCs w:val="44"/>
          <w14:textFill>
            <w14:solidFill>
              <w14:schemeClr w14:val="tx1"/>
            </w14:solidFill>
          </w14:textFill>
        </w:rPr>
      </w:pPr>
    </w:p>
    <w:p>
      <w:pPr>
        <w:spacing w:line="240" w:lineRule="auto"/>
        <w:ind w:firstLine="420" w:firstLineChars="0"/>
        <w:rPr>
          <w:rFonts w:ascii="宋体" w:hAnsi="宋体" w:eastAsia="宋体" w:cs="Times New Roman"/>
          <w:b/>
          <w:bCs/>
          <w:color w:val="000000" w:themeColor="text1"/>
          <w:kern w:val="2"/>
          <w:sz w:val="84"/>
          <w:szCs w:val="24"/>
          <w14:textFill>
            <w14:solidFill>
              <w14:schemeClr w14:val="tx1"/>
            </w14:solidFill>
          </w14:textFill>
        </w:rPr>
      </w:pPr>
    </w:p>
    <w:p>
      <w:pPr>
        <w:spacing w:line="240" w:lineRule="auto"/>
        <w:ind w:firstLine="0" w:firstLineChars="0"/>
        <w:rPr>
          <w:rFonts w:ascii="宋体" w:hAnsi="宋体" w:eastAsia="宋体" w:cs="Times New Roman"/>
          <w:b/>
          <w:bCs/>
          <w:color w:val="000000" w:themeColor="text1"/>
          <w:kern w:val="2"/>
          <w:sz w:val="84"/>
          <w:szCs w:val="24"/>
          <w14:textFill>
            <w14:solidFill>
              <w14:schemeClr w14:val="tx1"/>
            </w14:solidFill>
          </w14:textFill>
        </w:rPr>
      </w:pPr>
    </w:p>
    <w:p>
      <w:pPr>
        <w:spacing w:line="240" w:lineRule="auto"/>
        <w:ind w:firstLine="0" w:firstLineChars="0"/>
        <w:jc w:val="center"/>
        <w:rPr>
          <w:rFonts w:ascii="宋体" w:hAnsi="宋体" w:eastAsia="宋体" w:cs="Times New Roman"/>
          <w:b/>
          <w:bCs/>
          <w:color w:val="000000" w:themeColor="text1"/>
          <w:kern w:val="2"/>
          <w:sz w:val="84"/>
          <w:szCs w:val="24"/>
          <w14:textFill>
            <w14:solidFill>
              <w14:schemeClr w14:val="tx1"/>
            </w14:solidFill>
          </w14:textFill>
        </w:rPr>
      </w:pPr>
      <w:r>
        <w:rPr>
          <w:rFonts w:hint="eastAsia" w:ascii="宋体" w:hAnsi="宋体" w:eastAsia="宋体" w:cs="Times New Roman"/>
          <w:b/>
          <w:bCs/>
          <w:color w:val="000000" w:themeColor="text1"/>
          <w:kern w:val="2"/>
          <w:sz w:val="84"/>
          <w:szCs w:val="24"/>
          <w14:textFill>
            <w14:solidFill>
              <w14:schemeClr w14:val="tx1"/>
            </w14:solidFill>
          </w14:textFill>
        </w:rPr>
        <w:t>竞争性磋商文件</w:t>
      </w:r>
    </w:p>
    <w:p>
      <w:pPr>
        <w:adjustRightInd w:val="0"/>
        <w:spacing w:line="720" w:lineRule="auto"/>
        <w:ind w:firstLine="0" w:firstLineChars="0"/>
        <w:textAlignment w:val="baseline"/>
        <w:rPr>
          <w:rFonts w:ascii="宋体" w:hAnsi="宋体" w:eastAsia="宋体" w:cs="宋体"/>
          <w:b/>
          <w:color w:val="000000" w:themeColor="text1"/>
          <w:sz w:val="24"/>
          <w:szCs w:val="24"/>
          <w14:textFill>
            <w14:solidFill>
              <w14:schemeClr w14:val="tx1"/>
            </w14:solidFill>
          </w14:textFill>
        </w:rPr>
      </w:pPr>
    </w:p>
    <w:p>
      <w:pPr>
        <w:adjustRightInd w:val="0"/>
        <w:spacing w:line="240" w:lineRule="auto"/>
        <w:ind w:left="0" w:leftChars="0" w:firstLine="0" w:firstLineChars="0"/>
        <w:textAlignment w:val="baseline"/>
        <w:rPr>
          <w:rFonts w:hint="eastAsia" w:ascii="宋体" w:hAnsi="宋体" w:eastAsia="宋体" w:cs="Times New Roman"/>
          <w:b/>
          <w:bCs/>
          <w:color w:val="000000" w:themeColor="text1"/>
          <w:kern w:val="2"/>
          <w:sz w:val="32"/>
          <w:szCs w:val="36"/>
          <w14:textFill>
            <w14:solidFill>
              <w14:schemeClr w14:val="tx1"/>
            </w14:solidFill>
          </w14:textFill>
        </w:rPr>
      </w:pPr>
    </w:p>
    <w:p>
      <w:pPr>
        <w:adjustRightInd w:val="0"/>
        <w:spacing w:line="240" w:lineRule="auto"/>
        <w:ind w:left="0" w:leftChars="0" w:firstLine="0" w:firstLineChars="0"/>
        <w:textAlignment w:val="baseline"/>
        <w:rPr>
          <w:rFonts w:hint="eastAsia" w:ascii="宋体" w:hAnsi="宋体" w:eastAsia="宋体" w:cs="Times New Roman"/>
          <w:b/>
          <w:bCs/>
          <w:color w:val="000000" w:themeColor="text1"/>
          <w:kern w:val="2"/>
          <w:sz w:val="32"/>
          <w:szCs w:val="36"/>
          <w14:textFill>
            <w14:solidFill>
              <w14:schemeClr w14:val="tx1"/>
            </w14:solidFill>
          </w14:textFill>
        </w:rPr>
      </w:pPr>
    </w:p>
    <w:p>
      <w:pPr>
        <w:adjustRightInd w:val="0"/>
        <w:spacing w:line="240" w:lineRule="auto"/>
        <w:ind w:left="0" w:leftChars="0" w:firstLine="0" w:firstLineChars="0"/>
        <w:textAlignment w:val="baseline"/>
        <w:rPr>
          <w:rFonts w:hint="default" w:ascii="宋体" w:hAnsi="宋体" w:eastAsia="宋体" w:cs="Times New Roman"/>
          <w:b/>
          <w:bCs/>
          <w:color w:val="000000" w:themeColor="text1"/>
          <w:kern w:val="2"/>
          <w:sz w:val="32"/>
          <w:szCs w:val="36"/>
          <w:lang w:val="en-US" w:eastAsia="zh-CN"/>
          <w14:textFill>
            <w14:solidFill>
              <w14:schemeClr w14:val="tx1"/>
            </w14:solidFill>
          </w14:textFill>
        </w:rPr>
      </w:pPr>
      <w:r>
        <w:rPr>
          <w:rFonts w:hint="eastAsia" w:ascii="宋体" w:hAnsi="宋体" w:eastAsia="宋体" w:cs="Times New Roman"/>
          <w:b/>
          <w:bCs/>
          <w:color w:val="000000" w:themeColor="text1"/>
          <w:kern w:val="2"/>
          <w:sz w:val="32"/>
          <w:szCs w:val="36"/>
          <w14:textFill>
            <w14:solidFill>
              <w14:schemeClr w14:val="tx1"/>
            </w14:solidFill>
          </w14:textFill>
        </w:rPr>
        <w:t>采购项目编号：</w:t>
      </w:r>
      <w:r>
        <w:rPr>
          <w:rFonts w:hint="eastAsia" w:ascii="宋体" w:hAnsi="宋体" w:eastAsia="宋体" w:cs="Times New Roman"/>
          <w:b/>
          <w:bCs/>
          <w:color w:val="000000" w:themeColor="text1"/>
          <w:kern w:val="2"/>
          <w:sz w:val="32"/>
          <w:szCs w:val="36"/>
          <w:lang w:eastAsia="zh-CN"/>
          <w14:textFill>
            <w14:solidFill>
              <w14:schemeClr w14:val="tx1"/>
            </w14:solidFill>
          </w14:textFill>
        </w:rPr>
        <w:t>森垚竞磋（工程）2020-0</w:t>
      </w:r>
      <w:r>
        <w:rPr>
          <w:rFonts w:hint="eastAsia" w:ascii="宋体" w:hAnsi="宋体" w:eastAsia="宋体" w:cs="Times New Roman"/>
          <w:b/>
          <w:bCs/>
          <w:color w:val="000000" w:themeColor="text1"/>
          <w:kern w:val="2"/>
          <w:sz w:val="32"/>
          <w:szCs w:val="36"/>
          <w:lang w:val="en-US" w:eastAsia="zh-CN"/>
          <w14:textFill>
            <w14:solidFill>
              <w14:schemeClr w14:val="tx1"/>
            </w14:solidFill>
          </w14:textFill>
        </w:rPr>
        <w:t>35</w:t>
      </w:r>
    </w:p>
    <w:p>
      <w:pPr>
        <w:adjustRightInd w:val="0"/>
        <w:spacing w:line="240" w:lineRule="auto"/>
        <w:ind w:left="2249" w:leftChars="0" w:hanging="2249" w:hangingChars="700"/>
        <w:textAlignment w:val="baseline"/>
        <w:rPr>
          <w:rFonts w:hint="eastAsia" w:ascii="宋体" w:hAnsi="宋体" w:eastAsia="宋体" w:cs="Times New Roman"/>
          <w:b/>
          <w:bCs/>
          <w:color w:val="000000" w:themeColor="text1"/>
          <w:kern w:val="2"/>
          <w:sz w:val="32"/>
          <w:szCs w:val="36"/>
          <w:lang w:eastAsia="zh-CN"/>
          <w14:textFill>
            <w14:solidFill>
              <w14:schemeClr w14:val="tx1"/>
            </w14:solidFill>
          </w14:textFill>
        </w:rPr>
      </w:pPr>
      <w:r>
        <w:rPr>
          <w:rFonts w:hint="eastAsia" w:ascii="宋体" w:hAnsi="宋体" w:eastAsia="宋体" w:cs="Times New Roman"/>
          <w:b/>
          <w:bCs/>
          <w:color w:val="000000" w:themeColor="text1"/>
          <w:kern w:val="2"/>
          <w:sz w:val="32"/>
          <w:szCs w:val="36"/>
          <w14:textFill>
            <w14:solidFill>
              <w14:schemeClr w14:val="tx1"/>
            </w14:solidFill>
          </w14:textFill>
        </w:rPr>
        <w:t>采购项目名称：</w:t>
      </w:r>
      <w:r>
        <w:rPr>
          <w:rFonts w:hint="eastAsia" w:ascii="宋体" w:hAnsi="宋体" w:eastAsia="宋体" w:cs="Times New Roman"/>
          <w:b/>
          <w:bCs/>
          <w:color w:val="000000" w:themeColor="text1"/>
          <w:kern w:val="2"/>
          <w:sz w:val="32"/>
          <w:szCs w:val="36"/>
          <w:lang w:eastAsia="zh-CN"/>
          <w14:textFill>
            <w14:solidFill>
              <w14:schemeClr w14:val="tx1"/>
            </w14:solidFill>
          </w14:textFill>
        </w:rPr>
        <w:t>2020年湟源县巴燕乡巴燕村道路硬化及辅助设施建设项目</w:t>
      </w:r>
    </w:p>
    <w:p>
      <w:pPr>
        <w:adjustRightInd w:val="0"/>
        <w:spacing w:line="240" w:lineRule="auto"/>
        <w:ind w:left="0" w:leftChars="0" w:firstLine="0" w:firstLineChars="0"/>
        <w:textAlignment w:val="baseline"/>
        <w:rPr>
          <w:rFonts w:hint="eastAsia" w:ascii="宋体" w:hAnsi="宋体" w:eastAsia="宋体" w:cs="Times New Roman"/>
          <w:b/>
          <w:bCs/>
          <w:color w:val="000000" w:themeColor="text1"/>
          <w:kern w:val="2"/>
          <w:sz w:val="32"/>
          <w:szCs w:val="36"/>
          <w:lang w:eastAsia="zh-CN"/>
          <w14:textFill>
            <w14:solidFill>
              <w14:schemeClr w14:val="tx1"/>
            </w14:solidFill>
          </w14:textFill>
        </w:rPr>
      </w:pPr>
      <w:r>
        <w:rPr>
          <w:rFonts w:hint="eastAsia" w:ascii="宋体" w:hAnsi="宋体" w:eastAsia="宋体" w:cs="Times New Roman"/>
          <w:b/>
          <w:bCs/>
          <w:color w:val="000000" w:themeColor="text1"/>
          <w:kern w:val="2"/>
          <w:sz w:val="32"/>
          <w:szCs w:val="36"/>
          <w14:textFill>
            <w14:solidFill>
              <w14:schemeClr w14:val="tx1"/>
            </w14:solidFill>
          </w14:textFill>
        </w:rPr>
        <w:t>采   购   人：</w:t>
      </w:r>
      <w:r>
        <w:rPr>
          <w:rFonts w:hint="eastAsia" w:ascii="宋体" w:hAnsi="宋体" w:eastAsia="宋体" w:cs="Times New Roman"/>
          <w:b/>
          <w:bCs/>
          <w:color w:val="000000" w:themeColor="text1"/>
          <w:kern w:val="2"/>
          <w:sz w:val="32"/>
          <w:szCs w:val="36"/>
          <w:lang w:eastAsia="zh-CN"/>
          <w14:textFill>
            <w14:solidFill>
              <w14:schemeClr w14:val="tx1"/>
            </w14:solidFill>
          </w14:textFill>
        </w:rPr>
        <w:t>湟源县巴燕乡人民政府</w:t>
      </w:r>
    </w:p>
    <w:p>
      <w:pPr>
        <w:spacing w:line="240" w:lineRule="auto"/>
        <w:ind w:left="0" w:leftChars="0" w:firstLine="0" w:firstLineChars="0"/>
        <w:rPr>
          <w:rFonts w:ascii="宋体" w:hAnsi="宋体" w:eastAsia="宋体" w:cs="Times New Roman"/>
          <w:b/>
          <w:bCs/>
          <w:color w:val="000000" w:themeColor="text1"/>
          <w:kern w:val="2"/>
          <w:sz w:val="32"/>
          <w:szCs w:val="36"/>
          <w14:textFill>
            <w14:solidFill>
              <w14:schemeClr w14:val="tx1"/>
            </w14:solidFill>
          </w14:textFill>
        </w:rPr>
      </w:pPr>
      <w:r>
        <w:rPr>
          <w:rFonts w:hint="eastAsia" w:ascii="宋体" w:hAnsi="宋体" w:eastAsia="宋体" w:cs="Times New Roman"/>
          <w:b/>
          <w:bCs/>
          <w:color w:val="000000" w:themeColor="text1"/>
          <w:kern w:val="2"/>
          <w:sz w:val="32"/>
          <w:szCs w:val="36"/>
          <w14:textFill>
            <w14:solidFill>
              <w14:schemeClr w14:val="tx1"/>
            </w14:solidFill>
          </w14:textFill>
        </w:rPr>
        <w:t>采购代理机构：青海森垚工程项目管理有限公司</w:t>
      </w:r>
    </w:p>
    <w:p>
      <w:pPr>
        <w:spacing w:line="720" w:lineRule="auto"/>
        <w:ind w:firstLine="0" w:firstLineChars="0"/>
        <w:rPr>
          <w:rFonts w:ascii="宋体" w:hAnsi="宋体" w:eastAsia="宋体" w:cs="宋体"/>
          <w:b/>
          <w:bCs/>
          <w:color w:val="000000" w:themeColor="text1"/>
          <w:sz w:val="24"/>
          <w:szCs w:val="24"/>
          <w14:textFill>
            <w14:solidFill>
              <w14:schemeClr w14:val="tx1"/>
            </w14:solidFill>
          </w14:textFill>
        </w:rPr>
      </w:pPr>
    </w:p>
    <w:p>
      <w:pPr>
        <w:spacing w:line="720" w:lineRule="auto"/>
        <w:ind w:firstLine="0" w:firstLineChars="0"/>
        <w:jc w:val="center"/>
        <w:rPr>
          <w:rFonts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sz w:val="36"/>
          <w:szCs w:val="36"/>
          <w14:textFill>
            <w14:solidFill>
              <w14:schemeClr w14:val="tx1"/>
            </w14:solidFill>
          </w14:textFill>
        </w:rPr>
        <w:t xml:space="preserve">  </w:t>
      </w:r>
      <w:r>
        <w:rPr>
          <w:rFonts w:hint="eastAsia" w:ascii="宋体" w:hAnsi="宋体" w:eastAsia="宋体" w:cs="宋体"/>
          <w:b/>
          <w:bCs/>
          <w:color w:val="000000" w:themeColor="text1"/>
          <w:sz w:val="32"/>
          <w:szCs w:val="32"/>
          <w14:textFill>
            <w14:solidFill>
              <w14:schemeClr w14:val="tx1"/>
            </w14:solidFill>
          </w14:textFill>
        </w:rPr>
        <w:t>20</w:t>
      </w:r>
      <w:r>
        <w:rPr>
          <w:rFonts w:hint="eastAsia" w:ascii="宋体" w:hAnsi="宋体" w:eastAsia="宋体" w:cs="宋体"/>
          <w:b/>
          <w:bCs/>
          <w:color w:val="000000" w:themeColor="text1"/>
          <w:sz w:val="32"/>
          <w:szCs w:val="32"/>
          <w:lang w:val="en-US" w:eastAsia="zh-CN"/>
          <w14:textFill>
            <w14:solidFill>
              <w14:schemeClr w14:val="tx1"/>
            </w14:solidFill>
          </w14:textFill>
        </w:rPr>
        <w:t>20</w:t>
      </w:r>
      <w:r>
        <w:rPr>
          <w:rFonts w:hint="eastAsia" w:ascii="宋体" w:hAnsi="宋体" w:eastAsia="宋体" w:cs="宋体"/>
          <w:b/>
          <w:bCs/>
          <w:color w:val="000000" w:themeColor="text1"/>
          <w:sz w:val="32"/>
          <w:szCs w:val="32"/>
          <w14:textFill>
            <w14:solidFill>
              <w14:schemeClr w14:val="tx1"/>
            </w14:solidFill>
          </w14:textFill>
        </w:rPr>
        <w:t>年</w:t>
      </w:r>
      <w:r>
        <w:rPr>
          <w:rFonts w:hint="eastAsia" w:ascii="宋体" w:hAnsi="宋体" w:eastAsia="宋体" w:cs="宋体"/>
          <w:b/>
          <w:bCs/>
          <w:color w:val="000000" w:themeColor="text1"/>
          <w:sz w:val="32"/>
          <w:szCs w:val="32"/>
          <w:lang w:val="en-US" w:eastAsia="zh-CN"/>
          <w14:textFill>
            <w14:solidFill>
              <w14:schemeClr w14:val="tx1"/>
            </w14:solidFill>
          </w14:textFill>
        </w:rPr>
        <w:t>9</w:t>
      </w:r>
      <w:r>
        <w:rPr>
          <w:rFonts w:hint="eastAsia" w:ascii="宋体" w:hAnsi="宋体" w:eastAsia="宋体" w:cs="宋体"/>
          <w:b/>
          <w:bCs/>
          <w:color w:val="000000" w:themeColor="text1"/>
          <w:sz w:val="32"/>
          <w:szCs w:val="32"/>
          <w14:textFill>
            <w14:solidFill>
              <w14:schemeClr w14:val="tx1"/>
            </w14:solidFill>
          </w14:textFill>
        </w:rPr>
        <w:t>月</w:t>
      </w:r>
    </w:p>
    <w:p>
      <w:pPr>
        <w:tabs>
          <w:tab w:val="left" w:pos="1868"/>
        </w:tabs>
        <w:ind w:firstLine="0" w:firstLineChars="0"/>
        <w:jc w:val="left"/>
        <w:rPr>
          <w:color w:val="000000" w:themeColor="text1"/>
          <w:lang w:val="zh-CN"/>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fmt="numberInDash" w:start="1"/>
          <w:cols w:space="425" w:num="1"/>
          <w:titlePg/>
          <w:docGrid w:type="lines" w:linePitch="312" w:charSpace="0"/>
        </w:sectPr>
      </w:pPr>
      <w:bookmarkStart w:id="0" w:name="_Toc10494"/>
      <w:bookmarkStart w:id="1" w:name="_Toc28725"/>
      <w:bookmarkStart w:id="2" w:name="_Toc27517"/>
    </w:p>
    <w:p>
      <w:pPr>
        <w:pStyle w:val="15"/>
        <w:tabs>
          <w:tab w:val="right" w:leader="dot" w:pos="8306"/>
        </w:tabs>
        <w:ind w:firstLine="420"/>
        <w:rPr>
          <w:color w:val="000000" w:themeColor="text1"/>
          <w:lang w:val="zh-CN"/>
          <w14:textFill>
            <w14:solidFill>
              <w14:schemeClr w14:val="tx1"/>
            </w14:solidFill>
          </w14:textFill>
        </w:rPr>
      </w:pPr>
    </w:p>
    <w:p>
      <w:pPr>
        <w:pStyle w:val="15"/>
        <w:tabs>
          <w:tab w:val="right" w:leader="dot" w:pos="8306"/>
        </w:tabs>
        <w:spacing w:line="360" w:lineRule="auto"/>
        <w:ind w:firstLine="0" w:firstLineChars="0"/>
        <w:jc w:val="center"/>
        <w:rPr>
          <w:b/>
          <w:bCs/>
          <w:color w:val="000000" w:themeColor="text1"/>
          <w:sz w:val="36"/>
          <w:szCs w:val="36"/>
          <w14:textFill>
            <w14:solidFill>
              <w14:schemeClr w14:val="tx1"/>
            </w14:solidFill>
          </w14:textFill>
        </w:rPr>
      </w:pPr>
      <w:r>
        <w:rPr>
          <w:rFonts w:hint="eastAsia"/>
          <w:b/>
          <w:bCs/>
          <w:color w:val="000000" w:themeColor="text1"/>
          <w:sz w:val="36"/>
          <w:szCs w:val="36"/>
          <w14:textFill>
            <w14:solidFill>
              <w14:schemeClr w14:val="tx1"/>
            </w14:solidFill>
          </w14:textFill>
        </w:rPr>
        <w:t>目  录</w:t>
      </w:r>
    </w:p>
    <w:p>
      <w:pPr>
        <w:pStyle w:val="15"/>
        <w:tabs>
          <w:tab w:val="right" w:leader="dot" w:pos="8306"/>
        </w:tabs>
        <w:ind w:firstLine="420"/>
        <w:rPr>
          <w:color w:val="000000" w:themeColor="text1"/>
          <w:lang w:val="zh-CN"/>
          <w14:textFill>
            <w14:solidFill>
              <w14:schemeClr w14:val="tx1"/>
            </w14:solidFill>
          </w14:textFill>
        </w:rPr>
      </w:pPr>
    </w:p>
    <w:p>
      <w:pPr>
        <w:pStyle w:val="15"/>
        <w:tabs>
          <w:tab w:val="right" w:leader="dot" w:pos="9746"/>
        </w:tabs>
      </w:pPr>
      <w:r>
        <w:rPr>
          <w:rFonts w:hint="eastAsia"/>
          <w:color w:val="000000" w:themeColor="text1"/>
          <w:lang w:val="zh-CN"/>
          <w14:textFill>
            <w14:solidFill>
              <w14:schemeClr w14:val="tx1"/>
            </w14:solidFill>
          </w14:textFill>
        </w:rPr>
        <w:fldChar w:fldCharType="begin"/>
      </w:r>
      <w:r>
        <w:rPr>
          <w:rFonts w:hint="eastAsia"/>
          <w:color w:val="000000" w:themeColor="text1"/>
          <w:lang w:val="zh-CN"/>
          <w14:textFill>
            <w14:solidFill>
              <w14:schemeClr w14:val="tx1"/>
            </w14:solidFill>
          </w14:textFill>
        </w:rPr>
        <w:instrText xml:space="preserve">TOC \o "1-3" \t "" \h \z \u </w:instrText>
      </w:r>
      <w:r>
        <w:rPr>
          <w:rFonts w:hint="eastAsia"/>
          <w:color w:val="000000" w:themeColor="text1"/>
          <w:lang w:val="zh-CN"/>
          <w14:textFill>
            <w14:solidFill>
              <w14:schemeClr w14:val="tx1"/>
            </w14:solidFill>
          </w14:textFill>
        </w:rPr>
        <w:fldChar w:fldCharType="separate"/>
      </w: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_Toc22555 </w:instrText>
      </w:r>
      <w:r>
        <w:rPr>
          <w:rFonts w:hint="eastAsia"/>
          <w:lang w:val="zh-CN"/>
        </w:rPr>
        <w:fldChar w:fldCharType="separate"/>
      </w:r>
      <w:r>
        <w:rPr>
          <w:rFonts w:hint="eastAsia" w:ascii="宋体" w:hAnsi="宋体" w:eastAsia="宋体" w:cs="宋体"/>
          <w:kern w:val="28"/>
          <w:szCs w:val="20"/>
        </w:rPr>
        <w:t>第一部分  磋商邀请</w:t>
      </w:r>
      <w:r>
        <w:tab/>
      </w:r>
      <w:r>
        <w:fldChar w:fldCharType="begin"/>
      </w:r>
      <w:r>
        <w:instrText xml:space="preserve"> PAGEREF _Toc22555 </w:instrText>
      </w:r>
      <w:r>
        <w:fldChar w:fldCharType="separate"/>
      </w:r>
      <w:r>
        <w:t>- 3 -</w:t>
      </w:r>
      <w:r>
        <w:fldChar w:fldCharType="end"/>
      </w:r>
      <w:r>
        <w:rPr>
          <w:rFonts w:hint="eastAsia"/>
          <w:color w:val="000000" w:themeColor="text1"/>
          <w:lang w:val="zh-CN"/>
          <w14:textFill>
            <w14:solidFill>
              <w14:schemeClr w14:val="tx1"/>
            </w14:solidFill>
          </w14:textFill>
        </w:rPr>
        <w:fldChar w:fldCharType="end"/>
      </w:r>
    </w:p>
    <w:p>
      <w:pPr>
        <w:pStyle w:val="15"/>
        <w:tabs>
          <w:tab w:val="right" w:leader="dot" w:pos="9746"/>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_Toc14136 </w:instrText>
      </w:r>
      <w:r>
        <w:rPr>
          <w:rFonts w:hint="eastAsia"/>
          <w:lang w:val="zh-CN"/>
        </w:rPr>
        <w:fldChar w:fldCharType="separate"/>
      </w:r>
      <w:r>
        <w:rPr>
          <w:rFonts w:hint="eastAsia" w:ascii="宋体" w:hAnsi="宋体" w:eastAsia="宋体" w:cs="宋体"/>
          <w:kern w:val="28"/>
          <w:szCs w:val="20"/>
        </w:rPr>
        <w:t>第二部分  供应商须知</w:t>
      </w:r>
      <w:r>
        <w:tab/>
      </w:r>
      <w:r>
        <w:fldChar w:fldCharType="begin"/>
      </w:r>
      <w:r>
        <w:instrText xml:space="preserve"> PAGEREF _Toc14136 </w:instrText>
      </w:r>
      <w:r>
        <w:fldChar w:fldCharType="separate"/>
      </w:r>
      <w:r>
        <w:t>- 6 -</w:t>
      </w:r>
      <w:r>
        <w:fldChar w:fldCharType="end"/>
      </w:r>
      <w:r>
        <w:rPr>
          <w:rFonts w:hint="eastAsia"/>
          <w:color w:val="000000" w:themeColor="text1"/>
          <w:lang w:val="zh-CN"/>
          <w14:textFill>
            <w14:solidFill>
              <w14:schemeClr w14:val="tx1"/>
            </w14:solidFill>
          </w14:textFill>
        </w:rPr>
        <w:fldChar w:fldCharType="end"/>
      </w:r>
    </w:p>
    <w:p>
      <w:pPr>
        <w:pStyle w:val="16"/>
        <w:tabs>
          <w:tab w:val="right" w:leader="dot" w:pos="9746"/>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_Toc8425 </w:instrText>
      </w:r>
      <w:r>
        <w:rPr>
          <w:rFonts w:hint="eastAsia"/>
          <w:lang w:val="zh-CN"/>
        </w:rPr>
        <w:fldChar w:fldCharType="separate"/>
      </w:r>
      <w:r>
        <w:rPr>
          <w:rFonts w:hint="eastAsia" w:ascii="宋体" w:hAnsi="宋体" w:eastAsia="宋体" w:cs="宋体"/>
          <w:bCs/>
          <w:szCs w:val="24"/>
        </w:rPr>
        <w:t>一、说  明</w:t>
      </w:r>
      <w:r>
        <w:tab/>
      </w:r>
      <w:r>
        <w:fldChar w:fldCharType="begin"/>
      </w:r>
      <w:r>
        <w:instrText xml:space="preserve"> PAGEREF _Toc8425 </w:instrText>
      </w:r>
      <w:r>
        <w:fldChar w:fldCharType="separate"/>
      </w:r>
      <w:r>
        <w:t>- 6 -</w:t>
      </w:r>
      <w:r>
        <w:fldChar w:fldCharType="end"/>
      </w:r>
      <w:r>
        <w:rPr>
          <w:rFonts w:hint="eastAsia"/>
          <w:color w:val="000000" w:themeColor="text1"/>
          <w:lang w:val="zh-CN"/>
          <w14:textFill>
            <w14:solidFill>
              <w14:schemeClr w14:val="tx1"/>
            </w14:solidFill>
          </w14:textFill>
        </w:rPr>
        <w:fldChar w:fldCharType="end"/>
      </w:r>
    </w:p>
    <w:p>
      <w:pPr>
        <w:pStyle w:val="11"/>
        <w:tabs>
          <w:tab w:val="right" w:leader="dot" w:pos="9746"/>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_Toc8298 </w:instrText>
      </w:r>
      <w:r>
        <w:rPr>
          <w:rFonts w:hint="eastAsia"/>
          <w:lang w:val="zh-CN"/>
        </w:rPr>
        <w:fldChar w:fldCharType="separate"/>
      </w:r>
      <w:r>
        <w:rPr>
          <w:rFonts w:hint="eastAsia" w:ascii="宋体" w:hAnsi="宋体" w:eastAsia="宋体" w:cs="宋体"/>
          <w:bCs/>
          <w:szCs w:val="24"/>
        </w:rPr>
        <w:t>1.适用范围</w:t>
      </w:r>
      <w:r>
        <w:tab/>
      </w:r>
      <w:r>
        <w:fldChar w:fldCharType="begin"/>
      </w:r>
      <w:r>
        <w:instrText xml:space="preserve"> PAGEREF _Toc8298 </w:instrText>
      </w:r>
      <w:r>
        <w:fldChar w:fldCharType="separate"/>
      </w:r>
      <w:r>
        <w:t>- 6 -</w:t>
      </w:r>
      <w:r>
        <w:fldChar w:fldCharType="end"/>
      </w:r>
      <w:r>
        <w:rPr>
          <w:rFonts w:hint="eastAsia"/>
          <w:color w:val="000000" w:themeColor="text1"/>
          <w:lang w:val="zh-CN"/>
          <w14:textFill>
            <w14:solidFill>
              <w14:schemeClr w14:val="tx1"/>
            </w14:solidFill>
          </w14:textFill>
        </w:rPr>
        <w:fldChar w:fldCharType="end"/>
      </w:r>
    </w:p>
    <w:p>
      <w:pPr>
        <w:pStyle w:val="11"/>
        <w:tabs>
          <w:tab w:val="right" w:leader="dot" w:pos="9746"/>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_Toc14103 </w:instrText>
      </w:r>
      <w:r>
        <w:rPr>
          <w:rFonts w:hint="eastAsia"/>
          <w:lang w:val="zh-CN"/>
        </w:rPr>
        <w:fldChar w:fldCharType="separate"/>
      </w:r>
      <w:r>
        <w:rPr>
          <w:rFonts w:hint="eastAsia" w:ascii="宋体" w:hAnsi="宋体" w:eastAsia="宋体" w:cs="宋体"/>
          <w:bCs/>
          <w:szCs w:val="24"/>
        </w:rPr>
        <w:t>2.采购方式、合格的供应商</w:t>
      </w:r>
      <w:r>
        <w:tab/>
      </w:r>
      <w:r>
        <w:fldChar w:fldCharType="begin"/>
      </w:r>
      <w:r>
        <w:instrText xml:space="preserve"> PAGEREF _Toc14103 </w:instrText>
      </w:r>
      <w:r>
        <w:fldChar w:fldCharType="separate"/>
      </w:r>
      <w:r>
        <w:t>- 6 -</w:t>
      </w:r>
      <w:r>
        <w:fldChar w:fldCharType="end"/>
      </w:r>
      <w:r>
        <w:rPr>
          <w:rFonts w:hint="eastAsia"/>
          <w:color w:val="000000" w:themeColor="text1"/>
          <w:lang w:val="zh-CN"/>
          <w14:textFill>
            <w14:solidFill>
              <w14:schemeClr w14:val="tx1"/>
            </w14:solidFill>
          </w14:textFill>
        </w:rPr>
        <w:fldChar w:fldCharType="end"/>
      </w:r>
    </w:p>
    <w:p>
      <w:pPr>
        <w:pStyle w:val="11"/>
        <w:tabs>
          <w:tab w:val="right" w:leader="dot" w:pos="9746"/>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_Toc4791 </w:instrText>
      </w:r>
      <w:r>
        <w:rPr>
          <w:rFonts w:hint="eastAsia"/>
          <w:lang w:val="zh-CN"/>
        </w:rPr>
        <w:fldChar w:fldCharType="separate"/>
      </w:r>
      <w:r>
        <w:rPr>
          <w:rFonts w:hint="eastAsia" w:ascii="宋体" w:hAnsi="宋体" w:eastAsia="宋体" w:cs="宋体"/>
          <w:bCs/>
          <w:szCs w:val="24"/>
        </w:rPr>
        <w:t>3.磋商费用</w:t>
      </w:r>
      <w:r>
        <w:tab/>
      </w:r>
      <w:r>
        <w:fldChar w:fldCharType="begin"/>
      </w:r>
      <w:r>
        <w:instrText xml:space="preserve"> PAGEREF _Toc4791 </w:instrText>
      </w:r>
      <w:r>
        <w:fldChar w:fldCharType="separate"/>
      </w:r>
      <w:r>
        <w:t>- 7 -</w:t>
      </w:r>
      <w:r>
        <w:fldChar w:fldCharType="end"/>
      </w:r>
      <w:r>
        <w:rPr>
          <w:rFonts w:hint="eastAsia"/>
          <w:color w:val="000000" w:themeColor="text1"/>
          <w:lang w:val="zh-CN"/>
          <w14:textFill>
            <w14:solidFill>
              <w14:schemeClr w14:val="tx1"/>
            </w14:solidFill>
          </w14:textFill>
        </w:rPr>
        <w:fldChar w:fldCharType="end"/>
      </w:r>
    </w:p>
    <w:p>
      <w:pPr>
        <w:pStyle w:val="11"/>
        <w:tabs>
          <w:tab w:val="right" w:leader="dot" w:pos="9746"/>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_Toc17237 </w:instrText>
      </w:r>
      <w:r>
        <w:rPr>
          <w:rFonts w:hint="eastAsia"/>
          <w:lang w:val="zh-CN"/>
        </w:rPr>
        <w:fldChar w:fldCharType="separate"/>
      </w:r>
      <w:r>
        <w:rPr>
          <w:rFonts w:hint="eastAsia" w:ascii="宋体" w:hAnsi="宋体" w:eastAsia="宋体" w:cs="宋体"/>
          <w:bCs/>
          <w:szCs w:val="24"/>
        </w:rPr>
        <w:t>4.磋商文件的构成</w:t>
      </w:r>
      <w:r>
        <w:tab/>
      </w:r>
      <w:r>
        <w:fldChar w:fldCharType="begin"/>
      </w:r>
      <w:r>
        <w:instrText xml:space="preserve"> PAGEREF _Toc17237 </w:instrText>
      </w:r>
      <w:r>
        <w:fldChar w:fldCharType="separate"/>
      </w:r>
      <w:r>
        <w:t>- 7 -</w:t>
      </w:r>
      <w:r>
        <w:fldChar w:fldCharType="end"/>
      </w:r>
      <w:r>
        <w:rPr>
          <w:rFonts w:hint="eastAsia"/>
          <w:color w:val="000000" w:themeColor="text1"/>
          <w:lang w:val="zh-CN"/>
          <w14:textFill>
            <w14:solidFill>
              <w14:schemeClr w14:val="tx1"/>
            </w14:solidFill>
          </w14:textFill>
        </w:rPr>
        <w:fldChar w:fldCharType="end"/>
      </w:r>
    </w:p>
    <w:p>
      <w:pPr>
        <w:pStyle w:val="11"/>
        <w:tabs>
          <w:tab w:val="right" w:leader="dot" w:pos="9746"/>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_Toc16303 </w:instrText>
      </w:r>
      <w:r>
        <w:rPr>
          <w:rFonts w:hint="eastAsia"/>
          <w:lang w:val="zh-CN"/>
        </w:rPr>
        <w:fldChar w:fldCharType="separate"/>
      </w:r>
      <w:r>
        <w:rPr>
          <w:rFonts w:hint="eastAsia" w:ascii="宋体" w:hAnsi="宋体" w:eastAsia="宋体" w:cs="宋体"/>
          <w:bCs/>
          <w:szCs w:val="24"/>
        </w:rPr>
        <w:t>5.磋商文件的质疑</w:t>
      </w:r>
      <w:r>
        <w:tab/>
      </w:r>
      <w:r>
        <w:fldChar w:fldCharType="begin"/>
      </w:r>
      <w:r>
        <w:instrText xml:space="preserve"> PAGEREF _Toc16303 </w:instrText>
      </w:r>
      <w:r>
        <w:fldChar w:fldCharType="separate"/>
      </w:r>
      <w:r>
        <w:t>- 7 -</w:t>
      </w:r>
      <w:r>
        <w:fldChar w:fldCharType="end"/>
      </w:r>
      <w:r>
        <w:rPr>
          <w:rFonts w:hint="eastAsia"/>
          <w:color w:val="000000" w:themeColor="text1"/>
          <w:lang w:val="zh-CN"/>
          <w14:textFill>
            <w14:solidFill>
              <w14:schemeClr w14:val="tx1"/>
            </w14:solidFill>
          </w14:textFill>
        </w:rPr>
        <w:fldChar w:fldCharType="end"/>
      </w:r>
    </w:p>
    <w:p>
      <w:pPr>
        <w:pStyle w:val="11"/>
        <w:tabs>
          <w:tab w:val="right" w:leader="dot" w:pos="9746"/>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_Toc22002 </w:instrText>
      </w:r>
      <w:r>
        <w:rPr>
          <w:rFonts w:hint="eastAsia"/>
          <w:lang w:val="zh-CN"/>
        </w:rPr>
        <w:fldChar w:fldCharType="separate"/>
      </w:r>
      <w:r>
        <w:rPr>
          <w:rFonts w:hint="eastAsia" w:ascii="宋体" w:hAnsi="宋体" w:eastAsia="宋体" w:cs="宋体"/>
          <w:bCs/>
          <w:szCs w:val="24"/>
        </w:rPr>
        <w:t>6.磋商文件的澄清、修改</w:t>
      </w:r>
      <w:r>
        <w:tab/>
      </w:r>
      <w:r>
        <w:fldChar w:fldCharType="begin"/>
      </w:r>
      <w:r>
        <w:instrText xml:space="preserve"> PAGEREF _Toc22002 </w:instrText>
      </w:r>
      <w:r>
        <w:fldChar w:fldCharType="separate"/>
      </w:r>
      <w:r>
        <w:t>- 8 -</w:t>
      </w:r>
      <w:r>
        <w:fldChar w:fldCharType="end"/>
      </w:r>
      <w:r>
        <w:rPr>
          <w:rFonts w:hint="eastAsia"/>
          <w:color w:val="000000" w:themeColor="text1"/>
          <w:lang w:val="zh-CN"/>
          <w14:textFill>
            <w14:solidFill>
              <w14:schemeClr w14:val="tx1"/>
            </w14:solidFill>
          </w14:textFill>
        </w:rPr>
        <w:fldChar w:fldCharType="end"/>
      </w:r>
    </w:p>
    <w:p>
      <w:pPr>
        <w:pStyle w:val="11"/>
        <w:tabs>
          <w:tab w:val="right" w:leader="dot" w:pos="9746"/>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_Toc3939 </w:instrText>
      </w:r>
      <w:r>
        <w:rPr>
          <w:rFonts w:hint="eastAsia"/>
          <w:lang w:val="zh-CN"/>
        </w:rPr>
        <w:fldChar w:fldCharType="separate"/>
      </w:r>
      <w:r>
        <w:rPr>
          <w:rFonts w:hint="eastAsia" w:ascii="宋体" w:hAnsi="宋体" w:eastAsia="宋体" w:cs="宋体"/>
          <w:bCs/>
          <w:szCs w:val="24"/>
        </w:rPr>
        <w:t>7.响应文件的语言及度量衡单位</w:t>
      </w:r>
      <w:r>
        <w:tab/>
      </w:r>
      <w:r>
        <w:fldChar w:fldCharType="begin"/>
      </w:r>
      <w:r>
        <w:instrText xml:space="preserve"> PAGEREF _Toc3939 </w:instrText>
      </w:r>
      <w:r>
        <w:fldChar w:fldCharType="separate"/>
      </w:r>
      <w:r>
        <w:t>- 8 -</w:t>
      </w:r>
      <w:r>
        <w:fldChar w:fldCharType="end"/>
      </w:r>
      <w:r>
        <w:rPr>
          <w:rFonts w:hint="eastAsia"/>
          <w:color w:val="000000" w:themeColor="text1"/>
          <w:lang w:val="zh-CN"/>
          <w14:textFill>
            <w14:solidFill>
              <w14:schemeClr w14:val="tx1"/>
            </w14:solidFill>
          </w14:textFill>
        </w:rPr>
        <w:fldChar w:fldCharType="end"/>
      </w:r>
    </w:p>
    <w:p>
      <w:pPr>
        <w:pStyle w:val="11"/>
        <w:tabs>
          <w:tab w:val="right" w:leader="dot" w:pos="9746"/>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_Toc21456 </w:instrText>
      </w:r>
      <w:r>
        <w:rPr>
          <w:rFonts w:hint="eastAsia"/>
          <w:lang w:val="zh-CN"/>
        </w:rPr>
        <w:fldChar w:fldCharType="separate"/>
      </w:r>
      <w:r>
        <w:rPr>
          <w:rFonts w:hint="eastAsia" w:ascii="宋体" w:hAnsi="宋体" w:eastAsia="宋体" w:cs="宋体"/>
          <w:bCs/>
          <w:szCs w:val="24"/>
        </w:rPr>
        <w:t>8.磋商报价及币种</w:t>
      </w:r>
      <w:r>
        <w:tab/>
      </w:r>
      <w:r>
        <w:fldChar w:fldCharType="begin"/>
      </w:r>
      <w:r>
        <w:instrText xml:space="preserve"> PAGEREF _Toc21456 </w:instrText>
      </w:r>
      <w:r>
        <w:fldChar w:fldCharType="separate"/>
      </w:r>
      <w:r>
        <w:t>- 8 -</w:t>
      </w:r>
      <w:r>
        <w:fldChar w:fldCharType="end"/>
      </w:r>
      <w:r>
        <w:rPr>
          <w:rFonts w:hint="eastAsia"/>
          <w:color w:val="000000" w:themeColor="text1"/>
          <w:lang w:val="zh-CN"/>
          <w14:textFill>
            <w14:solidFill>
              <w14:schemeClr w14:val="tx1"/>
            </w14:solidFill>
          </w14:textFill>
        </w:rPr>
        <w:fldChar w:fldCharType="end"/>
      </w:r>
    </w:p>
    <w:p>
      <w:pPr>
        <w:pStyle w:val="11"/>
        <w:tabs>
          <w:tab w:val="right" w:leader="dot" w:pos="9746"/>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_Toc17400 </w:instrText>
      </w:r>
      <w:r>
        <w:rPr>
          <w:rFonts w:hint="eastAsia"/>
          <w:lang w:val="zh-CN"/>
        </w:rPr>
        <w:fldChar w:fldCharType="separate"/>
      </w:r>
      <w:r>
        <w:rPr>
          <w:rFonts w:hint="eastAsia" w:ascii="宋体" w:hAnsi="宋体" w:eastAsia="宋体" w:cs="宋体"/>
          <w:bCs/>
          <w:szCs w:val="24"/>
        </w:rPr>
        <w:t>9.磋商保证金</w:t>
      </w:r>
      <w:r>
        <w:tab/>
      </w:r>
      <w:r>
        <w:fldChar w:fldCharType="begin"/>
      </w:r>
      <w:r>
        <w:instrText xml:space="preserve"> PAGEREF _Toc17400 </w:instrText>
      </w:r>
      <w:r>
        <w:fldChar w:fldCharType="separate"/>
      </w:r>
      <w:r>
        <w:t>- 8 -</w:t>
      </w:r>
      <w:r>
        <w:fldChar w:fldCharType="end"/>
      </w:r>
      <w:r>
        <w:rPr>
          <w:rFonts w:hint="eastAsia"/>
          <w:color w:val="000000" w:themeColor="text1"/>
          <w:lang w:val="zh-CN"/>
          <w14:textFill>
            <w14:solidFill>
              <w14:schemeClr w14:val="tx1"/>
            </w14:solidFill>
          </w14:textFill>
        </w:rPr>
        <w:fldChar w:fldCharType="end"/>
      </w:r>
    </w:p>
    <w:p>
      <w:pPr>
        <w:pStyle w:val="11"/>
        <w:tabs>
          <w:tab w:val="right" w:leader="dot" w:pos="9746"/>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_Toc19490 </w:instrText>
      </w:r>
      <w:r>
        <w:rPr>
          <w:rFonts w:hint="eastAsia"/>
          <w:lang w:val="zh-CN"/>
        </w:rPr>
        <w:fldChar w:fldCharType="separate"/>
      </w:r>
      <w:r>
        <w:rPr>
          <w:rFonts w:hint="eastAsia" w:ascii="宋体" w:hAnsi="宋体" w:eastAsia="宋体" w:cs="宋体"/>
          <w:bCs/>
          <w:szCs w:val="24"/>
        </w:rPr>
        <w:t>10.磋商有效期</w:t>
      </w:r>
      <w:r>
        <w:tab/>
      </w:r>
      <w:r>
        <w:fldChar w:fldCharType="begin"/>
      </w:r>
      <w:r>
        <w:instrText xml:space="preserve"> PAGEREF _Toc19490 </w:instrText>
      </w:r>
      <w:r>
        <w:fldChar w:fldCharType="separate"/>
      </w:r>
      <w:r>
        <w:t>- 9 -</w:t>
      </w:r>
      <w:r>
        <w:fldChar w:fldCharType="end"/>
      </w:r>
      <w:r>
        <w:rPr>
          <w:rFonts w:hint="eastAsia"/>
          <w:color w:val="000000" w:themeColor="text1"/>
          <w:lang w:val="zh-CN"/>
          <w14:textFill>
            <w14:solidFill>
              <w14:schemeClr w14:val="tx1"/>
            </w14:solidFill>
          </w14:textFill>
        </w:rPr>
        <w:fldChar w:fldCharType="end"/>
      </w:r>
    </w:p>
    <w:p>
      <w:pPr>
        <w:pStyle w:val="11"/>
        <w:tabs>
          <w:tab w:val="right" w:leader="dot" w:pos="9746"/>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_Toc14063 </w:instrText>
      </w:r>
      <w:r>
        <w:rPr>
          <w:rFonts w:hint="eastAsia"/>
          <w:lang w:val="zh-CN"/>
        </w:rPr>
        <w:fldChar w:fldCharType="separate"/>
      </w:r>
      <w:r>
        <w:rPr>
          <w:rFonts w:hint="eastAsia" w:ascii="宋体" w:hAnsi="宋体" w:eastAsia="宋体" w:cs="宋体"/>
          <w:bCs/>
          <w:szCs w:val="24"/>
        </w:rPr>
        <w:t>11.响应文件构成</w:t>
      </w:r>
      <w:r>
        <w:tab/>
      </w:r>
      <w:r>
        <w:fldChar w:fldCharType="begin"/>
      </w:r>
      <w:r>
        <w:instrText xml:space="preserve"> PAGEREF _Toc14063 </w:instrText>
      </w:r>
      <w:r>
        <w:fldChar w:fldCharType="separate"/>
      </w:r>
      <w:r>
        <w:t>- 9 -</w:t>
      </w:r>
      <w:r>
        <w:fldChar w:fldCharType="end"/>
      </w:r>
      <w:r>
        <w:rPr>
          <w:rFonts w:hint="eastAsia"/>
          <w:color w:val="000000" w:themeColor="text1"/>
          <w:lang w:val="zh-CN"/>
          <w14:textFill>
            <w14:solidFill>
              <w14:schemeClr w14:val="tx1"/>
            </w14:solidFill>
          </w14:textFill>
        </w:rPr>
        <w:fldChar w:fldCharType="end"/>
      </w:r>
    </w:p>
    <w:p>
      <w:pPr>
        <w:pStyle w:val="11"/>
        <w:tabs>
          <w:tab w:val="right" w:leader="dot" w:pos="9746"/>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_Toc1303 </w:instrText>
      </w:r>
      <w:r>
        <w:rPr>
          <w:rFonts w:hint="eastAsia"/>
          <w:lang w:val="zh-CN"/>
        </w:rPr>
        <w:fldChar w:fldCharType="separate"/>
      </w:r>
      <w:r>
        <w:rPr>
          <w:rFonts w:hint="eastAsia" w:ascii="宋体" w:hAnsi="宋体" w:eastAsia="宋体" w:cs="宋体"/>
          <w:bCs/>
          <w:szCs w:val="24"/>
        </w:rPr>
        <w:t>12.响应文件编印和签署</w:t>
      </w:r>
      <w:r>
        <w:tab/>
      </w:r>
      <w:r>
        <w:fldChar w:fldCharType="begin"/>
      </w:r>
      <w:r>
        <w:instrText xml:space="preserve"> PAGEREF _Toc1303 </w:instrText>
      </w:r>
      <w:r>
        <w:fldChar w:fldCharType="separate"/>
      </w:r>
      <w:r>
        <w:t>- 10 -</w:t>
      </w:r>
      <w:r>
        <w:fldChar w:fldCharType="end"/>
      </w:r>
      <w:r>
        <w:rPr>
          <w:rFonts w:hint="eastAsia"/>
          <w:color w:val="000000" w:themeColor="text1"/>
          <w:lang w:val="zh-CN"/>
          <w14:textFill>
            <w14:solidFill>
              <w14:schemeClr w14:val="tx1"/>
            </w14:solidFill>
          </w14:textFill>
        </w:rPr>
        <w:fldChar w:fldCharType="end"/>
      </w:r>
    </w:p>
    <w:p>
      <w:pPr>
        <w:pStyle w:val="11"/>
        <w:tabs>
          <w:tab w:val="right" w:leader="dot" w:pos="9746"/>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_Toc26021 </w:instrText>
      </w:r>
      <w:r>
        <w:rPr>
          <w:rFonts w:hint="eastAsia"/>
          <w:lang w:val="zh-CN"/>
        </w:rPr>
        <w:fldChar w:fldCharType="separate"/>
      </w:r>
      <w:r>
        <w:rPr>
          <w:rFonts w:hint="eastAsia" w:ascii="宋体" w:hAnsi="宋体" w:eastAsia="宋体" w:cs="宋体"/>
          <w:bCs/>
          <w:szCs w:val="24"/>
        </w:rPr>
        <w:t>13.响应文件的密封和标记</w:t>
      </w:r>
      <w:r>
        <w:tab/>
      </w:r>
      <w:r>
        <w:fldChar w:fldCharType="begin"/>
      </w:r>
      <w:r>
        <w:instrText xml:space="preserve"> PAGEREF _Toc26021 </w:instrText>
      </w:r>
      <w:r>
        <w:fldChar w:fldCharType="separate"/>
      </w:r>
      <w:r>
        <w:t>- 10 -</w:t>
      </w:r>
      <w:r>
        <w:fldChar w:fldCharType="end"/>
      </w:r>
      <w:r>
        <w:rPr>
          <w:rFonts w:hint="eastAsia"/>
          <w:color w:val="000000" w:themeColor="text1"/>
          <w:lang w:val="zh-CN"/>
          <w14:textFill>
            <w14:solidFill>
              <w14:schemeClr w14:val="tx1"/>
            </w14:solidFill>
          </w14:textFill>
        </w:rPr>
        <w:fldChar w:fldCharType="end"/>
      </w:r>
    </w:p>
    <w:p>
      <w:pPr>
        <w:pStyle w:val="11"/>
        <w:tabs>
          <w:tab w:val="right" w:leader="dot" w:pos="9746"/>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_Toc16089 </w:instrText>
      </w:r>
      <w:r>
        <w:rPr>
          <w:rFonts w:hint="eastAsia"/>
          <w:lang w:val="zh-CN"/>
        </w:rPr>
        <w:fldChar w:fldCharType="separate"/>
      </w:r>
      <w:r>
        <w:rPr>
          <w:rFonts w:hint="eastAsia" w:ascii="宋体" w:hAnsi="宋体" w:eastAsia="宋体" w:cs="宋体"/>
          <w:bCs/>
          <w:szCs w:val="24"/>
        </w:rPr>
        <w:t>14.提交响应文件截止时间、地点</w:t>
      </w:r>
      <w:r>
        <w:tab/>
      </w:r>
      <w:r>
        <w:fldChar w:fldCharType="begin"/>
      </w:r>
      <w:r>
        <w:instrText xml:space="preserve"> PAGEREF _Toc16089 </w:instrText>
      </w:r>
      <w:r>
        <w:fldChar w:fldCharType="separate"/>
      </w:r>
      <w:r>
        <w:t>- 10 -</w:t>
      </w:r>
      <w:r>
        <w:fldChar w:fldCharType="end"/>
      </w:r>
      <w:r>
        <w:rPr>
          <w:rFonts w:hint="eastAsia"/>
          <w:color w:val="000000" w:themeColor="text1"/>
          <w:lang w:val="zh-CN"/>
          <w14:textFill>
            <w14:solidFill>
              <w14:schemeClr w14:val="tx1"/>
            </w14:solidFill>
          </w14:textFill>
        </w:rPr>
        <w:fldChar w:fldCharType="end"/>
      </w:r>
    </w:p>
    <w:p>
      <w:pPr>
        <w:pStyle w:val="16"/>
        <w:tabs>
          <w:tab w:val="right" w:leader="dot" w:pos="9746"/>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_Toc28372 </w:instrText>
      </w:r>
      <w:r>
        <w:rPr>
          <w:rFonts w:hint="eastAsia"/>
          <w:lang w:val="zh-CN"/>
        </w:rPr>
        <w:fldChar w:fldCharType="separate"/>
      </w:r>
      <w:r>
        <w:rPr>
          <w:rFonts w:hint="eastAsia" w:ascii="宋体" w:hAnsi="宋体" w:eastAsia="宋体" w:cs="宋体"/>
          <w:bCs/>
          <w:szCs w:val="24"/>
        </w:rPr>
        <w:t>五、磋商过程</w:t>
      </w:r>
      <w:r>
        <w:tab/>
      </w:r>
      <w:r>
        <w:fldChar w:fldCharType="begin"/>
      </w:r>
      <w:r>
        <w:instrText xml:space="preserve"> PAGEREF _Toc28372 </w:instrText>
      </w:r>
      <w:r>
        <w:fldChar w:fldCharType="separate"/>
      </w:r>
      <w:r>
        <w:t>- 10 -</w:t>
      </w:r>
      <w:r>
        <w:fldChar w:fldCharType="end"/>
      </w:r>
      <w:r>
        <w:rPr>
          <w:rFonts w:hint="eastAsia"/>
          <w:color w:val="000000" w:themeColor="text1"/>
          <w:lang w:val="zh-CN"/>
          <w14:textFill>
            <w14:solidFill>
              <w14:schemeClr w14:val="tx1"/>
            </w14:solidFill>
          </w14:textFill>
        </w:rPr>
        <w:fldChar w:fldCharType="end"/>
      </w:r>
    </w:p>
    <w:p>
      <w:pPr>
        <w:pStyle w:val="11"/>
        <w:tabs>
          <w:tab w:val="right" w:leader="dot" w:pos="9746"/>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_Toc26507 </w:instrText>
      </w:r>
      <w:r>
        <w:rPr>
          <w:rFonts w:hint="eastAsia"/>
          <w:lang w:val="zh-CN"/>
        </w:rPr>
        <w:fldChar w:fldCharType="separate"/>
      </w:r>
      <w:r>
        <w:rPr>
          <w:rFonts w:hint="eastAsia" w:ascii="宋体" w:hAnsi="宋体" w:eastAsia="宋体" w:cs="宋体"/>
          <w:bCs/>
          <w:szCs w:val="24"/>
        </w:rPr>
        <w:t>15.磋商过程</w:t>
      </w:r>
      <w:r>
        <w:tab/>
      </w:r>
      <w:r>
        <w:fldChar w:fldCharType="begin"/>
      </w:r>
      <w:r>
        <w:instrText xml:space="preserve"> PAGEREF _Toc26507 </w:instrText>
      </w:r>
      <w:r>
        <w:fldChar w:fldCharType="separate"/>
      </w:r>
      <w:r>
        <w:t>- 11 -</w:t>
      </w:r>
      <w:r>
        <w:fldChar w:fldCharType="end"/>
      </w:r>
      <w:r>
        <w:rPr>
          <w:rFonts w:hint="eastAsia"/>
          <w:color w:val="000000" w:themeColor="text1"/>
          <w:lang w:val="zh-CN"/>
          <w14:textFill>
            <w14:solidFill>
              <w14:schemeClr w14:val="tx1"/>
            </w14:solidFill>
          </w14:textFill>
        </w:rPr>
        <w:fldChar w:fldCharType="end"/>
      </w:r>
    </w:p>
    <w:p>
      <w:pPr>
        <w:pStyle w:val="16"/>
        <w:tabs>
          <w:tab w:val="right" w:leader="dot" w:pos="9746"/>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_Toc28959 </w:instrText>
      </w:r>
      <w:r>
        <w:rPr>
          <w:rFonts w:hint="eastAsia"/>
          <w:lang w:val="zh-CN"/>
        </w:rPr>
        <w:fldChar w:fldCharType="separate"/>
      </w:r>
      <w:r>
        <w:rPr>
          <w:rFonts w:hint="eastAsia" w:ascii="宋体" w:hAnsi="宋体" w:eastAsia="宋体" w:cs="宋体"/>
          <w:bCs/>
          <w:szCs w:val="24"/>
        </w:rPr>
        <w:t>六、磋商程序及方法</w:t>
      </w:r>
      <w:r>
        <w:tab/>
      </w:r>
      <w:r>
        <w:fldChar w:fldCharType="begin"/>
      </w:r>
      <w:r>
        <w:instrText xml:space="preserve"> PAGEREF _Toc28959 </w:instrText>
      </w:r>
      <w:r>
        <w:fldChar w:fldCharType="separate"/>
      </w:r>
      <w:r>
        <w:t>- 11 -</w:t>
      </w:r>
      <w:r>
        <w:fldChar w:fldCharType="end"/>
      </w:r>
      <w:r>
        <w:rPr>
          <w:rFonts w:hint="eastAsia"/>
          <w:color w:val="000000" w:themeColor="text1"/>
          <w:lang w:val="zh-CN"/>
          <w14:textFill>
            <w14:solidFill>
              <w14:schemeClr w14:val="tx1"/>
            </w14:solidFill>
          </w14:textFill>
        </w:rPr>
        <w:fldChar w:fldCharType="end"/>
      </w:r>
    </w:p>
    <w:p>
      <w:pPr>
        <w:pStyle w:val="11"/>
        <w:tabs>
          <w:tab w:val="right" w:leader="dot" w:pos="9746"/>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_Toc4138 </w:instrText>
      </w:r>
      <w:r>
        <w:rPr>
          <w:rFonts w:hint="eastAsia"/>
          <w:lang w:val="zh-CN"/>
        </w:rPr>
        <w:fldChar w:fldCharType="separate"/>
      </w:r>
      <w:r>
        <w:rPr>
          <w:rFonts w:hint="eastAsia" w:ascii="宋体" w:hAnsi="宋体" w:eastAsia="宋体" w:cs="宋体"/>
          <w:bCs/>
          <w:szCs w:val="24"/>
        </w:rPr>
        <w:t>16.磋商小组</w:t>
      </w:r>
      <w:r>
        <w:tab/>
      </w:r>
      <w:r>
        <w:fldChar w:fldCharType="begin"/>
      </w:r>
      <w:r>
        <w:instrText xml:space="preserve"> PAGEREF _Toc4138 </w:instrText>
      </w:r>
      <w:r>
        <w:fldChar w:fldCharType="separate"/>
      </w:r>
      <w:r>
        <w:t>- 11 -</w:t>
      </w:r>
      <w:r>
        <w:fldChar w:fldCharType="end"/>
      </w:r>
      <w:r>
        <w:rPr>
          <w:rFonts w:hint="eastAsia"/>
          <w:color w:val="000000" w:themeColor="text1"/>
          <w:lang w:val="zh-CN"/>
          <w14:textFill>
            <w14:solidFill>
              <w14:schemeClr w14:val="tx1"/>
            </w14:solidFill>
          </w14:textFill>
        </w:rPr>
        <w:fldChar w:fldCharType="end"/>
      </w:r>
    </w:p>
    <w:p>
      <w:pPr>
        <w:pStyle w:val="11"/>
        <w:tabs>
          <w:tab w:val="right" w:leader="dot" w:pos="9746"/>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_Toc31465 </w:instrText>
      </w:r>
      <w:r>
        <w:rPr>
          <w:rFonts w:hint="eastAsia"/>
          <w:lang w:val="zh-CN"/>
        </w:rPr>
        <w:fldChar w:fldCharType="separate"/>
      </w:r>
      <w:r>
        <w:rPr>
          <w:rFonts w:hint="eastAsia" w:ascii="宋体" w:hAnsi="宋体" w:eastAsia="宋体" w:cs="宋体"/>
          <w:bCs/>
          <w:szCs w:val="24"/>
        </w:rPr>
        <w:t>17.磋商程序</w:t>
      </w:r>
      <w:r>
        <w:tab/>
      </w:r>
      <w:r>
        <w:fldChar w:fldCharType="begin"/>
      </w:r>
      <w:r>
        <w:instrText xml:space="preserve"> PAGEREF _Toc31465 </w:instrText>
      </w:r>
      <w:r>
        <w:fldChar w:fldCharType="separate"/>
      </w:r>
      <w:r>
        <w:t>- 12 -</w:t>
      </w:r>
      <w:r>
        <w:fldChar w:fldCharType="end"/>
      </w:r>
      <w:r>
        <w:rPr>
          <w:rFonts w:hint="eastAsia"/>
          <w:color w:val="000000" w:themeColor="text1"/>
          <w:lang w:val="zh-CN"/>
          <w14:textFill>
            <w14:solidFill>
              <w14:schemeClr w14:val="tx1"/>
            </w14:solidFill>
          </w14:textFill>
        </w:rPr>
        <w:fldChar w:fldCharType="end"/>
      </w:r>
    </w:p>
    <w:p>
      <w:pPr>
        <w:pStyle w:val="11"/>
        <w:tabs>
          <w:tab w:val="right" w:leader="dot" w:pos="9746"/>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_Toc12666 </w:instrText>
      </w:r>
      <w:r>
        <w:rPr>
          <w:rFonts w:hint="eastAsia"/>
          <w:lang w:val="zh-CN"/>
        </w:rPr>
        <w:fldChar w:fldCharType="separate"/>
      </w:r>
      <w:r>
        <w:rPr>
          <w:rFonts w:hint="eastAsia" w:ascii="宋体" w:hAnsi="宋体" w:eastAsia="宋体" w:cs="宋体"/>
          <w:bCs/>
          <w:szCs w:val="24"/>
        </w:rPr>
        <w:t>18.评审办法</w:t>
      </w:r>
      <w:r>
        <w:tab/>
      </w:r>
      <w:r>
        <w:fldChar w:fldCharType="begin"/>
      </w:r>
      <w:r>
        <w:instrText xml:space="preserve"> PAGEREF _Toc12666 </w:instrText>
      </w:r>
      <w:r>
        <w:fldChar w:fldCharType="separate"/>
      </w:r>
      <w:r>
        <w:t>- 13 -</w:t>
      </w:r>
      <w:r>
        <w:fldChar w:fldCharType="end"/>
      </w:r>
      <w:r>
        <w:rPr>
          <w:rFonts w:hint="eastAsia"/>
          <w:color w:val="000000" w:themeColor="text1"/>
          <w:lang w:val="zh-CN"/>
          <w14:textFill>
            <w14:solidFill>
              <w14:schemeClr w14:val="tx1"/>
            </w14:solidFill>
          </w14:textFill>
        </w:rPr>
        <w:fldChar w:fldCharType="end"/>
      </w:r>
    </w:p>
    <w:p>
      <w:pPr>
        <w:pStyle w:val="16"/>
        <w:tabs>
          <w:tab w:val="right" w:leader="dot" w:pos="9746"/>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_Toc32269 </w:instrText>
      </w:r>
      <w:r>
        <w:rPr>
          <w:rFonts w:hint="eastAsia"/>
          <w:lang w:val="zh-CN"/>
        </w:rPr>
        <w:fldChar w:fldCharType="separate"/>
      </w:r>
      <w:r>
        <w:rPr>
          <w:rFonts w:hint="eastAsia" w:ascii="宋体" w:hAnsi="宋体" w:eastAsia="宋体" w:cs="宋体"/>
          <w:bCs/>
          <w:szCs w:val="24"/>
        </w:rPr>
        <w:t>七、确定成交供应商</w:t>
      </w:r>
      <w:r>
        <w:tab/>
      </w:r>
      <w:r>
        <w:fldChar w:fldCharType="begin"/>
      </w:r>
      <w:r>
        <w:instrText xml:space="preserve"> PAGEREF _Toc32269 </w:instrText>
      </w:r>
      <w:r>
        <w:fldChar w:fldCharType="separate"/>
      </w:r>
      <w:r>
        <w:t>- 17 -</w:t>
      </w:r>
      <w:r>
        <w:fldChar w:fldCharType="end"/>
      </w:r>
      <w:r>
        <w:rPr>
          <w:rFonts w:hint="eastAsia"/>
          <w:color w:val="000000" w:themeColor="text1"/>
          <w:lang w:val="zh-CN"/>
          <w14:textFill>
            <w14:solidFill>
              <w14:schemeClr w14:val="tx1"/>
            </w14:solidFill>
          </w14:textFill>
        </w:rPr>
        <w:fldChar w:fldCharType="end"/>
      </w:r>
    </w:p>
    <w:p>
      <w:pPr>
        <w:pStyle w:val="11"/>
        <w:tabs>
          <w:tab w:val="right" w:leader="dot" w:pos="9746"/>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_Toc2413 </w:instrText>
      </w:r>
      <w:r>
        <w:rPr>
          <w:rFonts w:hint="eastAsia"/>
          <w:lang w:val="zh-CN"/>
        </w:rPr>
        <w:fldChar w:fldCharType="separate"/>
      </w:r>
      <w:r>
        <w:rPr>
          <w:rFonts w:hint="eastAsia" w:ascii="宋体" w:hAnsi="宋体" w:eastAsia="宋体" w:cs="宋体"/>
          <w:bCs/>
          <w:szCs w:val="24"/>
        </w:rPr>
        <w:t>19.推荐并确定成交供应商</w:t>
      </w:r>
      <w:r>
        <w:tab/>
      </w:r>
      <w:r>
        <w:fldChar w:fldCharType="begin"/>
      </w:r>
      <w:r>
        <w:instrText xml:space="preserve"> PAGEREF _Toc2413 </w:instrText>
      </w:r>
      <w:r>
        <w:fldChar w:fldCharType="separate"/>
      </w:r>
      <w:r>
        <w:t>- 17 -</w:t>
      </w:r>
      <w:r>
        <w:fldChar w:fldCharType="end"/>
      </w:r>
      <w:r>
        <w:rPr>
          <w:rFonts w:hint="eastAsia"/>
          <w:color w:val="000000" w:themeColor="text1"/>
          <w:lang w:val="zh-CN"/>
          <w14:textFill>
            <w14:solidFill>
              <w14:schemeClr w14:val="tx1"/>
            </w14:solidFill>
          </w14:textFill>
        </w:rPr>
        <w:fldChar w:fldCharType="end"/>
      </w:r>
    </w:p>
    <w:p>
      <w:pPr>
        <w:pStyle w:val="11"/>
        <w:tabs>
          <w:tab w:val="right" w:leader="dot" w:pos="9746"/>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_Toc3635 </w:instrText>
      </w:r>
      <w:r>
        <w:rPr>
          <w:rFonts w:hint="eastAsia"/>
          <w:lang w:val="zh-CN"/>
        </w:rPr>
        <w:fldChar w:fldCharType="separate"/>
      </w:r>
      <w:r>
        <w:rPr>
          <w:rFonts w:hint="eastAsia" w:ascii="宋体" w:hAnsi="宋体" w:eastAsia="宋体" w:cs="宋体"/>
          <w:bCs/>
          <w:szCs w:val="24"/>
        </w:rPr>
        <w:t>20.成交通知</w:t>
      </w:r>
      <w:r>
        <w:tab/>
      </w:r>
      <w:r>
        <w:fldChar w:fldCharType="begin"/>
      </w:r>
      <w:r>
        <w:instrText xml:space="preserve"> PAGEREF _Toc3635 </w:instrText>
      </w:r>
      <w:r>
        <w:fldChar w:fldCharType="separate"/>
      </w:r>
      <w:r>
        <w:t>- 17 -</w:t>
      </w:r>
      <w:r>
        <w:fldChar w:fldCharType="end"/>
      </w:r>
      <w:r>
        <w:rPr>
          <w:rFonts w:hint="eastAsia"/>
          <w:color w:val="000000" w:themeColor="text1"/>
          <w:lang w:val="zh-CN"/>
          <w14:textFill>
            <w14:solidFill>
              <w14:schemeClr w14:val="tx1"/>
            </w14:solidFill>
          </w14:textFill>
        </w:rPr>
        <w:fldChar w:fldCharType="end"/>
      </w:r>
    </w:p>
    <w:p>
      <w:pPr>
        <w:pStyle w:val="16"/>
        <w:tabs>
          <w:tab w:val="right" w:leader="dot" w:pos="9746"/>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_Toc23712 </w:instrText>
      </w:r>
      <w:r>
        <w:rPr>
          <w:rFonts w:hint="eastAsia"/>
          <w:lang w:val="zh-CN"/>
        </w:rPr>
        <w:fldChar w:fldCharType="separate"/>
      </w:r>
      <w:r>
        <w:rPr>
          <w:rFonts w:hint="eastAsia" w:ascii="宋体" w:hAnsi="宋体" w:eastAsia="宋体" w:cs="宋体"/>
          <w:bCs/>
          <w:szCs w:val="24"/>
        </w:rPr>
        <w:t>八、授予合同</w:t>
      </w:r>
      <w:r>
        <w:tab/>
      </w:r>
      <w:r>
        <w:fldChar w:fldCharType="begin"/>
      </w:r>
      <w:r>
        <w:instrText xml:space="preserve"> PAGEREF _Toc23712 </w:instrText>
      </w:r>
      <w:r>
        <w:fldChar w:fldCharType="separate"/>
      </w:r>
      <w:r>
        <w:t>- 17 -</w:t>
      </w:r>
      <w:r>
        <w:fldChar w:fldCharType="end"/>
      </w:r>
      <w:r>
        <w:rPr>
          <w:rFonts w:hint="eastAsia"/>
          <w:color w:val="000000" w:themeColor="text1"/>
          <w:lang w:val="zh-CN"/>
          <w14:textFill>
            <w14:solidFill>
              <w14:schemeClr w14:val="tx1"/>
            </w14:solidFill>
          </w14:textFill>
        </w:rPr>
        <w:fldChar w:fldCharType="end"/>
      </w:r>
    </w:p>
    <w:p>
      <w:pPr>
        <w:pStyle w:val="11"/>
        <w:tabs>
          <w:tab w:val="right" w:leader="dot" w:pos="9746"/>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_Toc9931 </w:instrText>
      </w:r>
      <w:r>
        <w:rPr>
          <w:rFonts w:hint="eastAsia"/>
          <w:lang w:val="zh-CN"/>
        </w:rPr>
        <w:fldChar w:fldCharType="separate"/>
      </w:r>
      <w:r>
        <w:rPr>
          <w:rFonts w:hint="eastAsia" w:ascii="宋体" w:hAnsi="宋体" w:eastAsia="宋体" w:cs="宋体"/>
          <w:bCs/>
          <w:szCs w:val="24"/>
        </w:rPr>
        <w:t>21.签订合同</w:t>
      </w:r>
      <w:r>
        <w:tab/>
      </w:r>
      <w:r>
        <w:fldChar w:fldCharType="begin"/>
      </w:r>
      <w:r>
        <w:instrText xml:space="preserve"> PAGEREF _Toc9931 </w:instrText>
      </w:r>
      <w:r>
        <w:fldChar w:fldCharType="separate"/>
      </w:r>
      <w:r>
        <w:t>- 17 -</w:t>
      </w:r>
      <w:r>
        <w:fldChar w:fldCharType="end"/>
      </w:r>
      <w:r>
        <w:rPr>
          <w:rFonts w:hint="eastAsia"/>
          <w:color w:val="000000" w:themeColor="text1"/>
          <w:lang w:val="zh-CN"/>
          <w14:textFill>
            <w14:solidFill>
              <w14:schemeClr w14:val="tx1"/>
            </w14:solidFill>
          </w14:textFill>
        </w:rPr>
        <w:fldChar w:fldCharType="end"/>
      </w:r>
    </w:p>
    <w:p>
      <w:pPr>
        <w:pStyle w:val="16"/>
        <w:tabs>
          <w:tab w:val="right" w:leader="dot" w:pos="9746"/>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_Toc1252 </w:instrText>
      </w:r>
      <w:r>
        <w:rPr>
          <w:rFonts w:hint="eastAsia"/>
          <w:lang w:val="zh-CN"/>
        </w:rPr>
        <w:fldChar w:fldCharType="separate"/>
      </w:r>
      <w:r>
        <w:rPr>
          <w:rFonts w:hint="eastAsia" w:ascii="宋体" w:hAnsi="宋体" w:eastAsia="宋体" w:cs="宋体"/>
          <w:bCs/>
          <w:szCs w:val="24"/>
        </w:rPr>
        <w:t>九、磋商活动终止</w:t>
      </w:r>
      <w:r>
        <w:tab/>
      </w:r>
      <w:r>
        <w:fldChar w:fldCharType="begin"/>
      </w:r>
      <w:r>
        <w:instrText xml:space="preserve"> PAGEREF _Toc1252 </w:instrText>
      </w:r>
      <w:r>
        <w:fldChar w:fldCharType="separate"/>
      </w:r>
      <w:r>
        <w:t>- 18 -</w:t>
      </w:r>
      <w:r>
        <w:fldChar w:fldCharType="end"/>
      </w:r>
      <w:r>
        <w:rPr>
          <w:rFonts w:hint="eastAsia"/>
          <w:color w:val="000000" w:themeColor="text1"/>
          <w:lang w:val="zh-CN"/>
          <w14:textFill>
            <w14:solidFill>
              <w14:schemeClr w14:val="tx1"/>
            </w14:solidFill>
          </w14:textFill>
        </w:rPr>
        <w:fldChar w:fldCharType="end"/>
      </w:r>
    </w:p>
    <w:p>
      <w:pPr>
        <w:pStyle w:val="11"/>
        <w:tabs>
          <w:tab w:val="right" w:leader="dot" w:pos="9746"/>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_Toc24062 </w:instrText>
      </w:r>
      <w:r>
        <w:rPr>
          <w:rFonts w:hint="eastAsia"/>
          <w:lang w:val="zh-CN"/>
        </w:rPr>
        <w:fldChar w:fldCharType="separate"/>
      </w:r>
      <w:r>
        <w:rPr>
          <w:rFonts w:hint="eastAsia" w:ascii="宋体" w:hAnsi="宋体" w:eastAsia="宋体" w:cs="宋体"/>
          <w:bCs/>
          <w:szCs w:val="24"/>
        </w:rPr>
        <w:t>22.终止情形</w:t>
      </w:r>
      <w:r>
        <w:tab/>
      </w:r>
      <w:r>
        <w:fldChar w:fldCharType="begin"/>
      </w:r>
      <w:r>
        <w:instrText xml:space="preserve"> PAGEREF _Toc24062 </w:instrText>
      </w:r>
      <w:r>
        <w:fldChar w:fldCharType="separate"/>
      </w:r>
      <w:r>
        <w:t>- 18 -</w:t>
      </w:r>
      <w:r>
        <w:fldChar w:fldCharType="end"/>
      </w:r>
      <w:r>
        <w:rPr>
          <w:rFonts w:hint="eastAsia"/>
          <w:color w:val="000000" w:themeColor="text1"/>
          <w:lang w:val="zh-CN"/>
          <w14:textFill>
            <w14:solidFill>
              <w14:schemeClr w14:val="tx1"/>
            </w14:solidFill>
          </w14:textFill>
        </w:rPr>
        <w:fldChar w:fldCharType="end"/>
      </w:r>
    </w:p>
    <w:p>
      <w:pPr>
        <w:pStyle w:val="16"/>
        <w:tabs>
          <w:tab w:val="right" w:leader="dot" w:pos="9746"/>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_Toc15598 </w:instrText>
      </w:r>
      <w:r>
        <w:rPr>
          <w:rFonts w:hint="eastAsia"/>
          <w:lang w:val="zh-CN"/>
        </w:rPr>
        <w:fldChar w:fldCharType="separate"/>
      </w:r>
      <w:r>
        <w:rPr>
          <w:rFonts w:hint="eastAsia" w:ascii="宋体" w:hAnsi="宋体" w:eastAsia="宋体" w:cs="宋体"/>
          <w:bCs/>
          <w:szCs w:val="24"/>
        </w:rPr>
        <w:t>十、处罚</w:t>
      </w:r>
      <w:r>
        <w:tab/>
      </w:r>
      <w:r>
        <w:fldChar w:fldCharType="begin"/>
      </w:r>
      <w:r>
        <w:instrText xml:space="preserve"> PAGEREF _Toc15598 </w:instrText>
      </w:r>
      <w:r>
        <w:fldChar w:fldCharType="separate"/>
      </w:r>
      <w:r>
        <w:t>- 18 -</w:t>
      </w:r>
      <w:r>
        <w:fldChar w:fldCharType="end"/>
      </w:r>
      <w:r>
        <w:rPr>
          <w:rFonts w:hint="eastAsia"/>
          <w:color w:val="000000" w:themeColor="text1"/>
          <w:lang w:val="zh-CN"/>
          <w14:textFill>
            <w14:solidFill>
              <w14:schemeClr w14:val="tx1"/>
            </w14:solidFill>
          </w14:textFill>
        </w:rPr>
        <w:fldChar w:fldCharType="end"/>
      </w:r>
    </w:p>
    <w:p>
      <w:pPr>
        <w:pStyle w:val="11"/>
        <w:tabs>
          <w:tab w:val="right" w:leader="dot" w:pos="9746"/>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_Toc21527 </w:instrText>
      </w:r>
      <w:r>
        <w:rPr>
          <w:rFonts w:hint="eastAsia"/>
          <w:lang w:val="zh-CN"/>
        </w:rPr>
        <w:fldChar w:fldCharType="separate"/>
      </w:r>
      <w:r>
        <w:rPr>
          <w:rFonts w:hint="eastAsia" w:ascii="宋体" w:hAnsi="宋体" w:eastAsia="宋体" w:cs="宋体"/>
          <w:bCs/>
          <w:szCs w:val="24"/>
        </w:rPr>
        <w:t>23.处罚情形</w:t>
      </w:r>
      <w:r>
        <w:tab/>
      </w:r>
      <w:r>
        <w:fldChar w:fldCharType="begin"/>
      </w:r>
      <w:r>
        <w:instrText xml:space="preserve"> PAGEREF _Toc21527 </w:instrText>
      </w:r>
      <w:r>
        <w:fldChar w:fldCharType="separate"/>
      </w:r>
      <w:r>
        <w:t>- 18 -</w:t>
      </w:r>
      <w:r>
        <w:fldChar w:fldCharType="end"/>
      </w:r>
      <w:r>
        <w:rPr>
          <w:rFonts w:hint="eastAsia"/>
          <w:color w:val="000000" w:themeColor="text1"/>
          <w:lang w:val="zh-CN"/>
          <w14:textFill>
            <w14:solidFill>
              <w14:schemeClr w14:val="tx1"/>
            </w14:solidFill>
          </w14:textFill>
        </w:rPr>
        <w:fldChar w:fldCharType="end"/>
      </w:r>
    </w:p>
    <w:p>
      <w:pPr>
        <w:pStyle w:val="16"/>
        <w:tabs>
          <w:tab w:val="right" w:leader="dot" w:pos="9746"/>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_Toc23199 </w:instrText>
      </w:r>
      <w:r>
        <w:rPr>
          <w:rFonts w:hint="eastAsia"/>
          <w:lang w:val="zh-CN"/>
        </w:rPr>
        <w:fldChar w:fldCharType="separate"/>
      </w:r>
      <w:r>
        <w:rPr>
          <w:rFonts w:hint="eastAsia" w:ascii="宋体" w:hAnsi="宋体" w:eastAsia="宋体" w:cs="宋体"/>
          <w:bCs/>
          <w:szCs w:val="24"/>
        </w:rPr>
        <w:t>十一、其他</w:t>
      </w:r>
      <w:r>
        <w:tab/>
      </w:r>
      <w:r>
        <w:fldChar w:fldCharType="begin"/>
      </w:r>
      <w:r>
        <w:instrText xml:space="preserve"> PAGEREF _Toc23199 </w:instrText>
      </w:r>
      <w:r>
        <w:fldChar w:fldCharType="separate"/>
      </w:r>
      <w:r>
        <w:t>- 18 -</w:t>
      </w:r>
      <w:r>
        <w:fldChar w:fldCharType="end"/>
      </w:r>
      <w:r>
        <w:rPr>
          <w:rFonts w:hint="eastAsia"/>
          <w:color w:val="000000" w:themeColor="text1"/>
          <w:lang w:val="zh-CN"/>
          <w14:textFill>
            <w14:solidFill>
              <w14:schemeClr w14:val="tx1"/>
            </w14:solidFill>
          </w14:textFill>
        </w:rPr>
        <w:fldChar w:fldCharType="end"/>
      </w:r>
    </w:p>
    <w:p>
      <w:pPr>
        <w:pStyle w:val="15"/>
        <w:tabs>
          <w:tab w:val="right" w:leader="dot" w:pos="9746"/>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_Toc27436 </w:instrText>
      </w:r>
      <w:r>
        <w:rPr>
          <w:rFonts w:hint="eastAsia"/>
          <w:lang w:val="zh-CN"/>
        </w:rPr>
        <w:fldChar w:fldCharType="separate"/>
      </w:r>
      <w:r>
        <w:rPr>
          <w:rFonts w:hint="eastAsia" w:ascii="宋体" w:hAnsi="宋体" w:eastAsia="宋体" w:cs="宋体"/>
          <w:kern w:val="28"/>
          <w:szCs w:val="20"/>
        </w:rPr>
        <w:t>第三部分  采购项目合同书</w:t>
      </w:r>
      <w:r>
        <w:tab/>
      </w:r>
      <w:r>
        <w:fldChar w:fldCharType="begin"/>
      </w:r>
      <w:r>
        <w:instrText xml:space="preserve"> PAGEREF _Toc27436 </w:instrText>
      </w:r>
      <w:r>
        <w:fldChar w:fldCharType="separate"/>
      </w:r>
      <w:r>
        <w:t>- 19 -</w:t>
      </w:r>
      <w:r>
        <w:fldChar w:fldCharType="end"/>
      </w:r>
      <w:r>
        <w:rPr>
          <w:rFonts w:hint="eastAsia"/>
          <w:color w:val="000000" w:themeColor="text1"/>
          <w:lang w:val="zh-CN"/>
          <w14:textFill>
            <w14:solidFill>
              <w14:schemeClr w14:val="tx1"/>
            </w14:solidFill>
          </w14:textFill>
        </w:rPr>
        <w:fldChar w:fldCharType="end"/>
      </w:r>
    </w:p>
    <w:p>
      <w:pPr>
        <w:pStyle w:val="15"/>
        <w:tabs>
          <w:tab w:val="right" w:leader="dot" w:pos="9746"/>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_Toc29834 </w:instrText>
      </w:r>
      <w:r>
        <w:rPr>
          <w:rFonts w:hint="eastAsia"/>
          <w:lang w:val="zh-CN"/>
        </w:rPr>
        <w:fldChar w:fldCharType="separate"/>
      </w:r>
      <w:r>
        <w:rPr>
          <w:rFonts w:hint="eastAsia" w:ascii="宋体" w:hAnsi="宋体" w:eastAsia="宋体" w:cs="宋体"/>
          <w:kern w:val="28"/>
          <w:szCs w:val="20"/>
        </w:rPr>
        <w:t>第四部分  响应文件格式</w:t>
      </w:r>
      <w:r>
        <w:tab/>
      </w:r>
      <w:r>
        <w:fldChar w:fldCharType="begin"/>
      </w:r>
      <w:r>
        <w:instrText xml:space="preserve"> PAGEREF _Toc29834 </w:instrText>
      </w:r>
      <w:r>
        <w:fldChar w:fldCharType="separate"/>
      </w:r>
      <w:r>
        <w:t>- 24 -</w:t>
      </w:r>
      <w:r>
        <w:fldChar w:fldCharType="end"/>
      </w:r>
      <w:r>
        <w:rPr>
          <w:rFonts w:hint="eastAsia"/>
          <w:color w:val="000000" w:themeColor="text1"/>
          <w:lang w:val="zh-CN"/>
          <w14:textFill>
            <w14:solidFill>
              <w14:schemeClr w14:val="tx1"/>
            </w14:solidFill>
          </w14:textFill>
        </w:rPr>
        <w:fldChar w:fldCharType="end"/>
      </w:r>
    </w:p>
    <w:p>
      <w:pPr>
        <w:pStyle w:val="16"/>
        <w:tabs>
          <w:tab w:val="right" w:leader="dot" w:pos="9746"/>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_Toc28942 </w:instrText>
      </w:r>
      <w:r>
        <w:rPr>
          <w:rFonts w:hint="eastAsia"/>
          <w:lang w:val="zh-CN"/>
        </w:rPr>
        <w:fldChar w:fldCharType="separate"/>
      </w:r>
      <w:r>
        <w:rPr>
          <w:rFonts w:hint="eastAsia" w:ascii="宋体" w:hAnsi="宋体" w:eastAsia="宋体" w:cs="宋体"/>
          <w:szCs w:val="24"/>
        </w:rPr>
        <w:t>附件1：响应文件封面</w:t>
      </w:r>
      <w:r>
        <w:tab/>
      </w:r>
      <w:r>
        <w:fldChar w:fldCharType="begin"/>
      </w:r>
      <w:r>
        <w:instrText xml:space="preserve"> PAGEREF _Toc28942 </w:instrText>
      </w:r>
      <w:r>
        <w:fldChar w:fldCharType="separate"/>
      </w:r>
      <w:r>
        <w:t>- 24 -</w:t>
      </w:r>
      <w:r>
        <w:fldChar w:fldCharType="end"/>
      </w:r>
      <w:r>
        <w:rPr>
          <w:rFonts w:hint="eastAsia"/>
          <w:color w:val="000000" w:themeColor="text1"/>
          <w:lang w:val="zh-CN"/>
          <w14:textFill>
            <w14:solidFill>
              <w14:schemeClr w14:val="tx1"/>
            </w14:solidFill>
          </w14:textFill>
        </w:rPr>
        <w:fldChar w:fldCharType="end"/>
      </w:r>
    </w:p>
    <w:p>
      <w:pPr>
        <w:pStyle w:val="16"/>
        <w:tabs>
          <w:tab w:val="right" w:leader="dot" w:pos="9746"/>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_Toc5276 </w:instrText>
      </w:r>
      <w:r>
        <w:rPr>
          <w:rFonts w:hint="eastAsia"/>
          <w:lang w:val="zh-CN"/>
        </w:rPr>
        <w:fldChar w:fldCharType="separate"/>
      </w:r>
      <w:r>
        <w:rPr>
          <w:rFonts w:hint="eastAsia" w:ascii="宋体" w:hAnsi="宋体" w:eastAsia="宋体" w:cs="宋体"/>
          <w:szCs w:val="24"/>
        </w:rPr>
        <w:t>附件2：响应文件目录</w:t>
      </w:r>
      <w:r>
        <w:tab/>
      </w:r>
      <w:r>
        <w:fldChar w:fldCharType="begin"/>
      </w:r>
      <w:r>
        <w:instrText xml:space="preserve"> PAGEREF _Toc5276 </w:instrText>
      </w:r>
      <w:r>
        <w:fldChar w:fldCharType="separate"/>
      </w:r>
      <w:r>
        <w:t>- 25 -</w:t>
      </w:r>
      <w:r>
        <w:fldChar w:fldCharType="end"/>
      </w:r>
      <w:r>
        <w:rPr>
          <w:rFonts w:hint="eastAsia"/>
          <w:color w:val="000000" w:themeColor="text1"/>
          <w:lang w:val="zh-CN"/>
          <w14:textFill>
            <w14:solidFill>
              <w14:schemeClr w14:val="tx1"/>
            </w14:solidFill>
          </w14:textFill>
        </w:rPr>
        <w:fldChar w:fldCharType="end"/>
      </w:r>
    </w:p>
    <w:p>
      <w:pPr>
        <w:pStyle w:val="16"/>
        <w:tabs>
          <w:tab w:val="right" w:leader="dot" w:pos="9746"/>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_Toc30158 </w:instrText>
      </w:r>
      <w:r>
        <w:rPr>
          <w:rFonts w:hint="eastAsia"/>
          <w:lang w:val="zh-CN"/>
        </w:rPr>
        <w:fldChar w:fldCharType="separate"/>
      </w:r>
      <w:r>
        <w:rPr>
          <w:rFonts w:hint="eastAsia" w:ascii="宋体" w:hAnsi="宋体" w:eastAsia="宋体" w:cs="宋体"/>
          <w:szCs w:val="24"/>
        </w:rPr>
        <w:t>附件3：磋商函</w:t>
      </w:r>
      <w:r>
        <w:tab/>
      </w:r>
      <w:r>
        <w:fldChar w:fldCharType="begin"/>
      </w:r>
      <w:r>
        <w:instrText xml:space="preserve"> PAGEREF _Toc30158 </w:instrText>
      </w:r>
      <w:r>
        <w:fldChar w:fldCharType="separate"/>
      </w:r>
      <w:r>
        <w:t>- 26 -</w:t>
      </w:r>
      <w:r>
        <w:fldChar w:fldCharType="end"/>
      </w:r>
      <w:r>
        <w:rPr>
          <w:rFonts w:hint="eastAsia"/>
          <w:color w:val="000000" w:themeColor="text1"/>
          <w:lang w:val="zh-CN"/>
          <w14:textFill>
            <w14:solidFill>
              <w14:schemeClr w14:val="tx1"/>
            </w14:solidFill>
          </w14:textFill>
        </w:rPr>
        <w:fldChar w:fldCharType="end"/>
      </w:r>
    </w:p>
    <w:p>
      <w:pPr>
        <w:pStyle w:val="16"/>
        <w:tabs>
          <w:tab w:val="right" w:leader="dot" w:pos="9746"/>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_Toc26902 </w:instrText>
      </w:r>
      <w:r>
        <w:rPr>
          <w:rFonts w:hint="eastAsia"/>
          <w:lang w:val="zh-CN"/>
        </w:rPr>
        <w:fldChar w:fldCharType="separate"/>
      </w:r>
      <w:r>
        <w:rPr>
          <w:rFonts w:hint="eastAsia" w:ascii="宋体" w:hAnsi="宋体" w:eastAsia="宋体" w:cs="宋体"/>
          <w:szCs w:val="24"/>
        </w:rPr>
        <w:t>附件4：磋商首次报价表</w:t>
      </w:r>
      <w:r>
        <w:tab/>
      </w:r>
      <w:r>
        <w:fldChar w:fldCharType="begin"/>
      </w:r>
      <w:r>
        <w:instrText xml:space="preserve"> PAGEREF _Toc26902 </w:instrText>
      </w:r>
      <w:r>
        <w:fldChar w:fldCharType="separate"/>
      </w:r>
      <w:r>
        <w:t>- 27 -</w:t>
      </w:r>
      <w:r>
        <w:fldChar w:fldCharType="end"/>
      </w:r>
      <w:r>
        <w:rPr>
          <w:rFonts w:hint="eastAsia"/>
          <w:color w:val="000000" w:themeColor="text1"/>
          <w:lang w:val="zh-CN"/>
          <w14:textFill>
            <w14:solidFill>
              <w14:schemeClr w14:val="tx1"/>
            </w14:solidFill>
          </w14:textFill>
        </w:rPr>
        <w:fldChar w:fldCharType="end"/>
      </w:r>
    </w:p>
    <w:p>
      <w:pPr>
        <w:pStyle w:val="16"/>
        <w:tabs>
          <w:tab w:val="right" w:leader="dot" w:pos="9746"/>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_Toc7000 </w:instrText>
      </w:r>
      <w:r>
        <w:rPr>
          <w:rFonts w:hint="eastAsia"/>
          <w:lang w:val="zh-CN"/>
        </w:rPr>
        <w:fldChar w:fldCharType="separate"/>
      </w:r>
      <w:r>
        <w:rPr>
          <w:rFonts w:hint="eastAsia" w:ascii="宋体" w:hAnsi="宋体" w:eastAsia="宋体" w:cs="宋体"/>
          <w:szCs w:val="24"/>
        </w:rPr>
        <w:t>附件5：法定代表人证明书</w:t>
      </w:r>
      <w:r>
        <w:tab/>
      </w:r>
      <w:r>
        <w:fldChar w:fldCharType="begin"/>
      </w:r>
      <w:r>
        <w:instrText xml:space="preserve"> PAGEREF _Toc7000 </w:instrText>
      </w:r>
      <w:r>
        <w:fldChar w:fldCharType="separate"/>
      </w:r>
      <w:r>
        <w:t>- 28 -</w:t>
      </w:r>
      <w:r>
        <w:fldChar w:fldCharType="end"/>
      </w:r>
      <w:r>
        <w:rPr>
          <w:rFonts w:hint="eastAsia"/>
          <w:color w:val="000000" w:themeColor="text1"/>
          <w:lang w:val="zh-CN"/>
          <w14:textFill>
            <w14:solidFill>
              <w14:schemeClr w14:val="tx1"/>
            </w14:solidFill>
          </w14:textFill>
        </w:rPr>
        <w:fldChar w:fldCharType="end"/>
      </w:r>
    </w:p>
    <w:p>
      <w:pPr>
        <w:pStyle w:val="16"/>
        <w:tabs>
          <w:tab w:val="right" w:leader="dot" w:pos="9746"/>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_Toc11827 </w:instrText>
      </w:r>
      <w:r>
        <w:rPr>
          <w:rFonts w:hint="eastAsia"/>
          <w:lang w:val="zh-CN"/>
        </w:rPr>
        <w:fldChar w:fldCharType="separate"/>
      </w:r>
      <w:r>
        <w:rPr>
          <w:rFonts w:hint="eastAsia" w:ascii="宋体" w:hAnsi="宋体" w:eastAsia="宋体" w:cs="宋体"/>
          <w:szCs w:val="24"/>
        </w:rPr>
        <w:t>附件6：法定代表人授权书</w:t>
      </w:r>
      <w:r>
        <w:tab/>
      </w:r>
      <w:r>
        <w:fldChar w:fldCharType="begin"/>
      </w:r>
      <w:r>
        <w:instrText xml:space="preserve"> PAGEREF _Toc11827 </w:instrText>
      </w:r>
      <w:r>
        <w:fldChar w:fldCharType="separate"/>
      </w:r>
      <w:r>
        <w:t>- 29 -</w:t>
      </w:r>
      <w:r>
        <w:fldChar w:fldCharType="end"/>
      </w:r>
      <w:r>
        <w:rPr>
          <w:rFonts w:hint="eastAsia"/>
          <w:color w:val="000000" w:themeColor="text1"/>
          <w:lang w:val="zh-CN"/>
          <w14:textFill>
            <w14:solidFill>
              <w14:schemeClr w14:val="tx1"/>
            </w14:solidFill>
          </w14:textFill>
        </w:rPr>
        <w:fldChar w:fldCharType="end"/>
      </w:r>
    </w:p>
    <w:p>
      <w:pPr>
        <w:pStyle w:val="16"/>
        <w:tabs>
          <w:tab w:val="right" w:leader="dot" w:pos="9746"/>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_Toc20209 </w:instrText>
      </w:r>
      <w:r>
        <w:rPr>
          <w:rFonts w:hint="eastAsia"/>
          <w:lang w:val="zh-CN"/>
        </w:rPr>
        <w:fldChar w:fldCharType="separate"/>
      </w:r>
      <w:r>
        <w:rPr>
          <w:rFonts w:hint="eastAsia" w:ascii="宋体" w:hAnsi="宋体" w:eastAsia="宋体" w:cs="宋体"/>
          <w:szCs w:val="24"/>
        </w:rPr>
        <w:t>附件7：供应商诚信承诺书</w:t>
      </w:r>
      <w:r>
        <w:tab/>
      </w:r>
      <w:r>
        <w:fldChar w:fldCharType="begin"/>
      </w:r>
      <w:r>
        <w:instrText xml:space="preserve"> PAGEREF _Toc20209 </w:instrText>
      </w:r>
      <w:r>
        <w:fldChar w:fldCharType="separate"/>
      </w:r>
      <w:r>
        <w:t>- 30 -</w:t>
      </w:r>
      <w:r>
        <w:fldChar w:fldCharType="end"/>
      </w:r>
      <w:r>
        <w:rPr>
          <w:rFonts w:hint="eastAsia"/>
          <w:color w:val="000000" w:themeColor="text1"/>
          <w:lang w:val="zh-CN"/>
          <w14:textFill>
            <w14:solidFill>
              <w14:schemeClr w14:val="tx1"/>
            </w14:solidFill>
          </w14:textFill>
        </w:rPr>
        <w:fldChar w:fldCharType="end"/>
      </w:r>
    </w:p>
    <w:p>
      <w:pPr>
        <w:pStyle w:val="16"/>
        <w:tabs>
          <w:tab w:val="right" w:leader="dot" w:pos="9746"/>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_Toc7733 </w:instrText>
      </w:r>
      <w:r>
        <w:rPr>
          <w:rFonts w:hint="eastAsia"/>
          <w:lang w:val="zh-CN"/>
        </w:rPr>
        <w:fldChar w:fldCharType="separate"/>
      </w:r>
      <w:r>
        <w:rPr>
          <w:rFonts w:hint="eastAsia" w:ascii="宋体" w:hAnsi="宋体" w:eastAsia="宋体" w:cs="宋体"/>
          <w:szCs w:val="24"/>
        </w:rPr>
        <w:t>附件8：</w:t>
      </w:r>
      <w:r>
        <w:rPr>
          <w:rFonts w:hint="eastAsia" w:ascii="宋体" w:hAnsi="宋体" w:eastAsia="宋体" w:cs="宋体"/>
          <w:szCs w:val="24"/>
          <w:lang w:val="zh-CN"/>
        </w:rPr>
        <w:t>小型、微型企业声明函</w:t>
      </w:r>
      <w:r>
        <w:tab/>
      </w:r>
      <w:r>
        <w:fldChar w:fldCharType="begin"/>
      </w:r>
      <w:r>
        <w:instrText xml:space="preserve"> PAGEREF _Toc7733 </w:instrText>
      </w:r>
      <w:r>
        <w:fldChar w:fldCharType="separate"/>
      </w:r>
      <w:r>
        <w:t>- 31 -</w:t>
      </w:r>
      <w:r>
        <w:fldChar w:fldCharType="end"/>
      </w:r>
      <w:r>
        <w:rPr>
          <w:rFonts w:hint="eastAsia"/>
          <w:color w:val="000000" w:themeColor="text1"/>
          <w:lang w:val="zh-CN"/>
          <w14:textFill>
            <w14:solidFill>
              <w14:schemeClr w14:val="tx1"/>
            </w14:solidFill>
          </w14:textFill>
        </w:rPr>
        <w:fldChar w:fldCharType="end"/>
      </w:r>
    </w:p>
    <w:p>
      <w:pPr>
        <w:pStyle w:val="16"/>
        <w:tabs>
          <w:tab w:val="right" w:leader="dot" w:pos="9746"/>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_Toc9119 </w:instrText>
      </w:r>
      <w:r>
        <w:rPr>
          <w:rFonts w:hint="eastAsia"/>
          <w:lang w:val="zh-CN"/>
        </w:rPr>
        <w:fldChar w:fldCharType="separate"/>
      </w:r>
      <w:r>
        <w:rPr>
          <w:rFonts w:hint="eastAsia" w:ascii="宋体" w:hAnsi="宋体" w:eastAsia="宋体" w:cs="宋体"/>
          <w:szCs w:val="24"/>
        </w:rPr>
        <w:t>附件9：已标价工程量清单</w:t>
      </w:r>
      <w:r>
        <w:tab/>
      </w:r>
      <w:r>
        <w:fldChar w:fldCharType="begin"/>
      </w:r>
      <w:r>
        <w:instrText xml:space="preserve"> PAGEREF _Toc9119 </w:instrText>
      </w:r>
      <w:r>
        <w:fldChar w:fldCharType="separate"/>
      </w:r>
      <w:r>
        <w:t>- 32 -</w:t>
      </w:r>
      <w:r>
        <w:fldChar w:fldCharType="end"/>
      </w:r>
      <w:r>
        <w:rPr>
          <w:rFonts w:hint="eastAsia"/>
          <w:color w:val="000000" w:themeColor="text1"/>
          <w:lang w:val="zh-CN"/>
          <w14:textFill>
            <w14:solidFill>
              <w14:schemeClr w14:val="tx1"/>
            </w14:solidFill>
          </w14:textFill>
        </w:rPr>
        <w:fldChar w:fldCharType="end"/>
      </w:r>
    </w:p>
    <w:p>
      <w:pPr>
        <w:pStyle w:val="16"/>
        <w:tabs>
          <w:tab w:val="right" w:leader="dot" w:pos="9746"/>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_Toc25265 </w:instrText>
      </w:r>
      <w:r>
        <w:rPr>
          <w:rFonts w:hint="eastAsia"/>
          <w:lang w:val="zh-CN"/>
        </w:rPr>
        <w:fldChar w:fldCharType="separate"/>
      </w:r>
      <w:r>
        <w:rPr>
          <w:rFonts w:hint="eastAsia" w:ascii="宋体" w:hAnsi="宋体" w:eastAsia="宋体" w:cs="宋体"/>
          <w:szCs w:val="24"/>
        </w:rPr>
        <w:t>附件10：施工组织设计</w:t>
      </w:r>
      <w:r>
        <w:tab/>
      </w:r>
      <w:r>
        <w:fldChar w:fldCharType="begin"/>
      </w:r>
      <w:r>
        <w:instrText xml:space="preserve"> PAGEREF _Toc25265 </w:instrText>
      </w:r>
      <w:r>
        <w:fldChar w:fldCharType="separate"/>
      </w:r>
      <w:r>
        <w:t>- 33 -</w:t>
      </w:r>
      <w:r>
        <w:fldChar w:fldCharType="end"/>
      </w:r>
      <w:r>
        <w:rPr>
          <w:rFonts w:hint="eastAsia"/>
          <w:color w:val="000000" w:themeColor="text1"/>
          <w:lang w:val="zh-CN"/>
          <w14:textFill>
            <w14:solidFill>
              <w14:schemeClr w14:val="tx1"/>
            </w14:solidFill>
          </w14:textFill>
        </w:rPr>
        <w:fldChar w:fldCharType="end"/>
      </w:r>
    </w:p>
    <w:p>
      <w:pPr>
        <w:pStyle w:val="16"/>
        <w:tabs>
          <w:tab w:val="right" w:leader="dot" w:pos="9746"/>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_Toc31930 </w:instrText>
      </w:r>
      <w:r>
        <w:rPr>
          <w:rFonts w:hint="eastAsia"/>
          <w:lang w:val="zh-CN"/>
        </w:rPr>
        <w:fldChar w:fldCharType="separate"/>
      </w:r>
      <w:r>
        <w:rPr>
          <w:rFonts w:hint="eastAsia" w:ascii="宋体" w:hAnsi="宋体" w:eastAsia="宋体" w:cs="宋体"/>
          <w:szCs w:val="24"/>
        </w:rPr>
        <w:t>附件11：项目管理机构</w:t>
      </w:r>
      <w:r>
        <w:tab/>
      </w:r>
      <w:r>
        <w:fldChar w:fldCharType="begin"/>
      </w:r>
      <w:r>
        <w:instrText xml:space="preserve"> PAGEREF _Toc31930 </w:instrText>
      </w:r>
      <w:r>
        <w:fldChar w:fldCharType="separate"/>
      </w:r>
      <w:r>
        <w:t>- 38 -</w:t>
      </w:r>
      <w:r>
        <w:fldChar w:fldCharType="end"/>
      </w:r>
      <w:r>
        <w:rPr>
          <w:rFonts w:hint="eastAsia"/>
          <w:color w:val="000000" w:themeColor="text1"/>
          <w:lang w:val="zh-CN"/>
          <w14:textFill>
            <w14:solidFill>
              <w14:schemeClr w14:val="tx1"/>
            </w14:solidFill>
          </w14:textFill>
        </w:rPr>
        <w:fldChar w:fldCharType="end"/>
      </w:r>
    </w:p>
    <w:p>
      <w:pPr>
        <w:pStyle w:val="16"/>
        <w:tabs>
          <w:tab w:val="right" w:leader="dot" w:pos="9746"/>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_Toc6475 </w:instrText>
      </w:r>
      <w:r>
        <w:rPr>
          <w:rFonts w:hint="eastAsia"/>
          <w:lang w:val="zh-CN"/>
        </w:rPr>
        <w:fldChar w:fldCharType="separate"/>
      </w:r>
      <w:r>
        <w:rPr>
          <w:rFonts w:hint="eastAsia" w:ascii="宋体" w:hAnsi="宋体" w:eastAsia="宋体" w:cs="宋体"/>
          <w:szCs w:val="24"/>
        </w:rPr>
        <w:t>附件12：资格审查资料</w:t>
      </w:r>
      <w:r>
        <w:tab/>
      </w:r>
      <w:r>
        <w:fldChar w:fldCharType="begin"/>
      </w:r>
      <w:r>
        <w:instrText xml:space="preserve"> PAGEREF _Toc6475 </w:instrText>
      </w:r>
      <w:r>
        <w:fldChar w:fldCharType="separate"/>
      </w:r>
      <w:r>
        <w:t>- 40 -</w:t>
      </w:r>
      <w:r>
        <w:fldChar w:fldCharType="end"/>
      </w:r>
      <w:r>
        <w:rPr>
          <w:rFonts w:hint="eastAsia"/>
          <w:color w:val="000000" w:themeColor="text1"/>
          <w:lang w:val="zh-CN"/>
          <w14:textFill>
            <w14:solidFill>
              <w14:schemeClr w14:val="tx1"/>
            </w14:solidFill>
          </w14:textFill>
        </w:rPr>
        <w:fldChar w:fldCharType="end"/>
      </w:r>
    </w:p>
    <w:p>
      <w:pPr>
        <w:pStyle w:val="16"/>
        <w:tabs>
          <w:tab w:val="right" w:leader="dot" w:pos="9746"/>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_Toc29253 </w:instrText>
      </w:r>
      <w:r>
        <w:rPr>
          <w:rFonts w:hint="eastAsia"/>
          <w:lang w:val="zh-CN"/>
        </w:rPr>
        <w:fldChar w:fldCharType="separate"/>
      </w:r>
      <w:r>
        <w:rPr>
          <w:rFonts w:hint="eastAsia" w:ascii="宋体" w:hAnsi="宋体" w:eastAsia="宋体" w:cs="宋体"/>
          <w:szCs w:val="24"/>
        </w:rPr>
        <w:t>附件13：磋商保证金</w:t>
      </w:r>
      <w:r>
        <w:tab/>
      </w:r>
      <w:r>
        <w:fldChar w:fldCharType="begin"/>
      </w:r>
      <w:r>
        <w:instrText xml:space="preserve"> PAGEREF _Toc29253 </w:instrText>
      </w:r>
      <w:r>
        <w:fldChar w:fldCharType="separate"/>
      </w:r>
      <w:r>
        <w:t>- 45 -</w:t>
      </w:r>
      <w:r>
        <w:fldChar w:fldCharType="end"/>
      </w:r>
      <w:r>
        <w:rPr>
          <w:rFonts w:hint="eastAsia"/>
          <w:color w:val="000000" w:themeColor="text1"/>
          <w:lang w:val="zh-CN"/>
          <w14:textFill>
            <w14:solidFill>
              <w14:schemeClr w14:val="tx1"/>
            </w14:solidFill>
          </w14:textFill>
        </w:rPr>
        <w:fldChar w:fldCharType="end"/>
      </w:r>
    </w:p>
    <w:p>
      <w:pPr>
        <w:pStyle w:val="16"/>
        <w:tabs>
          <w:tab w:val="right" w:leader="dot" w:pos="9746"/>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_Toc20292 </w:instrText>
      </w:r>
      <w:r>
        <w:rPr>
          <w:rFonts w:hint="eastAsia"/>
          <w:lang w:val="zh-CN"/>
        </w:rPr>
        <w:fldChar w:fldCharType="separate"/>
      </w:r>
      <w:r>
        <w:rPr>
          <w:rFonts w:hint="eastAsia" w:ascii="宋体" w:hAnsi="宋体" w:eastAsia="宋体" w:cs="宋体"/>
          <w:szCs w:val="24"/>
        </w:rPr>
        <w:t>附件14：供应商认为在其他方面有必要说明的事项</w:t>
      </w:r>
      <w:r>
        <w:tab/>
      </w:r>
      <w:r>
        <w:fldChar w:fldCharType="begin"/>
      </w:r>
      <w:r>
        <w:instrText xml:space="preserve"> PAGEREF _Toc20292 </w:instrText>
      </w:r>
      <w:r>
        <w:fldChar w:fldCharType="separate"/>
      </w:r>
      <w:r>
        <w:t>- 47 -</w:t>
      </w:r>
      <w:r>
        <w:fldChar w:fldCharType="end"/>
      </w:r>
      <w:r>
        <w:rPr>
          <w:rFonts w:hint="eastAsia"/>
          <w:color w:val="000000" w:themeColor="text1"/>
          <w:lang w:val="zh-CN"/>
          <w14:textFill>
            <w14:solidFill>
              <w14:schemeClr w14:val="tx1"/>
            </w14:solidFill>
          </w14:textFill>
        </w:rPr>
        <w:fldChar w:fldCharType="end"/>
      </w:r>
    </w:p>
    <w:p>
      <w:pPr>
        <w:pStyle w:val="16"/>
        <w:tabs>
          <w:tab w:val="right" w:leader="dot" w:pos="9746"/>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_Toc25782 </w:instrText>
      </w:r>
      <w:r>
        <w:rPr>
          <w:rFonts w:hint="eastAsia"/>
          <w:lang w:val="zh-CN"/>
        </w:rPr>
        <w:fldChar w:fldCharType="separate"/>
      </w:r>
      <w:r>
        <w:rPr>
          <w:rFonts w:hint="eastAsia" w:ascii="宋体" w:hAnsi="宋体" w:eastAsia="宋体" w:cs="宋体"/>
          <w:szCs w:val="24"/>
        </w:rPr>
        <w:t>附件15：磋商最终报价表</w:t>
      </w:r>
      <w:r>
        <w:tab/>
      </w:r>
      <w:r>
        <w:fldChar w:fldCharType="begin"/>
      </w:r>
      <w:r>
        <w:instrText xml:space="preserve"> PAGEREF _Toc25782 </w:instrText>
      </w:r>
      <w:r>
        <w:fldChar w:fldCharType="separate"/>
      </w:r>
      <w:r>
        <w:t>- 48 -</w:t>
      </w:r>
      <w:r>
        <w:fldChar w:fldCharType="end"/>
      </w:r>
      <w:r>
        <w:rPr>
          <w:rFonts w:hint="eastAsia"/>
          <w:color w:val="000000" w:themeColor="text1"/>
          <w:lang w:val="zh-CN"/>
          <w14:textFill>
            <w14:solidFill>
              <w14:schemeClr w14:val="tx1"/>
            </w14:solidFill>
          </w14:textFill>
        </w:rPr>
        <w:fldChar w:fldCharType="end"/>
      </w:r>
    </w:p>
    <w:p>
      <w:pPr>
        <w:pStyle w:val="15"/>
        <w:tabs>
          <w:tab w:val="right" w:leader="dot" w:pos="9746"/>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_Toc12933 </w:instrText>
      </w:r>
      <w:r>
        <w:rPr>
          <w:rFonts w:hint="eastAsia"/>
          <w:lang w:val="zh-CN"/>
        </w:rPr>
        <w:fldChar w:fldCharType="separate"/>
      </w:r>
      <w:r>
        <w:rPr>
          <w:rFonts w:hint="eastAsia" w:ascii="宋体" w:hAnsi="宋体" w:eastAsia="宋体" w:cs="宋体"/>
          <w:kern w:val="28"/>
          <w:szCs w:val="20"/>
        </w:rPr>
        <w:t>第五部分  磋商及采购项目要求</w:t>
      </w:r>
      <w:r>
        <w:tab/>
      </w:r>
      <w:r>
        <w:fldChar w:fldCharType="begin"/>
      </w:r>
      <w:r>
        <w:instrText xml:space="preserve"> PAGEREF _Toc12933 </w:instrText>
      </w:r>
      <w:r>
        <w:fldChar w:fldCharType="separate"/>
      </w:r>
      <w:r>
        <w:t>- 49 -</w:t>
      </w:r>
      <w:r>
        <w:fldChar w:fldCharType="end"/>
      </w:r>
      <w:r>
        <w:rPr>
          <w:rFonts w:hint="eastAsia"/>
          <w:color w:val="000000" w:themeColor="text1"/>
          <w:lang w:val="zh-CN"/>
          <w14:textFill>
            <w14:solidFill>
              <w14:schemeClr w14:val="tx1"/>
            </w14:solidFill>
          </w14:textFill>
        </w:rPr>
        <w:fldChar w:fldCharType="end"/>
      </w:r>
    </w:p>
    <w:p>
      <w:pPr>
        <w:pStyle w:val="11"/>
        <w:tabs>
          <w:tab w:val="right" w:leader="dot" w:pos="9746"/>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_Toc9302 </w:instrText>
      </w:r>
      <w:r>
        <w:rPr>
          <w:rFonts w:hint="eastAsia"/>
          <w:lang w:val="zh-CN"/>
        </w:rPr>
        <w:fldChar w:fldCharType="separate"/>
      </w:r>
      <w:r>
        <w:rPr>
          <w:rFonts w:hint="eastAsia" w:ascii="宋体" w:hAnsi="宋体" w:eastAsia="宋体" w:cs="宋体"/>
          <w:bCs/>
          <w:szCs w:val="24"/>
        </w:rPr>
        <w:t>一、磋商内容</w:t>
      </w:r>
      <w:r>
        <w:tab/>
      </w:r>
      <w:r>
        <w:fldChar w:fldCharType="begin"/>
      </w:r>
      <w:r>
        <w:instrText xml:space="preserve"> PAGEREF _Toc9302 </w:instrText>
      </w:r>
      <w:r>
        <w:fldChar w:fldCharType="separate"/>
      </w:r>
      <w:r>
        <w:t>- 49 -</w:t>
      </w:r>
      <w:r>
        <w:fldChar w:fldCharType="end"/>
      </w:r>
      <w:r>
        <w:rPr>
          <w:rFonts w:hint="eastAsia"/>
          <w:color w:val="000000" w:themeColor="text1"/>
          <w:lang w:val="zh-CN"/>
          <w14:textFill>
            <w14:solidFill>
              <w14:schemeClr w14:val="tx1"/>
            </w14:solidFill>
          </w14:textFill>
        </w:rPr>
        <w:fldChar w:fldCharType="end"/>
      </w:r>
    </w:p>
    <w:p>
      <w:pPr>
        <w:pStyle w:val="11"/>
        <w:tabs>
          <w:tab w:val="right" w:leader="dot" w:pos="9746"/>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_Toc27671 </w:instrText>
      </w:r>
      <w:r>
        <w:rPr>
          <w:rFonts w:hint="eastAsia"/>
          <w:lang w:val="zh-CN"/>
        </w:rPr>
        <w:fldChar w:fldCharType="separate"/>
      </w:r>
      <w:r>
        <w:rPr>
          <w:rFonts w:hint="eastAsia" w:ascii="宋体" w:hAnsi="宋体" w:eastAsia="宋体" w:cs="宋体"/>
          <w:bCs/>
          <w:szCs w:val="24"/>
          <w:lang w:val="en-US" w:eastAsia="zh-CN"/>
        </w:rPr>
        <w:t>二</w:t>
      </w:r>
      <w:r>
        <w:rPr>
          <w:rFonts w:hint="eastAsia" w:ascii="宋体" w:hAnsi="宋体" w:eastAsia="宋体" w:cs="宋体"/>
          <w:bCs/>
          <w:szCs w:val="24"/>
        </w:rPr>
        <w:t>、工程量清单编制说明</w:t>
      </w:r>
      <w:r>
        <w:tab/>
      </w:r>
      <w:r>
        <w:fldChar w:fldCharType="begin"/>
      </w:r>
      <w:r>
        <w:instrText xml:space="preserve"> PAGEREF _Toc27671 </w:instrText>
      </w:r>
      <w:r>
        <w:fldChar w:fldCharType="separate"/>
      </w:r>
      <w:r>
        <w:t>- 49 -</w:t>
      </w:r>
      <w:r>
        <w:fldChar w:fldCharType="end"/>
      </w:r>
      <w:r>
        <w:rPr>
          <w:rFonts w:hint="eastAsia"/>
          <w:color w:val="000000" w:themeColor="text1"/>
          <w:lang w:val="zh-CN"/>
          <w14:textFill>
            <w14:solidFill>
              <w14:schemeClr w14:val="tx1"/>
            </w14:solidFill>
          </w14:textFill>
        </w:rPr>
        <w:fldChar w:fldCharType="end"/>
      </w:r>
    </w:p>
    <w:p>
      <w:pPr>
        <w:pStyle w:val="11"/>
        <w:tabs>
          <w:tab w:val="right" w:leader="dot" w:pos="9746"/>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_Toc28779 </w:instrText>
      </w:r>
      <w:r>
        <w:rPr>
          <w:rFonts w:hint="eastAsia"/>
          <w:lang w:val="zh-CN"/>
        </w:rPr>
        <w:fldChar w:fldCharType="separate"/>
      </w:r>
      <w:r>
        <w:rPr>
          <w:rFonts w:hint="eastAsia" w:ascii="宋体" w:hAnsi="宋体" w:eastAsia="宋体" w:cs="宋体"/>
          <w:bCs/>
          <w:szCs w:val="24"/>
          <w:lang w:val="en-US" w:eastAsia="zh-CN"/>
        </w:rPr>
        <w:t>四</w:t>
      </w:r>
      <w:r>
        <w:rPr>
          <w:rFonts w:hint="eastAsia" w:ascii="宋体" w:hAnsi="宋体" w:eastAsia="宋体" w:cs="宋体"/>
          <w:bCs/>
          <w:szCs w:val="24"/>
        </w:rPr>
        <w:t>、投标报价说明</w:t>
      </w:r>
      <w:r>
        <w:tab/>
      </w:r>
      <w:r>
        <w:fldChar w:fldCharType="begin"/>
      </w:r>
      <w:r>
        <w:instrText xml:space="preserve"> PAGEREF _Toc28779 </w:instrText>
      </w:r>
      <w:r>
        <w:fldChar w:fldCharType="separate"/>
      </w:r>
      <w:r>
        <w:t>- 49 -</w:t>
      </w:r>
      <w:r>
        <w:fldChar w:fldCharType="end"/>
      </w:r>
      <w:r>
        <w:rPr>
          <w:rFonts w:hint="eastAsia"/>
          <w:color w:val="000000" w:themeColor="text1"/>
          <w:lang w:val="zh-CN"/>
          <w14:textFill>
            <w14:solidFill>
              <w14:schemeClr w14:val="tx1"/>
            </w14:solidFill>
          </w14:textFill>
        </w:rPr>
        <w:fldChar w:fldCharType="end"/>
      </w:r>
    </w:p>
    <w:p>
      <w:pPr>
        <w:pStyle w:val="11"/>
        <w:tabs>
          <w:tab w:val="right" w:leader="dot" w:pos="9746"/>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_Toc30490 </w:instrText>
      </w:r>
      <w:r>
        <w:rPr>
          <w:rFonts w:hint="eastAsia"/>
          <w:lang w:val="zh-CN"/>
        </w:rPr>
        <w:fldChar w:fldCharType="separate"/>
      </w:r>
      <w:r>
        <w:rPr>
          <w:rFonts w:hint="eastAsia" w:ascii="宋体" w:hAnsi="宋体" w:eastAsia="宋体" w:cs="宋体"/>
          <w:bCs/>
          <w:szCs w:val="24"/>
          <w:lang w:val="en-US" w:eastAsia="zh-CN"/>
        </w:rPr>
        <w:t>五</w:t>
      </w:r>
      <w:r>
        <w:rPr>
          <w:rFonts w:hint="eastAsia" w:ascii="宋体" w:hAnsi="宋体" w:eastAsia="宋体" w:cs="宋体"/>
          <w:bCs/>
          <w:szCs w:val="24"/>
        </w:rPr>
        <w:t>、技术标准和要求</w:t>
      </w:r>
      <w:r>
        <w:tab/>
      </w:r>
      <w:r>
        <w:fldChar w:fldCharType="begin"/>
      </w:r>
      <w:r>
        <w:instrText xml:space="preserve"> PAGEREF _Toc30490 </w:instrText>
      </w:r>
      <w:r>
        <w:fldChar w:fldCharType="separate"/>
      </w:r>
      <w:r>
        <w:t>- 50 -</w:t>
      </w:r>
      <w:r>
        <w:fldChar w:fldCharType="end"/>
      </w:r>
      <w:r>
        <w:rPr>
          <w:rFonts w:hint="eastAsia"/>
          <w:color w:val="000000" w:themeColor="text1"/>
          <w:lang w:val="zh-CN"/>
          <w14:textFill>
            <w14:solidFill>
              <w14:schemeClr w14:val="tx1"/>
            </w14:solidFill>
          </w14:textFill>
        </w:rPr>
        <w:fldChar w:fldCharType="end"/>
      </w:r>
    </w:p>
    <w:p>
      <w:pPr>
        <w:pStyle w:val="15"/>
        <w:tabs>
          <w:tab w:val="right" w:leader="dot" w:pos="9746"/>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_Toc29883 </w:instrText>
      </w:r>
      <w:r>
        <w:rPr>
          <w:rFonts w:hint="eastAsia"/>
          <w:lang w:val="zh-CN"/>
        </w:rPr>
        <w:fldChar w:fldCharType="separate"/>
      </w:r>
      <w:r>
        <w:rPr>
          <w:rFonts w:hint="eastAsia" w:ascii="宋体" w:hAnsi="宋体" w:eastAsia="宋体" w:cs="宋体"/>
          <w:kern w:val="28"/>
          <w:szCs w:val="20"/>
        </w:rPr>
        <w:t>第六部分   工程量清单</w:t>
      </w:r>
      <w:r>
        <w:tab/>
      </w:r>
      <w:r>
        <w:fldChar w:fldCharType="begin"/>
      </w:r>
      <w:r>
        <w:instrText xml:space="preserve"> PAGEREF _Toc29883 </w:instrText>
      </w:r>
      <w:r>
        <w:fldChar w:fldCharType="separate"/>
      </w:r>
      <w:r>
        <w:t>- 52 -</w:t>
      </w:r>
      <w:r>
        <w:fldChar w:fldCharType="end"/>
      </w:r>
      <w:r>
        <w:rPr>
          <w:rFonts w:hint="eastAsia"/>
          <w:color w:val="000000" w:themeColor="text1"/>
          <w:lang w:val="zh-CN"/>
          <w14:textFill>
            <w14:solidFill>
              <w14:schemeClr w14:val="tx1"/>
            </w14:solidFill>
          </w14:textFill>
        </w:rPr>
        <w:fldChar w:fldCharType="end"/>
      </w:r>
    </w:p>
    <w:p>
      <w:pPr>
        <w:ind w:firstLine="420"/>
        <w:rPr>
          <w:rFonts w:ascii="宋体" w:hAnsi="宋体" w:eastAsia="宋体" w:cs="宋体"/>
          <w:color w:val="000000" w:themeColor="text1"/>
          <w:szCs w:val="36"/>
          <w:lang w:val="zh-CN"/>
          <w14:textFill>
            <w14:solidFill>
              <w14:schemeClr w14:val="tx1"/>
            </w14:solidFill>
          </w14:textFill>
        </w:rPr>
      </w:pPr>
      <w:r>
        <w:rPr>
          <w:rFonts w:hint="eastAsia"/>
          <w:color w:val="000000" w:themeColor="text1"/>
          <w:lang w:val="zh-CN"/>
          <w14:textFill>
            <w14:solidFill>
              <w14:schemeClr w14:val="tx1"/>
            </w14:solidFill>
          </w14:textFill>
        </w:rPr>
        <w:fldChar w:fldCharType="end"/>
      </w:r>
      <w:r>
        <w:rPr>
          <w:rFonts w:hint="eastAsia" w:ascii="宋体" w:hAnsi="宋体" w:eastAsia="宋体" w:cs="宋体"/>
          <w:color w:val="000000" w:themeColor="text1"/>
          <w:szCs w:val="36"/>
          <w:lang w:val="zh-CN"/>
          <w14:textFill>
            <w14:solidFill>
              <w14:schemeClr w14:val="tx1"/>
            </w14:solidFill>
          </w14:textFill>
        </w:rPr>
        <w:br w:type="page"/>
      </w:r>
    </w:p>
    <w:p>
      <w:pPr>
        <w:keepNext/>
        <w:keepLines/>
        <w:pageBreakBefore/>
        <w:widowControl/>
        <w:snapToGrid w:val="0"/>
        <w:spacing w:line="360" w:lineRule="auto"/>
        <w:ind w:firstLine="0" w:firstLineChars="0"/>
        <w:jc w:val="center"/>
        <w:outlineLvl w:val="0"/>
        <w:rPr>
          <w:rFonts w:ascii="宋体" w:hAnsi="宋体" w:eastAsia="宋体" w:cs="宋体"/>
          <w:b/>
          <w:color w:val="000000" w:themeColor="text1"/>
          <w:kern w:val="28"/>
          <w:sz w:val="36"/>
          <w:szCs w:val="20"/>
          <w14:textFill>
            <w14:solidFill>
              <w14:schemeClr w14:val="tx1"/>
            </w14:solidFill>
          </w14:textFill>
        </w:rPr>
      </w:pPr>
      <w:bookmarkStart w:id="3" w:name="_Toc22555"/>
      <w:r>
        <w:rPr>
          <w:rFonts w:hint="eastAsia" w:ascii="宋体" w:hAnsi="宋体" w:eastAsia="宋体" w:cs="宋体"/>
          <w:b/>
          <w:color w:val="000000" w:themeColor="text1"/>
          <w:kern w:val="28"/>
          <w:sz w:val="36"/>
          <w:szCs w:val="20"/>
          <w14:textFill>
            <w14:solidFill>
              <w14:schemeClr w14:val="tx1"/>
            </w14:solidFill>
          </w14:textFill>
        </w:rPr>
        <w:t>第一部分  磋商邀请</w:t>
      </w:r>
      <w:bookmarkEnd w:id="0"/>
      <w:bookmarkEnd w:id="1"/>
      <w:bookmarkEnd w:id="2"/>
      <w:bookmarkEnd w:id="3"/>
    </w:p>
    <w:p>
      <w:pPr>
        <w:pStyle w:val="10"/>
        <w:spacing w:after="0" w:line="360" w:lineRule="auto"/>
        <w:ind w:left="0" w:leftChars="0" w:firstLine="480"/>
        <w:rPr>
          <w:rFonts w:ascii="宋体" w:hAnsi="宋体" w:eastAsia="宋体" w:cs="宋体"/>
          <w:color w:val="000000" w:themeColor="text1"/>
          <w:sz w:val="24"/>
          <w:szCs w:val="24"/>
          <w:lang w:val="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青海森垚工程项目管理有限公司</w:t>
      </w:r>
      <w:r>
        <w:rPr>
          <w:rFonts w:hint="eastAsia" w:ascii="宋体" w:hAnsi="宋体" w:eastAsia="宋体" w:cs="宋体"/>
          <w:color w:val="000000" w:themeColor="text1"/>
          <w:sz w:val="24"/>
          <w:szCs w:val="24"/>
          <w:lang w:val="zh-CN"/>
          <w14:textFill>
            <w14:solidFill>
              <w14:schemeClr w14:val="tx1"/>
            </w14:solidFill>
          </w14:textFill>
        </w:rPr>
        <w:t>（以下均简称“采购代理机构”）受</w:t>
      </w:r>
      <w:r>
        <w:rPr>
          <w:rFonts w:hint="eastAsia" w:ascii="宋体" w:hAnsi="宋体" w:eastAsia="宋体" w:cs="宋体"/>
          <w:color w:val="000000" w:themeColor="text1"/>
          <w:sz w:val="24"/>
          <w:szCs w:val="24"/>
          <w:lang w:eastAsia="zh-CN"/>
          <w14:textFill>
            <w14:solidFill>
              <w14:schemeClr w14:val="tx1"/>
            </w14:solidFill>
          </w14:textFill>
        </w:rPr>
        <w:t>湟源县巴燕乡人民政府</w:t>
      </w:r>
      <w:r>
        <w:rPr>
          <w:rFonts w:hint="eastAsia" w:ascii="宋体" w:hAnsi="宋体" w:eastAsia="宋体" w:cs="宋体"/>
          <w:color w:val="000000" w:themeColor="text1"/>
          <w:sz w:val="24"/>
          <w:szCs w:val="24"/>
          <w:lang w:val="zh-CN"/>
          <w14:textFill>
            <w14:solidFill>
              <w14:schemeClr w14:val="tx1"/>
            </w14:solidFill>
          </w14:textFill>
        </w:rPr>
        <w:t>（以下均简称“采购人”）委托</w:t>
      </w:r>
      <w:r>
        <w:rPr>
          <w:rFonts w:hint="eastAsia" w:ascii="宋体" w:hAnsi="宋体" w:eastAsia="宋体" w:cs="宋体"/>
          <w:color w:val="000000" w:themeColor="text1"/>
          <w:sz w:val="24"/>
          <w:szCs w:val="24"/>
          <w14:textFill>
            <w14:solidFill>
              <w14:schemeClr w14:val="tx1"/>
            </w14:solidFill>
          </w14:textFill>
        </w:rPr>
        <w:t>，拟对“</w:t>
      </w:r>
      <w:r>
        <w:rPr>
          <w:rFonts w:hint="eastAsia" w:ascii="宋体" w:hAnsi="宋体" w:eastAsia="宋体" w:cs="宋体"/>
          <w:color w:val="000000" w:themeColor="text1"/>
          <w:sz w:val="24"/>
          <w:szCs w:val="24"/>
          <w:lang w:eastAsia="zh-CN"/>
          <w14:textFill>
            <w14:solidFill>
              <w14:schemeClr w14:val="tx1"/>
            </w14:solidFill>
          </w14:textFill>
        </w:rPr>
        <w:t>2020年湟源县巴燕乡巴燕村道路硬化及辅助设施建设项目</w:t>
      </w:r>
      <w:r>
        <w:rPr>
          <w:rFonts w:hint="eastAsia" w:ascii="宋体" w:hAnsi="宋体" w:eastAsia="宋体" w:cs="宋体"/>
          <w:color w:val="000000" w:themeColor="text1"/>
          <w:sz w:val="24"/>
          <w:szCs w:val="24"/>
          <w14:textFill>
            <w14:solidFill>
              <w14:schemeClr w14:val="tx1"/>
            </w14:solidFill>
          </w14:textFill>
        </w:rPr>
        <w:t>”进行国内</w:t>
      </w:r>
      <w:r>
        <w:rPr>
          <w:rFonts w:hint="eastAsia" w:ascii="宋体" w:hAnsi="宋体" w:eastAsia="宋体" w:cs="宋体"/>
          <w:color w:val="000000" w:themeColor="text1"/>
          <w:sz w:val="24"/>
          <w:szCs w:val="24"/>
          <w:lang w:val="zh-CN"/>
          <w14:textFill>
            <w14:solidFill>
              <w14:schemeClr w14:val="tx1"/>
            </w14:solidFill>
          </w14:textFill>
        </w:rPr>
        <w:t>竞争性磋商采购</w:t>
      </w:r>
      <w:r>
        <w:rPr>
          <w:rFonts w:hint="eastAsia" w:ascii="宋体" w:hAnsi="宋体" w:eastAsia="宋体" w:cs="宋体"/>
          <w:color w:val="000000" w:themeColor="text1"/>
          <w:sz w:val="24"/>
          <w:szCs w:val="24"/>
          <w14:textFill>
            <w14:solidFill>
              <w14:schemeClr w14:val="tx1"/>
            </w14:solidFill>
          </w14:textFill>
        </w:rPr>
        <w:t>，现予以公告，欢迎符合条件的供应商前来参加投标</w:t>
      </w:r>
      <w:r>
        <w:rPr>
          <w:rFonts w:hint="eastAsia" w:ascii="宋体" w:hAnsi="宋体" w:eastAsia="宋体" w:cs="宋体"/>
          <w:color w:val="000000" w:themeColor="text1"/>
          <w:sz w:val="24"/>
          <w:szCs w:val="24"/>
          <w:lang w:val="zh-CN"/>
          <w14:textFill>
            <w14:solidFill>
              <w14:schemeClr w14:val="tx1"/>
            </w14:solidFill>
          </w14:textFill>
        </w:rPr>
        <w:t>。</w:t>
      </w:r>
    </w:p>
    <w:tbl>
      <w:tblPr>
        <w:tblStyle w:val="17"/>
        <w:tblW w:w="885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
      <w:tblGrid>
        <w:gridCol w:w="2200"/>
        <w:gridCol w:w="66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2200"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0" w:firstLineChars="0"/>
              <w:jc w:val="left"/>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采购项目编号</w:t>
            </w:r>
          </w:p>
        </w:tc>
        <w:tc>
          <w:tcPr>
            <w:tcW w:w="6653"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0" w:firstLineChars="0"/>
              <w:jc w:val="left"/>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森垚竞磋（工程）2020-035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2200"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0" w:firstLineChars="0"/>
              <w:jc w:val="left"/>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采购项目名称</w:t>
            </w:r>
          </w:p>
        </w:tc>
        <w:tc>
          <w:tcPr>
            <w:tcW w:w="6653"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0" w:firstLineChars="0"/>
              <w:jc w:val="left"/>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2020年湟源县巴燕乡巴燕村道路硬化及辅助设施建设项目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2200"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0" w:firstLineChars="0"/>
              <w:jc w:val="left"/>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采购方式</w:t>
            </w:r>
          </w:p>
        </w:tc>
        <w:tc>
          <w:tcPr>
            <w:tcW w:w="6653"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zh-CN"/>
                <w14:textFill>
                  <w14:solidFill>
                    <w14:schemeClr w14:val="tx1"/>
                  </w14:solidFill>
                </w14:textFill>
              </w:rPr>
              <w:t>竞争性磋商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2200"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0" w:firstLineChars="0"/>
              <w:jc w:val="left"/>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采购预算控制额度</w:t>
            </w:r>
          </w:p>
        </w:tc>
        <w:tc>
          <w:tcPr>
            <w:tcW w:w="6653"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40.00万</w:t>
            </w:r>
            <w:r>
              <w:rPr>
                <w:rFonts w:hint="eastAsia" w:ascii="宋体" w:hAnsi="宋体" w:eastAsia="宋体" w:cs="宋体"/>
                <w:color w:val="000000" w:themeColor="text1"/>
                <w:sz w:val="24"/>
                <w:szCs w:val="24"/>
                <w14:textFill>
                  <w14:solidFill>
                    <w14:schemeClr w14:val="tx1"/>
                  </w14:solidFill>
                </w14:textFill>
              </w:rPr>
              <w:t>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2200"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0" w:firstLineChars="0"/>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工期</w:t>
            </w:r>
          </w:p>
        </w:tc>
        <w:tc>
          <w:tcPr>
            <w:tcW w:w="66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ind w:firstLine="0" w:firstLineChars="0"/>
              <w:jc w:val="left"/>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28日历天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43" w:hRule="atLeast"/>
          <w:jc w:val="center"/>
        </w:trPr>
        <w:tc>
          <w:tcPr>
            <w:tcW w:w="2200"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0" w:firstLineChars="0"/>
              <w:jc w:val="left"/>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项目分包个数</w:t>
            </w:r>
          </w:p>
        </w:tc>
        <w:tc>
          <w:tcPr>
            <w:tcW w:w="6653"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2200"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0" w:firstLineChars="0"/>
              <w:jc w:val="left"/>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各包要求</w:t>
            </w:r>
          </w:p>
        </w:tc>
        <w:tc>
          <w:tcPr>
            <w:tcW w:w="6653"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0" w:firstLineChars="0"/>
              <w:jc w:val="left"/>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2020年湟源县巴燕乡巴燕村道路硬化及辅助设施建设项目。</w:t>
            </w:r>
            <w:r>
              <w:rPr>
                <w:rFonts w:hint="eastAsia" w:ascii="宋体" w:hAnsi="宋体" w:eastAsia="宋体" w:cs="宋体"/>
                <w:color w:val="000000" w:themeColor="text1"/>
                <w:sz w:val="24"/>
                <w:szCs w:val="24"/>
                <w14:textFill>
                  <w14:solidFill>
                    <w14:schemeClr w14:val="tx1"/>
                  </w14:solidFill>
                </w14:textFill>
              </w:rPr>
              <w:t>具体内容详见</w:t>
            </w:r>
            <w:r>
              <w:rPr>
                <w:rFonts w:hint="eastAsia" w:ascii="宋体" w:hAnsi="宋体" w:eastAsia="宋体" w:cs="宋体"/>
                <w:color w:val="000000" w:themeColor="text1"/>
                <w:sz w:val="24"/>
                <w:szCs w:val="24"/>
                <w:lang w:val="en-US" w:eastAsia="zh-CN"/>
                <w14:textFill>
                  <w14:solidFill>
                    <w14:schemeClr w14:val="tx1"/>
                  </w14:solidFill>
                </w14:textFill>
              </w:rPr>
              <w:t>工程量清单。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2200"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0" w:firstLineChars="0"/>
              <w:jc w:val="left"/>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各包供应商资格条件</w:t>
            </w:r>
          </w:p>
        </w:tc>
        <w:tc>
          <w:tcPr>
            <w:tcW w:w="6653" w:type="dxa"/>
            <w:tcBorders>
              <w:top w:val="single" w:color="000000" w:sz="4" w:space="0"/>
              <w:left w:val="single" w:color="000000" w:sz="4" w:space="0"/>
              <w:bottom w:val="single" w:color="000000" w:sz="4" w:space="0"/>
              <w:right w:val="single" w:color="000000" w:sz="4" w:space="0"/>
            </w:tcBorders>
            <w:vAlign w:val="center"/>
          </w:tcPr>
          <w:p>
            <w:pPr>
              <w:numPr>
                <w:ilvl w:val="0"/>
                <w:numId w:val="0"/>
              </w:numPr>
              <w:tabs>
                <w:tab w:val="left" w:pos="840"/>
              </w:tabs>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14:textFill>
                  <w14:solidFill>
                    <w14:schemeClr w14:val="tx1"/>
                  </w14:solidFill>
                </w14:textFill>
              </w:rPr>
              <w:t>符合《政府采购法》第22条条件；</w:t>
            </w:r>
          </w:p>
          <w:p>
            <w:pPr>
              <w:numPr>
                <w:ilvl w:val="0"/>
                <w:numId w:val="0"/>
              </w:numPr>
              <w:tabs>
                <w:tab w:val="left" w:pos="840"/>
              </w:tabs>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2.具备</w:t>
            </w:r>
            <w:r>
              <w:rPr>
                <w:rFonts w:hint="eastAsia" w:ascii="宋体" w:hAnsi="宋体" w:eastAsia="宋体" w:cs="宋体"/>
                <w:color w:val="000000" w:themeColor="text1"/>
                <w:sz w:val="24"/>
                <w:szCs w:val="24"/>
                <w:lang w:val="en-US" w:eastAsia="zh-CN"/>
                <w14:textFill>
                  <w14:solidFill>
                    <w14:schemeClr w14:val="tx1"/>
                  </w14:solidFill>
                </w14:textFill>
              </w:rPr>
              <w:t>市政公用</w:t>
            </w:r>
            <w:r>
              <w:rPr>
                <w:rFonts w:hint="eastAsia" w:ascii="宋体" w:hAnsi="宋体" w:eastAsia="宋体" w:cs="宋体"/>
                <w:color w:val="000000" w:themeColor="text1"/>
                <w:sz w:val="24"/>
                <w:szCs w:val="24"/>
                <w14:textFill>
                  <w14:solidFill>
                    <w14:schemeClr w14:val="tx1"/>
                  </w14:solidFill>
                </w14:textFill>
              </w:rPr>
              <w:t xml:space="preserve">工程施工总承包三级及以上资质，并在人员、技术力量、设备、资金等方面具备相应的施工能力； </w:t>
            </w:r>
          </w:p>
          <w:p>
            <w:pPr>
              <w:numPr>
                <w:ilvl w:val="0"/>
                <w:numId w:val="0"/>
              </w:numPr>
              <w:tabs>
                <w:tab w:val="left" w:pos="840"/>
              </w:tabs>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3.拟派该项目的项目经理须具备</w:t>
            </w:r>
            <w:r>
              <w:rPr>
                <w:rFonts w:hint="eastAsia" w:ascii="宋体" w:hAnsi="宋体" w:eastAsia="宋体" w:cs="宋体"/>
                <w:color w:val="000000" w:themeColor="text1"/>
                <w:sz w:val="24"/>
                <w:szCs w:val="24"/>
                <w:lang w:val="en-US" w:eastAsia="zh-CN"/>
                <w14:textFill>
                  <w14:solidFill>
                    <w14:schemeClr w14:val="tx1"/>
                  </w14:solidFill>
                </w14:textFill>
              </w:rPr>
              <w:t>市政</w:t>
            </w:r>
            <w:r>
              <w:rPr>
                <w:rFonts w:hint="eastAsia" w:ascii="宋体" w:hAnsi="宋体" w:eastAsia="宋体" w:cs="宋体"/>
                <w:color w:val="000000" w:themeColor="text1"/>
                <w:sz w:val="24"/>
                <w:szCs w:val="24"/>
                <w14:textFill>
                  <w14:solidFill>
                    <w14:schemeClr w14:val="tx1"/>
                  </w14:solidFill>
                </w14:textFill>
              </w:rPr>
              <w:t>工程专业二级注册建造师执业资格,执业证、注册证、安全生产考核证齐全有效；</w:t>
            </w:r>
          </w:p>
          <w:p>
            <w:pPr>
              <w:numPr>
                <w:ilvl w:val="0"/>
                <w:numId w:val="0"/>
              </w:numPr>
              <w:tabs>
                <w:tab w:val="left" w:pos="840"/>
              </w:tabs>
              <w:spacing w:line="360" w:lineRule="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4.供应商须提供有效的安全生产许可证，省外进青企业应提供完整有效的青海省省外建设工程企业信息登记册</w:t>
            </w:r>
            <w:r>
              <w:rPr>
                <w:rFonts w:hint="eastAsia" w:ascii="宋体" w:hAnsi="宋体" w:eastAsia="宋体" w:cs="宋体"/>
                <w:color w:val="000000" w:themeColor="text1"/>
                <w:sz w:val="24"/>
                <w:szCs w:val="24"/>
                <w:lang w:eastAsia="zh-CN"/>
                <w14:textFill>
                  <w14:solidFill>
                    <w14:schemeClr w14:val="tx1"/>
                  </w14:solidFill>
                </w14:textFill>
              </w:rPr>
              <w:t>；</w:t>
            </w:r>
          </w:p>
          <w:p>
            <w:pPr>
              <w:numPr>
                <w:ilvl w:val="0"/>
                <w:numId w:val="0"/>
              </w:numPr>
              <w:tabs>
                <w:tab w:val="left" w:pos="840"/>
              </w:tabs>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经信用中国（www.creditchina.gov.cn）、中国政府采购网（www.ccgp.gov.cn）等渠道查询后，列入失信被执行人、重大税收违法案件当事人名单、政府采购严重违法失信行为记录名单的，取消磋商资格。（提供“信用中国”网站的查询截图，时间为磋商截止时间前10天内）；</w:t>
            </w:r>
          </w:p>
          <w:p>
            <w:pPr>
              <w:numPr>
                <w:ilvl w:val="0"/>
                <w:numId w:val="0"/>
              </w:numPr>
              <w:tabs>
                <w:tab w:val="left" w:pos="840"/>
              </w:tabs>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6.单位负责人为同一人或者存在直接控股、管理关系的不同供应商，不得参加同一合同项下的政府采购活动。否则，皆取消磋商资格；</w:t>
            </w:r>
          </w:p>
          <w:p>
            <w:pPr>
              <w:numPr>
                <w:ilvl w:val="0"/>
                <w:numId w:val="0"/>
              </w:numPr>
              <w:tabs>
                <w:tab w:val="left" w:pos="840"/>
              </w:tabs>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7.为本采购项目提供整体设计、规范编制或者项目管理、监理、检测等服务的供应商，不得再参加该采购项目的其他采购活动；8.本项目不接受供应商以联合体方式进行磋商；</w:t>
            </w:r>
          </w:p>
          <w:p>
            <w:pPr>
              <w:numPr>
                <w:ilvl w:val="0"/>
                <w:numId w:val="0"/>
              </w:numPr>
              <w:tabs>
                <w:tab w:val="left" w:pos="840"/>
              </w:tabs>
              <w:spacing w:line="36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9.磋商文件规定的其他资质条件。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2200"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0" w:firstLineChars="0"/>
              <w:jc w:val="left"/>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公告发布时间</w:t>
            </w:r>
          </w:p>
        </w:tc>
        <w:tc>
          <w:tcPr>
            <w:tcW w:w="6653"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2020</w:t>
            </w:r>
            <w:r>
              <w:rPr>
                <w:rFonts w:hint="eastAsia" w:ascii="宋体" w:hAnsi="宋体" w:eastAsia="宋体" w:cs="宋体"/>
                <w:color w:val="000000" w:themeColor="text1"/>
                <w:sz w:val="24"/>
                <w:szCs w:val="24"/>
                <w14:textFill>
                  <w14:solidFill>
                    <w14:schemeClr w14:val="tx1"/>
                  </w14:solidFill>
                </w14:textFill>
              </w:rPr>
              <w:t>年</w:t>
            </w:r>
            <w:r>
              <w:rPr>
                <w:rFonts w:hint="eastAsia" w:ascii="宋体" w:hAnsi="宋体" w:eastAsia="宋体" w:cs="宋体"/>
                <w:color w:val="000000" w:themeColor="text1"/>
                <w:sz w:val="24"/>
                <w:szCs w:val="24"/>
                <w:lang w:val="en-US" w:eastAsia="zh-CN"/>
                <w14:textFill>
                  <w14:solidFill>
                    <w14:schemeClr w14:val="tx1"/>
                  </w14:solidFill>
                </w14:textFill>
              </w:rPr>
              <w:t>09</w:t>
            </w:r>
            <w:r>
              <w:rPr>
                <w:rFonts w:hint="eastAsia" w:ascii="宋体" w:hAnsi="宋体" w:eastAsia="宋体" w:cs="宋体"/>
                <w:color w:val="000000" w:themeColor="text1"/>
                <w:sz w:val="24"/>
                <w:szCs w:val="24"/>
                <w:lang w:val="zh-CN"/>
                <w14:textFill>
                  <w14:solidFill>
                    <w14:schemeClr w14:val="tx1"/>
                  </w14:solidFill>
                </w14:textFill>
              </w:rPr>
              <w:t>月</w:t>
            </w:r>
            <w:r>
              <w:rPr>
                <w:rFonts w:hint="eastAsia" w:ascii="宋体" w:hAnsi="宋体" w:eastAsia="宋体" w:cs="宋体"/>
                <w:color w:val="000000" w:themeColor="text1"/>
                <w:sz w:val="24"/>
                <w:szCs w:val="24"/>
                <w:lang w:val="en-US" w:eastAsia="zh-CN"/>
                <w14:textFill>
                  <w14:solidFill>
                    <w14:schemeClr w14:val="tx1"/>
                  </w14:solidFill>
                </w14:textFill>
              </w:rPr>
              <w:t>24</w:t>
            </w:r>
            <w:r>
              <w:rPr>
                <w:rFonts w:hint="eastAsia" w:ascii="宋体" w:hAnsi="宋体" w:eastAsia="宋体" w:cs="宋体"/>
                <w:color w:val="000000" w:themeColor="text1"/>
                <w:sz w:val="24"/>
                <w:szCs w:val="24"/>
                <w:lang w:val="zh-CN"/>
                <w14:textFill>
                  <w14:solidFill>
                    <w14:schemeClr w14:val="tx1"/>
                  </w14:solidFill>
                </w14:textFill>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2200"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0" w:firstLineChars="0"/>
              <w:jc w:val="left"/>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获取磋商文件时间</w:t>
            </w:r>
          </w:p>
        </w:tc>
        <w:tc>
          <w:tcPr>
            <w:tcW w:w="6653"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2020</w:t>
            </w:r>
            <w:r>
              <w:rPr>
                <w:rFonts w:hint="eastAsia" w:ascii="宋体" w:hAnsi="宋体" w:eastAsia="宋体" w:cs="宋体"/>
                <w:color w:val="000000" w:themeColor="text1"/>
                <w:sz w:val="24"/>
                <w:szCs w:val="24"/>
                <w:lang w:val="zh-CN"/>
                <w14:textFill>
                  <w14:solidFill>
                    <w14:schemeClr w14:val="tx1"/>
                  </w14:solidFill>
                </w14:textFill>
              </w:rPr>
              <w:t>年</w:t>
            </w:r>
            <w:r>
              <w:rPr>
                <w:rFonts w:hint="eastAsia" w:ascii="宋体" w:hAnsi="宋体" w:eastAsia="宋体" w:cs="宋体"/>
                <w:color w:val="000000" w:themeColor="text1"/>
                <w:sz w:val="24"/>
                <w:szCs w:val="24"/>
                <w:lang w:val="en-US" w:eastAsia="zh-CN"/>
                <w14:textFill>
                  <w14:solidFill>
                    <w14:schemeClr w14:val="tx1"/>
                  </w14:solidFill>
                </w14:textFill>
              </w:rPr>
              <w:t>09</w:t>
            </w:r>
            <w:r>
              <w:rPr>
                <w:rFonts w:hint="eastAsia" w:ascii="宋体" w:hAnsi="宋体" w:eastAsia="宋体" w:cs="宋体"/>
                <w:color w:val="000000" w:themeColor="text1"/>
                <w:sz w:val="24"/>
                <w:szCs w:val="24"/>
                <w:lang w:val="zh-CN"/>
                <w14:textFill>
                  <w14:solidFill>
                    <w14:schemeClr w14:val="tx1"/>
                  </w14:solidFill>
                </w14:textFill>
              </w:rPr>
              <w:t>月</w:t>
            </w:r>
            <w:r>
              <w:rPr>
                <w:rFonts w:hint="eastAsia" w:ascii="宋体" w:hAnsi="宋体" w:eastAsia="宋体" w:cs="宋体"/>
                <w:color w:val="000000" w:themeColor="text1"/>
                <w:sz w:val="24"/>
                <w:szCs w:val="24"/>
                <w:lang w:val="en-US" w:eastAsia="zh-CN"/>
                <w14:textFill>
                  <w14:solidFill>
                    <w14:schemeClr w14:val="tx1"/>
                  </w14:solidFill>
                </w14:textFill>
              </w:rPr>
              <w:t>25</w:t>
            </w:r>
            <w:r>
              <w:rPr>
                <w:rFonts w:hint="eastAsia" w:ascii="宋体" w:hAnsi="宋体" w:eastAsia="宋体" w:cs="宋体"/>
                <w:color w:val="000000" w:themeColor="text1"/>
                <w:sz w:val="24"/>
                <w:szCs w:val="24"/>
                <w:lang w:val="zh-CN"/>
                <w14:textFill>
                  <w14:solidFill>
                    <w14:schemeClr w14:val="tx1"/>
                  </w14:solidFill>
                </w14:textFill>
              </w:rPr>
              <w:t>日至</w:t>
            </w:r>
            <w:r>
              <w:rPr>
                <w:rFonts w:hint="eastAsia" w:ascii="宋体" w:hAnsi="宋体" w:eastAsia="宋体" w:cs="宋体"/>
                <w:color w:val="000000" w:themeColor="text1"/>
                <w:sz w:val="24"/>
                <w:szCs w:val="24"/>
                <w:lang w:val="en-US" w:eastAsia="zh-CN"/>
                <w14:textFill>
                  <w14:solidFill>
                    <w14:schemeClr w14:val="tx1"/>
                  </w14:solidFill>
                </w14:textFill>
              </w:rPr>
              <w:t>2020</w:t>
            </w:r>
            <w:r>
              <w:rPr>
                <w:rFonts w:hint="eastAsia" w:ascii="宋体" w:hAnsi="宋体" w:eastAsia="宋体" w:cs="宋体"/>
                <w:color w:val="000000" w:themeColor="text1"/>
                <w:sz w:val="24"/>
                <w:szCs w:val="24"/>
                <w14:textFill>
                  <w14:solidFill>
                    <w14:schemeClr w14:val="tx1"/>
                  </w14:solidFill>
                </w14:textFill>
              </w:rPr>
              <w:t>年</w:t>
            </w:r>
            <w:r>
              <w:rPr>
                <w:rFonts w:hint="eastAsia" w:ascii="宋体" w:hAnsi="宋体" w:eastAsia="宋体" w:cs="宋体"/>
                <w:color w:val="000000" w:themeColor="text1"/>
                <w:sz w:val="24"/>
                <w:szCs w:val="24"/>
                <w:lang w:val="en-US" w:eastAsia="zh-CN"/>
                <w14:textFill>
                  <w14:solidFill>
                    <w14:schemeClr w14:val="tx1"/>
                  </w14:solidFill>
                </w14:textFill>
              </w:rPr>
              <w:t>09</w:t>
            </w:r>
            <w:r>
              <w:rPr>
                <w:rFonts w:hint="eastAsia" w:ascii="宋体" w:hAnsi="宋体" w:eastAsia="宋体" w:cs="宋体"/>
                <w:color w:val="000000" w:themeColor="text1"/>
                <w:sz w:val="24"/>
                <w:szCs w:val="24"/>
                <w:lang w:val="zh-CN"/>
                <w14:textFill>
                  <w14:solidFill>
                    <w14:schemeClr w14:val="tx1"/>
                  </w14:solidFill>
                </w14:textFill>
              </w:rPr>
              <w:t>月</w:t>
            </w:r>
            <w:r>
              <w:rPr>
                <w:rFonts w:hint="eastAsia" w:ascii="宋体" w:hAnsi="宋体" w:eastAsia="宋体" w:cs="宋体"/>
                <w:color w:val="000000" w:themeColor="text1"/>
                <w:sz w:val="24"/>
                <w:szCs w:val="24"/>
                <w:lang w:val="en-US" w:eastAsia="zh-CN"/>
                <w14:textFill>
                  <w14:solidFill>
                    <w14:schemeClr w14:val="tx1"/>
                  </w14:solidFill>
                </w14:textFill>
              </w:rPr>
              <w:t>30</w:t>
            </w:r>
            <w:r>
              <w:rPr>
                <w:rFonts w:hint="eastAsia" w:ascii="宋体" w:hAnsi="宋体" w:eastAsia="宋体" w:cs="宋体"/>
                <w:color w:val="000000" w:themeColor="text1"/>
                <w:sz w:val="24"/>
                <w:szCs w:val="24"/>
                <w:lang w:val="zh-CN"/>
                <w14:textFill>
                  <w14:solidFill>
                    <w14:schemeClr w14:val="tx1"/>
                  </w14:solidFill>
                </w14:textFill>
              </w:rPr>
              <w:t>日</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每天</w:t>
            </w:r>
            <w:r>
              <w:rPr>
                <w:rFonts w:hint="eastAsia" w:ascii="宋体" w:hAnsi="宋体" w:eastAsia="宋体" w:cs="宋体"/>
                <w:color w:val="000000" w:themeColor="text1"/>
                <w:sz w:val="24"/>
                <w14:textFill>
                  <w14:solidFill>
                    <w14:schemeClr w14:val="tx1"/>
                  </w14:solidFill>
                </w14:textFill>
              </w:rPr>
              <w:t>9:00-11:30</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13:30-17:30</w:t>
            </w:r>
            <w:r>
              <w:rPr>
                <w:rFonts w:hint="eastAsia" w:ascii="宋体" w:hAnsi="宋体" w:eastAsia="宋体" w:cs="宋体"/>
                <w:color w:val="000000" w:themeColor="text1"/>
                <w:sz w:val="24"/>
                <w:szCs w:val="24"/>
                <w:lang w:val="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法定</w:t>
            </w:r>
            <w:r>
              <w:rPr>
                <w:rFonts w:hint="eastAsia" w:ascii="宋体" w:hAnsi="宋体" w:eastAsia="宋体" w:cs="宋体"/>
                <w:color w:val="000000" w:themeColor="text1"/>
                <w:sz w:val="24"/>
                <w:szCs w:val="24"/>
                <w:lang w:val="zh-CN"/>
                <w14:textFill>
                  <w14:solidFill>
                    <w14:schemeClr w14:val="tx1"/>
                  </w14:solidFill>
                </w14:textFill>
              </w:rPr>
              <w:t>节假日除外）。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2200"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0" w:firstLineChars="0"/>
              <w:jc w:val="left"/>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获取磋商文件方式</w:t>
            </w:r>
          </w:p>
        </w:tc>
        <w:tc>
          <w:tcPr>
            <w:tcW w:w="6653"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zh-CN"/>
                <w14:textFill>
                  <w14:solidFill>
                    <w14:schemeClr w14:val="tx1"/>
                  </w14:solidFill>
                </w14:textFill>
              </w:rPr>
              <w:t>现场购买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2200"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0" w:firstLineChars="0"/>
              <w:jc w:val="left"/>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磋商文件售价</w:t>
            </w:r>
          </w:p>
        </w:tc>
        <w:tc>
          <w:tcPr>
            <w:tcW w:w="6653"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500</w:t>
            </w:r>
            <w:r>
              <w:rPr>
                <w:rFonts w:hint="eastAsia" w:ascii="宋体" w:hAnsi="宋体" w:eastAsia="宋体" w:cs="宋体"/>
                <w:color w:val="000000" w:themeColor="text1"/>
                <w:sz w:val="24"/>
                <w:szCs w:val="24"/>
                <w:lang w:val="zh-CN"/>
                <w14:textFill>
                  <w14:solidFill>
                    <w14:schemeClr w14:val="tx1"/>
                  </w14:solidFill>
                </w14:textFill>
              </w:rPr>
              <w:t>元（磋商文件售后不退,投标资格不能转让）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2200"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0" w:firstLineChars="0"/>
              <w:jc w:val="left"/>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获取磋商文件地点</w:t>
            </w:r>
          </w:p>
        </w:tc>
        <w:tc>
          <w:tcPr>
            <w:tcW w:w="6653"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青海省西宁市城西区文苑路财富广场B座9楼2098室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2200"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0" w:firstLineChars="0"/>
              <w:jc w:val="left"/>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获取磋商文件时应提供材料</w:t>
            </w:r>
          </w:p>
        </w:tc>
        <w:tc>
          <w:tcPr>
            <w:tcW w:w="6653" w:type="dxa"/>
            <w:tcBorders>
              <w:top w:val="single" w:color="000000" w:sz="4" w:space="0"/>
              <w:left w:val="single" w:color="000000" w:sz="4" w:space="0"/>
              <w:bottom w:val="single" w:color="000000" w:sz="4" w:space="0"/>
              <w:right w:val="single" w:color="000000" w:sz="4" w:space="0"/>
            </w:tcBorders>
            <w:vAlign w:val="center"/>
          </w:tcPr>
          <w:p>
            <w:pPr>
              <w:numPr>
                <w:ilvl w:val="0"/>
                <w:numId w:val="1"/>
              </w:numPr>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 xml:space="preserve">营业执照副本复印件（加盖单位公章） </w:t>
            </w:r>
          </w:p>
          <w:p>
            <w:pPr>
              <w:numPr>
                <w:ilvl w:val="0"/>
                <w:numId w:val="1"/>
              </w:numPr>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法人授权委托书（原件）</w:t>
            </w:r>
          </w:p>
          <w:p>
            <w:pPr>
              <w:numPr>
                <w:ilvl w:val="0"/>
                <w:numId w:val="1"/>
              </w:numPr>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被授权人身份证复印件（加盖单位公章）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1063" w:hRule="atLeast"/>
          <w:jc w:val="center"/>
        </w:trPr>
        <w:tc>
          <w:tcPr>
            <w:tcW w:w="2200"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0" w:firstLineChars="0"/>
              <w:jc w:val="left"/>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提交响应文件截止时间</w:t>
            </w:r>
          </w:p>
        </w:tc>
        <w:tc>
          <w:tcPr>
            <w:tcW w:w="6653"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 xml:space="preserve">  2020</w:t>
            </w:r>
            <w:r>
              <w:rPr>
                <w:rFonts w:hint="eastAsia" w:ascii="宋体" w:hAnsi="宋体" w:eastAsia="宋体" w:cs="宋体"/>
                <w:color w:val="000000" w:themeColor="text1"/>
                <w:sz w:val="24"/>
                <w:szCs w:val="24"/>
                <w:lang w:val="zh-CN"/>
                <w14:textFill>
                  <w14:solidFill>
                    <w14:schemeClr w14:val="tx1"/>
                  </w14:solidFill>
                </w14:textFill>
              </w:rPr>
              <w:t>年</w:t>
            </w:r>
            <w:r>
              <w:rPr>
                <w:rFonts w:hint="eastAsia" w:ascii="宋体" w:hAnsi="宋体" w:eastAsia="宋体" w:cs="宋体"/>
                <w:color w:val="000000" w:themeColor="text1"/>
                <w:sz w:val="24"/>
                <w:szCs w:val="24"/>
                <w:lang w:val="en-US" w:eastAsia="zh-CN"/>
                <w14:textFill>
                  <w14:solidFill>
                    <w14:schemeClr w14:val="tx1"/>
                  </w14:solidFill>
                </w14:textFill>
              </w:rPr>
              <w:t>10</w:t>
            </w:r>
            <w:r>
              <w:rPr>
                <w:rFonts w:hint="eastAsia" w:ascii="宋体" w:hAnsi="宋体" w:eastAsia="宋体" w:cs="宋体"/>
                <w:color w:val="000000" w:themeColor="text1"/>
                <w:sz w:val="24"/>
                <w:szCs w:val="24"/>
                <w14:textFill>
                  <w14:solidFill>
                    <w14:schemeClr w14:val="tx1"/>
                  </w14:solidFill>
                </w14:textFill>
              </w:rPr>
              <w:t>月</w:t>
            </w:r>
            <w:r>
              <w:rPr>
                <w:rFonts w:hint="eastAsia" w:ascii="宋体" w:hAnsi="宋体" w:eastAsia="宋体" w:cs="宋体"/>
                <w:color w:val="000000" w:themeColor="text1"/>
                <w:sz w:val="24"/>
                <w:szCs w:val="24"/>
                <w:lang w:val="en-US" w:eastAsia="zh-CN"/>
                <w14:textFill>
                  <w14:solidFill>
                    <w14:schemeClr w14:val="tx1"/>
                  </w14:solidFill>
                </w14:textFill>
              </w:rPr>
              <w:t>09</w:t>
            </w:r>
            <w:r>
              <w:rPr>
                <w:rFonts w:hint="eastAsia" w:ascii="宋体" w:hAnsi="宋体" w:eastAsia="宋体" w:cs="宋体"/>
                <w:color w:val="000000" w:themeColor="text1"/>
                <w:sz w:val="24"/>
                <w:szCs w:val="24"/>
                <w14:textFill>
                  <w14:solidFill>
                    <w14:schemeClr w14:val="tx1"/>
                  </w14:solidFill>
                </w14:textFill>
              </w:rPr>
              <w:t>日上</w:t>
            </w:r>
            <w:r>
              <w:rPr>
                <w:rFonts w:hint="eastAsia" w:ascii="宋体" w:hAnsi="宋体" w:eastAsia="宋体" w:cs="宋体"/>
                <w:color w:val="000000" w:themeColor="text1"/>
                <w:sz w:val="24"/>
                <w:szCs w:val="24"/>
                <w:lang w:val="zh-CN"/>
                <w14:textFill>
                  <w14:solidFill>
                    <w14:schemeClr w14:val="tx1"/>
                  </w14:solidFill>
                </w14:textFill>
              </w:rPr>
              <w:t>午</w:t>
            </w:r>
            <w:r>
              <w:rPr>
                <w:rFonts w:hint="eastAsia" w:ascii="宋体" w:hAnsi="宋体" w:eastAsia="宋体" w:cs="宋体"/>
                <w:color w:val="000000" w:themeColor="text1"/>
                <w:sz w:val="24"/>
                <w:szCs w:val="24"/>
                <w14:textFill>
                  <w14:solidFill>
                    <w14:schemeClr w14:val="tx1"/>
                  </w14:solidFill>
                </w14:textFill>
              </w:rPr>
              <w:t>09</w:t>
            </w:r>
            <w:r>
              <w:rPr>
                <w:rFonts w:hint="eastAsia" w:ascii="宋体" w:hAnsi="宋体" w:eastAsia="宋体" w:cs="宋体"/>
                <w:color w:val="000000" w:themeColor="text1"/>
                <w:sz w:val="24"/>
                <w:szCs w:val="24"/>
                <w:lang w:val="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3</w:t>
            </w:r>
            <w:r>
              <w:rPr>
                <w:rFonts w:hint="eastAsia" w:ascii="宋体" w:hAnsi="宋体" w:eastAsia="宋体" w:cs="宋体"/>
                <w:color w:val="000000" w:themeColor="text1"/>
                <w:sz w:val="24"/>
                <w:szCs w:val="24"/>
                <w:lang w:val="zh-CN"/>
                <w14:textFill>
                  <w14:solidFill>
                    <w14:schemeClr w14:val="tx1"/>
                  </w14:solidFill>
                </w14:textFill>
              </w:rPr>
              <w:t>0（北京时间）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2200"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0" w:firstLineChars="0"/>
              <w:jc w:val="left"/>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响应文件开启时间</w:t>
            </w:r>
          </w:p>
        </w:tc>
        <w:tc>
          <w:tcPr>
            <w:tcW w:w="6653"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240" w:firstLineChars="10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2020</w:t>
            </w:r>
            <w:r>
              <w:rPr>
                <w:rFonts w:hint="eastAsia" w:ascii="宋体" w:hAnsi="宋体" w:eastAsia="宋体" w:cs="宋体"/>
                <w:color w:val="000000" w:themeColor="text1"/>
                <w:sz w:val="24"/>
                <w:szCs w:val="24"/>
                <w:lang w:val="zh-CN"/>
                <w14:textFill>
                  <w14:solidFill>
                    <w14:schemeClr w14:val="tx1"/>
                  </w14:solidFill>
                </w14:textFill>
              </w:rPr>
              <w:t>年</w:t>
            </w:r>
            <w:r>
              <w:rPr>
                <w:rFonts w:hint="eastAsia" w:ascii="宋体" w:hAnsi="宋体" w:eastAsia="宋体" w:cs="宋体"/>
                <w:color w:val="000000" w:themeColor="text1"/>
                <w:sz w:val="24"/>
                <w:szCs w:val="24"/>
                <w:lang w:val="en-US" w:eastAsia="zh-CN"/>
                <w14:textFill>
                  <w14:solidFill>
                    <w14:schemeClr w14:val="tx1"/>
                  </w14:solidFill>
                </w14:textFill>
              </w:rPr>
              <w:t>10</w:t>
            </w:r>
            <w:r>
              <w:rPr>
                <w:rFonts w:hint="eastAsia" w:ascii="宋体" w:hAnsi="宋体" w:eastAsia="宋体" w:cs="宋体"/>
                <w:color w:val="000000" w:themeColor="text1"/>
                <w:sz w:val="24"/>
                <w:szCs w:val="24"/>
                <w14:textFill>
                  <w14:solidFill>
                    <w14:schemeClr w14:val="tx1"/>
                  </w14:solidFill>
                </w14:textFill>
              </w:rPr>
              <w:t>月</w:t>
            </w:r>
            <w:r>
              <w:rPr>
                <w:rFonts w:hint="eastAsia" w:ascii="宋体" w:hAnsi="宋体" w:eastAsia="宋体" w:cs="宋体"/>
                <w:color w:val="000000" w:themeColor="text1"/>
                <w:sz w:val="24"/>
                <w:szCs w:val="24"/>
                <w:lang w:val="en-US" w:eastAsia="zh-CN"/>
                <w14:textFill>
                  <w14:solidFill>
                    <w14:schemeClr w14:val="tx1"/>
                  </w14:solidFill>
                </w14:textFill>
              </w:rPr>
              <w:t>09</w:t>
            </w:r>
            <w:r>
              <w:rPr>
                <w:rFonts w:hint="eastAsia" w:ascii="宋体" w:hAnsi="宋体" w:eastAsia="宋体" w:cs="宋体"/>
                <w:color w:val="000000" w:themeColor="text1"/>
                <w:sz w:val="24"/>
                <w:szCs w:val="24"/>
                <w14:textFill>
                  <w14:solidFill>
                    <w14:schemeClr w14:val="tx1"/>
                  </w14:solidFill>
                </w14:textFill>
              </w:rPr>
              <w:t>日上</w:t>
            </w:r>
            <w:r>
              <w:rPr>
                <w:rFonts w:hint="eastAsia" w:ascii="宋体" w:hAnsi="宋体" w:eastAsia="宋体" w:cs="宋体"/>
                <w:color w:val="000000" w:themeColor="text1"/>
                <w:sz w:val="24"/>
                <w:szCs w:val="24"/>
                <w:lang w:val="zh-CN"/>
                <w14:textFill>
                  <w14:solidFill>
                    <w14:schemeClr w14:val="tx1"/>
                  </w14:solidFill>
                </w14:textFill>
              </w:rPr>
              <w:t>午</w:t>
            </w:r>
            <w:r>
              <w:rPr>
                <w:rFonts w:hint="eastAsia" w:ascii="宋体" w:hAnsi="宋体" w:eastAsia="宋体" w:cs="宋体"/>
                <w:color w:val="000000" w:themeColor="text1"/>
                <w:sz w:val="24"/>
                <w:szCs w:val="24"/>
                <w14:textFill>
                  <w14:solidFill>
                    <w14:schemeClr w14:val="tx1"/>
                  </w14:solidFill>
                </w14:textFill>
              </w:rPr>
              <w:t>09</w:t>
            </w:r>
            <w:r>
              <w:rPr>
                <w:rFonts w:hint="eastAsia" w:ascii="宋体" w:hAnsi="宋体" w:eastAsia="宋体" w:cs="宋体"/>
                <w:color w:val="000000" w:themeColor="text1"/>
                <w:sz w:val="24"/>
                <w:szCs w:val="24"/>
                <w:lang w:val="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3</w:t>
            </w:r>
            <w:r>
              <w:rPr>
                <w:rFonts w:hint="eastAsia" w:ascii="宋体" w:hAnsi="宋体" w:eastAsia="宋体" w:cs="宋体"/>
                <w:color w:val="000000" w:themeColor="text1"/>
                <w:sz w:val="24"/>
                <w:szCs w:val="24"/>
                <w:lang w:val="zh-CN"/>
                <w14:textFill>
                  <w14:solidFill>
                    <w14:schemeClr w14:val="tx1"/>
                  </w14:solidFill>
                </w14:textFill>
              </w:rPr>
              <w:t>0（北京时间）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2200"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0" w:firstLineChars="0"/>
              <w:jc w:val="left"/>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提交响应文件地点</w:t>
            </w:r>
          </w:p>
        </w:tc>
        <w:tc>
          <w:tcPr>
            <w:tcW w:w="6653"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青海森垚工程项目管理有限公司开标室（</w:t>
            </w:r>
            <w:r>
              <w:rPr>
                <w:rFonts w:hint="eastAsia" w:ascii="宋体" w:hAnsi="宋体" w:eastAsia="宋体" w:cs="宋体"/>
                <w:color w:val="000000" w:themeColor="text1"/>
                <w:sz w:val="24"/>
                <w:szCs w:val="24"/>
                <w:lang w:eastAsia="zh-CN"/>
                <w14:textFill>
                  <w14:solidFill>
                    <w14:schemeClr w14:val="tx1"/>
                  </w14:solidFill>
                </w14:textFill>
              </w:rPr>
              <w:t>青海省西宁市城西区文苑路财富广场B座9楼2098室</w:t>
            </w:r>
            <w:r>
              <w:rPr>
                <w:rFonts w:hint="eastAsia" w:ascii="宋体" w:hAnsi="宋体" w:eastAsia="宋体" w:cs="宋体"/>
                <w:color w:val="000000" w:themeColor="text1"/>
                <w:sz w:val="24"/>
                <w:szCs w:val="24"/>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2200"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0" w:firstLineChars="0"/>
              <w:jc w:val="left"/>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采购人及联系人电话</w:t>
            </w:r>
          </w:p>
        </w:tc>
        <w:tc>
          <w:tcPr>
            <w:tcW w:w="6653"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360" w:lineRule="auto"/>
              <w:ind w:firstLine="0" w:firstLineChars="0"/>
              <w:jc w:val="left"/>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val="zh-CN"/>
                <w14:textFill>
                  <w14:solidFill>
                    <w14:schemeClr w14:val="tx1"/>
                  </w14:solidFill>
                </w14:textFill>
              </w:rPr>
              <w:t>采购人：</w:t>
            </w:r>
            <w:r>
              <w:rPr>
                <w:rFonts w:hint="eastAsia" w:ascii="宋体" w:hAnsi="宋体" w:eastAsia="宋体" w:cs="宋体"/>
                <w:color w:val="000000" w:themeColor="text1"/>
                <w:sz w:val="24"/>
                <w:lang w:eastAsia="zh-CN"/>
                <w14:textFill>
                  <w14:solidFill>
                    <w14:schemeClr w14:val="tx1"/>
                  </w14:solidFill>
                </w14:textFill>
              </w:rPr>
              <w:t>湟源县巴燕乡人民政府</w:t>
            </w:r>
          </w:p>
          <w:p>
            <w:pPr>
              <w:autoSpaceDE w:val="0"/>
              <w:autoSpaceDN w:val="0"/>
              <w:spacing w:line="360" w:lineRule="auto"/>
              <w:ind w:firstLine="0" w:firstLineChars="0"/>
              <w:jc w:val="left"/>
              <w:rPr>
                <w:rFonts w:hint="eastAsia" w:ascii="宋体" w:hAnsi="宋体" w:eastAsia="宋体" w:cs="宋体"/>
                <w:color w:val="000000" w:themeColor="text1"/>
                <w:sz w:val="24"/>
                <w:highlight w:val="yellow"/>
                <w:lang w:val="zh-CN" w:eastAsia="zh-CN"/>
                <w14:textFill>
                  <w14:solidFill>
                    <w14:schemeClr w14:val="tx1"/>
                  </w14:solidFill>
                </w14:textFill>
              </w:rPr>
            </w:pPr>
            <w:r>
              <w:rPr>
                <w:rFonts w:hint="eastAsia" w:ascii="宋体" w:hAnsi="宋体" w:eastAsia="宋体" w:cs="宋体"/>
                <w:color w:val="000000" w:themeColor="text1"/>
                <w:sz w:val="24"/>
                <w:lang w:val="zh-CN"/>
                <w14:textFill>
                  <w14:solidFill>
                    <w14:schemeClr w14:val="tx1"/>
                  </w14:solidFill>
                </w14:textFill>
              </w:rPr>
              <w:t>联系人：</w:t>
            </w: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李先生</w:t>
            </w:r>
          </w:p>
          <w:p>
            <w:pPr>
              <w:autoSpaceDE w:val="0"/>
              <w:autoSpaceDN w:val="0"/>
              <w:spacing w:line="360" w:lineRule="auto"/>
              <w:ind w:firstLine="0" w:firstLineChars="0"/>
              <w:jc w:val="left"/>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lang w:val="zh-CN"/>
                <w14:textFill>
                  <w14:solidFill>
                    <w14:schemeClr w14:val="tx1"/>
                  </w14:solidFill>
                </w14:textFill>
              </w:rPr>
              <w:t>联系电话：</w:t>
            </w: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0971-2492305</w:t>
            </w:r>
          </w:p>
          <w:p>
            <w:pPr>
              <w:autoSpaceDE w:val="0"/>
              <w:autoSpaceDN w:val="0"/>
              <w:spacing w:line="360" w:lineRule="auto"/>
              <w:ind w:firstLine="0" w:firstLineChars="0"/>
              <w:jc w:val="left"/>
              <w:rPr>
                <w:rFonts w:ascii="宋体" w:hAnsi="宋体" w:eastAsia="宋体" w:cs="宋体"/>
                <w:color w:val="000000" w:themeColor="text1"/>
                <w:sz w:val="24"/>
                <w:lang w:val="zh-CN"/>
                <w14:textFill>
                  <w14:solidFill>
                    <w14:schemeClr w14:val="tx1"/>
                  </w14:solidFill>
                </w14:textFill>
              </w:rPr>
            </w:pPr>
            <w:r>
              <w:rPr>
                <w:rFonts w:hint="eastAsia" w:ascii="宋体" w:hAnsi="宋体" w:eastAsia="宋体" w:cs="宋体"/>
                <w:color w:val="000000" w:themeColor="text1"/>
                <w:sz w:val="24"/>
                <w:lang w:val="zh-CN"/>
                <w14:textFill>
                  <w14:solidFill>
                    <w14:schemeClr w14:val="tx1"/>
                  </w14:solidFill>
                </w14:textFill>
              </w:rPr>
              <w:t>联系地址：西宁市湟源县巴燕乡巴燕村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1975" w:hRule="atLeast"/>
          <w:jc w:val="center"/>
        </w:trPr>
        <w:tc>
          <w:tcPr>
            <w:tcW w:w="2200"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0" w:firstLineChars="0"/>
              <w:jc w:val="left"/>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采购代理机构及联系人电话</w:t>
            </w:r>
          </w:p>
        </w:tc>
        <w:tc>
          <w:tcPr>
            <w:tcW w:w="6653"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360" w:lineRule="auto"/>
              <w:ind w:firstLine="0" w:firstLineChars="0"/>
              <w:jc w:val="left"/>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lang w:val="zh-CN"/>
                <w14:textFill>
                  <w14:solidFill>
                    <w14:schemeClr w14:val="tx1"/>
                  </w14:solidFill>
                </w14:textFill>
              </w:rPr>
              <w:t>采购代理机构：</w:t>
            </w:r>
            <w:r>
              <w:rPr>
                <w:rFonts w:hint="eastAsia" w:ascii="宋体" w:hAnsi="宋体" w:eastAsia="宋体" w:cs="宋体"/>
                <w:color w:val="000000" w:themeColor="text1"/>
                <w:sz w:val="24"/>
                <w14:textFill>
                  <w14:solidFill>
                    <w14:schemeClr w14:val="tx1"/>
                  </w14:solidFill>
                </w14:textFill>
              </w:rPr>
              <w:t>青海森垚工程项目管理有限公司</w:t>
            </w:r>
          </w:p>
          <w:p>
            <w:pPr>
              <w:autoSpaceDE w:val="0"/>
              <w:autoSpaceDN w:val="0"/>
              <w:spacing w:line="360" w:lineRule="auto"/>
              <w:ind w:firstLine="0" w:firstLineChars="0"/>
              <w:jc w:val="left"/>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zh-CN"/>
                <w14:textFill>
                  <w14:solidFill>
                    <w14:schemeClr w14:val="tx1"/>
                  </w14:solidFill>
                </w14:textFill>
              </w:rPr>
              <w:t>联系人：</w:t>
            </w:r>
            <w:r>
              <w:rPr>
                <w:rFonts w:hint="eastAsia" w:ascii="宋体" w:hAnsi="宋体" w:eastAsia="宋体" w:cs="宋体"/>
                <w:color w:val="000000" w:themeColor="text1"/>
                <w:sz w:val="24"/>
                <w:lang w:val="en-US" w:eastAsia="zh-CN"/>
                <w14:textFill>
                  <w14:solidFill>
                    <w14:schemeClr w14:val="tx1"/>
                  </w14:solidFill>
                </w14:textFill>
              </w:rPr>
              <w:t>李女士</w:t>
            </w:r>
          </w:p>
          <w:p>
            <w:pPr>
              <w:autoSpaceDE w:val="0"/>
              <w:autoSpaceDN w:val="0"/>
              <w:spacing w:line="360" w:lineRule="auto"/>
              <w:ind w:firstLine="0" w:firstLineChars="0"/>
              <w:jc w:val="left"/>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lang w:val="zh-CN"/>
                <w14:textFill>
                  <w14:solidFill>
                    <w14:schemeClr w14:val="tx1"/>
                  </w14:solidFill>
                </w14:textFill>
              </w:rPr>
              <w:t>联系电话：0971-6315572</w:t>
            </w:r>
          </w:p>
          <w:p>
            <w:pPr>
              <w:autoSpaceDE w:val="0"/>
              <w:autoSpaceDN w:val="0"/>
              <w:spacing w:line="360" w:lineRule="auto"/>
              <w:ind w:firstLine="0" w:firstLineChars="0"/>
              <w:jc w:val="left"/>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lang w:val="zh-CN"/>
                <w14:textFill>
                  <w14:solidFill>
                    <w14:schemeClr w14:val="tx1"/>
                  </w14:solidFill>
                </w14:textFill>
              </w:rPr>
              <w:t>联系地址：</w:t>
            </w:r>
            <w:r>
              <w:rPr>
                <w:rFonts w:hint="eastAsia" w:ascii="宋体" w:hAnsi="宋体" w:eastAsia="宋体" w:cs="宋体"/>
                <w:color w:val="000000" w:themeColor="text1"/>
                <w:sz w:val="24"/>
                <w:szCs w:val="24"/>
                <w:lang w:eastAsia="zh-CN"/>
                <w14:textFill>
                  <w14:solidFill>
                    <w14:schemeClr w14:val="tx1"/>
                  </w14:solidFill>
                </w14:textFill>
              </w:rPr>
              <w:t>青海省西宁市城西区文苑路财富广场B座9楼2098室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2200"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0" w:firstLineChars="0"/>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采购代理机构开户银行</w:t>
            </w:r>
          </w:p>
        </w:tc>
        <w:tc>
          <w:tcPr>
            <w:tcW w:w="6653"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360" w:lineRule="auto"/>
              <w:ind w:firstLine="0" w:firstLineChars="0"/>
              <w:jc w:val="left"/>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青海西宁农村商业银行股份有限公司海西路支行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88" w:hRule="atLeast"/>
          <w:jc w:val="center"/>
        </w:trPr>
        <w:tc>
          <w:tcPr>
            <w:tcW w:w="2200"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0" w:firstLineChars="0"/>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收款人</w:t>
            </w:r>
          </w:p>
        </w:tc>
        <w:tc>
          <w:tcPr>
            <w:tcW w:w="6653"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360" w:lineRule="auto"/>
              <w:ind w:firstLine="0" w:firstLineChars="0"/>
              <w:jc w:val="left"/>
              <w:rPr>
                <w:rFonts w:ascii="宋体" w:hAnsi="宋体" w:eastAsia="宋体" w:cs="宋体"/>
                <w:color w:val="000000" w:themeColor="text1"/>
                <w:sz w:val="24"/>
                <w:lang w:val="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青海森垚工程项目管理有限公司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623" w:hRule="atLeast"/>
          <w:jc w:val="center"/>
        </w:trPr>
        <w:tc>
          <w:tcPr>
            <w:tcW w:w="2200"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0" w:firstLineChars="0"/>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银行账号</w:t>
            </w:r>
          </w:p>
        </w:tc>
        <w:tc>
          <w:tcPr>
            <w:tcW w:w="6653"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360" w:lineRule="auto"/>
              <w:ind w:firstLine="0" w:firstLineChars="0"/>
              <w:jc w:val="left"/>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 xml:space="preserve">82010000000571243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623" w:hRule="atLeast"/>
          <w:jc w:val="center"/>
        </w:trPr>
        <w:tc>
          <w:tcPr>
            <w:tcW w:w="2200"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360" w:lineRule="auto"/>
              <w:ind w:firstLine="0" w:firstLineChars="0"/>
              <w:jc w:val="left"/>
              <w:rPr>
                <w:rFonts w:hint="eastAsia" w:ascii="宋体" w:hAnsi="宋体" w:eastAsia="宋体" w:cs="宋体"/>
                <w:b/>
                <w:bCs/>
                <w:color w:val="000000" w:themeColor="text1"/>
                <w:sz w:val="24"/>
                <w:szCs w:val="24"/>
                <w:lang w:val="en-US" w:eastAsia="zh-CN" w:bidi="ar-SA"/>
                <w14:textFill>
                  <w14:solidFill>
                    <w14:schemeClr w14:val="tx1"/>
                  </w14:solidFill>
                </w14:textFill>
              </w:rPr>
            </w:pPr>
            <w:r>
              <w:rPr>
                <w:rFonts w:hint="eastAsia" w:ascii="宋体" w:hAnsi="宋体" w:eastAsia="宋体" w:cs="宋体"/>
                <w:b/>
                <w:bCs/>
                <w:color w:val="000000" w:themeColor="text1"/>
                <w:sz w:val="24"/>
                <w:szCs w:val="24"/>
                <w:lang w:val="zh-CN"/>
                <w14:textFill>
                  <w14:solidFill>
                    <w14:schemeClr w14:val="tx1"/>
                  </w14:solidFill>
                </w14:textFill>
              </w:rPr>
              <w:t>代理服务费收取</w:t>
            </w:r>
          </w:p>
        </w:tc>
        <w:tc>
          <w:tcPr>
            <w:tcW w:w="6653" w:type="dxa"/>
            <w:tcBorders>
              <w:top w:val="single" w:color="000000" w:sz="4" w:space="0"/>
              <w:left w:val="single" w:color="000000" w:sz="4" w:space="0"/>
              <w:bottom w:val="single" w:color="000000" w:sz="4" w:space="0"/>
              <w:right w:val="single" w:color="000000" w:sz="4" w:space="0"/>
            </w:tcBorders>
            <w:vAlign w:val="top"/>
          </w:tcPr>
          <w:p>
            <w:pPr>
              <w:autoSpaceDE w:val="0"/>
              <w:autoSpaceDN w:val="0"/>
              <w:spacing w:line="360" w:lineRule="auto"/>
              <w:ind w:firstLine="0" w:firstLineChars="0"/>
              <w:jc w:val="left"/>
              <w:rPr>
                <w:rFonts w:hint="eastAsia" w:ascii="宋体" w:hAnsi="宋体" w:eastAsia="宋体" w:cs="宋体"/>
                <w:sz w:val="24"/>
                <w:szCs w:val="24"/>
                <w:lang w:val="zh-CN"/>
              </w:rPr>
            </w:pPr>
            <w:r>
              <w:rPr>
                <w:rFonts w:hint="eastAsia" w:ascii="宋体" w:hAnsi="宋体" w:eastAsia="宋体" w:cs="宋体"/>
                <w:sz w:val="24"/>
                <w:szCs w:val="24"/>
                <w:lang w:val="zh-CN"/>
              </w:rPr>
              <w:t>收取对象：成交供应商</w:t>
            </w:r>
          </w:p>
          <w:p>
            <w:pPr>
              <w:autoSpaceDE w:val="0"/>
              <w:autoSpaceDN w:val="0"/>
              <w:spacing w:line="360" w:lineRule="auto"/>
              <w:ind w:firstLine="0" w:firstLineChars="0"/>
              <w:jc w:val="left"/>
              <w:rPr>
                <w:rFonts w:hint="eastAsia" w:ascii="宋体" w:hAnsi="宋体" w:eastAsia="宋体" w:cs="宋体"/>
                <w:sz w:val="24"/>
                <w:szCs w:val="24"/>
                <w:lang w:val="zh-CN"/>
              </w:rPr>
            </w:pPr>
            <w:r>
              <w:rPr>
                <w:rFonts w:hint="eastAsia" w:ascii="宋体" w:hAnsi="宋体" w:eastAsia="宋体" w:cs="宋体"/>
                <w:sz w:val="24"/>
                <w:szCs w:val="24"/>
                <w:lang w:val="zh-CN"/>
              </w:rPr>
              <w:t>收费标准：以合同总价作为计算基数,参照《招标代理服务收费管理暂行办法》（计价格[2002]1980号）以及《关于进一步放开建设项目专项业务服务价格的通知》（发改价格[2015]299号）</w:t>
            </w:r>
            <w:r>
              <w:rPr>
                <w:rFonts w:hint="eastAsia" w:ascii="宋体" w:hAnsi="宋体" w:eastAsia="宋体" w:cs="宋体"/>
                <w:sz w:val="24"/>
                <w:szCs w:val="24"/>
                <w:lang w:val="en-US" w:eastAsia="zh-CN"/>
              </w:rPr>
              <w:t>商定</w:t>
            </w:r>
            <w:r>
              <w:rPr>
                <w:rFonts w:hint="eastAsia" w:ascii="宋体" w:hAnsi="宋体" w:eastAsia="宋体" w:cs="宋体"/>
                <w:sz w:val="24"/>
                <w:szCs w:val="24"/>
                <w:lang w:val="zh-CN"/>
              </w:rPr>
              <w:t>执行。在合同签订前向采购代理机构交纳。</w:t>
            </w:r>
          </w:p>
          <w:p>
            <w:pPr>
              <w:pStyle w:val="3"/>
              <w:ind w:left="0" w:leftChars="0" w:firstLine="0" w:firstLineChars="0"/>
              <w:rPr>
                <w:rFonts w:hint="default" w:eastAsia="宋体"/>
                <w:lang w:val="en-US" w:eastAsia="zh-CN"/>
              </w:rPr>
            </w:pPr>
            <w:r>
              <w:rPr>
                <w:rFonts w:hint="eastAsia" w:ascii="宋体" w:hAnsi="宋体" w:eastAsia="宋体" w:cs="宋体"/>
                <w:sz w:val="24"/>
                <w:szCs w:val="24"/>
                <w:lang w:val="en-US" w:eastAsia="zh-CN"/>
              </w:rPr>
              <w:t>收取金额：5000元（伍仟元整）</w:t>
            </w:r>
          </w:p>
          <w:p>
            <w:pPr>
              <w:ind w:firstLine="0" w:firstLineChars="0"/>
              <w:rPr>
                <w:rFonts w:hint="eastAsia" w:ascii="宋体" w:hAnsi="宋体" w:eastAsia="宋体" w:cs="宋体"/>
                <w:sz w:val="24"/>
                <w:szCs w:val="24"/>
                <w:lang w:eastAsia="zh-CN"/>
              </w:rPr>
            </w:pPr>
            <w:r>
              <w:rPr>
                <w:rFonts w:hint="eastAsia" w:ascii="宋体" w:hAnsi="宋体" w:eastAsia="宋体" w:cs="宋体"/>
                <w:sz w:val="24"/>
              </w:rPr>
              <w:t>服务费账户:</w:t>
            </w:r>
            <w:r>
              <w:rPr>
                <w:rFonts w:hint="eastAsia" w:ascii="宋体" w:hAnsi="宋体" w:eastAsia="宋体" w:cs="宋体"/>
                <w:sz w:val="24"/>
                <w:szCs w:val="24"/>
                <w:lang w:eastAsia="zh-CN"/>
              </w:rPr>
              <w:t>青海森垚工程项目管理有限公司</w:t>
            </w:r>
          </w:p>
          <w:p>
            <w:pPr>
              <w:ind w:firstLine="0" w:firstLineChars="0"/>
              <w:rPr>
                <w:rFonts w:hint="default" w:ascii="宋体" w:hAnsi="宋体" w:eastAsia="宋体" w:cs="宋体"/>
                <w:sz w:val="24"/>
                <w:szCs w:val="24"/>
                <w:lang w:val="en-US" w:eastAsia="zh-CN"/>
              </w:rPr>
            </w:pPr>
            <w:r>
              <w:rPr>
                <w:rFonts w:hint="eastAsia" w:ascii="宋体" w:hAnsi="宋体" w:eastAsia="宋体" w:cs="宋体"/>
                <w:sz w:val="24"/>
                <w:szCs w:val="24"/>
              </w:rPr>
              <w:t>账号：</w:t>
            </w:r>
            <w:r>
              <w:rPr>
                <w:rFonts w:hint="eastAsia" w:ascii="宋体" w:hAnsi="宋体" w:eastAsia="宋体" w:cs="宋体"/>
                <w:sz w:val="24"/>
                <w:szCs w:val="24"/>
                <w:lang w:val="en-US" w:eastAsia="zh-CN"/>
              </w:rPr>
              <w:t>28085001040001766</w:t>
            </w:r>
          </w:p>
          <w:p>
            <w:pPr>
              <w:ind w:firstLine="0" w:firstLineChars="0"/>
              <w:rPr>
                <w:rFonts w:hint="eastAsia" w:ascii="宋体" w:hAnsi="宋体" w:eastAsia="宋体" w:cs="宋体"/>
                <w:color w:val="000000" w:themeColor="text1"/>
                <w:sz w:val="24"/>
                <w:szCs w:val="22"/>
                <w:lang w:val="en-US" w:eastAsia="zh-CN" w:bidi="ar-SA"/>
                <w14:textFill>
                  <w14:solidFill>
                    <w14:schemeClr w14:val="tx1"/>
                  </w14:solidFill>
                </w14:textFill>
              </w:rPr>
            </w:pPr>
            <w:r>
              <w:rPr>
                <w:rFonts w:hint="eastAsia" w:ascii="宋体" w:hAnsi="宋体" w:eastAsia="宋体" w:cs="宋体"/>
                <w:sz w:val="24"/>
                <w:szCs w:val="24"/>
              </w:rPr>
              <w:t>开户银行：</w:t>
            </w:r>
            <w:r>
              <w:rPr>
                <w:rFonts w:hint="eastAsia" w:ascii="宋体" w:hAnsi="宋体" w:eastAsia="宋体" w:cs="宋体"/>
                <w:sz w:val="24"/>
                <w:szCs w:val="24"/>
                <w:lang w:val="en-US" w:eastAsia="zh-CN"/>
              </w:rPr>
              <w:t>中国农业银行股份有限公司西宁城西西川南路支行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2200"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0" w:firstLineChars="0"/>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其他事项</w:t>
            </w:r>
          </w:p>
        </w:tc>
        <w:tc>
          <w:tcPr>
            <w:tcW w:w="6653"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360" w:lineRule="auto"/>
              <w:ind w:firstLine="0" w:firstLineChars="0"/>
              <w:jc w:val="left"/>
              <w:rPr>
                <w:rFonts w:hint="eastAsia" w:ascii="宋体" w:hAnsi="宋体" w:eastAsia="宋体" w:cs="宋体"/>
                <w:color w:val="000000" w:themeColor="text1"/>
                <w:sz w:val="24"/>
                <w:lang w:val="en-US" w:eastAsia="zh-CN"/>
                <w14:textFill>
                  <w14:solidFill>
                    <w14:schemeClr w14:val="tx1"/>
                  </w14:solidFill>
                </w14:textFill>
              </w:rPr>
            </w:pPr>
            <w:r>
              <w:rPr>
                <w:rFonts w:hint="eastAsia"/>
              </w:rPr>
              <w:t>本</w:t>
            </w:r>
            <w:r>
              <w:rPr>
                <w:rFonts w:hint="eastAsia" w:ascii="宋体" w:hAnsi="宋体" w:eastAsia="宋体" w:cs="宋体"/>
                <w:color w:val="000000" w:themeColor="text1"/>
                <w:sz w:val="24"/>
                <w:lang w:val="en-US" w:eastAsia="zh-CN"/>
                <w14:textFill>
                  <w14:solidFill>
                    <w14:schemeClr w14:val="tx1"/>
                  </w14:solidFill>
                </w14:textFill>
              </w:rPr>
              <w:t>公告在以下网站同时发布：</w:t>
            </w:r>
          </w:p>
          <w:p>
            <w:pPr>
              <w:autoSpaceDE w:val="0"/>
              <w:autoSpaceDN w:val="0"/>
              <w:spacing w:line="360" w:lineRule="auto"/>
              <w:ind w:firstLine="0" w:firstLineChars="0"/>
              <w:jc w:val="left"/>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 xml:space="preserve">■ 《青海省公共资源交易网》(www.qhggzyjy.gov.cn) </w:t>
            </w:r>
          </w:p>
          <w:p>
            <w:pPr>
              <w:autoSpaceDE w:val="0"/>
              <w:autoSpaceDN w:val="0"/>
              <w:spacing w:line="360" w:lineRule="auto"/>
              <w:ind w:firstLine="0" w:firstLineChars="0"/>
              <w:jc w:val="left"/>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 《青海省政府采购网》（www.ccgp-qinghai.gov.cn）</w:t>
            </w:r>
          </w:p>
          <w:p>
            <w:pPr>
              <w:autoSpaceDE w:val="0"/>
              <w:autoSpaceDN w:val="0"/>
              <w:spacing w:line="360" w:lineRule="auto"/>
              <w:ind w:firstLine="0" w:firstLineChars="0"/>
              <w:jc w:val="left"/>
            </w:pPr>
            <w:r>
              <w:rPr>
                <w:rFonts w:hint="eastAsia" w:ascii="宋体" w:hAnsi="宋体" w:eastAsia="宋体" w:cs="宋体"/>
                <w:color w:val="000000" w:themeColor="text1"/>
                <w:sz w:val="24"/>
                <w:lang w:val="en-US" w:eastAsia="en-US"/>
                <w14:textFill>
                  <w14:solidFill>
                    <w14:schemeClr w14:val="tx1"/>
                  </w14:solidFill>
                </w14:textFill>
              </w:rPr>
              <w:t>■ 《</w:t>
            </w:r>
            <w:r>
              <w:rPr>
                <w:rFonts w:hint="eastAsia" w:ascii="宋体" w:hAnsi="宋体" w:eastAsia="宋体" w:cs="宋体"/>
                <w:color w:val="000000" w:themeColor="text1"/>
                <w:sz w:val="24"/>
                <w:lang w:val="en-US" w:eastAsia="zh-CN"/>
                <w14:textFill>
                  <w14:solidFill>
                    <w14:schemeClr w14:val="tx1"/>
                  </w14:solidFill>
                </w14:textFill>
              </w:rPr>
              <w:t>青海项目信息网</w:t>
            </w:r>
            <w:r>
              <w:rPr>
                <w:rFonts w:hint="eastAsia" w:ascii="宋体" w:hAnsi="宋体" w:eastAsia="宋体" w:cs="宋体"/>
                <w:color w:val="000000" w:themeColor="text1"/>
                <w:sz w:val="24"/>
                <w:lang w:val="en-US" w:eastAsia="en-US"/>
                <w14:textFill>
                  <w14:solidFill>
                    <w14:schemeClr w14:val="tx1"/>
                  </w14:solidFill>
                </w14:textFill>
              </w:rPr>
              <w:t>》（www.qhei.net.cn/）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2200"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0" w:firstLineChars="0"/>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财政部门监督电话</w:t>
            </w:r>
          </w:p>
        </w:tc>
        <w:tc>
          <w:tcPr>
            <w:tcW w:w="6653"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360" w:lineRule="auto"/>
              <w:ind w:firstLine="0" w:firstLineChars="0"/>
              <w:jc w:val="left"/>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lang w:val="zh-CN"/>
                <w14:textFill>
                  <w14:solidFill>
                    <w14:schemeClr w14:val="tx1"/>
                  </w14:solidFill>
                </w14:textFill>
              </w:rPr>
              <w:t>单位名称：</w:t>
            </w:r>
            <w:r>
              <w:rPr>
                <w:rFonts w:hint="eastAsia" w:ascii="宋体" w:hAnsi="宋体" w:eastAsia="宋体" w:cs="宋体"/>
                <w:color w:val="000000" w:themeColor="text1"/>
                <w:sz w:val="24"/>
                <w:lang w:eastAsia="zh-CN"/>
                <w14:textFill>
                  <w14:solidFill>
                    <w14:schemeClr w14:val="tx1"/>
                  </w14:solidFill>
                </w14:textFill>
              </w:rPr>
              <w:t>湟源县</w:t>
            </w:r>
            <w:r>
              <w:rPr>
                <w:rFonts w:hint="eastAsia" w:ascii="宋体" w:hAnsi="宋体" w:eastAsia="宋体" w:cs="宋体"/>
                <w:color w:val="000000" w:themeColor="text1"/>
                <w:sz w:val="24"/>
                <w14:textFill>
                  <w14:solidFill>
                    <w14:schemeClr w14:val="tx1"/>
                  </w14:solidFill>
                </w14:textFill>
              </w:rPr>
              <w:t>财政局</w:t>
            </w:r>
          </w:p>
          <w:p>
            <w:pPr>
              <w:autoSpaceDE w:val="0"/>
              <w:autoSpaceDN w:val="0"/>
              <w:spacing w:line="360" w:lineRule="auto"/>
              <w:ind w:firstLine="0" w:firstLineChars="0"/>
              <w:jc w:val="left"/>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zh-CN"/>
                <w14:textFill>
                  <w14:solidFill>
                    <w14:schemeClr w14:val="tx1"/>
                  </w14:solidFill>
                </w14:textFill>
              </w:rPr>
              <w:t>联系电话：</w:t>
            </w:r>
            <w:r>
              <w:rPr>
                <w:rFonts w:hint="eastAsia" w:ascii="宋体" w:hAnsi="宋体" w:eastAsia="宋体" w:cs="宋体"/>
                <w:color w:val="000000" w:themeColor="text1"/>
                <w:sz w:val="24"/>
                <w14:textFill>
                  <w14:solidFill>
                    <w14:schemeClr w14:val="tx1"/>
                  </w14:solidFill>
                </w14:textFill>
              </w:rPr>
              <w:t>0971-</w:t>
            </w:r>
            <w:r>
              <w:rPr>
                <w:rFonts w:hint="eastAsia" w:ascii="宋体" w:hAnsi="宋体" w:eastAsia="宋体" w:cs="宋体"/>
                <w:color w:val="000000" w:themeColor="text1"/>
                <w:sz w:val="24"/>
                <w:lang w:val="en-US" w:eastAsia="zh-CN"/>
                <w14:textFill>
                  <w14:solidFill>
                    <w14:schemeClr w14:val="tx1"/>
                  </w14:solidFill>
                </w14:textFill>
              </w:rPr>
              <w:t>2480721</w:t>
            </w:r>
          </w:p>
        </w:tc>
      </w:tr>
    </w:tbl>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p>
      <w:pPr>
        <w:spacing w:line="360" w:lineRule="auto"/>
        <w:ind w:firstLine="0" w:firstLineChars="0"/>
        <w:jc w:val="righ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青海森垚工程项目管理有限公司</w:t>
      </w:r>
    </w:p>
    <w:p>
      <w:pPr>
        <w:wordWrap w:val="0"/>
        <w:spacing w:line="360" w:lineRule="auto"/>
        <w:ind w:firstLine="0" w:firstLineChars="0"/>
        <w:jc w:val="righ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zh-CN"/>
          <w14:textFill>
            <w14:solidFill>
              <w14:schemeClr w14:val="tx1"/>
            </w14:solidFill>
          </w14:textFill>
        </w:rPr>
        <w:t>20</w:t>
      </w:r>
      <w:r>
        <w:rPr>
          <w:rFonts w:hint="eastAsia" w:ascii="宋体" w:hAnsi="宋体" w:eastAsia="宋体" w:cs="宋体"/>
          <w:color w:val="000000" w:themeColor="text1"/>
          <w:sz w:val="24"/>
          <w:szCs w:val="24"/>
          <w:lang w:val="en-US" w:eastAsia="zh-CN"/>
          <w14:textFill>
            <w14:solidFill>
              <w14:schemeClr w14:val="tx1"/>
            </w14:solidFill>
          </w14:textFill>
        </w:rPr>
        <w:t>20</w:t>
      </w:r>
      <w:r>
        <w:rPr>
          <w:rFonts w:hint="eastAsia" w:ascii="宋体" w:hAnsi="宋体" w:eastAsia="宋体" w:cs="宋体"/>
          <w:color w:val="000000" w:themeColor="text1"/>
          <w:sz w:val="24"/>
          <w:szCs w:val="24"/>
          <w:lang w:val="zh-CN"/>
          <w14:textFill>
            <w14:solidFill>
              <w14:schemeClr w14:val="tx1"/>
            </w14:solidFill>
          </w14:textFill>
        </w:rPr>
        <w:t>年</w:t>
      </w:r>
      <w:r>
        <w:rPr>
          <w:rFonts w:hint="eastAsia" w:ascii="宋体" w:hAnsi="宋体" w:eastAsia="宋体" w:cs="宋体"/>
          <w:color w:val="000000" w:themeColor="text1"/>
          <w:sz w:val="24"/>
          <w:szCs w:val="24"/>
          <w:lang w:val="en-US" w:eastAsia="zh-CN"/>
          <w14:textFill>
            <w14:solidFill>
              <w14:schemeClr w14:val="tx1"/>
            </w14:solidFill>
          </w14:textFill>
        </w:rPr>
        <w:t>09</w:t>
      </w:r>
      <w:r>
        <w:rPr>
          <w:rFonts w:hint="eastAsia" w:ascii="宋体" w:hAnsi="宋体" w:eastAsia="宋体" w:cs="宋体"/>
          <w:color w:val="000000" w:themeColor="text1"/>
          <w:sz w:val="24"/>
          <w:szCs w:val="24"/>
          <w:lang w:val="zh-CN"/>
          <w14:textFill>
            <w14:solidFill>
              <w14:schemeClr w14:val="tx1"/>
            </w14:solidFill>
          </w14:textFill>
        </w:rPr>
        <w:t>月</w:t>
      </w:r>
      <w:r>
        <w:rPr>
          <w:rFonts w:hint="eastAsia" w:ascii="宋体" w:hAnsi="宋体" w:eastAsia="宋体" w:cs="宋体"/>
          <w:color w:val="000000" w:themeColor="text1"/>
          <w:sz w:val="24"/>
          <w:szCs w:val="24"/>
          <w:lang w:val="en-US" w:eastAsia="zh-CN"/>
          <w14:textFill>
            <w14:solidFill>
              <w14:schemeClr w14:val="tx1"/>
            </w14:solidFill>
          </w14:textFill>
        </w:rPr>
        <w:t>24</w:t>
      </w:r>
      <w:r>
        <w:rPr>
          <w:rFonts w:hint="eastAsia" w:ascii="宋体" w:hAnsi="宋体" w:eastAsia="宋体" w:cs="宋体"/>
          <w:color w:val="000000" w:themeColor="text1"/>
          <w:sz w:val="24"/>
          <w:szCs w:val="24"/>
          <w14:textFill>
            <w14:solidFill>
              <w14:schemeClr w14:val="tx1"/>
            </w14:solidFill>
          </w14:textFill>
        </w:rPr>
        <w:t xml:space="preserve">日    </w:t>
      </w:r>
    </w:p>
    <w:p>
      <w:pPr>
        <w:spacing w:line="360" w:lineRule="auto"/>
        <w:ind w:firstLine="0" w:firstLineChars="0"/>
        <w:jc w:val="left"/>
        <w:rPr>
          <w:rFonts w:ascii="宋体" w:hAnsi="宋体" w:eastAsia="宋体" w:cs="宋体"/>
          <w:color w:val="000000" w:themeColor="text1"/>
          <w:sz w:val="24"/>
          <w:szCs w:val="24"/>
          <w:lang w:val="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br w:type="page"/>
      </w:r>
    </w:p>
    <w:p>
      <w:pPr>
        <w:keepNext/>
        <w:keepLines/>
        <w:pageBreakBefore/>
        <w:widowControl/>
        <w:snapToGrid w:val="0"/>
        <w:spacing w:line="360" w:lineRule="auto"/>
        <w:ind w:firstLine="0" w:firstLineChars="0"/>
        <w:jc w:val="center"/>
        <w:outlineLvl w:val="0"/>
        <w:rPr>
          <w:rFonts w:ascii="宋体" w:hAnsi="宋体" w:eastAsia="宋体" w:cs="宋体"/>
          <w:b/>
          <w:color w:val="000000" w:themeColor="text1"/>
          <w:kern w:val="28"/>
          <w:sz w:val="36"/>
          <w:szCs w:val="20"/>
          <w14:textFill>
            <w14:solidFill>
              <w14:schemeClr w14:val="tx1"/>
            </w14:solidFill>
          </w14:textFill>
        </w:rPr>
      </w:pPr>
      <w:bookmarkStart w:id="4" w:name="_Toc8542"/>
      <w:bookmarkStart w:id="5" w:name="_Toc14136"/>
      <w:bookmarkStart w:id="6" w:name="_Toc9515"/>
      <w:bookmarkStart w:id="7" w:name="_Toc325725997"/>
      <w:r>
        <w:rPr>
          <w:rFonts w:hint="eastAsia" w:ascii="宋体" w:hAnsi="宋体" w:eastAsia="宋体" w:cs="宋体"/>
          <w:b/>
          <w:color w:val="000000" w:themeColor="text1"/>
          <w:kern w:val="28"/>
          <w:sz w:val="36"/>
          <w:szCs w:val="20"/>
          <w14:textFill>
            <w14:solidFill>
              <w14:schemeClr w14:val="tx1"/>
            </w14:solidFill>
          </w14:textFill>
        </w:rPr>
        <w:t>第二部分  供应商须知</w:t>
      </w:r>
      <w:bookmarkEnd w:id="4"/>
      <w:bookmarkEnd w:id="5"/>
      <w:bookmarkEnd w:id="6"/>
    </w:p>
    <w:p>
      <w:pPr>
        <w:widowControl/>
        <w:spacing w:line="360" w:lineRule="auto"/>
        <w:ind w:firstLine="0" w:firstLineChars="0"/>
        <w:jc w:val="center"/>
        <w:outlineLvl w:val="1"/>
        <w:rPr>
          <w:rFonts w:ascii="宋体" w:hAnsi="宋体" w:eastAsia="宋体" w:cs="宋体"/>
          <w:b/>
          <w:bCs/>
          <w:color w:val="000000" w:themeColor="text1"/>
          <w:sz w:val="24"/>
          <w:szCs w:val="24"/>
          <w14:textFill>
            <w14:solidFill>
              <w14:schemeClr w14:val="tx1"/>
            </w14:solidFill>
          </w14:textFill>
        </w:rPr>
      </w:pPr>
      <w:bookmarkStart w:id="8" w:name="_Toc8425"/>
      <w:bookmarkStart w:id="9" w:name="_Toc14943"/>
      <w:bookmarkStart w:id="10" w:name="_Toc376936728"/>
      <w:bookmarkStart w:id="11" w:name="_Toc24622"/>
      <w:bookmarkStart w:id="12" w:name="_Toc6624"/>
      <w:r>
        <w:rPr>
          <w:rFonts w:hint="eastAsia" w:ascii="宋体" w:hAnsi="宋体" w:eastAsia="宋体" w:cs="宋体"/>
          <w:b/>
          <w:bCs/>
          <w:color w:val="000000" w:themeColor="text1"/>
          <w:sz w:val="24"/>
          <w:szCs w:val="24"/>
          <w14:textFill>
            <w14:solidFill>
              <w14:schemeClr w14:val="tx1"/>
            </w14:solidFill>
          </w14:textFill>
        </w:rPr>
        <w:t>一、说  明</w:t>
      </w:r>
      <w:bookmarkEnd w:id="7"/>
      <w:bookmarkEnd w:id="8"/>
      <w:bookmarkEnd w:id="9"/>
      <w:bookmarkEnd w:id="10"/>
      <w:bookmarkEnd w:id="11"/>
      <w:bookmarkEnd w:id="12"/>
    </w:p>
    <w:p>
      <w:pPr>
        <w:widowControl/>
        <w:spacing w:line="360" w:lineRule="auto"/>
        <w:ind w:firstLine="0" w:firstLineChars="0"/>
        <w:jc w:val="left"/>
        <w:outlineLvl w:val="2"/>
        <w:rPr>
          <w:rFonts w:ascii="宋体" w:hAnsi="宋体" w:eastAsia="宋体" w:cs="宋体"/>
          <w:b/>
          <w:bCs/>
          <w:color w:val="000000" w:themeColor="text1"/>
          <w:sz w:val="24"/>
          <w:szCs w:val="24"/>
          <w14:textFill>
            <w14:solidFill>
              <w14:schemeClr w14:val="tx1"/>
            </w14:solidFill>
          </w14:textFill>
        </w:rPr>
      </w:pPr>
      <w:bookmarkStart w:id="13" w:name="_Toc325725998"/>
      <w:bookmarkStart w:id="14" w:name="_Toc8298"/>
      <w:bookmarkStart w:id="15" w:name="_Toc9770"/>
      <w:bookmarkStart w:id="16" w:name="_Toc26944"/>
      <w:bookmarkStart w:id="17" w:name="_Toc376936729"/>
      <w:bookmarkStart w:id="18" w:name="_Toc28171"/>
      <w:r>
        <w:rPr>
          <w:rFonts w:hint="eastAsia" w:ascii="宋体" w:hAnsi="宋体" w:eastAsia="宋体" w:cs="宋体"/>
          <w:b/>
          <w:bCs/>
          <w:color w:val="000000" w:themeColor="text1"/>
          <w:sz w:val="24"/>
          <w:szCs w:val="24"/>
          <w14:textFill>
            <w14:solidFill>
              <w14:schemeClr w14:val="tx1"/>
            </w14:solidFill>
          </w14:textFill>
        </w:rPr>
        <w:t>1.适用范围</w:t>
      </w:r>
      <w:bookmarkEnd w:id="13"/>
      <w:bookmarkEnd w:id="14"/>
      <w:bookmarkEnd w:id="15"/>
      <w:bookmarkEnd w:id="16"/>
      <w:bookmarkEnd w:id="17"/>
      <w:bookmarkEnd w:id="18"/>
    </w:p>
    <w:p>
      <w:pPr>
        <w:tabs>
          <w:tab w:val="left" w:pos="840"/>
        </w:tabs>
        <w:spacing w:line="360" w:lineRule="auto"/>
        <w:ind w:firstLine="48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本次磋商依据采购单位的采购计划，仅适用于本次磋商文件中所叙述的项目。</w:t>
      </w:r>
    </w:p>
    <w:p>
      <w:pPr>
        <w:widowControl/>
        <w:spacing w:line="360" w:lineRule="auto"/>
        <w:ind w:firstLine="0" w:firstLineChars="0"/>
        <w:jc w:val="left"/>
        <w:outlineLvl w:val="2"/>
        <w:rPr>
          <w:rFonts w:ascii="宋体" w:hAnsi="宋体" w:eastAsia="宋体" w:cs="宋体"/>
          <w:b/>
          <w:bCs/>
          <w:color w:val="000000" w:themeColor="text1"/>
          <w:sz w:val="24"/>
          <w:szCs w:val="24"/>
          <w14:textFill>
            <w14:solidFill>
              <w14:schemeClr w14:val="tx1"/>
            </w14:solidFill>
          </w14:textFill>
        </w:rPr>
      </w:pPr>
      <w:bookmarkStart w:id="19" w:name="_Toc325725999"/>
      <w:bookmarkStart w:id="20" w:name="_Toc21998"/>
      <w:bookmarkStart w:id="21" w:name="_Toc376936730"/>
      <w:bookmarkStart w:id="22" w:name="_Toc2146"/>
      <w:bookmarkStart w:id="23" w:name="_Toc31556"/>
      <w:bookmarkStart w:id="24" w:name="_Toc14103"/>
      <w:r>
        <w:rPr>
          <w:rFonts w:hint="eastAsia" w:ascii="宋体" w:hAnsi="宋体" w:eastAsia="宋体" w:cs="宋体"/>
          <w:b/>
          <w:bCs/>
          <w:color w:val="000000" w:themeColor="text1"/>
          <w:sz w:val="24"/>
          <w:szCs w:val="24"/>
          <w14:textFill>
            <w14:solidFill>
              <w14:schemeClr w14:val="tx1"/>
            </w14:solidFill>
          </w14:textFill>
        </w:rPr>
        <w:t>2.采购方式、合格的</w:t>
      </w:r>
      <w:bookmarkEnd w:id="19"/>
      <w:bookmarkEnd w:id="20"/>
      <w:bookmarkEnd w:id="21"/>
      <w:r>
        <w:rPr>
          <w:rFonts w:hint="eastAsia" w:ascii="宋体" w:hAnsi="宋体" w:eastAsia="宋体" w:cs="宋体"/>
          <w:b/>
          <w:bCs/>
          <w:color w:val="000000" w:themeColor="text1"/>
          <w:sz w:val="24"/>
          <w:szCs w:val="24"/>
          <w14:textFill>
            <w14:solidFill>
              <w14:schemeClr w14:val="tx1"/>
            </w14:solidFill>
          </w14:textFill>
        </w:rPr>
        <w:t>供应商</w:t>
      </w:r>
      <w:bookmarkEnd w:id="22"/>
      <w:bookmarkEnd w:id="23"/>
      <w:bookmarkEnd w:id="24"/>
    </w:p>
    <w:p>
      <w:pPr>
        <w:tabs>
          <w:tab w:val="left" w:pos="840"/>
        </w:tabs>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2.1本次采购采取竞争性磋商方式。</w:t>
      </w:r>
    </w:p>
    <w:p>
      <w:pPr>
        <w:tabs>
          <w:tab w:val="left" w:pos="840"/>
        </w:tabs>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2.2合格的供应商：</w:t>
      </w:r>
    </w:p>
    <w:p>
      <w:pPr>
        <w:numPr>
          <w:ilvl w:val="0"/>
          <w:numId w:val="2"/>
        </w:numPr>
        <w:tabs>
          <w:tab w:val="left" w:pos="840"/>
        </w:tabs>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符合《政府采购法》第22条条件；</w:t>
      </w:r>
    </w:p>
    <w:p>
      <w:pPr>
        <w:numPr>
          <w:ilvl w:val="0"/>
          <w:numId w:val="2"/>
        </w:numPr>
        <w:tabs>
          <w:tab w:val="left" w:pos="840"/>
        </w:tabs>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具备</w:t>
      </w:r>
      <w:r>
        <w:rPr>
          <w:rFonts w:hint="eastAsia" w:ascii="宋体" w:hAnsi="宋体" w:eastAsia="宋体" w:cs="宋体"/>
          <w:color w:val="000000" w:themeColor="text1"/>
          <w:sz w:val="24"/>
          <w:szCs w:val="24"/>
          <w:lang w:val="en-US" w:eastAsia="zh-CN"/>
          <w14:textFill>
            <w14:solidFill>
              <w14:schemeClr w14:val="tx1"/>
            </w14:solidFill>
          </w14:textFill>
        </w:rPr>
        <w:t>市政公用</w:t>
      </w:r>
      <w:r>
        <w:rPr>
          <w:rFonts w:hint="eastAsia" w:ascii="宋体" w:hAnsi="宋体" w:eastAsia="宋体" w:cs="宋体"/>
          <w:color w:val="000000" w:themeColor="text1"/>
          <w:sz w:val="24"/>
          <w:szCs w:val="24"/>
          <w14:textFill>
            <w14:solidFill>
              <w14:schemeClr w14:val="tx1"/>
            </w14:solidFill>
          </w14:textFill>
        </w:rPr>
        <w:t>工程施工总承包三级及以上资质，并在人员、技术力量、设备、资金等方面具备相应的施工能力</w:t>
      </w:r>
    </w:p>
    <w:p>
      <w:pPr>
        <w:numPr>
          <w:ilvl w:val="0"/>
          <w:numId w:val="2"/>
        </w:numPr>
        <w:tabs>
          <w:tab w:val="left" w:pos="840"/>
        </w:tabs>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拟派该项目的项目经理须具备</w:t>
      </w:r>
      <w:r>
        <w:rPr>
          <w:rFonts w:hint="eastAsia" w:ascii="宋体" w:hAnsi="宋体" w:eastAsia="宋体" w:cs="宋体"/>
          <w:color w:val="000000" w:themeColor="text1"/>
          <w:sz w:val="24"/>
          <w:szCs w:val="24"/>
          <w:lang w:val="en-US" w:eastAsia="zh-CN"/>
          <w14:textFill>
            <w14:solidFill>
              <w14:schemeClr w14:val="tx1"/>
            </w14:solidFill>
          </w14:textFill>
        </w:rPr>
        <w:t>市政</w:t>
      </w:r>
      <w:r>
        <w:rPr>
          <w:rFonts w:hint="eastAsia" w:ascii="宋体" w:hAnsi="宋体" w:eastAsia="宋体" w:cs="宋体"/>
          <w:color w:val="000000" w:themeColor="text1"/>
          <w:sz w:val="24"/>
          <w:szCs w:val="24"/>
          <w14:textFill>
            <w14:solidFill>
              <w14:schemeClr w14:val="tx1"/>
            </w14:solidFill>
          </w14:textFill>
        </w:rPr>
        <w:t>工程专业二级注册建造师执业资格,执业证、注册证、安全生产考核证齐全有效；</w:t>
      </w:r>
    </w:p>
    <w:p>
      <w:pPr>
        <w:numPr>
          <w:ilvl w:val="0"/>
          <w:numId w:val="2"/>
        </w:numPr>
        <w:tabs>
          <w:tab w:val="left" w:pos="840"/>
        </w:tabs>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供应商须提供有效的安全生产许可证，省外进青企业应提供完整有效的青海省省外建设工程企业信息登记册</w:t>
      </w:r>
    </w:p>
    <w:p>
      <w:pPr>
        <w:numPr>
          <w:ilvl w:val="0"/>
          <w:numId w:val="2"/>
        </w:numPr>
        <w:tabs>
          <w:tab w:val="left" w:pos="840"/>
        </w:tabs>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经信用中国（www.creditchina.gov.cn）、中国政府采购网（www.ccgp.gov.cn）等渠道查询后，列入失信被执行人、重大税收违法案件当事人名单、政府采购严重违法失信行为记录名单的，取消磋商资格。（提供“信用中国”网站的查询截图，时间为磋商截止时间前10天内）；</w:t>
      </w:r>
    </w:p>
    <w:p>
      <w:pPr>
        <w:numPr>
          <w:ilvl w:val="0"/>
          <w:numId w:val="2"/>
        </w:numPr>
        <w:tabs>
          <w:tab w:val="left" w:pos="840"/>
        </w:tabs>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单位负责人为同一人或者存在直接控股、管理关系的不同供应商，不得参加同一合同项下的政府采购活动。否则，皆取消磋商资格；</w:t>
      </w:r>
    </w:p>
    <w:p>
      <w:pPr>
        <w:numPr>
          <w:ilvl w:val="0"/>
          <w:numId w:val="2"/>
        </w:numPr>
        <w:tabs>
          <w:tab w:val="left" w:pos="840"/>
        </w:tabs>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为本采购项目提供整体设计、规范编制或者项目管理、监理、检测等服务的供应商，不得再参加该采购项目的其他采购活动；</w:t>
      </w:r>
    </w:p>
    <w:p>
      <w:pPr>
        <w:numPr>
          <w:ilvl w:val="0"/>
          <w:numId w:val="2"/>
        </w:numPr>
        <w:tabs>
          <w:tab w:val="left" w:pos="840"/>
        </w:tabs>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本项目不接受供应商以联合体方式进行磋商；</w:t>
      </w:r>
    </w:p>
    <w:p>
      <w:pPr>
        <w:numPr>
          <w:ilvl w:val="0"/>
          <w:numId w:val="2"/>
        </w:numPr>
        <w:tabs>
          <w:tab w:val="left" w:pos="840"/>
        </w:tabs>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磋商文件规定的其他资质条件。 </w:t>
      </w:r>
    </w:p>
    <w:p>
      <w:pPr>
        <w:numPr>
          <w:ilvl w:val="0"/>
          <w:numId w:val="0"/>
        </w:numPr>
        <w:tabs>
          <w:tab w:val="left" w:pos="840"/>
        </w:tabs>
        <w:spacing w:line="36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2.3投标人不得存在下列情形之一：</w:t>
      </w:r>
    </w:p>
    <w:p>
      <w:pPr>
        <w:tabs>
          <w:tab w:val="left" w:pos="840"/>
        </w:tabs>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（1）为采购人不具有独立法人资格的附属机构（单位）；</w:t>
      </w:r>
    </w:p>
    <w:p>
      <w:pPr>
        <w:tabs>
          <w:tab w:val="left" w:pos="840"/>
        </w:tabs>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（2）为本采购项目前期准备提供设计或咨询服务的，但设计施工总承包的除外；</w:t>
      </w:r>
    </w:p>
    <w:p>
      <w:pPr>
        <w:tabs>
          <w:tab w:val="left" w:pos="840"/>
        </w:tabs>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（3）为本采购项目的监理人；</w:t>
      </w:r>
    </w:p>
    <w:p>
      <w:pPr>
        <w:tabs>
          <w:tab w:val="left" w:pos="840"/>
        </w:tabs>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（4）为本采购项目的代建人；</w:t>
      </w:r>
    </w:p>
    <w:p>
      <w:pPr>
        <w:tabs>
          <w:tab w:val="left" w:pos="840"/>
        </w:tabs>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（5）为本采购项目提供招标代理服务的；</w:t>
      </w:r>
    </w:p>
    <w:p>
      <w:pPr>
        <w:tabs>
          <w:tab w:val="left" w:pos="840"/>
        </w:tabs>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（6）与本采购项目的监理人或代建人或招标代理机构同为一个法定代表人的；</w:t>
      </w:r>
    </w:p>
    <w:p>
      <w:pPr>
        <w:tabs>
          <w:tab w:val="left" w:pos="840"/>
        </w:tabs>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（7）与本采购项目的监理人或代建人或招标代理机构相互控股或参股的；</w:t>
      </w:r>
    </w:p>
    <w:p>
      <w:pPr>
        <w:tabs>
          <w:tab w:val="left" w:pos="840"/>
        </w:tabs>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（8）与本采购项目的监理人或代建人或招标代理机构相互任职或工作的；</w:t>
      </w:r>
    </w:p>
    <w:p>
      <w:pPr>
        <w:tabs>
          <w:tab w:val="left" w:pos="840"/>
        </w:tabs>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（9）被责令停业的；</w:t>
      </w:r>
    </w:p>
    <w:p>
      <w:pPr>
        <w:tabs>
          <w:tab w:val="left" w:pos="840"/>
        </w:tabs>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（10）被暂停或取消投标资格的；</w:t>
      </w:r>
    </w:p>
    <w:p>
      <w:pPr>
        <w:tabs>
          <w:tab w:val="left" w:pos="840"/>
        </w:tabs>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（11）财产被接管或冻结的；</w:t>
      </w:r>
    </w:p>
    <w:p>
      <w:pPr>
        <w:tabs>
          <w:tab w:val="left" w:pos="840"/>
        </w:tabs>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（12）在最近三年内有骗取中标或严重违约或重大工程质量问题的；</w:t>
      </w:r>
    </w:p>
    <w:p>
      <w:pPr>
        <w:tabs>
          <w:tab w:val="left" w:pos="840"/>
        </w:tabs>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（13）单位负责人为同一人或者存在控股、管理关系的不同单位，参加同一标段投标或者未划分标段的同一招标项目投标的。</w:t>
      </w:r>
    </w:p>
    <w:p>
      <w:pPr>
        <w:widowControl/>
        <w:spacing w:line="360" w:lineRule="auto"/>
        <w:ind w:firstLine="0" w:firstLineChars="0"/>
        <w:jc w:val="left"/>
        <w:outlineLvl w:val="2"/>
        <w:rPr>
          <w:rFonts w:ascii="宋体" w:hAnsi="宋体" w:eastAsia="宋体" w:cs="宋体"/>
          <w:b/>
          <w:bCs/>
          <w:color w:val="000000" w:themeColor="text1"/>
          <w:sz w:val="24"/>
          <w:szCs w:val="24"/>
          <w14:textFill>
            <w14:solidFill>
              <w14:schemeClr w14:val="tx1"/>
            </w14:solidFill>
          </w14:textFill>
        </w:rPr>
      </w:pPr>
      <w:bookmarkStart w:id="25" w:name="_Toc4791"/>
      <w:r>
        <w:rPr>
          <w:rFonts w:hint="eastAsia" w:ascii="宋体" w:hAnsi="宋体" w:eastAsia="宋体" w:cs="宋体"/>
          <w:b/>
          <w:bCs/>
          <w:color w:val="000000" w:themeColor="text1"/>
          <w:sz w:val="24"/>
          <w:szCs w:val="24"/>
          <w14:textFill>
            <w14:solidFill>
              <w14:schemeClr w14:val="tx1"/>
            </w14:solidFill>
          </w14:textFill>
        </w:rPr>
        <w:t>3.磋商费用</w:t>
      </w:r>
      <w:bookmarkEnd w:id="25"/>
    </w:p>
    <w:p>
      <w:pPr>
        <w:tabs>
          <w:tab w:val="left" w:pos="840"/>
        </w:tabs>
        <w:spacing w:line="360" w:lineRule="auto"/>
        <w:ind w:left="0" w:leftChars="0" w:firstLine="0" w:firstLineChars="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供应商应自愿承担与参加本次磋商有关的</w:t>
      </w:r>
      <w:r>
        <w:rPr>
          <w:rFonts w:hint="eastAsia" w:ascii="宋体" w:hAnsi="宋体"/>
          <w:color w:val="000000" w:themeColor="text1"/>
          <w:sz w:val="24"/>
          <w:szCs w:val="24"/>
          <w14:textFill>
            <w14:solidFill>
              <w14:schemeClr w14:val="tx1"/>
            </w14:solidFill>
          </w14:textFill>
        </w:rPr>
        <w:t>费用</w:t>
      </w:r>
      <w:r>
        <w:rPr>
          <w:rFonts w:hint="eastAsia" w:ascii="宋体" w:hAnsi="宋体" w:eastAsia="宋体" w:cs="宋体"/>
          <w:color w:val="000000" w:themeColor="text1"/>
          <w:sz w:val="24"/>
          <w:szCs w:val="24"/>
          <w14:textFill>
            <w14:solidFill>
              <w14:schemeClr w14:val="tx1"/>
            </w14:solidFill>
          </w14:textFill>
        </w:rPr>
        <w:t>。采购代理机构对供应商发生的费用不承担任何责任。</w:t>
      </w:r>
      <w:bookmarkStart w:id="26" w:name="_Toc325726001"/>
      <w:bookmarkStart w:id="27" w:name="_Toc376936732"/>
      <w:bookmarkStart w:id="28" w:name="_Toc18155"/>
    </w:p>
    <w:p>
      <w:pPr>
        <w:tabs>
          <w:tab w:val="left" w:pos="840"/>
        </w:tabs>
        <w:spacing w:line="360" w:lineRule="auto"/>
        <w:ind w:firstLine="0" w:firstLineChars="0"/>
        <w:jc w:val="center"/>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二、磋商文件说明</w:t>
      </w:r>
      <w:bookmarkEnd w:id="26"/>
      <w:bookmarkEnd w:id="27"/>
      <w:bookmarkEnd w:id="28"/>
    </w:p>
    <w:p>
      <w:pPr>
        <w:widowControl/>
        <w:spacing w:line="360" w:lineRule="auto"/>
        <w:ind w:firstLine="0" w:firstLineChars="0"/>
        <w:jc w:val="left"/>
        <w:outlineLvl w:val="2"/>
        <w:rPr>
          <w:rFonts w:ascii="宋体" w:hAnsi="宋体" w:eastAsia="宋体" w:cs="宋体"/>
          <w:b/>
          <w:bCs/>
          <w:color w:val="000000" w:themeColor="text1"/>
          <w:sz w:val="24"/>
          <w:szCs w:val="24"/>
          <w14:textFill>
            <w14:solidFill>
              <w14:schemeClr w14:val="tx1"/>
            </w14:solidFill>
          </w14:textFill>
        </w:rPr>
      </w:pPr>
      <w:bookmarkStart w:id="29" w:name="_Toc17237"/>
      <w:bookmarkStart w:id="30" w:name="_Toc14153"/>
      <w:bookmarkStart w:id="31" w:name="_Toc325726002"/>
      <w:bookmarkStart w:id="32" w:name="_Toc10649"/>
      <w:bookmarkStart w:id="33" w:name="_Toc376936733"/>
      <w:bookmarkStart w:id="34" w:name="_Toc15229"/>
      <w:r>
        <w:rPr>
          <w:rFonts w:hint="eastAsia" w:ascii="宋体" w:hAnsi="宋体" w:eastAsia="宋体" w:cs="宋体"/>
          <w:b/>
          <w:bCs/>
          <w:color w:val="000000" w:themeColor="text1"/>
          <w:sz w:val="24"/>
          <w:szCs w:val="24"/>
          <w14:textFill>
            <w14:solidFill>
              <w14:schemeClr w14:val="tx1"/>
            </w14:solidFill>
          </w14:textFill>
        </w:rPr>
        <w:t>4.磋商文件的构成</w:t>
      </w:r>
      <w:bookmarkEnd w:id="29"/>
      <w:bookmarkEnd w:id="30"/>
      <w:bookmarkEnd w:id="31"/>
      <w:bookmarkEnd w:id="32"/>
      <w:bookmarkEnd w:id="33"/>
      <w:bookmarkEnd w:id="34"/>
    </w:p>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4.1磋商文件包括：</w:t>
      </w:r>
    </w:p>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（1）磋商邀请</w:t>
      </w:r>
    </w:p>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（2）供应商须知</w:t>
      </w:r>
    </w:p>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（3）采购项目合同书</w:t>
      </w:r>
    </w:p>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（4）响应文件格式（相关附件）</w:t>
      </w:r>
    </w:p>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（5）采购项目服务要求</w:t>
      </w:r>
    </w:p>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（6）工程量清单</w:t>
      </w:r>
    </w:p>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（7）磋商过程中发生的澄清、变更和补充文件</w:t>
      </w:r>
    </w:p>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4.2 供应商应认真阅读磋商文件中列示的事项、格式、条款和要求等内容。如果供应商未按磋商文件要求提交全部资料，或者对磋商文件未作出实质性响应的，将视为无效响应。</w:t>
      </w:r>
    </w:p>
    <w:p>
      <w:pPr>
        <w:widowControl/>
        <w:spacing w:line="360" w:lineRule="auto"/>
        <w:ind w:firstLine="0" w:firstLineChars="0"/>
        <w:jc w:val="left"/>
        <w:outlineLvl w:val="2"/>
        <w:rPr>
          <w:rFonts w:ascii="宋体" w:hAnsi="宋体" w:eastAsia="宋体" w:cs="宋体"/>
          <w:b/>
          <w:bCs/>
          <w:color w:val="000000" w:themeColor="text1"/>
          <w:sz w:val="24"/>
          <w:szCs w:val="24"/>
          <w14:textFill>
            <w14:solidFill>
              <w14:schemeClr w14:val="tx1"/>
            </w14:solidFill>
          </w14:textFill>
        </w:rPr>
      </w:pPr>
      <w:bookmarkStart w:id="35" w:name="_Toc376936734"/>
      <w:bookmarkStart w:id="36" w:name="_Toc325726003"/>
      <w:bookmarkStart w:id="37" w:name="_Toc3451"/>
      <w:bookmarkStart w:id="38" w:name="_Toc9366"/>
      <w:bookmarkStart w:id="39" w:name="_Toc6482"/>
      <w:bookmarkStart w:id="40" w:name="_Toc16303"/>
      <w:r>
        <w:rPr>
          <w:rFonts w:hint="eastAsia" w:ascii="宋体" w:hAnsi="宋体" w:eastAsia="宋体" w:cs="宋体"/>
          <w:b/>
          <w:bCs/>
          <w:color w:val="000000" w:themeColor="text1"/>
          <w:sz w:val="24"/>
          <w:szCs w:val="24"/>
          <w14:textFill>
            <w14:solidFill>
              <w14:schemeClr w14:val="tx1"/>
            </w14:solidFill>
          </w14:textFill>
        </w:rPr>
        <w:t>5.磋商文件的</w:t>
      </w:r>
      <w:bookmarkEnd w:id="35"/>
      <w:bookmarkEnd w:id="36"/>
      <w:r>
        <w:rPr>
          <w:rFonts w:hint="eastAsia" w:ascii="宋体" w:hAnsi="宋体" w:eastAsia="宋体" w:cs="宋体"/>
          <w:b/>
          <w:bCs/>
          <w:color w:val="000000" w:themeColor="text1"/>
          <w:sz w:val="24"/>
          <w:szCs w:val="24"/>
          <w14:textFill>
            <w14:solidFill>
              <w14:schemeClr w14:val="tx1"/>
            </w14:solidFill>
          </w14:textFill>
        </w:rPr>
        <w:t>质疑</w:t>
      </w:r>
      <w:bookmarkEnd w:id="37"/>
      <w:bookmarkEnd w:id="38"/>
      <w:bookmarkEnd w:id="39"/>
      <w:bookmarkEnd w:id="40"/>
    </w:p>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对磋商文件有异议的，应在提交首次响应文件截止时间至少3日前以书面形式以书面形式提出（不接受匿名质疑），采购代理机构在收到供应商的书面质疑后视情况予以答复，并将变更事宜在青海省政府采购网上发布公告，告知本项目的所有潜在供应商。</w:t>
      </w:r>
    </w:p>
    <w:p>
      <w:pPr>
        <w:widowControl/>
        <w:spacing w:line="360" w:lineRule="auto"/>
        <w:ind w:firstLine="0" w:firstLineChars="0"/>
        <w:jc w:val="left"/>
        <w:outlineLvl w:val="2"/>
        <w:rPr>
          <w:rFonts w:ascii="宋体" w:hAnsi="宋体" w:eastAsia="宋体" w:cs="宋体"/>
          <w:b/>
          <w:bCs/>
          <w:color w:val="000000" w:themeColor="text1"/>
          <w:sz w:val="24"/>
          <w:szCs w:val="24"/>
          <w14:textFill>
            <w14:solidFill>
              <w14:schemeClr w14:val="tx1"/>
            </w14:solidFill>
          </w14:textFill>
        </w:rPr>
      </w:pPr>
      <w:bookmarkStart w:id="41" w:name="_Toc13050"/>
      <w:bookmarkStart w:id="42" w:name="_Toc22002"/>
      <w:bookmarkStart w:id="43" w:name="_Toc325726004"/>
      <w:bookmarkStart w:id="44" w:name="_Toc376936735"/>
      <w:bookmarkStart w:id="45" w:name="_Toc26515"/>
      <w:bookmarkStart w:id="46" w:name="_Toc20185"/>
      <w:r>
        <w:rPr>
          <w:rFonts w:hint="eastAsia" w:ascii="宋体" w:hAnsi="宋体" w:eastAsia="宋体" w:cs="宋体"/>
          <w:b/>
          <w:bCs/>
          <w:color w:val="000000" w:themeColor="text1"/>
          <w:sz w:val="24"/>
          <w:szCs w:val="24"/>
          <w14:textFill>
            <w14:solidFill>
              <w14:schemeClr w14:val="tx1"/>
            </w14:solidFill>
          </w14:textFill>
        </w:rPr>
        <w:t>6.磋商文件的澄清、修改</w:t>
      </w:r>
      <w:bookmarkEnd w:id="41"/>
      <w:bookmarkEnd w:id="42"/>
      <w:bookmarkEnd w:id="43"/>
      <w:bookmarkEnd w:id="44"/>
      <w:bookmarkEnd w:id="45"/>
      <w:bookmarkEnd w:id="46"/>
    </w:p>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6.1</w:t>
      </w:r>
      <w:r>
        <w:rPr>
          <w:rFonts w:hint="eastAsia" w:ascii="宋体" w:hAnsi="宋体" w:eastAsia="宋体" w:cs="宋体"/>
          <w:snapToGrid w:val="0"/>
          <w:color w:val="000000" w:themeColor="text1"/>
          <w:sz w:val="24"/>
          <w:szCs w:val="24"/>
          <w14:textFill>
            <w14:solidFill>
              <w14:schemeClr w14:val="tx1"/>
            </w14:solidFill>
          </w14:textFill>
        </w:rPr>
        <w:t>提交首次响应文件截止之日前，采购代理机构可以对已发出的磋商文件进行必要的澄清或者修改，澄清或者修改的内容作为磋商文件的组成部分。澄清或者修改的内容可能影响响应文件编制的，采购代理机构应在提交首次响应文件截止时间至少5日前，以书面形式通知所有获取磋商文件的供应商；不足5日的，采购代理机构应当顺延提交首次响应文件截止时间。</w:t>
      </w:r>
    </w:p>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6.2在提交响应文件截止时间前，采购代理机构可以视采购具体情况，延长提交响应文件截止时间和开启时间，并在磋商文件中要求的提交响应文件截止时间和开启时间的三日前，将变更公告发布在青海省政府采购网上。</w:t>
      </w:r>
      <w:bookmarkStart w:id="47" w:name="_Toc23340"/>
      <w:bookmarkStart w:id="48" w:name="_Toc325726005"/>
      <w:bookmarkStart w:id="49" w:name="_Toc376936736"/>
    </w:p>
    <w:p>
      <w:pPr>
        <w:spacing w:line="360" w:lineRule="auto"/>
        <w:ind w:firstLine="0" w:firstLineChars="0"/>
        <w:jc w:val="center"/>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三、响应文件的编制</w:t>
      </w:r>
      <w:bookmarkEnd w:id="47"/>
      <w:bookmarkEnd w:id="48"/>
      <w:bookmarkEnd w:id="49"/>
    </w:p>
    <w:p>
      <w:pPr>
        <w:widowControl/>
        <w:spacing w:line="360" w:lineRule="auto"/>
        <w:ind w:firstLine="0" w:firstLineChars="0"/>
        <w:jc w:val="left"/>
        <w:outlineLvl w:val="2"/>
        <w:rPr>
          <w:rFonts w:ascii="宋体" w:hAnsi="宋体" w:eastAsia="宋体" w:cs="宋体"/>
          <w:b/>
          <w:bCs/>
          <w:color w:val="000000" w:themeColor="text1"/>
          <w:sz w:val="24"/>
          <w:szCs w:val="24"/>
          <w14:textFill>
            <w14:solidFill>
              <w14:schemeClr w14:val="tx1"/>
            </w14:solidFill>
          </w14:textFill>
        </w:rPr>
      </w:pPr>
      <w:bookmarkStart w:id="50" w:name="_Toc13057"/>
      <w:bookmarkStart w:id="51" w:name="_Toc9674"/>
      <w:bookmarkStart w:id="52" w:name="_Toc325726006"/>
      <w:bookmarkStart w:id="53" w:name="_Toc376936737"/>
      <w:bookmarkStart w:id="54" w:name="_Toc32407"/>
      <w:bookmarkStart w:id="55" w:name="_Toc3939"/>
      <w:r>
        <w:rPr>
          <w:rFonts w:hint="eastAsia" w:ascii="宋体" w:hAnsi="宋体" w:eastAsia="宋体" w:cs="宋体"/>
          <w:b/>
          <w:bCs/>
          <w:color w:val="000000" w:themeColor="text1"/>
          <w:sz w:val="24"/>
          <w:szCs w:val="24"/>
          <w14:textFill>
            <w14:solidFill>
              <w14:schemeClr w14:val="tx1"/>
            </w14:solidFill>
          </w14:textFill>
        </w:rPr>
        <w:t>7.响应文件的语言及度量衡单位</w:t>
      </w:r>
      <w:bookmarkEnd w:id="50"/>
      <w:bookmarkEnd w:id="51"/>
      <w:bookmarkEnd w:id="52"/>
      <w:bookmarkEnd w:id="53"/>
      <w:bookmarkEnd w:id="54"/>
      <w:bookmarkEnd w:id="55"/>
    </w:p>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7.1供应商提交的响应文件以及供应商与采购代理机构就此磋商发生的所有来往函电均应使用简体中文。</w:t>
      </w:r>
    </w:p>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7.2 除磋商文件中另有规定外，响应文件所使用的度量衡单位，均须采用国家法定计量单位。</w:t>
      </w:r>
    </w:p>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7.3附有外文资料的，须翻译成中文并加盖供应商公章，如果翻译的中文资料与外文资料存在差异和矛盾时，以中文资料为准。其准确性由供应商负责。</w:t>
      </w:r>
    </w:p>
    <w:p>
      <w:pPr>
        <w:widowControl/>
        <w:spacing w:line="360" w:lineRule="auto"/>
        <w:ind w:firstLine="0" w:firstLineChars="0"/>
        <w:jc w:val="left"/>
        <w:outlineLvl w:val="2"/>
        <w:rPr>
          <w:rFonts w:ascii="宋体" w:hAnsi="宋体" w:eastAsia="宋体" w:cs="宋体"/>
          <w:b/>
          <w:bCs/>
          <w:color w:val="000000" w:themeColor="text1"/>
          <w:sz w:val="24"/>
          <w:szCs w:val="24"/>
          <w14:textFill>
            <w14:solidFill>
              <w14:schemeClr w14:val="tx1"/>
            </w14:solidFill>
          </w14:textFill>
        </w:rPr>
      </w:pPr>
      <w:bookmarkStart w:id="56" w:name="_Toc21456"/>
      <w:bookmarkStart w:id="57" w:name="_Toc376936738"/>
      <w:bookmarkStart w:id="58" w:name="_Toc461529347"/>
      <w:bookmarkStart w:id="59" w:name="_Toc325726007"/>
      <w:bookmarkStart w:id="60" w:name="_Toc1597"/>
      <w:bookmarkStart w:id="61" w:name="_Toc17093"/>
      <w:bookmarkStart w:id="62" w:name="_Toc21569"/>
      <w:bookmarkStart w:id="63" w:name="_Toc325726012"/>
      <w:bookmarkStart w:id="64" w:name="_Toc376936743"/>
      <w:r>
        <w:rPr>
          <w:rFonts w:hint="eastAsia" w:ascii="宋体" w:hAnsi="宋体" w:eastAsia="宋体" w:cs="宋体"/>
          <w:b/>
          <w:bCs/>
          <w:color w:val="000000" w:themeColor="text1"/>
          <w:sz w:val="24"/>
          <w:szCs w:val="24"/>
          <w14:textFill>
            <w14:solidFill>
              <w14:schemeClr w14:val="tx1"/>
            </w14:solidFill>
          </w14:textFill>
        </w:rPr>
        <w:t>8.磋商报价及币种</w:t>
      </w:r>
      <w:bookmarkEnd w:id="56"/>
      <w:bookmarkEnd w:id="57"/>
      <w:bookmarkEnd w:id="58"/>
      <w:bookmarkEnd w:id="59"/>
    </w:p>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8.l磋商报价为总报价。必须包括：人工费、材料费、工具费、保险费、规费、设备费及不可预见费等全部费用。投标人须按“磋商首次报价表”格式填写投标总报价，最终报价不得出现两个或两个以上的报价方案。</w:t>
      </w:r>
    </w:p>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8.2 磋商函中应注明磋商有效期。</w:t>
      </w:r>
    </w:p>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8.3 投标人应根据磋商文件规定的格式完整填写所有内容，并保证所提供的全部资料真实可信，自愿承担相应责任。</w:t>
      </w:r>
    </w:p>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8.4 磋商最后报价为闭口价，即成交后在合同有效期内价格不变。</w:t>
      </w:r>
    </w:p>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8.5 磋商币种为人民币。</w:t>
      </w:r>
    </w:p>
    <w:p>
      <w:pPr>
        <w:widowControl/>
        <w:spacing w:line="360" w:lineRule="auto"/>
        <w:ind w:firstLine="0" w:firstLineChars="0"/>
        <w:jc w:val="left"/>
        <w:outlineLvl w:val="2"/>
        <w:rPr>
          <w:rFonts w:ascii="宋体" w:hAnsi="宋体" w:eastAsia="宋体" w:cs="宋体"/>
          <w:b/>
          <w:bCs/>
          <w:color w:val="000000" w:themeColor="text1"/>
          <w:sz w:val="24"/>
          <w:szCs w:val="24"/>
          <w14:textFill>
            <w14:solidFill>
              <w14:schemeClr w14:val="tx1"/>
            </w14:solidFill>
          </w14:textFill>
        </w:rPr>
      </w:pPr>
      <w:bookmarkStart w:id="65" w:name="_Toc17400"/>
      <w:r>
        <w:rPr>
          <w:rFonts w:hint="eastAsia" w:ascii="宋体" w:hAnsi="宋体" w:eastAsia="宋体" w:cs="宋体"/>
          <w:b/>
          <w:bCs/>
          <w:color w:val="000000" w:themeColor="text1"/>
          <w:sz w:val="24"/>
          <w:szCs w:val="24"/>
          <w14:textFill>
            <w14:solidFill>
              <w14:schemeClr w14:val="tx1"/>
            </w14:solidFill>
          </w14:textFill>
        </w:rPr>
        <w:t>9.磋商保证金</w:t>
      </w:r>
      <w:bookmarkEnd w:id="60"/>
      <w:bookmarkEnd w:id="61"/>
      <w:bookmarkEnd w:id="62"/>
      <w:bookmarkEnd w:id="63"/>
      <w:bookmarkEnd w:id="64"/>
      <w:bookmarkEnd w:id="65"/>
    </w:p>
    <w:p>
      <w:pPr>
        <w:autoSpaceDE w:val="0"/>
        <w:autoSpaceDN w:val="0"/>
        <w:spacing w:line="360" w:lineRule="auto"/>
        <w:ind w:firstLine="0" w:firstLineChars="0"/>
        <w:rPr>
          <w:rFonts w:ascii="宋体" w:hAnsi="宋体" w:eastAsia="宋体" w:cs="宋体"/>
          <w:color w:val="000000" w:themeColor="text1"/>
          <w:sz w:val="24"/>
          <w:szCs w:val="24"/>
          <w:lang w:val="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9</w:t>
      </w:r>
      <w:r>
        <w:rPr>
          <w:rFonts w:hint="eastAsia" w:ascii="宋体" w:hAnsi="宋体" w:eastAsia="宋体" w:cs="宋体"/>
          <w:color w:val="000000" w:themeColor="text1"/>
          <w:sz w:val="24"/>
          <w:szCs w:val="24"/>
          <w:lang w:val="zh-CN"/>
          <w14:textFill>
            <w14:solidFill>
              <w14:schemeClr w14:val="tx1"/>
            </w14:solidFill>
          </w14:textFill>
        </w:rPr>
        <w:t>.1 供应商须在磋商</w:t>
      </w:r>
      <w:r>
        <w:rPr>
          <w:rFonts w:hint="eastAsia" w:ascii="宋体" w:hAnsi="宋体" w:eastAsia="宋体" w:cs="宋体"/>
          <w:color w:val="000000" w:themeColor="text1"/>
          <w:sz w:val="24"/>
          <w:szCs w:val="24"/>
          <w14:textFill>
            <w14:solidFill>
              <w14:schemeClr w14:val="tx1"/>
            </w14:solidFill>
          </w14:textFill>
        </w:rPr>
        <w:t>截止</w:t>
      </w:r>
      <w:r>
        <w:rPr>
          <w:rFonts w:hint="eastAsia" w:ascii="宋体" w:hAnsi="宋体" w:eastAsia="宋体" w:cs="宋体"/>
          <w:color w:val="000000" w:themeColor="text1"/>
          <w:sz w:val="24"/>
          <w:szCs w:val="24"/>
          <w:lang w:val="en-US" w:eastAsia="zh-CN"/>
          <w14:textFill>
            <w14:solidFill>
              <w14:schemeClr w14:val="tx1"/>
            </w14:solidFill>
          </w14:textFill>
        </w:rPr>
        <w:t>时间</w:t>
      </w:r>
      <w:r>
        <w:rPr>
          <w:rFonts w:hint="eastAsia" w:ascii="宋体" w:hAnsi="宋体" w:eastAsia="宋体" w:cs="宋体"/>
          <w:color w:val="000000" w:themeColor="text1"/>
          <w:sz w:val="24"/>
          <w:szCs w:val="24"/>
          <w14:textFill>
            <w14:solidFill>
              <w14:schemeClr w14:val="tx1"/>
            </w14:solidFill>
          </w14:textFill>
        </w:rPr>
        <w:t>前缴纳磋商保证金，以银行到账时间为准，</w:t>
      </w:r>
      <w:r>
        <w:rPr>
          <w:rFonts w:hint="eastAsia" w:ascii="宋体" w:hAnsi="宋体" w:eastAsia="宋体" w:cs="宋体"/>
          <w:b/>
          <w:bCs/>
          <w:color w:val="000000" w:themeColor="text1"/>
          <w:sz w:val="24"/>
          <w:szCs w:val="24"/>
          <w14:textFill>
            <w14:solidFill>
              <w14:schemeClr w14:val="tx1"/>
            </w14:solidFill>
          </w14:textFill>
        </w:rPr>
        <w:t>保证金金额：</w:t>
      </w:r>
      <w:r>
        <w:rPr>
          <w:rFonts w:hint="eastAsia" w:ascii="宋体" w:hAnsi="宋体" w:eastAsia="宋体" w:cs="宋体"/>
          <w:b/>
          <w:bCs/>
          <w:color w:val="000000" w:themeColor="text1"/>
          <w:sz w:val="24"/>
          <w:szCs w:val="24"/>
          <w:lang w:val="en-US" w:eastAsia="zh-CN"/>
          <w14:textFill>
            <w14:solidFill>
              <w14:schemeClr w14:val="tx1"/>
            </w14:solidFill>
          </w14:textFill>
        </w:rPr>
        <w:t>8000.00</w:t>
      </w:r>
      <w:r>
        <w:rPr>
          <w:rFonts w:hint="eastAsia" w:ascii="宋体" w:hAnsi="宋体" w:eastAsia="宋体" w:cs="宋体"/>
          <w:b/>
          <w:bCs/>
          <w:color w:val="000000" w:themeColor="text1"/>
          <w:sz w:val="24"/>
          <w:szCs w:val="24"/>
          <w14:textFill>
            <w14:solidFill>
              <w14:schemeClr w14:val="tx1"/>
            </w14:solidFill>
          </w14:textFill>
        </w:rPr>
        <w:t>元（大写：</w:t>
      </w:r>
      <w:r>
        <w:rPr>
          <w:rFonts w:hint="eastAsia" w:ascii="宋体" w:hAnsi="宋体" w:eastAsia="宋体" w:cs="宋体"/>
          <w:b/>
          <w:bCs/>
          <w:color w:val="000000" w:themeColor="text1"/>
          <w:sz w:val="24"/>
          <w:szCs w:val="24"/>
          <w:lang w:val="en-US" w:eastAsia="zh-CN"/>
          <w14:textFill>
            <w14:solidFill>
              <w14:schemeClr w14:val="tx1"/>
            </w14:solidFill>
          </w14:textFill>
        </w:rPr>
        <w:t>捌仟</w:t>
      </w:r>
      <w:r>
        <w:rPr>
          <w:rFonts w:hint="eastAsia" w:ascii="宋体" w:hAnsi="宋体" w:eastAsia="宋体" w:cs="宋体"/>
          <w:b/>
          <w:bCs/>
          <w:color w:val="000000" w:themeColor="text1"/>
          <w:sz w:val="24"/>
          <w:szCs w:val="24"/>
          <w14:textFill>
            <w14:solidFill>
              <w14:schemeClr w14:val="tx1"/>
            </w14:solidFill>
          </w14:textFill>
        </w:rPr>
        <w:t>元整）</w:t>
      </w:r>
      <w:r>
        <w:rPr>
          <w:rFonts w:hint="eastAsia" w:ascii="宋体" w:hAnsi="宋体" w:eastAsia="宋体" w:cs="宋体"/>
          <w:color w:val="000000" w:themeColor="text1"/>
          <w:sz w:val="24"/>
          <w:szCs w:val="24"/>
          <w14:textFill>
            <w14:solidFill>
              <w14:schemeClr w14:val="tx1"/>
            </w14:solidFill>
          </w14:textFill>
        </w:rPr>
        <w:t>。本次采购活动中</w:t>
      </w:r>
      <w:r>
        <w:rPr>
          <w:rFonts w:hint="eastAsia" w:ascii="宋体" w:hAnsi="宋体" w:eastAsia="宋体" w:cs="宋体"/>
          <w:color w:val="000000" w:themeColor="text1"/>
          <w:sz w:val="24"/>
          <w:szCs w:val="24"/>
          <w:lang w:val="zh-CN"/>
          <w14:textFill>
            <w14:solidFill>
              <w14:schemeClr w14:val="tx1"/>
            </w14:solidFill>
          </w14:textFill>
        </w:rPr>
        <w:t>未成交</w:t>
      </w:r>
      <w:r>
        <w:rPr>
          <w:rFonts w:hint="eastAsia" w:ascii="宋体" w:hAnsi="宋体" w:eastAsia="宋体" w:cs="宋体"/>
          <w:color w:val="000000" w:themeColor="text1"/>
          <w:sz w:val="24"/>
          <w:szCs w:val="24"/>
          <w14:textFill>
            <w14:solidFill>
              <w14:schemeClr w14:val="tx1"/>
            </w14:solidFill>
          </w14:textFill>
        </w:rPr>
        <w:t>且投标人未发生违规行为</w:t>
      </w:r>
      <w:r>
        <w:rPr>
          <w:rFonts w:hint="eastAsia" w:ascii="宋体" w:hAnsi="宋体" w:eastAsia="宋体" w:cs="宋体"/>
          <w:color w:val="000000" w:themeColor="text1"/>
          <w:sz w:val="24"/>
          <w:szCs w:val="24"/>
          <w:lang w:val="zh-CN"/>
          <w14:textFill>
            <w14:solidFill>
              <w14:schemeClr w14:val="tx1"/>
            </w14:solidFill>
          </w14:textFill>
        </w:rPr>
        <w:t>的磋商保证金在成交通知书发出后5个工作日内退还，成交供应商的磋商保证金在采购合同签订后5个工作日内退还</w:t>
      </w:r>
      <w:r>
        <w:rPr>
          <w:rFonts w:hint="eastAsia" w:ascii="宋体" w:hAnsi="宋体" w:eastAsia="宋体" w:cs="宋体"/>
          <w:color w:val="000000" w:themeColor="text1"/>
          <w:sz w:val="24"/>
          <w:szCs w:val="24"/>
          <w14:textFill>
            <w14:solidFill>
              <w14:schemeClr w14:val="tx1"/>
            </w14:solidFill>
          </w14:textFill>
        </w:rPr>
        <w:t>。</w:t>
      </w:r>
    </w:p>
    <w:p>
      <w:pPr>
        <w:autoSpaceDE w:val="0"/>
        <w:autoSpaceDN w:val="0"/>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9</w:t>
      </w:r>
      <w:r>
        <w:rPr>
          <w:rFonts w:hint="eastAsia" w:ascii="宋体" w:hAnsi="宋体" w:eastAsia="宋体" w:cs="宋体"/>
          <w:color w:val="000000" w:themeColor="text1"/>
          <w:sz w:val="24"/>
          <w:szCs w:val="24"/>
          <w:lang w:val="zh-CN"/>
          <w14:textFill>
            <w14:solidFill>
              <w14:schemeClr w14:val="tx1"/>
            </w14:solidFill>
          </w14:textFill>
        </w:rPr>
        <w:t>.2 磋商保证金由供应商</w:t>
      </w:r>
      <w:r>
        <w:rPr>
          <w:rFonts w:hint="eastAsia" w:ascii="宋体" w:hAnsi="宋体" w:eastAsia="宋体" w:cs="宋体"/>
          <w:color w:val="000000" w:themeColor="text1"/>
          <w:sz w:val="24"/>
          <w:szCs w:val="24"/>
          <w14:textFill>
            <w14:solidFill>
              <w14:schemeClr w14:val="tx1"/>
            </w14:solidFill>
          </w14:textFill>
        </w:rPr>
        <w:t>从其基本户</w:t>
      </w:r>
      <w:r>
        <w:rPr>
          <w:rFonts w:hint="eastAsia" w:ascii="宋体" w:hAnsi="宋体" w:eastAsia="宋体" w:cs="宋体"/>
          <w:color w:val="000000" w:themeColor="text1"/>
          <w:sz w:val="24"/>
          <w:szCs w:val="24"/>
          <w:lang w:val="zh-CN"/>
          <w14:textFill>
            <w14:solidFill>
              <w14:schemeClr w14:val="tx1"/>
            </w14:solidFill>
          </w14:textFill>
        </w:rPr>
        <w:t>以转</w:t>
      </w:r>
      <w:r>
        <w:rPr>
          <w:rFonts w:hint="eastAsia" w:ascii="宋体" w:hAnsi="宋体" w:eastAsia="宋体" w:cs="宋体"/>
          <w:color w:val="000000" w:themeColor="text1"/>
          <w:sz w:val="24"/>
          <w:szCs w:val="24"/>
          <w14:textFill>
            <w14:solidFill>
              <w14:schemeClr w14:val="tx1"/>
            </w14:solidFill>
          </w14:textFill>
        </w:rPr>
        <w:t>账</w:t>
      </w:r>
      <w:r>
        <w:rPr>
          <w:rFonts w:hint="eastAsia" w:ascii="宋体" w:hAnsi="宋体" w:eastAsia="宋体" w:cs="宋体"/>
          <w:color w:val="000000" w:themeColor="text1"/>
          <w:sz w:val="24"/>
          <w:szCs w:val="24"/>
          <w:lang w:val="zh-CN"/>
          <w14:textFill>
            <w14:solidFill>
              <w14:schemeClr w14:val="tx1"/>
            </w14:solidFill>
          </w14:textFill>
        </w:rPr>
        <w:t>方式直接</w:t>
      </w:r>
      <w:r>
        <w:rPr>
          <w:rFonts w:hint="eastAsia" w:ascii="宋体" w:hAnsi="宋体" w:eastAsia="宋体" w:cs="宋体"/>
          <w:color w:val="000000" w:themeColor="text1"/>
          <w:sz w:val="24"/>
          <w:szCs w:val="24"/>
          <w14:textFill>
            <w14:solidFill>
              <w14:schemeClr w14:val="tx1"/>
            </w14:solidFill>
          </w14:textFill>
        </w:rPr>
        <w:t>转</w:t>
      </w:r>
      <w:r>
        <w:rPr>
          <w:rFonts w:hint="eastAsia" w:ascii="宋体" w:hAnsi="宋体" w:eastAsia="宋体" w:cs="宋体"/>
          <w:color w:val="000000" w:themeColor="text1"/>
          <w:sz w:val="24"/>
          <w:szCs w:val="24"/>
          <w:lang w:val="zh-CN"/>
          <w14:textFill>
            <w14:solidFill>
              <w14:schemeClr w14:val="tx1"/>
            </w14:solidFill>
          </w14:textFill>
        </w:rPr>
        <w:t>入</w:t>
      </w:r>
      <w:r>
        <w:rPr>
          <w:rFonts w:hint="eastAsia" w:ascii="宋体" w:hAnsi="宋体" w:eastAsia="宋体" w:cs="宋体"/>
          <w:color w:val="000000" w:themeColor="text1"/>
          <w:sz w:val="24"/>
          <w:szCs w:val="24"/>
          <w14:textFill>
            <w14:solidFill>
              <w14:schemeClr w14:val="tx1"/>
            </w14:solidFill>
          </w14:textFill>
        </w:rPr>
        <w:t>采购代理机构指定账户并注明项目名称。同时将缴款证明扫描（或复印）件加盖公章后装订在响应文件中并附供应商开户许可证。</w:t>
      </w:r>
    </w:p>
    <w:p>
      <w:pPr>
        <w:autoSpaceDE w:val="0"/>
        <w:autoSpaceDN w:val="0"/>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9.3 有下列情形之一的，磋商保证金不予退还：</w:t>
      </w:r>
    </w:p>
    <w:p>
      <w:pPr>
        <w:autoSpaceDE w:val="0"/>
        <w:autoSpaceDN w:val="0"/>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（1）供应商在提交响应文件截止时间后撤回响应文件的；</w:t>
      </w:r>
    </w:p>
    <w:p>
      <w:pPr>
        <w:autoSpaceDE w:val="0"/>
        <w:autoSpaceDN w:val="0"/>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（2）供应商在响应文件中提供虚假材料的；</w:t>
      </w:r>
    </w:p>
    <w:p>
      <w:pPr>
        <w:autoSpaceDE w:val="0"/>
        <w:autoSpaceDN w:val="0"/>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（3）除因不可抗力或磋商文件认可的情形以外，成交供应商不与采购人签订合同的；</w:t>
      </w:r>
    </w:p>
    <w:p>
      <w:pPr>
        <w:autoSpaceDE w:val="0"/>
        <w:autoSpaceDN w:val="0"/>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（4）供应商与采购人、其他供应商或者采购代理机构恶意串通的；</w:t>
      </w:r>
    </w:p>
    <w:p>
      <w:pPr>
        <w:autoSpaceDE w:val="0"/>
        <w:autoSpaceDN w:val="0"/>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（5）磋商文件规定的其他情形。</w:t>
      </w:r>
    </w:p>
    <w:p>
      <w:pPr>
        <w:widowControl/>
        <w:spacing w:line="360" w:lineRule="auto"/>
        <w:ind w:firstLine="0" w:firstLineChars="0"/>
        <w:jc w:val="left"/>
        <w:outlineLvl w:val="2"/>
        <w:rPr>
          <w:rFonts w:ascii="宋体" w:hAnsi="宋体" w:eastAsia="宋体" w:cs="宋体"/>
          <w:b/>
          <w:bCs/>
          <w:color w:val="000000" w:themeColor="text1"/>
          <w:sz w:val="24"/>
          <w:szCs w:val="24"/>
          <w14:textFill>
            <w14:solidFill>
              <w14:schemeClr w14:val="tx1"/>
            </w14:solidFill>
          </w14:textFill>
        </w:rPr>
      </w:pPr>
      <w:bookmarkStart w:id="66" w:name="_Toc19490"/>
      <w:bookmarkStart w:id="67" w:name="_Toc863"/>
      <w:bookmarkStart w:id="68" w:name="_Toc32704"/>
      <w:bookmarkStart w:id="69" w:name="_Toc376936744"/>
      <w:bookmarkStart w:id="70" w:name="_Toc325726013"/>
      <w:bookmarkStart w:id="71" w:name="_Toc22044"/>
      <w:r>
        <w:rPr>
          <w:rFonts w:hint="eastAsia" w:ascii="宋体" w:hAnsi="宋体" w:eastAsia="宋体" w:cs="宋体"/>
          <w:b/>
          <w:bCs/>
          <w:color w:val="000000" w:themeColor="text1"/>
          <w:sz w:val="24"/>
          <w:szCs w:val="24"/>
          <w14:textFill>
            <w14:solidFill>
              <w14:schemeClr w14:val="tx1"/>
            </w14:solidFill>
          </w14:textFill>
        </w:rPr>
        <w:t>10.磋商有效期</w:t>
      </w:r>
      <w:bookmarkEnd w:id="66"/>
      <w:bookmarkEnd w:id="67"/>
      <w:bookmarkEnd w:id="68"/>
      <w:bookmarkEnd w:id="69"/>
      <w:bookmarkEnd w:id="70"/>
      <w:bookmarkEnd w:id="71"/>
    </w:p>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磋商有效期为自磋商开始之日起60日历天。</w:t>
      </w:r>
    </w:p>
    <w:p>
      <w:pPr>
        <w:widowControl/>
        <w:spacing w:line="360" w:lineRule="auto"/>
        <w:ind w:firstLine="0" w:firstLineChars="0"/>
        <w:jc w:val="left"/>
        <w:outlineLvl w:val="2"/>
        <w:rPr>
          <w:rFonts w:ascii="宋体" w:hAnsi="宋体" w:eastAsia="宋体" w:cs="宋体"/>
          <w:b/>
          <w:bCs/>
          <w:color w:val="000000" w:themeColor="text1"/>
          <w:sz w:val="24"/>
          <w:szCs w:val="24"/>
          <w14:textFill>
            <w14:solidFill>
              <w14:schemeClr w14:val="tx1"/>
            </w14:solidFill>
          </w14:textFill>
        </w:rPr>
      </w:pPr>
      <w:bookmarkStart w:id="72" w:name="_Toc325726008"/>
      <w:bookmarkStart w:id="73" w:name="_Toc31915"/>
      <w:bookmarkStart w:id="74" w:name="_Toc16445"/>
      <w:bookmarkStart w:id="75" w:name="_Toc14063"/>
      <w:bookmarkStart w:id="76" w:name="_Toc1450"/>
      <w:bookmarkStart w:id="77" w:name="_Toc376936739"/>
      <w:r>
        <w:rPr>
          <w:rFonts w:hint="eastAsia" w:ascii="宋体" w:hAnsi="宋体" w:eastAsia="宋体" w:cs="宋体"/>
          <w:b/>
          <w:bCs/>
          <w:color w:val="000000" w:themeColor="text1"/>
          <w:sz w:val="24"/>
          <w:szCs w:val="24"/>
          <w14:textFill>
            <w14:solidFill>
              <w14:schemeClr w14:val="tx1"/>
            </w14:solidFill>
          </w14:textFill>
        </w:rPr>
        <w:t>11.响应文件构成</w:t>
      </w:r>
      <w:bookmarkEnd w:id="72"/>
      <w:bookmarkEnd w:id="73"/>
      <w:bookmarkEnd w:id="74"/>
      <w:bookmarkEnd w:id="75"/>
      <w:bookmarkEnd w:id="76"/>
      <w:bookmarkEnd w:id="77"/>
    </w:p>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11</w:t>
      </w:r>
      <w:r>
        <w:rPr>
          <w:rFonts w:hint="eastAsia" w:ascii="宋体" w:hAnsi="宋体" w:eastAsia="宋体" w:cs="宋体"/>
          <w:color w:val="000000" w:themeColor="text1"/>
          <w:sz w:val="24"/>
          <w:szCs w:val="24"/>
          <w:lang w:val="zh-CN"/>
          <w14:textFill>
            <w14:solidFill>
              <w14:schemeClr w14:val="tx1"/>
            </w14:solidFill>
          </w14:textFill>
        </w:rPr>
        <w:t>.1</w:t>
      </w:r>
      <w:r>
        <w:rPr>
          <w:rFonts w:hint="eastAsia" w:ascii="宋体" w:hAnsi="宋体" w:eastAsia="宋体" w:cs="宋体"/>
          <w:color w:val="000000" w:themeColor="text1"/>
          <w:sz w:val="24"/>
          <w:szCs w:val="24"/>
          <w14:textFill>
            <w14:solidFill>
              <w14:schemeClr w14:val="tx1"/>
            </w14:solidFill>
          </w14:textFill>
        </w:rPr>
        <w:t>供应商应提交相关证明材料，作为其参加投标和成交后有能力履行合同的证明。编写的响应文件须包括以下内容（格式详见磋商文件第四部分内容）：</w:t>
      </w:r>
    </w:p>
    <w:p>
      <w:pPr>
        <w:numPr>
          <w:ilvl w:val="0"/>
          <w:numId w:val="3"/>
        </w:numPr>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响应文件封面</w:t>
      </w:r>
    </w:p>
    <w:p>
      <w:pPr>
        <w:numPr>
          <w:ilvl w:val="0"/>
          <w:numId w:val="3"/>
        </w:numPr>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响应文件目录</w:t>
      </w:r>
    </w:p>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（3）磋商函</w:t>
      </w:r>
    </w:p>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（4）磋商首次报价</w:t>
      </w:r>
      <w:r>
        <w:rPr>
          <w:rFonts w:hint="eastAsia" w:ascii="宋体" w:hAnsi="宋体" w:eastAsia="宋体" w:cs="宋体"/>
          <w:color w:val="000000" w:themeColor="text1"/>
          <w:sz w:val="24"/>
          <w:szCs w:val="24"/>
          <w:lang w:val="zh-CN"/>
          <w14:textFill>
            <w14:solidFill>
              <w14:schemeClr w14:val="tx1"/>
            </w14:solidFill>
          </w14:textFill>
        </w:rPr>
        <w:t>表</w:t>
      </w:r>
    </w:p>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（5）法定代表人证明书</w:t>
      </w:r>
    </w:p>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（6）法定代表人授权书</w:t>
      </w:r>
    </w:p>
    <w:p>
      <w:pPr>
        <w:spacing w:line="360" w:lineRule="auto"/>
        <w:ind w:firstLine="0" w:firstLineChars="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（7）供应商诚信承诺书</w:t>
      </w:r>
    </w:p>
    <w:p>
      <w:pPr>
        <w:spacing w:line="360" w:lineRule="auto"/>
        <w:ind w:firstLine="0" w:firstLineChars="0"/>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（8）</w:t>
      </w:r>
      <w:r>
        <w:rPr>
          <w:rFonts w:hint="eastAsia" w:ascii="宋体" w:hAnsi="宋体" w:eastAsia="宋体" w:cs="宋体"/>
          <w:color w:val="000000" w:themeColor="text1"/>
          <w:sz w:val="24"/>
          <w:szCs w:val="24"/>
          <w:lang w:val="zh-CN"/>
          <w14:textFill>
            <w14:solidFill>
              <w14:schemeClr w14:val="tx1"/>
            </w14:solidFill>
          </w14:textFill>
        </w:rPr>
        <w:t>小型、微型企业声明函</w:t>
      </w:r>
      <w:r>
        <w:rPr>
          <w:rFonts w:hint="eastAsia" w:ascii="宋体" w:hAnsi="宋体" w:eastAsia="宋体" w:cs="宋体"/>
          <w:color w:val="000000" w:themeColor="text1"/>
          <w:sz w:val="24"/>
          <w:szCs w:val="24"/>
          <w:lang w:val="en-US" w:eastAsia="zh-CN"/>
          <w14:textFill>
            <w14:solidFill>
              <w14:schemeClr w14:val="tx1"/>
            </w14:solidFill>
          </w14:textFill>
        </w:rPr>
        <w:t xml:space="preserve">  </w:t>
      </w:r>
    </w:p>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9</w:t>
      </w:r>
      <w:r>
        <w:rPr>
          <w:rFonts w:hint="eastAsia" w:ascii="宋体" w:hAnsi="宋体" w:eastAsia="宋体" w:cs="宋体"/>
          <w:color w:val="000000" w:themeColor="text1"/>
          <w:sz w:val="24"/>
          <w:szCs w:val="24"/>
          <w14:textFill>
            <w14:solidFill>
              <w14:schemeClr w14:val="tx1"/>
            </w14:solidFill>
          </w14:textFill>
        </w:rPr>
        <w:t>）已标价工程量清单</w:t>
      </w:r>
    </w:p>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10</w:t>
      </w:r>
      <w:r>
        <w:rPr>
          <w:rFonts w:hint="eastAsia" w:ascii="宋体" w:hAnsi="宋体" w:eastAsia="宋体" w:cs="宋体"/>
          <w:color w:val="000000" w:themeColor="text1"/>
          <w:sz w:val="24"/>
          <w:szCs w:val="24"/>
          <w14:textFill>
            <w14:solidFill>
              <w14:schemeClr w14:val="tx1"/>
            </w14:solidFill>
          </w14:textFill>
        </w:rPr>
        <w:t>）施工组织设计</w:t>
      </w:r>
    </w:p>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11</w:t>
      </w:r>
      <w:r>
        <w:rPr>
          <w:rFonts w:hint="eastAsia" w:ascii="宋体" w:hAnsi="宋体" w:eastAsia="宋体" w:cs="宋体"/>
          <w:color w:val="000000" w:themeColor="text1"/>
          <w:sz w:val="24"/>
          <w:szCs w:val="24"/>
          <w14:textFill>
            <w14:solidFill>
              <w14:schemeClr w14:val="tx1"/>
            </w14:solidFill>
          </w14:textFill>
        </w:rPr>
        <w:t>）项目管理机构</w:t>
      </w:r>
    </w:p>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w:t>
      </w: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）资格审查资料</w:t>
      </w:r>
    </w:p>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w:t>
      </w:r>
      <w:r>
        <w:rPr>
          <w:rFonts w:hint="eastAsia" w:ascii="宋体" w:hAnsi="宋体" w:eastAsia="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）磋商保证金</w:t>
      </w:r>
    </w:p>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w:t>
      </w:r>
      <w:r>
        <w:rPr>
          <w:rFonts w:hint="eastAsia" w:ascii="宋体" w:hAnsi="宋体" w:eastAsia="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14:textFill>
            <w14:solidFill>
              <w14:schemeClr w14:val="tx1"/>
            </w14:solidFill>
          </w14:textFill>
        </w:rPr>
        <w:t>）供应商认为在其他方面有必要说明的事项</w:t>
      </w:r>
    </w:p>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w:t>
      </w:r>
      <w:r>
        <w:rPr>
          <w:rFonts w:hint="eastAsia" w:ascii="宋体" w:hAnsi="宋体" w:eastAsia="宋体" w:cs="宋体"/>
          <w:color w:val="000000" w:themeColor="text1"/>
          <w:sz w:val="24"/>
          <w:szCs w:val="24"/>
          <w:lang w:val="en-US" w:eastAsia="zh-CN"/>
          <w14:textFill>
            <w14:solidFill>
              <w14:schemeClr w14:val="tx1"/>
            </w14:solidFill>
          </w14:textFill>
        </w:rPr>
        <w:t>5</w:t>
      </w:r>
      <w:r>
        <w:rPr>
          <w:rFonts w:hint="eastAsia" w:ascii="宋体" w:hAnsi="宋体" w:eastAsia="宋体" w:cs="宋体"/>
          <w:color w:val="000000" w:themeColor="text1"/>
          <w:sz w:val="24"/>
          <w:szCs w:val="24"/>
          <w14:textFill>
            <w14:solidFill>
              <w14:schemeClr w14:val="tx1"/>
            </w14:solidFill>
          </w14:textFill>
        </w:rPr>
        <w:t>）磋商最终报价表</w:t>
      </w:r>
    </w:p>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注：1、磋商文件要求签字、盖章的地方必须由供应商的法定代表人或委托代理人按要求签字、盖章；供应商提供的扫描（或复印）件均需加盖公章。</w:t>
      </w:r>
    </w:p>
    <w:p>
      <w:pPr>
        <w:numPr>
          <w:ilvl w:val="0"/>
          <w:numId w:val="4"/>
        </w:numPr>
        <w:spacing w:line="360" w:lineRule="auto"/>
        <w:ind w:firstLine="48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供应商须按上述内容、顺序和格式编制响应文件，并按要求编制目录、页码，</w:t>
      </w:r>
      <w:r>
        <w:rPr>
          <w:rFonts w:hint="eastAsia" w:ascii="宋体" w:hAnsi="宋体"/>
          <w:color w:val="000000" w:themeColor="text1"/>
          <w:sz w:val="24"/>
          <w:szCs w:val="24"/>
          <w14:textFill>
            <w14:solidFill>
              <w14:schemeClr w14:val="tx1"/>
            </w14:solidFill>
          </w14:textFill>
        </w:rPr>
        <w:t>不得改变其格式要求。若投标单位在设定目录中的某项无内容，可以空格或写“无此项内容”。</w:t>
      </w:r>
    </w:p>
    <w:p>
      <w:pPr>
        <w:widowControl/>
        <w:spacing w:line="360" w:lineRule="auto"/>
        <w:ind w:firstLine="0" w:firstLineChars="0"/>
        <w:jc w:val="left"/>
        <w:outlineLvl w:val="2"/>
        <w:rPr>
          <w:rFonts w:ascii="宋体" w:hAnsi="宋体" w:eastAsia="宋体" w:cs="宋体"/>
          <w:b/>
          <w:bCs/>
          <w:color w:val="000000" w:themeColor="text1"/>
          <w:sz w:val="24"/>
          <w:szCs w:val="24"/>
          <w14:textFill>
            <w14:solidFill>
              <w14:schemeClr w14:val="tx1"/>
            </w14:solidFill>
          </w14:textFill>
        </w:rPr>
      </w:pPr>
      <w:bookmarkStart w:id="78" w:name="_Toc412617729"/>
      <w:bookmarkStart w:id="79" w:name="_Toc373392580"/>
      <w:bookmarkStart w:id="80" w:name="_Toc1303"/>
      <w:bookmarkStart w:id="81" w:name="_Toc16453"/>
      <w:bookmarkStart w:id="82" w:name="_Toc12260"/>
      <w:bookmarkStart w:id="83" w:name="_Toc11377"/>
      <w:r>
        <w:rPr>
          <w:rFonts w:hint="eastAsia" w:ascii="宋体" w:hAnsi="宋体" w:eastAsia="宋体" w:cs="宋体"/>
          <w:b/>
          <w:bCs/>
          <w:color w:val="000000" w:themeColor="text1"/>
          <w:sz w:val="24"/>
          <w:szCs w:val="24"/>
          <w14:textFill>
            <w14:solidFill>
              <w14:schemeClr w14:val="tx1"/>
            </w14:solidFill>
          </w14:textFill>
        </w:rPr>
        <w:t>12.响应文件编印和签署</w:t>
      </w:r>
      <w:bookmarkEnd w:id="78"/>
      <w:bookmarkEnd w:id="79"/>
      <w:bookmarkEnd w:id="80"/>
      <w:bookmarkEnd w:id="81"/>
      <w:bookmarkEnd w:id="82"/>
      <w:bookmarkEnd w:id="83"/>
    </w:p>
    <w:p>
      <w:pPr>
        <w:pStyle w:val="12"/>
        <w:spacing w:line="360" w:lineRule="auto"/>
        <w:ind w:firstLine="0" w:firstLineChars="0"/>
        <w:rPr>
          <w:rFonts w:hAnsi="宋体" w:eastAsia="宋体" w:cs="宋体"/>
          <w:color w:val="000000" w:themeColor="text1"/>
          <w:sz w:val="24"/>
          <w:szCs w:val="24"/>
          <w14:textFill>
            <w14:solidFill>
              <w14:schemeClr w14:val="tx1"/>
            </w14:solidFill>
          </w14:textFill>
        </w:rPr>
      </w:pPr>
      <w:r>
        <w:rPr>
          <w:rFonts w:hint="eastAsia" w:hAnsi="宋体" w:eastAsia="宋体" w:cs="宋体"/>
          <w:color w:val="000000" w:themeColor="text1"/>
          <w:sz w:val="24"/>
          <w:szCs w:val="24"/>
          <w14:textFill>
            <w14:solidFill>
              <w14:schemeClr w14:val="tx1"/>
            </w14:solidFill>
          </w14:textFill>
        </w:rPr>
        <w:t>12.1 供应商须依据本文件内容和响应文件格式的要求编制响应文件；</w:t>
      </w:r>
    </w:p>
    <w:p>
      <w:pPr>
        <w:pStyle w:val="12"/>
        <w:spacing w:line="360" w:lineRule="auto"/>
        <w:ind w:firstLine="0" w:firstLineChars="0"/>
        <w:rPr>
          <w:rFonts w:hAnsi="宋体" w:eastAsia="宋体" w:cs="宋体"/>
          <w:color w:val="000000" w:themeColor="text1"/>
          <w:sz w:val="24"/>
          <w:szCs w:val="24"/>
          <w14:textFill>
            <w14:solidFill>
              <w14:schemeClr w14:val="tx1"/>
            </w14:solidFill>
          </w14:textFill>
        </w:rPr>
      </w:pPr>
      <w:r>
        <w:rPr>
          <w:rFonts w:hint="eastAsia" w:hAnsi="宋体" w:eastAsia="宋体" w:cs="宋体"/>
          <w:color w:val="000000" w:themeColor="text1"/>
          <w:sz w:val="24"/>
          <w:szCs w:val="24"/>
          <w14:textFill>
            <w14:solidFill>
              <w14:schemeClr w14:val="tx1"/>
            </w14:solidFill>
          </w14:textFill>
        </w:rPr>
        <w:t>12.2响应文件的正本和所有副本均需使用不褪色的材料打印或书写（副本可采用正本的复印件），并注明“正本”、“副本”字样。若发生正本和副本不符，以正本为准。响应文件统一使用A4幅面的纸张印制，左侧胶装。并由供应商的法定代表人或委托代理人按要求签字、盖章。</w:t>
      </w:r>
    </w:p>
    <w:p>
      <w:pPr>
        <w:pStyle w:val="12"/>
        <w:spacing w:line="360" w:lineRule="auto"/>
        <w:ind w:firstLine="0" w:firstLineChars="0"/>
        <w:rPr>
          <w:rFonts w:hAnsi="宋体" w:eastAsia="宋体" w:cs="宋体"/>
          <w:color w:val="000000" w:themeColor="text1"/>
          <w:sz w:val="24"/>
          <w:szCs w:val="24"/>
          <w14:textFill>
            <w14:solidFill>
              <w14:schemeClr w14:val="tx1"/>
            </w14:solidFill>
          </w14:textFill>
        </w:rPr>
      </w:pPr>
      <w:r>
        <w:rPr>
          <w:rFonts w:hint="eastAsia" w:hAnsi="宋体" w:eastAsia="宋体" w:cs="宋体"/>
          <w:color w:val="000000" w:themeColor="text1"/>
          <w:sz w:val="24"/>
          <w:szCs w:val="24"/>
          <w14:textFill>
            <w14:solidFill>
              <w14:schemeClr w14:val="tx1"/>
            </w14:solidFill>
          </w14:textFill>
        </w:rPr>
        <w:t>12.3响应文件</w:t>
      </w:r>
      <w:bookmarkStart w:id="84" w:name="_Toc412617730"/>
      <w:bookmarkStart w:id="85" w:name="_Toc15102"/>
      <w:bookmarkStart w:id="86" w:name="_Toc376936748"/>
      <w:bookmarkStart w:id="87" w:name="_Toc371090029"/>
      <w:r>
        <w:rPr>
          <w:rFonts w:hint="eastAsia" w:hAnsi="宋体" w:eastAsia="宋体" w:cs="宋体"/>
          <w:color w:val="000000" w:themeColor="text1"/>
          <w:sz w:val="24"/>
          <w:szCs w:val="24"/>
          <w14:textFill>
            <w14:solidFill>
              <w14:schemeClr w14:val="tx1"/>
            </w14:solidFill>
          </w14:textFill>
        </w:rPr>
        <w:t>份数：正本一份，副本两份，电子标书一份（电子版为PDF格式）</w:t>
      </w:r>
      <w:r>
        <w:rPr>
          <w:rFonts w:hint="eastAsia" w:asciiTheme="minorEastAsia" w:hAnsiTheme="minorEastAsia" w:eastAsiaTheme="minorEastAsia" w:cstheme="minorEastAsia"/>
          <w:color w:val="auto"/>
          <w:sz w:val="24"/>
          <w:szCs w:val="24"/>
          <w:highlight w:val="none"/>
          <w:lang w:val="en-US" w:eastAsia="zh-CN"/>
        </w:rPr>
        <w:t>以及用于退还保证金单独提交“保证金说明”</w:t>
      </w:r>
      <w:r>
        <w:rPr>
          <w:rFonts w:hint="eastAsia" w:asciiTheme="minorEastAsia" w:hAnsiTheme="minorEastAsia" w:cstheme="minorEastAsia"/>
          <w:color w:val="auto"/>
          <w:sz w:val="24"/>
          <w:szCs w:val="24"/>
          <w:highlight w:val="none"/>
          <w:lang w:val="en-US" w:eastAsia="zh-CN"/>
        </w:rPr>
        <w:t>一</w:t>
      </w:r>
      <w:r>
        <w:rPr>
          <w:rFonts w:hint="eastAsia" w:asciiTheme="minorEastAsia" w:hAnsiTheme="minorEastAsia" w:eastAsiaTheme="minorEastAsia" w:cstheme="minorEastAsia"/>
          <w:color w:val="auto"/>
          <w:sz w:val="24"/>
          <w:szCs w:val="24"/>
          <w:highlight w:val="none"/>
          <w:lang w:val="en-US" w:eastAsia="zh-CN"/>
        </w:rPr>
        <w:t xml:space="preserve"> 份，“保证金说明”内容须包含（企业营业执照、开户许可证、法人身份证、保证金回单凭证</w:t>
      </w:r>
      <w:r>
        <w:rPr>
          <w:rFonts w:hint="eastAsia" w:asciiTheme="minorEastAsia" w:hAnsiTheme="minorEastAsia" w:cstheme="minorEastAsia"/>
          <w:color w:val="auto"/>
          <w:sz w:val="24"/>
          <w:szCs w:val="24"/>
          <w:highlight w:val="none"/>
          <w:lang w:val="en-US" w:eastAsia="zh-CN"/>
        </w:rPr>
        <w:t>）</w:t>
      </w:r>
      <w:r>
        <w:rPr>
          <w:rFonts w:hint="eastAsia" w:hAnsi="宋体" w:eastAsia="宋体" w:cs="宋体"/>
          <w:color w:val="000000" w:themeColor="text1"/>
          <w:sz w:val="24"/>
          <w:szCs w:val="24"/>
          <w14:textFill>
            <w14:solidFill>
              <w14:schemeClr w14:val="tx1"/>
            </w14:solidFill>
          </w14:textFill>
        </w:rPr>
        <w:t>电子标书与正本内容完全一致，包括页码、签字、盖章等。若电子标书与正本内容不符，按无效文件处理；</w:t>
      </w:r>
    </w:p>
    <w:p>
      <w:pPr>
        <w:pStyle w:val="12"/>
        <w:spacing w:line="360" w:lineRule="auto"/>
        <w:ind w:firstLine="0" w:firstLineChars="0"/>
        <w:rPr>
          <w:rFonts w:hAnsi="宋体" w:eastAsia="宋体" w:cs="宋体"/>
          <w:color w:val="000000" w:themeColor="text1"/>
          <w:sz w:val="24"/>
          <w:szCs w:val="24"/>
          <w14:textFill>
            <w14:solidFill>
              <w14:schemeClr w14:val="tx1"/>
            </w14:solidFill>
          </w14:textFill>
        </w:rPr>
      </w:pPr>
    </w:p>
    <w:p>
      <w:pPr>
        <w:pStyle w:val="12"/>
        <w:spacing w:line="360" w:lineRule="auto"/>
        <w:ind w:firstLine="0" w:firstLineChars="0"/>
        <w:jc w:val="center"/>
        <w:rPr>
          <w:rFonts w:hAnsi="宋体" w:eastAsia="宋体" w:cs="宋体"/>
          <w:b/>
          <w:bCs/>
          <w:color w:val="000000" w:themeColor="text1"/>
          <w:sz w:val="24"/>
          <w:szCs w:val="24"/>
          <w14:textFill>
            <w14:solidFill>
              <w14:schemeClr w14:val="tx1"/>
            </w14:solidFill>
          </w14:textFill>
        </w:rPr>
      </w:pPr>
      <w:r>
        <w:rPr>
          <w:rFonts w:hint="eastAsia" w:hAnsi="宋体" w:eastAsia="宋体" w:cs="宋体"/>
          <w:b/>
          <w:bCs/>
          <w:color w:val="000000" w:themeColor="text1"/>
          <w:sz w:val="24"/>
          <w:szCs w:val="24"/>
          <w14:textFill>
            <w14:solidFill>
              <w14:schemeClr w14:val="tx1"/>
            </w14:solidFill>
          </w14:textFill>
        </w:rPr>
        <w:t>四、响应文件的递交</w:t>
      </w:r>
      <w:bookmarkEnd w:id="84"/>
      <w:bookmarkEnd w:id="85"/>
    </w:p>
    <w:p>
      <w:pPr>
        <w:widowControl/>
        <w:spacing w:line="360" w:lineRule="auto"/>
        <w:ind w:firstLine="0" w:firstLineChars="0"/>
        <w:jc w:val="left"/>
        <w:outlineLvl w:val="2"/>
        <w:rPr>
          <w:rFonts w:ascii="宋体" w:hAnsi="宋体" w:eastAsia="宋体" w:cs="宋体"/>
          <w:b/>
          <w:bCs/>
          <w:color w:val="000000" w:themeColor="text1"/>
          <w:sz w:val="24"/>
          <w:szCs w:val="24"/>
          <w14:textFill>
            <w14:solidFill>
              <w14:schemeClr w14:val="tx1"/>
            </w14:solidFill>
          </w14:textFill>
        </w:rPr>
      </w:pPr>
      <w:bookmarkStart w:id="88" w:name="_Toc325726016"/>
      <w:bookmarkStart w:id="89" w:name="_Toc1176"/>
      <w:bookmarkStart w:id="90" w:name="_Toc373392582"/>
      <w:bookmarkStart w:id="91" w:name="_Toc412617731"/>
      <w:bookmarkStart w:id="92" w:name="_Toc855"/>
      <w:bookmarkStart w:id="93" w:name="_Toc26021"/>
      <w:bookmarkStart w:id="94" w:name="_Toc23823"/>
      <w:r>
        <w:rPr>
          <w:rFonts w:hint="eastAsia" w:ascii="宋体" w:hAnsi="宋体" w:eastAsia="宋体" w:cs="宋体"/>
          <w:b/>
          <w:bCs/>
          <w:color w:val="000000" w:themeColor="text1"/>
          <w:sz w:val="24"/>
          <w:szCs w:val="24"/>
          <w14:textFill>
            <w14:solidFill>
              <w14:schemeClr w14:val="tx1"/>
            </w14:solidFill>
          </w14:textFill>
        </w:rPr>
        <w:t>13.响应文件的密封和标记</w:t>
      </w:r>
      <w:bookmarkEnd w:id="88"/>
      <w:bookmarkEnd w:id="89"/>
      <w:bookmarkEnd w:id="90"/>
      <w:bookmarkEnd w:id="91"/>
      <w:bookmarkEnd w:id="92"/>
      <w:bookmarkEnd w:id="93"/>
      <w:bookmarkEnd w:id="94"/>
    </w:p>
    <w:p>
      <w:pPr>
        <w:pStyle w:val="12"/>
        <w:spacing w:line="360" w:lineRule="auto"/>
        <w:ind w:firstLine="0" w:firstLineChars="0"/>
        <w:rPr>
          <w:rFonts w:hAnsi="宋体" w:eastAsia="宋体" w:cs="宋体"/>
          <w:color w:val="000000" w:themeColor="text1"/>
          <w:sz w:val="24"/>
          <w:szCs w:val="24"/>
          <w14:textFill>
            <w14:solidFill>
              <w14:schemeClr w14:val="tx1"/>
            </w14:solidFill>
          </w14:textFill>
        </w:rPr>
      </w:pPr>
      <w:r>
        <w:rPr>
          <w:rFonts w:hint="eastAsia" w:hAnsi="宋体" w:eastAsia="宋体" w:cs="宋体"/>
          <w:color w:val="000000" w:themeColor="text1"/>
          <w:sz w:val="24"/>
          <w:szCs w:val="24"/>
          <w14:textFill>
            <w14:solidFill>
              <w14:schemeClr w14:val="tx1"/>
            </w14:solidFill>
          </w14:textFill>
        </w:rPr>
        <w:t>13.1供应商应将响应文件正、副本分别密封，并按要求标明采购项目编号、采购项目名称、供应商的名称等。</w:t>
      </w:r>
    </w:p>
    <w:p>
      <w:pPr>
        <w:pStyle w:val="12"/>
        <w:spacing w:line="360" w:lineRule="auto"/>
        <w:ind w:firstLine="0" w:firstLineChars="0"/>
        <w:rPr>
          <w:rFonts w:hAnsi="宋体" w:eastAsia="宋体" w:cs="宋体"/>
          <w:color w:val="000000" w:themeColor="text1"/>
          <w:sz w:val="24"/>
          <w:szCs w:val="24"/>
          <w14:textFill>
            <w14:solidFill>
              <w14:schemeClr w14:val="tx1"/>
            </w14:solidFill>
          </w14:textFill>
        </w:rPr>
      </w:pPr>
      <w:r>
        <w:rPr>
          <w:rFonts w:hint="eastAsia" w:hAnsi="宋体" w:eastAsia="宋体" w:cs="宋体"/>
          <w:color w:val="000000" w:themeColor="text1"/>
          <w:sz w:val="24"/>
          <w:szCs w:val="24"/>
          <w14:textFill>
            <w14:solidFill>
              <w14:schemeClr w14:val="tx1"/>
            </w14:solidFill>
          </w14:textFill>
        </w:rPr>
        <w:t>13.2密封后的响应文件均应：</w:t>
      </w:r>
    </w:p>
    <w:p>
      <w:pPr>
        <w:pStyle w:val="12"/>
        <w:spacing w:line="360" w:lineRule="auto"/>
        <w:ind w:firstLine="0" w:firstLineChars="0"/>
        <w:rPr>
          <w:rFonts w:hAnsi="宋体" w:eastAsia="宋体" w:cs="宋体"/>
          <w:color w:val="000000" w:themeColor="text1"/>
          <w:sz w:val="24"/>
          <w:szCs w:val="24"/>
          <w14:textFill>
            <w14:solidFill>
              <w14:schemeClr w14:val="tx1"/>
            </w14:solidFill>
          </w14:textFill>
        </w:rPr>
      </w:pPr>
      <w:r>
        <w:rPr>
          <w:rFonts w:hint="eastAsia" w:hAnsi="宋体" w:eastAsia="宋体" w:cs="宋体"/>
          <w:color w:val="000000" w:themeColor="text1"/>
          <w:sz w:val="24"/>
          <w:szCs w:val="24"/>
          <w14:textFill>
            <w14:solidFill>
              <w14:schemeClr w14:val="tx1"/>
            </w14:solidFill>
          </w14:textFill>
        </w:rPr>
        <w:t>（1）按“磋商邀请”中注明的时间、地址送达；</w:t>
      </w:r>
    </w:p>
    <w:p>
      <w:pPr>
        <w:pStyle w:val="12"/>
        <w:spacing w:line="360" w:lineRule="auto"/>
        <w:ind w:firstLine="0" w:firstLineChars="0"/>
        <w:rPr>
          <w:rFonts w:hAnsi="宋体" w:eastAsia="宋体" w:cs="宋体"/>
          <w:color w:val="000000" w:themeColor="text1"/>
          <w:sz w:val="24"/>
          <w:szCs w:val="24"/>
          <w14:textFill>
            <w14:solidFill>
              <w14:schemeClr w14:val="tx1"/>
            </w14:solidFill>
          </w14:textFill>
        </w:rPr>
      </w:pPr>
      <w:r>
        <w:rPr>
          <w:rFonts w:hint="eastAsia" w:hAnsi="宋体" w:eastAsia="宋体" w:cs="宋体"/>
          <w:color w:val="000000" w:themeColor="text1"/>
          <w:sz w:val="24"/>
          <w:szCs w:val="24"/>
          <w14:textFill>
            <w14:solidFill>
              <w14:schemeClr w14:val="tx1"/>
            </w14:solidFill>
          </w14:textFill>
        </w:rPr>
        <w:t>（2）密封袋写明“于</w:t>
      </w:r>
      <w:r>
        <w:rPr>
          <w:rFonts w:hint="eastAsia" w:hAnsi="宋体" w:eastAsia="宋体" w:cs="宋体"/>
          <w:color w:val="000000" w:themeColor="text1"/>
          <w:sz w:val="24"/>
          <w:szCs w:val="24"/>
          <w:lang w:val="zh-CN"/>
          <w14:textFill>
            <w14:solidFill>
              <w14:schemeClr w14:val="tx1"/>
            </w14:solidFill>
          </w14:textFill>
        </w:rPr>
        <w:t>20</w:t>
      </w:r>
      <w:r>
        <w:rPr>
          <w:rFonts w:hint="eastAsia" w:hAnsi="宋体" w:eastAsia="宋体" w:cs="宋体"/>
          <w:color w:val="000000" w:themeColor="text1"/>
          <w:sz w:val="24"/>
          <w:szCs w:val="24"/>
          <w:lang w:val="en-US" w:eastAsia="zh-CN"/>
          <w14:textFill>
            <w14:solidFill>
              <w14:schemeClr w14:val="tx1"/>
            </w14:solidFill>
          </w14:textFill>
        </w:rPr>
        <w:t>20</w:t>
      </w:r>
      <w:r>
        <w:rPr>
          <w:rFonts w:hint="eastAsia" w:hAnsi="宋体" w:eastAsia="宋体" w:cs="宋体"/>
          <w:color w:val="000000" w:themeColor="text1"/>
          <w:sz w:val="24"/>
          <w:szCs w:val="24"/>
          <w:lang w:val="zh-CN"/>
          <w14:textFill>
            <w14:solidFill>
              <w14:schemeClr w14:val="tx1"/>
            </w14:solidFill>
          </w14:textFill>
        </w:rPr>
        <w:t>年</w:t>
      </w:r>
      <w:r>
        <w:rPr>
          <w:rFonts w:hint="eastAsia" w:hAnsi="宋体" w:eastAsia="宋体" w:cs="宋体"/>
          <w:color w:val="000000" w:themeColor="text1"/>
          <w:sz w:val="24"/>
          <w:szCs w:val="24"/>
          <w:lang w:val="en-US" w:eastAsia="zh-CN"/>
          <w14:textFill>
            <w14:solidFill>
              <w14:schemeClr w14:val="tx1"/>
            </w14:solidFill>
          </w14:textFill>
        </w:rPr>
        <w:t>10</w:t>
      </w:r>
      <w:r>
        <w:rPr>
          <w:rFonts w:hint="eastAsia" w:hAnsi="宋体" w:eastAsia="宋体" w:cs="宋体"/>
          <w:color w:val="000000" w:themeColor="text1"/>
          <w:sz w:val="24"/>
          <w:szCs w:val="24"/>
          <w14:textFill>
            <w14:solidFill>
              <w14:schemeClr w14:val="tx1"/>
            </w14:solidFill>
          </w14:textFill>
        </w:rPr>
        <w:t>月</w:t>
      </w:r>
      <w:r>
        <w:rPr>
          <w:rFonts w:hint="eastAsia" w:hAnsi="宋体" w:eastAsia="宋体" w:cs="宋体"/>
          <w:color w:val="000000" w:themeColor="text1"/>
          <w:sz w:val="24"/>
          <w:szCs w:val="24"/>
          <w:lang w:val="en-US" w:eastAsia="zh-CN"/>
          <w14:textFill>
            <w14:solidFill>
              <w14:schemeClr w14:val="tx1"/>
            </w14:solidFill>
          </w14:textFill>
        </w:rPr>
        <w:t>09</w:t>
      </w:r>
      <w:r>
        <w:rPr>
          <w:rFonts w:hint="eastAsia" w:hAnsi="宋体" w:eastAsia="宋体" w:cs="宋体"/>
          <w:color w:val="000000" w:themeColor="text1"/>
          <w:sz w:val="24"/>
          <w:szCs w:val="24"/>
          <w14:textFill>
            <w14:solidFill>
              <w14:schemeClr w14:val="tx1"/>
            </w14:solidFill>
          </w14:textFill>
        </w:rPr>
        <w:t>日上午09</w:t>
      </w:r>
      <w:r>
        <w:rPr>
          <w:rFonts w:hint="eastAsia" w:hAnsi="宋体" w:eastAsia="宋体" w:cs="宋体"/>
          <w:color w:val="000000" w:themeColor="text1"/>
          <w:sz w:val="24"/>
          <w:szCs w:val="24"/>
          <w:lang w:val="zh-CN"/>
          <w14:textFill>
            <w14:solidFill>
              <w14:schemeClr w14:val="tx1"/>
            </w14:solidFill>
          </w14:textFill>
        </w:rPr>
        <w:t>:</w:t>
      </w:r>
      <w:r>
        <w:rPr>
          <w:rFonts w:hint="eastAsia" w:hAnsi="宋体" w:eastAsia="宋体" w:cs="宋体"/>
          <w:color w:val="000000" w:themeColor="text1"/>
          <w:sz w:val="24"/>
          <w:szCs w:val="24"/>
          <w14:textFill>
            <w14:solidFill>
              <w14:schemeClr w14:val="tx1"/>
            </w14:solidFill>
          </w14:textFill>
        </w:rPr>
        <w:t>3</w:t>
      </w:r>
      <w:r>
        <w:rPr>
          <w:rFonts w:hint="eastAsia" w:hAnsi="宋体" w:eastAsia="宋体" w:cs="宋体"/>
          <w:color w:val="000000" w:themeColor="text1"/>
          <w:sz w:val="24"/>
          <w:szCs w:val="24"/>
          <w:lang w:val="zh-CN"/>
          <w14:textFill>
            <w14:solidFill>
              <w14:schemeClr w14:val="tx1"/>
            </w14:solidFill>
          </w14:textFill>
        </w:rPr>
        <w:t>0</w:t>
      </w:r>
      <w:r>
        <w:rPr>
          <w:rFonts w:hint="eastAsia" w:hAnsi="宋体" w:eastAsia="宋体" w:cs="宋体"/>
          <w:color w:val="000000" w:themeColor="text1"/>
          <w:sz w:val="24"/>
          <w:szCs w:val="24"/>
          <w14:textFill>
            <w14:solidFill>
              <w14:schemeClr w14:val="tx1"/>
            </w14:solidFill>
          </w14:textFill>
        </w:rPr>
        <w:t>之前不准启封”标签密封。并在密封袋封口处加盖供应商公章及法人章。</w:t>
      </w:r>
    </w:p>
    <w:p>
      <w:pPr>
        <w:pStyle w:val="12"/>
        <w:spacing w:line="360" w:lineRule="auto"/>
        <w:ind w:firstLine="0" w:firstLineChars="0"/>
        <w:rPr>
          <w:rFonts w:hAnsi="宋体" w:eastAsia="宋体" w:cs="宋体"/>
          <w:color w:val="000000" w:themeColor="text1"/>
          <w:sz w:val="24"/>
          <w:szCs w:val="24"/>
          <w:shd w:val="pct10" w:color="auto" w:fill="FFFFFF"/>
          <w14:textFill>
            <w14:solidFill>
              <w14:schemeClr w14:val="tx1"/>
            </w14:solidFill>
          </w14:textFill>
        </w:rPr>
      </w:pPr>
      <w:r>
        <w:rPr>
          <w:rFonts w:hint="eastAsia" w:hAnsi="宋体" w:eastAsia="宋体" w:cs="宋体"/>
          <w:color w:val="000000" w:themeColor="text1"/>
          <w:sz w:val="24"/>
          <w:szCs w:val="24"/>
          <w14:textFill>
            <w14:solidFill>
              <w14:schemeClr w14:val="tx1"/>
            </w14:solidFill>
          </w14:textFill>
        </w:rPr>
        <w:t>13.3如果供应商未按第12．1－12．2条要求将响应文件密封或在密封袋上加写标记的，采购代理机构将不予受理。</w:t>
      </w:r>
    </w:p>
    <w:p>
      <w:pPr>
        <w:pStyle w:val="12"/>
        <w:spacing w:line="360" w:lineRule="auto"/>
        <w:ind w:firstLine="0" w:firstLineChars="0"/>
        <w:rPr>
          <w:rFonts w:hAnsi="宋体" w:eastAsia="宋体" w:cs="宋体"/>
          <w:color w:val="000000" w:themeColor="text1"/>
          <w:sz w:val="24"/>
          <w:szCs w:val="24"/>
          <w14:textFill>
            <w14:solidFill>
              <w14:schemeClr w14:val="tx1"/>
            </w14:solidFill>
          </w14:textFill>
        </w:rPr>
      </w:pPr>
      <w:r>
        <w:rPr>
          <w:rFonts w:hint="eastAsia" w:hAnsi="宋体" w:eastAsia="宋体" w:cs="宋体"/>
          <w:color w:val="000000" w:themeColor="text1"/>
          <w:sz w:val="24"/>
          <w:szCs w:val="24"/>
          <w14:textFill>
            <w14:solidFill>
              <w14:schemeClr w14:val="tx1"/>
            </w14:solidFill>
          </w14:textFill>
        </w:rPr>
        <w:t>13.4供应商以电报、电话、传真形式投标的，采购代理机构概不接受。</w:t>
      </w:r>
    </w:p>
    <w:bookmarkEnd w:id="86"/>
    <w:bookmarkEnd w:id="87"/>
    <w:p>
      <w:pPr>
        <w:widowControl/>
        <w:spacing w:line="360" w:lineRule="auto"/>
        <w:ind w:firstLine="0" w:firstLineChars="0"/>
        <w:jc w:val="left"/>
        <w:outlineLvl w:val="2"/>
        <w:rPr>
          <w:rFonts w:ascii="宋体" w:hAnsi="宋体" w:eastAsia="宋体" w:cs="宋体"/>
          <w:b/>
          <w:bCs/>
          <w:color w:val="000000" w:themeColor="text1"/>
          <w:sz w:val="24"/>
          <w:szCs w:val="24"/>
          <w14:textFill>
            <w14:solidFill>
              <w14:schemeClr w14:val="tx1"/>
            </w14:solidFill>
          </w14:textFill>
        </w:rPr>
      </w:pPr>
      <w:bookmarkStart w:id="95" w:name="_Toc325726017"/>
      <w:bookmarkStart w:id="96" w:name="_Toc30756"/>
      <w:bookmarkStart w:id="97" w:name="_Toc373392583"/>
      <w:bookmarkStart w:id="98" w:name="_Toc4009"/>
      <w:bookmarkStart w:id="99" w:name="_Toc412617732"/>
      <w:bookmarkStart w:id="100" w:name="_Toc8782"/>
      <w:bookmarkStart w:id="101" w:name="_Toc16089"/>
      <w:bookmarkStart w:id="102" w:name="_Toc376936749"/>
      <w:bookmarkStart w:id="103" w:name="_Toc371090030"/>
      <w:r>
        <w:rPr>
          <w:rFonts w:hint="eastAsia" w:ascii="宋体" w:hAnsi="宋体" w:eastAsia="宋体" w:cs="宋体"/>
          <w:b/>
          <w:bCs/>
          <w:color w:val="000000" w:themeColor="text1"/>
          <w:sz w:val="24"/>
          <w:szCs w:val="24"/>
          <w14:textFill>
            <w14:solidFill>
              <w14:schemeClr w14:val="tx1"/>
            </w14:solidFill>
          </w14:textFill>
        </w:rPr>
        <w:t>14.</w:t>
      </w:r>
      <w:bookmarkEnd w:id="95"/>
      <w:bookmarkEnd w:id="96"/>
      <w:bookmarkEnd w:id="97"/>
      <w:bookmarkEnd w:id="98"/>
      <w:bookmarkEnd w:id="99"/>
      <w:r>
        <w:rPr>
          <w:rFonts w:hint="eastAsia" w:ascii="宋体" w:hAnsi="宋体" w:eastAsia="宋体" w:cs="宋体"/>
          <w:b/>
          <w:bCs/>
          <w:color w:val="000000" w:themeColor="text1"/>
          <w:sz w:val="24"/>
          <w:szCs w:val="24"/>
          <w14:textFill>
            <w14:solidFill>
              <w14:schemeClr w14:val="tx1"/>
            </w14:solidFill>
          </w14:textFill>
        </w:rPr>
        <w:t>提交响应文件截止时间、地点</w:t>
      </w:r>
      <w:bookmarkEnd w:id="100"/>
      <w:bookmarkEnd w:id="101"/>
    </w:p>
    <w:p>
      <w:pPr>
        <w:pStyle w:val="12"/>
        <w:spacing w:line="360" w:lineRule="auto"/>
        <w:ind w:firstLine="0" w:firstLineChars="0"/>
        <w:rPr>
          <w:rFonts w:hAnsi="宋体" w:eastAsia="宋体" w:cs="宋体"/>
          <w:color w:val="000000" w:themeColor="text1"/>
          <w:sz w:val="24"/>
          <w:szCs w:val="24"/>
          <w14:textFill>
            <w14:solidFill>
              <w14:schemeClr w14:val="tx1"/>
            </w14:solidFill>
          </w14:textFill>
        </w:rPr>
      </w:pPr>
      <w:r>
        <w:rPr>
          <w:rFonts w:hint="eastAsia" w:hAnsi="宋体" w:eastAsia="宋体" w:cs="宋体"/>
          <w:color w:val="000000" w:themeColor="text1"/>
          <w:sz w:val="24"/>
          <w:szCs w:val="24"/>
          <w14:textFill>
            <w14:solidFill>
              <w14:schemeClr w14:val="tx1"/>
            </w14:solidFill>
          </w14:textFill>
        </w:rPr>
        <w:t>14.1响应文件提交的截止时间及地点详见“供应商须知前附表”。</w:t>
      </w:r>
    </w:p>
    <w:p>
      <w:pPr>
        <w:pStyle w:val="12"/>
        <w:spacing w:line="360" w:lineRule="auto"/>
        <w:ind w:firstLine="0" w:firstLineChars="0"/>
        <w:rPr>
          <w:rFonts w:hAnsi="宋体" w:eastAsia="宋体" w:cs="宋体"/>
          <w:color w:val="000000" w:themeColor="text1"/>
          <w:sz w:val="24"/>
          <w:szCs w:val="24"/>
          <w14:textFill>
            <w14:solidFill>
              <w14:schemeClr w14:val="tx1"/>
            </w14:solidFill>
          </w14:textFill>
        </w:rPr>
      </w:pPr>
      <w:r>
        <w:rPr>
          <w:rFonts w:hint="eastAsia" w:hAnsi="宋体" w:eastAsia="宋体" w:cs="宋体"/>
          <w:color w:val="000000" w:themeColor="text1"/>
          <w:sz w:val="24"/>
          <w:szCs w:val="24"/>
          <w14:textFill>
            <w14:solidFill>
              <w14:schemeClr w14:val="tx1"/>
            </w14:solidFill>
          </w14:textFill>
        </w:rPr>
        <w:t>14.2采购代理机构将拒绝接受在提交响应文件截止时间之后送达的响应文件。</w:t>
      </w:r>
      <w:bookmarkEnd w:id="102"/>
      <w:bookmarkEnd w:id="103"/>
      <w:bookmarkStart w:id="104" w:name="_Toc325726019"/>
      <w:bookmarkStart w:id="105" w:name="_Toc376936750"/>
      <w:bookmarkStart w:id="106" w:name="_Toc9147"/>
    </w:p>
    <w:p>
      <w:pPr>
        <w:widowControl/>
        <w:spacing w:line="360" w:lineRule="auto"/>
        <w:ind w:firstLine="0" w:firstLineChars="0"/>
        <w:jc w:val="center"/>
        <w:outlineLvl w:val="1"/>
        <w:rPr>
          <w:rFonts w:hint="eastAsia" w:ascii="宋体" w:hAnsi="宋体" w:eastAsia="宋体" w:cs="宋体"/>
          <w:b/>
          <w:bCs/>
          <w:color w:val="000000" w:themeColor="text1"/>
          <w:sz w:val="24"/>
          <w:szCs w:val="24"/>
          <w14:textFill>
            <w14:solidFill>
              <w14:schemeClr w14:val="tx1"/>
            </w14:solidFill>
          </w14:textFill>
        </w:rPr>
      </w:pPr>
      <w:bookmarkStart w:id="107" w:name="_Toc2665"/>
      <w:bookmarkStart w:id="108" w:name="_Toc5644"/>
    </w:p>
    <w:p>
      <w:pPr>
        <w:widowControl/>
        <w:spacing w:line="360" w:lineRule="auto"/>
        <w:ind w:firstLine="0" w:firstLineChars="0"/>
        <w:jc w:val="center"/>
        <w:outlineLvl w:val="1"/>
        <w:rPr>
          <w:rFonts w:ascii="宋体" w:hAnsi="宋体" w:eastAsia="宋体" w:cs="宋体"/>
          <w:b/>
          <w:bCs/>
          <w:color w:val="000000" w:themeColor="text1"/>
          <w:sz w:val="24"/>
          <w:szCs w:val="24"/>
          <w14:textFill>
            <w14:solidFill>
              <w14:schemeClr w14:val="tx1"/>
            </w14:solidFill>
          </w14:textFill>
        </w:rPr>
      </w:pPr>
      <w:bookmarkStart w:id="109" w:name="_Toc28372"/>
      <w:r>
        <w:rPr>
          <w:rFonts w:hint="eastAsia" w:ascii="宋体" w:hAnsi="宋体" w:eastAsia="宋体" w:cs="宋体"/>
          <w:b/>
          <w:bCs/>
          <w:color w:val="000000" w:themeColor="text1"/>
          <w:sz w:val="24"/>
          <w:szCs w:val="24"/>
          <w14:textFill>
            <w14:solidFill>
              <w14:schemeClr w14:val="tx1"/>
            </w14:solidFill>
          </w14:textFill>
        </w:rPr>
        <w:t>五、</w:t>
      </w:r>
      <w:bookmarkEnd w:id="104"/>
      <w:bookmarkEnd w:id="105"/>
      <w:r>
        <w:rPr>
          <w:rFonts w:hint="eastAsia" w:ascii="宋体" w:hAnsi="宋体" w:eastAsia="宋体" w:cs="宋体"/>
          <w:b/>
          <w:bCs/>
          <w:color w:val="000000" w:themeColor="text1"/>
          <w:sz w:val="24"/>
          <w:szCs w:val="24"/>
          <w14:textFill>
            <w14:solidFill>
              <w14:schemeClr w14:val="tx1"/>
            </w14:solidFill>
          </w14:textFill>
        </w:rPr>
        <w:t>磋商过程</w:t>
      </w:r>
      <w:bookmarkEnd w:id="106"/>
      <w:bookmarkEnd w:id="107"/>
      <w:bookmarkEnd w:id="108"/>
      <w:bookmarkEnd w:id="109"/>
    </w:p>
    <w:p>
      <w:pPr>
        <w:widowControl/>
        <w:spacing w:line="360" w:lineRule="auto"/>
        <w:ind w:firstLine="0" w:firstLineChars="0"/>
        <w:jc w:val="left"/>
        <w:outlineLvl w:val="2"/>
        <w:rPr>
          <w:rFonts w:ascii="宋体" w:hAnsi="宋体" w:eastAsia="宋体" w:cs="宋体"/>
          <w:b/>
          <w:bCs/>
          <w:color w:val="000000" w:themeColor="text1"/>
          <w:sz w:val="24"/>
          <w:szCs w:val="24"/>
          <w14:textFill>
            <w14:solidFill>
              <w14:schemeClr w14:val="tx1"/>
            </w14:solidFill>
          </w14:textFill>
        </w:rPr>
      </w:pPr>
      <w:bookmarkStart w:id="110" w:name="_Toc376936751"/>
      <w:bookmarkStart w:id="111" w:name="_Toc325726020"/>
      <w:bookmarkStart w:id="112" w:name="_Toc15630"/>
      <w:bookmarkStart w:id="113" w:name="_Toc26507"/>
      <w:bookmarkStart w:id="114" w:name="_Toc26723"/>
      <w:bookmarkStart w:id="115" w:name="_Toc4162"/>
      <w:r>
        <w:rPr>
          <w:rFonts w:hint="eastAsia" w:ascii="宋体" w:hAnsi="宋体" w:eastAsia="宋体" w:cs="宋体"/>
          <w:b/>
          <w:bCs/>
          <w:color w:val="000000" w:themeColor="text1"/>
          <w:sz w:val="24"/>
          <w:szCs w:val="24"/>
          <w14:textFill>
            <w14:solidFill>
              <w14:schemeClr w14:val="tx1"/>
            </w14:solidFill>
          </w14:textFill>
        </w:rPr>
        <w:t>15.</w:t>
      </w:r>
      <w:bookmarkEnd w:id="110"/>
      <w:bookmarkEnd w:id="111"/>
      <w:r>
        <w:rPr>
          <w:rFonts w:hint="eastAsia" w:ascii="宋体" w:hAnsi="宋体" w:eastAsia="宋体" w:cs="宋体"/>
          <w:b/>
          <w:bCs/>
          <w:color w:val="000000" w:themeColor="text1"/>
          <w:sz w:val="24"/>
          <w:szCs w:val="24"/>
          <w14:textFill>
            <w14:solidFill>
              <w14:schemeClr w14:val="tx1"/>
            </w14:solidFill>
          </w14:textFill>
        </w:rPr>
        <w:t>磋商过程</w:t>
      </w:r>
      <w:bookmarkEnd w:id="112"/>
      <w:bookmarkEnd w:id="113"/>
      <w:bookmarkEnd w:id="114"/>
      <w:bookmarkEnd w:id="115"/>
    </w:p>
    <w:p>
      <w:pPr>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15.1采购代理机构按本磋商文件中确定的时间和地点组织本项目的磋商活动。供应商应由其法定代表人或委托代理人参加。</w:t>
      </w:r>
    </w:p>
    <w:p>
      <w:pPr>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15.2磋商时，对不同文字文本投标报价文件的解释发生异议的，以中文文本为准。</w:t>
      </w:r>
    </w:p>
    <w:p>
      <w:pPr>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15.3磋商工作由采购代理机构组织，采购人、采购监管、纪检监察等有关方面代表可根据采购项目的具体情况列席。</w:t>
      </w:r>
    </w:p>
    <w:p>
      <w:pPr>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15.4磋商过程有专人记录，并存档备查。</w:t>
      </w:r>
    </w:p>
    <w:p>
      <w:pPr>
        <w:widowControl/>
        <w:spacing w:line="360" w:lineRule="auto"/>
        <w:ind w:firstLine="0" w:firstLineChars="0"/>
        <w:jc w:val="center"/>
        <w:outlineLvl w:val="1"/>
        <w:rPr>
          <w:rFonts w:ascii="宋体" w:hAnsi="宋体" w:eastAsia="宋体" w:cs="宋体"/>
          <w:b/>
          <w:bCs/>
          <w:color w:val="000000" w:themeColor="text1"/>
          <w:sz w:val="24"/>
          <w:szCs w:val="24"/>
          <w14:textFill>
            <w14:solidFill>
              <w14:schemeClr w14:val="tx1"/>
            </w14:solidFill>
          </w14:textFill>
        </w:rPr>
      </w:pPr>
      <w:bookmarkStart w:id="116" w:name="_Toc325726021"/>
      <w:bookmarkStart w:id="117" w:name="_Toc376936752"/>
      <w:bookmarkStart w:id="118" w:name="_Toc18107"/>
      <w:bookmarkStart w:id="119" w:name="_Toc23717"/>
      <w:bookmarkStart w:id="120" w:name="_Toc19030"/>
      <w:bookmarkStart w:id="121" w:name="_Toc28959"/>
      <w:r>
        <w:rPr>
          <w:rFonts w:hint="eastAsia" w:ascii="宋体" w:hAnsi="宋体" w:eastAsia="宋体" w:cs="宋体"/>
          <w:b/>
          <w:bCs/>
          <w:color w:val="000000" w:themeColor="text1"/>
          <w:sz w:val="24"/>
          <w:szCs w:val="24"/>
          <w14:textFill>
            <w14:solidFill>
              <w14:schemeClr w14:val="tx1"/>
            </w14:solidFill>
          </w14:textFill>
        </w:rPr>
        <w:t>六、磋商程序及方法</w:t>
      </w:r>
      <w:bookmarkEnd w:id="116"/>
      <w:bookmarkEnd w:id="117"/>
      <w:bookmarkEnd w:id="118"/>
      <w:bookmarkEnd w:id="119"/>
      <w:bookmarkEnd w:id="120"/>
      <w:bookmarkEnd w:id="121"/>
    </w:p>
    <w:p>
      <w:pPr>
        <w:widowControl/>
        <w:spacing w:line="360" w:lineRule="auto"/>
        <w:ind w:firstLine="0" w:firstLineChars="0"/>
        <w:jc w:val="left"/>
        <w:outlineLvl w:val="2"/>
        <w:rPr>
          <w:rFonts w:ascii="宋体" w:hAnsi="宋体" w:eastAsia="宋体" w:cs="宋体"/>
          <w:b/>
          <w:bCs/>
          <w:color w:val="000000" w:themeColor="text1"/>
          <w:sz w:val="24"/>
          <w:szCs w:val="24"/>
          <w14:textFill>
            <w14:solidFill>
              <w14:schemeClr w14:val="tx1"/>
            </w14:solidFill>
          </w14:textFill>
        </w:rPr>
      </w:pPr>
      <w:bookmarkStart w:id="122" w:name="_Toc376936753"/>
      <w:bookmarkStart w:id="123" w:name="_Toc16935"/>
      <w:bookmarkStart w:id="124" w:name="_Toc325726022"/>
      <w:bookmarkStart w:id="125" w:name="_Toc26121"/>
      <w:bookmarkStart w:id="126" w:name="_Toc21602"/>
      <w:bookmarkStart w:id="127" w:name="_Toc4138"/>
      <w:r>
        <w:rPr>
          <w:rFonts w:hint="eastAsia" w:ascii="宋体" w:hAnsi="宋体" w:eastAsia="宋体" w:cs="宋体"/>
          <w:b/>
          <w:bCs/>
          <w:color w:val="000000" w:themeColor="text1"/>
          <w:sz w:val="24"/>
          <w:szCs w:val="24"/>
          <w14:textFill>
            <w14:solidFill>
              <w14:schemeClr w14:val="tx1"/>
            </w14:solidFill>
          </w14:textFill>
        </w:rPr>
        <w:t>16.磋商小组</w:t>
      </w:r>
      <w:bookmarkEnd w:id="122"/>
      <w:bookmarkEnd w:id="123"/>
      <w:bookmarkEnd w:id="124"/>
      <w:bookmarkEnd w:id="125"/>
      <w:bookmarkEnd w:id="126"/>
      <w:bookmarkEnd w:id="127"/>
    </w:p>
    <w:p>
      <w:pPr>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16.1 采购代理机构将根据采购项目的特点依法组建磋商小组，其成员由具有一定专业水平的技术、经济等方面的专家和采购人代表等三人以上单数组成。其中技术、经济等方面的专家不少于成员总数的三分之二。</w:t>
      </w:r>
    </w:p>
    <w:p>
      <w:pPr>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16.2磋商由采购代理机构负责组织，具体磋商事务由依法组建的磋商小组负责，并独立履行下列职责：</w:t>
      </w:r>
    </w:p>
    <w:p>
      <w:pPr>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（1）审查响应文件是否符合磋商文件要求，并作出评价；</w:t>
      </w:r>
    </w:p>
    <w:p>
      <w:pPr>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（2）要求供应商对响应文件有关事项作出解释或澄清；</w:t>
      </w:r>
    </w:p>
    <w:p>
      <w:pPr>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（3）推荐预成交候选供应商；</w:t>
      </w:r>
    </w:p>
    <w:p>
      <w:pPr>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（4）对非法干预评标工作的人员和机构进行举报或投诉。</w:t>
      </w:r>
    </w:p>
    <w:p>
      <w:pPr>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16.3磋商小组应遵守并履行下列义务：</w:t>
      </w:r>
    </w:p>
    <w:p>
      <w:pPr>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（1）遵纪守法，客观、公正、廉洁地履行职责；</w:t>
      </w:r>
    </w:p>
    <w:p>
      <w:pPr>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（2）按照磋商文件规定的评审方法和评审标准进行评审，对评审意见承担磋商小组成员责任；</w:t>
      </w:r>
    </w:p>
    <w:p>
      <w:pPr>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（3）对响应文件、磋商情况和磋商中获悉的商业秘密保密；</w:t>
      </w:r>
    </w:p>
    <w:p>
      <w:pPr>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（4）参与磋商报告的起草；</w:t>
      </w:r>
    </w:p>
    <w:p>
      <w:pPr>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（5）解答供应商及有关方面的质疑；</w:t>
      </w:r>
    </w:p>
    <w:p>
      <w:pPr>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（6）配合纪检部门进行投诉处理工作。</w:t>
      </w:r>
    </w:p>
    <w:p>
      <w:pPr>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16.4磋商小组所有成员应当集中与单一供应商分别进行磋商，并给予所有参加磋商的供应商平等的磋商机会。</w:t>
      </w:r>
    </w:p>
    <w:p>
      <w:pPr>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16.5磋商工作在有关部门的监督和严格保密的情况下依法开展，任何单位和个人不得非法干预、影响磋商工作和磋商结果。</w:t>
      </w:r>
    </w:p>
    <w:p>
      <w:pPr>
        <w:widowControl/>
        <w:spacing w:line="360" w:lineRule="auto"/>
        <w:ind w:firstLine="0" w:firstLineChars="0"/>
        <w:jc w:val="left"/>
        <w:outlineLvl w:val="2"/>
        <w:rPr>
          <w:rFonts w:ascii="宋体" w:hAnsi="宋体" w:eastAsia="宋体" w:cs="宋体"/>
          <w:b/>
          <w:bCs/>
          <w:color w:val="000000" w:themeColor="text1"/>
          <w:sz w:val="24"/>
          <w:szCs w:val="24"/>
          <w14:textFill>
            <w14:solidFill>
              <w14:schemeClr w14:val="tx1"/>
            </w14:solidFill>
          </w14:textFill>
        </w:rPr>
      </w:pPr>
      <w:bookmarkStart w:id="128" w:name="_Toc14694"/>
      <w:bookmarkStart w:id="129" w:name="_Toc325726023"/>
      <w:bookmarkStart w:id="130" w:name="_Toc31465"/>
      <w:bookmarkStart w:id="131" w:name="_Toc376936754"/>
      <w:bookmarkStart w:id="132" w:name="_Toc27086"/>
      <w:bookmarkStart w:id="133" w:name="_Toc12905"/>
      <w:r>
        <w:rPr>
          <w:rFonts w:hint="eastAsia" w:ascii="宋体" w:hAnsi="宋体" w:eastAsia="宋体" w:cs="宋体"/>
          <w:b/>
          <w:bCs/>
          <w:color w:val="000000" w:themeColor="text1"/>
          <w:sz w:val="24"/>
          <w:szCs w:val="24"/>
          <w14:textFill>
            <w14:solidFill>
              <w14:schemeClr w14:val="tx1"/>
            </w14:solidFill>
          </w14:textFill>
        </w:rPr>
        <w:t>17.磋商程序</w:t>
      </w:r>
      <w:bookmarkEnd w:id="128"/>
      <w:bookmarkEnd w:id="129"/>
      <w:bookmarkEnd w:id="130"/>
      <w:bookmarkEnd w:id="131"/>
      <w:bookmarkEnd w:id="132"/>
      <w:bookmarkEnd w:id="133"/>
    </w:p>
    <w:p>
      <w:pPr>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17.1进入磋商阶段后，磋商小组成员按照客观、公正、审慎的原则，根据磋商文件规定的评审程序、评审方法和评审标准进行独立开展评审工作，负责审议所有响应文件，并按先初审、后详审的程序对响应文件进行评审、评分。</w:t>
      </w:r>
    </w:p>
    <w:p>
      <w:pPr>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17.2初审阶段为资格性审查和符合性审查。响应文件在响应磋商文件要求方面出现的偏离，分为实质性偏离和非实质性偏离。</w:t>
      </w:r>
    </w:p>
    <w:p>
      <w:pPr>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17.2.1实质性偏离是指响应文件未能实质性响应磋商文件的要求。以下情况属于实质性偏离，响应文件有下列情况之一的，按无效文件处理。</w:t>
      </w:r>
    </w:p>
    <w:p>
      <w:pPr>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（1）资格性审查评审办法（初步评审）的内容有一项不符合评审标准的；</w:t>
      </w:r>
    </w:p>
    <w:p>
      <w:pPr>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（1）不符合第</w:t>
      </w:r>
      <w:r>
        <w:rPr>
          <w:rFonts w:hint="eastAsia" w:ascii="宋体" w:hAnsi="宋体" w:eastAsia="宋体" w:cs="宋体"/>
          <w:color w:val="000000" w:themeColor="text1"/>
          <w:sz w:val="24"/>
          <w:szCs w:val="24"/>
          <w:lang w:val="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.2</w:t>
      </w:r>
      <w:r>
        <w:rPr>
          <w:rFonts w:hint="eastAsia" w:ascii="宋体" w:hAnsi="宋体" w:eastAsia="宋体" w:cs="宋体"/>
          <w:color w:val="000000" w:themeColor="text1"/>
          <w:sz w:val="24"/>
          <w:szCs w:val="24"/>
          <w:lang w:val="zh-CN"/>
          <w14:textFill>
            <w14:solidFill>
              <w14:schemeClr w14:val="tx1"/>
            </w14:solidFill>
          </w14:textFill>
        </w:rPr>
        <w:t>款规定的任何一种情形的；；</w:t>
      </w:r>
    </w:p>
    <w:p>
      <w:pPr>
        <w:spacing w:line="360" w:lineRule="auto"/>
        <w:ind w:firstLine="0" w:firstLineChars="0"/>
        <w:jc w:val="left"/>
        <w:rPr>
          <w:rFonts w:ascii="宋体" w:hAnsi="宋体" w:eastAsia="宋体" w:cs="宋体"/>
          <w:color w:val="000000" w:themeColor="text1"/>
          <w:sz w:val="24"/>
          <w:szCs w:val="24"/>
          <w:lang w:val="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w:t>
      </w:r>
      <w:r>
        <w:rPr>
          <w:rFonts w:hint="eastAsia" w:ascii="宋体" w:hAnsi="宋体" w:eastAsia="宋体" w:cs="宋体"/>
          <w:color w:val="000000" w:themeColor="text1"/>
          <w:sz w:val="24"/>
          <w:szCs w:val="24"/>
          <w:lang w:val="zh-CN"/>
          <w14:textFill>
            <w14:solidFill>
              <w14:schemeClr w14:val="tx1"/>
            </w14:solidFill>
          </w14:textFill>
        </w:rPr>
        <w:t>未按磋商文件要求缴纳或未足额缴纳磋商保证金的；</w:t>
      </w:r>
    </w:p>
    <w:p>
      <w:pPr>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zh-CN"/>
          <w14:textFill>
            <w14:solidFill>
              <w14:schemeClr w14:val="tx1"/>
            </w14:solidFill>
          </w14:textFill>
        </w:rPr>
        <w:t>（3）未按第11</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zh-CN"/>
          <w14:textFill>
            <w14:solidFill>
              <w14:schemeClr w14:val="tx1"/>
            </w14:solidFill>
          </w14:textFill>
        </w:rPr>
        <w:t>1款（1）-（</w:t>
      </w:r>
      <w:r>
        <w:rPr>
          <w:rFonts w:hint="eastAsia" w:ascii="宋体" w:hAnsi="宋体" w:eastAsia="宋体" w:cs="宋体"/>
          <w:color w:val="000000" w:themeColor="text1"/>
          <w:sz w:val="24"/>
          <w:szCs w:val="24"/>
          <w14:textFill>
            <w14:solidFill>
              <w14:schemeClr w14:val="tx1"/>
            </w14:solidFill>
          </w14:textFill>
        </w:rPr>
        <w:t>14</w:t>
      </w:r>
      <w:r>
        <w:rPr>
          <w:rFonts w:hint="eastAsia" w:ascii="宋体" w:hAnsi="宋体" w:eastAsia="宋体" w:cs="宋体"/>
          <w:color w:val="000000" w:themeColor="text1"/>
          <w:sz w:val="24"/>
          <w:szCs w:val="24"/>
          <w:lang w:val="zh-CN"/>
          <w14:textFill>
            <w14:solidFill>
              <w14:schemeClr w14:val="tx1"/>
            </w14:solidFill>
          </w14:textFill>
        </w:rPr>
        <w:t>）要求提供相关资料的；</w:t>
      </w:r>
    </w:p>
    <w:p>
      <w:pPr>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（4）响应文件内容没有按磋商文件规定和要求签字、盖章的；</w:t>
      </w:r>
    </w:p>
    <w:p>
      <w:pPr>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（5）投标人擅自改动采购人提供的工程量清单内容（包括其他项目清单）的；</w:t>
      </w:r>
      <w:r>
        <w:rPr>
          <w:rFonts w:hint="eastAsia" w:ascii="宋体" w:hAnsi="宋体" w:eastAsia="宋体" w:cs="宋体"/>
          <w:color w:val="000000" w:themeColor="text1"/>
          <w:sz w:val="24"/>
          <w:szCs w:val="24"/>
          <w14:textFill>
            <w14:solidFill>
              <w14:schemeClr w14:val="tx1"/>
            </w14:solidFill>
          </w14:textFill>
        </w:rPr>
        <w:br w:type="textWrapping"/>
      </w:r>
      <w:r>
        <w:rPr>
          <w:rFonts w:hint="eastAsia" w:ascii="宋体" w:hAnsi="宋体" w:eastAsia="宋体" w:cs="宋体"/>
          <w:color w:val="000000" w:themeColor="text1"/>
          <w:sz w:val="24"/>
          <w:szCs w:val="24"/>
          <w14:textFill>
            <w14:solidFill>
              <w14:schemeClr w14:val="tx1"/>
            </w14:solidFill>
          </w14:textFill>
        </w:rPr>
        <w:t>（6）响应文件载明的采购项目完成时间超过磋商文件规定的期限的；</w:t>
      </w:r>
    </w:p>
    <w:p>
      <w:pPr>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（7）投标有效期不能满足磋商文件规定期限的；</w:t>
      </w:r>
    </w:p>
    <w:p>
      <w:pPr>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（8）串通投标或弄虚作假或有其他违法行为的；</w:t>
      </w:r>
    </w:p>
    <w:p>
      <w:pPr>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（9）响应文件中附有采购人不能接受的条件的；</w:t>
      </w:r>
    </w:p>
    <w:p>
      <w:pPr>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（10）投标报价超过采购预算额度的；</w:t>
      </w:r>
    </w:p>
    <w:p>
      <w:pPr>
        <w:tabs>
          <w:tab w:val="left" w:pos="8787"/>
        </w:tabs>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（11）磋商专家小组认为应按无效投标处理的其他情况。</w:t>
      </w:r>
    </w:p>
    <w:p>
      <w:pPr>
        <w:autoSpaceDE w:val="0"/>
        <w:autoSpaceDN w:val="0"/>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17.2.2非实质性偏离是对磋商响应文件的有效性、完整性和响应程度进行审查时，可以要求供应商对磋商响应文件中含义不明确、同类问题表述不一致或者明显文字和计算错误的内容作出必要的澄清、说明或者更正。供应商的澄清、说明或者更正不得超出响应文件的范围或者改变响应文件的实质性内容。</w:t>
      </w:r>
    </w:p>
    <w:p>
      <w:pPr>
        <w:autoSpaceDE w:val="0"/>
        <w:autoSpaceDN w:val="0"/>
        <w:spacing w:line="360" w:lineRule="auto"/>
        <w:ind w:firstLine="48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磋商小组要求供应商澄清、说明或者更正响应文件应当以书面形式作出。供应商的澄清、说明或者更正应当由法定代表人或其授权代表签字或者加盖公章。由授权代表签字的，应当附法定代表人授权书。</w:t>
      </w:r>
    </w:p>
    <w:p>
      <w:pPr>
        <w:autoSpaceDE w:val="0"/>
        <w:autoSpaceDN w:val="0"/>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17.2.3 在响应文件初审、详审过程中，如果磋商小组成员出现对评审结果有不同意见的，应当以书面形式反映，磋商报告中应注明该不同意见。磋商小组成员拒绝在磋商报告中签字又不书面说明其不同意见和理由的，视为同意磋商结果。</w:t>
      </w:r>
    </w:p>
    <w:p>
      <w:pPr>
        <w:autoSpaceDE w:val="0"/>
        <w:autoSpaceDN w:val="0"/>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17.3 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应及时以书面形式同时通知所有参加磋商的供应商。供应商应当按照磋商文件的变动情况和磋商小组的要求重新提交响应文件，并由其法定代表人或委托代理人签字或者加盖公章。</w:t>
      </w:r>
    </w:p>
    <w:p>
      <w:pPr>
        <w:autoSpaceDE w:val="0"/>
        <w:autoSpaceDN w:val="0"/>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17.4 经磋商小组确定最终采购需求和提交最后报价的供应商名单后，由确定的供应商在规定的时间内提交最后报价。磋商小组将按磋商文件中规定的评审办法和标准，对初审阶段合格的磋商响应文件进行商务和服务评估方面的综合比较与评价。即在最大限度地满足磋商文件实质性要求的前提下，按照磋商文件中规定的各项因素进行综合评审，以评审总得分由高到低排序推荐预成交候选人。若得分相同时，按最后报价由低到高顺序排列；得分相同且最后报价相同的，按服务能力与方案得分由高到低顺序排列。</w:t>
      </w:r>
    </w:p>
    <w:p>
      <w:pPr>
        <w:widowControl/>
        <w:spacing w:line="360" w:lineRule="auto"/>
        <w:ind w:firstLine="0" w:firstLineChars="0"/>
        <w:jc w:val="left"/>
        <w:outlineLvl w:val="2"/>
        <w:rPr>
          <w:rFonts w:ascii="宋体" w:hAnsi="宋体" w:eastAsia="宋体" w:cs="宋体"/>
          <w:b/>
          <w:bCs/>
          <w:color w:val="000000" w:themeColor="text1"/>
          <w:sz w:val="24"/>
          <w:szCs w:val="24"/>
          <w14:textFill>
            <w14:solidFill>
              <w14:schemeClr w14:val="tx1"/>
            </w14:solidFill>
          </w14:textFill>
        </w:rPr>
      </w:pPr>
      <w:bookmarkStart w:id="134" w:name="_Toc376936755"/>
      <w:bookmarkStart w:id="135" w:name="_Toc29900"/>
      <w:bookmarkStart w:id="136" w:name="_Toc20611"/>
      <w:bookmarkStart w:id="137" w:name="_Toc13668"/>
      <w:bookmarkStart w:id="138" w:name="_Toc325726024"/>
      <w:bookmarkStart w:id="139" w:name="_Toc12666"/>
      <w:r>
        <w:rPr>
          <w:rFonts w:hint="eastAsia" w:ascii="宋体" w:hAnsi="宋体" w:eastAsia="宋体" w:cs="宋体"/>
          <w:b/>
          <w:bCs/>
          <w:color w:val="000000" w:themeColor="text1"/>
          <w:sz w:val="24"/>
          <w:szCs w:val="24"/>
          <w14:textFill>
            <w14:solidFill>
              <w14:schemeClr w14:val="tx1"/>
            </w14:solidFill>
          </w14:textFill>
        </w:rPr>
        <w:t>18.评审办法</w:t>
      </w:r>
      <w:bookmarkEnd w:id="134"/>
      <w:bookmarkEnd w:id="135"/>
      <w:bookmarkEnd w:id="136"/>
      <w:bookmarkEnd w:id="137"/>
      <w:bookmarkEnd w:id="138"/>
      <w:bookmarkEnd w:id="139"/>
    </w:p>
    <w:p>
      <w:pPr>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18.1依照《中华人民共和国政府采购法》、《中华人民共和国政府采购法实施条例》、《政府采购竞争性磋商采购方式管理暂行办法》的规定，结合该项目的特点制定本评审办法。本次评审采用综合评分法，评审内容分为磋商报价（最后报价）、施工组织设计、项目管理机构、企业业绩与信誉四部分组成（满分100分）。</w:t>
      </w:r>
    </w:p>
    <w:tbl>
      <w:tblPr>
        <w:tblStyle w:val="17"/>
        <w:tblpPr w:leftFromText="180" w:rightFromText="180" w:vertAnchor="text" w:horzAnchor="page" w:tblpXSpec="center" w:tblpY="380"/>
        <w:tblOverlap w:val="never"/>
        <w:tblW w:w="93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256"/>
        <w:gridCol w:w="2430"/>
        <w:gridCol w:w="5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0" w:type="dxa"/>
            <w:vAlign w:val="center"/>
          </w:tcPr>
          <w:p>
            <w:pPr>
              <w:autoSpaceDE w:val="0"/>
              <w:autoSpaceDN w:val="0"/>
              <w:adjustRightInd w:val="0"/>
              <w:spacing w:line="300" w:lineRule="exact"/>
              <w:ind w:firstLine="0" w:firstLineChars="0"/>
              <w:rPr>
                <w:rFonts w:ascii="宋体" w:cs="宋体"/>
                <w:b/>
                <w:color w:val="000000" w:themeColor="text1"/>
                <w:szCs w:val="21"/>
                <w14:textFill>
                  <w14:solidFill>
                    <w14:schemeClr w14:val="tx1"/>
                  </w14:solidFill>
                </w14:textFill>
              </w:rPr>
            </w:pPr>
            <w:bookmarkStart w:id="140" w:name="_Toc376936756"/>
            <w:bookmarkStart w:id="141" w:name="_Toc325726025"/>
            <w:bookmarkStart w:id="142" w:name="_Toc6689"/>
            <w:bookmarkStart w:id="143" w:name="_Toc21420"/>
            <w:bookmarkStart w:id="144" w:name="_Toc2506"/>
            <w:r>
              <w:rPr>
                <w:rFonts w:hint="eastAsia" w:ascii="宋体" w:cs="宋体"/>
                <w:b/>
                <w:color w:val="000000" w:themeColor="text1"/>
                <w:szCs w:val="21"/>
                <w14:textFill>
                  <w14:solidFill>
                    <w14:schemeClr w14:val="tx1"/>
                  </w14:solidFill>
                </w14:textFill>
              </w:rPr>
              <w:t>序号</w:t>
            </w:r>
          </w:p>
        </w:tc>
        <w:tc>
          <w:tcPr>
            <w:tcW w:w="1256" w:type="dxa"/>
            <w:vAlign w:val="center"/>
          </w:tcPr>
          <w:p>
            <w:pPr>
              <w:autoSpaceDE w:val="0"/>
              <w:autoSpaceDN w:val="0"/>
              <w:adjustRightInd w:val="0"/>
              <w:spacing w:line="300" w:lineRule="exact"/>
              <w:ind w:firstLine="0" w:firstLineChars="0"/>
              <w:rPr>
                <w:rFonts w:ascii="宋体" w:cs="宋体"/>
                <w:b/>
                <w:color w:val="000000" w:themeColor="text1"/>
                <w:szCs w:val="21"/>
                <w14:textFill>
                  <w14:solidFill>
                    <w14:schemeClr w14:val="tx1"/>
                  </w14:solidFill>
                </w14:textFill>
              </w:rPr>
            </w:pPr>
            <w:r>
              <w:rPr>
                <w:rFonts w:hint="eastAsia" w:ascii="宋体" w:cs="宋体"/>
                <w:b/>
                <w:color w:val="000000" w:themeColor="text1"/>
                <w:szCs w:val="21"/>
                <w14:textFill>
                  <w14:solidFill>
                    <w14:schemeClr w14:val="tx1"/>
                  </w14:solidFill>
                </w14:textFill>
              </w:rPr>
              <w:t>评审内容</w:t>
            </w:r>
          </w:p>
        </w:tc>
        <w:tc>
          <w:tcPr>
            <w:tcW w:w="2430" w:type="dxa"/>
            <w:vAlign w:val="center"/>
          </w:tcPr>
          <w:p>
            <w:pPr>
              <w:autoSpaceDE w:val="0"/>
              <w:autoSpaceDN w:val="0"/>
              <w:adjustRightInd w:val="0"/>
              <w:spacing w:line="300" w:lineRule="exact"/>
              <w:ind w:left="560" w:firstLine="0" w:firstLineChars="0"/>
              <w:rPr>
                <w:rFonts w:ascii="宋体" w:cs="宋体"/>
                <w:b/>
                <w:color w:val="000000" w:themeColor="text1"/>
                <w:szCs w:val="21"/>
                <w14:textFill>
                  <w14:solidFill>
                    <w14:schemeClr w14:val="tx1"/>
                  </w14:solidFill>
                </w14:textFill>
              </w:rPr>
            </w:pPr>
            <w:r>
              <w:rPr>
                <w:rFonts w:hint="eastAsia" w:ascii="宋体" w:cs="宋体"/>
                <w:b/>
                <w:color w:val="000000" w:themeColor="text1"/>
                <w:szCs w:val="21"/>
                <w14:textFill>
                  <w14:solidFill>
                    <w14:schemeClr w14:val="tx1"/>
                  </w14:solidFill>
                </w14:textFill>
              </w:rPr>
              <w:t>评审因素</w:t>
            </w:r>
          </w:p>
        </w:tc>
        <w:tc>
          <w:tcPr>
            <w:tcW w:w="5000" w:type="dxa"/>
            <w:vAlign w:val="center"/>
          </w:tcPr>
          <w:p>
            <w:pPr>
              <w:autoSpaceDE w:val="0"/>
              <w:autoSpaceDN w:val="0"/>
              <w:adjustRightInd w:val="0"/>
              <w:spacing w:line="300" w:lineRule="exact"/>
              <w:ind w:firstLine="0" w:firstLineChars="0"/>
              <w:jc w:val="center"/>
              <w:rPr>
                <w:rFonts w:ascii="宋体" w:cs="宋体"/>
                <w:b/>
                <w:color w:val="000000" w:themeColor="text1"/>
                <w:szCs w:val="21"/>
                <w14:textFill>
                  <w14:solidFill>
                    <w14:schemeClr w14:val="tx1"/>
                  </w14:solidFill>
                </w14:textFill>
              </w:rPr>
            </w:pPr>
            <w:r>
              <w:rPr>
                <w:rFonts w:hint="eastAsia" w:ascii="宋体" w:cs="宋体"/>
                <w:b/>
                <w:color w:val="000000" w:themeColor="text1"/>
                <w:szCs w:val="21"/>
                <w14:textFill>
                  <w14:solidFill>
                    <w14:schemeClr w14:val="tx1"/>
                  </w14:solidFill>
                </w14:textFill>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50" w:type="dxa"/>
            <w:vMerge w:val="restart"/>
            <w:vAlign w:val="center"/>
          </w:tcPr>
          <w:p>
            <w:pPr>
              <w:autoSpaceDE w:val="0"/>
              <w:autoSpaceDN w:val="0"/>
              <w:adjustRightInd w:val="0"/>
              <w:spacing w:line="300" w:lineRule="exact"/>
              <w:ind w:firstLine="0" w:firstLineChars="0"/>
              <w:jc w:val="center"/>
              <w:rPr>
                <w:rFonts w:ascii="宋体" w:cs="宋体"/>
                <w:color w:val="000000" w:themeColor="text1"/>
                <w:szCs w:val="21"/>
                <w14:textFill>
                  <w14:solidFill>
                    <w14:schemeClr w14:val="tx1"/>
                  </w14:solidFill>
                </w14:textFill>
              </w:rPr>
            </w:pPr>
            <w:r>
              <w:rPr>
                <w:rFonts w:hint="eastAsia" w:ascii="TimesNewRomanPSMT" w:hAnsi="TimesNewRomanPSMT" w:cs="TimesNewRomanPSMT"/>
                <w:color w:val="000000" w:themeColor="text1"/>
                <w:szCs w:val="21"/>
                <w14:textFill>
                  <w14:solidFill>
                    <w14:schemeClr w14:val="tx1"/>
                  </w14:solidFill>
                </w14:textFill>
              </w:rPr>
              <w:t>1</w:t>
            </w:r>
          </w:p>
        </w:tc>
        <w:tc>
          <w:tcPr>
            <w:tcW w:w="1256" w:type="dxa"/>
            <w:vMerge w:val="restart"/>
            <w:vAlign w:val="center"/>
          </w:tcPr>
          <w:p>
            <w:pPr>
              <w:autoSpaceDE w:val="0"/>
              <w:autoSpaceDN w:val="0"/>
              <w:adjustRightInd w:val="0"/>
              <w:spacing w:line="300" w:lineRule="exact"/>
              <w:ind w:left="210" w:hanging="210" w:hangingChars="100"/>
              <w:rPr>
                <w:rFonts w:ascii="宋体" w:cs="宋体"/>
                <w:color w:val="000000" w:themeColor="text1"/>
                <w:szCs w:val="21"/>
                <w14:textFill>
                  <w14:solidFill>
                    <w14:schemeClr w14:val="tx1"/>
                  </w14:solidFill>
                </w14:textFill>
              </w:rPr>
            </w:pPr>
            <w:r>
              <w:rPr>
                <w:rFonts w:hint="eastAsia" w:ascii="宋体" w:cs="宋体"/>
                <w:color w:val="000000" w:themeColor="text1"/>
                <w:szCs w:val="21"/>
                <w14:textFill>
                  <w14:solidFill>
                    <w14:schemeClr w14:val="tx1"/>
                  </w14:solidFill>
                </w14:textFill>
              </w:rPr>
              <w:t>形式评审标准</w:t>
            </w:r>
          </w:p>
        </w:tc>
        <w:tc>
          <w:tcPr>
            <w:tcW w:w="2430" w:type="dxa"/>
            <w:vAlign w:val="center"/>
          </w:tcPr>
          <w:p>
            <w:pPr>
              <w:autoSpaceDE w:val="0"/>
              <w:autoSpaceDN w:val="0"/>
              <w:adjustRightInd w:val="0"/>
              <w:spacing w:line="300" w:lineRule="exact"/>
              <w:ind w:firstLine="0" w:firstLineChars="0"/>
              <w:rPr>
                <w:rFonts w:ascii="宋体" w:cs="宋体"/>
                <w:color w:val="000000" w:themeColor="text1"/>
                <w:szCs w:val="21"/>
                <w14:textFill>
                  <w14:solidFill>
                    <w14:schemeClr w14:val="tx1"/>
                  </w14:solidFill>
                </w14:textFill>
              </w:rPr>
            </w:pPr>
            <w:r>
              <w:rPr>
                <w:rFonts w:hint="eastAsia" w:ascii="宋体" w:cs="宋体"/>
                <w:color w:val="000000" w:themeColor="text1"/>
                <w:szCs w:val="21"/>
                <w14:textFill>
                  <w14:solidFill>
                    <w14:schemeClr w14:val="tx1"/>
                  </w14:solidFill>
                </w14:textFill>
              </w:rPr>
              <w:t>投标人名称</w:t>
            </w:r>
          </w:p>
        </w:tc>
        <w:tc>
          <w:tcPr>
            <w:tcW w:w="5000" w:type="dxa"/>
            <w:vAlign w:val="center"/>
          </w:tcPr>
          <w:p>
            <w:pPr>
              <w:autoSpaceDE w:val="0"/>
              <w:autoSpaceDN w:val="0"/>
              <w:adjustRightInd w:val="0"/>
              <w:spacing w:line="300" w:lineRule="exact"/>
              <w:ind w:firstLine="0" w:firstLineChars="0"/>
              <w:rPr>
                <w:rFonts w:ascii="宋体" w:cs="宋体"/>
                <w:color w:val="000000" w:themeColor="text1"/>
                <w:szCs w:val="21"/>
                <w14:textFill>
                  <w14:solidFill>
                    <w14:schemeClr w14:val="tx1"/>
                  </w14:solidFill>
                </w14:textFill>
              </w:rPr>
            </w:pPr>
            <w:r>
              <w:rPr>
                <w:rFonts w:hint="eastAsia" w:ascii="宋体" w:cs="宋体"/>
                <w:color w:val="000000" w:themeColor="text1"/>
                <w:szCs w:val="21"/>
                <w14:textFill>
                  <w14:solidFill>
                    <w14:schemeClr w14:val="tx1"/>
                  </w14:solidFill>
                </w14:textFill>
              </w:rPr>
              <w:t>与营业执照、资质证书、安全生产许可证一致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50" w:type="dxa"/>
            <w:vMerge w:val="continue"/>
            <w:vAlign w:val="center"/>
          </w:tcPr>
          <w:p>
            <w:pPr>
              <w:autoSpaceDE w:val="0"/>
              <w:autoSpaceDN w:val="0"/>
              <w:adjustRightInd w:val="0"/>
              <w:spacing w:line="300" w:lineRule="exact"/>
              <w:ind w:left="560" w:firstLine="0" w:firstLineChars="0"/>
              <w:jc w:val="center"/>
              <w:rPr>
                <w:rFonts w:ascii="宋体" w:cs="宋体"/>
                <w:color w:val="000000" w:themeColor="text1"/>
                <w:szCs w:val="21"/>
                <w14:textFill>
                  <w14:solidFill>
                    <w14:schemeClr w14:val="tx1"/>
                  </w14:solidFill>
                </w14:textFill>
              </w:rPr>
            </w:pPr>
          </w:p>
        </w:tc>
        <w:tc>
          <w:tcPr>
            <w:tcW w:w="1256" w:type="dxa"/>
            <w:vMerge w:val="continue"/>
            <w:vAlign w:val="center"/>
          </w:tcPr>
          <w:p>
            <w:pPr>
              <w:autoSpaceDE w:val="0"/>
              <w:autoSpaceDN w:val="0"/>
              <w:adjustRightInd w:val="0"/>
              <w:spacing w:line="300" w:lineRule="exact"/>
              <w:ind w:left="560" w:firstLine="0" w:firstLineChars="0"/>
              <w:rPr>
                <w:rFonts w:ascii="宋体" w:cs="宋体"/>
                <w:color w:val="000000" w:themeColor="text1"/>
                <w:szCs w:val="21"/>
                <w14:textFill>
                  <w14:solidFill>
                    <w14:schemeClr w14:val="tx1"/>
                  </w14:solidFill>
                </w14:textFill>
              </w:rPr>
            </w:pPr>
          </w:p>
        </w:tc>
        <w:tc>
          <w:tcPr>
            <w:tcW w:w="2430" w:type="dxa"/>
            <w:vAlign w:val="center"/>
          </w:tcPr>
          <w:p>
            <w:pPr>
              <w:autoSpaceDE w:val="0"/>
              <w:autoSpaceDN w:val="0"/>
              <w:adjustRightInd w:val="0"/>
              <w:spacing w:line="300" w:lineRule="exact"/>
              <w:ind w:firstLine="0" w:firstLineChars="0"/>
              <w:rPr>
                <w:rFonts w:ascii="宋体" w:cs="宋体"/>
                <w:color w:val="000000" w:themeColor="text1"/>
                <w:szCs w:val="21"/>
                <w14:textFill>
                  <w14:solidFill>
                    <w14:schemeClr w14:val="tx1"/>
                  </w14:solidFill>
                </w14:textFill>
              </w:rPr>
            </w:pPr>
            <w:r>
              <w:rPr>
                <w:rFonts w:hint="eastAsia" w:ascii="宋体" w:cs="宋体"/>
                <w:color w:val="000000" w:themeColor="text1"/>
                <w:szCs w:val="21"/>
                <w14:textFill>
                  <w14:solidFill>
                    <w14:schemeClr w14:val="tx1"/>
                  </w14:solidFill>
                </w14:textFill>
              </w:rPr>
              <w:t>磋商响应文件签字盖章</w:t>
            </w:r>
          </w:p>
        </w:tc>
        <w:tc>
          <w:tcPr>
            <w:tcW w:w="5000" w:type="dxa"/>
            <w:vAlign w:val="center"/>
          </w:tcPr>
          <w:p>
            <w:pPr>
              <w:autoSpaceDE w:val="0"/>
              <w:autoSpaceDN w:val="0"/>
              <w:adjustRightInd w:val="0"/>
              <w:spacing w:line="300" w:lineRule="exact"/>
              <w:ind w:firstLine="0" w:firstLineChars="0"/>
              <w:rPr>
                <w:rFonts w:ascii="宋体" w:cs="宋体"/>
                <w:color w:val="000000" w:themeColor="text1"/>
                <w:szCs w:val="21"/>
                <w14:textFill>
                  <w14:solidFill>
                    <w14:schemeClr w14:val="tx1"/>
                  </w14:solidFill>
                </w14:textFill>
              </w:rPr>
            </w:pPr>
            <w:r>
              <w:rPr>
                <w:rFonts w:hint="eastAsia" w:ascii="宋体" w:cs="宋体"/>
                <w:color w:val="000000" w:themeColor="text1"/>
                <w:szCs w:val="21"/>
                <w14:textFill>
                  <w14:solidFill>
                    <w14:schemeClr w14:val="tx1"/>
                  </w14:solidFill>
                </w14:textFill>
              </w:rPr>
              <w:t>符合《磋商文件》的规定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50" w:type="dxa"/>
            <w:vMerge w:val="continue"/>
            <w:vAlign w:val="center"/>
          </w:tcPr>
          <w:p>
            <w:pPr>
              <w:autoSpaceDE w:val="0"/>
              <w:autoSpaceDN w:val="0"/>
              <w:adjustRightInd w:val="0"/>
              <w:spacing w:line="300" w:lineRule="exact"/>
              <w:ind w:left="560" w:firstLine="0" w:firstLineChars="0"/>
              <w:jc w:val="center"/>
              <w:rPr>
                <w:rFonts w:ascii="宋体" w:cs="宋体"/>
                <w:color w:val="000000" w:themeColor="text1"/>
                <w:szCs w:val="21"/>
                <w14:textFill>
                  <w14:solidFill>
                    <w14:schemeClr w14:val="tx1"/>
                  </w14:solidFill>
                </w14:textFill>
              </w:rPr>
            </w:pPr>
          </w:p>
        </w:tc>
        <w:tc>
          <w:tcPr>
            <w:tcW w:w="1256" w:type="dxa"/>
            <w:vMerge w:val="continue"/>
            <w:vAlign w:val="center"/>
          </w:tcPr>
          <w:p>
            <w:pPr>
              <w:autoSpaceDE w:val="0"/>
              <w:autoSpaceDN w:val="0"/>
              <w:adjustRightInd w:val="0"/>
              <w:spacing w:line="300" w:lineRule="exact"/>
              <w:ind w:left="560" w:firstLine="0" w:firstLineChars="0"/>
              <w:rPr>
                <w:rFonts w:ascii="宋体" w:cs="宋体"/>
                <w:color w:val="000000" w:themeColor="text1"/>
                <w:szCs w:val="21"/>
                <w14:textFill>
                  <w14:solidFill>
                    <w14:schemeClr w14:val="tx1"/>
                  </w14:solidFill>
                </w14:textFill>
              </w:rPr>
            </w:pPr>
          </w:p>
        </w:tc>
        <w:tc>
          <w:tcPr>
            <w:tcW w:w="2430" w:type="dxa"/>
            <w:vAlign w:val="center"/>
          </w:tcPr>
          <w:p>
            <w:pPr>
              <w:autoSpaceDE w:val="0"/>
              <w:autoSpaceDN w:val="0"/>
              <w:adjustRightInd w:val="0"/>
              <w:spacing w:line="300" w:lineRule="exact"/>
              <w:ind w:firstLine="0" w:firstLineChars="0"/>
              <w:rPr>
                <w:rFonts w:ascii="宋体" w:cs="宋体"/>
                <w:color w:val="000000" w:themeColor="text1"/>
                <w:szCs w:val="21"/>
                <w14:textFill>
                  <w14:solidFill>
                    <w14:schemeClr w14:val="tx1"/>
                  </w14:solidFill>
                </w14:textFill>
              </w:rPr>
            </w:pPr>
            <w:r>
              <w:rPr>
                <w:rFonts w:hint="eastAsia" w:ascii="宋体" w:cs="宋体"/>
                <w:color w:val="000000" w:themeColor="text1"/>
                <w:szCs w:val="21"/>
                <w14:textFill>
                  <w14:solidFill>
                    <w14:schemeClr w14:val="tx1"/>
                  </w14:solidFill>
                </w14:textFill>
              </w:rPr>
              <w:t>磋商响应文件格式</w:t>
            </w:r>
          </w:p>
        </w:tc>
        <w:tc>
          <w:tcPr>
            <w:tcW w:w="5000" w:type="dxa"/>
            <w:vAlign w:val="center"/>
          </w:tcPr>
          <w:p>
            <w:pPr>
              <w:autoSpaceDE w:val="0"/>
              <w:autoSpaceDN w:val="0"/>
              <w:adjustRightInd w:val="0"/>
              <w:spacing w:line="300" w:lineRule="exact"/>
              <w:ind w:firstLine="0" w:firstLineChars="0"/>
              <w:rPr>
                <w:rFonts w:ascii="宋体" w:cs="宋体"/>
                <w:color w:val="000000" w:themeColor="text1"/>
                <w:szCs w:val="21"/>
                <w14:textFill>
                  <w14:solidFill>
                    <w14:schemeClr w14:val="tx1"/>
                  </w14:solidFill>
                </w14:textFill>
              </w:rPr>
            </w:pPr>
            <w:r>
              <w:rPr>
                <w:rFonts w:hint="eastAsia" w:ascii="宋体" w:cs="宋体"/>
                <w:color w:val="000000" w:themeColor="text1"/>
                <w:szCs w:val="21"/>
                <w14:textFill>
                  <w14:solidFill>
                    <w14:schemeClr w14:val="tx1"/>
                  </w14:solidFill>
                </w14:textFill>
              </w:rPr>
              <w:t>符合《磋商文件》的规定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50" w:type="dxa"/>
            <w:vMerge w:val="restart"/>
            <w:vAlign w:val="center"/>
          </w:tcPr>
          <w:p>
            <w:pPr>
              <w:autoSpaceDE w:val="0"/>
              <w:autoSpaceDN w:val="0"/>
              <w:adjustRightInd w:val="0"/>
              <w:spacing w:line="300" w:lineRule="exact"/>
              <w:ind w:firstLine="0" w:firstLineChars="0"/>
              <w:jc w:val="center"/>
              <w:rPr>
                <w:rFonts w:ascii="宋体" w:cs="宋体"/>
                <w:color w:val="000000" w:themeColor="text1"/>
                <w:szCs w:val="21"/>
                <w14:textFill>
                  <w14:solidFill>
                    <w14:schemeClr w14:val="tx1"/>
                  </w14:solidFill>
                </w14:textFill>
              </w:rPr>
            </w:pPr>
            <w:r>
              <w:rPr>
                <w:rFonts w:hint="eastAsia" w:ascii="TimesNewRomanPSMT" w:hAnsi="TimesNewRomanPSMT" w:cs="TimesNewRomanPSMT"/>
                <w:color w:val="000000" w:themeColor="text1"/>
                <w:szCs w:val="21"/>
                <w14:textFill>
                  <w14:solidFill>
                    <w14:schemeClr w14:val="tx1"/>
                  </w14:solidFill>
                </w14:textFill>
              </w:rPr>
              <w:t>2</w:t>
            </w:r>
          </w:p>
        </w:tc>
        <w:tc>
          <w:tcPr>
            <w:tcW w:w="1256" w:type="dxa"/>
            <w:vMerge w:val="restart"/>
            <w:vAlign w:val="center"/>
          </w:tcPr>
          <w:p>
            <w:pPr>
              <w:autoSpaceDE w:val="0"/>
              <w:autoSpaceDN w:val="0"/>
              <w:adjustRightInd w:val="0"/>
              <w:spacing w:line="300" w:lineRule="exact"/>
              <w:ind w:left="210" w:hanging="210" w:hangingChars="100"/>
              <w:rPr>
                <w:rFonts w:ascii="宋体" w:cs="宋体"/>
                <w:color w:val="000000" w:themeColor="text1"/>
                <w:szCs w:val="21"/>
                <w14:textFill>
                  <w14:solidFill>
                    <w14:schemeClr w14:val="tx1"/>
                  </w14:solidFill>
                </w14:textFill>
              </w:rPr>
            </w:pPr>
            <w:r>
              <w:rPr>
                <w:rFonts w:hint="eastAsia" w:ascii="宋体" w:cs="宋体"/>
                <w:color w:val="000000" w:themeColor="text1"/>
                <w:szCs w:val="21"/>
                <w14:textFill>
                  <w14:solidFill>
                    <w14:schemeClr w14:val="tx1"/>
                  </w14:solidFill>
                </w14:textFill>
              </w:rPr>
              <w:t xml:space="preserve">资格评审标准 </w:t>
            </w:r>
          </w:p>
        </w:tc>
        <w:tc>
          <w:tcPr>
            <w:tcW w:w="2430" w:type="dxa"/>
            <w:vAlign w:val="center"/>
          </w:tcPr>
          <w:p>
            <w:pPr>
              <w:spacing w:line="300" w:lineRule="exact"/>
              <w:ind w:firstLine="0" w:firstLine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营业执照、税务登记证和机构代码证</w:t>
            </w:r>
            <w:r>
              <w:rPr>
                <w:rFonts w:ascii="宋体" w:hAnsi="宋体"/>
                <w:color w:val="000000" w:themeColor="text1"/>
                <w:szCs w:val="21"/>
                <w14:textFill>
                  <w14:solidFill>
                    <w14:schemeClr w14:val="tx1"/>
                  </w14:solidFill>
                </w14:textFill>
              </w:rPr>
              <w:t xml:space="preserve"> </w:t>
            </w:r>
          </w:p>
        </w:tc>
        <w:tc>
          <w:tcPr>
            <w:tcW w:w="5000" w:type="dxa"/>
            <w:vAlign w:val="center"/>
          </w:tcPr>
          <w:p>
            <w:pPr>
              <w:spacing w:line="300" w:lineRule="exact"/>
              <w:ind w:firstLine="0" w:firstLineChars="0"/>
              <w:rPr>
                <w:rFonts w:ascii="宋体" w:hAnsi="宋体"/>
                <w:color w:val="000000" w:themeColor="text1"/>
                <w:szCs w:val="21"/>
                <w14:textFill>
                  <w14:solidFill>
                    <w14:schemeClr w14:val="tx1"/>
                  </w14:solidFill>
                </w14:textFill>
              </w:rPr>
            </w:pPr>
            <w:r>
              <w:rPr>
                <w:rFonts w:hint="eastAsia" w:ascii="宋体" w:cs="宋体"/>
                <w:color w:val="000000" w:themeColor="text1"/>
                <w:szCs w:val="21"/>
                <w14:textFill>
                  <w14:solidFill>
                    <w14:schemeClr w14:val="tx1"/>
                  </w14:solidFill>
                </w14:textFill>
              </w:rPr>
              <w:t>符合《磋商文件》的规定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50" w:type="dxa"/>
            <w:vMerge w:val="continue"/>
            <w:vAlign w:val="center"/>
          </w:tcPr>
          <w:p>
            <w:pPr>
              <w:autoSpaceDE w:val="0"/>
              <w:autoSpaceDN w:val="0"/>
              <w:adjustRightInd w:val="0"/>
              <w:spacing w:line="300" w:lineRule="exact"/>
              <w:ind w:left="560" w:firstLine="0" w:firstLineChars="0"/>
              <w:jc w:val="center"/>
              <w:rPr>
                <w:rFonts w:ascii="宋体" w:cs="宋体"/>
                <w:color w:val="000000" w:themeColor="text1"/>
                <w:szCs w:val="21"/>
                <w14:textFill>
                  <w14:solidFill>
                    <w14:schemeClr w14:val="tx1"/>
                  </w14:solidFill>
                </w14:textFill>
              </w:rPr>
            </w:pPr>
          </w:p>
        </w:tc>
        <w:tc>
          <w:tcPr>
            <w:tcW w:w="1256" w:type="dxa"/>
            <w:vMerge w:val="continue"/>
            <w:vAlign w:val="center"/>
          </w:tcPr>
          <w:p>
            <w:pPr>
              <w:autoSpaceDE w:val="0"/>
              <w:autoSpaceDN w:val="0"/>
              <w:adjustRightInd w:val="0"/>
              <w:spacing w:line="300" w:lineRule="exact"/>
              <w:ind w:left="560" w:firstLine="0" w:firstLineChars="0"/>
              <w:rPr>
                <w:rFonts w:ascii="宋体" w:cs="宋体"/>
                <w:color w:val="000000" w:themeColor="text1"/>
                <w:szCs w:val="21"/>
                <w14:textFill>
                  <w14:solidFill>
                    <w14:schemeClr w14:val="tx1"/>
                  </w14:solidFill>
                </w14:textFill>
              </w:rPr>
            </w:pPr>
          </w:p>
        </w:tc>
        <w:tc>
          <w:tcPr>
            <w:tcW w:w="2430" w:type="dxa"/>
            <w:vAlign w:val="center"/>
          </w:tcPr>
          <w:p>
            <w:pPr>
              <w:spacing w:line="300" w:lineRule="exact"/>
              <w:ind w:firstLine="0" w:firstLine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财务状况</w:t>
            </w:r>
          </w:p>
        </w:tc>
        <w:tc>
          <w:tcPr>
            <w:tcW w:w="5000" w:type="dxa"/>
            <w:vAlign w:val="center"/>
          </w:tcPr>
          <w:p>
            <w:pPr>
              <w:spacing w:line="300" w:lineRule="exact"/>
              <w:ind w:firstLine="0" w:firstLineChars="0"/>
              <w:rPr>
                <w:rFonts w:ascii="宋体" w:hAnsi="宋体"/>
                <w:color w:val="000000" w:themeColor="text1"/>
                <w:szCs w:val="21"/>
                <w14:textFill>
                  <w14:solidFill>
                    <w14:schemeClr w14:val="tx1"/>
                  </w14:solidFill>
                </w14:textFill>
              </w:rPr>
            </w:pPr>
            <w:r>
              <w:rPr>
                <w:rFonts w:hint="eastAsia" w:ascii="宋体" w:cs="宋体"/>
                <w:color w:val="000000" w:themeColor="text1"/>
                <w:szCs w:val="21"/>
                <w14:textFill>
                  <w14:solidFill>
                    <w14:schemeClr w14:val="tx1"/>
                  </w14:solidFill>
                </w14:textFill>
              </w:rPr>
              <w:t>符合《磋商文件》的规定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50" w:type="dxa"/>
            <w:vMerge w:val="continue"/>
            <w:vAlign w:val="center"/>
          </w:tcPr>
          <w:p>
            <w:pPr>
              <w:autoSpaceDE w:val="0"/>
              <w:autoSpaceDN w:val="0"/>
              <w:adjustRightInd w:val="0"/>
              <w:spacing w:line="300" w:lineRule="exact"/>
              <w:ind w:left="560" w:firstLine="0" w:firstLineChars="0"/>
              <w:jc w:val="center"/>
              <w:rPr>
                <w:rFonts w:ascii="宋体" w:cs="宋体"/>
                <w:color w:val="000000" w:themeColor="text1"/>
                <w:szCs w:val="21"/>
                <w14:textFill>
                  <w14:solidFill>
                    <w14:schemeClr w14:val="tx1"/>
                  </w14:solidFill>
                </w14:textFill>
              </w:rPr>
            </w:pPr>
          </w:p>
        </w:tc>
        <w:tc>
          <w:tcPr>
            <w:tcW w:w="1256" w:type="dxa"/>
            <w:vMerge w:val="continue"/>
            <w:vAlign w:val="center"/>
          </w:tcPr>
          <w:p>
            <w:pPr>
              <w:autoSpaceDE w:val="0"/>
              <w:autoSpaceDN w:val="0"/>
              <w:adjustRightInd w:val="0"/>
              <w:spacing w:line="300" w:lineRule="exact"/>
              <w:ind w:left="560" w:firstLine="0" w:firstLineChars="0"/>
              <w:rPr>
                <w:rFonts w:ascii="宋体" w:cs="宋体"/>
                <w:color w:val="000000" w:themeColor="text1"/>
                <w:szCs w:val="21"/>
                <w14:textFill>
                  <w14:solidFill>
                    <w14:schemeClr w14:val="tx1"/>
                  </w14:solidFill>
                </w14:textFill>
              </w:rPr>
            </w:pPr>
          </w:p>
        </w:tc>
        <w:tc>
          <w:tcPr>
            <w:tcW w:w="2430" w:type="dxa"/>
            <w:vAlign w:val="center"/>
          </w:tcPr>
          <w:p>
            <w:pPr>
              <w:spacing w:line="300" w:lineRule="exact"/>
              <w:ind w:firstLine="0" w:firstLine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依法缴纳税收和社会保障资金</w:t>
            </w:r>
          </w:p>
        </w:tc>
        <w:tc>
          <w:tcPr>
            <w:tcW w:w="5000" w:type="dxa"/>
            <w:vAlign w:val="center"/>
          </w:tcPr>
          <w:p>
            <w:pPr>
              <w:spacing w:line="300" w:lineRule="exact"/>
              <w:ind w:firstLine="0" w:firstLineChars="0"/>
              <w:rPr>
                <w:rFonts w:ascii="宋体" w:hAnsi="宋体"/>
                <w:color w:val="000000" w:themeColor="text1"/>
                <w:szCs w:val="21"/>
                <w14:textFill>
                  <w14:solidFill>
                    <w14:schemeClr w14:val="tx1"/>
                  </w14:solidFill>
                </w14:textFill>
              </w:rPr>
            </w:pPr>
            <w:r>
              <w:rPr>
                <w:rFonts w:hint="eastAsia" w:ascii="宋体" w:cs="宋体"/>
                <w:color w:val="000000" w:themeColor="text1"/>
                <w:szCs w:val="21"/>
                <w14:textFill>
                  <w14:solidFill>
                    <w14:schemeClr w14:val="tx1"/>
                  </w14:solidFill>
                </w14:textFill>
              </w:rPr>
              <w:t>符合《磋商文件》的规定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50" w:type="dxa"/>
            <w:vMerge w:val="continue"/>
            <w:vAlign w:val="center"/>
          </w:tcPr>
          <w:p>
            <w:pPr>
              <w:autoSpaceDE w:val="0"/>
              <w:autoSpaceDN w:val="0"/>
              <w:adjustRightInd w:val="0"/>
              <w:spacing w:line="300" w:lineRule="exact"/>
              <w:ind w:left="560" w:firstLine="0" w:firstLineChars="0"/>
              <w:jc w:val="center"/>
              <w:rPr>
                <w:rFonts w:ascii="宋体" w:cs="宋体"/>
                <w:color w:val="000000" w:themeColor="text1"/>
                <w:szCs w:val="21"/>
                <w14:textFill>
                  <w14:solidFill>
                    <w14:schemeClr w14:val="tx1"/>
                  </w14:solidFill>
                </w14:textFill>
              </w:rPr>
            </w:pPr>
          </w:p>
        </w:tc>
        <w:tc>
          <w:tcPr>
            <w:tcW w:w="1256" w:type="dxa"/>
            <w:vMerge w:val="continue"/>
            <w:vAlign w:val="center"/>
          </w:tcPr>
          <w:p>
            <w:pPr>
              <w:autoSpaceDE w:val="0"/>
              <w:autoSpaceDN w:val="0"/>
              <w:adjustRightInd w:val="0"/>
              <w:spacing w:line="300" w:lineRule="exact"/>
              <w:ind w:left="560" w:firstLine="0" w:firstLineChars="0"/>
              <w:rPr>
                <w:rFonts w:ascii="宋体" w:cs="宋体"/>
                <w:color w:val="000000" w:themeColor="text1"/>
                <w:szCs w:val="21"/>
                <w14:textFill>
                  <w14:solidFill>
                    <w14:schemeClr w14:val="tx1"/>
                  </w14:solidFill>
                </w14:textFill>
              </w:rPr>
            </w:pPr>
          </w:p>
        </w:tc>
        <w:tc>
          <w:tcPr>
            <w:tcW w:w="2430" w:type="dxa"/>
            <w:vAlign w:val="center"/>
          </w:tcPr>
          <w:p>
            <w:pPr>
              <w:spacing w:line="300" w:lineRule="exact"/>
              <w:ind w:firstLine="0" w:firstLine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lang w:val="zh-CN"/>
                <w14:textFill>
                  <w14:solidFill>
                    <w14:schemeClr w14:val="tx1"/>
                  </w14:solidFill>
                </w14:textFill>
              </w:rPr>
              <w:t>重大违法记录的声明</w:t>
            </w:r>
          </w:p>
        </w:tc>
        <w:tc>
          <w:tcPr>
            <w:tcW w:w="5000" w:type="dxa"/>
            <w:vAlign w:val="center"/>
          </w:tcPr>
          <w:p>
            <w:pPr>
              <w:spacing w:line="300" w:lineRule="exact"/>
              <w:ind w:firstLine="0" w:firstLine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符合《</w:t>
            </w:r>
            <w:r>
              <w:rPr>
                <w:rFonts w:hint="eastAsia" w:ascii="宋体" w:cs="宋体"/>
                <w:color w:val="000000" w:themeColor="text1"/>
                <w:szCs w:val="21"/>
                <w14:textFill>
                  <w14:solidFill>
                    <w14:schemeClr w14:val="tx1"/>
                  </w14:solidFill>
                </w14:textFill>
              </w:rPr>
              <w:t>磋商文件</w:t>
            </w:r>
            <w:r>
              <w:rPr>
                <w:rFonts w:hint="eastAsia" w:ascii="宋体" w:hAnsi="宋体"/>
                <w:color w:val="000000" w:themeColor="text1"/>
                <w:szCs w:val="21"/>
                <w14:textFill>
                  <w14:solidFill>
                    <w14:schemeClr w14:val="tx1"/>
                  </w14:solidFill>
                </w14:textFill>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650" w:type="dxa"/>
            <w:vMerge w:val="continue"/>
            <w:vAlign w:val="center"/>
          </w:tcPr>
          <w:p>
            <w:pPr>
              <w:autoSpaceDE w:val="0"/>
              <w:autoSpaceDN w:val="0"/>
              <w:adjustRightInd w:val="0"/>
              <w:spacing w:line="300" w:lineRule="exact"/>
              <w:ind w:left="560" w:firstLine="0" w:firstLineChars="0"/>
              <w:jc w:val="center"/>
              <w:rPr>
                <w:rFonts w:ascii="宋体" w:cs="宋体"/>
                <w:color w:val="000000" w:themeColor="text1"/>
                <w:szCs w:val="21"/>
                <w14:textFill>
                  <w14:solidFill>
                    <w14:schemeClr w14:val="tx1"/>
                  </w14:solidFill>
                </w14:textFill>
              </w:rPr>
            </w:pPr>
          </w:p>
        </w:tc>
        <w:tc>
          <w:tcPr>
            <w:tcW w:w="1256" w:type="dxa"/>
            <w:vMerge w:val="continue"/>
            <w:vAlign w:val="center"/>
          </w:tcPr>
          <w:p>
            <w:pPr>
              <w:autoSpaceDE w:val="0"/>
              <w:autoSpaceDN w:val="0"/>
              <w:adjustRightInd w:val="0"/>
              <w:spacing w:line="300" w:lineRule="exact"/>
              <w:ind w:left="560" w:firstLine="0" w:firstLineChars="0"/>
              <w:rPr>
                <w:rFonts w:ascii="宋体" w:cs="宋体"/>
                <w:color w:val="000000" w:themeColor="text1"/>
                <w:szCs w:val="21"/>
                <w14:textFill>
                  <w14:solidFill>
                    <w14:schemeClr w14:val="tx1"/>
                  </w14:solidFill>
                </w14:textFill>
              </w:rPr>
            </w:pPr>
          </w:p>
        </w:tc>
        <w:tc>
          <w:tcPr>
            <w:tcW w:w="2430" w:type="dxa"/>
            <w:vAlign w:val="center"/>
          </w:tcPr>
          <w:p>
            <w:pPr>
              <w:spacing w:line="300" w:lineRule="exact"/>
              <w:ind w:firstLine="0" w:firstLine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企业资质等级</w:t>
            </w:r>
          </w:p>
        </w:tc>
        <w:tc>
          <w:tcPr>
            <w:tcW w:w="5000" w:type="dxa"/>
            <w:vAlign w:val="center"/>
          </w:tcPr>
          <w:p>
            <w:pPr>
              <w:spacing w:line="300" w:lineRule="exact"/>
              <w:ind w:firstLine="0" w:firstLine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符合《</w:t>
            </w:r>
            <w:r>
              <w:rPr>
                <w:rFonts w:hint="eastAsia" w:ascii="宋体" w:cs="宋体"/>
                <w:color w:val="000000" w:themeColor="text1"/>
                <w:szCs w:val="21"/>
                <w14:textFill>
                  <w14:solidFill>
                    <w14:schemeClr w14:val="tx1"/>
                  </w14:solidFill>
                </w14:textFill>
              </w:rPr>
              <w:t>磋商文件</w:t>
            </w:r>
            <w:r>
              <w:rPr>
                <w:rFonts w:hint="eastAsia" w:ascii="宋体" w:hAnsi="宋体"/>
                <w:color w:val="000000" w:themeColor="text1"/>
                <w:szCs w:val="21"/>
                <w14:textFill>
                  <w14:solidFill>
                    <w14:schemeClr w14:val="tx1"/>
                  </w14:solidFill>
                </w14:textFill>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5" w:hRule="atLeast"/>
          <w:jc w:val="center"/>
        </w:trPr>
        <w:tc>
          <w:tcPr>
            <w:tcW w:w="650" w:type="dxa"/>
            <w:vMerge w:val="continue"/>
            <w:vAlign w:val="center"/>
          </w:tcPr>
          <w:p>
            <w:pPr>
              <w:autoSpaceDE w:val="0"/>
              <w:autoSpaceDN w:val="0"/>
              <w:adjustRightInd w:val="0"/>
              <w:spacing w:line="300" w:lineRule="exact"/>
              <w:ind w:left="560" w:firstLine="0" w:firstLineChars="0"/>
              <w:jc w:val="center"/>
              <w:rPr>
                <w:rFonts w:ascii="宋体" w:cs="宋体"/>
                <w:color w:val="000000" w:themeColor="text1"/>
                <w:szCs w:val="21"/>
                <w14:textFill>
                  <w14:solidFill>
                    <w14:schemeClr w14:val="tx1"/>
                  </w14:solidFill>
                </w14:textFill>
              </w:rPr>
            </w:pPr>
          </w:p>
        </w:tc>
        <w:tc>
          <w:tcPr>
            <w:tcW w:w="1256" w:type="dxa"/>
            <w:vMerge w:val="continue"/>
            <w:vAlign w:val="center"/>
          </w:tcPr>
          <w:p>
            <w:pPr>
              <w:autoSpaceDE w:val="0"/>
              <w:autoSpaceDN w:val="0"/>
              <w:adjustRightInd w:val="0"/>
              <w:spacing w:line="300" w:lineRule="exact"/>
              <w:ind w:left="560" w:firstLine="0" w:firstLineChars="0"/>
              <w:rPr>
                <w:rFonts w:ascii="宋体" w:cs="宋体"/>
                <w:color w:val="000000" w:themeColor="text1"/>
                <w:szCs w:val="21"/>
                <w14:textFill>
                  <w14:solidFill>
                    <w14:schemeClr w14:val="tx1"/>
                  </w14:solidFill>
                </w14:textFill>
              </w:rPr>
            </w:pPr>
          </w:p>
        </w:tc>
        <w:tc>
          <w:tcPr>
            <w:tcW w:w="2430" w:type="dxa"/>
            <w:vAlign w:val="center"/>
          </w:tcPr>
          <w:p>
            <w:pPr>
              <w:spacing w:line="300" w:lineRule="exact"/>
              <w:ind w:firstLine="0" w:firstLineChars="0"/>
              <w:rPr>
                <w:rFonts w:ascii="宋体" w:hAnsi="宋体"/>
                <w:color w:val="000000" w:themeColor="text1"/>
                <w:szCs w:val="21"/>
                <w:highlight w:val="yellow"/>
                <w14:textFill>
                  <w14:solidFill>
                    <w14:schemeClr w14:val="tx1"/>
                  </w14:solidFill>
                </w14:textFill>
              </w:rPr>
            </w:pPr>
            <w:r>
              <w:rPr>
                <w:rFonts w:hint="eastAsia" w:ascii="宋体" w:hAnsi="宋体"/>
                <w:color w:val="000000" w:themeColor="text1"/>
                <w:szCs w:val="21"/>
                <w14:textFill>
                  <w14:solidFill>
                    <w14:schemeClr w14:val="tx1"/>
                  </w14:solidFill>
                </w14:textFill>
              </w:rPr>
              <w:t>安全生产许可证</w:t>
            </w:r>
            <w:r>
              <w:rPr>
                <w:rFonts w:ascii="宋体" w:hAnsi="宋体"/>
                <w:color w:val="000000" w:themeColor="text1"/>
                <w:szCs w:val="21"/>
                <w14:textFill>
                  <w14:solidFill>
                    <w14:schemeClr w14:val="tx1"/>
                  </w14:solidFill>
                </w14:textFill>
              </w:rPr>
              <w:t xml:space="preserve"> </w:t>
            </w:r>
          </w:p>
        </w:tc>
        <w:tc>
          <w:tcPr>
            <w:tcW w:w="5000" w:type="dxa"/>
            <w:vAlign w:val="center"/>
          </w:tcPr>
          <w:p>
            <w:pPr>
              <w:spacing w:line="300" w:lineRule="exact"/>
              <w:ind w:firstLine="0" w:firstLine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符合《</w:t>
            </w:r>
            <w:r>
              <w:rPr>
                <w:rFonts w:hint="eastAsia" w:ascii="宋体" w:cs="宋体"/>
                <w:color w:val="000000" w:themeColor="text1"/>
                <w:szCs w:val="21"/>
                <w14:textFill>
                  <w14:solidFill>
                    <w14:schemeClr w14:val="tx1"/>
                  </w14:solidFill>
                </w14:textFill>
              </w:rPr>
              <w:t>磋商文件</w:t>
            </w:r>
            <w:r>
              <w:rPr>
                <w:rFonts w:hint="eastAsia" w:ascii="宋体" w:hAnsi="宋体"/>
                <w:color w:val="000000" w:themeColor="text1"/>
                <w:szCs w:val="21"/>
                <w14:textFill>
                  <w14:solidFill>
                    <w14:schemeClr w14:val="tx1"/>
                  </w14:solidFill>
                </w14:textFill>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50" w:type="dxa"/>
            <w:vMerge w:val="continue"/>
            <w:vAlign w:val="center"/>
          </w:tcPr>
          <w:p>
            <w:pPr>
              <w:autoSpaceDE w:val="0"/>
              <w:autoSpaceDN w:val="0"/>
              <w:adjustRightInd w:val="0"/>
              <w:spacing w:line="300" w:lineRule="exact"/>
              <w:ind w:left="560" w:firstLine="0" w:firstLineChars="0"/>
              <w:jc w:val="center"/>
              <w:rPr>
                <w:rFonts w:ascii="宋体" w:cs="宋体"/>
                <w:color w:val="000000" w:themeColor="text1"/>
                <w:szCs w:val="21"/>
                <w14:textFill>
                  <w14:solidFill>
                    <w14:schemeClr w14:val="tx1"/>
                  </w14:solidFill>
                </w14:textFill>
              </w:rPr>
            </w:pPr>
          </w:p>
        </w:tc>
        <w:tc>
          <w:tcPr>
            <w:tcW w:w="1256" w:type="dxa"/>
            <w:vMerge w:val="continue"/>
            <w:vAlign w:val="center"/>
          </w:tcPr>
          <w:p>
            <w:pPr>
              <w:autoSpaceDE w:val="0"/>
              <w:autoSpaceDN w:val="0"/>
              <w:adjustRightInd w:val="0"/>
              <w:spacing w:line="300" w:lineRule="exact"/>
              <w:ind w:left="560" w:firstLine="0" w:firstLineChars="0"/>
              <w:rPr>
                <w:rFonts w:ascii="宋体" w:cs="宋体"/>
                <w:color w:val="000000" w:themeColor="text1"/>
                <w:szCs w:val="21"/>
                <w14:textFill>
                  <w14:solidFill>
                    <w14:schemeClr w14:val="tx1"/>
                  </w14:solidFill>
                </w14:textFill>
              </w:rPr>
            </w:pPr>
          </w:p>
        </w:tc>
        <w:tc>
          <w:tcPr>
            <w:tcW w:w="2430" w:type="dxa"/>
            <w:vAlign w:val="center"/>
          </w:tcPr>
          <w:p>
            <w:pPr>
              <w:spacing w:line="300" w:lineRule="exact"/>
              <w:ind w:firstLine="0" w:firstLine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建造师资格</w:t>
            </w:r>
          </w:p>
        </w:tc>
        <w:tc>
          <w:tcPr>
            <w:tcW w:w="5000" w:type="dxa"/>
            <w:vAlign w:val="center"/>
          </w:tcPr>
          <w:p>
            <w:pPr>
              <w:spacing w:line="300" w:lineRule="exact"/>
              <w:ind w:firstLine="0" w:firstLine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符合《</w:t>
            </w:r>
            <w:r>
              <w:rPr>
                <w:rFonts w:hint="eastAsia" w:ascii="宋体" w:cs="宋体"/>
                <w:color w:val="000000" w:themeColor="text1"/>
                <w:szCs w:val="21"/>
                <w14:textFill>
                  <w14:solidFill>
                    <w14:schemeClr w14:val="tx1"/>
                  </w14:solidFill>
                </w14:textFill>
              </w:rPr>
              <w:t>磋商文件</w:t>
            </w:r>
            <w:r>
              <w:rPr>
                <w:rFonts w:hint="eastAsia" w:ascii="宋体" w:hAnsi="宋体"/>
                <w:color w:val="000000" w:themeColor="text1"/>
                <w:szCs w:val="21"/>
                <w14:textFill>
                  <w14:solidFill>
                    <w14:schemeClr w14:val="tx1"/>
                  </w14:solidFill>
                </w14:textFill>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50" w:type="dxa"/>
            <w:vMerge w:val="continue"/>
            <w:vAlign w:val="center"/>
          </w:tcPr>
          <w:p>
            <w:pPr>
              <w:autoSpaceDE w:val="0"/>
              <w:autoSpaceDN w:val="0"/>
              <w:adjustRightInd w:val="0"/>
              <w:spacing w:line="300" w:lineRule="exact"/>
              <w:ind w:firstLine="0" w:firstLineChars="0"/>
              <w:jc w:val="center"/>
              <w:rPr>
                <w:rFonts w:ascii="TimesNewRomanPSMT" w:hAnsi="TimesNewRomanPSMT" w:cs="TimesNewRomanPSMT"/>
                <w:color w:val="000000" w:themeColor="text1"/>
                <w:szCs w:val="21"/>
                <w14:textFill>
                  <w14:solidFill>
                    <w14:schemeClr w14:val="tx1"/>
                  </w14:solidFill>
                </w14:textFill>
              </w:rPr>
            </w:pPr>
          </w:p>
        </w:tc>
        <w:tc>
          <w:tcPr>
            <w:tcW w:w="1256" w:type="dxa"/>
            <w:vMerge w:val="continue"/>
            <w:vAlign w:val="center"/>
          </w:tcPr>
          <w:p>
            <w:pPr>
              <w:autoSpaceDE w:val="0"/>
              <w:autoSpaceDN w:val="0"/>
              <w:adjustRightInd w:val="0"/>
              <w:spacing w:line="300" w:lineRule="exact"/>
              <w:ind w:firstLine="0" w:firstLineChars="0"/>
              <w:jc w:val="center"/>
              <w:rPr>
                <w:rFonts w:ascii="宋体" w:cs="宋体"/>
                <w:color w:val="000000" w:themeColor="text1"/>
                <w:szCs w:val="21"/>
                <w14:textFill>
                  <w14:solidFill>
                    <w14:schemeClr w14:val="tx1"/>
                  </w14:solidFill>
                </w14:textFill>
              </w:rPr>
            </w:pPr>
          </w:p>
        </w:tc>
        <w:tc>
          <w:tcPr>
            <w:tcW w:w="2430" w:type="dxa"/>
            <w:vAlign w:val="center"/>
          </w:tcPr>
          <w:p>
            <w:pPr>
              <w:autoSpaceDE w:val="0"/>
              <w:autoSpaceDN w:val="0"/>
              <w:adjustRightInd w:val="0"/>
              <w:spacing w:line="300" w:lineRule="exact"/>
              <w:ind w:firstLine="0" w:firstLineChars="0"/>
              <w:rPr>
                <w:rFonts w:ascii="宋体" w:cs="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进青备案登记</w:t>
            </w:r>
          </w:p>
        </w:tc>
        <w:tc>
          <w:tcPr>
            <w:tcW w:w="5000" w:type="dxa"/>
            <w:vAlign w:val="center"/>
          </w:tcPr>
          <w:p>
            <w:pPr>
              <w:autoSpaceDE w:val="0"/>
              <w:autoSpaceDN w:val="0"/>
              <w:adjustRightInd w:val="0"/>
              <w:spacing w:line="300" w:lineRule="exact"/>
              <w:ind w:firstLine="0" w:firstLineChars="0"/>
              <w:rPr>
                <w:rFonts w:ascii="宋体" w:cs="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（指外地进青企业）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650" w:type="dxa"/>
            <w:vMerge w:val="continue"/>
            <w:vAlign w:val="center"/>
          </w:tcPr>
          <w:p>
            <w:pPr>
              <w:autoSpaceDE w:val="0"/>
              <w:autoSpaceDN w:val="0"/>
              <w:adjustRightInd w:val="0"/>
              <w:spacing w:line="300" w:lineRule="exact"/>
              <w:ind w:firstLine="0" w:firstLineChars="0"/>
              <w:jc w:val="center"/>
              <w:rPr>
                <w:rFonts w:ascii="TimesNewRomanPSMT" w:hAnsi="TimesNewRomanPSMT" w:cs="TimesNewRomanPSMT"/>
                <w:color w:val="000000" w:themeColor="text1"/>
                <w:szCs w:val="21"/>
                <w14:textFill>
                  <w14:solidFill>
                    <w14:schemeClr w14:val="tx1"/>
                  </w14:solidFill>
                </w14:textFill>
              </w:rPr>
            </w:pPr>
          </w:p>
        </w:tc>
        <w:tc>
          <w:tcPr>
            <w:tcW w:w="1256" w:type="dxa"/>
            <w:vMerge w:val="continue"/>
            <w:vAlign w:val="center"/>
          </w:tcPr>
          <w:p>
            <w:pPr>
              <w:autoSpaceDE w:val="0"/>
              <w:autoSpaceDN w:val="0"/>
              <w:adjustRightInd w:val="0"/>
              <w:spacing w:line="300" w:lineRule="exact"/>
              <w:ind w:firstLine="0" w:firstLineChars="0"/>
              <w:jc w:val="center"/>
              <w:rPr>
                <w:rFonts w:ascii="宋体" w:cs="宋体"/>
                <w:color w:val="000000" w:themeColor="text1"/>
                <w:szCs w:val="21"/>
                <w14:textFill>
                  <w14:solidFill>
                    <w14:schemeClr w14:val="tx1"/>
                  </w14:solidFill>
                </w14:textFill>
              </w:rPr>
            </w:pPr>
          </w:p>
        </w:tc>
        <w:tc>
          <w:tcPr>
            <w:tcW w:w="2430" w:type="dxa"/>
            <w:vAlign w:val="center"/>
          </w:tcPr>
          <w:p>
            <w:pPr>
              <w:autoSpaceDE w:val="0"/>
              <w:autoSpaceDN w:val="0"/>
              <w:adjustRightInd w:val="0"/>
              <w:spacing w:line="300" w:lineRule="exact"/>
              <w:ind w:firstLine="0" w:firstLineChars="0"/>
              <w:rPr>
                <w:rFonts w:ascii="宋体" w:cs="宋体"/>
                <w:color w:val="000000" w:themeColor="text1"/>
                <w:szCs w:val="21"/>
                <w14:textFill>
                  <w14:solidFill>
                    <w14:schemeClr w14:val="tx1"/>
                  </w14:solidFill>
                </w14:textFill>
              </w:rPr>
            </w:pPr>
            <w:r>
              <w:rPr>
                <w:rFonts w:hint="eastAsia" w:ascii="宋体" w:cs="宋体"/>
                <w:color w:val="000000" w:themeColor="text1"/>
                <w:szCs w:val="21"/>
                <w:lang w:val="zh-CN"/>
                <w14:textFill>
                  <w14:solidFill>
                    <w14:schemeClr w14:val="tx1"/>
                  </w14:solidFill>
                </w14:textFill>
              </w:rPr>
              <w:t>磋商文件规定的其他资质条件。</w:t>
            </w:r>
          </w:p>
        </w:tc>
        <w:tc>
          <w:tcPr>
            <w:tcW w:w="5000" w:type="dxa"/>
            <w:vAlign w:val="center"/>
          </w:tcPr>
          <w:p>
            <w:pPr>
              <w:autoSpaceDE w:val="0"/>
              <w:autoSpaceDN w:val="0"/>
              <w:adjustRightInd w:val="0"/>
              <w:spacing w:line="300" w:lineRule="exact"/>
              <w:ind w:firstLine="0" w:firstLineChars="0"/>
              <w:rPr>
                <w:rFonts w:ascii="宋体" w:cs="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符合《</w:t>
            </w:r>
            <w:r>
              <w:rPr>
                <w:rFonts w:hint="eastAsia" w:ascii="宋体" w:cs="宋体"/>
                <w:color w:val="000000" w:themeColor="text1"/>
                <w:szCs w:val="21"/>
                <w14:textFill>
                  <w14:solidFill>
                    <w14:schemeClr w14:val="tx1"/>
                  </w14:solidFill>
                </w14:textFill>
              </w:rPr>
              <w:t>磋商文件</w:t>
            </w:r>
            <w:r>
              <w:rPr>
                <w:rFonts w:hint="eastAsia" w:ascii="宋体" w:hAnsi="宋体"/>
                <w:color w:val="000000" w:themeColor="text1"/>
                <w:szCs w:val="21"/>
                <w14:textFill>
                  <w14:solidFill>
                    <w14:schemeClr w14:val="tx1"/>
                  </w14:solidFill>
                </w14:textFill>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50" w:type="dxa"/>
            <w:vMerge w:val="restart"/>
            <w:vAlign w:val="center"/>
          </w:tcPr>
          <w:p>
            <w:pPr>
              <w:autoSpaceDE w:val="0"/>
              <w:autoSpaceDN w:val="0"/>
              <w:adjustRightInd w:val="0"/>
              <w:spacing w:line="300" w:lineRule="exact"/>
              <w:ind w:firstLine="0" w:firstLineChars="0"/>
              <w:jc w:val="center"/>
              <w:rPr>
                <w:rFonts w:ascii="宋体" w:cs="宋体"/>
                <w:color w:val="000000" w:themeColor="text1"/>
                <w:szCs w:val="21"/>
                <w14:textFill>
                  <w14:solidFill>
                    <w14:schemeClr w14:val="tx1"/>
                  </w14:solidFill>
                </w14:textFill>
              </w:rPr>
            </w:pPr>
            <w:r>
              <w:rPr>
                <w:rFonts w:hint="eastAsia" w:ascii="TimesNewRomanPSMT" w:hAnsi="TimesNewRomanPSMT" w:cs="TimesNewRomanPSMT"/>
                <w:color w:val="000000" w:themeColor="text1"/>
                <w:szCs w:val="21"/>
                <w14:textFill>
                  <w14:solidFill>
                    <w14:schemeClr w14:val="tx1"/>
                  </w14:solidFill>
                </w14:textFill>
              </w:rPr>
              <w:t>3</w:t>
            </w:r>
          </w:p>
        </w:tc>
        <w:tc>
          <w:tcPr>
            <w:tcW w:w="1256" w:type="dxa"/>
            <w:vMerge w:val="restart"/>
            <w:vAlign w:val="center"/>
          </w:tcPr>
          <w:p>
            <w:pPr>
              <w:autoSpaceDE w:val="0"/>
              <w:autoSpaceDN w:val="0"/>
              <w:adjustRightInd w:val="0"/>
              <w:spacing w:line="300" w:lineRule="exact"/>
              <w:ind w:left="105" w:hanging="105" w:hangingChars="50"/>
              <w:rPr>
                <w:rFonts w:ascii="宋体" w:cs="宋体"/>
                <w:color w:val="000000" w:themeColor="text1"/>
                <w:szCs w:val="21"/>
                <w14:textFill>
                  <w14:solidFill>
                    <w14:schemeClr w14:val="tx1"/>
                  </w14:solidFill>
                </w14:textFill>
              </w:rPr>
            </w:pPr>
            <w:r>
              <w:rPr>
                <w:rFonts w:hint="eastAsia" w:ascii="宋体" w:cs="宋体"/>
                <w:color w:val="000000" w:themeColor="text1"/>
                <w:szCs w:val="21"/>
                <w14:textFill>
                  <w14:solidFill>
                    <w14:schemeClr w14:val="tx1"/>
                  </w14:solidFill>
                </w14:textFill>
              </w:rPr>
              <w:t>响应性评审标准</w:t>
            </w:r>
          </w:p>
          <w:p>
            <w:pPr>
              <w:autoSpaceDE w:val="0"/>
              <w:autoSpaceDN w:val="0"/>
              <w:adjustRightInd w:val="0"/>
              <w:spacing w:line="300" w:lineRule="exact"/>
              <w:ind w:firstLine="0" w:firstLineChars="0"/>
              <w:jc w:val="center"/>
              <w:rPr>
                <w:rFonts w:ascii="宋体" w:cs="宋体"/>
                <w:color w:val="000000" w:themeColor="text1"/>
                <w:szCs w:val="21"/>
                <w14:textFill>
                  <w14:solidFill>
                    <w14:schemeClr w14:val="tx1"/>
                  </w14:solidFill>
                </w14:textFill>
              </w:rPr>
            </w:pPr>
          </w:p>
        </w:tc>
        <w:tc>
          <w:tcPr>
            <w:tcW w:w="2430" w:type="dxa"/>
            <w:vAlign w:val="center"/>
          </w:tcPr>
          <w:p>
            <w:pPr>
              <w:autoSpaceDE w:val="0"/>
              <w:autoSpaceDN w:val="0"/>
              <w:adjustRightInd w:val="0"/>
              <w:spacing w:line="300" w:lineRule="exact"/>
              <w:ind w:firstLine="0" w:firstLineChars="0"/>
              <w:rPr>
                <w:rFonts w:ascii="宋体" w:cs="宋体"/>
                <w:color w:val="000000" w:themeColor="text1"/>
                <w:szCs w:val="21"/>
                <w14:textFill>
                  <w14:solidFill>
                    <w14:schemeClr w14:val="tx1"/>
                  </w14:solidFill>
                </w14:textFill>
              </w:rPr>
            </w:pPr>
            <w:r>
              <w:rPr>
                <w:rFonts w:hint="eastAsia" w:ascii="宋体" w:cs="宋体"/>
                <w:color w:val="000000" w:themeColor="text1"/>
                <w:szCs w:val="21"/>
                <w14:textFill>
                  <w14:solidFill>
                    <w14:schemeClr w14:val="tx1"/>
                  </w14:solidFill>
                </w14:textFill>
              </w:rPr>
              <w:t>磋商内容</w:t>
            </w:r>
          </w:p>
        </w:tc>
        <w:tc>
          <w:tcPr>
            <w:tcW w:w="5000" w:type="dxa"/>
            <w:vAlign w:val="center"/>
          </w:tcPr>
          <w:p>
            <w:pPr>
              <w:autoSpaceDE w:val="0"/>
              <w:autoSpaceDN w:val="0"/>
              <w:adjustRightInd w:val="0"/>
              <w:spacing w:line="300" w:lineRule="exact"/>
              <w:ind w:firstLine="0" w:firstLineChars="0"/>
              <w:rPr>
                <w:rFonts w:ascii="宋体" w:cs="宋体"/>
                <w:color w:val="000000" w:themeColor="text1"/>
                <w:szCs w:val="21"/>
                <w14:textFill>
                  <w14:solidFill>
                    <w14:schemeClr w14:val="tx1"/>
                  </w14:solidFill>
                </w14:textFill>
              </w:rPr>
            </w:pPr>
            <w:r>
              <w:rPr>
                <w:rFonts w:hint="eastAsia" w:ascii="宋体" w:cs="宋体"/>
                <w:color w:val="000000" w:themeColor="text1"/>
                <w:szCs w:val="21"/>
                <w14:textFill>
                  <w14:solidFill>
                    <w14:schemeClr w14:val="tx1"/>
                  </w14:solidFill>
                </w14:textFill>
              </w:rPr>
              <w:t>符合</w:t>
            </w:r>
            <w:r>
              <w:rPr>
                <w:rFonts w:hint="eastAsia" w:ascii="宋体" w:hAnsi="宋体"/>
                <w:color w:val="000000" w:themeColor="text1"/>
                <w:szCs w:val="21"/>
                <w14:textFill>
                  <w14:solidFill>
                    <w14:schemeClr w14:val="tx1"/>
                  </w14:solidFill>
                </w14:textFill>
              </w:rPr>
              <w:t>《</w:t>
            </w:r>
            <w:r>
              <w:rPr>
                <w:rFonts w:hint="eastAsia" w:ascii="宋体" w:cs="宋体"/>
                <w:color w:val="000000" w:themeColor="text1"/>
                <w:szCs w:val="21"/>
                <w14:textFill>
                  <w14:solidFill>
                    <w14:schemeClr w14:val="tx1"/>
                  </w14:solidFill>
                </w14:textFill>
              </w:rPr>
              <w:t>磋商文件</w:t>
            </w:r>
            <w:r>
              <w:rPr>
                <w:rFonts w:hint="eastAsia" w:ascii="宋体" w:hAnsi="宋体"/>
                <w:color w:val="000000" w:themeColor="text1"/>
                <w:szCs w:val="21"/>
                <w14:textFill>
                  <w14:solidFill>
                    <w14:schemeClr w14:val="tx1"/>
                  </w14:solidFill>
                </w14:textFill>
              </w:rPr>
              <w:t>》</w:t>
            </w:r>
            <w:r>
              <w:rPr>
                <w:rFonts w:hint="eastAsia" w:ascii="宋体" w:cs="宋体"/>
                <w:color w:val="000000" w:themeColor="text1"/>
                <w:szCs w:val="21"/>
                <w14:textFill>
                  <w14:solidFill>
                    <w14:schemeClr w14:val="tx1"/>
                  </w14:solidFill>
                </w14:textFill>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50" w:type="dxa"/>
            <w:vMerge w:val="continue"/>
            <w:vAlign w:val="center"/>
          </w:tcPr>
          <w:p>
            <w:pPr>
              <w:autoSpaceDE w:val="0"/>
              <w:autoSpaceDN w:val="0"/>
              <w:adjustRightInd w:val="0"/>
              <w:spacing w:line="300" w:lineRule="exact"/>
              <w:ind w:left="560" w:firstLine="0" w:firstLineChars="0"/>
              <w:rPr>
                <w:rFonts w:ascii="宋体" w:cs="宋体"/>
                <w:color w:val="000000" w:themeColor="text1"/>
                <w:szCs w:val="21"/>
                <w14:textFill>
                  <w14:solidFill>
                    <w14:schemeClr w14:val="tx1"/>
                  </w14:solidFill>
                </w14:textFill>
              </w:rPr>
            </w:pPr>
          </w:p>
        </w:tc>
        <w:tc>
          <w:tcPr>
            <w:tcW w:w="1256" w:type="dxa"/>
            <w:vMerge w:val="continue"/>
            <w:vAlign w:val="center"/>
          </w:tcPr>
          <w:p>
            <w:pPr>
              <w:autoSpaceDE w:val="0"/>
              <w:autoSpaceDN w:val="0"/>
              <w:adjustRightInd w:val="0"/>
              <w:spacing w:line="300" w:lineRule="exact"/>
              <w:ind w:left="560" w:firstLine="0" w:firstLineChars="0"/>
              <w:rPr>
                <w:rFonts w:ascii="宋体" w:cs="宋体"/>
                <w:color w:val="000000" w:themeColor="text1"/>
                <w:szCs w:val="21"/>
                <w14:textFill>
                  <w14:solidFill>
                    <w14:schemeClr w14:val="tx1"/>
                  </w14:solidFill>
                </w14:textFill>
              </w:rPr>
            </w:pPr>
          </w:p>
        </w:tc>
        <w:tc>
          <w:tcPr>
            <w:tcW w:w="2430" w:type="dxa"/>
            <w:vAlign w:val="center"/>
          </w:tcPr>
          <w:p>
            <w:pPr>
              <w:autoSpaceDE w:val="0"/>
              <w:autoSpaceDN w:val="0"/>
              <w:adjustRightInd w:val="0"/>
              <w:spacing w:line="300" w:lineRule="exact"/>
              <w:ind w:firstLine="0" w:firstLineChars="0"/>
              <w:rPr>
                <w:rFonts w:ascii="宋体" w:cs="宋体"/>
                <w:color w:val="000000" w:themeColor="text1"/>
                <w:szCs w:val="21"/>
                <w14:textFill>
                  <w14:solidFill>
                    <w14:schemeClr w14:val="tx1"/>
                  </w14:solidFill>
                </w14:textFill>
              </w:rPr>
            </w:pPr>
            <w:r>
              <w:rPr>
                <w:rFonts w:hint="eastAsia" w:ascii="宋体" w:cs="宋体"/>
                <w:color w:val="000000" w:themeColor="text1"/>
                <w:szCs w:val="21"/>
                <w14:textFill>
                  <w14:solidFill>
                    <w14:schemeClr w14:val="tx1"/>
                  </w14:solidFill>
                </w14:textFill>
              </w:rPr>
              <w:t>工期</w:t>
            </w:r>
          </w:p>
        </w:tc>
        <w:tc>
          <w:tcPr>
            <w:tcW w:w="5000" w:type="dxa"/>
            <w:vAlign w:val="center"/>
          </w:tcPr>
          <w:p>
            <w:pPr>
              <w:autoSpaceDE w:val="0"/>
              <w:autoSpaceDN w:val="0"/>
              <w:adjustRightInd w:val="0"/>
              <w:spacing w:line="300" w:lineRule="exact"/>
              <w:ind w:firstLine="0" w:firstLineChars="0"/>
              <w:rPr>
                <w:rFonts w:ascii="宋体" w:cs="宋体"/>
                <w:color w:val="000000" w:themeColor="text1"/>
                <w:szCs w:val="21"/>
                <w14:textFill>
                  <w14:solidFill>
                    <w14:schemeClr w14:val="tx1"/>
                  </w14:solidFill>
                </w14:textFill>
              </w:rPr>
            </w:pPr>
            <w:r>
              <w:rPr>
                <w:rFonts w:hint="eastAsia" w:ascii="宋体" w:cs="宋体"/>
                <w:color w:val="000000" w:themeColor="text1"/>
                <w:szCs w:val="21"/>
                <w14:textFill>
                  <w14:solidFill>
                    <w14:schemeClr w14:val="tx1"/>
                  </w14:solidFill>
                </w14:textFill>
              </w:rPr>
              <w:t>符合</w:t>
            </w:r>
            <w:r>
              <w:rPr>
                <w:rFonts w:hint="eastAsia" w:ascii="宋体" w:hAnsi="宋体"/>
                <w:color w:val="000000" w:themeColor="text1"/>
                <w:szCs w:val="21"/>
                <w14:textFill>
                  <w14:solidFill>
                    <w14:schemeClr w14:val="tx1"/>
                  </w14:solidFill>
                </w14:textFill>
              </w:rPr>
              <w:t>《</w:t>
            </w:r>
            <w:r>
              <w:rPr>
                <w:rFonts w:hint="eastAsia" w:ascii="宋体" w:cs="宋体"/>
                <w:color w:val="000000" w:themeColor="text1"/>
                <w:szCs w:val="21"/>
                <w14:textFill>
                  <w14:solidFill>
                    <w14:schemeClr w14:val="tx1"/>
                  </w14:solidFill>
                </w14:textFill>
              </w:rPr>
              <w:t>磋商文件</w:t>
            </w:r>
            <w:r>
              <w:rPr>
                <w:rFonts w:hint="eastAsia" w:ascii="宋体" w:hAnsi="宋体"/>
                <w:color w:val="000000" w:themeColor="text1"/>
                <w:szCs w:val="21"/>
                <w14:textFill>
                  <w14:solidFill>
                    <w14:schemeClr w14:val="tx1"/>
                  </w14:solidFill>
                </w14:textFill>
              </w:rPr>
              <w:t>》</w:t>
            </w:r>
            <w:r>
              <w:rPr>
                <w:rFonts w:hint="eastAsia" w:ascii="宋体" w:cs="宋体"/>
                <w:color w:val="000000" w:themeColor="text1"/>
                <w:szCs w:val="21"/>
                <w14:textFill>
                  <w14:solidFill>
                    <w14:schemeClr w14:val="tx1"/>
                  </w14:solidFill>
                </w14:textFill>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50" w:type="dxa"/>
            <w:vMerge w:val="continue"/>
            <w:vAlign w:val="center"/>
          </w:tcPr>
          <w:p>
            <w:pPr>
              <w:autoSpaceDE w:val="0"/>
              <w:autoSpaceDN w:val="0"/>
              <w:adjustRightInd w:val="0"/>
              <w:spacing w:line="300" w:lineRule="exact"/>
              <w:ind w:left="560" w:firstLine="0" w:firstLineChars="0"/>
              <w:rPr>
                <w:rFonts w:ascii="宋体" w:cs="宋体"/>
                <w:color w:val="000000" w:themeColor="text1"/>
                <w:szCs w:val="21"/>
                <w14:textFill>
                  <w14:solidFill>
                    <w14:schemeClr w14:val="tx1"/>
                  </w14:solidFill>
                </w14:textFill>
              </w:rPr>
            </w:pPr>
          </w:p>
        </w:tc>
        <w:tc>
          <w:tcPr>
            <w:tcW w:w="1256" w:type="dxa"/>
            <w:vMerge w:val="continue"/>
            <w:vAlign w:val="center"/>
          </w:tcPr>
          <w:p>
            <w:pPr>
              <w:autoSpaceDE w:val="0"/>
              <w:autoSpaceDN w:val="0"/>
              <w:adjustRightInd w:val="0"/>
              <w:spacing w:line="300" w:lineRule="exact"/>
              <w:ind w:left="560" w:firstLine="0" w:firstLineChars="0"/>
              <w:rPr>
                <w:rFonts w:ascii="宋体" w:cs="宋体"/>
                <w:color w:val="000000" w:themeColor="text1"/>
                <w:szCs w:val="21"/>
                <w14:textFill>
                  <w14:solidFill>
                    <w14:schemeClr w14:val="tx1"/>
                  </w14:solidFill>
                </w14:textFill>
              </w:rPr>
            </w:pPr>
          </w:p>
        </w:tc>
        <w:tc>
          <w:tcPr>
            <w:tcW w:w="2430" w:type="dxa"/>
            <w:vAlign w:val="center"/>
          </w:tcPr>
          <w:p>
            <w:pPr>
              <w:autoSpaceDE w:val="0"/>
              <w:autoSpaceDN w:val="0"/>
              <w:adjustRightInd w:val="0"/>
              <w:spacing w:line="300" w:lineRule="exact"/>
              <w:ind w:firstLine="0" w:firstLineChars="0"/>
              <w:rPr>
                <w:rFonts w:ascii="宋体" w:cs="宋体"/>
                <w:color w:val="000000" w:themeColor="text1"/>
                <w:szCs w:val="21"/>
                <w14:textFill>
                  <w14:solidFill>
                    <w14:schemeClr w14:val="tx1"/>
                  </w14:solidFill>
                </w14:textFill>
              </w:rPr>
            </w:pPr>
            <w:r>
              <w:rPr>
                <w:rFonts w:hint="eastAsia" w:ascii="宋体" w:cs="宋体"/>
                <w:color w:val="000000" w:themeColor="text1"/>
                <w:szCs w:val="21"/>
                <w14:textFill>
                  <w14:solidFill>
                    <w14:schemeClr w14:val="tx1"/>
                  </w14:solidFill>
                </w14:textFill>
              </w:rPr>
              <w:t>工程质量</w:t>
            </w:r>
          </w:p>
        </w:tc>
        <w:tc>
          <w:tcPr>
            <w:tcW w:w="5000" w:type="dxa"/>
            <w:vAlign w:val="center"/>
          </w:tcPr>
          <w:p>
            <w:pPr>
              <w:autoSpaceDE w:val="0"/>
              <w:autoSpaceDN w:val="0"/>
              <w:adjustRightInd w:val="0"/>
              <w:spacing w:line="300" w:lineRule="exact"/>
              <w:ind w:firstLine="0" w:firstLineChars="0"/>
              <w:rPr>
                <w:rFonts w:ascii="宋体" w:cs="宋体"/>
                <w:color w:val="000000" w:themeColor="text1"/>
                <w:szCs w:val="21"/>
                <w14:textFill>
                  <w14:solidFill>
                    <w14:schemeClr w14:val="tx1"/>
                  </w14:solidFill>
                </w14:textFill>
              </w:rPr>
            </w:pPr>
            <w:r>
              <w:rPr>
                <w:rFonts w:hint="eastAsia" w:ascii="宋体" w:cs="宋体"/>
                <w:color w:val="000000" w:themeColor="text1"/>
                <w:szCs w:val="21"/>
                <w14:textFill>
                  <w14:solidFill>
                    <w14:schemeClr w14:val="tx1"/>
                  </w14:solidFill>
                </w14:textFill>
              </w:rPr>
              <w:t>符合</w:t>
            </w:r>
            <w:r>
              <w:rPr>
                <w:rFonts w:hint="eastAsia" w:ascii="宋体" w:hAnsi="宋体"/>
                <w:color w:val="000000" w:themeColor="text1"/>
                <w:szCs w:val="21"/>
                <w14:textFill>
                  <w14:solidFill>
                    <w14:schemeClr w14:val="tx1"/>
                  </w14:solidFill>
                </w14:textFill>
              </w:rPr>
              <w:t>《</w:t>
            </w:r>
            <w:r>
              <w:rPr>
                <w:rFonts w:hint="eastAsia" w:ascii="宋体" w:cs="宋体"/>
                <w:color w:val="000000" w:themeColor="text1"/>
                <w:szCs w:val="21"/>
                <w14:textFill>
                  <w14:solidFill>
                    <w14:schemeClr w14:val="tx1"/>
                  </w14:solidFill>
                </w14:textFill>
              </w:rPr>
              <w:t>磋商文件</w:t>
            </w:r>
            <w:r>
              <w:rPr>
                <w:rFonts w:hint="eastAsia" w:ascii="宋体" w:hAnsi="宋体"/>
                <w:color w:val="000000" w:themeColor="text1"/>
                <w:szCs w:val="21"/>
                <w14:textFill>
                  <w14:solidFill>
                    <w14:schemeClr w14:val="tx1"/>
                  </w14:solidFill>
                </w14:textFill>
              </w:rPr>
              <w:t>》</w:t>
            </w:r>
            <w:r>
              <w:rPr>
                <w:rFonts w:hint="eastAsia" w:ascii="宋体" w:cs="宋体"/>
                <w:color w:val="000000" w:themeColor="text1"/>
                <w:szCs w:val="21"/>
                <w14:textFill>
                  <w14:solidFill>
                    <w14:schemeClr w14:val="tx1"/>
                  </w14:solidFill>
                </w14:textFill>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50" w:type="dxa"/>
            <w:vMerge w:val="continue"/>
            <w:vAlign w:val="center"/>
          </w:tcPr>
          <w:p>
            <w:pPr>
              <w:autoSpaceDE w:val="0"/>
              <w:autoSpaceDN w:val="0"/>
              <w:adjustRightInd w:val="0"/>
              <w:spacing w:line="300" w:lineRule="exact"/>
              <w:ind w:left="560" w:firstLine="0" w:firstLineChars="0"/>
              <w:rPr>
                <w:rFonts w:ascii="宋体" w:cs="宋体"/>
                <w:color w:val="000000" w:themeColor="text1"/>
                <w:szCs w:val="21"/>
                <w14:textFill>
                  <w14:solidFill>
                    <w14:schemeClr w14:val="tx1"/>
                  </w14:solidFill>
                </w14:textFill>
              </w:rPr>
            </w:pPr>
          </w:p>
        </w:tc>
        <w:tc>
          <w:tcPr>
            <w:tcW w:w="1256" w:type="dxa"/>
            <w:vMerge w:val="continue"/>
            <w:vAlign w:val="center"/>
          </w:tcPr>
          <w:p>
            <w:pPr>
              <w:autoSpaceDE w:val="0"/>
              <w:autoSpaceDN w:val="0"/>
              <w:adjustRightInd w:val="0"/>
              <w:spacing w:line="300" w:lineRule="exact"/>
              <w:ind w:left="560" w:firstLine="0" w:firstLineChars="0"/>
              <w:rPr>
                <w:rFonts w:ascii="宋体" w:cs="宋体"/>
                <w:color w:val="000000" w:themeColor="text1"/>
                <w:szCs w:val="21"/>
                <w14:textFill>
                  <w14:solidFill>
                    <w14:schemeClr w14:val="tx1"/>
                  </w14:solidFill>
                </w14:textFill>
              </w:rPr>
            </w:pPr>
          </w:p>
        </w:tc>
        <w:tc>
          <w:tcPr>
            <w:tcW w:w="2430" w:type="dxa"/>
            <w:vAlign w:val="center"/>
          </w:tcPr>
          <w:p>
            <w:pPr>
              <w:autoSpaceDE w:val="0"/>
              <w:autoSpaceDN w:val="0"/>
              <w:adjustRightInd w:val="0"/>
              <w:spacing w:line="300" w:lineRule="exact"/>
              <w:ind w:firstLine="0" w:firstLineChars="0"/>
              <w:rPr>
                <w:rFonts w:ascii="宋体" w:cs="宋体"/>
                <w:color w:val="000000" w:themeColor="text1"/>
                <w:szCs w:val="21"/>
                <w14:textFill>
                  <w14:solidFill>
                    <w14:schemeClr w14:val="tx1"/>
                  </w14:solidFill>
                </w14:textFill>
              </w:rPr>
            </w:pPr>
            <w:r>
              <w:rPr>
                <w:rFonts w:hint="eastAsia" w:ascii="宋体" w:cs="宋体"/>
                <w:color w:val="000000" w:themeColor="text1"/>
                <w:szCs w:val="21"/>
                <w14:textFill>
                  <w14:solidFill>
                    <w14:schemeClr w14:val="tx1"/>
                  </w14:solidFill>
                </w14:textFill>
              </w:rPr>
              <w:t>磋商保证金</w:t>
            </w:r>
          </w:p>
        </w:tc>
        <w:tc>
          <w:tcPr>
            <w:tcW w:w="5000" w:type="dxa"/>
            <w:vAlign w:val="center"/>
          </w:tcPr>
          <w:p>
            <w:pPr>
              <w:autoSpaceDE w:val="0"/>
              <w:autoSpaceDN w:val="0"/>
              <w:adjustRightInd w:val="0"/>
              <w:spacing w:line="300" w:lineRule="exact"/>
              <w:ind w:firstLine="0" w:firstLineChars="0"/>
              <w:rPr>
                <w:rFonts w:ascii="宋体" w:cs="宋体"/>
                <w:color w:val="000000" w:themeColor="text1"/>
                <w:szCs w:val="21"/>
                <w14:textFill>
                  <w14:solidFill>
                    <w14:schemeClr w14:val="tx1"/>
                  </w14:solidFill>
                </w14:textFill>
              </w:rPr>
            </w:pPr>
            <w:r>
              <w:rPr>
                <w:rFonts w:hint="eastAsia" w:ascii="宋体" w:cs="宋体"/>
                <w:color w:val="000000" w:themeColor="text1"/>
                <w:szCs w:val="21"/>
                <w14:textFill>
                  <w14:solidFill>
                    <w14:schemeClr w14:val="tx1"/>
                  </w14:solidFill>
                </w14:textFill>
              </w:rPr>
              <w:t>符合</w:t>
            </w:r>
            <w:r>
              <w:rPr>
                <w:rFonts w:hint="eastAsia" w:ascii="宋体" w:hAnsi="宋体"/>
                <w:color w:val="000000" w:themeColor="text1"/>
                <w:szCs w:val="21"/>
                <w14:textFill>
                  <w14:solidFill>
                    <w14:schemeClr w14:val="tx1"/>
                  </w14:solidFill>
                </w14:textFill>
              </w:rPr>
              <w:t>《</w:t>
            </w:r>
            <w:r>
              <w:rPr>
                <w:rFonts w:hint="eastAsia" w:ascii="宋体" w:cs="宋体"/>
                <w:color w:val="000000" w:themeColor="text1"/>
                <w:szCs w:val="21"/>
                <w14:textFill>
                  <w14:solidFill>
                    <w14:schemeClr w14:val="tx1"/>
                  </w14:solidFill>
                </w14:textFill>
              </w:rPr>
              <w:t>磋商文件</w:t>
            </w:r>
            <w:r>
              <w:rPr>
                <w:rFonts w:hint="eastAsia" w:ascii="宋体" w:hAnsi="宋体"/>
                <w:color w:val="000000" w:themeColor="text1"/>
                <w:szCs w:val="21"/>
                <w14:textFill>
                  <w14:solidFill>
                    <w14:schemeClr w14:val="tx1"/>
                  </w14:solidFill>
                </w14:textFill>
              </w:rPr>
              <w:t>》</w:t>
            </w:r>
            <w:r>
              <w:rPr>
                <w:rFonts w:hint="eastAsia" w:ascii="宋体" w:cs="宋体"/>
                <w:color w:val="000000" w:themeColor="text1"/>
                <w:szCs w:val="21"/>
                <w14:textFill>
                  <w14:solidFill>
                    <w14:schemeClr w14:val="tx1"/>
                  </w14:solidFill>
                </w14:textFill>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50" w:type="dxa"/>
            <w:vMerge w:val="continue"/>
            <w:vAlign w:val="center"/>
          </w:tcPr>
          <w:p>
            <w:pPr>
              <w:autoSpaceDE w:val="0"/>
              <w:autoSpaceDN w:val="0"/>
              <w:adjustRightInd w:val="0"/>
              <w:spacing w:line="300" w:lineRule="exact"/>
              <w:ind w:left="560" w:firstLine="0" w:firstLineChars="0"/>
              <w:rPr>
                <w:rFonts w:ascii="宋体" w:cs="宋体"/>
                <w:color w:val="000000" w:themeColor="text1"/>
                <w:szCs w:val="21"/>
                <w14:textFill>
                  <w14:solidFill>
                    <w14:schemeClr w14:val="tx1"/>
                  </w14:solidFill>
                </w14:textFill>
              </w:rPr>
            </w:pPr>
          </w:p>
        </w:tc>
        <w:tc>
          <w:tcPr>
            <w:tcW w:w="1256" w:type="dxa"/>
            <w:vMerge w:val="continue"/>
            <w:vAlign w:val="center"/>
          </w:tcPr>
          <w:p>
            <w:pPr>
              <w:autoSpaceDE w:val="0"/>
              <w:autoSpaceDN w:val="0"/>
              <w:adjustRightInd w:val="0"/>
              <w:spacing w:line="300" w:lineRule="exact"/>
              <w:ind w:left="560" w:firstLine="0" w:firstLineChars="0"/>
              <w:rPr>
                <w:rFonts w:ascii="宋体" w:cs="宋体"/>
                <w:color w:val="000000" w:themeColor="text1"/>
                <w:szCs w:val="21"/>
                <w14:textFill>
                  <w14:solidFill>
                    <w14:schemeClr w14:val="tx1"/>
                  </w14:solidFill>
                </w14:textFill>
              </w:rPr>
            </w:pPr>
          </w:p>
        </w:tc>
        <w:tc>
          <w:tcPr>
            <w:tcW w:w="2430" w:type="dxa"/>
            <w:vAlign w:val="center"/>
          </w:tcPr>
          <w:p>
            <w:pPr>
              <w:autoSpaceDE w:val="0"/>
              <w:autoSpaceDN w:val="0"/>
              <w:adjustRightInd w:val="0"/>
              <w:spacing w:line="300" w:lineRule="exact"/>
              <w:ind w:firstLine="0" w:firstLineChars="0"/>
              <w:rPr>
                <w:rFonts w:ascii="宋体" w:cs="宋体"/>
                <w:color w:val="000000" w:themeColor="text1"/>
                <w:szCs w:val="21"/>
                <w14:textFill>
                  <w14:solidFill>
                    <w14:schemeClr w14:val="tx1"/>
                  </w14:solidFill>
                </w14:textFill>
              </w:rPr>
            </w:pPr>
            <w:r>
              <w:rPr>
                <w:rFonts w:hint="eastAsia" w:ascii="宋体" w:cs="宋体"/>
                <w:color w:val="000000" w:themeColor="text1"/>
                <w:szCs w:val="21"/>
                <w14:textFill>
                  <w14:solidFill>
                    <w14:schemeClr w14:val="tx1"/>
                  </w14:solidFill>
                </w14:textFill>
              </w:rPr>
              <w:t>磋商有效期</w:t>
            </w:r>
          </w:p>
        </w:tc>
        <w:tc>
          <w:tcPr>
            <w:tcW w:w="5000" w:type="dxa"/>
            <w:vAlign w:val="center"/>
          </w:tcPr>
          <w:p>
            <w:pPr>
              <w:autoSpaceDE w:val="0"/>
              <w:autoSpaceDN w:val="0"/>
              <w:adjustRightInd w:val="0"/>
              <w:spacing w:line="300" w:lineRule="exact"/>
              <w:ind w:firstLine="0" w:firstLineChars="0"/>
              <w:rPr>
                <w:rFonts w:ascii="宋体" w:cs="宋体"/>
                <w:color w:val="000000" w:themeColor="text1"/>
                <w:szCs w:val="21"/>
                <w14:textFill>
                  <w14:solidFill>
                    <w14:schemeClr w14:val="tx1"/>
                  </w14:solidFill>
                </w14:textFill>
              </w:rPr>
            </w:pPr>
            <w:r>
              <w:rPr>
                <w:rFonts w:hint="eastAsia" w:ascii="宋体" w:cs="宋体"/>
                <w:color w:val="000000" w:themeColor="text1"/>
                <w:szCs w:val="21"/>
                <w14:textFill>
                  <w14:solidFill>
                    <w14:schemeClr w14:val="tx1"/>
                  </w14:solidFill>
                </w14:textFill>
              </w:rPr>
              <w:t>符合</w:t>
            </w:r>
            <w:r>
              <w:rPr>
                <w:rFonts w:hint="eastAsia" w:ascii="宋体" w:hAnsi="宋体"/>
                <w:color w:val="000000" w:themeColor="text1"/>
                <w:szCs w:val="21"/>
                <w14:textFill>
                  <w14:solidFill>
                    <w14:schemeClr w14:val="tx1"/>
                  </w14:solidFill>
                </w14:textFill>
              </w:rPr>
              <w:t>《</w:t>
            </w:r>
            <w:r>
              <w:rPr>
                <w:rFonts w:hint="eastAsia" w:ascii="宋体" w:cs="宋体"/>
                <w:color w:val="000000" w:themeColor="text1"/>
                <w:szCs w:val="21"/>
                <w14:textFill>
                  <w14:solidFill>
                    <w14:schemeClr w14:val="tx1"/>
                  </w14:solidFill>
                </w14:textFill>
              </w:rPr>
              <w:t>磋商文件</w:t>
            </w:r>
            <w:r>
              <w:rPr>
                <w:rFonts w:hint="eastAsia" w:ascii="宋体" w:hAnsi="宋体"/>
                <w:color w:val="000000" w:themeColor="text1"/>
                <w:szCs w:val="21"/>
                <w14:textFill>
                  <w14:solidFill>
                    <w14:schemeClr w14:val="tx1"/>
                  </w14:solidFill>
                </w14:textFill>
              </w:rPr>
              <w:t>》</w:t>
            </w:r>
            <w:r>
              <w:rPr>
                <w:rFonts w:hint="eastAsia" w:ascii="宋体" w:cs="宋体"/>
                <w:color w:val="000000" w:themeColor="text1"/>
                <w:szCs w:val="21"/>
                <w14:textFill>
                  <w14:solidFill>
                    <w14:schemeClr w14:val="tx1"/>
                  </w14:solidFill>
                </w14:textFill>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3" w:hRule="atLeast"/>
          <w:jc w:val="center"/>
        </w:trPr>
        <w:tc>
          <w:tcPr>
            <w:tcW w:w="650" w:type="dxa"/>
            <w:vMerge w:val="continue"/>
            <w:vAlign w:val="center"/>
          </w:tcPr>
          <w:p>
            <w:pPr>
              <w:autoSpaceDE w:val="0"/>
              <w:autoSpaceDN w:val="0"/>
              <w:adjustRightInd w:val="0"/>
              <w:spacing w:line="300" w:lineRule="exact"/>
              <w:ind w:left="560" w:firstLine="0" w:firstLineChars="0"/>
              <w:rPr>
                <w:rFonts w:ascii="宋体" w:cs="宋体"/>
                <w:color w:val="000000" w:themeColor="text1"/>
                <w:szCs w:val="21"/>
                <w14:textFill>
                  <w14:solidFill>
                    <w14:schemeClr w14:val="tx1"/>
                  </w14:solidFill>
                </w14:textFill>
              </w:rPr>
            </w:pPr>
          </w:p>
        </w:tc>
        <w:tc>
          <w:tcPr>
            <w:tcW w:w="1256" w:type="dxa"/>
            <w:vMerge w:val="continue"/>
            <w:vAlign w:val="center"/>
          </w:tcPr>
          <w:p>
            <w:pPr>
              <w:autoSpaceDE w:val="0"/>
              <w:autoSpaceDN w:val="0"/>
              <w:adjustRightInd w:val="0"/>
              <w:spacing w:line="300" w:lineRule="exact"/>
              <w:ind w:left="560" w:firstLine="0" w:firstLineChars="0"/>
              <w:rPr>
                <w:rFonts w:ascii="宋体" w:cs="宋体"/>
                <w:color w:val="000000" w:themeColor="text1"/>
                <w:szCs w:val="21"/>
                <w14:textFill>
                  <w14:solidFill>
                    <w14:schemeClr w14:val="tx1"/>
                  </w14:solidFill>
                </w14:textFill>
              </w:rPr>
            </w:pPr>
          </w:p>
        </w:tc>
        <w:tc>
          <w:tcPr>
            <w:tcW w:w="2430" w:type="dxa"/>
            <w:vAlign w:val="center"/>
          </w:tcPr>
          <w:p>
            <w:pPr>
              <w:autoSpaceDE w:val="0"/>
              <w:autoSpaceDN w:val="0"/>
              <w:adjustRightInd w:val="0"/>
              <w:spacing w:line="300" w:lineRule="exact"/>
              <w:ind w:firstLine="0" w:firstLineChars="0"/>
              <w:rPr>
                <w:rFonts w:ascii="宋体" w:cs="宋体"/>
                <w:color w:val="000000" w:themeColor="text1"/>
                <w:szCs w:val="21"/>
                <w14:textFill>
                  <w14:solidFill>
                    <w14:schemeClr w14:val="tx1"/>
                  </w14:solidFill>
                </w14:textFill>
              </w:rPr>
            </w:pPr>
            <w:r>
              <w:rPr>
                <w:rFonts w:hint="eastAsia" w:ascii="宋体" w:cs="宋体"/>
                <w:color w:val="000000" w:themeColor="text1"/>
                <w:szCs w:val="21"/>
                <w14:textFill>
                  <w14:solidFill>
                    <w14:schemeClr w14:val="tx1"/>
                  </w14:solidFill>
                </w14:textFill>
              </w:rPr>
              <w:t>已标价工程量清单</w:t>
            </w:r>
          </w:p>
        </w:tc>
        <w:tc>
          <w:tcPr>
            <w:tcW w:w="5000" w:type="dxa"/>
            <w:vAlign w:val="center"/>
          </w:tcPr>
          <w:p>
            <w:pPr>
              <w:autoSpaceDE w:val="0"/>
              <w:autoSpaceDN w:val="0"/>
              <w:adjustRightInd w:val="0"/>
              <w:spacing w:line="300" w:lineRule="exact"/>
              <w:ind w:firstLine="0" w:firstLineChars="0"/>
              <w:rPr>
                <w:rFonts w:ascii="宋体" w:cs="宋体"/>
                <w:color w:val="000000" w:themeColor="text1"/>
                <w:szCs w:val="21"/>
                <w14:textFill>
                  <w14:solidFill>
                    <w14:schemeClr w14:val="tx1"/>
                  </w14:solidFill>
                </w14:textFill>
              </w:rPr>
            </w:pPr>
            <w:r>
              <w:rPr>
                <w:rFonts w:hint="eastAsia" w:ascii="宋体" w:cs="宋体"/>
                <w:color w:val="000000" w:themeColor="text1"/>
                <w:szCs w:val="21"/>
                <w14:textFill>
                  <w14:solidFill>
                    <w14:schemeClr w14:val="tx1"/>
                  </w14:solidFill>
                </w14:textFill>
              </w:rPr>
              <w:t>符合</w:t>
            </w:r>
            <w:r>
              <w:rPr>
                <w:rFonts w:hint="eastAsia" w:ascii="宋体" w:hAnsi="宋体"/>
                <w:color w:val="000000" w:themeColor="text1"/>
                <w:szCs w:val="21"/>
                <w14:textFill>
                  <w14:solidFill>
                    <w14:schemeClr w14:val="tx1"/>
                  </w14:solidFill>
                </w14:textFill>
              </w:rPr>
              <w:t>《</w:t>
            </w:r>
            <w:r>
              <w:rPr>
                <w:rFonts w:hint="eastAsia" w:ascii="宋体" w:cs="宋体"/>
                <w:color w:val="000000" w:themeColor="text1"/>
                <w:szCs w:val="21"/>
                <w14:textFill>
                  <w14:solidFill>
                    <w14:schemeClr w14:val="tx1"/>
                  </w14:solidFill>
                </w14:textFill>
              </w:rPr>
              <w:t>磋商文件</w:t>
            </w:r>
            <w:r>
              <w:rPr>
                <w:rFonts w:hint="eastAsia" w:ascii="宋体" w:hAnsi="宋体"/>
                <w:color w:val="000000" w:themeColor="text1"/>
                <w:szCs w:val="21"/>
                <w14:textFill>
                  <w14:solidFill>
                    <w14:schemeClr w14:val="tx1"/>
                  </w14:solidFill>
                </w14:textFill>
              </w:rPr>
              <w:t>》</w:t>
            </w:r>
            <w:r>
              <w:rPr>
                <w:rFonts w:hint="eastAsia" w:ascii="宋体" w:cs="宋体"/>
                <w:color w:val="000000" w:themeColor="text1"/>
                <w:szCs w:val="21"/>
                <w14:textFill>
                  <w14:solidFill>
                    <w14:schemeClr w14:val="tx1"/>
                  </w14:solidFill>
                </w14:textFill>
              </w:rPr>
              <w:t>第六部分</w:t>
            </w:r>
            <w:r>
              <w:rPr>
                <w:rFonts w:ascii="TimesNewRomanPSMT" w:hAnsi="TimesNewRomanPSMT" w:cs="TimesNewRomanPSMT"/>
                <w:color w:val="000000" w:themeColor="text1"/>
                <w:szCs w:val="21"/>
                <w14:textFill>
                  <w14:solidFill>
                    <w14:schemeClr w14:val="tx1"/>
                  </w14:solidFill>
                </w14:textFill>
              </w:rPr>
              <w:t>“</w:t>
            </w:r>
            <w:r>
              <w:rPr>
                <w:rFonts w:hint="eastAsia" w:ascii="宋体" w:cs="宋体"/>
                <w:color w:val="000000" w:themeColor="text1"/>
                <w:szCs w:val="21"/>
                <w14:textFill>
                  <w14:solidFill>
                    <w14:schemeClr w14:val="tx1"/>
                  </w14:solidFill>
                </w14:textFill>
              </w:rPr>
              <w:t>工程量清单</w:t>
            </w:r>
            <w:r>
              <w:rPr>
                <w:rFonts w:ascii="TimesNewRomanPSMT" w:hAnsi="TimesNewRomanPSMT" w:cs="TimesNewRomanPSMT"/>
                <w:color w:val="000000" w:themeColor="text1"/>
                <w:szCs w:val="21"/>
                <w14:textFill>
                  <w14:solidFill>
                    <w14:schemeClr w14:val="tx1"/>
                  </w14:solidFill>
                </w14:textFill>
              </w:rPr>
              <w:t>”</w:t>
            </w:r>
            <w:r>
              <w:rPr>
                <w:rFonts w:hint="eastAsia" w:ascii="宋体" w:cs="宋体"/>
                <w:color w:val="000000" w:themeColor="text1"/>
                <w:szCs w:val="21"/>
                <w14:textFill>
                  <w14:solidFill>
                    <w14:schemeClr w14:val="tx1"/>
                  </w14:solidFill>
                </w14:textFill>
              </w:rPr>
              <w:t>给出的子目编码、名称、子目特制、计量单位和工程量。其中“安全防护、文明施工措施费”和“规费”</w:t>
            </w:r>
            <w:r>
              <w:rPr>
                <w:rFonts w:hint="eastAsia" w:ascii="宋体" w:hAnsi="宋体" w:cs="宋体-方正超大字符集"/>
                <w:color w:val="000000" w:themeColor="text1"/>
                <w:szCs w:val="21"/>
                <w14:textFill>
                  <w14:solidFill>
                    <w14:schemeClr w14:val="tx1"/>
                  </w14:solidFill>
                </w14:textFill>
              </w:rPr>
              <w:t>不得作为竞争性费用。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6" w:hRule="atLeast"/>
          <w:jc w:val="center"/>
        </w:trPr>
        <w:tc>
          <w:tcPr>
            <w:tcW w:w="650" w:type="dxa"/>
            <w:vMerge w:val="continue"/>
            <w:vAlign w:val="center"/>
          </w:tcPr>
          <w:p>
            <w:pPr>
              <w:autoSpaceDE w:val="0"/>
              <w:autoSpaceDN w:val="0"/>
              <w:adjustRightInd w:val="0"/>
              <w:spacing w:line="300" w:lineRule="exact"/>
              <w:ind w:left="560" w:firstLine="0" w:firstLineChars="0"/>
              <w:rPr>
                <w:rFonts w:ascii="宋体" w:cs="宋体"/>
                <w:color w:val="000000" w:themeColor="text1"/>
                <w:szCs w:val="21"/>
                <w14:textFill>
                  <w14:solidFill>
                    <w14:schemeClr w14:val="tx1"/>
                  </w14:solidFill>
                </w14:textFill>
              </w:rPr>
            </w:pPr>
          </w:p>
        </w:tc>
        <w:tc>
          <w:tcPr>
            <w:tcW w:w="1256" w:type="dxa"/>
            <w:vMerge w:val="continue"/>
            <w:vAlign w:val="center"/>
          </w:tcPr>
          <w:p>
            <w:pPr>
              <w:autoSpaceDE w:val="0"/>
              <w:autoSpaceDN w:val="0"/>
              <w:adjustRightInd w:val="0"/>
              <w:spacing w:line="300" w:lineRule="exact"/>
              <w:ind w:left="560" w:firstLine="0" w:firstLineChars="0"/>
              <w:rPr>
                <w:rFonts w:ascii="宋体" w:cs="宋体"/>
                <w:color w:val="000000" w:themeColor="text1"/>
                <w:szCs w:val="21"/>
                <w14:textFill>
                  <w14:solidFill>
                    <w14:schemeClr w14:val="tx1"/>
                  </w14:solidFill>
                </w14:textFill>
              </w:rPr>
            </w:pPr>
          </w:p>
        </w:tc>
        <w:tc>
          <w:tcPr>
            <w:tcW w:w="2430" w:type="dxa"/>
            <w:vAlign w:val="center"/>
          </w:tcPr>
          <w:p>
            <w:pPr>
              <w:autoSpaceDE w:val="0"/>
              <w:autoSpaceDN w:val="0"/>
              <w:adjustRightInd w:val="0"/>
              <w:spacing w:line="300" w:lineRule="exact"/>
              <w:ind w:firstLine="0" w:firstLineChars="0"/>
              <w:rPr>
                <w:rFonts w:asci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施工组织设计、管理机构相关业绩</w:t>
            </w:r>
          </w:p>
        </w:tc>
        <w:tc>
          <w:tcPr>
            <w:tcW w:w="5000" w:type="dxa"/>
            <w:vAlign w:val="center"/>
          </w:tcPr>
          <w:p>
            <w:pPr>
              <w:autoSpaceDE w:val="0"/>
              <w:autoSpaceDN w:val="0"/>
              <w:adjustRightInd w:val="0"/>
              <w:spacing w:line="300" w:lineRule="exact"/>
              <w:ind w:firstLine="0" w:firstLineChars="0"/>
              <w:rPr>
                <w:rFonts w:asci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编制合理的施工组织设计（</w:t>
            </w:r>
            <w:r>
              <w:rPr>
                <w:rFonts w:hint="eastAsia" w:ascii="宋体" w:hAnsi="宋体"/>
                <w:bCs/>
                <w:color w:val="000000" w:themeColor="text1"/>
                <w:szCs w:val="21"/>
                <w14:textFill>
                  <w14:solidFill>
                    <w14:schemeClr w14:val="tx1"/>
                  </w14:solidFill>
                </w14:textFill>
              </w:rPr>
              <w:t>施工方案与技术措施、质量管理体系与措施</w:t>
            </w:r>
            <w:r>
              <w:rPr>
                <w:rFonts w:hint="eastAsia" w:ascii="宋体" w:hAnsi="宋体" w:cs="宋体"/>
                <w:color w:val="000000" w:themeColor="text1"/>
                <w:szCs w:val="21"/>
                <w14:textFill>
                  <w14:solidFill>
                    <w14:schemeClr w14:val="tx1"/>
                  </w14:solidFill>
                </w14:textFill>
              </w:rPr>
              <w:t>、</w:t>
            </w:r>
            <w:r>
              <w:rPr>
                <w:rFonts w:hint="eastAsia" w:ascii="宋体" w:hAnsi="宋体"/>
                <w:bCs/>
                <w:color w:val="000000" w:themeColor="text1"/>
                <w:szCs w:val="21"/>
                <w14:textFill>
                  <w14:solidFill>
                    <w14:schemeClr w14:val="tx1"/>
                  </w14:solidFill>
                </w14:textFill>
              </w:rPr>
              <w:t>安全管理体系与措施、环境保护管理体系与措施、工程进度计划与措施、施工总平面设计、资源配备计划 ），</w:t>
            </w:r>
            <w:r>
              <w:rPr>
                <w:rFonts w:hint="eastAsia" w:ascii="宋体" w:hAnsi="宋体" w:cs="宋体"/>
                <w:color w:val="000000" w:themeColor="text1"/>
                <w:szCs w:val="21"/>
                <w14:textFill>
                  <w14:solidFill>
                    <w14:schemeClr w14:val="tx1"/>
                  </w14:solidFill>
                </w14:textFill>
              </w:rPr>
              <w:t>提供项目管理机构人员名单，相关业绩。</w:t>
            </w:r>
          </w:p>
        </w:tc>
      </w:tr>
    </w:tbl>
    <w:p>
      <w:pPr>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18.2资格性审查评审办法（初步评审）</w:t>
      </w:r>
    </w:p>
    <w:p>
      <w:pPr>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18.3评审标准和分值分配：</w:t>
      </w:r>
    </w:p>
    <w:tbl>
      <w:tblPr>
        <w:tblStyle w:val="17"/>
        <w:tblW w:w="935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14"/>
        <w:gridCol w:w="3096"/>
        <w:gridCol w:w="3261"/>
        <w:gridCol w:w="14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151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序号</w:t>
            </w:r>
          </w:p>
        </w:tc>
        <w:tc>
          <w:tcPr>
            <w:tcW w:w="6357"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评审项目</w:t>
            </w:r>
          </w:p>
        </w:tc>
        <w:tc>
          <w:tcPr>
            <w:tcW w:w="1486"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满分分值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0" w:hRule="atLeast"/>
          <w:jc w:val="center"/>
        </w:trPr>
        <w:tc>
          <w:tcPr>
            <w:tcW w:w="151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w:t>
            </w:r>
          </w:p>
        </w:tc>
        <w:tc>
          <w:tcPr>
            <w:tcW w:w="3096"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商务部分（满分</w:t>
            </w:r>
            <w:r>
              <w:rPr>
                <w:rFonts w:hint="eastAsia" w:ascii="宋体" w:hAnsi="宋体"/>
                <w:color w:val="000000" w:themeColor="text1"/>
                <w:lang w:val="en-US" w:eastAsia="zh-CN"/>
                <w14:textFill>
                  <w14:solidFill>
                    <w14:schemeClr w14:val="tx1"/>
                  </w14:solidFill>
                </w14:textFill>
              </w:rPr>
              <w:t>30</w:t>
            </w:r>
            <w:r>
              <w:rPr>
                <w:rFonts w:hint="eastAsia" w:ascii="宋体" w:hAnsi="宋体"/>
                <w:color w:val="000000" w:themeColor="text1"/>
                <w14:textFill>
                  <w14:solidFill>
                    <w14:schemeClr w14:val="tx1"/>
                  </w14:solidFill>
                </w14:textFill>
              </w:rPr>
              <w:t>分）</w:t>
            </w:r>
          </w:p>
        </w:tc>
        <w:tc>
          <w:tcPr>
            <w:tcW w:w="3261"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1、磋商报价</w:t>
            </w:r>
          </w:p>
        </w:tc>
        <w:tc>
          <w:tcPr>
            <w:tcW w:w="1486"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宋体" w:hAnsi="宋体" w:eastAsiaTheme="minorEastAsia"/>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43" w:hRule="atLeast"/>
          <w:jc w:val="center"/>
        </w:trPr>
        <w:tc>
          <w:tcPr>
            <w:tcW w:w="1514"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w:t>
            </w:r>
          </w:p>
        </w:tc>
        <w:tc>
          <w:tcPr>
            <w:tcW w:w="3096"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施工组织设计（满分</w:t>
            </w:r>
            <w:r>
              <w:rPr>
                <w:rFonts w:hint="eastAsia" w:ascii="宋体" w:hAnsi="宋体"/>
                <w:color w:val="000000" w:themeColor="text1"/>
                <w:lang w:val="en-US" w:eastAsia="zh-CN"/>
                <w14:textFill>
                  <w14:solidFill>
                    <w14:schemeClr w14:val="tx1"/>
                  </w14:solidFill>
                </w14:textFill>
              </w:rPr>
              <w:t>30</w:t>
            </w:r>
            <w:r>
              <w:rPr>
                <w:rFonts w:hint="eastAsia" w:ascii="宋体" w:hAnsi="宋体"/>
                <w:color w:val="000000" w:themeColor="text1"/>
                <w14:textFill>
                  <w14:solidFill>
                    <w14:schemeClr w14:val="tx1"/>
                  </w14:solidFill>
                </w14:textFill>
              </w:rPr>
              <w:t>分）</w:t>
            </w:r>
          </w:p>
        </w:tc>
        <w:tc>
          <w:tcPr>
            <w:tcW w:w="3261"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1、施工组织总体设计方案</w:t>
            </w:r>
          </w:p>
        </w:tc>
        <w:tc>
          <w:tcPr>
            <w:tcW w:w="1486"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olor w:val="000000" w:themeColor="text1"/>
                <w:u w:val="single"/>
                <w14:textFill>
                  <w14:solidFill>
                    <w14:schemeClr w14:val="tx1"/>
                  </w14:solidFill>
                </w14:textFill>
              </w:rPr>
            </w:pPr>
            <w:r>
              <w:rPr>
                <w:rFonts w:hint="eastAsia" w:ascii="宋体" w:hAnsi="宋体"/>
                <w:color w:val="000000" w:themeColor="text1"/>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15" w:hRule="atLeast"/>
          <w:jc w:val="center"/>
        </w:trPr>
        <w:tc>
          <w:tcPr>
            <w:tcW w:w="1514" w:type="dxa"/>
            <w:vMerge w:val="continue"/>
            <w:tcBorders>
              <w:left w:val="single" w:color="auto" w:sz="4" w:space="0"/>
              <w:right w:val="single" w:color="auto" w:sz="4" w:space="0"/>
            </w:tcBorders>
            <w:vAlign w:val="center"/>
          </w:tcPr>
          <w:p>
            <w:pPr>
              <w:ind w:firstLine="420"/>
              <w:jc w:val="left"/>
              <w:rPr>
                <w:rFonts w:ascii="宋体" w:hAnsi="宋体"/>
                <w:color w:val="000000" w:themeColor="text1"/>
                <w14:textFill>
                  <w14:solidFill>
                    <w14:schemeClr w14:val="tx1"/>
                  </w14:solidFill>
                </w14:textFill>
              </w:rPr>
            </w:pPr>
          </w:p>
        </w:tc>
        <w:tc>
          <w:tcPr>
            <w:tcW w:w="3096" w:type="dxa"/>
            <w:vMerge w:val="continue"/>
            <w:tcBorders>
              <w:left w:val="single" w:color="auto" w:sz="4" w:space="0"/>
              <w:right w:val="single" w:color="auto" w:sz="4" w:space="0"/>
            </w:tcBorders>
            <w:vAlign w:val="center"/>
          </w:tcPr>
          <w:p>
            <w:pPr>
              <w:ind w:firstLine="420"/>
              <w:jc w:val="left"/>
              <w:rPr>
                <w:rFonts w:ascii="宋体" w:hAnsi="宋体"/>
                <w:color w:val="000000" w:themeColor="text1"/>
                <w14:textFill>
                  <w14:solidFill>
                    <w14:schemeClr w14:val="tx1"/>
                  </w14:solidFill>
                </w14:textFill>
              </w:rPr>
            </w:pPr>
          </w:p>
        </w:tc>
        <w:tc>
          <w:tcPr>
            <w:tcW w:w="3261"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2、危险性较大的分部分项工程安全专项施工方案</w:t>
            </w:r>
          </w:p>
        </w:tc>
        <w:tc>
          <w:tcPr>
            <w:tcW w:w="1486"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宋体" w:hAnsi="宋体" w:eastAsiaTheme="minorEastAsia"/>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15" w:hRule="atLeast"/>
          <w:jc w:val="center"/>
        </w:trPr>
        <w:tc>
          <w:tcPr>
            <w:tcW w:w="151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w:t>
            </w:r>
          </w:p>
        </w:tc>
        <w:tc>
          <w:tcPr>
            <w:tcW w:w="6357"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rPr>
                <w:rFonts w:hint="eastAsia" w:ascii="宋体" w:hAnsi="宋体" w:eastAsiaTheme="minorEastAsia"/>
                <w:color w:val="000000" w:themeColor="text1"/>
                <w:lang w:eastAsia="zh-CN"/>
                <w14:textFill>
                  <w14:solidFill>
                    <w14:schemeClr w14:val="tx1"/>
                  </w14:solidFill>
                </w14:textFill>
              </w:rPr>
            </w:pPr>
            <w:r>
              <w:rPr>
                <w:rFonts w:hint="eastAsia" w:ascii="宋体" w:hAnsi="宋体"/>
                <w:color w:val="000000" w:themeColor="text1"/>
                <w14:textFill>
                  <w14:solidFill>
                    <w14:schemeClr w14:val="tx1"/>
                  </w14:solidFill>
                </w14:textFill>
              </w:rPr>
              <w:t>项目班子的组成</w:t>
            </w:r>
            <w:r>
              <w:rPr>
                <w:rFonts w:hint="eastAsia" w:ascii="宋体" w:hAnsi="宋体"/>
                <w:color w:val="000000" w:themeColor="text1"/>
                <w:lang w:eastAsia="zh-CN"/>
                <w14:textFill>
                  <w14:solidFill>
                    <w14:schemeClr w14:val="tx1"/>
                  </w14:solidFill>
                </w14:textFill>
              </w:rPr>
              <w:t>（</w:t>
            </w:r>
            <w:r>
              <w:rPr>
                <w:rFonts w:hint="eastAsia" w:ascii="宋体" w:hAnsi="宋体"/>
                <w:color w:val="000000" w:themeColor="text1"/>
                <w:lang w:val="en-US" w:eastAsia="zh-CN"/>
                <w14:textFill>
                  <w14:solidFill>
                    <w14:schemeClr w14:val="tx1"/>
                  </w14:solidFill>
                </w14:textFill>
              </w:rPr>
              <w:t>15</w:t>
            </w:r>
            <w:r>
              <w:rPr>
                <w:rFonts w:hint="eastAsia" w:ascii="宋体" w:hAnsi="宋体"/>
                <w:color w:val="000000" w:themeColor="text1"/>
                <w14:textFill>
                  <w14:solidFill>
                    <w14:schemeClr w14:val="tx1"/>
                  </w14:solidFill>
                </w14:textFill>
              </w:rPr>
              <w:t>分</w:t>
            </w:r>
            <w:r>
              <w:rPr>
                <w:rFonts w:hint="eastAsia" w:ascii="宋体" w:hAnsi="宋体"/>
                <w:color w:val="000000" w:themeColor="text1"/>
                <w:lang w:eastAsia="zh-CN"/>
                <w14:textFill>
                  <w14:solidFill>
                    <w14:schemeClr w14:val="tx1"/>
                  </w14:solidFill>
                </w14:textFill>
              </w:rPr>
              <w:t>）</w:t>
            </w:r>
          </w:p>
        </w:tc>
        <w:tc>
          <w:tcPr>
            <w:tcW w:w="1486"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宋体" w:hAnsi="宋体" w:eastAsiaTheme="minorEastAsia"/>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15" w:hRule="atLeast"/>
          <w:jc w:val="center"/>
        </w:trPr>
        <w:tc>
          <w:tcPr>
            <w:tcW w:w="151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4</w:t>
            </w:r>
          </w:p>
        </w:tc>
        <w:tc>
          <w:tcPr>
            <w:tcW w:w="6357"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企业业绩与信誉（最高得</w:t>
            </w:r>
            <w:r>
              <w:rPr>
                <w:rFonts w:hint="eastAsia" w:ascii="宋体" w:hAnsi="宋体"/>
                <w:color w:val="000000" w:themeColor="text1"/>
                <w:lang w:val="en-US" w:eastAsia="zh-CN"/>
                <w14:textFill>
                  <w14:solidFill>
                    <w14:schemeClr w14:val="tx1"/>
                  </w14:solidFill>
                </w14:textFill>
              </w:rPr>
              <w:t>15</w:t>
            </w:r>
            <w:r>
              <w:rPr>
                <w:rFonts w:hint="eastAsia" w:ascii="宋体" w:hAnsi="宋体"/>
                <w:color w:val="000000" w:themeColor="text1"/>
                <w14:textFill>
                  <w14:solidFill>
                    <w14:schemeClr w14:val="tx1"/>
                  </w14:solidFill>
                </w14:textFill>
              </w:rPr>
              <w:t>分，超过</w:t>
            </w:r>
            <w:r>
              <w:rPr>
                <w:rFonts w:hint="eastAsia" w:ascii="宋体" w:hAnsi="宋体"/>
                <w:color w:val="000000" w:themeColor="text1"/>
                <w:lang w:val="en-US" w:eastAsia="zh-CN"/>
                <w14:textFill>
                  <w14:solidFill>
                    <w14:schemeClr w14:val="tx1"/>
                  </w14:solidFill>
                </w14:textFill>
              </w:rPr>
              <w:t>15</w:t>
            </w:r>
            <w:r>
              <w:rPr>
                <w:rFonts w:hint="eastAsia" w:ascii="宋体" w:hAnsi="宋体"/>
                <w:color w:val="000000" w:themeColor="text1"/>
                <w14:textFill>
                  <w14:solidFill>
                    <w14:schemeClr w14:val="tx1"/>
                  </w14:solidFill>
                </w14:textFill>
              </w:rPr>
              <w:t>分 按</w:t>
            </w:r>
            <w:r>
              <w:rPr>
                <w:rFonts w:hint="eastAsia" w:ascii="宋体" w:hAnsi="宋体"/>
                <w:color w:val="000000" w:themeColor="text1"/>
                <w:lang w:val="en-US" w:eastAsia="zh-CN"/>
                <w14:textFill>
                  <w14:solidFill>
                    <w14:schemeClr w14:val="tx1"/>
                  </w14:solidFill>
                </w14:textFill>
              </w:rPr>
              <w:t>15</w:t>
            </w:r>
            <w:r>
              <w:rPr>
                <w:rFonts w:hint="eastAsia" w:ascii="宋体" w:hAnsi="宋体"/>
                <w:color w:val="000000" w:themeColor="text1"/>
                <w14:textFill>
                  <w14:solidFill>
                    <w14:schemeClr w14:val="tx1"/>
                  </w14:solidFill>
                </w14:textFill>
              </w:rPr>
              <w:t>分计）</w:t>
            </w:r>
          </w:p>
        </w:tc>
        <w:tc>
          <w:tcPr>
            <w:tcW w:w="1486"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eastAsia" w:ascii="宋体" w:hAnsi="宋体" w:eastAsiaTheme="minorEastAsia"/>
                <w:color w:val="000000" w:themeColor="text1"/>
                <w:lang w:eastAsia="zh-CN"/>
                <w14:textFill>
                  <w14:solidFill>
                    <w14:schemeClr w14:val="tx1"/>
                  </w14:solidFill>
                </w14:textFill>
              </w:rPr>
            </w:pPr>
            <w:r>
              <w:rPr>
                <w:rFonts w:hint="eastAsia" w:ascii="宋体" w:hAnsi="宋体"/>
                <w:color w:val="000000" w:themeColor="text1"/>
                <w14:textFill>
                  <w14:solidFill>
                    <w14:schemeClr w14:val="tx1"/>
                  </w14:solidFill>
                </w14:textFill>
              </w:rPr>
              <w:t>1</w:t>
            </w:r>
            <w:r>
              <w:rPr>
                <w:rFonts w:hint="eastAsia" w:ascii="宋体" w:hAnsi="宋体"/>
                <w:color w:val="000000" w:themeColor="text1"/>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15" w:hRule="atLeast"/>
          <w:jc w:val="center"/>
        </w:trPr>
        <w:tc>
          <w:tcPr>
            <w:tcW w:w="151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5</w:t>
            </w:r>
          </w:p>
        </w:tc>
        <w:tc>
          <w:tcPr>
            <w:tcW w:w="6357"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建筑市场信用(10分) </w:t>
            </w:r>
          </w:p>
        </w:tc>
        <w:tc>
          <w:tcPr>
            <w:tcW w:w="1486"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10</w:t>
            </w:r>
          </w:p>
        </w:tc>
      </w:tr>
    </w:tbl>
    <w:p>
      <w:pPr>
        <w:ind w:firstLine="0" w:firstLineChars="0"/>
        <w:jc w:val="left"/>
        <w:rPr>
          <w:rFonts w:ascii="宋体" w:hAnsi="宋体"/>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18.4具体项目及评分细则：</w:t>
      </w:r>
    </w:p>
    <w:tbl>
      <w:tblPr>
        <w:tblStyle w:val="17"/>
        <w:tblW w:w="93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2040"/>
        <w:gridCol w:w="648"/>
        <w:gridCol w:w="5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1235" w:type="dxa"/>
            <w:vAlign w:val="center"/>
          </w:tcPr>
          <w:p>
            <w:pPr>
              <w:ind w:firstLine="0" w:firstLine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评审项目</w:t>
            </w:r>
          </w:p>
        </w:tc>
        <w:tc>
          <w:tcPr>
            <w:tcW w:w="2040" w:type="dxa"/>
            <w:vAlign w:val="center"/>
          </w:tcPr>
          <w:p>
            <w:pPr>
              <w:ind w:firstLine="42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内容</w:t>
            </w:r>
          </w:p>
        </w:tc>
        <w:tc>
          <w:tcPr>
            <w:tcW w:w="648" w:type="dxa"/>
            <w:vAlign w:val="center"/>
          </w:tcPr>
          <w:p>
            <w:pPr>
              <w:ind w:firstLine="0" w:firstLineChars="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满分 分值</w:t>
            </w:r>
          </w:p>
        </w:tc>
        <w:tc>
          <w:tcPr>
            <w:tcW w:w="5410" w:type="dxa"/>
            <w:vAlign w:val="center"/>
          </w:tcPr>
          <w:p>
            <w:pPr>
              <w:ind w:firstLine="42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1" w:hRule="atLeast"/>
          <w:jc w:val="center"/>
        </w:trPr>
        <w:tc>
          <w:tcPr>
            <w:tcW w:w="1235" w:type="dxa"/>
            <w:vAlign w:val="center"/>
          </w:tcPr>
          <w:p>
            <w:pPr>
              <w:ind w:firstLine="0" w:firstLine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磋商报价</w:t>
            </w:r>
            <w:r>
              <w:rPr>
                <w:rFonts w:hint="eastAsia" w:ascii="宋体" w:hAnsi="宋体"/>
                <w:color w:val="000000" w:themeColor="text1"/>
                <w:szCs w:val="21"/>
                <w:lang w:val="en-US" w:eastAsia="zh-CN"/>
                <w14:textFill>
                  <w14:solidFill>
                    <w14:schemeClr w14:val="tx1"/>
                  </w14:solidFill>
                </w14:textFill>
              </w:rPr>
              <w:t>30</w:t>
            </w:r>
            <w:r>
              <w:rPr>
                <w:rFonts w:hint="eastAsia" w:ascii="宋体" w:hAnsi="宋体"/>
                <w:color w:val="000000" w:themeColor="text1"/>
                <w:szCs w:val="21"/>
                <w14:textFill>
                  <w14:solidFill>
                    <w14:schemeClr w14:val="tx1"/>
                  </w14:solidFill>
                </w14:textFill>
              </w:rPr>
              <w:t>分</w:t>
            </w:r>
          </w:p>
        </w:tc>
        <w:tc>
          <w:tcPr>
            <w:tcW w:w="2040" w:type="dxa"/>
            <w:vAlign w:val="center"/>
          </w:tcPr>
          <w:p>
            <w:pPr>
              <w:ind w:firstLine="199" w:firstLineChars="95"/>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报价分</w:t>
            </w:r>
          </w:p>
        </w:tc>
        <w:tc>
          <w:tcPr>
            <w:tcW w:w="648" w:type="dxa"/>
            <w:vAlign w:val="center"/>
          </w:tcPr>
          <w:p>
            <w:pPr>
              <w:ind w:firstLine="0" w:firstLineChars="0"/>
              <w:jc w:val="center"/>
              <w:rPr>
                <w:rFonts w:hint="default" w:ascii="宋体" w:hAnsi="宋体" w:eastAsiaTheme="minorEastAsia"/>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30</w:t>
            </w:r>
          </w:p>
        </w:tc>
        <w:tc>
          <w:tcPr>
            <w:tcW w:w="5410" w:type="dxa"/>
            <w:vAlign w:val="center"/>
          </w:tcPr>
          <w:p>
            <w:pPr>
              <w:autoSpaceDE w:val="0"/>
              <w:autoSpaceDN w:val="0"/>
              <w:spacing w:line="240" w:lineRule="atLeast"/>
              <w:ind w:firstLine="0" w:firstLineChars="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满足磋商文件要求且最后报价最低的供应商的价格为磋商基准价，其价格分为满分。其他供应商的价格分统一按照下列公式计算：</w:t>
            </w:r>
          </w:p>
          <w:p>
            <w:pPr>
              <w:ind w:firstLine="0" w:firstLineChars="0"/>
              <w:rPr>
                <w:rFonts w:hint="default" w:ascii="宋体" w:hAnsi="宋体" w:cs="宋体" w:eastAsiaTheme="minorEastAsia"/>
                <w:color w:val="000000" w:themeColor="text1"/>
                <w:lang w:val="en-US" w:eastAsia="zh-CN"/>
                <w14:textFill>
                  <w14:solidFill>
                    <w14:schemeClr w14:val="tx1"/>
                  </w14:solidFill>
                </w14:textFill>
              </w:rPr>
            </w:pPr>
            <w:r>
              <w:rPr>
                <w:rFonts w:hint="eastAsia" w:ascii="宋体" w:hAnsi="宋体" w:cs="宋体"/>
                <w:color w:val="000000" w:themeColor="text1"/>
                <w14:textFill>
                  <w14:solidFill>
                    <w14:schemeClr w14:val="tx1"/>
                  </w14:solidFill>
                </w14:textFill>
              </w:rPr>
              <w:t>磋商报价得分=（磋商基准价/最后磋商报价）×</w:t>
            </w:r>
            <w:r>
              <w:rPr>
                <w:rFonts w:hint="eastAsia" w:ascii="宋体" w:hAnsi="宋体" w:cs="宋体"/>
                <w:color w:val="000000" w:themeColor="text1"/>
                <w:lang w:val="en-US" w:eastAsia="zh-CN"/>
                <w14:textFill>
                  <w14:solidFill>
                    <w14:schemeClr w14:val="tx1"/>
                  </w14:solidFill>
                </w14:textFill>
              </w:rPr>
              <w:t>30%</w:t>
            </w:r>
          </w:p>
          <w:p>
            <w:pPr>
              <w:ind w:firstLine="0" w:firstLineChars="0"/>
              <w:rPr>
                <w:rFonts w:ascii="宋体" w:hAnsi="宋体" w:cs="宋体"/>
                <w:color w:val="000000" w:themeColor="text1"/>
                <w14:textFill>
                  <w14:solidFill>
                    <w14:schemeClr w14:val="tx1"/>
                  </w14:solidFill>
                </w14:textFill>
              </w:rPr>
            </w:pPr>
            <w:r>
              <w:rPr>
                <w:rFonts w:ascii="宋体" w:hAnsi="宋体" w:cs="宋体"/>
                <w:color w:val="000000" w:themeColor="text1"/>
                <w14:textFill>
                  <w14:solidFill>
                    <w14:schemeClr w14:val="tx1"/>
                  </w14:solidFill>
                </w14:textFill>
              </w:rPr>
              <w:t>注：根据《政府采购促进中小企业发展暂行办法》的相关规定，对小型和微型企业投标人的价格给予6%的扣除，用扣除后的价格参与评审。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235" w:type="dxa"/>
            <w:vMerge w:val="restart"/>
            <w:vAlign w:val="center"/>
          </w:tcPr>
          <w:p>
            <w:pPr>
              <w:ind w:firstLine="0" w:firstLineChars="0"/>
              <w:rPr>
                <w:rFonts w:hint="eastAsia" w:ascii="宋体" w:hAnsi="宋体"/>
                <w:color w:val="000000" w:themeColor="text1"/>
                <w:szCs w:val="21"/>
                <w14:textFill>
                  <w14:solidFill>
                    <w14:schemeClr w14:val="tx1"/>
                  </w14:solidFill>
                </w14:textFill>
              </w:rPr>
            </w:pPr>
          </w:p>
          <w:p>
            <w:pPr>
              <w:ind w:firstLine="0" w:firstLineChars="0"/>
              <w:rPr>
                <w:rFonts w:hint="eastAsia" w:ascii="宋体" w:hAnsi="宋体"/>
                <w:color w:val="000000" w:themeColor="text1"/>
                <w:szCs w:val="21"/>
                <w14:textFill>
                  <w14:solidFill>
                    <w14:schemeClr w14:val="tx1"/>
                  </w14:solidFill>
                </w14:textFill>
              </w:rPr>
            </w:pPr>
          </w:p>
          <w:p>
            <w:pPr>
              <w:ind w:firstLine="0" w:firstLineChars="0"/>
              <w:rPr>
                <w:rFonts w:hint="eastAsia" w:ascii="宋体" w:hAnsi="宋体"/>
                <w:color w:val="000000" w:themeColor="text1"/>
                <w:szCs w:val="21"/>
                <w14:textFill>
                  <w14:solidFill>
                    <w14:schemeClr w14:val="tx1"/>
                  </w14:solidFill>
                </w14:textFill>
              </w:rPr>
            </w:pPr>
          </w:p>
          <w:p>
            <w:pPr>
              <w:ind w:firstLine="0" w:firstLineChars="0"/>
              <w:rPr>
                <w:rFonts w:hint="eastAsia" w:ascii="宋体" w:hAnsi="宋体"/>
                <w:color w:val="000000" w:themeColor="text1"/>
                <w:szCs w:val="21"/>
                <w14:textFill>
                  <w14:solidFill>
                    <w14:schemeClr w14:val="tx1"/>
                  </w14:solidFill>
                </w14:textFill>
              </w:rPr>
            </w:pPr>
          </w:p>
          <w:p>
            <w:pPr>
              <w:ind w:firstLine="0" w:firstLineChars="0"/>
              <w:rPr>
                <w:rFonts w:hint="eastAsia" w:ascii="宋体" w:hAnsi="宋体"/>
                <w:color w:val="000000" w:themeColor="text1"/>
                <w:szCs w:val="21"/>
                <w14:textFill>
                  <w14:solidFill>
                    <w14:schemeClr w14:val="tx1"/>
                  </w14:solidFill>
                </w14:textFill>
              </w:rPr>
            </w:pPr>
          </w:p>
          <w:p>
            <w:pPr>
              <w:ind w:firstLine="0" w:firstLineChars="0"/>
              <w:rPr>
                <w:rFonts w:hint="eastAsia" w:ascii="宋体" w:hAnsi="宋体"/>
                <w:color w:val="000000" w:themeColor="text1"/>
                <w:szCs w:val="21"/>
                <w14:textFill>
                  <w14:solidFill>
                    <w14:schemeClr w14:val="tx1"/>
                  </w14:solidFill>
                </w14:textFill>
              </w:rPr>
            </w:pPr>
          </w:p>
          <w:p>
            <w:pPr>
              <w:ind w:firstLine="0" w:firstLineChars="0"/>
              <w:rPr>
                <w:rFonts w:hint="eastAsia" w:ascii="宋体" w:hAnsi="宋体"/>
                <w:color w:val="000000" w:themeColor="text1"/>
                <w:szCs w:val="21"/>
                <w14:textFill>
                  <w14:solidFill>
                    <w14:schemeClr w14:val="tx1"/>
                  </w14:solidFill>
                </w14:textFill>
              </w:rPr>
            </w:pPr>
          </w:p>
          <w:p>
            <w:pPr>
              <w:ind w:firstLine="0" w:firstLineChars="0"/>
              <w:rPr>
                <w:rFonts w:hint="eastAsia" w:ascii="宋体" w:hAnsi="宋体"/>
                <w:color w:val="000000" w:themeColor="text1"/>
                <w:szCs w:val="21"/>
                <w14:textFill>
                  <w14:solidFill>
                    <w14:schemeClr w14:val="tx1"/>
                  </w14:solidFill>
                </w14:textFill>
              </w:rPr>
            </w:pPr>
          </w:p>
          <w:p>
            <w:pPr>
              <w:ind w:firstLine="0" w:firstLineChars="0"/>
              <w:rPr>
                <w:rFonts w:hint="eastAsia" w:ascii="宋体" w:hAnsi="宋体"/>
                <w:color w:val="000000" w:themeColor="text1"/>
                <w:szCs w:val="21"/>
                <w14:textFill>
                  <w14:solidFill>
                    <w14:schemeClr w14:val="tx1"/>
                  </w14:solidFill>
                </w14:textFill>
              </w:rPr>
            </w:pPr>
          </w:p>
          <w:p>
            <w:pPr>
              <w:ind w:firstLine="0" w:firstLineChars="0"/>
              <w:rPr>
                <w:rFonts w:hint="eastAsia" w:ascii="宋体" w:hAnsi="宋体"/>
                <w:color w:val="000000" w:themeColor="text1"/>
                <w:szCs w:val="21"/>
                <w14:textFill>
                  <w14:solidFill>
                    <w14:schemeClr w14:val="tx1"/>
                  </w14:solidFill>
                </w14:textFill>
              </w:rPr>
            </w:pPr>
          </w:p>
          <w:p>
            <w:pPr>
              <w:ind w:firstLine="0" w:firstLineChars="0"/>
              <w:rPr>
                <w:rFonts w:hint="eastAsia" w:ascii="宋体" w:hAnsi="宋体"/>
                <w:color w:val="000000" w:themeColor="text1"/>
                <w:szCs w:val="21"/>
                <w14:textFill>
                  <w14:solidFill>
                    <w14:schemeClr w14:val="tx1"/>
                  </w14:solidFill>
                </w14:textFill>
              </w:rPr>
            </w:pPr>
          </w:p>
          <w:p>
            <w:pPr>
              <w:ind w:firstLine="0" w:firstLineChars="0"/>
              <w:rPr>
                <w:rFonts w:hint="eastAsia" w:ascii="宋体" w:hAnsi="宋体"/>
                <w:color w:val="000000" w:themeColor="text1"/>
                <w:szCs w:val="21"/>
                <w14:textFill>
                  <w14:solidFill>
                    <w14:schemeClr w14:val="tx1"/>
                  </w14:solidFill>
                </w14:textFill>
              </w:rPr>
            </w:pPr>
          </w:p>
          <w:p>
            <w:pPr>
              <w:ind w:firstLine="0" w:firstLineChars="0"/>
              <w:rPr>
                <w:rFonts w:hint="eastAsia" w:ascii="宋体" w:hAnsi="宋体"/>
                <w:color w:val="000000" w:themeColor="text1"/>
                <w:szCs w:val="21"/>
                <w14:textFill>
                  <w14:solidFill>
                    <w14:schemeClr w14:val="tx1"/>
                  </w14:solidFill>
                </w14:textFill>
              </w:rPr>
            </w:pPr>
          </w:p>
          <w:p>
            <w:pPr>
              <w:ind w:firstLine="0" w:firstLineChars="0"/>
              <w:rPr>
                <w:rFonts w:hint="eastAsia" w:ascii="宋体" w:hAnsi="宋体"/>
                <w:color w:val="000000" w:themeColor="text1"/>
                <w:szCs w:val="21"/>
                <w14:textFill>
                  <w14:solidFill>
                    <w14:schemeClr w14:val="tx1"/>
                  </w14:solidFill>
                </w14:textFill>
              </w:rPr>
            </w:pPr>
          </w:p>
          <w:p>
            <w:pPr>
              <w:ind w:firstLine="0" w:firstLineChars="0"/>
              <w:rPr>
                <w:rFonts w:hint="eastAsia" w:ascii="宋体" w:hAnsi="宋体"/>
                <w:color w:val="000000" w:themeColor="text1"/>
                <w:szCs w:val="21"/>
                <w14:textFill>
                  <w14:solidFill>
                    <w14:schemeClr w14:val="tx1"/>
                  </w14:solidFill>
                </w14:textFill>
              </w:rPr>
            </w:pPr>
          </w:p>
          <w:p>
            <w:pPr>
              <w:ind w:firstLine="0" w:firstLine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施工组织设计</w:t>
            </w:r>
            <w:r>
              <w:rPr>
                <w:rFonts w:hint="eastAsia" w:ascii="宋体" w:hAnsi="宋体"/>
                <w:color w:val="000000" w:themeColor="text1"/>
                <w:szCs w:val="21"/>
                <w:lang w:val="en-US" w:eastAsia="zh-CN"/>
                <w14:textFill>
                  <w14:solidFill>
                    <w14:schemeClr w14:val="tx1"/>
                  </w14:solidFill>
                </w14:textFill>
              </w:rPr>
              <w:t>30</w:t>
            </w:r>
            <w:r>
              <w:rPr>
                <w:rFonts w:hint="eastAsia" w:ascii="宋体" w:hAnsi="宋体"/>
                <w:color w:val="000000" w:themeColor="text1"/>
                <w:szCs w:val="21"/>
                <w14:textFill>
                  <w14:solidFill>
                    <w14:schemeClr w14:val="tx1"/>
                  </w14:solidFill>
                </w14:textFill>
              </w:rPr>
              <w:t>分</w:t>
            </w:r>
          </w:p>
        </w:tc>
        <w:tc>
          <w:tcPr>
            <w:tcW w:w="2040" w:type="dxa"/>
            <w:vAlign w:val="center"/>
          </w:tcPr>
          <w:p>
            <w:pPr>
              <w:ind w:firstLine="0" w:firstLine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（1）施工方案与技术措施  </w:t>
            </w:r>
          </w:p>
        </w:tc>
        <w:tc>
          <w:tcPr>
            <w:tcW w:w="648" w:type="dxa"/>
            <w:vAlign w:val="center"/>
          </w:tcPr>
          <w:p>
            <w:pPr>
              <w:ind w:firstLine="0" w:firstLineChars="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w:t>
            </w:r>
          </w:p>
        </w:tc>
        <w:tc>
          <w:tcPr>
            <w:tcW w:w="5410" w:type="dxa"/>
            <w:vAlign w:val="center"/>
          </w:tcPr>
          <w:p>
            <w:pPr>
              <w:ind w:firstLine="0" w:firstLineChars="0"/>
              <w:rPr>
                <w:rFonts w:hint="eastAsia" w:ascii="宋体" w:hAnsi="宋体" w:eastAsiaTheme="minorEastAsia"/>
                <w:color w:val="000000" w:themeColor="text1"/>
                <w:szCs w:val="21"/>
                <w:lang w:val="en-US"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施工部署合理，施工顺序及方案切实可行、针对性强；各项管理目标明确，技术措施满足工期、质量、安全生产及文明施工要求</w:t>
            </w:r>
            <w:r>
              <w:rPr>
                <w:rFonts w:hint="eastAsia" w:ascii="宋体" w:hAnsi="宋体"/>
                <w:color w:val="000000" w:themeColor="text1"/>
                <w:szCs w:val="21"/>
                <w:lang w:eastAsia="zh-CN"/>
                <w14:textFill>
                  <w14:solidFill>
                    <w14:schemeClr w14:val="tx1"/>
                  </w14:solidFill>
                </w14:textFill>
              </w:rPr>
              <w:t>。</w:t>
            </w:r>
            <w:r>
              <w:rPr>
                <w:rFonts w:hint="eastAsia" w:ascii="宋体" w:hAnsi="宋体"/>
                <w:color w:val="000000" w:themeColor="text1"/>
                <w:szCs w:val="21"/>
                <w:lang w:val="en-US" w:eastAsia="zh-CN"/>
                <w14:textFill>
                  <w14:solidFill>
                    <w14:schemeClr w14:val="tx1"/>
                  </w14:solidFill>
                </w14:textFill>
              </w:rPr>
              <w:t xml:space="preserve">切实可行者5分，基本满足得3分，没有不得分。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6" w:hRule="atLeast"/>
          <w:jc w:val="center"/>
        </w:trPr>
        <w:tc>
          <w:tcPr>
            <w:tcW w:w="1235" w:type="dxa"/>
            <w:vMerge w:val="continue"/>
            <w:vAlign w:val="center"/>
          </w:tcPr>
          <w:p>
            <w:pPr>
              <w:ind w:firstLine="0" w:firstLineChars="0"/>
              <w:rPr>
                <w:rFonts w:ascii="宋体" w:hAnsi="宋体"/>
                <w:color w:val="000000" w:themeColor="text1"/>
                <w:szCs w:val="21"/>
                <w14:textFill>
                  <w14:solidFill>
                    <w14:schemeClr w14:val="tx1"/>
                  </w14:solidFill>
                </w14:textFill>
              </w:rPr>
            </w:pPr>
          </w:p>
        </w:tc>
        <w:tc>
          <w:tcPr>
            <w:tcW w:w="2040" w:type="dxa"/>
            <w:vAlign w:val="center"/>
          </w:tcPr>
          <w:p>
            <w:pPr>
              <w:ind w:firstLine="0" w:firstLine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（2）质量管理体系与措施</w:t>
            </w:r>
          </w:p>
        </w:tc>
        <w:tc>
          <w:tcPr>
            <w:tcW w:w="648" w:type="dxa"/>
            <w:vAlign w:val="center"/>
          </w:tcPr>
          <w:p>
            <w:pPr>
              <w:ind w:firstLine="0" w:firstLineChars="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w:t>
            </w:r>
          </w:p>
        </w:tc>
        <w:tc>
          <w:tcPr>
            <w:tcW w:w="5410" w:type="dxa"/>
            <w:vAlign w:val="center"/>
          </w:tcPr>
          <w:p>
            <w:pPr>
              <w:ind w:firstLine="0" w:firstLineChars="0"/>
              <w:rPr>
                <w:rFonts w:hint="eastAsia" w:ascii="宋体" w:hAnsi="宋体" w:eastAsiaTheme="minorEastAsia"/>
                <w:color w:val="000000" w:themeColor="text1"/>
                <w:szCs w:val="21"/>
                <w:lang w:val="en-US"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质量管理体系</w:t>
            </w:r>
            <w:r>
              <w:rPr>
                <w:rFonts w:hint="eastAsia" w:ascii="宋体" w:hAnsi="宋体"/>
                <w:color w:val="000000" w:themeColor="text1"/>
                <w:szCs w:val="21"/>
                <w:lang w:val="en-US" w:eastAsia="zh-CN"/>
                <w14:textFill>
                  <w14:solidFill>
                    <w14:schemeClr w14:val="tx1"/>
                  </w14:solidFill>
                </w14:textFill>
              </w:rPr>
              <w:t>完善</w:t>
            </w:r>
            <w:r>
              <w:rPr>
                <w:rFonts w:hint="eastAsia" w:ascii="宋体" w:hAnsi="宋体"/>
                <w:color w:val="000000" w:themeColor="text1"/>
                <w:szCs w:val="21"/>
                <w14:textFill>
                  <w14:solidFill>
                    <w14:schemeClr w14:val="tx1"/>
                  </w14:solidFill>
                </w14:textFill>
              </w:rPr>
              <w:t>、管理人员责任明确、管理制度</w:t>
            </w:r>
            <w:r>
              <w:rPr>
                <w:rFonts w:hint="eastAsia" w:ascii="宋体" w:hAnsi="宋体"/>
                <w:color w:val="000000" w:themeColor="text1"/>
                <w:szCs w:val="21"/>
                <w:lang w:val="en-US" w:eastAsia="zh-CN"/>
                <w14:textFill>
                  <w14:solidFill>
                    <w14:schemeClr w14:val="tx1"/>
                  </w14:solidFill>
                </w14:textFill>
              </w:rPr>
              <w:t>完善</w:t>
            </w:r>
            <w:r>
              <w:rPr>
                <w:rFonts w:hint="eastAsia" w:ascii="宋体" w:hAnsi="宋体"/>
                <w:color w:val="000000" w:themeColor="text1"/>
                <w:szCs w:val="21"/>
                <w14:textFill>
                  <w14:solidFill>
                    <w14:schemeClr w14:val="tx1"/>
                  </w14:solidFill>
                </w14:textFill>
              </w:rPr>
              <w:t>有效，各项技术措施、主要分项工程、作业指导书符合现行国家质量验收标准要求</w:t>
            </w:r>
            <w:r>
              <w:rPr>
                <w:rFonts w:hint="eastAsia" w:ascii="宋体" w:hAnsi="宋体"/>
                <w:color w:val="000000" w:themeColor="text1"/>
                <w:szCs w:val="21"/>
                <w:lang w:eastAsia="zh-CN"/>
                <w14:textFill>
                  <w14:solidFill>
                    <w14:schemeClr w14:val="tx1"/>
                  </w14:solidFill>
                </w14:textFill>
              </w:rPr>
              <w:t>。</w:t>
            </w:r>
            <w:r>
              <w:rPr>
                <w:rFonts w:hint="eastAsia" w:ascii="宋体" w:hAnsi="宋体"/>
                <w:color w:val="000000" w:themeColor="text1"/>
                <w:szCs w:val="21"/>
                <w:lang w:val="en-US" w:eastAsia="zh-CN"/>
                <w14:textFill>
                  <w14:solidFill>
                    <w14:schemeClr w14:val="tx1"/>
                  </w14:solidFill>
                </w14:textFill>
              </w:rPr>
              <w:t>体系健全，措施可行得5分，基本满足得3分，没有不得分。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235" w:type="dxa"/>
            <w:vMerge w:val="continue"/>
            <w:vAlign w:val="center"/>
          </w:tcPr>
          <w:p>
            <w:pPr>
              <w:ind w:firstLine="0" w:firstLineChars="0"/>
              <w:rPr>
                <w:rFonts w:ascii="宋体" w:hAnsi="宋体"/>
                <w:color w:val="000000" w:themeColor="text1"/>
                <w:szCs w:val="21"/>
                <w14:textFill>
                  <w14:solidFill>
                    <w14:schemeClr w14:val="tx1"/>
                  </w14:solidFill>
                </w14:textFill>
              </w:rPr>
            </w:pPr>
          </w:p>
        </w:tc>
        <w:tc>
          <w:tcPr>
            <w:tcW w:w="2040" w:type="dxa"/>
            <w:vAlign w:val="center"/>
          </w:tcPr>
          <w:p>
            <w:pPr>
              <w:ind w:firstLine="0" w:firstLine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（3）安全管理体系与措施  </w:t>
            </w:r>
          </w:p>
        </w:tc>
        <w:tc>
          <w:tcPr>
            <w:tcW w:w="648" w:type="dxa"/>
            <w:vAlign w:val="center"/>
          </w:tcPr>
          <w:p>
            <w:pPr>
              <w:ind w:firstLine="0" w:firstLineChars="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w:t>
            </w:r>
          </w:p>
        </w:tc>
        <w:tc>
          <w:tcPr>
            <w:tcW w:w="5410" w:type="dxa"/>
            <w:vAlign w:val="center"/>
          </w:tcPr>
          <w:p>
            <w:pPr>
              <w:ind w:firstLine="0" w:firstLineChars="0"/>
              <w:rPr>
                <w:rFonts w:hint="eastAsia" w:ascii="宋体" w:hAnsi="宋体" w:eastAsiaTheme="minorEastAsia"/>
                <w:color w:val="000000" w:themeColor="text1"/>
                <w:szCs w:val="21"/>
                <w:lang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安全管理体系</w:t>
            </w:r>
            <w:r>
              <w:rPr>
                <w:rFonts w:hint="eastAsia" w:ascii="宋体" w:hAnsi="宋体"/>
                <w:color w:val="000000" w:themeColor="text1"/>
                <w:szCs w:val="21"/>
                <w:lang w:val="en-US" w:eastAsia="zh-CN"/>
                <w14:textFill>
                  <w14:solidFill>
                    <w14:schemeClr w14:val="tx1"/>
                  </w14:solidFill>
                </w14:textFill>
              </w:rPr>
              <w:t>完善</w:t>
            </w:r>
            <w:r>
              <w:rPr>
                <w:rFonts w:hint="eastAsia" w:ascii="宋体" w:hAnsi="宋体"/>
                <w:color w:val="000000" w:themeColor="text1"/>
                <w:szCs w:val="21"/>
                <w14:textFill>
                  <w14:solidFill>
                    <w14:schemeClr w14:val="tx1"/>
                  </w14:solidFill>
                </w14:textFill>
              </w:rPr>
              <w:t>、管理人员岗位责任明确、各种安全教育制度</w:t>
            </w:r>
            <w:r>
              <w:rPr>
                <w:rFonts w:hint="eastAsia" w:ascii="宋体" w:hAnsi="宋体"/>
                <w:color w:val="000000" w:themeColor="text1"/>
                <w:szCs w:val="21"/>
                <w:lang w:val="en-US" w:eastAsia="zh-CN"/>
                <w14:textFill>
                  <w14:solidFill>
                    <w14:schemeClr w14:val="tx1"/>
                  </w14:solidFill>
                </w14:textFill>
              </w:rPr>
              <w:t>完善</w:t>
            </w:r>
            <w:r>
              <w:rPr>
                <w:rFonts w:hint="eastAsia" w:ascii="宋体" w:hAnsi="宋体"/>
                <w:color w:val="000000" w:themeColor="text1"/>
                <w:szCs w:val="21"/>
                <w14:textFill>
                  <w14:solidFill>
                    <w14:schemeClr w14:val="tx1"/>
                  </w14:solidFill>
                </w14:textFill>
              </w:rPr>
              <w:t>有效、施工现场安全技术管理及防护、防范措施得力，符合国家安全生产管理规定</w:t>
            </w:r>
            <w:r>
              <w:rPr>
                <w:rFonts w:hint="eastAsia" w:ascii="宋体" w:hAnsi="宋体"/>
                <w:color w:val="000000" w:themeColor="text1"/>
                <w:szCs w:val="21"/>
                <w:lang w:val="en-US" w:eastAsia="zh-CN"/>
                <w14:textFill>
                  <w14:solidFill>
                    <w14:schemeClr w14:val="tx1"/>
                  </w14:solidFill>
                </w14:textFill>
              </w:rPr>
              <w:t>。体系健全，措施可行得5分，基本满足得3分， 没有不得分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235" w:type="dxa"/>
            <w:vMerge w:val="continue"/>
            <w:vAlign w:val="center"/>
          </w:tcPr>
          <w:p>
            <w:pPr>
              <w:ind w:firstLine="0" w:firstLineChars="0"/>
              <w:rPr>
                <w:rFonts w:ascii="宋体" w:hAnsi="宋体"/>
                <w:color w:val="000000" w:themeColor="text1"/>
                <w:szCs w:val="21"/>
                <w14:textFill>
                  <w14:solidFill>
                    <w14:schemeClr w14:val="tx1"/>
                  </w14:solidFill>
                </w14:textFill>
              </w:rPr>
            </w:pPr>
          </w:p>
        </w:tc>
        <w:tc>
          <w:tcPr>
            <w:tcW w:w="2040" w:type="dxa"/>
            <w:vAlign w:val="center"/>
          </w:tcPr>
          <w:p>
            <w:pPr>
              <w:ind w:firstLine="0" w:firstLine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（4）工程进度计划与措施、环境保护管理体系与措施</w:t>
            </w:r>
          </w:p>
        </w:tc>
        <w:tc>
          <w:tcPr>
            <w:tcW w:w="648" w:type="dxa"/>
            <w:vAlign w:val="center"/>
          </w:tcPr>
          <w:p>
            <w:pPr>
              <w:ind w:firstLine="0" w:firstLineChars="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w:t>
            </w:r>
          </w:p>
        </w:tc>
        <w:tc>
          <w:tcPr>
            <w:tcW w:w="5410" w:type="dxa"/>
            <w:vAlign w:val="center"/>
          </w:tcPr>
          <w:p>
            <w:pPr>
              <w:ind w:firstLine="0" w:firstLineChars="0"/>
              <w:rPr>
                <w:rFonts w:hint="eastAsia" w:ascii="宋体" w:hAnsi="宋体" w:eastAsiaTheme="minorEastAsia"/>
                <w:color w:val="000000" w:themeColor="text1"/>
                <w:szCs w:val="21"/>
                <w:lang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施工流程能满足施工进度计划和保证工程质量要求，流水作业能保证施工连续、均衡、有节奏地进行，管理措施能有效保证投标工期计划的顺利完成；环境保护管理体系健全，管理人员岗位责任明确，环境管理方案切实可行、能有效运行。污物处理与排放符合国家及地方有关环境保护标准</w:t>
            </w:r>
            <w:r>
              <w:rPr>
                <w:rFonts w:hint="eastAsia" w:ascii="宋体" w:hAnsi="宋体"/>
                <w:color w:val="000000" w:themeColor="text1"/>
                <w:szCs w:val="21"/>
                <w:lang w:eastAsia="zh-CN"/>
                <w14:textFill>
                  <w14:solidFill>
                    <w14:schemeClr w14:val="tx1"/>
                  </w14:solidFill>
                </w14:textFill>
              </w:rPr>
              <w:t>。</w:t>
            </w:r>
            <w:r>
              <w:rPr>
                <w:rFonts w:hint="eastAsia" w:ascii="宋体" w:hAnsi="宋体"/>
                <w:color w:val="000000" w:themeColor="text1"/>
                <w:szCs w:val="21"/>
                <w:lang w:val="en-US" w:eastAsia="zh-CN"/>
                <w14:textFill>
                  <w14:solidFill>
                    <w14:schemeClr w14:val="tx1"/>
                  </w14:solidFill>
                </w14:textFill>
              </w:rPr>
              <w:t>体系健全，措施可行得5分，基本满足得3分，没有不得分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235" w:type="dxa"/>
            <w:vMerge w:val="continue"/>
            <w:vAlign w:val="center"/>
          </w:tcPr>
          <w:p>
            <w:pPr>
              <w:ind w:firstLine="0" w:firstLineChars="0"/>
              <w:rPr>
                <w:rFonts w:ascii="宋体" w:hAnsi="宋体"/>
                <w:color w:val="000000" w:themeColor="text1"/>
                <w:szCs w:val="21"/>
                <w14:textFill>
                  <w14:solidFill>
                    <w14:schemeClr w14:val="tx1"/>
                  </w14:solidFill>
                </w14:textFill>
              </w:rPr>
            </w:pPr>
          </w:p>
        </w:tc>
        <w:tc>
          <w:tcPr>
            <w:tcW w:w="2040" w:type="dxa"/>
            <w:vAlign w:val="center"/>
          </w:tcPr>
          <w:p>
            <w:pPr>
              <w:ind w:firstLine="0" w:firstLine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（5）施工总平面设计和资源配备计划</w:t>
            </w:r>
          </w:p>
        </w:tc>
        <w:tc>
          <w:tcPr>
            <w:tcW w:w="648" w:type="dxa"/>
            <w:vAlign w:val="center"/>
          </w:tcPr>
          <w:p>
            <w:pPr>
              <w:ind w:firstLine="0" w:firstLineChars="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w:t>
            </w:r>
          </w:p>
        </w:tc>
        <w:tc>
          <w:tcPr>
            <w:tcW w:w="5410" w:type="dxa"/>
            <w:vAlign w:val="center"/>
          </w:tcPr>
          <w:p>
            <w:pPr>
              <w:ind w:firstLine="0" w:firstLineChars="0"/>
              <w:rPr>
                <w:rFonts w:hint="eastAsia" w:ascii="宋体" w:hAnsi="宋体" w:eastAsiaTheme="minorEastAsia"/>
                <w:color w:val="000000" w:themeColor="text1"/>
                <w:szCs w:val="21"/>
                <w:lang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施工场利用符合现场实际，生产、生活用临时设施布置合理、紧凑，短运输、少搬运，利于生产、生活、安全、消防、环保、市容、卫生劳动保护等，符合安全文明工地要求；施工设备、机具配置齐全、合理，能满足施工进度和工程质量要求</w:t>
            </w:r>
            <w:r>
              <w:rPr>
                <w:rFonts w:hint="eastAsia" w:ascii="宋体" w:hAnsi="宋体"/>
                <w:color w:val="000000" w:themeColor="text1"/>
                <w:szCs w:val="21"/>
                <w:lang w:eastAsia="zh-CN"/>
                <w14:textFill>
                  <w14:solidFill>
                    <w14:schemeClr w14:val="tx1"/>
                  </w14:solidFill>
                </w14:textFill>
              </w:rPr>
              <w:t>。</w:t>
            </w:r>
            <w:r>
              <w:rPr>
                <w:rFonts w:hint="eastAsia" w:ascii="宋体" w:hAnsi="宋体"/>
                <w:color w:val="000000" w:themeColor="text1"/>
                <w:szCs w:val="21"/>
                <w:lang w:val="en-US" w:eastAsia="zh-CN"/>
                <w14:textFill>
                  <w14:solidFill>
                    <w14:schemeClr w14:val="tx1"/>
                  </w14:solidFill>
                </w14:textFill>
              </w:rPr>
              <w:t>布置和配备合理得5分，基本满足得3分，没有不得分。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4" w:hRule="atLeast"/>
          <w:jc w:val="center"/>
        </w:trPr>
        <w:tc>
          <w:tcPr>
            <w:tcW w:w="1235" w:type="dxa"/>
            <w:vMerge w:val="continue"/>
            <w:vAlign w:val="center"/>
          </w:tcPr>
          <w:p>
            <w:pPr>
              <w:ind w:firstLine="0" w:firstLineChars="0"/>
              <w:rPr>
                <w:rFonts w:ascii="宋体" w:hAnsi="宋体"/>
                <w:color w:val="000000" w:themeColor="text1"/>
                <w:szCs w:val="21"/>
                <w14:textFill>
                  <w14:solidFill>
                    <w14:schemeClr w14:val="tx1"/>
                  </w14:solidFill>
                </w14:textFill>
              </w:rPr>
            </w:pPr>
          </w:p>
        </w:tc>
        <w:tc>
          <w:tcPr>
            <w:tcW w:w="2040" w:type="dxa"/>
            <w:vAlign w:val="center"/>
          </w:tcPr>
          <w:p>
            <w:pPr>
              <w:ind w:firstLine="0" w:firstLine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危险性较大的分部分项工程安全专项施工方案（</w:t>
            </w:r>
            <w:r>
              <w:rPr>
                <w:rFonts w:hint="eastAsia" w:ascii="宋体" w:hAnsi="宋体"/>
                <w:color w:val="000000" w:themeColor="text1"/>
                <w:szCs w:val="21"/>
                <w:lang w:val="en-US" w:eastAsia="zh-CN"/>
                <w14:textFill>
                  <w14:solidFill>
                    <w14:schemeClr w14:val="tx1"/>
                  </w14:solidFill>
                </w14:textFill>
              </w:rPr>
              <w:t>5</w:t>
            </w:r>
            <w:r>
              <w:rPr>
                <w:rFonts w:hint="eastAsia" w:ascii="宋体" w:hAnsi="宋体"/>
                <w:color w:val="000000" w:themeColor="text1"/>
                <w:szCs w:val="21"/>
                <w14:textFill>
                  <w14:solidFill>
                    <w14:schemeClr w14:val="tx1"/>
                  </w14:solidFill>
                </w14:textFill>
              </w:rPr>
              <w:t>分）</w:t>
            </w:r>
          </w:p>
        </w:tc>
        <w:tc>
          <w:tcPr>
            <w:tcW w:w="648" w:type="dxa"/>
            <w:vAlign w:val="center"/>
          </w:tcPr>
          <w:p>
            <w:pPr>
              <w:ind w:firstLine="0" w:firstLineChars="0"/>
              <w:jc w:val="center"/>
              <w:rPr>
                <w:rFonts w:hint="default" w:ascii="宋体" w:hAnsi="宋体" w:eastAsiaTheme="minorEastAsia"/>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5</w:t>
            </w:r>
          </w:p>
        </w:tc>
        <w:tc>
          <w:tcPr>
            <w:tcW w:w="5410" w:type="dxa"/>
            <w:vAlign w:val="center"/>
          </w:tcPr>
          <w:p>
            <w:pPr>
              <w:ind w:firstLine="0" w:firstLine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 xml:space="preserve">（1）专项方案内容是否完整、可行。完整、可行得 2 分，基本满足得 1 分，没有不得分。 </w:t>
            </w:r>
          </w:p>
          <w:p>
            <w:pPr>
              <w:ind w:firstLine="0" w:firstLine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 xml:space="preserve">（2）专项方案方案的编制是否符合有关标准规范，规范得 1 分，基本满足得1 分，没有不得分。 </w:t>
            </w:r>
          </w:p>
          <w:p>
            <w:pPr>
              <w:ind w:firstLine="0" w:firstLine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（3）安全施工的措施是否满足现场实际情况，满足得 2 分，基本满足得 1 分，没有不得分。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7" w:hRule="atLeast"/>
          <w:jc w:val="center"/>
        </w:trPr>
        <w:tc>
          <w:tcPr>
            <w:tcW w:w="1235" w:type="dxa"/>
            <w:vMerge w:val="restart"/>
            <w:vAlign w:val="center"/>
          </w:tcPr>
          <w:p>
            <w:pPr>
              <w:ind w:firstLine="0" w:firstLineChars="0"/>
              <w:rPr>
                <w:rFonts w:hint="eastAsia" w:ascii="宋体" w:hAnsi="宋体"/>
                <w:color w:val="000000" w:themeColor="text1"/>
                <w:szCs w:val="21"/>
                <w14:textFill>
                  <w14:solidFill>
                    <w14:schemeClr w14:val="tx1"/>
                  </w14:solidFill>
                </w14:textFill>
              </w:rPr>
            </w:pPr>
          </w:p>
          <w:p>
            <w:pPr>
              <w:ind w:firstLine="0" w:firstLineChars="0"/>
              <w:rPr>
                <w:rFonts w:hint="eastAsia" w:ascii="宋体" w:hAnsi="宋体"/>
                <w:color w:val="000000" w:themeColor="text1"/>
                <w:szCs w:val="21"/>
                <w14:textFill>
                  <w14:solidFill>
                    <w14:schemeClr w14:val="tx1"/>
                  </w14:solidFill>
                </w14:textFill>
              </w:rPr>
            </w:pPr>
          </w:p>
          <w:p>
            <w:pPr>
              <w:ind w:firstLine="0" w:firstLineChars="0"/>
              <w:rPr>
                <w:rFonts w:hint="eastAsia" w:ascii="宋体" w:hAnsi="宋体"/>
                <w:color w:val="000000" w:themeColor="text1"/>
                <w:szCs w:val="21"/>
                <w14:textFill>
                  <w14:solidFill>
                    <w14:schemeClr w14:val="tx1"/>
                  </w14:solidFill>
                </w14:textFill>
              </w:rPr>
            </w:pPr>
          </w:p>
          <w:p>
            <w:pPr>
              <w:ind w:firstLine="0" w:firstLineChars="0"/>
              <w:rPr>
                <w:rFonts w:hint="eastAsia" w:ascii="宋体" w:hAnsi="宋体"/>
                <w:color w:val="000000" w:themeColor="text1"/>
                <w:szCs w:val="21"/>
                <w14:textFill>
                  <w14:solidFill>
                    <w14:schemeClr w14:val="tx1"/>
                  </w14:solidFill>
                </w14:textFill>
              </w:rPr>
            </w:pPr>
          </w:p>
          <w:p>
            <w:pPr>
              <w:ind w:firstLine="0" w:firstLineChars="0"/>
              <w:rPr>
                <w:rFonts w:hint="eastAsia" w:ascii="宋体" w:hAnsi="宋体"/>
                <w:color w:val="000000" w:themeColor="text1"/>
                <w:szCs w:val="21"/>
                <w14:textFill>
                  <w14:solidFill>
                    <w14:schemeClr w14:val="tx1"/>
                  </w14:solidFill>
                </w14:textFill>
              </w:rPr>
            </w:pPr>
          </w:p>
          <w:p>
            <w:pPr>
              <w:ind w:firstLine="0" w:firstLineChars="0"/>
              <w:rPr>
                <w:rFonts w:hint="eastAsia" w:ascii="宋体" w:hAnsi="宋体"/>
                <w:color w:val="000000" w:themeColor="text1"/>
                <w:szCs w:val="21"/>
                <w14:textFill>
                  <w14:solidFill>
                    <w14:schemeClr w14:val="tx1"/>
                  </w14:solidFill>
                </w14:textFill>
              </w:rPr>
            </w:pPr>
          </w:p>
          <w:p>
            <w:pPr>
              <w:ind w:firstLine="0" w:firstLine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项目管理机构</w:t>
            </w:r>
            <w:r>
              <w:rPr>
                <w:rFonts w:hint="eastAsia" w:ascii="宋体" w:hAnsi="宋体"/>
                <w:color w:val="000000" w:themeColor="text1"/>
                <w:szCs w:val="21"/>
                <w:lang w:val="en-US" w:eastAsia="zh-CN"/>
                <w14:textFill>
                  <w14:solidFill>
                    <w14:schemeClr w14:val="tx1"/>
                  </w14:solidFill>
                </w14:textFill>
              </w:rPr>
              <w:t>15</w:t>
            </w:r>
            <w:r>
              <w:rPr>
                <w:rFonts w:hint="eastAsia" w:ascii="宋体" w:hAnsi="宋体"/>
                <w:color w:val="000000" w:themeColor="text1"/>
                <w:szCs w:val="21"/>
                <w14:textFill>
                  <w14:solidFill>
                    <w14:schemeClr w14:val="tx1"/>
                  </w14:solidFill>
                </w14:textFill>
              </w:rPr>
              <w:t>分</w:t>
            </w:r>
          </w:p>
        </w:tc>
        <w:tc>
          <w:tcPr>
            <w:tcW w:w="2040" w:type="dxa"/>
            <w:vAlign w:val="center"/>
          </w:tcPr>
          <w:p>
            <w:pPr>
              <w:ind w:firstLine="210" w:firstLineChars="1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项目班子的组成</w:t>
            </w:r>
          </w:p>
        </w:tc>
        <w:tc>
          <w:tcPr>
            <w:tcW w:w="648" w:type="dxa"/>
            <w:vAlign w:val="center"/>
          </w:tcPr>
          <w:p>
            <w:pPr>
              <w:widowControl/>
              <w:ind w:firstLine="0" w:firstLineChars="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w:t>
            </w:r>
          </w:p>
        </w:tc>
        <w:tc>
          <w:tcPr>
            <w:tcW w:w="5410" w:type="dxa"/>
            <w:vAlign w:val="center"/>
          </w:tcPr>
          <w:p>
            <w:pPr>
              <w:ind w:firstLine="0" w:firstLineChars="0"/>
              <w:rPr>
                <w:rFonts w:ascii="宋体" w:hAnsi="宋体"/>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总分5分。</w:t>
            </w:r>
            <w:r>
              <w:rPr>
                <w:rFonts w:hint="eastAsia" w:ascii="宋体" w:hAnsi="宋体"/>
                <w:color w:val="000000" w:themeColor="text1"/>
                <w:szCs w:val="21"/>
                <w14:textFill>
                  <w14:solidFill>
                    <w14:schemeClr w14:val="tx1"/>
                  </w14:solidFill>
                </w14:textFill>
              </w:rPr>
              <w:t>技术负责人</w:t>
            </w:r>
            <w:r>
              <w:rPr>
                <w:rFonts w:ascii="宋体" w:hAnsi="宋体"/>
                <w:color w:val="000000" w:themeColor="text1"/>
                <w:szCs w:val="21"/>
                <w14:textFill>
                  <w14:solidFill>
                    <w14:schemeClr w14:val="tx1"/>
                  </w14:solidFill>
                </w14:textFill>
              </w:rPr>
              <w:t>（中级及以上职称）1名</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质</w:t>
            </w:r>
            <w:r>
              <w:rPr>
                <w:rFonts w:hint="eastAsia" w:ascii="宋体" w:hAnsi="宋体"/>
                <w:color w:val="000000" w:themeColor="text1"/>
                <w:szCs w:val="21"/>
                <w14:textFill>
                  <w14:solidFill>
                    <w14:schemeClr w14:val="tx1"/>
                  </w14:solidFill>
                </w14:textFill>
              </w:rPr>
              <w:t>量</w:t>
            </w:r>
            <w:r>
              <w:rPr>
                <w:rFonts w:ascii="宋体" w:hAnsi="宋体"/>
                <w:color w:val="000000" w:themeColor="text1"/>
                <w:szCs w:val="21"/>
                <w14:textFill>
                  <w14:solidFill>
                    <w14:schemeClr w14:val="tx1"/>
                  </w14:solidFill>
                </w14:textFill>
              </w:rPr>
              <w:t>员1名，安</w:t>
            </w:r>
            <w:r>
              <w:rPr>
                <w:rFonts w:hint="eastAsia" w:ascii="宋体" w:hAnsi="宋体"/>
                <w:color w:val="000000" w:themeColor="text1"/>
                <w:szCs w:val="21"/>
                <w14:textFill>
                  <w14:solidFill>
                    <w14:schemeClr w14:val="tx1"/>
                  </w14:solidFill>
                </w14:textFill>
              </w:rPr>
              <w:t>全</w:t>
            </w:r>
            <w:r>
              <w:rPr>
                <w:rFonts w:ascii="宋体" w:hAnsi="宋体"/>
                <w:color w:val="000000" w:themeColor="text1"/>
                <w:szCs w:val="21"/>
                <w14:textFill>
                  <w14:solidFill>
                    <w14:schemeClr w14:val="tx1"/>
                  </w14:solidFill>
                </w14:textFill>
              </w:rPr>
              <w:t>员1名，</w:t>
            </w:r>
            <w:r>
              <w:rPr>
                <w:rFonts w:hint="eastAsia" w:ascii="宋体" w:hAnsi="宋体"/>
                <w:color w:val="000000" w:themeColor="text1"/>
                <w:szCs w:val="21"/>
                <w14:textFill>
                  <w14:solidFill>
                    <w14:schemeClr w14:val="tx1"/>
                  </w14:solidFill>
                </w14:textFill>
              </w:rPr>
              <w:t>施工员1名，材料员1名，满分5</w:t>
            </w:r>
            <w:r>
              <w:rPr>
                <w:rFonts w:ascii="宋体" w:hAnsi="宋体"/>
                <w:color w:val="000000" w:themeColor="text1"/>
                <w:szCs w:val="21"/>
                <w14:textFill>
                  <w14:solidFill>
                    <w14:schemeClr w14:val="tx1"/>
                  </w14:solidFill>
                </w14:textFill>
              </w:rPr>
              <w:t>分（</w:t>
            </w:r>
            <w:r>
              <w:rPr>
                <w:rFonts w:hint="eastAsia" w:ascii="宋体" w:hAnsi="宋体"/>
                <w:color w:val="000000" w:themeColor="text1"/>
                <w:szCs w:val="21"/>
                <w14:textFill>
                  <w14:solidFill>
                    <w14:schemeClr w14:val="tx1"/>
                  </w14:solidFill>
                </w14:textFill>
              </w:rPr>
              <w:t>本项目主要管理人员可兼任，总人数可减少至3人，但兼任岗位须提供相应岗位证书，</w:t>
            </w:r>
            <w:r>
              <w:rPr>
                <w:rFonts w:ascii="宋体" w:hAnsi="宋体"/>
                <w:color w:val="000000" w:themeColor="text1"/>
                <w:szCs w:val="21"/>
                <w14:textFill>
                  <w14:solidFill>
                    <w14:schemeClr w14:val="tx1"/>
                  </w14:solidFill>
                </w14:textFill>
              </w:rPr>
              <w:t>持证各岗</w:t>
            </w:r>
            <w:r>
              <w:rPr>
                <w:rFonts w:hint="eastAsia" w:ascii="宋体" w:hAnsi="宋体"/>
                <w:color w:val="000000" w:themeColor="text1"/>
                <w:szCs w:val="21"/>
                <w14:textFill>
                  <w14:solidFill>
                    <w14:schemeClr w14:val="tx1"/>
                  </w14:solidFill>
                </w14:textFill>
              </w:rPr>
              <w:t>1</w:t>
            </w:r>
            <w:r>
              <w:rPr>
                <w:rFonts w:ascii="宋体" w:hAnsi="宋体"/>
                <w:color w:val="000000" w:themeColor="text1"/>
                <w:szCs w:val="21"/>
                <w14:textFill>
                  <w14:solidFill>
                    <w14:schemeClr w14:val="tx1"/>
                  </w14:solidFill>
                </w14:textFill>
              </w:rPr>
              <w:t>分，</w:t>
            </w:r>
            <w:r>
              <w:rPr>
                <w:rFonts w:hint="eastAsia" w:ascii="宋体" w:hAnsi="宋体"/>
                <w:color w:val="000000" w:themeColor="text1"/>
                <w:szCs w:val="21"/>
                <w14:textFill>
                  <w14:solidFill>
                    <w14:schemeClr w14:val="tx1"/>
                  </w14:solidFill>
                </w14:textFill>
              </w:rPr>
              <w:t>无</w:t>
            </w:r>
            <w:r>
              <w:rPr>
                <w:rFonts w:ascii="宋体" w:hAnsi="宋体"/>
                <w:color w:val="000000" w:themeColor="text1"/>
                <w:szCs w:val="21"/>
                <w14:textFill>
                  <w14:solidFill>
                    <w14:schemeClr w14:val="tx1"/>
                  </w14:solidFill>
                </w14:textFill>
              </w:rPr>
              <w:t>证不得分）</w:t>
            </w:r>
            <w:r>
              <w:rPr>
                <w:rFonts w:hint="eastAsia" w:ascii="宋体" w:hAnsi="宋体"/>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7" w:hRule="atLeast"/>
          <w:jc w:val="center"/>
        </w:trPr>
        <w:tc>
          <w:tcPr>
            <w:tcW w:w="1235" w:type="dxa"/>
            <w:vMerge w:val="continue"/>
            <w:vAlign w:val="center"/>
          </w:tcPr>
          <w:p>
            <w:pPr>
              <w:ind w:firstLine="0" w:firstLineChars="0"/>
              <w:rPr>
                <w:rFonts w:hint="eastAsia" w:ascii="宋体" w:hAnsi="宋体"/>
                <w:color w:val="000000" w:themeColor="text1"/>
                <w:szCs w:val="21"/>
                <w14:textFill>
                  <w14:solidFill>
                    <w14:schemeClr w14:val="tx1"/>
                  </w14:solidFill>
                </w14:textFill>
              </w:rPr>
            </w:pPr>
          </w:p>
        </w:tc>
        <w:tc>
          <w:tcPr>
            <w:tcW w:w="2040" w:type="dxa"/>
            <w:vAlign w:val="center"/>
          </w:tcPr>
          <w:p>
            <w:pPr>
              <w:keepNext w:val="0"/>
              <w:keepLines w:val="0"/>
              <w:widowControl/>
              <w:suppressLineNumbers w:val="0"/>
              <w:ind w:left="0" w:leftChars="0"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 xml:space="preserve">项目负责人 </w:t>
            </w:r>
          </w:p>
        </w:tc>
        <w:tc>
          <w:tcPr>
            <w:tcW w:w="648" w:type="dxa"/>
            <w:vAlign w:val="center"/>
          </w:tcPr>
          <w:p>
            <w:pPr>
              <w:widowControl/>
              <w:ind w:firstLine="0" w:firstLineChars="0"/>
              <w:jc w:val="center"/>
              <w:rPr>
                <w:rFonts w:hint="default" w:ascii="宋体" w:hAnsi="宋体" w:eastAsiaTheme="minorEastAsia"/>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10</w:t>
            </w:r>
          </w:p>
        </w:tc>
        <w:tc>
          <w:tcPr>
            <w:tcW w:w="5410" w:type="dxa"/>
            <w:vAlign w:val="center"/>
          </w:tcPr>
          <w:p>
            <w:pPr>
              <w:ind w:firstLine="0" w:firstLineChars="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 xml:space="preserve">（1）依据《青海省建筑市场信用管理办法》规定， 按照项目负责人上年度《青海省建筑市场各方主体 和从业人员评分标准》的评定等级，评为 A 级的加 2 分，B 级的不加减分，C 级的半年内不得参与投 标活动，半年后投标扣 2 分，D 级的一年内不得投 标。 </w:t>
            </w:r>
          </w:p>
          <w:p>
            <w:pPr>
              <w:ind w:firstLine="0" w:firstLineChars="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 xml:space="preserve">（2）本年度项目负责人信用得分实行动态管理。 按照项目负责人上月最后一天《青海省建筑市场各 方主体和从业人员评分标准》评定分值的 5%计取 得分。如当月发生重大事故，信用等级被降为 D 级的，从处罚决定生效之日起，一年内不得参加 投标活动。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235" w:type="dxa"/>
            <w:vAlign w:val="center"/>
          </w:tcPr>
          <w:p>
            <w:pPr>
              <w:ind w:firstLine="0" w:firstLine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企业业绩与信誉（最高得1</w:t>
            </w:r>
            <w:r>
              <w:rPr>
                <w:rFonts w:hint="eastAsia" w:ascii="宋体" w:hAnsi="宋体"/>
                <w:color w:val="000000" w:themeColor="text1"/>
                <w:szCs w:val="21"/>
                <w:lang w:val="en-US" w:eastAsia="zh-CN"/>
                <w14:textFill>
                  <w14:solidFill>
                    <w14:schemeClr w14:val="tx1"/>
                  </w14:solidFill>
                </w14:textFill>
              </w:rPr>
              <w:t>5</w:t>
            </w:r>
            <w:r>
              <w:rPr>
                <w:rFonts w:hint="eastAsia" w:ascii="宋体" w:hAnsi="宋体"/>
                <w:color w:val="000000" w:themeColor="text1"/>
                <w:szCs w:val="21"/>
                <w14:textFill>
                  <w14:solidFill>
                    <w14:schemeClr w14:val="tx1"/>
                  </w14:solidFill>
                </w14:textFill>
              </w:rPr>
              <w:t>分）</w:t>
            </w:r>
          </w:p>
        </w:tc>
        <w:tc>
          <w:tcPr>
            <w:tcW w:w="8098" w:type="dxa"/>
            <w:gridSpan w:val="3"/>
            <w:vAlign w:val="center"/>
          </w:tcPr>
          <w:p>
            <w:pPr>
              <w:ind w:firstLine="0" w:firstLineChars="0"/>
              <w:rPr>
                <w:rFonts w:ascii="宋体" w:hAnsi="宋体"/>
                <w:color w:val="000000" w:themeColor="text1"/>
                <w:szCs w:val="21"/>
                <w14:textFill>
                  <w14:solidFill>
                    <w14:schemeClr w14:val="tx1"/>
                  </w14:solidFill>
                </w14:textFill>
              </w:rPr>
            </w:pPr>
            <w:r>
              <w:rPr>
                <w:rFonts w:hint="eastAsia" w:ascii="宋体" w:hAnsi="宋体" w:cs="宋体"/>
                <w:color w:val="000000" w:themeColor="text1"/>
                <w14:textFill>
                  <w14:solidFill>
                    <w14:schemeClr w14:val="tx1"/>
                  </w14:solidFill>
                </w14:textFill>
              </w:rPr>
              <w:t>近三年承建的类似工程每承建一个得</w:t>
            </w:r>
            <w:r>
              <w:rPr>
                <w:rFonts w:hint="eastAsia" w:ascii="宋体" w:hAnsi="宋体" w:cs="宋体"/>
                <w:color w:val="000000" w:themeColor="text1"/>
                <w:lang w:val="en-US" w:eastAsia="zh-CN"/>
                <w14:textFill>
                  <w14:solidFill>
                    <w14:schemeClr w14:val="tx1"/>
                  </w14:solidFill>
                </w14:textFill>
              </w:rPr>
              <w:t>3</w:t>
            </w:r>
            <w:r>
              <w:rPr>
                <w:rFonts w:hint="eastAsia" w:ascii="宋体" w:hAnsi="宋体" w:cs="宋体"/>
                <w:color w:val="000000" w:themeColor="text1"/>
                <w14:textFill>
                  <w14:solidFill>
                    <w14:schemeClr w14:val="tx1"/>
                  </w14:solidFill>
                </w14:textFill>
              </w:rPr>
              <w:t>分，以项目的合同（复印件）或竣工验收记录表或</w:t>
            </w:r>
            <w:r>
              <w:rPr>
                <w:rFonts w:hint="eastAsia" w:ascii="宋体" w:hAnsi="宋体"/>
                <w:color w:val="000000" w:themeColor="text1"/>
                <w:szCs w:val="21"/>
                <w14:textFill>
                  <w14:solidFill>
                    <w14:schemeClr w14:val="tx1"/>
                  </w14:solidFill>
                </w14:textFill>
              </w:rPr>
              <w:t>建设行政主管部门的竣工验收备案表（复印件）</w:t>
            </w:r>
            <w:r>
              <w:rPr>
                <w:rFonts w:hint="eastAsia" w:ascii="宋体" w:hAnsi="宋体" w:cs="宋体"/>
                <w:color w:val="000000" w:themeColor="text1"/>
                <w14:textFill>
                  <w14:solidFill>
                    <w14:schemeClr w14:val="tx1"/>
                  </w14:solidFill>
                </w14:textFill>
              </w:rPr>
              <w:t>为准,最高得</w:t>
            </w:r>
            <w:r>
              <w:rPr>
                <w:rFonts w:hint="eastAsia" w:ascii="宋体" w:hAnsi="宋体" w:cs="宋体"/>
                <w:color w:val="000000" w:themeColor="text1"/>
                <w:lang w:val="en-US" w:eastAsia="zh-CN"/>
                <w14:textFill>
                  <w14:solidFill>
                    <w14:schemeClr w14:val="tx1"/>
                  </w14:solidFill>
                </w14:textFill>
              </w:rPr>
              <w:t>15</w:t>
            </w:r>
            <w:r>
              <w:rPr>
                <w:rFonts w:hint="eastAsia" w:ascii="宋体" w:hAnsi="宋体" w:cs="宋体"/>
                <w:color w:val="000000" w:themeColor="text1"/>
                <w14:textFill>
                  <w14:solidFill>
                    <w14:schemeClr w14:val="tx1"/>
                  </w14:solidFill>
                </w14:textFill>
              </w:rPr>
              <w:t>分</w:t>
            </w:r>
            <w:r>
              <w:rPr>
                <w:rFonts w:hint="eastAsia" w:ascii="宋体" w:hAnsi="宋体" w:cs="宋体"/>
                <w:color w:val="000000" w:themeColor="text1"/>
                <w:lang w:eastAsia="zh-CN"/>
                <w14:textFill>
                  <w14:solidFill>
                    <w14:schemeClr w14:val="tx1"/>
                  </w14:solidFill>
                </w14:textFill>
              </w:rPr>
              <w:t>，</w:t>
            </w:r>
            <w:r>
              <w:rPr>
                <w:rFonts w:hint="eastAsia" w:ascii="宋体" w:hAnsi="宋体"/>
                <w:color w:val="000000" w:themeColor="text1"/>
                <w:szCs w:val="21"/>
                <w14:textFill>
                  <w14:solidFill>
                    <w14:schemeClr w14:val="tx1"/>
                  </w14:solidFill>
                </w14:textFill>
              </w:rPr>
              <w:t>超过1</w:t>
            </w:r>
            <w:r>
              <w:rPr>
                <w:rFonts w:hint="eastAsia" w:ascii="宋体" w:hAnsi="宋体"/>
                <w:color w:val="000000" w:themeColor="text1"/>
                <w:szCs w:val="21"/>
                <w:lang w:val="en-US" w:eastAsia="zh-CN"/>
                <w14:textFill>
                  <w14:solidFill>
                    <w14:schemeClr w14:val="tx1"/>
                  </w14:solidFill>
                </w14:textFill>
              </w:rPr>
              <w:t>5</w:t>
            </w:r>
            <w:r>
              <w:rPr>
                <w:rFonts w:hint="eastAsia" w:ascii="宋体" w:hAnsi="宋体"/>
                <w:color w:val="000000" w:themeColor="text1"/>
                <w:szCs w:val="21"/>
                <w14:textFill>
                  <w14:solidFill>
                    <w14:schemeClr w14:val="tx1"/>
                  </w14:solidFill>
                </w14:textFill>
              </w:rPr>
              <w:t>分按1</w:t>
            </w:r>
            <w:r>
              <w:rPr>
                <w:rFonts w:hint="eastAsia" w:ascii="宋体" w:hAnsi="宋体"/>
                <w:color w:val="000000" w:themeColor="text1"/>
                <w:szCs w:val="21"/>
                <w:lang w:val="en-US" w:eastAsia="zh-CN"/>
                <w14:textFill>
                  <w14:solidFill>
                    <w14:schemeClr w14:val="tx1"/>
                  </w14:solidFill>
                </w14:textFill>
              </w:rPr>
              <w:t>5</w:t>
            </w:r>
            <w:r>
              <w:rPr>
                <w:rFonts w:hint="eastAsia" w:ascii="宋体" w:hAnsi="宋体"/>
                <w:color w:val="000000" w:themeColor="text1"/>
                <w:szCs w:val="21"/>
                <w14:textFill>
                  <w14:solidFill>
                    <w14:schemeClr w14:val="tx1"/>
                  </w14:solidFill>
                </w14:textFill>
              </w:rPr>
              <w:t>分计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atLeast"/>
          <w:jc w:val="center"/>
        </w:trPr>
        <w:tc>
          <w:tcPr>
            <w:tcW w:w="1235" w:type="dxa"/>
            <w:vAlign w:val="center"/>
          </w:tcPr>
          <w:p>
            <w:pPr>
              <w:widowControl/>
              <w:ind w:firstLine="0" w:firstLineChars="0"/>
              <w:jc w:val="left"/>
              <w:rPr>
                <w:color w:val="000000" w:themeColor="text1"/>
                <w14:textFill>
                  <w14:solidFill>
                    <w14:schemeClr w14:val="tx1"/>
                  </w14:solidFill>
                </w14:textFill>
              </w:rPr>
            </w:pPr>
            <w:r>
              <w:rPr>
                <w:rFonts w:hint="eastAsia" w:ascii="宋体" w:hAnsi="宋体" w:eastAsia="宋体" w:cs="宋体"/>
                <w:color w:val="000000" w:themeColor="text1"/>
                <w:szCs w:val="21"/>
                <w:lang w:bidi="ar"/>
                <w14:textFill>
                  <w14:solidFill>
                    <w14:schemeClr w14:val="tx1"/>
                  </w14:solidFill>
                </w14:textFill>
              </w:rPr>
              <w:t>建筑市场信用(1</w:t>
            </w:r>
            <w:r>
              <w:rPr>
                <w:rFonts w:hint="eastAsia" w:ascii="宋体" w:hAnsi="宋体" w:eastAsia="宋体" w:cs="宋体"/>
                <w:color w:val="000000" w:themeColor="text1"/>
                <w:szCs w:val="21"/>
                <w:lang w:val="en-US" w:eastAsia="zh-CN" w:bidi="ar"/>
                <w14:textFill>
                  <w14:solidFill>
                    <w14:schemeClr w14:val="tx1"/>
                  </w14:solidFill>
                </w14:textFill>
              </w:rPr>
              <w:t>0</w:t>
            </w:r>
            <w:r>
              <w:rPr>
                <w:rFonts w:hint="eastAsia" w:ascii="宋体" w:hAnsi="宋体" w:eastAsia="宋体" w:cs="宋体"/>
                <w:color w:val="000000" w:themeColor="text1"/>
                <w:szCs w:val="21"/>
                <w:lang w:bidi="ar"/>
                <w14:textFill>
                  <w14:solidFill>
                    <w14:schemeClr w14:val="tx1"/>
                  </w14:solidFill>
                </w14:textFill>
              </w:rPr>
              <w:t xml:space="preserve">分) </w:t>
            </w:r>
          </w:p>
          <w:p>
            <w:pPr>
              <w:ind w:firstLine="0" w:firstLineChars="0"/>
              <w:rPr>
                <w:rFonts w:ascii="宋体" w:hAnsi="宋体"/>
                <w:color w:val="000000" w:themeColor="text1"/>
                <w:szCs w:val="21"/>
                <w14:textFill>
                  <w14:solidFill>
                    <w14:schemeClr w14:val="tx1"/>
                  </w14:solidFill>
                </w14:textFill>
              </w:rPr>
            </w:pPr>
          </w:p>
        </w:tc>
        <w:tc>
          <w:tcPr>
            <w:tcW w:w="8098" w:type="dxa"/>
            <w:gridSpan w:val="3"/>
            <w:vAlign w:val="center"/>
          </w:tcPr>
          <w:p>
            <w:pPr>
              <w:ind w:firstLine="0" w:firstLineChars="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（一）上年度投标人得分依据《青海省建筑市场信用管理办法》规定。按照投标人上年度《青海省建筑市场各方主体和从业人员评分标准》的评定等级，评为 A 级的加 2 分，B 级的不加减分，C 级的 半年内不得参与投标活动，半年后投标扣 2 分，D 级的一年内不得投标 ；</w:t>
            </w:r>
          </w:p>
          <w:p>
            <w:pPr>
              <w:ind w:firstLine="0" w:firstLineChars="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（二）本年度投标人信用得分实行动态管理。按照投标人上月最后一天《青海省建筑市场各方主体和从业人员评分标准》评定分值的 5%计取得分。如当月发生重大事故，信用等级被降为 D 级的，从处罚决定生效之日起，一年内不得参加投标活动。</w:t>
            </w:r>
          </w:p>
        </w:tc>
      </w:tr>
    </w:tbl>
    <w:p>
      <w:pPr>
        <w:keepNext/>
        <w:pageBreakBefore/>
        <w:widowControl/>
        <w:spacing w:line="360" w:lineRule="auto"/>
        <w:ind w:firstLine="0" w:firstLineChars="0"/>
        <w:jc w:val="center"/>
        <w:outlineLvl w:val="1"/>
        <w:rPr>
          <w:rFonts w:ascii="宋体" w:hAnsi="宋体" w:eastAsia="宋体" w:cs="宋体"/>
          <w:b/>
          <w:bCs/>
          <w:color w:val="000000" w:themeColor="text1"/>
          <w:sz w:val="24"/>
          <w:szCs w:val="24"/>
          <w14:textFill>
            <w14:solidFill>
              <w14:schemeClr w14:val="tx1"/>
            </w14:solidFill>
          </w14:textFill>
        </w:rPr>
      </w:pPr>
      <w:bookmarkStart w:id="145" w:name="_Toc32269"/>
      <w:r>
        <w:rPr>
          <w:rFonts w:hint="eastAsia" w:ascii="宋体" w:hAnsi="宋体" w:eastAsia="宋体" w:cs="宋体"/>
          <w:b/>
          <w:bCs/>
          <w:color w:val="000000" w:themeColor="text1"/>
          <w:sz w:val="24"/>
          <w:szCs w:val="24"/>
          <w14:textFill>
            <w14:solidFill>
              <w14:schemeClr w14:val="tx1"/>
            </w14:solidFill>
          </w14:textFill>
        </w:rPr>
        <w:t>七、</w:t>
      </w:r>
      <w:bookmarkEnd w:id="140"/>
      <w:bookmarkEnd w:id="141"/>
      <w:r>
        <w:rPr>
          <w:rFonts w:hint="eastAsia" w:ascii="宋体" w:hAnsi="宋体" w:eastAsia="宋体" w:cs="宋体"/>
          <w:b/>
          <w:bCs/>
          <w:color w:val="000000" w:themeColor="text1"/>
          <w:sz w:val="24"/>
          <w:szCs w:val="24"/>
          <w14:textFill>
            <w14:solidFill>
              <w14:schemeClr w14:val="tx1"/>
            </w14:solidFill>
          </w14:textFill>
        </w:rPr>
        <w:t>确定成交供应商</w:t>
      </w:r>
      <w:bookmarkEnd w:id="142"/>
      <w:bookmarkEnd w:id="143"/>
      <w:bookmarkEnd w:id="144"/>
      <w:bookmarkEnd w:id="145"/>
    </w:p>
    <w:p>
      <w:pPr>
        <w:widowControl/>
        <w:spacing w:line="360" w:lineRule="auto"/>
        <w:ind w:firstLine="0" w:firstLineChars="0"/>
        <w:jc w:val="left"/>
        <w:outlineLvl w:val="2"/>
        <w:rPr>
          <w:rFonts w:ascii="宋体" w:hAnsi="宋体" w:eastAsia="宋体" w:cs="宋体"/>
          <w:b/>
          <w:bCs/>
          <w:color w:val="000000" w:themeColor="text1"/>
          <w:sz w:val="24"/>
          <w:szCs w:val="24"/>
          <w14:textFill>
            <w14:solidFill>
              <w14:schemeClr w14:val="tx1"/>
            </w14:solidFill>
          </w14:textFill>
        </w:rPr>
      </w:pPr>
      <w:bookmarkStart w:id="146" w:name="_Toc325726026"/>
      <w:bookmarkStart w:id="147" w:name="_Toc376936757"/>
      <w:bookmarkStart w:id="148" w:name="_Toc2413"/>
      <w:bookmarkStart w:id="149" w:name="_Toc21157"/>
      <w:bookmarkStart w:id="150" w:name="_Toc28889"/>
      <w:bookmarkStart w:id="151" w:name="_Toc17038"/>
      <w:r>
        <w:rPr>
          <w:rFonts w:hint="eastAsia" w:ascii="宋体" w:hAnsi="宋体" w:eastAsia="宋体" w:cs="宋体"/>
          <w:b/>
          <w:bCs/>
          <w:color w:val="000000" w:themeColor="text1"/>
          <w:sz w:val="24"/>
          <w:szCs w:val="24"/>
          <w14:textFill>
            <w14:solidFill>
              <w14:schemeClr w14:val="tx1"/>
            </w14:solidFill>
          </w14:textFill>
        </w:rPr>
        <w:t>19.推荐并确定成交</w:t>
      </w:r>
      <w:bookmarkEnd w:id="146"/>
      <w:bookmarkEnd w:id="147"/>
      <w:r>
        <w:rPr>
          <w:rFonts w:hint="eastAsia" w:ascii="宋体" w:hAnsi="宋体" w:eastAsia="宋体" w:cs="宋体"/>
          <w:b/>
          <w:bCs/>
          <w:color w:val="000000" w:themeColor="text1"/>
          <w:sz w:val="24"/>
          <w:szCs w:val="24"/>
          <w14:textFill>
            <w14:solidFill>
              <w14:schemeClr w14:val="tx1"/>
            </w14:solidFill>
          </w14:textFill>
        </w:rPr>
        <w:t>供应商</w:t>
      </w:r>
      <w:bookmarkEnd w:id="148"/>
      <w:bookmarkEnd w:id="149"/>
      <w:bookmarkEnd w:id="150"/>
      <w:bookmarkEnd w:id="151"/>
    </w:p>
    <w:p>
      <w:pPr>
        <w:spacing w:line="360" w:lineRule="auto"/>
        <w:ind w:firstLine="48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pPr>
        <w:widowControl/>
        <w:spacing w:line="360" w:lineRule="auto"/>
        <w:ind w:firstLine="0" w:firstLineChars="0"/>
        <w:jc w:val="left"/>
        <w:outlineLvl w:val="2"/>
        <w:rPr>
          <w:rFonts w:ascii="宋体" w:hAnsi="宋体" w:eastAsia="宋体" w:cs="宋体"/>
          <w:b/>
          <w:bCs/>
          <w:color w:val="000000" w:themeColor="text1"/>
          <w:sz w:val="24"/>
          <w:szCs w:val="24"/>
          <w14:textFill>
            <w14:solidFill>
              <w14:schemeClr w14:val="tx1"/>
            </w14:solidFill>
          </w14:textFill>
        </w:rPr>
      </w:pPr>
      <w:bookmarkStart w:id="152" w:name="_Toc376936759"/>
      <w:bookmarkStart w:id="153" w:name="_Toc3635"/>
      <w:bookmarkStart w:id="154" w:name="_Toc2346"/>
      <w:bookmarkStart w:id="155" w:name="_Toc2963"/>
      <w:bookmarkStart w:id="156" w:name="_Toc6621"/>
      <w:bookmarkStart w:id="157" w:name="_Toc325726028"/>
      <w:bookmarkStart w:id="158" w:name="_Toc325726027"/>
      <w:r>
        <w:rPr>
          <w:rFonts w:hint="eastAsia" w:ascii="宋体" w:hAnsi="宋体" w:eastAsia="宋体" w:cs="宋体"/>
          <w:b/>
          <w:bCs/>
          <w:color w:val="000000" w:themeColor="text1"/>
          <w:sz w:val="24"/>
          <w:szCs w:val="24"/>
          <w14:textFill>
            <w14:solidFill>
              <w14:schemeClr w14:val="tx1"/>
            </w14:solidFill>
          </w14:textFill>
        </w:rPr>
        <w:t>20.成交通知</w:t>
      </w:r>
      <w:bookmarkEnd w:id="152"/>
      <w:bookmarkEnd w:id="153"/>
      <w:bookmarkEnd w:id="154"/>
      <w:bookmarkEnd w:id="155"/>
      <w:bookmarkEnd w:id="156"/>
      <w:bookmarkEnd w:id="157"/>
    </w:p>
    <w:p>
      <w:pPr>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20.1采购人或者采购代理机构应当在成交供应商确定后2个工作日内，在相关媒体公告成交结果，同时向成交供应商发出成交通知书。</w:t>
      </w:r>
    </w:p>
    <w:p>
      <w:pPr>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20.2《成交通知书》发出后，采购人改变成交结果的，或者成交供应商无正当理由放弃成交项目的，依法承担法律责任。</w:t>
      </w:r>
    </w:p>
    <w:p>
      <w:pPr>
        <w:widowControl/>
        <w:spacing w:line="360" w:lineRule="auto"/>
        <w:ind w:firstLine="0" w:firstLineChars="0"/>
        <w:jc w:val="center"/>
        <w:outlineLvl w:val="1"/>
        <w:rPr>
          <w:rFonts w:ascii="宋体" w:hAnsi="宋体" w:eastAsia="宋体" w:cs="宋体"/>
          <w:b/>
          <w:bCs/>
          <w:color w:val="000000" w:themeColor="text1"/>
          <w:sz w:val="24"/>
          <w:szCs w:val="24"/>
          <w14:textFill>
            <w14:solidFill>
              <w14:schemeClr w14:val="tx1"/>
            </w14:solidFill>
          </w14:textFill>
        </w:rPr>
      </w:pPr>
      <w:bookmarkStart w:id="159" w:name="_Toc23712"/>
      <w:bookmarkStart w:id="160" w:name="_Toc29431"/>
      <w:bookmarkStart w:id="161" w:name="_Toc376936758"/>
      <w:bookmarkStart w:id="162" w:name="_Toc18063"/>
      <w:bookmarkStart w:id="163" w:name="_Toc5556"/>
      <w:r>
        <w:rPr>
          <w:rFonts w:hint="eastAsia" w:ascii="宋体" w:hAnsi="宋体" w:eastAsia="宋体" w:cs="宋体"/>
          <w:b/>
          <w:bCs/>
          <w:color w:val="000000" w:themeColor="text1"/>
          <w:sz w:val="24"/>
          <w:szCs w:val="24"/>
          <w14:textFill>
            <w14:solidFill>
              <w14:schemeClr w14:val="tx1"/>
            </w14:solidFill>
          </w14:textFill>
        </w:rPr>
        <w:t>八、授予合同</w:t>
      </w:r>
      <w:bookmarkEnd w:id="158"/>
      <w:bookmarkEnd w:id="159"/>
      <w:bookmarkEnd w:id="160"/>
      <w:bookmarkEnd w:id="161"/>
      <w:bookmarkEnd w:id="162"/>
      <w:bookmarkEnd w:id="163"/>
    </w:p>
    <w:p>
      <w:pPr>
        <w:widowControl/>
        <w:spacing w:line="360" w:lineRule="auto"/>
        <w:ind w:firstLine="0" w:firstLineChars="0"/>
        <w:jc w:val="left"/>
        <w:outlineLvl w:val="2"/>
        <w:rPr>
          <w:rFonts w:ascii="宋体" w:hAnsi="宋体" w:eastAsia="宋体" w:cs="宋体"/>
          <w:b/>
          <w:bCs/>
          <w:color w:val="000000" w:themeColor="text1"/>
          <w:sz w:val="24"/>
          <w:szCs w:val="24"/>
          <w14:textFill>
            <w14:solidFill>
              <w14:schemeClr w14:val="tx1"/>
            </w14:solidFill>
          </w14:textFill>
        </w:rPr>
      </w:pPr>
      <w:bookmarkStart w:id="164" w:name="_Toc325726029"/>
      <w:bookmarkStart w:id="165" w:name="_Toc921"/>
      <w:bookmarkStart w:id="166" w:name="_Toc376936760"/>
      <w:bookmarkStart w:id="167" w:name="_Toc28394"/>
      <w:bookmarkStart w:id="168" w:name="_Toc9931"/>
      <w:bookmarkStart w:id="169" w:name="_Toc10711"/>
      <w:r>
        <w:rPr>
          <w:rFonts w:hint="eastAsia" w:ascii="宋体" w:hAnsi="宋体" w:eastAsia="宋体" w:cs="宋体"/>
          <w:b/>
          <w:bCs/>
          <w:color w:val="000000" w:themeColor="text1"/>
          <w:sz w:val="24"/>
          <w:szCs w:val="24"/>
          <w14:textFill>
            <w14:solidFill>
              <w14:schemeClr w14:val="tx1"/>
            </w14:solidFill>
          </w14:textFill>
        </w:rPr>
        <w:t>21.签订合同</w:t>
      </w:r>
      <w:bookmarkEnd w:id="164"/>
      <w:bookmarkEnd w:id="165"/>
      <w:bookmarkEnd w:id="166"/>
      <w:bookmarkEnd w:id="167"/>
      <w:bookmarkEnd w:id="168"/>
      <w:bookmarkEnd w:id="169"/>
    </w:p>
    <w:p>
      <w:pPr>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bookmarkStart w:id="170" w:name="_Toc376936761"/>
      <w:bookmarkStart w:id="171" w:name="_Toc325726030"/>
      <w:r>
        <w:rPr>
          <w:rFonts w:hint="eastAsia" w:ascii="宋体" w:hAnsi="宋体" w:eastAsia="宋体" w:cs="宋体"/>
          <w:color w:val="000000" w:themeColor="text1"/>
          <w:sz w:val="24"/>
          <w:szCs w:val="24"/>
          <w14:textFill>
            <w14:solidFill>
              <w14:schemeClr w14:val="tx1"/>
            </w14:solidFill>
          </w14:textFill>
        </w:rPr>
        <w:t>21.1采购人与成交供应商应当在成交通知书发出之日起30日内，按照磋商文件确定的合同文本以及采购标的、采购金额、工程量清单、施工组织设计、项目管理机构等事项签订政府采购合同。</w:t>
      </w:r>
    </w:p>
    <w:p>
      <w:pPr>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21.2采购人不得向成交供应商提出超出磋商文件以外的任何要求作为订立合同的条件，不得与成交供应商订立背离磋商文件确定的合同文本以及采购标的、采购金额、工程量清单、施工组织设计、项目管理机构等实质性内容的协议。</w:t>
      </w:r>
    </w:p>
    <w:p>
      <w:pPr>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21.3签订合同时，成交供应商应按规定向采购人提交履约保证金</w:t>
      </w:r>
      <w:r>
        <w:rPr>
          <w:rFonts w:hint="eastAsia" w:ascii="宋体" w:hAnsi="宋体" w:eastAsia="宋体" w:cs="宋体"/>
          <w:color w:val="000000" w:themeColor="text1"/>
          <w:sz w:val="24"/>
          <w:szCs w:val="24"/>
          <w:lang w:val="zh-CN"/>
          <w14:textFill>
            <w14:solidFill>
              <w14:schemeClr w14:val="tx1"/>
            </w14:solidFill>
          </w14:textFill>
        </w:rPr>
        <w:t>（履约保证金的数额由采购人与成交供应商商定，但数额不得超出采购合同总金额的10%）</w:t>
      </w:r>
      <w:r>
        <w:rPr>
          <w:rFonts w:hint="eastAsia" w:ascii="宋体" w:hAnsi="宋体" w:eastAsia="宋体" w:cs="宋体"/>
          <w:color w:val="000000" w:themeColor="text1"/>
          <w:sz w:val="24"/>
          <w:szCs w:val="24"/>
          <w14:textFill>
            <w14:solidFill>
              <w14:schemeClr w14:val="tx1"/>
            </w14:solidFill>
          </w14:textFill>
        </w:rPr>
        <w:t>，履约保证金须缴纳到采购人指定的账户。</w:t>
      </w:r>
    </w:p>
    <w:p>
      <w:pPr>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21.4成交供应商在法定期限内无正当理由拒签合同的，按违约处理。同时，集中采购机构和采购人可依成交供应商候选人排序重新确定成交供应商，并协调双方签订采购合同。</w:t>
      </w:r>
    </w:p>
    <w:p>
      <w:pPr>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21.5磋商文件、成交供应商的磋商响应文件、《成交通知书》及其澄清、说明文件等，均为签订采购合同的依据。</w:t>
      </w:r>
    </w:p>
    <w:p>
      <w:pPr>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21.6采购人或集中采购机构应当自采购合同签订之日起2个工作日内，将采购合同在相关媒体上公告，但政府采购合同中涉及国家秘密、商业秘密的内容除外。</w:t>
      </w:r>
    </w:p>
    <w:p>
      <w:pPr>
        <w:widowControl/>
        <w:spacing w:line="360" w:lineRule="auto"/>
        <w:ind w:firstLine="0" w:firstLineChars="0"/>
        <w:jc w:val="center"/>
        <w:outlineLvl w:val="1"/>
        <w:rPr>
          <w:rFonts w:hint="eastAsia" w:ascii="宋体" w:hAnsi="宋体" w:eastAsia="宋体" w:cs="宋体"/>
          <w:b/>
          <w:bCs/>
          <w:color w:val="000000" w:themeColor="text1"/>
          <w:sz w:val="24"/>
          <w:szCs w:val="24"/>
          <w14:textFill>
            <w14:solidFill>
              <w14:schemeClr w14:val="tx1"/>
            </w14:solidFill>
          </w14:textFill>
        </w:rPr>
      </w:pPr>
      <w:bookmarkStart w:id="172" w:name="_Toc896"/>
      <w:bookmarkStart w:id="173" w:name="_Toc22442"/>
      <w:bookmarkStart w:id="174" w:name="_Toc4960"/>
    </w:p>
    <w:p>
      <w:pPr>
        <w:widowControl/>
        <w:spacing w:line="360" w:lineRule="auto"/>
        <w:ind w:firstLine="0" w:firstLineChars="0"/>
        <w:jc w:val="center"/>
        <w:outlineLvl w:val="1"/>
        <w:rPr>
          <w:rFonts w:ascii="宋体" w:hAnsi="宋体" w:eastAsia="宋体" w:cs="宋体"/>
          <w:b/>
          <w:bCs/>
          <w:color w:val="000000" w:themeColor="text1"/>
          <w:sz w:val="24"/>
          <w:szCs w:val="24"/>
          <w14:textFill>
            <w14:solidFill>
              <w14:schemeClr w14:val="tx1"/>
            </w14:solidFill>
          </w14:textFill>
        </w:rPr>
      </w:pPr>
      <w:bookmarkStart w:id="175" w:name="_Toc1252"/>
      <w:r>
        <w:rPr>
          <w:rFonts w:hint="eastAsia" w:ascii="宋体" w:hAnsi="宋体" w:eastAsia="宋体" w:cs="宋体"/>
          <w:b/>
          <w:bCs/>
          <w:color w:val="000000" w:themeColor="text1"/>
          <w:sz w:val="24"/>
          <w:szCs w:val="24"/>
          <w14:textFill>
            <w14:solidFill>
              <w14:schemeClr w14:val="tx1"/>
            </w14:solidFill>
          </w14:textFill>
        </w:rPr>
        <w:t>九、</w:t>
      </w:r>
      <w:bookmarkEnd w:id="170"/>
      <w:bookmarkEnd w:id="171"/>
      <w:r>
        <w:rPr>
          <w:rFonts w:hint="eastAsia" w:ascii="宋体" w:hAnsi="宋体" w:eastAsia="宋体" w:cs="宋体"/>
          <w:b/>
          <w:bCs/>
          <w:color w:val="000000" w:themeColor="text1"/>
          <w:sz w:val="24"/>
          <w:szCs w:val="24"/>
          <w14:textFill>
            <w14:solidFill>
              <w14:schemeClr w14:val="tx1"/>
            </w14:solidFill>
          </w14:textFill>
        </w:rPr>
        <w:t>磋商活动终止</w:t>
      </w:r>
      <w:bookmarkEnd w:id="172"/>
      <w:bookmarkEnd w:id="173"/>
      <w:bookmarkEnd w:id="174"/>
      <w:bookmarkEnd w:id="175"/>
    </w:p>
    <w:p>
      <w:pPr>
        <w:widowControl/>
        <w:spacing w:line="360" w:lineRule="auto"/>
        <w:ind w:firstLine="0" w:firstLineChars="0"/>
        <w:jc w:val="left"/>
        <w:outlineLvl w:val="2"/>
        <w:rPr>
          <w:rFonts w:ascii="宋体" w:hAnsi="宋体" w:eastAsia="宋体" w:cs="宋体"/>
          <w:b/>
          <w:bCs/>
          <w:color w:val="000000" w:themeColor="text1"/>
          <w:sz w:val="24"/>
          <w:szCs w:val="24"/>
          <w14:textFill>
            <w14:solidFill>
              <w14:schemeClr w14:val="tx1"/>
            </w14:solidFill>
          </w14:textFill>
        </w:rPr>
      </w:pPr>
      <w:bookmarkStart w:id="176" w:name="_Toc11684"/>
      <w:bookmarkStart w:id="177" w:name="_Toc28221"/>
      <w:bookmarkStart w:id="178" w:name="_Toc24062"/>
      <w:bookmarkStart w:id="179" w:name="_Toc7098"/>
      <w:bookmarkStart w:id="180" w:name="_Toc376936762"/>
      <w:bookmarkStart w:id="181" w:name="_Toc325726031"/>
      <w:r>
        <w:rPr>
          <w:rFonts w:hint="eastAsia" w:ascii="宋体" w:hAnsi="宋体" w:eastAsia="宋体" w:cs="宋体"/>
          <w:b/>
          <w:bCs/>
          <w:color w:val="000000" w:themeColor="text1"/>
          <w:sz w:val="24"/>
          <w:szCs w:val="24"/>
          <w14:textFill>
            <w14:solidFill>
              <w14:schemeClr w14:val="tx1"/>
            </w14:solidFill>
          </w14:textFill>
        </w:rPr>
        <w:t>22.终止情形</w:t>
      </w:r>
      <w:bookmarkEnd w:id="176"/>
      <w:bookmarkEnd w:id="177"/>
      <w:bookmarkEnd w:id="178"/>
      <w:bookmarkEnd w:id="179"/>
    </w:p>
    <w:p>
      <w:pPr>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22.1</w:t>
      </w:r>
      <w:bookmarkEnd w:id="180"/>
      <w:bookmarkEnd w:id="181"/>
      <w:r>
        <w:rPr>
          <w:rFonts w:hint="eastAsia" w:ascii="宋体" w:hAnsi="宋体" w:eastAsia="宋体" w:cs="宋体"/>
          <w:color w:val="000000" w:themeColor="text1"/>
          <w:sz w:val="24"/>
          <w:szCs w:val="24"/>
          <w14:textFill>
            <w14:solidFill>
              <w14:schemeClr w14:val="tx1"/>
            </w14:solidFill>
          </w14:textFill>
        </w:rPr>
        <w:t>出现下列情形之一的，采购代理机构应当终止竞争性磋商采购活动，发布项目终止公告并说明原因，重新开展采购活动：</w:t>
      </w:r>
    </w:p>
    <w:p>
      <w:pPr>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（1）因情况变化，不再符合规定的竞争性磋商采购方式适用情形的；</w:t>
      </w:r>
    </w:p>
    <w:p>
      <w:pPr>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（2）出现影响采购公正的违法、违规行为的；</w:t>
      </w:r>
    </w:p>
    <w:p>
      <w:pPr>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（3）除《政府采购竞争性磋商采购方式管理暂行办法》第二十一条第三款规定的情形外，在采购过程中符合要求的供应商或者报价未超过采购预算的供应商不足3家的。</w:t>
      </w:r>
    </w:p>
    <w:p>
      <w:pPr>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（4）因重大变故，采购任务取消的。</w:t>
      </w:r>
    </w:p>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22.2终止磋商活动后，由采购代理机构发布终止公告并说明原因。</w:t>
      </w:r>
      <w:bookmarkStart w:id="182" w:name="_Toc325726032"/>
    </w:p>
    <w:p>
      <w:pPr>
        <w:widowControl/>
        <w:spacing w:line="360" w:lineRule="auto"/>
        <w:ind w:firstLine="0" w:firstLineChars="0"/>
        <w:jc w:val="center"/>
        <w:outlineLvl w:val="1"/>
        <w:rPr>
          <w:rFonts w:ascii="宋体" w:hAnsi="宋体" w:eastAsia="宋体" w:cs="宋体"/>
          <w:b/>
          <w:bCs/>
          <w:color w:val="000000" w:themeColor="text1"/>
          <w:sz w:val="24"/>
          <w:szCs w:val="24"/>
          <w14:textFill>
            <w14:solidFill>
              <w14:schemeClr w14:val="tx1"/>
            </w14:solidFill>
          </w14:textFill>
        </w:rPr>
      </w:pPr>
      <w:bookmarkStart w:id="183" w:name="_Toc15598"/>
      <w:bookmarkStart w:id="184" w:name="_Toc4458"/>
      <w:bookmarkStart w:id="185" w:name="_Toc6646"/>
      <w:bookmarkStart w:id="186" w:name="_Toc376936763"/>
      <w:bookmarkStart w:id="187" w:name="_Toc27950"/>
      <w:r>
        <w:rPr>
          <w:rFonts w:hint="eastAsia" w:ascii="宋体" w:hAnsi="宋体" w:eastAsia="宋体" w:cs="宋体"/>
          <w:b/>
          <w:bCs/>
          <w:color w:val="000000" w:themeColor="text1"/>
          <w:sz w:val="24"/>
          <w:szCs w:val="24"/>
          <w14:textFill>
            <w14:solidFill>
              <w14:schemeClr w14:val="tx1"/>
            </w14:solidFill>
          </w14:textFill>
        </w:rPr>
        <w:t>十、处罚</w:t>
      </w:r>
      <w:bookmarkEnd w:id="182"/>
      <w:bookmarkEnd w:id="183"/>
      <w:bookmarkEnd w:id="184"/>
      <w:bookmarkEnd w:id="185"/>
      <w:bookmarkEnd w:id="186"/>
      <w:bookmarkEnd w:id="187"/>
    </w:p>
    <w:p>
      <w:pPr>
        <w:widowControl/>
        <w:spacing w:line="360" w:lineRule="auto"/>
        <w:ind w:firstLine="0" w:firstLineChars="0"/>
        <w:jc w:val="left"/>
        <w:outlineLvl w:val="2"/>
        <w:rPr>
          <w:rFonts w:ascii="宋体" w:hAnsi="宋体" w:eastAsia="宋体" w:cs="宋体"/>
          <w:b/>
          <w:bCs/>
          <w:color w:val="000000" w:themeColor="text1"/>
          <w:sz w:val="24"/>
          <w:szCs w:val="24"/>
          <w14:textFill>
            <w14:solidFill>
              <w14:schemeClr w14:val="tx1"/>
            </w14:solidFill>
          </w14:textFill>
        </w:rPr>
      </w:pPr>
      <w:bookmarkStart w:id="188" w:name="_Toc28018"/>
      <w:bookmarkStart w:id="189" w:name="_Toc24067"/>
      <w:bookmarkStart w:id="190" w:name="_Toc17567"/>
      <w:bookmarkStart w:id="191" w:name="_Toc376936764"/>
      <w:bookmarkStart w:id="192" w:name="_Toc325726033"/>
      <w:bookmarkStart w:id="193" w:name="_Toc21527"/>
      <w:r>
        <w:rPr>
          <w:rFonts w:hint="eastAsia" w:ascii="宋体" w:hAnsi="宋体" w:eastAsia="宋体" w:cs="宋体"/>
          <w:b/>
          <w:bCs/>
          <w:color w:val="000000" w:themeColor="text1"/>
          <w:sz w:val="24"/>
          <w:szCs w:val="24"/>
          <w14:textFill>
            <w14:solidFill>
              <w14:schemeClr w14:val="tx1"/>
            </w14:solidFill>
          </w14:textFill>
        </w:rPr>
        <w:t>23.处罚情形</w:t>
      </w:r>
      <w:bookmarkEnd w:id="188"/>
      <w:bookmarkEnd w:id="189"/>
      <w:bookmarkEnd w:id="190"/>
      <w:bookmarkEnd w:id="191"/>
      <w:bookmarkEnd w:id="192"/>
      <w:bookmarkEnd w:id="193"/>
    </w:p>
    <w:p>
      <w:pPr>
        <w:autoSpaceDE w:val="0"/>
        <w:autoSpaceDN w:val="0"/>
        <w:spacing w:line="360" w:lineRule="auto"/>
        <w:ind w:firstLine="480"/>
        <w:rPr>
          <w:rFonts w:ascii="宋体" w:hAnsi="宋体" w:eastAsia="宋体" w:cs="宋体"/>
          <w:color w:val="000000" w:themeColor="text1"/>
          <w:sz w:val="24"/>
          <w:lang w:val="zh-CN"/>
          <w14:textFill>
            <w14:solidFill>
              <w14:schemeClr w14:val="tx1"/>
            </w14:solidFill>
          </w14:textFill>
        </w:rPr>
      </w:pPr>
      <w:r>
        <w:rPr>
          <w:rFonts w:hint="eastAsia" w:ascii="宋体" w:hAnsi="宋体" w:eastAsia="宋体" w:cs="宋体"/>
          <w:color w:val="000000" w:themeColor="text1"/>
          <w:sz w:val="24"/>
          <w:lang w:val="zh-CN"/>
          <w14:textFill>
            <w14:solidFill>
              <w14:schemeClr w14:val="tx1"/>
            </w14:solidFill>
          </w14:textFill>
        </w:rPr>
        <w:t>中标人有下列情形之一的，中标无效，磋商保证金不予退还。情节严重的，报同级财政部门依法进行处理：</w:t>
      </w:r>
    </w:p>
    <w:p>
      <w:pPr>
        <w:autoSpaceDE w:val="0"/>
        <w:autoSpaceDN w:val="0"/>
        <w:spacing w:line="360" w:lineRule="auto"/>
        <w:ind w:firstLine="0" w:firstLineChars="0"/>
        <w:rPr>
          <w:rFonts w:ascii="宋体" w:hAnsi="宋体" w:eastAsia="宋体" w:cs="宋体"/>
          <w:color w:val="000000" w:themeColor="text1"/>
          <w:sz w:val="24"/>
          <w:lang w:val="zh-CN"/>
          <w14:textFill>
            <w14:solidFill>
              <w14:schemeClr w14:val="tx1"/>
            </w14:solidFill>
          </w14:textFill>
        </w:rPr>
      </w:pPr>
      <w:r>
        <w:rPr>
          <w:rFonts w:hint="eastAsia" w:ascii="宋体" w:hAnsi="宋体" w:eastAsia="宋体" w:cs="宋体"/>
          <w:color w:val="000000" w:themeColor="text1"/>
          <w:sz w:val="24"/>
          <w:lang w:val="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1</w:t>
      </w:r>
      <w:r>
        <w:rPr>
          <w:rFonts w:hint="eastAsia" w:ascii="宋体" w:hAnsi="宋体" w:eastAsia="宋体" w:cs="宋体"/>
          <w:color w:val="000000" w:themeColor="text1"/>
          <w:sz w:val="24"/>
          <w:lang w:val="zh-CN"/>
          <w14:textFill>
            <w14:solidFill>
              <w14:schemeClr w14:val="tx1"/>
            </w14:solidFill>
          </w14:textFill>
        </w:rPr>
        <w:t>）提供虚假材料谋取中标、成交的；</w:t>
      </w:r>
    </w:p>
    <w:p>
      <w:pPr>
        <w:autoSpaceDE w:val="0"/>
        <w:autoSpaceDN w:val="0"/>
        <w:spacing w:line="360" w:lineRule="auto"/>
        <w:ind w:firstLine="0" w:firstLineChars="0"/>
        <w:rPr>
          <w:rFonts w:ascii="宋体" w:hAnsi="宋体" w:eastAsia="宋体" w:cs="宋体"/>
          <w:color w:val="000000" w:themeColor="text1"/>
          <w:sz w:val="24"/>
          <w:lang w:val="zh-CN"/>
          <w14:textFill>
            <w14:solidFill>
              <w14:schemeClr w14:val="tx1"/>
            </w14:solidFill>
          </w14:textFill>
        </w:rPr>
      </w:pPr>
      <w:r>
        <w:rPr>
          <w:rFonts w:hint="eastAsia" w:ascii="宋体" w:hAnsi="宋体" w:eastAsia="宋体" w:cs="宋体"/>
          <w:color w:val="000000" w:themeColor="text1"/>
          <w:sz w:val="24"/>
          <w:lang w:val="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2</w:t>
      </w:r>
      <w:r>
        <w:rPr>
          <w:rFonts w:hint="eastAsia" w:ascii="宋体" w:hAnsi="宋体" w:eastAsia="宋体" w:cs="宋体"/>
          <w:color w:val="000000" w:themeColor="text1"/>
          <w:sz w:val="24"/>
          <w:lang w:val="zh-CN"/>
          <w14:textFill>
            <w14:solidFill>
              <w14:schemeClr w14:val="tx1"/>
            </w14:solidFill>
          </w14:textFill>
        </w:rPr>
        <w:t>）采取不正当手段诋毁、排挤其他供应商的；</w:t>
      </w:r>
    </w:p>
    <w:p>
      <w:pPr>
        <w:autoSpaceDE w:val="0"/>
        <w:autoSpaceDN w:val="0"/>
        <w:spacing w:line="360" w:lineRule="auto"/>
        <w:ind w:firstLine="0" w:firstLineChars="0"/>
        <w:rPr>
          <w:rFonts w:ascii="宋体" w:hAnsi="宋体" w:eastAsia="宋体" w:cs="宋体"/>
          <w:color w:val="000000" w:themeColor="text1"/>
          <w:sz w:val="24"/>
          <w:lang w:val="zh-CN"/>
          <w14:textFill>
            <w14:solidFill>
              <w14:schemeClr w14:val="tx1"/>
            </w14:solidFill>
          </w14:textFill>
        </w:rPr>
      </w:pPr>
      <w:r>
        <w:rPr>
          <w:rFonts w:hint="eastAsia" w:ascii="宋体" w:hAnsi="宋体" w:eastAsia="宋体" w:cs="宋体"/>
          <w:color w:val="000000" w:themeColor="text1"/>
          <w:sz w:val="24"/>
          <w:lang w:val="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3</w:t>
      </w:r>
      <w:r>
        <w:rPr>
          <w:rFonts w:hint="eastAsia" w:ascii="宋体" w:hAnsi="宋体" w:eastAsia="宋体" w:cs="宋体"/>
          <w:color w:val="000000" w:themeColor="text1"/>
          <w:sz w:val="24"/>
          <w:lang w:val="zh-CN"/>
          <w14:textFill>
            <w14:solidFill>
              <w14:schemeClr w14:val="tx1"/>
            </w14:solidFill>
          </w14:textFill>
        </w:rPr>
        <w:t>）与采购人、其他供应商或者采购代理机构恶意串通的；</w:t>
      </w:r>
    </w:p>
    <w:p>
      <w:pPr>
        <w:autoSpaceDE w:val="0"/>
        <w:autoSpaceDN w:val="0"/>
        <w:spacing w:line="360" w:lineRule="auto"/>
        <w:ind w:firstLine="0" w:firstLineChars="0"/>
        <w:rPr>
          <w:rFonts w:ascii="宋体" w:hAnsi="宋体" w:eastAsia="宋体" w:cs="宋体"/>
          <w:color w:val="000000" w:themeColor="text1"/>
          <w:sz w:val="24"/>
          <w:lang w:val="zh-CN"/>
          <w14:textFill>
            <w14:solidFill>
              <w14:schemeClr w14:val="tx1"/>
            </w14:solidFill>
          </w14:textFill>
        </w:rPr>
      </w:pPr>
      <w:r>
        <w:rPr>
          <w:rFonts w:hint="eastAsia" w:ascii="宋体" w:hAnsi="宋体" w:eastAsia="宋体" w:cs="宋体"/>
          <w:color w:val="000000" w:themeColor="text1"/>
          <w:sz w:val="24"/>
          <w:lang w:val="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4</w:t>
      </w:r>
      <w:r>
        <w:rPr>
          <w:rFonts w:hint="eastAsia" w:ascii="宋体" w:hAnsi="宋体" w:eastAsia="宋体" w:cs="宋体"/>
          <w:color w:val="000000" w:themeColor="text1"/>
          <w:sz w:val="24"/>
          <w:lang w:val="zh-CN"/>
          <w14:textFill>
            <w14:solidFill>
              <w14:schemeClr w14:val="tx1"/>
            </w14:solidFill>
          </w14:textFill>
        </w:rPr>
        <w:t>）向采购人、采购代理机构行贿或者提供其他不正当利益的；</w:t>
      </w:r>
    </w:p>
    <w:p>
      <w:pPr>
        <w:autoSpaceDE w:val="0"/>
        <w:autoSpaceDN w:val="0"/>
        <w:spacing w:line="360" w:lineRule="auto"/>
        <w:ind w:firstLine="0" w:firstLineChars="0"/>
        <w:rPr>
          <w:rFonts w:ascii="宋体" w:hAnsi="宋体" w:eastAsia="宋体" w:cs="宋体"/>
          <w:color w:val="000000" w:themeColor="text1"/>
          <w:sz w:val="24"/>
          <w:lang w:val="zh-CN"/>
          <w14:textFill>
            <w14:solidFill>
              <w14:schemeClr w14:val="tx1"/>
            </w14:solidFill>
          </w14:textFill>
        </w:rPr>
      </w:pPr>
      <w:r>
        <w:rPr>
          <w:rFonts w:hint="eastAsia" w:ascii="宋体" w:hAnsi="宋体" w:eastAsia="宋体" w:cs="宋体"/>
          <w:color w:val="000000" w:themeColor="text1"/>
          <w:sz w:val="24"/>
          <w:lang w:val="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5</w:t>
      </w:r>
      <w:r>
        <w:rPr>
          <w:rFonts w:hint="eastAsia" w:ascii="宋体" w:hAnsi="宋体" w:eastAsia="宋体" w:cs="宋体"/>
          <w:color w:val="000000" w:themeColor="text1"/>
          <w:sz w:val="24"/>
          <w:lang w:val="zh-CN"/>
          <w14:textFill>
            <w14:solidFill>
              <w14:schemeClr w14:val="tx1"/>
            </w14:solidFill>
          </w14:textFill>
        </w:rPr>
        <w:t>）在招标采购过程中与采购人进行协商谈判的；</w:t>
      </w:r>
    </w:p>
    <w:p>
      <w:pPr>
        <w:autoSpaceDE w:val="0"/>
        <w:autoSpaceDN w:val="0"/>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lang w:val="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6</w:t>
      </w:r>
      <w:r>
        <w:rPr>
          <w:rFonts w:hint="eastAsia" w:ascii="宋体" w:hAnsi="宋体" w:eastAsia="宋体" w:cs="宋体"/>
          <w:color w:val="000000" w:themeColor="text1"/>
          <w:sz w:val="24"/>
          <w:lang w:val="zh-CN"/>
          <w14:textFill>
            <w14:solidFill>
              <w14:schemeClr w14:val="tx1"/>
            </w14:solidFill>
          </w14:textFill>
        </w:rPr>
        <w:t>）向磋商小组行贿或者提供其他不正当利益。</w:t>
      </w:r>
    </w:p>
    <w:p>
      <w:pPr>
        <w:widowControl/>
        <w:spacing w:line="360" w:lineRule="auto"/>
        <w:ind w:firstLine="0" w:firstLineChars="0"/>
        <w:jc w:val="center"/>
        <w:outlineLvl w:val="1"/>
        <w:rPr>
          <w:rFonts w:ascii="宋体" w:hAnsi="宋体" w:eastAsia="宋体" w:cs="宋体"/>
          <w:b/>
          <w:bCs/>
          <w:color w:val="000000" w:themeColor="text1"/>
          <w:sz w:val="24"/>
          <w:szCs w:val="24"/>
          <w14:textFill>
            <w14:solidFill>
              <w14:schemeClr w14:val="tx1"/>
            </w14:solidFill>
          </w14:textFill>
        </w:rPr>
      </w:pPr>
      <w:bookmarkStart w:id="194" w:name="_Toc16406"/>
      <w:bookmarkStart w:id="195" w:name="_Toc23199"/>
      <w:bookmarkStart w:id="196" w:name="_Toc19538"/>
      <w:bookmarkStart w:id="197" w:name="_Toc325726034"/>
      <w:bookmarkStart w:id="198" w:name="_Toc376936765"/>
      <w:bookmarkStart w:id="199" w:name="_Toc8587"/>
      <w:r>
        <w:rPr>
          <w:rFonts w:hint="eastAsia" w:ascii="宋体" w:hAnsi="宋体" w:eastAsia="宋体" w:cs="宋体"/>
          <w:b/>
          <w:bCs/>
          <w:color w:val="000000" w:themeColor="text1"/>
          <w:sz w:val="24"/>
          <w:szCs w:val="24"/>
          <w14:textFill>
            <w14:solidFill>
              <w14:schemeClr w14:val="tx1"/>
            </w14:solidFill>
          </w14:textFill>
        </w:rPr>
        <w:t>十一、其他</w:t>
      </w:r>
      <w:bookmarkEnd w:id="194"/>
      <w:bookmarkEnd w:id="195"/>
      <w:bookmarkEnd w:id="196"/>
      <w:bookmarkEnd w:id="197"/>
      <w:bookmarkEnd w:id="198"/>
      <w:bookmarkEnd w:id="199"/>
    </w:p>
    <w:p>
      <w:pPr>
        <w:wordWrap w:val="0"/>
        <w:spacing w:line="360" w:lineRule="auto"/>
        <w:ind w:firstLine="48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其他未尽事宜，按照《中华人民共和国政府采购法》、《中华人民共和国合同法》、《中华人民共和国政府采购法实施条例》、《政府采购竞争性磋商采购方式管理暂行办法》等法律法规的有关条款执行。</w:t>
      </w:r>
    </w:p>
    <w:p>
      <w:pPr>
        <w:wordWrap w:val="0"/>
        <w:spacing w:line="360" w:lineRule="auto"/>
        <w:ind w:firstLine="48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br w:type="page"/>
      </w:r>
    </w:p>
    <w:p>
      <w:pPr>
        <w:keepNext/>
        <w:keepLines/>
        <w:widowControl/>
        <w:snapToGrid w:val="0"/>
        <w:spacing w:line="360" w:lineRule="auto"/>
        <w:ind w:firstLine="0" w:firstLineChars="0"/>
        <w:jc w:val="center"/>
        <w:outlineLvl w:val="0"/>
        <w:rPr>
          <w:rFonts w:ascii="宋体" w:hAnsi="宋体" w:eastAsia="宋体" w:cs="宋体"/>
          <w:color w:val="000000" w:themeColor="text1"/>
          <w:sz w:val="24"/>
          <w:szCs w:val="24"/>
          <w14:textFill>
            <w14:solidFill>
              <w14:schemeClr w14:val="tx1"/>
            </w14:solidFill>
          </w14:textFill>
        </w:rPr>
      </w:pPr>
      <w:bookmarkStart w:id="200" w:name="_Toc30421"/>
      <w:bookmarkStart w:id="201" w:name="_Toc14316"/>
      <w:bookmarkStart w:id="202" w:name="_Toc27436"/>
      <w:r>
        <w:rPr>
          <w:rFonts w:hint="eastAsia" w:ascii="宋体" w:hAnsi="宋体" w:eastAsia="宋体" w:cs="宋体"/>
          <w:b/>
          <w:color w:val="000000" w:themeColor="text1"/>
          <w:kern w:val="28"/>
          <w:sz w:val="36"/>
          <w:szCs w:val="20"/>
          <w14:textFill>
            <w14:solidFill>
              <w14:schemeClr w14:val="tx1"/>
            </w14:solidFill>
          </w14:textFill>
        </w:rPr>
        <w:t>第三部分  采购项目合同书</w:t>
      </w:r>
      <w:bookmarkEnd w:id="200"/>
      <w:bookmarkEnd w:id="201"/>
      <w:bookmarkEnd w:id="202"/>
    </w:p>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p>
      <w:pPr>
        <w:autoSpaceDE w:val="0"/>
        <w:autoSpaceDN w:val="0"/>
        <w:spacing w:line="360" w:lineRule="auto"/>
        <w:ind w:firstLine="0" w:firstLineChars="0"/>
        <w:jc w:val="center"/>
        <w:rPr>
          <w:rFonts w:ascii="宋体" w:hAnsi="宋体" w:eastAsia="宋体" w:cs="宋体"/>
          <w:b/>
          <w:bCs/>
          <w:color w:val="000000" w:themeColor="text1"/>
          <w:sz w:val="48"/>
          <w:szCs w:val="48"/>
          <w14:textFill>
            <w14:solidFill>
              <w14:schemeClr w14:val="tx1"/>
            </w14:solidFill>
          </w14:textFill>
        </w:rPr>
      </w:pPr>
      <w:r>
        <w:rPr>
          <w:rFonts w:hint="eastAsia" w:ascii="宋体" w:hAnsi="宋体" w:eastAsia="宋体" w:cs="宋体"/>
          <w:b/>
          <w:bCs/>
          <w:color w:val="000000" w:themeColor="text1"/>
          <w:sz w:val="48"/>
          <w:szCs w:val="48"/>
          <w:lang w:val="zh-CN"/>
          <w14:textFill>
            <w14:solidFill>
              <w14:schemeClr w14:val="tx1"/>
            </w14:solidFill>
          </w14:textFill>
        </w:rPr>
        <w:t>青海省政府采购项目合同书</w:t>
      </w:r>
    </w:p>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p>
      <w:pPr>
        <w:autoSpaceDE w:val="0"/>
        <w:autoSpaceDN w:val="0"/>
        <w:spacing w:line="360" w:lineRule="auto"/>
        <w:ind w:firstLine="0" w:firstLineChars="0"/>
        <w:rPr>
          <w:rFonts w:ascii="宋体" w:hAnsi="宋体" w:eastAsia="宋体" w:cs="宋体"/>
          <w:b/>
          <w:bCs/>
          <w:color w:val="000000" w:themeColor="text1"/>
          <w:sz w:val="30"/>
          <w:szCs w:val="30"/>
          <w:lang w:val="zh-CN"/>
          <w14:textFill>
            <w14:solidFill>
              <w14:schemeClr w14:val="tx1"/>
            </w14:solidFill>
          </w14:textFill>
        </w:rPr>
      </w:pPr>
    </w:p>
    <w:p>
      <w:pPr>
        <w:autoSpaceDE w:val="0"/>
        <w:autoSpaceDN w:val="0"/>
        <w:spacing w:line="360" w:lineRule="auto"/>
        <w:ind w:firstLine="0" w:firstLineChars="0"/>
        <w:rPr>
          <w:rFonts w:ascii="宋体" w:hAnsi="宋体" w:eastAsia="宋体" w:cs="宋体"/>
          <w:b/>
          <w:bCs/>
          <w:color w:val="000000" w:themeColor="text1"/>
          <w:sz w:val="30"/>
          <w:szCs w:val="30"/>
          <w:lang w:val="zh-CN"/>
          <w14:textFill>
            <w14:solidFill>
              <w14:schemeClr w14:val="tx1"/>
            </w14:solidFill>
          </w14:textFill>
        </w:rPr>
      </w:pPr>
    </w:p>
    <w:p>
      <w:pPr>
        <w:autoSpaceDE w:val="0"/>
        <w:autoSpaceDN w:val="0"/>
        <w:spacing w:line="360" w:lineRule="auto"/>
        <w:ind w:firstLine="0" w:firstLineChars="0"/>
        <w:rPr>
          <w:rFonts w:hint="default" w:ascii="宋体" w:hAnsi="宋体" w:eastAsia="宋体" w:cs="宋体"/>
          <w:b/>
          <w:bCs/>
          <w:color w:val="000000" w:themeColor="text1"/>
          <w:sz w:val="30"/>
          <w:szCs w:val="30"/>
          <w:lang w:val="en-US" w:eastAsia="zh-CN"/>
          <w14:textFill>
            <w14:solidFill>
              <w14:schemeClr w14:val="tx1"/>
            </w14:solidFill>
          </w14:textFill>
        </w:rPr>
      </w:pPr>
      <w:r>
        <w:rPr>
          <w:rFonts w:hint="eastAsia" w:ascii="宋体" w:hAnsi="宋体" w:eastAsia="宋体" w:cs="宋体"/>
          <w:b/>
          <w:bCs/>
          <w:color w:val="000000" w:themeColor="text1"/>
          <w:sz w:val="30"/>
          <w:szCs w:val="30"/>
          <w:lang w:val="zh-CN"/>
          <w14:textFill>
            <w14:solidFill>
              <w14:schemeClr w14:val="tx1"/>
            </w14:solidFill>
          </w14:textFill>
        </w:rPr>
        <w:t>采购项目编号：</w:t>
      </w:r>
      <w:r>
        <w:rPr>
          <w:rFonts w:hint="eastAsia" w:ascii="宋体" w:hAnsi="宋体" w:eastAsia="宋体" w:cs="宋体"/>
          <w:b/>
          <w:bCs/>
          <w:color w:val="000000" w:themeColor="text1"/>
          <w:sz w:val="30"/>
          <w:szCs w:val="30"/>
          <w:u w:val="single"/>
          <w14:textFill>
            <w14:solidFill>
              <w14:schemeClr w14:val="tx1"/>
            </w14:solidFill>
          </w14:textFill>
        </w:rPr>
        <w:t xml:space="preserve">    </w:t>
      </w:r>
      <w:r>
        <w:rPr>
          <w:rFonts w:hint="eastAsia" w:ascii="宋体" w:hAnsi="宋体" w:eastAsia="宋体" w:cs="宋体"/>
          <w:b/>
          <w:bCs/>
          <w:color w:val="000000" w:themeColor="text1"/>
          <w:sz w:val="30"/>
          <w:szCs w:val="30"/>
          <w:u w:val="single"/>
          <w:lang w:val="en-US" w:eastAsia="zh-CN"/>
          <w14:textFill>
            <w14:solidFill>
              <w14:schemeClr w14:val="tx1"/>
            </w14:solidFill>
          </w14:textFill>
        </w:rPr>
        <w:t xml:space="preserve">                              </w:t>
      </w:r>
    </w:p>
    <w:p>
      <w:pPr>
        <w:autoSpaceDE w:val="0"/>
        <w:autoSpaceDN w:val="0"/>
        <w:spacing w:line="360" w:lineRule="auto"/>
        <w:ind w:left="2114" w:right="-313" w:rightChars="-149" w:hanging="2114" w:hangingChars="702"/>
        <w:rPr>
          <w:rFonts w:ascii="宋体" w:hAnsi="宋体" w:eastAsia="宋体" w:cs="宋体"/>
          <w:b/>
          <w:bCs/>
          <w:color w:val="000000" w:themeColor="text1"/>
          <w:sz w:val="30"/>
          <w:szCs w:val="30"/>
          <w:u w:val="single"/>
          <w14:textFill>
            <w14:solidFill>
              <w14:schemeClr w14:val="tx1"/>
            </w14:solidFill>
          </w14:textFill>
        </w:rPr>
      </w:pPr>
      <w:r>
        <w:rPr>
          <w:rFonts w:hint="eastAsia" w:ascii="宋体" w:hAnsi="宋体" w:eastAsia="宋体" w:cs="宋体"/>
          <w:b/>
          <w:bCs/>
          <w:color w:val="000000" w:themeColor="text1"/>
          <w:sz w:val="30"/>
          <w:szCs w:val="30"/>
          <w:lang w:val="zh-CN"/>
          <w14:textFill>
            <w14:solidFill>
              <w14:schemeClr w14:val="tx1"/>
            </w14:solidFill>
          </w14:textFill>
        </w:rPr>
        <w:t>采购项目名称：</w:t>
      </w:r>
      <w:r>
        <w:rPr>
          <w:rFonts w:hint="eastAsia" w:ascii="宋体" w:hAnsi="宋体" w:eastAsia="宋体" w:cs="宋体"/>
          <w:b/>
          <w:bCs/>
          <w:color w:val="000000" w:themeColor="text1"/>
          <w:sz w:val="30"/>
          <w:szCs w:val="30"/>
          <w:u w:val="single"/>
          <w14:textFill>
            <w14:solidFill>
              <w14:schemeClr w14:val="tx1"/>
            </w14:solidFill>
          </w14:textFill>
        </w:rPr>
        <w:t xml:space="preserve">   </w:t>
      </w:r>
      <w:r>
        <w:rPr>
          <w:rFonts w:hint="eastAsia" w:ascii="宋体" w:hAnsi="宋体" w:eastAsia="宋体" w:cs="宋体"/>
          <w:b/>
          <w:bCs/>
          <w:color w:val="000000" w:themeColor="text1"/>
          <w:sz w:val="30"/>
          <w:szCs w:val="30"/>
          <w:u w:val="single"/>
          <w:lang w:val="en-US" w:eastAsia="zh-CN"/>
          <w14:textFill>
            <w14:solidFill>
              <w14:schemeClr w14:val="tx1"/>
            </w14:solidFill>
          </w14:textFill>
        </w:rPr>
        <w:t xml:space="preserve">                           </w:t>
      </w:r>
      <w:r>
        <w:rPr>
          <w:rFonts w:hint="eastAsia" w:ascii="宋体" w:hAnsi="宋体" w:eastAsia="宋体" w:cs="宋体"/>
          <w:b/>
          <w:bCs/>
          <w:color w:val="000000" w:themeColor="text1"/>
          <w:sz w:val="30"/>
          <w:szCs w:val="30"/>
          <w:u w:val="single"/>
          <w14:textFill>
            <w14:solidFill>
              <w14:schemeClr w14:val="tx1"/>
            </w14:solidFill>
          </w14:textFill>
        </w:rPr>
        <w:t xml:space="preserve">     </w:t>
      </w:r>
    </w:p>
    <w:p>
      <w:pPr>
        <w:autoSpaceDE w:val="0"/>
        <w:autoSpaceDN w:val="0"/>
        <w:spacing w:line="360" w:lineRule="auto"/>
        <w:ind w:left="2108" w:hanging="2108" w:hangingChars="700"/>
        <w:rPr>
          <w:rFonts w:ascii="宋体" w:hAnsi="宋体" w:eastAsia="宋体" w:cs="宋体"/>
          <w:b/>
          <w:bCs/>
          <w:color w:val="000000" w:themeColor="text1"/>
          <w:sz w:val="30"/>
          <w:szCs w:val="30"/>
          <w14:textFill>
            <w14:solidFill>
              <w14:schemeClr w14:val="tx1"/>
            </w14:solidFill>
          </w14:textFill>
        </w:rPr>
      </w:pPr>
      <w:r>
        <w:rPr>
          <w:rFonts w:hint="eastAsia" w:ascii="宋体" w:hAnsi="宋体" w:eastAsia="宋体" w:cs="宋体"/>
          <w:b/>
          <w:bCs/>
          <w:color w:val="000000" w:themeColor="text1"/>
          <w:sz w:val="30"/>
          <w:szCs w:val="30"/>
          <w:lang w:val="zh-CN"/>
          <w14:textFill>
            <w14:solidFill>
              <w14:schemeClr w14:val="tx1"/>
            </w14:solidFill>
          </w14:textFill>
        </w:rPr>
        <w:t>采购合同编号：</w:t>
      </w:r>
      <w:r>
        <w:rPr>
          <w:rFonts w:hint="eastAsia" w:ascii="宋体" w:hAnsi="宋体" w:eastAsia="宋体" w:cs="宋体"/>
          <w:b/>
          <w:bCs/>
          <w:color w:val="000000" w:themeColor="text1"/>
          <w:sz w:val="30"/>
          <w:szCs w:val="30"/>
          <w:u w:val="single"/>
          <w14:textFill>
            <w14:solidFill>
              <w14:schemeClr w14:val="tx1"/>
            </w14:solidFill>
          </w14:textFill>
        </w:rPr>
        <w:t xml:space="preserve"> </w:t>
      </w:r>
      <w:r>
        <w:rPr>
          <w:rFonts w:hint="eastAsia" w:ascii="宋体" w:hAnsi="宋体" w:eastAsia="宋体" w:cs="宋体"/>
          <w:b/>
          <w:bCs/>
          <w:color w:val="000000" w:themeColor="text1"/>
          <w:sz w:val="30"/>
          <w:szCs w:val="30"/>
          <w:u w:val="single"/>
          <w:lang w:val="en-US" w:eastAsia="zh-CN"/>
          <w14:textFill>
            <w14:solidFill>
              <w14:schemeClr w14:val="tx1"/>
            </w14:solidFill>
          </w14:textFill>
        </w:rPr>
        <w:t>SY-2020-035</w:t>
      </w:r>
      <w:r>
        <w:rPr>
          <w:rFonts w:hint="eastAsia" w:ascii="宋体" w:hAnsi="宋体" w:eastAsia="宋体" w:cs="宋体"/>
          <w:b/>
          <w:bCs/>
          <w:color w:val="000000" w:themeColor="text1"/>
          <w:sz w:val="30"/>
          <w:szCs w:val="30"/>
          <w:u w:val="single"/>
          <w14:textFill>
            <w14:solidFill>
              <w14:schemeClr w14:val="tx1"/>
            </w14:solidFill>
          </w14:textFill>
        </w:rPr>
        <w:t xml:space="preserve">     </w:t>
      </w:r>
      <w:r>
        <w:rPr>
          <w:rFonts w:hint="eastAsia" w:ascii="宋体" w:hAnsi="宋体" w:eastAsia="宋体" w:cs="宋体"/>
          <w:b/>
          <w:bCs/>
          <w:color w:val="000000" w:themeColor="text1"/>
          <w:sz w:val="30"/>
          <w:szCs w:val="30"/>
          <w:u w:val="single"/>
          <w:lang w:val="en-US" w:eastAsia="zh-CN"/>
          <w14:textFill>
            <w14:solidFill>
              <w14:schemeClr w14:val="tx1"/>
            </w14:solidFill>
          </w14:textFill>
        </w:rPr>
        <w:t xml:space="preserve">          </w:t>
      </w:r>
      <w:r>
        <w:rPr>
          <w:rFonts w:hint="eastAsia" w:ascii="宋体" w:hAnsi="宋体" w:eastAsia="宋体" w:cs="宋体"/>
          <w:b/>
          <w:bCs/>
          <w:color w:val="000000" w:themeColor="text1"/>
          <w:sz w:val="30"/>
          <w:szCs w:val="30"/>
          <w:u w:val="single"/>
          <w14:textFill>
            <w14:solidFill>
              <w14:schemeClr w14:val="tx1"/>
            </w14:solidFill>
          </w14:textFill>
        </w:rPr>
        <w:t xml:space="preserve">        </w:t>
      </w:r>
    </w:p>
    <w:p>
      <w:pPr>
        <w:autoSpaceDE w:val="0"/>
        <w:autoSpaceDN w:val="0"/>
        <w:spacing w:line="360" w:lineRule="auto"/>
        <w:ind w:firstLine="0" w:firstLineChars="0"/>
        <w:rPr>
          <w:rFonts w:ascii="宋体" w:hAnsi="宋体" w:eastAsia="宋体" w:cs="宋体"/>
          <w:b/>
          <w:bCs/>
          <w:color w:val="000000" w:themeColor="text1"/>
          <w:sz w:val="30"/>
          <w:szCs w:val="30"/>
          <w14:textFill>
            <w14:solidFill>
              <w14:schemeClr w14:val="tx1"/>
            </w14:solidFill>
          </w14:textFill>
        </w:rPr>
      </w:pPr>
      <w:r>
        <w:rPr>
          <w:rFonts w:hint="eastAsia" w:ascii="宋体" w:hAnsi="宋体" w:eastAsia="宋体" w:cs="宋体"/>
          <w:b/>
          <w:bCs/>
          <w:color w:val="000000" w:themeColor="text1"/>
          <w:sz w:val="30"/>
          <w:szCs w:val="30"/>
          <w:lang w:val="zh-CN"/>
          <w14:textFill>
            <w14:solidFill>
              <w14:schemeClr w14:val="tx1"/>
            </w14:solidFill>
          </w14:textFill>
        </w:rPr>
        <w:t>采</w:t>
      </w:r>
      <w:r>
        <w:rPr>
          <w:rFonts w:hint="eastAsia" w:ascii="宋体" w:hAnsi="宋体" w:eastAsia="宋体" w:cs="宋体"/>
          <w:b/>
          <w:bCs/>
          <w:color w:val="000000" w:themeColor="text1"/>
          <w:sz w:val="30"/>
          <w:szCs w:val="30"/>
          <w14:textFill>
            <w14:solidFill>
              <w14:schemeClr w14:val="tx1"/>
            </w14:solidFill>
          </w14:textFill>
        </w:rPr>
        <w:t xml:space="preserve">购单位  </w:t>
      </w:r>
      <w:r>
        <w:rPr>
          <w:rFonts w:hint="eastAsia" w:ascii="宋体" w:hAnsi="宋体" w:eastAsia="宋体" w:cs="宋体"/>
          <w:b/>
          <w:bCs/>
          <w:color w:val="000000" w:themeColor="text1"/>
          <w:sz w:val="30"/>
          <w:szCs w:val="30"/>
          <w:lang w:val="zh-CN"/>
          <w14:textFill>
            <w14:solidFill>
              <w14:schemeClr w14:val="tx1"/>
            </w14:solidFill>
          </w14:textFill>
        </w:rPr>
        <w:t>（甲方）：</w:t>
      </w:r>
      <w:r>
        <w:rPr>
          <w:rFonts w:hint="eastAsia" w:ascii="宋体" w:hAnsi="宋体" w:eastAsia="宋体" w:cs="宋体"/>
          <w:b/>
          <w:bCs/>
          <w:color w:val="000000" w:themeColor="text1"/>
          <w:sz w:val="30"/>
          <w:szCs w:val="30"/>
          <w:u w:val="single"/>
          <w14:textFill>
            <w14:solidFill>
              <w14:schemeClr w14:val="tx1"/>
            </w14:solidFill>
          </w14:textFill>
        </w:rPr>
        <w:t xml:space="preserve">                      </w:t>
      </w:r>
      <w:r>
        <w:rPr>
          <w:rFonts w:hint="eastAsia" w:ascii="宋体" w:hAnsi="宋体" w:eastAsia="宋体" w:cs="宋体"/>
          <w:b/>
          <w:bCs/>
          <w:color w:val="000000" w:themeColor="text1"/>
          <w:sz w:val="30"/>
          <w:szCs w:val="30"/>
          <w:u w:val="single"/>
          <w:lang w:val="zh-CN"/>
          <w14:textFill>
            <w14:solidFill>
              <w14:schemeClr w14:val="tx1"/>
            </w14:solidFill>
          </w14:textFill>
        </w:rPr>
        <w:t>（盖章）</w:t>
      </w:r>
    </w:p>
    <w:p>
      <w:pPr>
        <w:autoSpaceDE w:val="0"/>
        <w:autoSpaceDN w:val="0"/>
        <w:spacing w:line="360" w:lineRule="auto"/>
        <w:ind w:firstLine="0" w:firstLineChars="0"/>
        <w:rPr>
          <w:rFonts w:ascii="宋体" w:hAnsi="宋体" w:eastAsia="宋体" w:cs="宋体"/>
          <w:b/>
          <w:bCs/>
          <w:color w:val="000000" w:themeColor="text1"/>
          <w:sz w:val="30"/>
          <w:szCs w:val="30"/>
          <w14:textFill>
            <w14:solidFill>
              <w14:schemeClr w14:val="tx1"/>
            </w14:solidFill>
          </w14:textFill>
        </w:rPr>
      </w:pPr>
      <w:r>
        <w:rPr>
          <w:rFonts w:hint="eastAsia" w:ascii="宋体" w:hAnsi="宋体" w:eastAsia="宋体" w:cs="宋体"/>
          <w:b/>
          <w:bCs/>
          <w:color w:val="000000" w:themeColor="text1"/>
          <w:sz w:val="30"/>
          <w:szCs w:val="30"/>
          <w14:textFill>
            <w14:solidFill>
              <w14:schemeClr w14:val="tx1"/>
            </w14:solidFill>
          </w14:textFill>
        </w:rPr>
        <w:t>中标</w:t>
      </w:r>
      <w:r>
        <w:rPr>
          <w:rFonts w:hint="eastAsia" w:ascii="宋体" w:hAnsi="宋体" w:eastAsia="宋体" w:cs="宋体"/>
          <w:b/>
          <w:bCs/>
          <w:color w:val="000000" w:themeColor="text1"/>
          <w:sz w:val="30"/>
          <w:szCs w:val="30"/>
          <w:lang w:val="zh-CN"/>
          <w14:textFill>
            <w14:solidFill>
              <w14:schemeClr w14:val="tx1"/>
            </w14:solidFill>
          </w14:textFill>
        </w:rPr>
        <w:t>供应商（乙方）：</w:t>
      </w:r>
      <w:r>
        <w:rPr>
          <w:rFonts w:hint="eastAsia" w:ascii="宋体" w:hAnsi="宋体" w:eastAsia="宋体" w:cs="宋体"/>
          <w:b/>
          <w:bCs/>
          <w:color w:val="000000" w:themeColor="text1"/>
          <w:sz w:val="30"/>
          <w:szCs w:val="30"/>
          <w:u w:val="single"/>
          <w14:textFill>
            <w14:solidFill>
              <w14:schemeClr w14:val="tx1"/>
            </w14:solidFill>
          </w14:textFill>
        </w:rPr>
        <w:t xml:space="preserve">                      </w:t>
      </w:r>
      <w:r>
        <w:rPr>
          <w:rFonts w:hint="eastAsia" w:ascii="宋体" w:hAnsi="宋体" w:eastAsia="宋体" w:cs="宋体"/>
          <w:b/>
          <w:bCs/>
          <w:color w:val="000000" w:themeColor="text1"/>
          <w:sz w:val="30"/>
          <w:szCs w:val="30"/>
          <w:u w:val="single"/>
          <w:lang w:val="zh-CN"/>
          <w14:textFill>
            <w14:solidFill>
              <w14:schemeClr w14:val="tx1"/>
            </w14:solidFill>
          </w14:textFill>
        </w:rPr>
        <w:t>（盖章）</w:t>
      </w:r>
    </w:p>
    <w:p>
      <w:pPr>
        <w:autoSpaceDE w:val="0"/>
        <w:autoSpaceDN w:val="0"/>
        <w:spacing w:line="360" w:lineRule="auto"/>
        <w:ind w:firstLine="0" w:firstLineChars="0"/>
        <w:rPr>
          <w:rFonts w:ascii="宋体" w:hAnsi="宋体" w:eastAsia="宋体" w:cs="宋体"/>
          <w:b/>
          <w:bCs/>
          <w:color w:val="000000" w:themeColor="text1"/>
          <w:sz w:val="30"/>
          <w:szCs w:val="30"/>
          <w14:textFill>
            <w14:solidFill>
              <w14:schemeClr w14:val="tx1"/>
            </w14:solidFill>
          </w14:textFill>
        </w:rPr>
      </w:pPr>
      <w:r>
        <w:rPr>
          <w:rFonts w:hint="eastAsia" w:ascii="宋体" w:hAnsi="宋体" w:eastAsia="宋体" w:cs="宋体"/>
          <w:b/>
          <w:bCs/>
          <w:color w:val="000000" w:themeColor="text1"/>
          <w:sz w:val="30"/>
          <w:szCs w:val="30"/>
          <w14:textFill>
            <w14:solidFill>
              <w14:schemeClr w14:val="tx1"/>
            </w14:solidFill>
          </w14:textFill>
        </w:rPr>
        <w:t>采购</w:t>
      </w:r>
      <w:r>
        <w:rPr>
          <w:rFonts w:hint="eastAsia" w:ascii="宋体" w:hAnsi="宋体" w:eastAsia="宋体" w:cs="宋体"/>
          <w:b/>
          <w:bCs/>
          <w:color w:val="000000" w:themeColor="text1"/>
          <w:sz w:val="30"/>
          <w:szCs w:val="30"/>
          <w:lang w:val="zh-CN"/>
          <w14:textFill>
            <w14:solidFill>
              <w14:schemeClr w14:val="tx1"/>
            </w14:solidFill>
          </w14:textFill>
        </w:rPr>
        <w:t>日期：</w:t>
      </w:r>
      <w:r>
        <w:rPr>
          <w:rFonts w:hint="eastAsia" w:ascii="宋体" w:hAnsi="宋体" w:eastAsia="宋体" w:cs="宋体"/>
          <w:b/>
          <w:bCs/>
          <w:color w:val="000000" w:themeColor="text1"/>
          <w:sz w:val="30"/>
          <w:szCs w:val="30"/>
          <w:u w:val="single"/>
          <w14:textFill>
            <w14:solidFill>
              <w14:schemeClr w14:val="tx1"/>
            </w14:solidFill>
          </w14:textFill>
        </w:rPr>
        <w:t xml:space="preserve">                                      </w:t>
      </w:r>
    </w:p>
    <w:p>
      <w:pPr>
        <w:spacing w:line="360" w:lineRule="auto"/>
        <w:ind w:firstLine="480"/>
        <w:rPr>
          <w:rFonts w:ascii="宋体" w:hAnsi="宋体" w:eastAsia="宋体" w:cs="宋体"/>
          <w:color w:val="000000" w:themeColor="text1"/>
          <w:sz w:val="24"/>
          <w:szCs w:val="24"/>
          <w14:textFill>
            <w14:solidFill>
              <w14:schemeClr w14:val="tx1"/>
            </w14:solidFill>
          </w14:textFill>
        </w:rPr>
      </w:pPr>
    </w:p>
    <w:p>
      <w:pPr>
        <w:spacing w:line="360" w:lineRule="auto"/>
        <w:ind w:firstLine="480"/>
        <w:rPr>
          <w:rFonts w:ascii="宋体" w:hAnsi="宋体" w:eastAsia="宋体" w:cs="宋体"/>
          <w:color w:val="000000" w:themeColor="text1"/>
          <w:sz w:val="24"/>
          <w:szCs w:val="24"/>
          <w14:textFill>
            <w14:solidFill>
              <w14:schemeClr w14:val="tx1"/>
            </w14:solidFill>
          </w14:textFill>
        </w:rPr>
      </w:pPr>
    </w:p>
    <w:p>
      <w:pPr>
        <w:spacing w:line="360" w:lineRule="auto"/>
        <w:ind w:firstLine="480"/>
        <w:rPr>
          <w:rFonts w:ascii="宋体" w:hAnsi="宋体" w:eastAsia="宋体" w:cs="宋体"/>
          <w:color w:val="000000" w:themeColor="text1"/>
          <w:sz w:val="24"/>
          <w:szCs w:val="24"/>
          <w14:textFill>
            <w14:solidFill>
              <w14:schemeClr w14:val="tx1"/>
            </w14:solidFill>
          </w14:textFill>
        </w:rPr>
      </w:pPr>
    </w:p>
    <w:p>
      <w:pPr>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br w:type="page"/>
      </w:r>
      <w:r>
        <w:rPr>
          <w:rFonts w:hint="eastAsia" w:ascii="宋体" w:hAnsi="宋体" w:eastAsia="宋体" w:cs="宋体"/>
          <w:b/>
          <w:color w:val="000000" w:themeColor="text1"/>
          <w:sz w:val="24"/>
          <w:szCs w:val="24"/>
          <w14:textFill>
            <w14:solidFill>
              <w14:schemeClr w14:val="tx1"/>
            </w14:solidFill>
          </w14:textFill>
        </w:rPr>
        <w:t>发包人（采购人）：</w:t>
      </w:r>
      <w:r>
        <w:rPr>
          <w:rFonts w:hint="eastAsia" w:ascii="宋体" w:hAnsi="宋体" w:eastAsia="宋体" w:cs="宋体"/>
          <w:color w:val="000000" w:themeColor="text1"/>
          <w:sz w:val="24"/>
          <w:szCs w:val="24"/>
          <w14:textFill>
            <w14:solidFill>
              <w14:schemeClr w14:val="tx1"/>
            </w14:solidFill>
          </w14:textFill>
        </w:rPr>
        <w:t>__________________________________</w:t>
      </w:r>
    </w:p>
    <w:p>
      <w:pPr>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承包人（成交供应商）：</w:t>
      </w:r>
      <w:r>
        <w:rPr>
          <w:rFonts w:hint="eastAsia" w:ascii="宋体" w:hAnsi="宋体" w:eastAsia="宋体" w:cs="宋体"/>
          <w:color w:val="000000" w:themeColor="text1"/>
          <w:sz w:val="24"/>
          <w:szCs w:val="24"/>
          <w14:textFill>
            <w14:solidFill>
              <w14:schemeClr w14:val="tx1"/>
            </w14:solidFill>
          </w14:textFill>
        </w:rPr>
        <w:t>______________________________</w:t>
      </w:r>
    </w:p>
    <w:p>
      <w:pPr>
        <w:pStyle w:val="12"/>
        <w:ind w:firstLine="480"/>
        <w:jc w:val="left"/>
        <w:rPr>
          <w:rFonts w:hAnsi="宋体" w:eastAsia="宋体" w:cs="宋体"/>
          <w:color w:val="000000" w:themeColor="text1"/>
          <w:sz w:val="24"/>
          <w:szCs w:val="24"/>
          <w14:textFill>
            <w14:solidFill>
              <w14:schemeClr w14:val="tx1"/>
            </w14:solidFill>
          </w14:textFill>
        </w:rPr>
      </w:pPr>
      <w:r>
        <w:rPr>
          <w:rFonts w:hint="eastAsia" w:hAnsi="宋体" w:eastAsia="宋体" w:cs="宋体"/>
          <w:color w:val="000000" w:themeColor="text1"/>
          <w:sz w:val="24"/>
          <w:szCs w:val="24"/>
          <w14:textFill>
            <w14:solidFill>
              <w14:schemeClr w14:val="tx1"/>
            </w14:solidFill>
          </w14:textFill>
        </w:rPr>
        <w:t>根据</w:t>
      </w:r>
      <w:r>
        <w:rPr>
          <w:rFonts w:hint="eastAsia" w:hAnsi="宋体" w:eastAsia="宋体" w:cs="宋体"/>
          <w:color w:val="000000" w:themeColor="text1"/>
          <w:sz w:val="24"/>
          <w:szCs w:val="24"/>
          <w:u w:val="single"/>
          <w:lang w:eastAsia="zh-CN"/>
          <w14:textFill>
            <w14:solidFill>
              <w14:schemeClr w14:val="tx1"/>
            </w14:solidFill>
          </w14:textFill>
        </w:rPr>
        <w:t>森垚竞磋（工程）2020-035</w:t>
      </w:r>
      <w:r>
        <w:rPr>
          <w:rFonts w:hint="eastAsia" w:hAnsi="宋体" w:eastAsia="宋体" w:cs="宋体"/>
          <w:color w:val="000000" w:themeColor="text1"/>
          <w:sz w:val="24"/>
          <w:szCs w:val="24"/>
          <w14:textFill>
            <w14:solidFill>
              <w14:schemeClr w14:val="tx1"/>
            </w14:solidFill>
          </w14:textFill>
        </w:rPr>
        <w:t>号竞争性磋商结果和磋商文件的要求。依照《中华人民共和国合同法》及其他有关法律、行政法规，遵循平等、自愿、公平和诚实信用的原则，双方就采购事项协商一致，订立本合同。该工程项目的合同条款及格式，采用《中华人民共和国简明标准施工招标文件》（2012年版）规范文本制定，通用合同条款、专用合同条款及合同。</w:t>
      </w:r>
    </w:p>
    <w:p>
      <w:pPr>
        <w:pStyle w:val="12"/>
        <w:ind w:firstLine="480"/>
        <w:rPr>
          <w:rFonts w:hAnsi="宋体" w:eastAsia="宋体" w:cs="宋体"/>
          <w:color w:val="000000" w:themeColor="text1"/>
          <w:sz w:val="24"/>
          <w:szCs w:val="24"/>
          <w14:textFill>
            <w14:solidFill>
              <w14:schemeClr w14:val="tx1"/>
            </w14:solidFill>
          </w14:textFill>
        </w:rPr>
      </w:pPr>
      <w:r>
        <w:rPr>
          <w:rFonts w:hint="eastAsia" w:hAnsi="宋体" w:eastAsia="宋体" w:cs="宋体"/>
          <w:color w:val="000000" w:themeColor="text1"/>
          <w:sz w:val="24"/>
          <w:szCs w:val="24"/>
          <w14:textFill>
            <w14:solidFill>
              <w14:schemeClr w14:val="tx1"/>
            </w14:solidFill>
          </w14:textFill>
        </w:rPr>
        <w:t>附件格式同时适用于该文本。</w:t>
      </w:r>
    </w:p>
    <w:p>
      <w:pPr>
        <w:ind w:firstLine="482"/>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一、工程概况</w:t>
      </w:r>
    </w:p>
    <w:p>
      <w:pPr>
        <w:ind w:firstLine="360" w:firstLineChars="15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工程名称：________________________________________   </w:t>
      </w:r>
    </w:p>
    <w:p>
      <w:pPr>
        <w:ind w:firstLine="360" w:firstLineChars="15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工程地点：________________________________________</w:t>
      </w:r>
    </w:p>
    <w:p>
      <w:pPr>
        <w:ind w:firstLine="360" w:firstLineChars="15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工程内容：________________________________________    </w:t>
      </w:r>
    </w:p>
    <w:p>
      <w:pPr>
        <w:ind w:firstLine="360" w:firstLineChars="15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资金来源：________________________________________</w:t>
      </w:r>
    </w:p>
    <w:p>
      <w:pPr>
        <w:ind w:firstLine="482"/>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二、工程承包范围</w:t>
      </w:r>
    </w:p>
    <w:p>
      <w:pPr>
        <w:ind w:firstLine="360" w:firstLineChars="15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承包范围：________________________________________</w:t>
      </w:r>
    </w:p>
    <w:p>
      <w:pPr>
        <w:ind w:firstLine="482"/>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三、合同工期</w:t>
      </w:r>
    </w:p>
    <w:p>
      <w:pPr>
        <w:ind w:firstLine="360" w:firstLineChars="15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开工日期：________________________________________</w:t>
      </w:r>
    </w:p>
    <w:p>
      <w:pPr>
        <w:ind w:firstLine="360" w:firstLineChars="15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竣工日期：________________________________________</w:t>
      </w:r>
    </w:p>
    <w:p>
      <w:pPr>
        <w:ind w:firstLine="482"/>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四、质量标准</w:t>
      </w:r>
    </w:p>
    <w:p>
      <w:pPr>
        <w:ind w:firstLine="360" w:firstLineChars="15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工程质量标准：一次交验合格。</w:t>
      </w:r>
    </w:p>
    <w:p>
      <w:pPr>
        <w:ind w:firstLine="360" w:firstLineChars="15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承包人项目经理：_____________</w:t>
      </w:r>
    </w:p>
    <w:p>
      <w:pPr>
        <w:ind w:firstLine="482"/>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五、合同价款及付款方式</w:t>
      </w:r>
    </w:p>
    <w:p>
      <w:pPr>
        <w:ind w:firstLine="48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合同价款（大写）：_________________________￥：_____________</w:t>
      </w:r>
    </w:p>
    <w:p>
      <w:pPr>
        <w:ind w:firstLine="48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支付方式：本工程不支付进度款，待工程全部完成，一次交验合格，经履约部门办理相关手续后一次性支付合同价款的100%，即人民币（大写）</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。承包人向发包人提交的履约保证金共计</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元待工程交验合格后转为质量保证金。质量保证金待约定的质量保修期</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（年）满且工程无质量问题后，由发包人以转账方式予以退还。</w:t>
      </w:r>
    </w:p>
    <w:p>
      <w:pPr>
        <w:pStyle w:val="12"/>
        <w:ind w:firstLine="482"/>
        <w:rPr>
          <w:rFonts w:hAnsi="宋体" w:eastAsia="宋体" w:cs="宋体"/>
          <w:b/>
          <w:color w:val="000000" w:themeColor="text1"/>
          <w:sz w:val="24"/>
          <w:szCs w:val="24"/>
          <w14:textFill>
            <w14:solidFill>
              <w14:schemeClr w14:val="tx1"/>
            </w14:solidFill>
          </w14:textFill>
        </w:rPr>
      </w:pPr>
      <w:r>
        <w:rPr>
          <w:rFonts w:hint="eastAsia" w:hAnsi="宋体" w:eastAsia="宋体" w:cs="宋体"/>
          <w:b/>
          <w:color w:val="000000" w:themeColor="text1"/>
          <w:sz w:val="24"/>
          <w:szCs w:val="24"/>
          <w14:textFill>
            <w14:solidFill>
              <w14:schemeClr w14:val="tx1"/>
            </w14:solidFill>
          </w14:textFill>
        </w:rPr>
        <w:t>六、组成合同的文件</w:t>
      </w:r>
    </w:p>
    <w:p>
      <w:pPr>
        <w:ind w:firstLine="360" w:firstLineChars="15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1、本合同协议书；</w:t>
      </w:r>
    </w:p>
    <w:p>
      <w:pPr>
        <w:ind w:firstLine="360" w:firstLineChars="15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2、标准文本的专用条款、通用条款；</w:t>
      </w:r>
    </w:p>
    <w:p>
      <w:pPr>
        <w:ind w:firstLine="360" w:firstLineChars="15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3、标准、规范及有关技术文件；</w:t>
      </w:r>
    </w:p>
    <w:p>
      <w:pPr>
        <w:ind w:firstLine="360" w:firstLineChars="15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4、成交通知书；</w:t>
      </w:r>
    </w:p>
    <w:p>
      <w:pPr>
        <w:ind w:firstLine="360" w:firstLineChars="15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5、磋商响应文件及附件；</w:t>
      </w:r>
    </w:p>
    <w:p>
      <w:pPr>
        <w:ind w:firstLine="360" w:firstLineChars="15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6、设计图纸、工程量清单；</w:t>
      </w:r>
    </w:p>
    <w:p>
      <w:pPr>
        <w:ind w:firstLine="360" w:firstLineChars="15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7、工程报价单和已标价工程量清单；</w:t>
      </w:r>
    </w:p>
    <w:p>
      <w:pPr>
        <w:ind w:firstLine="360" w:firstLineChars="15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8、双方有关工程洽商、变更等书面协议。</w:t>
      </w:r>
    </w:p>
    <w:p>
      <w:pPr>
        <w:ind w:firstLine="482"/>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七、保修责任</w:t>
      </w:r>
    </w:p>
    <w:p>
      <w:pPr>
        <w:pStyle w:val="12"/>
        <w:ind w:firstLine="480"/>
        <w:rPr>
          <w:rFonts w:hAnsi="宋体" w:eastAsia="宋体" w:cs="宋体"/>
          <w:color w:val="000000" w:themeColor="text1"/>
          <w:sz w:val="24"/>
          <w:szCs w:val="24"/>
          <w14:textFill>
            <w14:solidFill>
              <w14:schemeClr w14:val="tx1"/>
            </w14:solidFill>
          </w14:textFill>
        </w:rPr>
      </w:pPr>
      <w:r>
        <w:rPr>
          <w:rFonts w:hint="eastAsia" w:hAnsi="宋体" w:eastAsia="宋体" w:cs="宋体"/>
          <w:color w:val="000000" w:themeColor="text1"/>
          <w:sz w:val="24"/>
          <w:szCs w:val="24"/>
          <w14:textFill>
            <w14:solidFill>
              <w14:schemeClr w14:val="tx1"/>
            </w14:solidFill>
          </w14:textFill>
        </w:rPr>
        <w:t>工程保修责任：工程保修执行建设部《建设工程保修办法》按规定办理质量保修手续。承包人向发包人承诺按照合同约定进行施工，工程竣工后，为保证工程合理使用期内正常使用，双方协商一致签订《工程质量保修书》，并按规定向发包人提交5%的工程质量保修金，待完成质量保修责任、保修期满后支付给承包人。</w:t>
      </w:r>
    </w:p>
    <w:p>
      <w:pPr>
        <w:ind w:firstLine="482"/>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八、竣工验收</w:t>
      </w:r>
    </w:p>
    <w:p>
      <w:pPr>
        <w:pStyle w:val="12"/>
        <w:ind w:firstLine="360" w:firstLineChars="150"/>
        <w:rPr>
          <w:rFonts w:hAnsi="宋体" w:eastAsia="宋体" w:cs="宋体"/>
          <w:color w:val="000000" w:themeColor="text1"/>
          <w:sz w:val="24"/>
          <w:szCs w:val="24"/>
          <w14:textFill>
            <w14:solidFill>
              <w14:schemeClr w14:val="tx1"/>
            </w14:solidFill>
          </w14:textFill>
        </w:rPr>
      </w:pPr>
      <w:r>
        <w:rPr>
          <w:rFonts w:hint="eastAsia" w:hAnsi="宋体" w:eastAsia="宋体" w:cs="宋体"/>
          <w:color w:val="000000" w:themeColor="text1"/>
          <w:sz w:val="24"/>
          <w:szCs w:val="24"/>
          <w14:textFill>
            <w14:solidFill>
              <w14:schemeClr w14:val="tx1"/>
            </w14:solidFill>
          </w14:textFill>
        </w:rPr>
        <w:t>1、工程验收。由发包人、承包人组织、工程质监部门进行验收。</w:t>
      </w:r>
    </w:p>
    <w:p>
      <w:pPr>
        <w:pStyle w:val="12"/>
        <w:ind w:firstLine="360" w:firstLineChars="150"/>
        <w:rPr>
          <w:rFonts w:hAnsi="宋体" w:eastAsia="宋体" w:cs="宋体"/>
          <w:color w:val="000000" w:themeColor="text1"/>
          <w:sz w:val="24"/>
          <w:szCs w:val="24"/>
          <w14:textFill>
            <w14:solidFill>
              <w14:schemeClr w14:val="tx1"/>
            </w14:solidFill>
          </w14:textFill>
        </w:rPr>
      </w:pPr>
      <w:r>
        <w:rPr>
          <w:rFonts w:hint="eastAsia" w:hAnsi="宋体" w:eastAsia="宋体" w:cs="宋体"/>
          <w:color w:val="000000" w:themeColor="text1"/>
          <w:sz w:val="24"/>
          <w:szCs w:val="24"/>
          <w14:textFill>
            <w14:solidFill>
              <w14:schemeClr w14:val="tx1"/>
            </w14:solidFill>
          </w14:textFill>
        </w:rPr>
        <w:t>2、质量保证期内如发生工程质量问题，承包人在接到需方通知一周内（以传真日期为准）给予答复，如属于承包人的责任，承包人负责修复、更换，并承担由此发生的一切费用，如因发包人使用不当造成的问题，承包人应积极配合解决，费用由发包人负担，修复或更换时间最长不超过10天。</w:t>
      </w:r>
    </w:p>
    <w:p>
      <w:pPr>
        <w:pStyle w:val="12"/>
        <w:ind w:firstLine="360" w:firstLineChars="150"/>
        <w:rPr>
          <w:rFonts w:hAnsi="宋体" w:eastAsia="宋体" w:cs="宋体"/>
          <w:color w:val="000000" w:themeColor="text1"/>
          <w:sz w:val="24"/>
          <w:szCs w:val="24"/>
          <w14:textFill>
            <w14:solidFill>
              <w14:schemeClr w14:val="tx1"/>
            </w14:solidFill>
          </w14:textFill>
        </w:rPr>
      </w:pPr>
      <w:r>
        <w:rPr>
          <w:rFonts w:hint="eastAsia" w:hAnsi="宋体" w:eastAsia="宋体" w:cs="宋体"/>
          <w:color w:val="000000" w:themeColor="text1"/>
          <w:sz w:val="24"/>
          <w:szCs w:val="24"/>
          <w14:textFill>
            <w14:solidFill>
              <w14:schemeClr w14:val="tx1"/>
            </w14:solidFill>
          </w14:textFill>
        </w:rPr>
        <w:t>3、如承包人在收到发包人通知七天内没有答复，则视为承包人承认其工程质量问题，发包人有权自行处理，承包人承担由此而发生的一切费用。</w:t>
      </w:r>
    </w:p>
    <w:p>
      <w:pPr>
        <w:pStyle w:val="12"/>
        <w:ind w:firstLine="482"/>
        <w:rPr>
          <w:rFonts w:hAnsi="宋体" w:eastAsia="宋体" w:cs="宋体"/>
          <w:b/>
          <w:color w:val="000000" w:themeColor="text1"/>
          <w:sz w:val="24"/>
          <w:szCs w:val="24"/>
          <w14:textFill>
            <w14:solidFill>
              <w14:schemeClr w14:val="tx1"/>
            </w14:solidFill>
          </w14:textFill>
        </w:rPr>
      </w:pPr>
      <w:r>
        <w:rPr>
          <w:rFonts w:hint="eastAsia" w:hAnsi="宋体" w:eastAsia="宋体" w:cs="宋体"/>
          <w:b/>
          <w:color w:val="000000" w:themeColor="text1"/>
          <w:sz w:val="24"/>
          <w:szCs w:val="24"/>
          <w14:textFill>
            <w14:solidFill>
              <w14:schemeClr w14:val="tx1"/>
            </w14:solidFill>
          </w14:textFill>
        </w:rPr>
        <w:t>九、施工要求</w:t>
      </w:r>
    </w:p>
    <w:p>
      <w:pPr>
        <w:ind w:firstLine="48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1、施工现场应做好安全生产及文明施工。现场安全生产、文明施工执行《青海省建筑施工项目安全标准化评价细则》青建工[2007]218号文件，必须满足国家及地方对安全生产、文明施工相关规定。</w:t>
      </w:r>
    </w:p>
    <w:p>
      <w:pPr>
        <w:ind w:firstLine="48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2、承包人必须按照本项目的施工图及国家现行有关施工验收规范、质量验评标准组织施工。建立和健全质量保证体系，以承包人主体行为规范和施工人员的工作质量，确保各单位工程的施工质量。</w:t>
      </w:r>
    </w:p>
    <w:p>
      <w:pPr>
        <w:ind w:firstLine="48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本工程所需主要施工材料均由承包人负责供应，调剂材料需满足设计和符合国家标准，并征得发包人同意。加工订货成品、半成品及构件的供应方式，由承包人按进度、设计要求标准，在征得发包人同意后，负责加工订货，发包人有权对质量负责监督。施工所用的材料、设备质量必须符合国家标准和设计要求，所购的材料、设备必须有生产许可证、质量保证书、出厂合格证，否则，由此造成的经济损失，由承包人负责。</w:t>
      </w:r>
    </w:p>
    <w:p>
      <w:pPr>
        <w:ind w:firstLine="48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突出抓好施工过程中的“三控制”，加强全过程质量管理。在施工过程中要认真做好原材料控制、工艺流程控制、施工操作控制；加强每道工序的质量管理，对各工序间的交接检验及专业工种之间交接环节的工程质量应采取有效措施，加强检查验收，抓好全过程质量管理。同时，还应健全为满足施工图设计和建筑物功能要求的抽验检查制度。</w:t>
      </w:r>
    </w:p>
    <w:p>
      <w:pPr>
        <w:ind w:firstLine="48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建筑工程采用的主要材料、半成品、成品、建筑构配件、器具和设备应进行现场验收。凡涉及安全、功能的有关产品，应按各专业工程质量验收规范规定进行复验，并应经监理工程师（或发包人技术负责人）检查认可。</w:t>
      </w:r>
    </w:p>
    <w:p>
      <w:pPr>
        <w:ind w:firstLine="48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6、各工序应按施工技术标准进行质量控制，每道工序完成后，应进行检查。相关各专业工种之间，应进行交接检验，并形成记录。未经监理工程师（或发包人技术负责人）检查认可，不得进行下一道工序施工。</w:t>
      </w:r>
    </w:p>
    <w:p>
      <w:pPr>
        <w:ind w:firstLine="48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7、承包人必须编制好切实可行的施工进度计划，以保证施工连续均衡、有节奏地进行，合理地使用人力、物力和财力，确保工程按期完成。</w:t>
      </w:r>
    </w:p>
    <w:p>
      <w:pPr>
        <w:ind w:firstLine="48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8、承包人应建立和健全安全生产保障体系和安全生产责任制，认真执行《建筑施工安全检查标准（JGJ59－99）》，提高安全生产工作和文明施工的管理水平。施工现场不但应该做到安全生产不发生事故，同时还应做到文明施工、整齐有序，尽量减少施工噪音和对周围环境的污染，争创“施工现场文明工地”。</w:t>
      </w:r>
    </w:p>
    <w:p>
      <w:pPr>
        <w:ind w:firstLine="48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9、施工期间应努力做好与发包人、设计单位、监理单位及质量监督部门的工作协调、配合工作，虚心听取他们的意见和建议，不断改进工作、提高管理水平。</w:t>
      </w:r>
    </w:p>
    <w:p>
      <w:pPr>
        <w:ind w:firstLine="48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10、单位工程完工后，承包人应自行组织有关人员进行检查评定，并向发包人提交工程验收报告及相关资料。承包人在质量保修期内，应按照有关法律、法规的管理规定和双方在合同中的约定，承担本工程质量保修责任。</w:t>
      </w:r>
    </w:p>
    <w:p>
      <w:pPr>
        <w:ind w:firstLine="48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11、本工程在施工过程中必须严格执行国家、行业的现行有关各专业工程施工质量验收规范及验收统一标准。</w:t>
      </w:r>
    </w:p>
    <w:p>
      <w:pPr>
        <w:ind w:firstLine="48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12、本次采购的主要材料须由发包人、承包人双方共同看样订货。</w:t>
      </w:r>
    </w:p>
    <w:p>
      <w:pPr>
        <w:ind w:firstLine="482"/>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十、违约责任</w:t>
      </w:r>
    </w:p>
    <w:p>
      <w:pPr>
        <w:ind w:firstLine="360" w:firstLineChars="15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在执行合同期限内，任何一方因不可抗力事件造成不能履行合同时，应立即通知对方，并交送有关权威机构出具的证明，则合同履行期可延长，其延长期与不可抗力影响期相同。不可抗力事件延续20天及以上时，双方应通过友好协商，决定是否继续履行合同事宜。</w:t>
      </w:r>
    </w:p>
    <w:p>
      <w:pPr>
        <w:pStyle w:val="12"/>
        <w:ind w:firstLine="360" w:firstLineChars="150"/>
        <w:rPr>
          <w:rFonts w:hAnsi="宋体" w:eastAsia="宋体" w:cs="宋体"/>
          <w:color w:val="000000" w:themeColor="text1"/>
          <w:sz w:val="24"/>
          <w:szCs w:val="24"/>
          <w14:textFill>
            <w14:solidFill>
              <w14:schemeClr w14:val="tx1"/>
            </w14:solidFill>
          </w14:textFill>
        </w:rPr>
      </w:pPr>
      <w:r>
        <w:rPr>
          <w:rFonts w:hint="eastAsia" w:hAnsi="宋体" w:eastAsia="宋体" w:cs="宋体"/>
          <w:color w:val="000000" w:themeColor="text1"/>
          <w:sz w:val="24"/>
          <w:szCs w:val="24"/>
          <w14:textFill>
            <w14:solidFill>
              <w14:schemeClr w14:val="tx1"/>
            </w14:solidFill>
          </w14:textFill>
        </w:rPr>
        <w:t>2、承包人不能按期交工，除人力不可抗拒因素外，应向发包人偿付延期违约金，按工程总价每日3‰计算，但金额不得超过工程价的10%。</w:t>
      </w:r>
    </w:p>
    <w:p>
      <w:pPr>
        <w:ind w:firstLine="360" w:firstLineChars="15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3、当发生合同纠纷时，双方本着友好协商态度解决，当达不成共识时由发包人所在地经济合同仲裁委员会或人民法院仲裁裁决。</w:t>
      </w:r>
    </w:p>
    <w:p>
      <w:pPr>
        <w:ind w:firstLine="360" w:firstLineChars="15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4、谈判过程中，磋商文件、磋商响应文件及澄清文件等都是合同的组成部分，发包人、承包人双方必须全面遵守。如有违反，应承担违约责任。</w:t>
      </w:r>
    </w:p>
    <w:p>
      <w:pPr>
        <w:ind w:firstLine="482"/>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十一、合同生效及其它</w:t>
      </w:r>
    </w:p>
    <w:p>
      <w:pPr>
        <w:pStyle w:val="12"/>
        <w:ind w:firstLine="360" w:firstLineChars="150"/>
        <w:rPr>
          <w:rFonts w:hAnsi="宋体" w:eastAsia="宋体" w:cs="宋体"/>
          <w:color w:val="000000" w:themeColor="text1"/>
          <w:sz w:val="24"/>
          <w:szCs w:val="24"/>
          <w14:textFill>
            <w14:solidFill>
              <w14:schemeClr w14:val="tx1"/>
            </w14:solidFill>
          </w14:textFill>
        </w:rPr>
      </w:pPr>
      <w:r>
        <w:rPr>
          <w:rFonts w:hint="eastAsia" w:hAnsi="宋体" w:eastAsia="宋体" w:cs="宋体"/>
          <w:color w:val="000000" w:themeColor="text1"/>
          <w:sz w:val="24"/>
          <w:szCs w:val="24"/>
          <w14:textFill>
            <w14:solidFill>
              <w14:schemeClr w14:val="tx1"/>
            </w14:solidFill>
          </w14:textFill>
        </w:rPr>
        <w:t>1、本合同经发包人、承包人及集中采购机构盖章后即生效；</w:t>
      </w:r>
    </w:p>
    <w:p>
      <w:pPr>
        <w:pStyle w:val="12"/>
        <w:ind w:firstLine="360" w:firstLineChars="150"/>
        <w:rPr>
          <w:rFonts w:hAnsi="宋体" w:eastAsia="宋体" w:cs="宋体"/>
          <w:color w:val="000000" w:themeColor="text1"/>
          <w:sz w:val="24"/>
          <w:szCs w:val="24"/>
          <w14:textFill>
            <w14:solidFill>
              <w14:schemeClr w14:val="tx1"/>
            </w14:solidFill>
          </w14:textFill>
        </w:rPr>
      </w:pPr>
      <w:r>
        <w:rPr>
          <w:rFonts w:hint="eastAsia" w:hAnsi="宋体" w:eastAsia="宋体" w:cs="宋体"/>
          <w:color w:val="000000" w:themeColor="text1"/>
          <w:sz w:val="24"/>
          <w:szCs w:val="24"/>
          <w14:textFill>
            <w14:solidFill>
              <w14:schemeClr w14:val="tx1"/>
            </w14:solidFill>
          </w14:textFill>
        </w:rPr>
        <w:t>2、</w:t>
      </w:r>
      <w:r>
        <w:rPr>
          <w:rFonts w:hint="eastAsia" w:hAnsi="宋体" w:eastAsia="宋体" w:cs="宋体"/>
          <w:bCs/>
          <w:color w:val="000000" w:themeColor="text1"/>
          <w:sz w:val="24"/>
          <w:szCs w:val="24"/>
          <w14:textFill>
            <w14:solidFill>
              <w14:schemeClr w14:val="tx1"/>
            </w14:solidFill>
          </w14:textFill>
        </w:rPr>
        <w:t>磋商</w:t>
      </w:r>
      <w:r>
        <w:rPr>
          <w:rFonts w:hint="eastAsia" w:hAnsi="宋体" w:eastAsia="宋体" w:cs="宋体"/>
          <w:color w:val="000000" w:themeColor="text1"/>
          <w:sz w:val="24"/>
          <w:szCs w:val="24"/>
          <w14:textFill>
            <w14:solidFill>
              <w14:schemeClr w14:val="tx1"/>
            </w14:solidFill>
          </w14:textFill>
        </w:rPr>
        <w:t>文件、成交供应商磋商响应文件、成交通知、工程量清单为本合同不可分割的部分，并具有同等的法律效力；</w:t>
      </w:r>
    </w:p>
    <w:p>
      <w:pPr>
        <w:pStyle w:val="12"/>
        <w:ind w:firstLine="360" w:firstLineChars="150"/>
        <w:rPr>
          <w:rFonts w:hAnsi="宋体" w:eastAsia="宋体" w:cs="宋体"/>
          <w:color w:val="000000" w:themeColor="text1"/>
          <w:sz w:val="24"/>
          <w:szCs w:val="24"/>
          <w14:textFill>
            <w14:solidFill>
              <w14:schemeClr w14:val="tx1"/>
            </w14:solidFill>
          </w14:textFill>
        </w:rPr>
      </w:pPr>
      <w:r>
        <w:rPr>
          <w:rFonts w:hint="eastAsia" w:hAnsi="宋体" w:eastAsia="宋体" w:cs="宋体"/>
          <w:color w:val="000000" w:themeColor="text1"/>
          <w:sz w:val="24"/>
          <w:szCs w:val="24"/>
          <w14:textFill>
            <w14:solidFill>
              <w14:schemeClr w14:val="tx1"/>
            </w14:solidFill>
          </w14:textFill>
        </w:rPr>
        <w:t>3、本合同未尽事宜，双方协商解决或按《中华人民共和国合同法》执行。</w:t>
      </w:r>
    </w:p>
    <w:p>
      <w:pPr>
        <w:pStyle w:val="12"/>
        <w:ind w:firstLine="360" w:firstLineChars="150"/>
        <w:rPr>
          <w:rFonts w:hAnsi="宋体" w:eastAsia="宋体" w:cs="宋体"/>
          <w:b/>
          <w:color w:val="000000" w:themeColor="text1"/>
          <w:sz w:val="24"/>
          <w:szCs w:val="24"/>
          <w14:textFill>
            <w14:solidFill>
              <w14:schemeClr w14:val="tx1"/>
            </w14:solidFill>
          </w14:textFill>
        </w:rPr>
      </w:pPr>
      <w:r>
        <w:rPr>
          <w:rFonts w:hint="eastAsia" w:hAnsi="宋体" w:eastAsia="宋体" w:cs="宋体"/>
          <w:color w:val="000000" w:themeColor="text1"/>
          <w:sz w:val="24"/>
          <w:szCs w:val="24"/>
          <w14:textFill>
            <w14:solidFill>
              <w14:schemeClr w14:val="tx1"/>
            </w14:solidFill>
          </w14:textFill>
        </w:rPr>
        <w:t>4、本合同一式六份，双方各执两份，采购代理机构备案两份。</w:t>
      </w:r>
    </w:p>
    <w:p>
      <w:pPr>
        <w:pStyle w:val="12"/>
        <w:ind w:firstLine="236" w:firstLineChars="98"/>
        <w:rPr>
          <w:rFonts w:hAnsi="宋体" w:eastAsia="宋体" w:cs="宋体"/>
          <w:b/>
          <w:color w:val="000000" w:themeColor="text1"/>
          <w:sz w:val="24"/>
          <w:szCs w:val="24"/>
          <w14:textFill>
            <w14:solidFill>
              <w14:schemeClr w14:val="tx1"/>
            </w14:solidFill>
          </w14:textFill>
        </w:rPr>
      </w:pPr>
    </w:p>
    <w:p>
      <w:pPr>
        <w:pStyle w:val="12"/>
        <w:ind w:firstLine="236" w:firstLineChars="98"/>
        <w:rPr>
          <w:rFonts w:hint="eastAsia" w:hAnsi="宋体" w:eastAsia="宋体" w:cs="宋体"/>
          <w:b/>
          <w:color w:val="000000" w:themeColor="text1"/>
          <w:sz w:val="24"/>
          <w:szCs w:val="24"/>
          <w14:textFill>
            <w14:solidFill>
              <w14:schemeClr w14:val="tx1"/>
            </w14:solidFill>
          </w14:textFill>
        </w:rPr>
      </w:pPr>
    </w:p>
    <w:p>
      <w:pPr>
        <w:pStyle w:val="12"/>
        <w:ind w:firstLine="236" w:firstLineChars="98"/>
        <w:rPr>
          <w:rFonts w:hAnsi="宋体" w:eastAsia="宋体" w:cs="宋体"/>
          <w:b/>
          <w:bCs/>
          <w:color w:val="000000" w:themeColor="text1"/>
          <w:sz w:val="24"/>
          <w:szCs w:val="24"/>
          <w14:textFill>
            <w14:solidFill>
              <w14:schemeClr w14:val="tx1"/>
            </w14:solidFill>
          </w14:textFill>
        </w:rPr>
      </w:pPr>
      <w:r>
        <w:rPr>
          <w:rFonts w:hint="eastAsia" w:hAnsi="宋体" w:eastAsia="宋体" w:cs="宋体"/>
          <w:b/>
          <w:color w:val="000000" w:themeColor="text1"/>
          <w:sz w:val="24"/>
          <w:szCs w:val="24"/>
          <w14:textFill>
            <w14:solidFill>
              <w14:schemeClr w14:val="tx1"/>
            </w14:solidFill>
          </w14:textFill>
        </w:rPr>
        <w:t>发包人（全称）：</w:t>
      </w:r>
      <w:r>
        <w:rPr>
          <w:rFonts w:hint="eastAsia" w:hAnsi="宋体" w:eastAsia="宋体" w:cs="宋体"/>
          <w:b/>
          <w:bCs/>
          <w:color w:val="000000" w:themeColor="text1"/>
          <w:sz w:val="24"/>
          <w:szCs w:val="24"/>
          <w14:textFill>
            <w14:solidFill>
              <w14:schemeClr w14:val="tx1"/>
            </w14:solidFill>
          </w14:textFill>
        </w:rPr>
        <w:t xml:space="preserve">（签章）          </w:t>
      </w:r>
      <w:r>
        <w:rPr>
          <w:rFonts w:hint="eastAsia" w:hAnsi="宋体" w:eastAsia="宋体" w:cs="宋体"/>
          <w:b/>
          <w:color w:val="000000" w:themeColor="text1"/>
          <w:sz w:val="24"/>
          <w:szCs w:val="24"/>
          <w14:textFill>
            <w14:solidFill>
              <w14:schemeClr w14:val="tx1"/>
            </w14:solidFill>
          </w14:textFill>
        </w:rPr>
        <w:t>承包人（全称）：</w:t>
      </w:r>
      <w:r>
        <w:rPr>
          <w:rFonts w:hint="eastAsia" w:hAnsi="宋体" w:eastAsia="宋体" w:cs="宋体"/>
          <w:b/>
          <w:bCs/>
          <w:color w:val="000000" w:themeColor="text1"/>
          <w:sz w:val="24"/>
          <w:szCs w:val="24"/>
          <w14:textFill>
            <w14:solidFill>
              <w14:schemeClr w14:val="tx1"/>
            </w14:solidFill>
          </w14:textFill>
        </w:rPr>
        <w:t>（签章）</w:t>
      </w:r>
    </w:p>
    <w:p>
      <w:pPr>
        <w:pStyle w:val="12"/>
        <w:ind w:firstLine="236" w:firstLineChars="98"/>
        <w:rPr>
          <w:rFonts w:hAnsi="宋体" w:eastAsia="宋体" w:cs="宋体"/>
          <w:b/>
          <w:bCs/>
          <w:color w:val="000000" w:themeColor="text1"/>
          <w:sz w:val="24"/>
          <w:szCs w:val="24"/>
          <w14:textFill>
            <w14:solidFill>
              <w14:schemeClr w14:val="tx1"/>
            </w14:solidFill>
          </w14:textFill>
        </w:rPr>
      </w:pPr>
      <w:r>
        <w:rPr>
          <w:rFonts w:hint="eastAsia" w:hAnsi="宋体" w:eastAsia="宋体" w:cs="宋体"/>
          <w:b/>
          <w:bCs/>
          <w:color w:val="000000" w:themeColor="text1"/>
          <w:sz w:val="24"/>
          <w:szCs w:val="24"/>
          <w14:textFill>
            <w14:solidFill>
              <w14:schemeClr w14:val="tx1"/>
            </w14:solidFill>
          </w14:textFill>
        </w:rPr>
        <w:t>地址：                            地址：</w:t>
      </w:r>
    </w:p>
    <w:p>
      <w:pPr>
        <w:pStyle w:val="12"/>
        <w:ind w:firstLine="236" w:firstLineChars="98"/>
        <w:rPr>
          <w:rFonts w:hAnsi="宋体" w:eastAsia="宋体" w:cs="宋体"/>
          <w:b/>
          <w:bCs/>
          <w:color w:val="000000" w:themeColor="text1"/>
          <w:sz w:val="24"/>
          <w:szCs w:val="24"/>
          <w14:textFill>
            <w14:solidFill>
              <w14:schemeClr w14:val="tx1"/>
            </w14:solidFill>
          </w14:textFill>
        </w:rPr>
      </w:pPr>
      <w:r>
        <w:rPr>
          <w:rFonts w:hint="eastAsia" w:hAnsi="宋体" w:eastAsia="宋体" w:cs="宋体"/>
          <w:b/>
          <w:bCs/>
          <w:color w:val="000000" w:themeColor="text1"/>
          <w:sz w:val="24"/>
          <w:szCs w:val="24"/>
          <w14:textFill>
            <w14:solidFill>
              <w14:schemeClr w14:val="tx1"/>
            </w14:solidFill>
          </w14:textFill>
        </w:rPr>
        <w:t>法定代表人或委托代理人：          法定代表人或委托代理人：</w:t>
      </w:r>
    </w:p>
    <w:p>
      <w:pPr>
        <w:pStyle w:val="12"/>
        <w:ind w:firstLine="236" w:firstLineChars="98"/>
        <w:rPr>
          <w:rFonts w:hAnsi="宋体" w:eastAsia="宋体" w:cs="宋体"/>
          <w:b/>
          <w:bCs/>
          <w:color w:val="000000" w:themeColor="text1"/>
          <w:sz w:val="24"/>
          <w:szCs w:val="24"/>
          <w14:textFill>
            <w14:solidFill>
              <w14:schemeClr w14:val="tx1"/>
            </w14:solidFill>
          </w14:textFill>
        </w:rPr>
      </w:pPr>
      <w:r>
        <w:rPr>
          <w:rFonts w:hint="eastAsia" w:hAnsi="宋体" w:eastAsia="宋体" w:cs="宋体"/>
          <w:b/>
          <w:bCs/>
          <w:color w:val="000000" w:themeColor="text1"/>
          <w:sz w:val="24"/>
          <w:szCs w:val="24"/>
          <w14:textFill>
            <w14:solidFill>
              <w14:schemeClr w14:val="tx1"/>
            </w14:solidFill>
          </w14:textFill>
        </w:rPr>
        <w:t>电话：                            电话：</w:t>
      </w:r>
    </w:p>
    <w:p>
      <w:pPr>
        <w:pStyle w:val="12"/>
        <w:ind w:firstLine="236" w:firstLineChars="98"/>
        <w:rPr>
          <w:rFonts w:hAnsi="宋体" w:eastAsia="宋体" w:cs="宋体"/>
          <w:b/>
          <w:bCs/>
          <w:color w:val="000000" w:themeColor="text1"/>
          <w:sz w:val="24"/>
          <w:szCs w:val="24"/>
          <w14:textFill>
            <w14:solidFill>
              <w14:schemeClr w14:val="tx1"/>
            </w14:solidFill>
          </w14:textFill>
        </w:rPr>
      </w:pPr>
      <w:r>
        <w:rPr>
          <w:rFonts w:hint="eastAsia" w:hAnsi="宋体" w:eastAsia="宋体" w:cs="宋体"/>
          <w:b/>
          <w:bCs/>
          <w:color w:val="000000" w:themeColor="text1"/>
          <w:sz w:val="24"/>
          <w:szCs w:val="24"/>
          <w14:textFill>
            <w14:solidFill>
              <w14:schemeClr w14:val="tx1"/>
            </w14:solidFill>
          </w14:textFill>
        </w:rPr>
        <w:t>电传：                            电传：</w:t>
      </w:r>
    </w:p>
    <w:p>
      <w:pPr>
        <w:pStyle w:val="12"/>
        <w:ind w:firstLine="4337" w:firstLineChars="1800"/>
        <w:rPr>
          <w:rFonts w:hAnsi="宋体" w:eastAsia="宋体" w:cs="宋体"/>
          <w:b/>
          <w:bCs/>
          <w:color w:val="000000" w:themeColor="text1"/>
          <w:sz w:val="24"/>
          <w:szCs w:val="24"/>
          <w14:textFill>
            <w14:solidFill>
              <w14:schemeClr w14:val="tx1"/>
            </w14:solidFill>
          </w14:textFill>
        </w:rPr>
      </w:pPr>
      <w:r>
        <w:rPr>
          <w:rFonts w:hint="eastAsia" w:hAnsi="宋体" w:eastAsia="宋体" w:cs="宋体"/>
          <w:b/>
          <w:bCs/>
          <w:color w:val="000000" w:themeColor="text1"/>
          <w:sz w:val="24"/>
          <w:szCs w:val="24"/>
          <w14:textFill>
            <w14:solidFill>
              <w14:schemeClr w14:val="tx1"/>
            </w14:solidFill>
          </w14:textFill>
        </w:rPr>
        <w:t xml:space="preserve">开户银行：                    </w:t>
      </w:r>
    </w:p>
    <w:p>
      <w:pPr>
        <w:pStyle w:val="12"/>
        <w:ind w:firstLine="4390" w:firstLineChars="1822"/>
        <w:rPr>
          <w:rFonts w:hAnsi="宋体" w:eastAsia="宋体" w:cs="宋体"/>
          <w:b/>
          <w:bCs/>
          <w:color w:val="000000" w:themeColor="text1"/>
          <w:sz w:val="24"/>
          <w:szCs w:val="24"/>
          <w14:textFill>
            <w14:solidFill>
              <w14:schemeClr w14:val="tx1"/>
            </w14:solidFill>
          </w14:textFill>
        </w:rPr>
      </w:pPr>
      <w:r>
        <w:rPr>
          <w:rFonts w:hint="eastAsia" w:hAnsi="宋体" w:eastAsia="宋体" w:cs="宋体"/>
          <w:b/>
          <w:bCs/>
          <w:color w:val="000000" w:themeColor="text1"/>
          <w:sz w:val="24"/>
          <w:szCs w:val="24"/>
          <w14:textFill>
            <w14:solidFill>
              <w14:schemeClr w14:val="tx1"/>
            </w14:solidFill>
          </w14:textFill>
        </w:rPr>
        <w:t xml:space="preserve">账号：                        </w:t>
      </w:r>
    </w:p>
    <w:p>
      <w:pPr>
        <w:pStyle w:val="12"/>
        <w:ind w:firstLine="482"/>
        <w:rPr>
          <w:rFonts w:hAnsi="宋体" w:eastAsia="宋体" w:cs="宋体"/>
          <w:b/>
          <w:bCs/>
          <w:color w:val="000000" w:themeColor="text1"/>
          <w:sz w:val="24"/>
          <w:szCs w:val="24"/>
          <w14:textFill>
            <w14:solidFill>
              <w14:schemeClr w14:val="tx1"/>
            </w14:solidFill>
          </w14:textFill>
        </w:rPr>
      </w:pPr>
    </w:p>
    <w:p>
      <w:pPr>
        <w:autoSpaceDE w:val="0"/>
        <w:autoSpaceDN w:val="0"/>
        <w:spacing w:line="360" w:lineRule="auto"/>
        <w:ind w:firstLine="0" w:firstLineChars="0"/>
        <w:rPr>
          <w:rFonts w:ascii="宋体" w:hAnsi="宋体" w:eastAsia="宋体" w:cs="宋体"/>
          <w:color w:val="000000" w:themeColor="text1"/>
          <w:sz w:val="24"/>
          <w:szCs w:val="24"/>
          <w14:textFill>
            <w14:solidFill>
              <w14:schemeClr w14:val="tx1"/>
            </w14:solidFill>
          </w14:textFill>
        </w:rPr>
      </w:pPr>
    </w:p>
    <w:p>
      <w:pPr>
        <w:autoSpaceDE w:val="0"/>
        <w:autoSpaceDN w:val="0"/>
        <w:spacing w:line="360" w:lineRule="auto"/>
        <w:ind w:firstLine="0" w:firstLineChars="0"/>
        <w:rPr>
          <w:rFonts w:ascii="宋体" w:hAnsi="宋体" w:eastAsia="宋体" w:cs="宋体"/>
          <w:color w:val="000000" w:themeColor="text1"/>
          <w:sz w:val="24"/>
          <w:szCs w:val="24"/>
          <w:lang w:val="zh-CN"/>
          <w14:textFill>
            <w14:solidFill>
              <w14:schemeClr w14:val="tx1"/>
            </w14:solidFill>
          </w14:textFill>
        </w:rPr>
      </w:pPr>
    </w:p>
    <w:p>
      <w:pPr>
        <w:autoSpaceDE w:val="0"/>
        <w:autoSpaceDN w:val="0"/>
        <w:spacing w:line="360" w:lineRule="auto"/>
        <w:ind w:firstLine="241" w:firstLineChars="100"/>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lang w:val="zh-CN"/>
          <w14:textFill>
            <w14:solidFill>
              <w14:schemeClr w14:val="tx1"/>
            </w14:solidFill>
          </w14:textFill>
        </w:rPr>
        <w:t>采购代理机构：</w:t>
      </w:r>
      <w:r>
        <w:rPr>
          <w:rFonts w:hint="eastAsia" w:ascii="宋体" w:hAnsi="宋体" w:eastAsia="宋体" w:cs="宋体"/>
          <w:b/>
          <w:bCs/>
          <w:color w:val="000000" w:themeColor="text1"/>
          <w:sz w:val="24"/>
          <w:szCs w:val="24"/>
          <w14:textFill>
            <w14:solidFill>
              <w14:schemeClr w14:val="tx1"/>
            </w14:solidFill>
          </w14:textFill>
        </w:rPr>
        <w:t>青海森垚工程项目管理有限公司</w:t>
      </w:r>
    </w:p>
    <w:p>
      <w:pPr>
        <w:autoSpaceDE w:val="0"/>
        <w:autoSpaceDN w:val="0"/>
        <w:spacing w:line="360" w:lineRule="auto"/>
        <w:ind w:firstLine="241" w:firstLineChars="100"/>
        <w:rPr>
          <w:rFonts w:ascii="宋体" w:hAnsi="宋体" w:eastAsia="宋体" w:cs="宋体"/>
          <w:b/>
          <w:bCs/>
          <w:color w:val="000000" w:themeColor="text1"/>
          <w:sz w:val="24"/>
          <w:szCs w:val="24"/>
          <w:lang w:val="zh-CN"/>
          <w14:textFill>
            <w14:solidFill>
              <w14:schemeClr w14:val="tx1"/>
            </w14:solidFill>
          </w14:textFill>
        </w:rPr>
      </w:pPr>
      <w:r>
        <w:rPr>
          <w:rFonts w:hint="eastAsia" w:ascii="宋体" w:hAnsi="宋体" w:eastAsia="宋体" w:cs="宋体"/>
          <w:b/>
          <w:bCs/>
          <w:color w:val="000000" w:themeColor="text1"/>
          <w:sz w:val="24"/>
          <w:szCs w:val="24"/>
          <w:lang w:val="zh-CN"/>
          <w14:textFill>
            <w14:solidFill>
              <w14:schemeClr w14:val="tx1"/>
            </w14:solidFill>
          </w14:textFill>
        </w:rPr>
        <w:t>负责人或经办人：</w:t>
      </w:r>
    </w:p>
    <w:p>
      <w:pPr>
        <w:autoSpaceDE w:val="0"/>
        <w:autoSpaceDN w:val="0"/>
        <w:spacing w:line="360" w:lineRule="auto"/>
        <w:ind w:firstLine="241" w:firstLineChars="100"/>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lang w:val="zh-CN"/>
          <w14:textFill>
            <w14:solidFill>
              <w14:schemeClr w14:val="tx1"/>
            </w14:solidFill>
          </w14:textFill>
        </w:rPr>
        <w:t>合同</w:t>
      </w:r>
      <w:r>
        <w:rPr>
          <w:rFonts w:hint="eastAsia" w:ascii="宋体" w:hAnsi="宋体" w:eastAsia="宋体" w:cs="宋体"/>
          <w:b/>
          <w:bCs/>
          <w:color w:val="000000" w:themeColor="text1"/>
          <w:sz w:val="24"/>
          <w:szCs w:val="24"/>
          <w14:textFill>
            <w14:solidFill>
              <w14:schemeClr w14:val="tx1"/>
            </w14:solidFill>
          </w14:textFill>
        </w:rPr>
        <w:t>签约</w:t>
      </w:r>
      <w:r>
        <w:rPr>
          <w:rFonts w:hint="eastAsia" w:ascii="宋体" w:hAnsi="宋体" w:eastAsia="宋体" w:cs="宋体"/>
          <w:b/>
          <w:bCs/>
          <w:color w:val="000000" w:themeColor="text1"/>
          <w:sz w:val="24"/>
          <w:szCs w:val="24"/>
          <w:lang w:val="zh-CN"/>
          <w14:textFill>
            <w14:solidFill>
              <w14:schemeClr w14:val="tx1"/>
            </w14:solidFill>
          </w14:textFill>
        </w:rPr>
        <w:t>时间：</w:t>
      </w:r>
      <w:r>
        <w:rPr>
          <w:rFonts w:hint="eastAsia" w:ascii="宋体" w:hAnsi="宋体" w:eastAsia="宋体" w:cs="宋体"/>
          <w:b/>
          <w:bCs/>
          <w:color w:val="000000" w:themeColor="text1"/>
          <w:sz w:val="24"/>
          <w:szCs w:val="24"/>
          <w14:textFill>
            <w14:solidFill>
              <w14:schemeClr w14:val="tx1"/>
            </w14:solidFill>
          </w14:textFill>
        </w:rPr>
        <w:t xml:space="preserve">        </w:t>
      </w:r>
      <w:r>
        <w:rPr>
          <w:rFonts w:hint="eastAsia" w:ascii="宋体" w:hAnsi="宋体" w:eastAsia="宋体" w:cs="宋体"/>
          <w:b/>
          <w:bCs/>
          <w:color w:val="000000" w:themeColor="text1"/>
          <w:sz w:val="24"/>
          <w:szCs w:val="24"/>
          <w:lang w:val="zh-CN"/>
          <w14:textFill>
            <w14:solidFill>
              <w14:schemeClr w14:val="tx1"/>
            </w14:solidFill>
          </w14:textFill>
        </w:rPr>
        <w:t>年</w:t>
      </w:r>
      <w:r>
        <w:rPr>
          <w:rFonts w:hint="eastAsia" w:ascii="宋体" w:hAnsi="宋体" w:eastAsia="宋体" w:cs="宋体"/>
          <w:b/>
          <w:bCs/>
          <w:color w:val="000000" w:themeColor="text1"/>
          <w:sz w:val="24"/>
          <w:szCs w:val="24"/>
          <w14:textFill>
            <w14:solidFill>
              <w14:schemeClr w14:val="tx1"/>
            </w14:solidFill>
          </w14:textFill>
        </w:rPr>
        <w:t xml:space="preserve">    </w:t>
      </w:r>
      <w:r>
        <w:rPr>
          <w:rFonts w:hint="eastAsia" w:ascii="宋体" w:hAnsi="宋体" w:eastAsia="宋体" w:cs="宋体"/>
          <w:b/>
          <w:bCs/>
          <w:color w:val="000000" w:themeColor="text1"/>
          <w:sz w:val="24"/>
          <w:szCs w:val="24"/>
          <w:lang w:val="zh-CN"/>
          <w14:textFill>
            <w14:solidFill>
              <w14:schemeClr w14:val="tx1"/>
            </w14:solidFill>
          </w14:textFill>
        </w:rPr>
        <w:t>月</w:t>
      </w:r>
      <w:r>
        <w:rPr>
          <w:rFonts w:hint="eastAsia" w:ascii="宋体" w:hAnsi="宋体" w:eastAsia="宋体" w:cs="宋体"/>
          <w:b/>
          <w:bCs/>
          <w:color w:val="000000" w:themeColor="text1"/>
          <w:sz w:val="24"/>
          <w:szCs w:val="24"/>
          <w14:textFill>
            <w14:solidFill>
              <w14:schemeClr w14:val="tx1"/>
            </w14:solidFill>
          </w14:textFill>
        </w:rPr>
        <w:t xml:space="preserve">    </w:t>
      </w:r>
      <w:r>
        <w:rPr>
          <w:rFonts w:hint="eastAsia" w:ascii="宋体" w:hAnsi="宋体" w:eastAsia="宋体" w:cs="宋体"/>
          <w:b/>
          <w:bCs/>
          <w:color w:val="000000" w:themeColor="text1"/>
          <w:sz w:val="24"/>
          <w:szCs w:val="24"/>
          <w:lang w:val="zh-CN"/>
          <w14:textFill>
            <w14:solidFill>
              <w14:schemeClr w14:val="tx1"/>
            </w14:solidFill>
          </w14:textFill>
        </w:rPr>
        <w:t>日</w:t>
      </w:r>
    </w:p>
    <w:p>
      <w:pPr>
        <w:wordWrap w:val="0"/>
        <w:spacing w:line="360" w:lineRule="auto"/>
        <w:ind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br w:type="page"/>
      </w:r>
    </w:p>
    <w:p>
      <w:pPr>
        <w:keepNext/>
        <w:keepLines/>
        <w:widowControl/>
        <w:snapToGrid w:val="0"/>
        <w:spacing w:line="360" w:lineRule="auto"/>
        <w:ind w:firstLine="0" w:firstLineChars="0"/>
        <w:jc w:val="center"/>
        <w:outlineLvl w:val="0"/>
        <w:rPr>
          <w:rFonts w:hint="eastAsia" w:ascii="宋体" w:hAnsi="宋体" w:eastAsia="宋体" w:cs="宋体"/>
          <w:b/>
          <w:color w:val="000000" w:themeColor="text1"/>
          <w:kern w:val="28"/>
          <w:sz w:val="36"/>
          <w:szCs w:val="20"/>
          <w14:textFill>
            <w14:solidFill>
              <w14:schemeClr w14:val="tx1"/>
            </w14:solidFill>
          </w14:textFill>
        </w:rPr>
      </w:pPr>
      <w:bookmarkStart w:id="203" w:name="_Toc31504"/>
      <w:bookmarkStart w:id="204" w:name="_Toc12139"/>
    </w:p>
    <w:p>
      <w:pPr>
        <w:keepNext/>
        <w:keepLines/>
        <w:widowControl/>
        <w:snapToGrid w:val="0"/>
        <w:spacing w:line="360" w:lineRule="auto"/>
        <w:ind w:firstLine="0" w:firstLineChars="0"/>
        <w:jc w:val="center"/>
        <w:outlineLvl w:val="0"/>
        <w:rPr>
          <w:rFonts w:ascii="宋体" w:hAnsi="宋体" w:eastAsia="宋体" w:cs="宋体"/>
          <w:b/>
          <w:color w:val="000000" w:themeColor="text1"/>
          <w:kern w:val="28"/>
          <w:sz w:val="36"/>
          <w:szCs w:val="20"/>
          <w14:textFill>
            <w14:solidFill>
              <w14:schemeClr w14:val="tx1"/>
            </w14:solidFill>
          </w14:textFill>
        </w:rPr>
      </w:pPr>
      <w:bookmarkStart w:id="205" w:name="_Toc29834"/>
      <w:r>
        <w:rPr>
          <w:rFonts w:hint="eastAsia" w:ascii="宋体" w:hAnsi="宋体" w:eastAsia="宋体" w:cs="宋体"/>
          <w:b/>
          <w:color w:val="000000" w:themeColor="text1"/>
          <w:kern w:val="28"/>
          <w:sz w:val="36"/>
          <w:szCs w:val="20"/>
          <w14:textFill>
            <w14:solidFill>
              <w14:schemeClr w14:val="tx1"/>
            </w14:solidFill>
          </w14:textFill>
        </w:rPr>
        <w:t>第四部分  响应文件格式</w:t>
      </w:r>
      <w:bookmarkEnd w:id="203"/>
      <w:bookmarkEnd w:id="204"/>
      <w:bookmarkEnd w:id="205"/>
    </w:p>
    <w:p>
      <w:pPr>
        <w:widowControl/>
        <w:snapToGrid w:val="0"/>
        <w:spacing w:line="360" w:lineRule="auto"/>
        <w:ind w:firstLine="0" w:firstLineChars="0"/>
        <w:outlineLvl w:val="1"/>
        <w:rPr>
          <w:rFonts w:ascii="宋体" w:hAnsi="宋体" w:eastAsia="宋体" w:cs="宋体"/>
          <w:b/>
          <w:color w:val="000000" w:themeColor="text1"/>
          <w:sz w:val="24"/>
          <w:szCs w:val="24"/>
          <w14:textFill>
            <w14:solidFill>
              <w14:schemeClr w14:val="tx1"/>
            </w14:solidFill>
          </w14:textFill>
        </w:rPr>
      </w:pPr>
      <w:bookmarkStart w:id="206" w:name="_Toc9848"/>
      <w:bookmarkStart w:id="207" w:name="_Toc16431"/>
      <w:bookmarkStart w:id="208" w:name="_Toc25408"/>
    </w:p>
    <w:p>
      <w:pPr>
        <w:widowControl/>
        <w:snapToGrid w:val="0"/>
        <w:spacing w:line="360" w:lineRule="auto"/>
        <w:ind w:firstLine="0" w:firstLineChars="0"/>
        <w:outlineLvl w:val="1"/>
        <w:rPr>
          <w:rFonts w:ascii="宋体" w:hAnsi="宋体" w:eastAsia="宋体" w:cs="宋体"/>
          <w:b/>
          <w:color w:val="000000" w:themeColor="text1"/>
          <w:sz w:val="24"/>
          <w:szCs w:val="24"/>
          <w14:textFill>
            <w14:solidFill>
              <w14:schemeClr w14:val="tx1"/>
            </w14:solidFill>
          </w14:textFill>
        </w:rPr>
      </w:pPr>
      <w:bookmarkStart w:id="209" w:name="_Toc18734"/>
      <w:bookmarkStart w:id="210" w:name="_Toc28942"/>
      <w:r>
        <w:rPr>
          <w:rFonts w:hint="eastAsia" w:ascii="宋体" w:hAnsi="宋体" w:eastAsia="宋体" w:cs="宋体"/>
          <w:b/>
          <w:color w:val="000000" w:themeColor="text1"/>
          <w:sz w:val="24"/>
          <w:szCs w:val="24"/>
          <w14:textFill>
            <w14:solidFill>
              <w14:schemeClr w14:val="tx1"/>
            </w14:solidFill>
          </w14:textFill>
        </w:rPr>
        <w:t>附件1：响应文件封面</w:t>
      </w:r>
      <w:bookmarkEnd w:id="206"/>
      <w:bookmarkEnd w:id="207"/>
      <w:bookmarkEnd w:id="208"/>
      <w:bookmarkEnd w:id="209"/>
      <w:bookmarkEnd w:id="210"/>
    </w:p>
    <w:p>
      <w:pPr>
        <w:spacing w:line="360" w:lineRule="auto"/>
        <w:ind w:firstLine="0" w:firstLineChars="0"/>
        <w:rPr>
          <w:rFonts w:ascii="宋体" w:hAnsi="宋体" w:eastAsia="宋体" w:cs="宋体"/>
          <w:b/>
          <w:color w:val="000000" w:themeColor="text1"/>
          <w:sz w:val="36"/>
          <w:szCs w:val="36"/>
          <w14:textFill>
            <w14:solidFill>
              <w14:schemeClr w14:val="tx1"/>
            </w14:solidFill>
          </w14:textFill>
        </w:rPr>
      </w:pPr>
    </w:p>
    <w:p>
      <w:pPr>
        <w:spacing w:line="360" w:lineRule="auto"/>
        <w:ind w:firstLine="0" w:firstLineChars="0"/>
        <w:rPr>
          <w:rFonts w:ascii="宋体" w:hAnsi="宋体" w:eastAsia="宋体" w:cs="宋体"/>
          <w:b/>
          <w:color w:val="000000" w:themeColor="text1"/>
          <w:sz w:val="36"/>
          <w:szCs w:val="36"/>
          <w14:textFill>
            <w14:solidFill>
              <w14:schemeClr w14:val="tx1"/>
            </w14:solidFill>
          </w14:textFill>
        </w:rPr>
      </w:pPr>
    </w:p>
    <w:p>
      <w:pPr>
        <w:spacing w:line="360" w:lineRule="auto"/>
        <w:ind w:firstLine="0" w:firstLineChars="0"/>
        <w:rPr>
          <w:rFonts w:ascii="宋体" w:hAnsi="宋体" w:eastAsia="宋体" w:cs="宋体"/>
          <w:b/>
          <w:color w:val="000000" w:themeColor="text1"/>
          <w:sz w:val="36"/>
          <w:szCs w:val="36"/>
          <w14:textFill>
            <w14:solidFill>
              <w14:schemeClr w14:val="tx1"/>
            </w14:solidFill>
          </w14:textFill>
        </w:rPr>
      </w:pPr>
    </w:p>
    <w:p>
      <w:pPr>
        <w:spacing w:line="360" w:lineRule="auto"/>
        <w:ind w:firstLine="0" w:firstLineChars="0"/>
        <w:jc w:val="center"/>
        <w:rPr>
          <w:rFonts w:ascii="宋体" w:hAnsi="宋体" w:eastAsia="宋体" w:cs="宋体"/>
          <w:b/>
          <w:color w:val="000000" w:themeColor="text1"/>
          <w:sz w:val="72"/>
          <w:szCs w:val="72"/>
          <w14:textFill>
            <w14:solidFill>
              <w14:schemeClr w14:val="tx1"/>
            </w14:solidFill>
          </w14:textFill>
        </w:rPr>
      </w:pPr>
      <w:r>
        <w:rPr>
          <w:rFonts w:hint="eastAsia" w:ascii="宋体" w:hAnsi="宋体" w:eastAsia="宋体" w:cs="宋体"/>
          <w:b/>
          <w:color w:val="000000" w:themeColor="text1"/>
          <w:sz w:val="72"/>
          <w:szCs w:val="72"/>
          <w14:textFill>
            <w14:solidFill>
              <w14:schemeClr w14:val="tx1"/>
            </w14:solidFill>
          </w14:textFill>
        </w:rPr>
        <w:t>响应文件</w:t>
      </w:r>
    </w:p>
    <w:p>
      <w:pPr>
        <w:adjustRightInd w:val="0"/>
        <w:spacing w:line="360" w:lineRule="auto"/>
        <w:ind w:firstLine="0" w:firstLineChars="0"/>
        <w:textAlignment w:val="baseline"/>
        <w:rPr>
          <w:rFonts w:ascii="宋体" w:hAnsi="宋体" w:eastAsia="宋体" w:cs="宋体"/>
          <w:b/>
          <w:bCs/>
          <w:color w:val="000000" w:themeColor="text1"/>
          <w:sz w:val="36"/>
          <w:szCs w:val="36"/>
          <w14:textFill>
            <w14:solidFill>
              <w14:schemeClr w14:val="tx1"/>
            </w14:solidFill>
          </w14:textFill>
        </w:rPr>
      </w:pPr>
    </w:p>
    <w:p>
      <w:pPr>
        <w:adjustRightInd w:val="0"/>
        <w:spacing w:line="360" w:lineRule="auto"/>
        <w:ind w:firstLine="0" w:firstLineChars="0"/>
        <w:textAlignment w:val="baseline"/>
        <w:rPr>
          <w:rFonts w:hint="eastAsia" w:ascii="宋体" w:hAnsi="宋体" w:eastAsia="宋体" w:cs="宋体"/>
          <w:b/>
          <w:color w:val="000000" w:themeColor="text1"/>
          <w:sz w:val="32"/>
          <w:szCs w:val="32"/>
          <w:lang w:eastAsia="zh-CN"/>
          <w14:textFill>
            <w14:solidFill>
              <w14:schemeClr w14:val="tx1"/>
            </w14:solidFill>
          </w14:textFill>
        </w:rPr>
      </w:pPr>
      <w:r>
        <w:rPr>
          <w:rFonts w:hint="eastAsia" w:ascii="宋体" w:hAnsi="宋体" w:eastAsia="宋体" w:cs="宋体"/>
          <w:b/>
          <w:bCs/>
          <w:color w:val="000000" w:themeColor="text1"/>
          <w:sz w:val="32"/>
          <w:szCs w:val="32"/>
          <w14:textFill>
            <w14:solidFill>
              <w14:schemeClr w14:val="tx1"/>
            </w14:solidFill>
          </w14:textFill>
        </w:rPr>
        <w:t>采购项目编号</w:t>
      </w:r>
      <w:r>
        <w:rPr>
          <w:rFonts w:hint="eastAsia" w:ascii="宋体" w:hAnsi="宋体" w:eastAsia="宋体" w:cs="宋体"/>
          <w:b/>
          <w:color w:val="000000" w:themeColor="text1"/>
          <w:sz w:val="32"/>
          <w:szCs w:val="32"/>
          <w14:textFill>
            <w14:solidFill>
              <w14:schemeClr w14:val="tx1"/>
            </w14:solidFill>
          </w14:textFill>
        </w:rPr>
        <w:t>：</w:t>
      </w:r>
      <w:r>
        <w:rPr>
          <w:rFonts w:hint="eastAsia" w:ascii="宋体" w:hAnsi="宋体" w:eastAsia="宋体" w:cs="宋体"/>
          <w:b/>
          <w:color w:val="000000" w:themeColor="text1"/>
          <w:sz w:val="32"/>
          <w:szCs w:val="32"/>
          <w:lang w:eastAsia="zh-CN"/>
          <w14:textFill>
            <w14:solidFill>
              <w14:schemeClr w14:val="tx1"/>
            </w14:solidFill>
          </w14:textFill>
        </w:rPr>
        <w:t>森垚竞磋（工程）2020-035</w:t>
      </w:r>
    </w:p>
    <w:p>
      <w:pPr>
        <w:adjustRightInd w:val="0"/>
        <w:spacing w:line="360" w:lineRule="auto"/>
        <w:ind w:left="2249" w:hanging="2249" w:hangingChars="700"/>
        <w:textAlignment w:val="baseline"/>
        <w:rPr>
          <w:rFonts w:hint="eastAsia" w:ascii="宋体" w:hAnsi="宋体" w:eastAsia="宋体" w:cs="宋体"/>
          <w:b/>
          <w:bCs/>
          <w:color w:val="000000" w:themeColor="text1"/>
          <w:sz w:val="32"/>
          <w:szCs w:val="32"/>
          <w:lang w:eastAsia="zh-CN"/>
          <w14:textFill>
            <w14:solidFill>
              <w14:schemeClr w14:val="tx1"/>
            </w14:solidFill>
          </w14:textFill>
        </w:rPr>
      </w:pPr>
      <w:r>
        <w:rPr>
          <w:rFonts w:hint="eastAsia" w:ascii="宋体" w:hAnsi="宋体" w:eastAsia="宋体" w:cs="宋体"/>
          <w:b/>
          <w:bCs/>
          <w:color w:val="000000" w:themeColor="text1"/>
          <w:sz w:val="32"/>
          <w:szCs w:val="32"/>
          <w14:textFill>
            <w14:solidFill>
              <w14:schemeClr w14:val="tx1"/>
            </w14:solidFill>
          </w14:textFill>
        </w:rPr>
        <w:t>采购项目名称：</w:t>
      </w:r>
      <w:r>
        <w:rPr>
          <w:rFonts w:hint="eastAsia" w:ascii="宋体" w:hAnsi="宋体" w:eastAsia="宋体" w:cs="宋体"/>
          <w:b/>
          <w:bCs/>
          <w:color w:val="000000" w:themeColor="text1"/>
          <w:sz w:val="32"/>
          <w:szCs w:val="32"/>
          <w:lang w:eastAsia="zh-CN"/>
          <w14:textFill>
            <w14:solidFill>
              <w14:schemeClr w14:val="tx1"/>
            </w14:solidFill>
          </w14:textFill>
        </w:rPr>
        <w:t>2020年湟源县巴燕乡巴燕村道路硬化及辅助设施建设项目</w:t>
      </w:r>
    </w:p>
    <w:p>
      <w:pPr>
        <w:adjustRightInd w:val="0"/>
        <w:spacing w:line="360" w:lineRule="auto"/>
        <w:ind w:firstLine="0" w:firstLineChars="0"/>
        <w:textAlignment w:val="baseline"/>
        <w:rPr>
          <w:rFonts w:ascii="宋体" w:hAnsi="宋体" w:eastAsia="宋体" w:cs="宋体"/>
          <w:b/>
          <w:color w:val="000000" w:themeColor="text1"/>
          <w:sz w:val="32"/>
          <w:szCs w:val="32"/>
          <w14:textFill>
            <w14:solidFill>
              <w14:schemeClr w14:val="tx1"/>
            </w14:solidFill>
          </w14:textFill>
        </w:rPr>
      </w:pPr>
      <w:r>
        <w:rPr>
          <w:rFonts w:hint="eastAsia" w:ascii="宋体" w:hAnsi="宋体" w:eastAsia="宋体" w:cs="宋体"/>
          <w:b/>
          <w:bCs/>
          <w:color w:val="000000" w:themeColor="text1"/>
          <w:sz w:val="32"/>
          <w:szCs w:val="32"/>
          <w14:textFill>
            <w14:solidFill>
              <w14:schemeClr w14:val="tx1"/>
            </w14:solidFill>
          </w14:textFill>
        </w:rPr>
        <w:t>采购代理机构：青海森垚工程项目管理有限公司</w:t>
      </w:r>
    </w:p>
    <w:p>
      <w:pPr>
        <w:spacing w:line="360" w:lineRule="auto"/>
        <w:ind w:firstLine="0" w:firstLineChars="0"/>
        <w:rPr>
          <w:rFonts w:ascii="宋体" w:hAnsi="宋体" w:eastAsia="宋体" w:cs="宋体"/>
          <w:b/>
          <w:color w:val="000000" w:themeColor="text1"/>
          <w:sz w:val="32"/>
          <w:szCs w:val="32"/>
          <w14:textFill>
            <w14:solidFill>
              <w14:schemeClr w14:val="tx1"/>
            </w14:solidFill>
          </w14:textFill>
        </w:rPr>
      </w:pPr>
      <w:r>
        <w:rPr>
          <w:rFonts w:hint="eastAsia" w:ascii="宋体" w:hAnsi="宋体" w:eastAsia="宋体" w:cs="宋体"/>
          <w:b/>
          <w:color w:val="000000" w:themeColor="text1"/>
          <w:sz w:val="32"/>
          <w:szCs w:val="32"/>
          <w14:textFill>
            <w14:solidFill>
              <w14:schemeClr w14:val="tx1"/>
            </w14:solidFill>
          </w14:textFill>
        </w:rPr>
        <w:t>供应商名称：</w:t>
      </w:r>
    </w:p>
    <w:p>
      <w:pPr>
        <w:spacing w:line="360" w:lineRule="auto"/>
        <w:ind w:firstLine="562"/>
        <w:jc w:val="center"/>
        <w:rPr>
          <w:rFonts w:ascii="宋体" w:hAnsi="宋体" w:eastAsia="宋体" w:cs="宋体"/>
          <w:b/>
          <w:color w:val="000000" w:themeColor="text1"/>
          <w:sz w:val="28"/>
          <w:szCs w:val="21"/>
          <w14:textFill>
            <w14:solidFill>
              <w14:schemeClr w14:val="tx1"/>
            </w14:solidFill>
          </w14:textFill>
        </w:rPr>
      </w:pPr>
      <w:r>
        <w:rPr>
          <w:rFonts w:hint="eastAsia" w:ascii="宋体" w:hAnsi="宋体" w:eastAsia="宋体" w:cs="宋体"/>
          <w:b/>
          <w:color w:val="000000" w:themeColor="text1"/>
          <w:sz w:val="28"/>
          <w:szCs w:val="21"/>
          <w14:textFill>
            <w14:solidFill>
              <w14:schemeClr w14:val="tx1"/>
            </w14:solidFill>
          </w14:textFill>
        </w:rPr>
        <w:t xml:space="preserve">    </w:t>
      </w:r>
    </w:p>
    <w:p>
      <w:pPr>
        <w:spacing w:line="360" w:lineRule="auto"/>
        <w:ind w:firstLine="562"/>
        <w:jc w:val="center"/>
        <w:rPr>
          <w:rFonts w:ascii="宋体" w:hAnsi="宋体" w:eastAsia="宋体" w:cs="宋体"/>
          <w:b/>
          <w:color w:val="000000" w:themeColor="text1"/>
          <w:sz w:val="28"/>
          <w:szCs w:val="21"/>
          <w14:textFill>
            <w14:solidFill>
              <w14:schemeClr w14:val="tx1"/>
            </w14:solidFill>
          </w14:textFill>
        </w:rPr>
      </w:pPr>
      <w:r>
        <w:rPr>
          <w:rFonts w:hint="eastAsia" w:ascii="宋体" w:hAnsi="宋体" w:eastAsia="宋体" w:cs="宋体"/>
          <w:b/>
          <w:color w:val="000000" w:themeColor="text1"/>
          <w:sz w:val="28"/>
          <w:szCs w:val="21"/>
          <w14:textFill>
            <w14:solidFill>
              <w14:schemeClr w14:val="tx1"/>
            </w14:solidFill>
          </w14:textFill>
        </w:rPr>
        <w:t xml:space="preserve">    </w:t>
      </w:r>
    </w:p>
    <w:p>
      <w:pPr>
        <w:wordWrap w:val="0"/>
        <w:spacing w:line="360" w:lineRule="auto"/>
        <w:ind w:firstLine="0" w:firstLineChars="0"/>
        <w:jc w:val="center"/>
        <w:rPr>
          <w:rFonts w:ascii="宋体" w:hAnsi="宋体" w:eastAsia="宋体" w:cs="宋体"/>
          <w:b/>
          <w:color w:val="000000" w:themeColor="text1"/>
          <w:sz w:val="28"/>
          <w:szCs w:val="21"/>
          <w14:textFill>
            <w14:solidFill>
              <w14:schemeClr w14:val="tx1"/>
            </w14:solidFill>
          </w14:textFill>
        </w:rPr>
      </w:pPr>
    </w:p>
    <w:p>
      <w:pPr>
        <w:wordWrap w:val="0"/>
        <w:spacing w:line="360" w:lineRule="auto"/>
        <w:ind w:firstLine="0" w:firstLineChars="0"/>
        <w:jc w:val="center"/>
        <w:rPr>
          <w:rFonts w:ascii="宋体" w:hAnsi="宋体" w:eastAsia="宋体" w:cs="宋体"/>
          <w:b/>
          <w:color w:val="000000" w:themeColor="text1"/>
          <w:sz w:val="32"/>
          <w14:textFill>
            <w14:solidFill>
              <w14:schemeClr w14:val="tx1"/>
            </w14:solidFill>
          </w14:textFill>
        </w:rPr>
      </w:pPr>
      <w:r>
        <w:rPr>
          <w:rFonts w:hint="eastAsia" w:ascii="宋体" w:hAnsi="宋体" w:eastAsia="宋体" w:cs="宋体"/>
          <w:b/>
          <w:color w:val="000000" w:themeColor="text1"/>
          <w:sz w:val="32"/>
          <w14:textFill>
            <w14:solidFill>
              <w14:schemeClr w14:val="tx1"/>
            </w14:solidFill>
          </w14:textFill>
        </w:rPr>
        <w:t xml:space="preserve">                                  </w:t>
      </w:r>
    </w:p>
    <w:p>
      <w:pPr>
        <w:wordWrap w:val="0"/>
        <w:spacing w:line="360" w:lineRule="auto"/>
        <w:ind w:firstLine="0" w:firstLineChars="0"/>
        <w:jc w:val="center"/>
        <w:rPr>
          <w:rFonts w:ascii="宋体" w:hAnsi="宋体" w:eastAsia="宋体" w:cs="宋体"/>
          <w:b/>
          <w:color w:val="000000" w:themeColor="text1"/>
          <w:sz w:val="32"/>
          <w14:textFill>
            <w14:solidFill>
              <w14:schemeClr w14:val="tx1"/>
            </w14:solidFill>
          </w14:textFill>
        </w:rPr>
      </w:pPr>
      <w:r>
        <w:rPr>
          <w:rFonts w:hint="eastAsia" w:ascii="宋体" w:hAnsi="宋体" w:eastAsia="宋体" w:cs="宋体"/>
          <w:b/>
          <w:color w:val="000000" w:themeColor="text1"/>
          <w:sz w:val="32"/>
          <w14:textFill>
            <w14:solidFill>
              <w14:schemeClr w14:val="tx1"/>
            </w14:solidFill>
          </w14:textFill>
        </w:rPr>
        <w:t xml:space="preserve">          供应商：（公章）</w:t>
      </w:r>
    </w:p>
    <w:p>
      <w:pPr>
        <w:wordWrap w:val="0"/>
        <w:spacing w:line="360" w:lineRule="auto"/>
        <w:ind w:firstLine="0" w:firstLineChars="0"/>
        <w:jc w:val="center"/>
        <w:rPr>
          <w:rFonts w:ascii="宋体" w:hAnsi="宋体" w:eastAsia="宋体" w:cs="宋体"/>
          <w:b/>
          <w:color w:val="000000" w:themeColor="text1"/>
          <w:sz w:val="32"/>
          <w14:textFill>
            <w14:solidFill>
              <w14:schemeClr w14:val="tx1"/>
            </w14:solidFill>
          </w14:textFill>
        </w:rPr>
      </w:pPr>
      <w:r>
        <w:rPr>
          <w:rFonts w:hint="eastAsia" w:ascii="宋体" w:hAnsi="宋体" w:eastAsia="宋体" w:cs="宋体"/>
          <w:b/>
          <w:color w:val="000000" w:themeColor="text1"/>
          <w:sz w:val="32"/>
          <w14:textFill>
            <w14:solidFill>
              <w14:schemeClr w14:val="tx1"/>
            </w14:solidFill>
          </w14:textFill>
        </w:rPr>
        <w:t>法定代表人或委托代理人：（签字或盖章）</w:t>
      </w:r>
    </w:p>
    <w:p>
      <w:pPr>
        <w:wordWrap w:val="0"/>
        <w:spacing w:line="360" w:lineRule="auto"/>
        <w:ind w:firstLine="4498" w:firstLineChars="1400"/>
        <w:rPr>
          <w:rFonts w:ascii="宋体" w:hAnsi="宋体" w:eastAsia="宋体" w:cs="宋体"/>
          <w:b/>
          <w:color w:val="000000" w:themeColor="text1"/>
          <w:sz w:val="32"/>
          <w14:textFill>
            <w14:solidFill>
              <w14:schemeClr w14:val="tx1"/>
            </w14:solidFill>
          </w14:textFill>
        </w:rPr>
      </w:pPr>
      <w:r>
        <w:rPr>
          <w:rFonts w:hint="eastAsia" w:ascii="宋体" w:hAnsi="宋体" w:eastAsia="宋体" w:cs="宋体"/>
          <w:b/>
          <w:color w:val="000000" w:themeColor="text1"/>
          <w:sz w:val="32"/>
          <w14:textFill>
            <w14:solidFill>
              <w14:schemeClr w14:val="tx1"/>
            </w14:solidFill>
          </w14:textFill>
        </w:rPr>
        <w:t>年      月     日</w:t>
      </w:r>
    </w:p>
    <w:p>
      <w:pPr>
        <w:wordWrap w:val="0"/>
        <w:spacing w:line="360" w:lineRule="auto"/>
        <w:ind w:firstLine="0" w:firstLineChars="0"/>
        <w:jc w:val="center"/>
        <w:rPr>
          <w:rFonts w:ascii="宋体" w:hAnsi="宋体" w:eastAsia="宋体" w:cs="宋体"/>
          <w:b/>
          <w:color w:val="000000" w:themeColor="text1"/>
          <w:sz w:val="32"/>
          <w14:textFill>
            <w14:solidFill>
              <w14:schemeClr w14:val="tx1"/>
            </w14:solidFill>
          </w14:textFill>
        </w:rPr>
      </w:pPr>
      <w:r>
        <w:rPr>
          <w:rFonts w:hint="eastAsia" w:ascii="宋体" w:hAnsi="宋体" w:eastAsia="宋体" w:cs="宋体"/>
          <w:b/>
          <w:color w:val="000000" w:themeColor="text1"/>
          <w:sz w:val="32"/>
          <w14:textFill>
            <w14:solidFill>
              <w14:schemeClr w14:val="tx1"/>
            </w14:solidFill>
          </w14:textFill>
        </w:rPr>
        <w:br w:type="page"/>
      </w:r>
    </w:p>
    <w:p>
      <w:pPr>
        <w:keepNext/>
        <w:pageBreakBefore/>
        <w:widowControl/>
        <w:spacing w:line="360" w:lineRule="auto"/>
        <w:ind w:firstLine="0" w:firstLineChars="0"/>
        <w:jc w:val="left"/>
        <w:outlineLvl w:val="1"/>
        <w:rPr>
          <w:rFonts w:ascii="宋体" w:hAnsi="宋体" w:eastAsia="宋体" w:cs="宋体"/>
          <w:b/>
          <w:color w:val="000000" w:themeColor="text1"/>
          <w:sz w:val="24"/>
          <w:szCs w:val="24"/>
          <w14:textFill>
            <w14:solidFill>
              <w14:schemeClr w14:val="tx1"/>
            </w14:solidFill>
          </w14:textFill>
        </w:rPr>
      </w:pPr>
      <w:bookmarkStart w:id="211" w:name="_Toc5276"/>
      <w:r>
        <w:rPr>
          <w:rFonts w:hint="eastAsia" w:ascii="宋体" w:hAnsi="宋体" w:eastAsia="宋体" w:cs="宋体"/>
          <w:b/>
          <w:color w:val="000000" w:themeColor="text1"/>
          <w:sz w:val="24"/>
          <w:szCs w:val="24"/>
          <w14:textFill>
            <w14:solidFill>
              <w14:schemeClr w14:val="tx1"/>
            </w14:solidFill>
          </w14:textFill>
        </w:rPr>
        <w:t>附件2：响应文件目录</w:t>
      </w:r>
      <w:bookmarkEnd w:id="211"/>
    </w:p>
    <w:p>
      <w:pPr>
        <w:wordWrap w:val="0"/>
        <w:spacing w:line="360" w:lineRule="auto"/>
        <w:ind w:firstLine="0" w:firstLineChars="0"/>
        <w:jc w:val="center"/>
        <w:rPr>
          <w:rFonts w:ascii="宋体" w:hAnsi="宋体" w:eastAsia="宋体" w:cs="宋体"/>
          <w:b/>
          <w:color w:val="000000" w:themeColor="text1"/>
          <w:sz w:val="32"/>
          <w14:textFill>
            <w14:solidFill>
              <w14:schemeClr w14:val="tx1"/>
            </w14:solidFill>
          </w14:textFill>
        </w:rPr>
      </w:pPr>
    </w:p>
    <w:p>
      <w:pPr>
        <w:keepNext/>
        <w:pageBreakBefore/>
        <w:widowControl/>
        <w:spacing w:line="360" w:lineRule="auto"/>
        <w:ind w:firstLine="0" w:firstLineChars="0"/>
        <w:jc w:val="left"/>
        <w:outlineLvl w:val="1"/>
        <w:rPr>
          <w:rFonts w:ascii="宋体" w:hAnsi="宋体" w:eastAsia="宋体" w:cs="宋体"/>
          <w:b/>
          <w:color w:val="000000" w:themeColor="text1"/>
          <w:sz w:val="24"/>
          <w:szCs w:val="24"/>
          <w14:textFill>
            <w14:solidFill>
              <w14:schemeClr w14:val="tx1"/>
            </w14:solidFill>
          </w14:textFill>
        </w:rPr>
      </w:pPr>
      <w:bookmarkStart w:id="212" w:name="_Toc30158"/>
      <w:bookmarkStart w:id="213" w:name="_Toc26950"/>
      <w:bookmarkStart w:id="214" w:name="_Toc26391"/>
      <w:bookmarkStart w:id="215" w:name="_Toc31069"/>
      <w:r>
        <w:rPr>
          <w:rFonts w:hint="eastAsia" w:ascii="宋体" w:hAnsi="宋体" w:eastAsia="宋体" w:cs="宋体"/>
          <w:b/>
          <w:color w:val="000000" w:themeColor="text1"/>
          <w:sz w:val="24"/>
          <w:szCs w:val="24"/>
          <w14:textFill>
            <w14:solidFill>
              <w14:schemeClr w14:val="tx1"/>
            </w14:solidFill>
          </w14:textFill>
        </w:rPr>
        <w:t>附件</w:t>
      </w:r>
      <w:bookmarkStart w:id="216" w:name="_Toc325726037"/>
      <w:bookmarkStart w:id="217" w:name="_Toc376936768"/>
      <w:r>
        <w:rPr>
          <w:rFonts w:hint="eastAsia" w:ascii="宋体" w:hAnsi="宋体" w:eastAsia="宋体" w:cs="宋体"/>
          <w:b/>
          <w:color w:val="000000" w:themeColor="text1"/>
          <w:sz w:val="24"/>
          <w:szCs w:val="24"/>
          <w14:textFill>
            <w14:solidFill>
              <w14:schemeClr w14:val="tx1"/>
            </w14:solidFill>
          </w14:textFill>
        </w:rPr>
        <w:t>3：磋商函</w:t>
      </w:r>
      <w:bookmarkEnd w:id="212"/>
      <w:bookmarkEnd w:id="216"/>
      <w:bookmarkEnd w:id="217"/>
    </w:p>
    <w:p>
      <w:pPr>
        <w:spacing w:line="360" w:lineRule="auto"/>
        <w:ind w:firstLine="0" w:firstLineChars="0"/>
        <w:rPr>
          <w:rFonts w:ascii="宋体" w:hAnsi="宋体" w:eastAsia="宋体" w:cs="宋体"/>
          <w:b/>
          <w:color w:val="000000" w:themeColor="text1"/>
          <w:sz w:val="24"/>
          <w:szCs w:val="24"/>
          <w14:textFill>
            <w14:solidFill>
              <w14:schemeClr w14:val="tx1"/>
            </w14:solidFill>
          </w14:textFill>
        </w:rPr>
      </w:pPr>
    </w:p>
    <w:p>
      <w:pPr>
        <w:autoSpaceDE w:val="0"/>
        <w:autoSpaceDN w:val="0"/>
        <w:spacing w:line="360" w:lineRule="auto"/>
        <w:ind w:firstLine="0" w:firstLineChars="0"/>
        <w:jc w:val="center"/>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磋商函</w:t>
      </w:r>
    </w:p>
    <w:p>
      <w:pPr>
        <w:autoSpaceDE w:val="0"/>
        <w:autoSpaceDN w:val="0"/>
        <w:spacing w:line="360" w:lineRule="auto"/>
        <w:ind w:firstLine="480"/>
        <w:rPr>
          <w:rFonts w:ascii="宋体" w:hAnsi="宋体" w:eastAsia="宋体" w:cs="宋体"/>
          <w:color w:val="000000" w:themeColor="text1"/>
          <w:sz w:val="24"/>
          <w:szCs w:val="24"/>
          <w14:textFill>
            <w14:solidFill>
              <w14:schemeClr w14:val="tx1"/>
            </w14:solidFill>
          </w14:textFill>
        </w:rPr>
      </w:pPr>
    </w:p>
    <w:p>
      <w:pPr>
        <w:autoSpaceDE w:val="0"/>
        <w:autoSpaceDN w:val="0"/>
        <w:spacing w:line="360" w:lineRule="auto"/>
        <w:ind w:firstLine="0" w:firstLineChars="0"/>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致：（采购代理机构名称）</w:t>
      </w:r>
    </w:p>
    <w:p>
      <w:pPr>
        <w:autoSpaceDE w:val="0"/>
        <w:autoSpaceDN w:val="0"/>
        <w:spacing w:line="360" w:lineRule="auto"/>
        <w:ind w:firstLine="480"/>
        <w:rPr>
          <w:rFonts w:ascii="宋体" w:hAnsi="宋体" w:eastAsia="宋体" w:cs="宋体"/>
          <w:color w:val="000000" w:themeColor="text1"/>
          <w:sz w:val="24"/>
          <w:szCs w:val="24"/>
          <w14:textFill>
            <w14:solidFill>
              <w14:schemeClr w14:val="tx1"/>
            </w14:solidFill>
          </w14:textFill>
        </w:rPr>
      </w:pPr>
    </w:p>
    <w:p>
      <w:pPr>
        <w:autoSpaceDE w:val="0"/>
        <w:autoSpaceDN w:val="0"/>
        <w:spacing w:line="360" w:lineRule="auto"/>
        <w:ind w:firstLine="48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1.我方已仔细研究了　　（项目名称）　　磋商文件的全部内容，愿意以人民币（大写）　　元（¥　　）的投标总报价，施工工期自合同签订后     天，按合同约定实施和完成承包工程，修补工程中的任何缺陷，工程质量达到一次性交验合格。</w:t>
      </w:r>
    </w:p>
    <w:p>
      <w:pPr>
        <w:autoSpaceDE w:val="0"/>
        <w:autoSpaceDN w:val="0"/>
        <w:spacing w:line="360" w:lineRule="auto"/>
        <w:ind w:firstLine="48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我方的上述谈判报价中，包括：安全文明施工费：　　元；规费：　　　　元；人工费：　　元；暂列金额：　　元；暂估价：　　元。</w:t>
      </w:r>
    </w:p>
    <w:p>
      <w:pPr>
        <w:autoSpaceDE w:val="0"/>
        <w:autoSpaceDN w:val="0"/>
        <w:spacing w:line="360" w:lineRule="auto"/>
        <w:ind w:firstLine="48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 磋商有效期自磋商开始之日起    天内有效。我方承诺在磋商有效期内不修改、撤销投标报价文件。</w:t>
      </w:r>
    </w:p>
    <w:p>
      <w:pPr>
        <w:autoSpaceDE w:val="0"/>
        <w:autoSpaceDN w:val="0"/>
        <w:spacing w:line="360" w:lineRule="auto"/>
        <w:ind w:firstLine="48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3.随同本磋商函提交磋商保证金一份，金额为人民币（大写）　　元（¥　　）。</w:t>
      </w:r>
    </w:p>
    <w:p>
      <w:pPr>
        <w:autoSpaceDE w:val="0"/>
        <w:autoSpaceDN w:val="0"/>
        <w:spacing w:line="360" w:lineRule="auto"/>
        <w:ind w:firstLine="48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4.如我方成交：</w:t>
      </w:r>
    </w:p>
    <w:p>
      <w:pPr>
        <w:autoSpaceDE w:val="0"/>
        <w:autoSpaceDN w:val="0"/>
        <w:spacing w:line="360" w:lineRule="auto"/>
        <w:ind w:firstLine="48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（1）我方承诺在收到成交通知书后，在成交通知书规定的期限内与采购单位签订合同。</w:t>
      </w:r>
    </w:p>
    <w:p>
      <w:pPr>
        <w:autoSpaceDE w:val="0"/>
        <w:autoSpaceDN w:val="0"/>
        <w:spacing w:line="360" w:lineRule="auto"/>
        <w:ind w:firstLine="48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（2）我方保证甲方在使用该项目成果或其任何一部分时，不受第三方提出的侵犯专利权、著作权、商标权和工业设计权等知识产权的起诉，若有违犯，愿承担相应的一切责任。</w:t>
      </w:r>
    </w:p>
    <w:p>
      <w:pPr>
        <w:autoSpaceDE w:val="0"/>
        <w:autoSpaceDN w:val="0"/>
        <w:adjustRightInd w:val="0"/>
        <w:ind w:firstLine="480"/>
        <w:jc w:val="left"/>
        <w:rPr>
          <w:rFonts w:ascii="宋体" w:hAnsi="宋体" w:eastAsia="宋体" w:cs="宋体"/>
          <w:color w:val="000000" w:themeColor="text1"/>
          <w:sz w:val="24"/>
          <w:szCs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w:t>
      </w:r>
      <w:r>
        <w:rPr>
          <w:rFonts w:hint="eastAsia" w:ascii="宋体" w:hAnsi="宋体" w:cs="TimesNewRomanPSMT"/>
          <w:color w:val="000000" w:themeColor="text1"/>
          <w:sz w:val="24"/>
          <w14:textFill>
            <w14:solidFill>
              <w14:schemeClr w14:val="tx1"/>
            </w14:solidFill>
          </w14:textFill>
        </w:rPr>
        <w:t>3</w:t>
      </w:r>
      <w:r>
        <w:rPr>
          <w:rFonts w:hint="eastAsia" w:ascii="宋体" w:hAnsi="宋体" w:cs="宋体"/>
          <w:color w:val="000000" w:themeColor="text1"/>
          <w:sz w:val="24"/>
          <w14:textFill>
            <w14:solidFill>
              <w14:schemeClr w14:val="tx1"/>
            </w14:solidFill>
          </w14:textFill>
        </w:rPr>
        <w:t>）随同本投标函递交的投标函附录属于合同文件的组成部分。</w:t>
      </w:r>
    </w:p>
    <w:p>
      <w:pPr>
        <w:autoSpaceDE w:val="0"/>
        <w:autoSpaceDN w:val="0"/>
        <w:spacing w:line="360" w:lineRule="auto"/>
        <w:ind w:firstLine="48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（4）我方承诺在合同约定的期限内完成并移交全部合同工程。</w:t>
      </w:r>
    </w:p>
    <w:p>
      <w:pPr>
        <w:autoSpaceDE w:val="0"/>
        <w:autoSpaceDN w:val="0"/>
        <w:spacing w:line="360" w:lineRule="auto"/>
        <w:ind w:firstLine="48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5.我方在此声明，所递交的投标报价文件及有关资料内容完整、真实和准确。</w:t>
      </w:r>
    </w:p>
    <w:p>
      <w:pPr>
        <w:spacing w:line="360" w:lineRule="auto"/>
        <w:ind w:firstLine="0" w:firstLineChars="0"/>
        <w:textAlignment w:val="baseline"/>
        <w:rPr>
          <w:rFonts w:ascii="宋体" w:hAnsi="宋体" w:eastAsia="宋体" w:cs="宋体"/>
          <w:color w:val="000000" w:themeColor="text1"/>
          <w:sz w:val="24"/>
          <w:szCs w:val="24"/>
          <w14:textFill>
            <w14:solidFill>
              <w14:schemeClr w14:val="tx1"/>
            </w14:solidFill>
          </w14:textFill>
        </w:rPr>
      </w:pPr>
    </w:p>
    <w:p>
      <w:pPr>
        <w:spacing w:line="360" w:lineRule="auto"/>
        <w:ind w:firstLine="0" w:firstLineChars="0"/>
        <w:jc w:val="center"/>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 xml:space="preserve">                        供应商：</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b/>
          <w:color w:val="000000" w:themeColor="text1"/>
          <w:sz w:val="24"/>
          <w:szCs w:val="24"/>
          <w14:textFill>
            <w14:solidFill>
              <w14:schemeClr w14:val="tx1"/>
            </w14:solidFill>
          </w14:textFill>
        </w:rPr>
        <w:t>（公章）</w:t>
      </w:r>
    </w:p>
    <w:p>
      <w:pPr>
        <w:spacing w:line="360" w:lineRule="auto"/>
        <w:ind w:firstLine="0" w:firstLineChars="0"/>
        <w:jc w:val="center"/>
        <w:rPr>
          <w:rFonts w:ascii="宋体" w:hAnsi="宋体" w:eastAsia="宋体" w:cs="宋体"/>
          <w:b/>
          <w:color w:val="000000" w:themeColor="text1"/>
          <w:sz w:val="24"/>
          <w:szCs w:val="24"/>
          <w14:textFill>
            <w14:solidFill>
              <w14:schemeClr w14:val="tx1"/>
            </w14:solidFill>
          </w14:textFill>
        </w:rPr>
      </w:pPr>
    </w:p>
    <w:p>
      <w:pPr>
        <w:spacing w:line="360" w:lineRule="auto"/>
        <w:ind w:firstLine="0" w:firstLineChars="0"/>
        <w:jc w:val="center"/>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 xml:space="preserve">              法定代表人或委托代理人：</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b/>
          <w:color w:val="000000" w:themeColor="text1"/>
          <w:sz w:val="24"/>
          <w:szCs w:val="24"/>
          <w14:textFill>
            <w14:solidFill>
              <w14:schemeClr w14:val="tx1"/>
            </w14:solidFill>
          </w14:textFill>
        </w:rPr>
        <w:t>（签字或盖章）</w:t>
      </w:r>
    </w:p>
    <w:p>
      <w:pPr>
        <w:wordWrap w:val="0"/>
        <w:spacing w:line="360" w:lineRule="auto"/>
        <w:ind w:firstLine="0" w:firstLineChars="0"/>
        <w:jc w:val="center"/>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 xml:space="preserve">                         年   月  日</w:t>
      </w:r>
    </w:p>
    <w:p>
      <w:pPr>
        <w:wordWrap w:val="0"/>
        <w:spacing w:line="360" w:lineRule="auto"/>
        <w:ind w:firstLine="0" w:firstLineChars="0"/>
        <w:jc w:val="center"/>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br w:type="page"/>
      </w:r>
    </w:p>
    <w:p>
      <w:pPr>
        <w:keepNext/>
        <w:pageBreakBefore/>
        <w:widowControl/>
        <w:spacing w:line="360" w:lineRule="auto"/>
        <w:ind w:firstLine="0" w:firstLineChars="0"/>
        <w:jc w:val="left"/>
        <w:outlineLvl w:val="1"/>
        <w:rPr>
          <w:rFonts w:ascii="宋体" w:hAnsi="宋体" w:eastAsia="宋体" w:cs="宋体"/>
          <w:b/>
          <w:color w:val="000000" w:themeColor="text1"/>
          <w:sz w:val="24"/>
          <w:szCs w:val="24"/>
          <w14:textFill>
            <w14:solidFill>
              <w14:schemeClr w14:val="tx1"/>
            </w14:solidFill>
          </w14:textFill>
        </w:rPr>
      </w:pPr>
      <w:bookmarkStart w:id="218" w:name="_Toc26902"/>
      <w:r>
        <w:rPr>
          <w:rFonts w:hint="eastAsia" w:ascii="宋体" w:hAnsi="宋体" w:eastAsia="宋体" w:cs="宋体"/>
          <w:b/>
          <w:color w:val="000000" w:themeColor="text1"/>
          <w:sz w:val="24"/>
          <w:szCs w:val="24"/>
          <w14:textFill>
            <w14:solidFill>
              <w14:schemeClr w14:val="tx1"/>
            </w14:solidFill>
          </w14:textFill>
        </w:rPr>
        <w:t>附件4：磋商首次报价表</w:t>
      </w:r>
      <w:bookmarkEnd w:id="213"/>
      <w:bookmarkEnd w:id="214"/>
      <w:bookmarkEnd w:id="215"/>
      <w:bookmarkEnd w:id="218"/>
    </w:p>
    <w:p>
      <w:pPr>
        <w:spacing w:line="360" w:lineRule="auto"/>
        <w:ind w:firstLine="0" w:firstLineChars="0"/>
        <w:textAlignment w:val="baseline"/>
        <w:rPr>
          <w:rFonts w:ascii="宋体" w:hAnsi="宋体" w:eastAsia="宋体" w:cs="宋体"/>
          <w:color w:val="000000" w:themeColor="text1"/>
          <w:sz w:val="24"/>
          <w:szCs w:val="24"/>
          <w14:textFill>
            <w14:solidFill>
              <w14:schemeClr w14:val="tx1"/>
            </w14:solidFill>
          </w14:textFill>
        </w:rPr>
      </w:pPr>
    </w:p>
    <w:p>
      <w:pPr>
        <w:autoSpaceDE w:val="0"/>
        <w:autoSpaceDN w:val="0"/>
        <w:spacing w:line="360" w:lineRule="auto"/>
        <w:ind w:firstLine="0" w:firstLineChars="0"/>
        <w:jc w:val="center"/>
        <w:rPr>
          <w:rFonts w:ascii="宋体" w:hAnsi="宋体" w:eastAsia="宋体" w:cs="宋体"/>
          <w:b/>
          <w:bCs/>
          <w:color w:val="000000" w:themeColor="text1"/>
          <w:sz w:val="24"/>
          <w:szCs w:val="24"/>
          <w:lang w:val="zh-CN"/>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磋商首次报价</w:t>
      </w:r>
      <w:r>
        <w:rPr>
          <w:rFonts w:hint="eastAsia" w:ascii="宋体" w:hAnsi="宋体" w:eastAsia="宋体" w:cs="宋体"/>
          <w:b/>
          <w:bCs/>
          <w:color w:val="000000" w:themeColor="text1"/>
          <w:sz w:val="24"/>
          <w:szCs w:val="24"/>
          <w:lang w:val="zh-CN"/>
          <w14:textFill>
            <w14:solidFill>
              <w14:schemeClr w14:val="tx1"/>
            </w14:solidFill>
          </w14:textFill>
        </w:rPr>
        <w:t>表</w:t>
      </w:r>
    </w:p>
    <w:p>
      <w:pPr>
        <w:autoSpaceDE w:val="0"/>
        <w:autoSpaceDN w:val="0"/>
        <w:spacing w:line="360" w:lineRule="auto"/>
        <w:ind w:firstLine="0" w:firstLineChars="0"/>
        <w:rPr>
          <w:rFonts w:ascii="宋体" w:hAnsi="宋体" w:eastAsia="宋体" w:cs="宋体"/>
          <w:b/>
          <w:bCs/>
          <w:color w:val="000000" w:themeColor="text1"/>
          <w:sz w:val="24"/>
          <w:szCs w:val="24"/>
          <w:lang w:val="zh-CN"/>
          <w14:textFill>
            <w14:solidFill>
              <w14:schemeClr w14:val="tx1"/>
            </w14:solidFill>
          </w14:textFill>
        </w:rPr>
      </w:pPr>
    </w:p>
    <w:p>
      <w:pPr>
        <w:autoSpaceDE w:val="0"/>
        <w:autoSpaceDN w:val="0"/>
        <w:spacing w:line="360" w:lineRule="auto"/>
        <w:ind w:firstLine="0" w:firstLineChars="0"/>
        <w:rPr>
          <w:rFonts w:ascii="宋体" w:hAnsi="宋体" w:eastAsia="宋体" w:cs="宋体"/>
          <w:b/>
          <w:bCs/>
          <w:color w:val="000000" w:themeColor="text1"/>
          <w:sz w:val="24"/>
          <w:szCs w:val="24"/>
          <w:lang w:val="zh-CN"/>
          <w14:textFill>
            <w14:solidFill>
              <w14:schemeClr w14:val="tx1"/>
            </w14:solidFill>
          </w14:textFill>
        </w:rPr>
      </w:pPr>
    </w:p>
    <w:tbl>
      <w:tblPr>
        <w:tblStyle w:val="17"/>
        <w:tblpPr w:leftFromText="180" w:rightFromText="180" w:vertAnchor="text" w:horzAnchor="page" w:tblpX="1560" w:tblpY="1119"/>
        <w:tblOverlap w:val="never"/>
        <w:tblW w:w="8963" w:type="dxa"/>
        <w:jc w:val="center"/>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
        <w:gridCol w:w="3053"/>
        <w:gridCol w:w="1586"/>
        <w:gridCol w:w="1476"/>
        <w:gridCol w:w="840"/>
        <w:gridCol w:w="1092"/>
      </w:tblGrid>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8" w:hRule="atLeast"/>
          <w:jc w:val="center"/>
        </w:trPr>
        <w:tc>
          <w:tcPr>
            <w:tcW w:w="916" w:type="dxa"/>
            <w:vAlign w:val="center"/>
          </w:tcPr>
          <w:p>
            <w:pPr>
              <w:spacing w:line="240" w:lineRule="auto"/>
              <w:ind w:firstLine="0" w:firstLineChars="0"/>
              <w:jc w:val="center"/>
              <w:rPr>
                <w:rFonts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序号</w:t>
            </w:r>
          </w:p>
        </w:tc>
        <w:tc>
          <w:tcPr>
            <w:tcW w:w="3053" w:type="dxa"/>
            <w:vAlign w:val="center"/>
          </w:tcPr>
          <w:p>
            <w:pPr>
              <w:spacing w:line="240" w:lineRule="auto"/>
              <w:ind w:firstLine="0" w:firstLineChars="0"/>
              <w:jc w:val="center"/>
              <w:rPr>
                <w:rFonts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项目名称</w:t>
            </w:r>
          </w:p>
        </w:tc>
        <w:tc>
          <w:tcPr>
            <w:tcW w:w="1586" w:type="dxa"/>
            <w:vAlign w:val="center"/>
          </w:tcPr>
          <w:p>
            <w:pPr>
              <w:spacing w:line="240" w:lineRule="auto"/>
              <w:ind w:firstLine="0" w:firstLineChars="0"/>
              <w:jc w:val="center"/>
              <w:rPr>
                <w:rFonts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建设规模</w:t>
            </w:r>
          </w:p>
        </w:tc>
        <w:tc>
          <w:tcPr>
            <w:tcW w:w="1476" w:type="dxa"/>
            <w:vAlign w:val="center"/>
          </w:tcPr>
          <w:p>
            <w:pPr>
              <w:spacing w:line="240" w:lineRule="auto"/>
              <w:ind w:firstLine="0" w:firstLineChars="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磋商总价</w:t>
            </w:r>
          </w:p>
          <w:p>
            <w:pPr>
              <w:spacing w:line="240" w:lineRule="auto"/>
              <w:ind w:firstLine="0" w:firstLineChars="0"/>
              <w:jc w:val="center"/>
              <w:rPr>
                <w:rFonts w:ascii="宋体" w:hAnsi="宋体"/>
                <w:bCs/>
                <w:color w:val="000000" w:themeColor="text1"/>
                <w14:textFill>
                  <w14:solidFill>
                    <w14:schemeClr w14:val="tx1"/>
                  </w14:solidFill>
                </w14:textFill>
              </w:rPr>
            </w:pPr>
            <w:r>
              <w:rPr>
                <w:rFonts w:hint="eastAsia"/>
                <w:bCs/>
                <w:color w:val="000000" w:themeColor="text1"/>
                <w14:textFill>
                  <w14:solidFill>
                    <w14:schemeClr w14:val="tx1"/>
                  </w14:solidFill>
                </w14:textFill>
              </w:rPr>
              <w:t>（元）</w:t>
            </w:r>
          </w:p>
        </w:tc>
        <w:tc>
          <w:tcPr>
            <w:tcW w:w="840" w:type="dxa"/>
            <w:vAlign w:val="center"/>
          </w:tcPr>
          <w:p>
            <w:pPr>
              <w:spacing w:line="240" w:lineRule="auto"/>
              <w:ind w:firstLine="0" w:firstLineChars="0"/>
              <w:jc w:val="center"/>
              <w:rPr>
                <w:rFonts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工程</w:t>
            </w:r>
          </w:p>
          <w:p>
            <w:pPr>
              <w:spacing w:line="240" w:lineRule="auto"/>
              <w:ind w:firstLine="0" w:firstLineChars="0"/>
              <w:jc w:val="center"/>
              <w:rPr>
                <w:rFonts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质量</w:t>
            </w:r>
          </w:p>
        </w:tc>
        <w:tc>
          <w:tcPr>
            <w:tcW w:w="1092" w:type="dxa"/>
            <w:vAlign w:val="center"/>
          </w:tcPr>
          <w:p>
            <w:pPr>
              <w:spacing w:line="240" w:lineRule="auto"/>
              <w:ind w:firstLine="0" w:firstLineChars="0"/>
              <w:jc w:val="center"/>
              <w:rPr>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工期</w:t>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jc w:val="center"/>
        </w:trPr>
        <w:tc>
          <w:tcPr>
            <w:tcW w:w="916" w:type="dxa"/>
            <w:vAlign w:val="center"/>
          </w:tcPr>
          <w:p>
            <w:pPr>
              <w:spacing w:line="240" w:lineRule="auto"/>
              <w:ind w:firstLine="0" w:firstLineChars="0"/>
              <w:jc w:val="center"/>
              <w:rPr>
                <w:rFonts w:ascii="宋体" w:hAnsi="宋体"/>
                <w:color w:val="000000" w:themeColor="text1"/>
                <w14:textFill>
                  <w14:solidFill>
                    <w14:schemeClr w14:val="tx1"/>
                  </w14:solidFill>
                </w14:textFill>
              </w:rPr>
            </w:pPr>
          </w:p>
        </w:tc>
        <w:tc>
          <w:tcPr>
            <w:tcW w:w="3053" w:type="dxa"/>
            <w:vAlign w:val="center"/>
          </w:tcPr>
          <w:p>
            <w:pPr>
              <w:spacing w:line="240" w:lineRule="auto"/>
              <w:ind w:firstLine="0" w:firstLineChars="0"/>
              <w:rPr>
                <w:rFonts w:ascii="宋体" w:hAnsi="宋体"/>
                <w:color w:val="000000" w:themeColor="text1"/>
                <w14:textFill>
                  <w14:solidFill>
                    <w14:schemeClr w14:val="tx1"/>
                  </w14:solidFill>
                </w14:textFill>
              </w:rPr>
            </w:pPr>
          </w:p>
        </w:tc>
        <w:tc>
          <w:tcPr>
            <w:tcW w:w="1586" w:type="dxa"/>
            <w:vAlign w:val="center"/>
          </w:tcPr>
          <w:p>
            <w:pPr>
              <w:spacing w:line="240" w:lineRule="auto"/>
              <w:ind w:firstLine="0" w:firstLineChars="0"/>
              <w:rPr>
                <w:rFonts w:ascii="宋体" w:hAnsi="宋体"/>
                <w:color w:val="000000" w:themeColor="text1"/>
                <w14:textFill>
                  <w14:solidFill>
                    <w14:schemeClr w14:val="tx1"/>
                  </w14:solidFill>
                </w14:textFill>
              </w:rPr>
            </w:pPr>
          </w:p>
        </w:tc>
        <w:tc>
          <w:tcPr>
            <w:tcW w:w="1476" w:type="dxa"/>
            <w:vAlign w:val="center"/>
          </w:tcPr>
          <w:p>
            <w:pPr>
              <w:spacing w:line="240" w:lineRule="auto"/>
              <w:ind w:firstLine="0" w:firstLineChars="0"/>
              <w:rPr>
                <w:rFonts w:ascii="宋体" w:hAnsi="宋体"/>
                <w:color w:val="000000" w:themeColor="text1"/>
                <w14:textFill>
                  <w14:solidFill>
                    <w14:schemeClr w14:val="tx1"/>
                  </w14:solidFill>
                </w14:textFill>
              </w:rPr>
            </w:pPr>
          </w:p>
        </w:tc>
        <w:tc>
          <w:tcPr>
            <w:tcW w:w="840" w:type="dxa"/>
            <w:vAlign w:val="center"/>
          </w:tcPr>
          <w:p>
            <w:pPr>
              <w:spacing w:line="240" w:lineRule="auto"/>
              <w:ind w:firstLine="0" w:firstLineChars="0"/>
              <w:rPr>
                <w:rFonts w:ascii="宋体" w:hAnsi="宋体"/>
                <w:color w:val="000000" w:themeColor="text1"/>
                <w14:textFill>
                  <w14:solidFill>
                    <w14:schemeClr w14:val="tx1"/>
                  </w14:solidFill>
                </w14:textFill>
              </w:rPr>
            </w:pPr>
          </w:p>
        </w:tc>
        <w:tc>
          <w:tcPr>
            <w:tcW w:w="1092" w:type="dxa"/>
            <w:vAlign w:val="center"/>
          </w:tcPr>
          <w:p>
            <w:pPr>
              <w:spacing w:line="240" w:lineRule="auto"/>
              <w:ind w:firstLine="0" w:firstLineChars="0"/>
              <w:rPr>
                <w:rFonts w:ascii="宋体" w:hAnsi="宋体"/>
                <w:color w:val="000000" w:themeColor="text1"/>
                <w14:textFill>
                  <w14:solidFill>
                    <w14:schemeClr w14:val="tx1"/>
                  </w14:solidFill>
                </w14:textFill>
              </w:rPr>
            </w:pP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jc w:val="center"/>
        </w:trPr>
        <w:tc>
          <w:tcPr>
            <w:tcW w:w="3969" w:type="dxa"/>
            <w:gridSpan w:val="2"/>
            <w:vAlign w:val="center"/>
          </w:tcPr>
          <w:p>
            <w:pPr>
              <w:spacing w:line="240" w:lineRule="auto"/>
              <w:ind w:firstLine="1260" w:firstLineChars="6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磋商报价（大写）</w:t>
            </w:r>
          </w:p>
        </w:tc>
        <w:tc>
          <w:tcPr>
            <w:tcW w:w="4994" w:type="dxa"/>
            <w:gridSpan w:val="4"/>
            <w:vAlign w:val="center"/>
          </w:tcPr>
          <w:p>
            <w:pPr>
              <w:spacing w:line="240" w:lineRule="auto"/>
              <w:ind w:firstLine="0" w:firstLineChars="0"/>
              <w:rPr>
                <w:rFonts w:ascii="宋体" w:hAnsi="宋体"/>
                <w:color w:val="000000" w:themeColor="text1"/>
                <w14:textFill>
                  <w14:solidFill>
                    <w14:schemeClr w14:val="tx1"/>
                  </w14:solidFill>
                </w14:textFill>
              </w:rPr>
            </w:pP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jc w:val="center"/>
        </w:trPr>
        <w:tc>
          <w:tcPr>
            <w:tcW w:w="3969" w:type="dxa"/>
            <w:gridSpan w:val="2"/>
            <w:tcBorders>
              <w:bottom w:val="single" w:color="auto" w:sz="4" w:space="0"/>
            </w:tcBorders>
            <w:vAlign w:val="center"/>
          </w:tcPr>
          <w:p>
            <w:pPr>
              <w:spacing w:line="240" w:lineRule="auto"/>
              <w:ind w:firstLine="2100" w:firstLineChars="10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（小写）</w:t>
            </w:r>
          </w:p>
        </w:tc>
        <w:tc>
          <w:tcPr>
            <w:tcW w:w="4994" w:type="dxa"/>
            <w:gridSpan w:val="4"/>
            <w:tcBorders>
              <w:bottom w:val="single" w:color="auto" w:sz="4" w:space="0"/>
            </w:tcBorders>
            <w:vAlign w:val="center"/>
          </w:tcPr>
          <w:p>
            <w:pPr>
              <w:spacing w:line="240" w:lineRule="auto"/>
              <w:ind w:firstLine="0" w:firstLineChars="0"/>
              <w:rPr>
                <w:rFonts w:ascii="宋体" w:hAnsi="宋体"/>
                <w:color w:val="000000" w:themeColor="text1"/>
                <w14:textFill>
                  <w14:solidFill>
                    <w14:schemeClr w14:val="tx1"/>
                  </w14:solidFill>
                </w14:textFill>
              </w:rPr>
            </w:pPr>
          </w:p>
        </w:tc>
      </w:tr>
    </w:tbl>
    <w:p>
      <w:pPr>
        <w:adjustRightInd w:val="0"/>
        <w:ind w:firstLine="0" w:firstLineChars="0"/>
        <w:textAlignment w:val="baseline"/>
        <w:rPr>
          <w:rFonts w:ascii="宋体" w:hAnsi="宋体"/>
          <w:b/>
          <w:color w:val="000000" w:themeColor="text1"/>
          <w14:textFill>
            <w14:solidFill>
              <w14:schemeClr w14:val="tx1"/>
            </w14:solidFill>
          </w14:textFill>
        </w:rPr>
      </w:pPr>
    </w:p>
    <w:p>
      <w:pPr>
        <w:spacing w:line="360" w:lineRule="auto"/>
        <w:ind w:firstLine="480"/>
        <w:rPr>
          <w:rFonts w:ascii="宋体" w:hAnsi="宋体" w:eastAsia="宋体" w:cs="宋体"/>
          <w:color w:val="000000" w:themeColor="text1"/>
          <w:sz w:val="24"/>
          <w:szCs w:val="24"/>
          <w14:textFill>
            <w14:solidFill>
              <w14:schemeClr w14:val="tx1"/>
            </w14:solidFill>
          </w14:textFill>
        </w:rPr>
      </w:pPr>
    </w:p>
    <w:p>
      <w:pPr>
        <w:spacing w:line="360" w:lineRule="auto"/>
        <w:ind w:firstLine="0" w:firstLineChars="0"/>
        <w:textAlignment w:val="baseline"/>
        <w:rPr>
          <w:rFonts w:ascii="宋体" w:hAnsi="宋体" w:eastAsia="宋体" w:cs="宋体"/>
          <w:color w:val="000000" w:themeColor="text1"/>
          <w:sz w:val="24"/>
          <w:szCs w:val="24"/>
          <w14:textFill>
            <w14:solidFill>
              <w14:schemeClr w14:val="tx1"/>
            </w14:solidFill>
          </w14:textFill>
        </w:rPr>
      </w:pPr>
    </w:p>
    <w:p>
      <w:pPr>
        <w:spacing w:line="360" w:lineRule="auto"/>
        <w:ind w:firstLine="0" w:firstLineChars="0"/>
        <w:textAlignment w:val="baseline"/>
        <w:rPr>
          <w:rFonts w:ascii="宋体" w:hAnsi="宋体" w:eastAsia="宋体" w:cs="宋体"/>
          <w:color w:val="000000" w:themeColor="text1"/>
          <w:sz w:val="24"/>
          <w:szCs w:val="24"/>
          <w14:textFill>
            <w14:solidFill>
              <w14:schemeClr w14:val="tx1"/>
            </w14:solidFill>
          </w14:textFill>
        </w:rPr>
      </w:pPr>
    </w:p>
    <w:p>
      <w:pPr>
        <w:spacing w:line="360" w:lineRule="auto"/>
        <w:ind w:firstLine="0" w:firstLineChars="0"/>
        <w:jc w:val="center"/>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 xml:space="preserve">                         供应商：</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b/>
          <w:color w:val="000000" w:themeColor="text1"/>
          <w:sz w:val="24"/>
          <w:szCs w:val="24"/>
          <w14:textFill>
            <w14:solidFill>
              <w14:schemeClr w14:val="tx1"/>
            </w14:solidFill>
          </w14:textFill>
        </w:rPr>
        <w:t>（公章）</w:t>
      </w:r>
    </w:p>
    <w:p>
      <w:pPr>
        <w:spacing w:line="360" w:lineRule="auto"/>
        <w:ind w:firstLine="0" w:firstLineChars="0"/>
        <w:jc w:val="center"/>
        <w:rPr>
          <w:rFonts w:ascii="宋体" w:hAnsi="宋体" w:eastAsia="宋体" w:cs="宋体"/>
          <w:b/>
          <w:color w:val="000000" w:themeColor="text1"/>
          <w:sz w:val="24"/>
          <w:szCs w:val="24"/>
          <w14:textFill>
            <w14:solidFill>
              <w14:schemeClr w14:val="tx1"/>
            </w14:solidFill>
          </w14:textFill>
        </w:rPr>
      </w:pPr>
    </w:p>
    <w:p>
      <w:pPr>
        <w:spacing w:line="360" w:lineRule="auto"/>
        <w:ind w:firstLine="0" w:firstLineChars="0"/>
        <w:jc w:val="center"/>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 xml:space="preserve">               法定代表人或委托代理人：</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b/>
          <w:color w:val="000000" w:themeColor="text1"/>
          <w:sz w:val="24"/>
          <w:szCs w:val="24"/>
          <w14:textFill>
            <w14:solidFill>
              <w14:schemeClr w14:val="tx1"/>
            </w14:solidFill>
          </w14:textFill>
        </w:rPr>
        <w:t>（签字或盖章）</w:t>
      </w:r>
    </w:p>
    <w:p>
      <w:pPr>
        <w:wordWrap w:val="0"/>
        <w:spacing w:line="360" w:lineRule="auto"/>
        <w:ind w:firstLine="0" w:firstLineChars="0"/>
        <w:jc w:val="center"/>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 xml:space="preserve">                          年   月  日</w:t>
      </w:r>
    </w:p>
    <w:p>
      <w:pPr>
        <w:wordWrap w:val="0"/>
        <w:spacing w:line="360" w:lineRule="auto"/>
        <w:ind w:firstLine="0" w:firstLineChars="0"/>
        <w:jc w:val="center"/>
        <w:rPr>
          <w:rFonts w:ascii="宋体" w:hAnsi="宋体" w:eastAsia="宋体" w:cs="宋体"/>
          <w:b/>
          <w:color w:val="000000" w:themeColor="text1"/>
          <w:sz w:val="24"/>
          <w:szCs w:val="24"/>
          <w14:textFill>
            <w14:solidFill>
              <w14:schemeClr w14:val="tx1"/>
            </w14:solidFill>
          </w14:textFill>
        </w:rPr>
        <w:sectPr>
          <w:headerReference r:id="rId11" w:type="first"/>
          <w:headerReference r:id="rId9" w:type="default"/>
          <w:footerReference r:id="rId12" w:type="default"/>
          <w:headerReference r:id="rId10" w:type="even"/>
          <w:pgSz w:w="11906" w:h="16838"/>
          <w:pgMar w:top="1440" w:right="1080" w:bottom="1440" w:left="1080" w:header="851" w:footer="992" w:gutter="0"/>
          <w:pgNumType w:fmt="numberInDash" w:start="1"/>
          <w:cols w:space="425" w:num="1"/>
          <w:docGrid w:type="lines" w:linePitch="312" w:charSpace="0"/>
        </w:sectPr>
      </w:pPr>
      <w:r>
        <w:rPr>
          <w:rFonts w:hint="eastAsia" w:ascii="宋体" w:hAnsi="宋体" w:eastAsia="宋体" w:cs="宋体"/>
          <w:b/>
          <w:color w:val="000000" w:themeColor="text1"/>
          <w:sz w:val="24"/>
          <w:szCs w:val="24"/>
          <w14:textFill>
            <w14:solidFill>
              <w14:schemeClr w14:val="tx1"/>
            </w14:solidFill>
          </w14:textFill>
        </w:rPr>
        <w:br w:type="page"/>
      </w:r>
    </w:p>
    <w:p>
      <w:pPr>
        <w:keepNext/>
        <w:pageBreakBefore/>
        <w:widowControl/>
        <w:spacing w:line="360" w:lineRule="auto"/>
        <w:ind w:firstLine="0" w:firstLineChars="0"/>
        <w:outlineLvl w:val="1"/>
        <w:rPr>
          <w:rFonts w:ascii="宋体" w:hAnsi="宋体" w:eastAsia="宋体" w:cs="宋体"/>
          <w:b/>
          <w:color w:val="000000" w:themeColor="text1"/>
          <w:sz w:val="24"/>
          <w:szCs w:val="24"/>
          <w14:textFill>
            <w14:solidFill>
              <w14:schemeClr w14:val="tx1"/>
            </w14:solidFill>
          </w14:textFill>
        </w:rPr>
      </w:pPr>
      <w:bookmarkStart w:id="219" w:name="_Toc14675"/>
      <w:bookmarkStart w:id="220" w:name="_Toc13693"/>
      <w:bookmarkStart w:id="221" w:name="_Toc7000"/>
      <w:bookmarkStart w:id="222" w:name="_Toc26731"/>
      <w:r>
        <w:rPr>
          <w:rFonts w:hint="eastAsia" w:ascii="宋体" w:hAnsi="宋体" w:eastAsia="宋体" w:cs="宋体"/>
          <w:b/>
          <w:color w:val="000000" w:themeColor="text1"/>
          <w:sz w:val="24"/>
          <w:szCs w:val="24"/>
          <w14:textFill>
            <w14:solidFill>
              <w14:schemeClr w14:val="tx1"/>
            </w14:solidFill>
          </w14:textFill>
        </w:rPr>
        <w:t>附件</w:t>
      </w:r>
      <w:bookmarkStart w:id="223" w:name="_Toc325726043"/>
      <w:bookmarkStart w:id="224" w:name="_Toc376936774"/>
      <w:r>
        <w:rPr>
          <w:rFonts w:hint="eastAsia" w:ascii="宋体" w:hAnsi="宋体" w:eastAsia="宋体" w:cs="宋体"/>
          <w:b/>
          <w:color w:val="000000" w:themeColor="text1"/>
          <w:sz w:val="24"/>
          <w:szCs w:val="24"/>
          <w14:textFill>
            <w14:solidFill>
              <w14:schemeClr w14:val="tx1"/>
            </w14:solidFill>
          </w14:textFill>
        </w:rPr>
        <w:t>5：法定代表人证明书</w:t>
      </w:r>
      <w:bookmarkEnd w:id="219"/>
      <w:bookmarkEnd w:id="220"/>
      <w:bookmarkEnd w:id="221"/>
      <w:bookmarkEnd w:id="222"/>
      <w:bookmarkEnd w:id="223"/>
      <w:bookmarkEnd w:id="224"/>
    </w:p>
    <w:p>
      <w:pPr>
        <w:spacing w:line="360" w:lineRule="auto"/>
        <w:ind w:firstLine="0" w:firstLineChars="0"/>
        <w:jc w:val="center"/>
        <w:rPr>
          <w:rFonts w:ascii="宋体" w:hAnsi="宋体" w:eastAsia="宋体" w:cs="宋体"/>
          <w:b/>
          <w:bCs/>
          <w:color w:val="000000" w:themeColor="text1"/>
          <w:sz w:val="24"/>
          <w:szCs w:val="24"/>
          <w14:textFill>
            <w14:solidFill>
              <w14:schemeClr w14:val="tx1"/>
            </w14:solidFill>
          </w14:textFill>
        </w:rPr>
      </w:pPr>
    </w:p>
    <w:p>
      <w:pPr>
        <w:spacing w:line="360" w:lineRule="auto"/>
        <w:ind w:firstLine="0" w:firstLineChars="0"/>
        <w:jc w:val="center"/>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法定代表人证明书</w:t>
      </w:r>
    </w:p>
    <w:p>
      <w:pPr>
        <w:spacing w:line="360" w:lineRule="auto"/>
        <w:ind w:firstLine="0" w:firstLineChars="0"/>
        <w:rPr>
          <w:rFonts w:ascii="宋体" w:hAnsi="宋体" w:eastAsia="宋体" w:cs="宋体"/>
          <w:b/>
          <w:bCs/>
          <w:color w:val="000000" w:themeColor="text1"/>
          <w:sz w:val="24"/>
          <w:szCs w:val="24"/>
          <w14:textFill>
            <w14:solidFill>
              <w14:schemeClr w14:val="tx1"/>
            </w14:solidFill>
          </w14:textFill>
        </w:rPr>
      </w:pPr>
    </w:p>
    <w:p>
      <w:pPr>
        <w:spacing w:line="360" w:lineRule="auto"/>
        <w:ind w:firstLine="0" w:firstLineChars="0"/>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致：（采购代理机构名称）</w:t>
      </w:r>
    </w:p>
    <w:p>
      <w:pPr>
        <w:autoSpaceDE w:val="0"/>
        <w:autoSpaceDN w:val="0"/>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p>
    <w:p>
      <w:pPr>
        <w:autoSpaceDE w:val="0"/>
        <w:autoSpaceDN w:val="0"/>
        <w:spacing w:line="360" w:lineRule="auto"/>
        <w:ind w:firstLine="48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u w:val="single"/>
          <w14:textFill>
            <w14:solidFill>
              <w14:schemeClr w14:val="tx1"/>
            </w14:solidFill>
          </w14:textFill>
        </w:rPr>
        <w:t xml:space="preserve">  （法定代表人姓名）  </w:t>
      </w:r>
      <w:r>
        <w:rPr>
          <w:rFonts w:hint="eastAsia" w:ascii="宋体" w:hAnsi="宋体" w:eastAsia="宋体" w:cs="宋体"/>
          <w:color w:val="000000" w:themeColor="text1"/>
          <w:sz w:val="24"/>
          <w:szCs w:val="24"/>
          <w14:textFill>
            <w14:solidFill>
              <w14:schemeClr w14:val="tx1"/>
            </w14:solidFill>
          </w14:textFill>
        </w:rPr>
        <w:t>现任我单位</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职务，为法定代表人，特此证明。</w:t>
      </w:r>
    </w:p>
    <w:p>
      <w:pPr>
        <w:autoSpaceDE w:val="0"/>
        <w:autoSpaceDN w:val="0"/>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p>
    <w:p>
      <w:pPr>
        <w:autoSpaceDE w:val="0"/>
        <w:autoSpaceDN w:val="0"/>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法定代表人基本情况：</w:t>
      </w:r>
    </w:p>
    <w:p>
      <w:pPr>
        <w:autoSpaceDE w:val="0"/>
        <w:autoSpaceDN w:val="0"/>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性别：</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年龄：</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民族：</w:t>
      </w:r>
      <w:r>
        <w:rPr>
          <w:rFonts w:hint="eastAsia" w:ascii="宋体" w:hAnsi="宋体" w:eastAsia="宋体" w:cs="宋体"/>
          <w:color w:val="000000" w:themeColor="text1"/>
          <w:sz w:val="24"/>
          <w:szCs w:val="24"/>
          <w:u w:val="single"/>
          <w14:textFill>
            <w14:solidFill>
              <w14:schemeClr w14:val="tx1"/>
            </w14:solidFill>
          </w14:textFill>
        </w:rPr>
        <w:t xml:space="preserve">     </w:t>
      </w:r>
    </w:p>
    <w:p>
      <w:pPr>
        <w:autoSpaceDE w:val="0"/>
        <w:autoSpaceDN w:val="0"/>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地址：</w:t>
      </w:r>
      <w:r>
        <w:rPr>
          <w:rFonts w:hint="eastAsia" w:ascii="宋体" w:hAnsi="宋体" w:eastAsia="宋体" w:cs="宋体"/>
          <w:color w:val="000000" w:themeColor="text1"/>
          <w:sz w:val="24"/>
          <w:szCs w:val="24"/>
          <w:u w:val="single"/>
          <w14:textFill>
            <w14:solidFill>
              <w14:schemeClr w14:val="tx1"/>
            </w14:solidFill>
          </w14:textFill>
        </w:rPr>
        <w:t xml:space="preserve">                 </w:t>
      </w:r>
    </w:p>
    <w:p>
      <w:pPr>
        <w:autoSpaceDE w:val="0"/>
        <w:autoSpaceDN w:val="0"/>
        <w:spacing w:line="360" w:lineRule="auto"/>
        <w:ind w:firstLine="0" w:firstLineChars="0"/>
        <w:jc w:val="left"/>
        <w:rPr>
          <w:rFonts w:ascii="宋体" w:hAnsi="宋体" w:eastAsia="宋体" w:cs="宋体"/>
          <w:color w:val="000000" w:themeColor="text1"/>
          <w:sz w:val="24"/>
          <w:szCs w:val="24"/>
          <w:u w:val="single"/>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身份证号码：</w:t>
      </w:r>
      <w:r>
        <w:rPr>
          <w:rFonts w:hint="eastAsia" w:ascii="宋体" w:hAnsi="宋体" w:eastAsia="宋体" w:cs="宋体"/>
          <w:color w:val="000000" w:themeColor="text1"/>
          <w:sz w:val="24"/>
          <w:szCs w:val="24"/>
          <w:u w:val="single"/>
          <w14:textFill>
            <w14:solidFill>
              <w14:schemeClr w14:val="tx1"/>
            </w14:solidFill>
          </w14:textFill>
        </w:rPr>
        <w:t xml:space="preserve">                 </w:t>
      </w:r>
    </w:p>
    <w:p>
      <w:pPr>
        <w:autoSpaceDE w:val="0"/>
        <w:autoSpaceDN w:val="0"/>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附法定代表人第二代身份证双面扫描（或复印）件</w:t>
      </w:r>
    </w:p>
    <w:p>
      <w:pPr>
        <w:autoSpaceDE w:val="0"/>
        <w:autoSpaceDN w:val="0"/>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p>
    <w:p>
      <w:pPr>
        <w:autoSpaceDE w:val="0"/>
        <w:autoSpaceDN w:val="0"/>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p>
    <w:p>
      <w:pPr>
        <w:autoSpaceDE w:val="0"/>
        <w:autoSpaceDN w:val="0"/>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p>
    <w:p>
      <w:pPr>
        <w:spacing w:line="360" w:lineRule="auto"/>
        <w:ind w:firstLine="0" w:firstLineChars="0"/>
        <w:jc w:val="center"/>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 xml:space="preserve">                         供应商：</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b/>
          <w:color w:val="000000" w:themeColor="text1"/>
          <w:sz w:val="24"/>
          <w:szCs w:val="24"/>
          <w14:textFill>
            <w14:solidFill>
              <w14:schemeClr w14:val="tx1"/>
            </w14:solidFill>
          </w14:textFill>
        </w:rPr>
        <w:t>（公章）</w:t>
      </w:r>
    </w:p>
    <w:p>
      <w:pPr>
        <w:wordWrap w:val="0"/>
        <w:spacing w:line="360" w:lineRule="auto"/>
        <w:ind w:firstLine="0" w:firstLineChars="0"/>
        <w:jc w:val="center"/>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 xml:space="preserve">                      年   月   日</w:t>
      </w:r>
    </w:p>
    <w:p>
      <w:pPr>
        <w:wordWrap w:val="0"/>
        <w:spacing w:line="360" w:lineRule="auto"/>
        <w:ind w:firstLine="0" w:firstLineChars="0"/>
        <w:jc w:val="center"/>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br w:type="page"/>
      </w:r>
    </w:p>
    <w:p>
      <w:pPr>
        <w:keepNext/>
        <w:pageBreakBefore/>
        <w:widowControl/>
        <w:spacing w:line="360" w:lineRule="auto"/>
        <w:ind w:firstLine="0" w:firstLineChars="0"/>
        <w:outlineLvl w:val="1"/>
        <w:rPr>
          <w:rFonts w:ascii="宋体" w:hAnsi="宋体" w:eastAsia="宋体" w:cs="宋体"/>
          <w:b/>
          <w:color w:val="000000" w:themeColor="text1"/>
          <w:sz w:val="24"/>
          <w:szCs w:val="24"/>
          <w14:textFill>
            <w14:solidFill>
              <w14:schemeClr w14:val="tx1"/>
            </w14:solidFill>
          </w14:textFill>
        </w:rPr>
      </w:pPr>
      <w:bookmarkStart w:id="225" w:name="_Toc324756736"/>
      <w:bookmarkStart w:id="226" w:name="_Toc201287639"/>
      <w:bookmarkStart w:id="227" w:name="_Toc31614"/>
      <w:bookmarkStart w:id="228" w:name="_Toc13526"/>
      <w:bookmarkStart w:id="229" w:name="_Toc11827"/>
      <w:bookmarkStart w:id="230" w:name="_Toc29201"/>
      <w:r>
        <w:rPr>
          <w:rFonts w:hint="eastAsia" w:ascii="宋体" w:hAnsi="宋体" w:eastAsia="宋体" w:cs="宋体"/>
          <w:b/>
          <w:color w:val="000000" w:themeColor="text1"/>
          <w:sz w:val="24"/>
          <w:szCs w:val="24"/>
          <w14:textFill>
            <w14:solidFill>
              <w14:schemeClr w14:val="tx1"/>
            </w14:solidFill>
          </w14:textFill>
        </w:rPr>
        <w:t>附件</w:t>
      </w:r>
      <w:bookmarkEnd w:id="225"/>
      <w:bookmarkEnd w:id="226"/>
      <w:r>
        <w:rPr>
          <w:rFonts w:hint="eastAsia" w:ascii="宋体" w:hAnsi="宋体" w:eastAsia="宋体" w:cs="宋体"/>
          <w:b/>
          <w:color w:val="000000" w:themeColor="text1"/>
          <w:sz w:val="24"/>
          <w:szCs w:val="24"/>
          <w14:textFill>
            <w14:solidFill>
              <w14:schemeClr w14:val="tx1"/>
            </w14:solidFill>
          </w14:textFill>
        </w:rPr>
        <w:t>6：法定代表人授权书</w:t>
      </w:r>
      <w:bookmarkEnd w:id="227"/>
      <w:bookmarkEnd w:id="228"/>
      <w:bookmarkEnd w:id="229"/>
      <w:bookmarkEnd w:id="230"/>
    </w:p>
    <w:p>
      <w:pPr>
        <w:spacing w:line="360" w:lineRule="auto"/>
        <w:ind w:firstLine="0" w:firstLineChars="0"/>
        <w:rPr>
          <w:rFonts w:ascii="宋体" w:hAnsi="宋体" w:eastAsia="宋体" w:cs="宋体"/>
          <w:b/>
          <w:color w:val="000000" w:themeColor="text1"/>
          <w:sz w:val="24"/>
          <w:szCs w:val="24"/>
          <w14:textFill>
            <w14:solidFill>
              <w14:schemeClr w14:val="tx1"/>
            </w14:solidFill>
          </w14:textFill>
        </w:rPr>
      </w:pPr>
    </w:p>
    <w:p>
      <w:pPr>
        <w:spacing w:line="360" w:lineRule="auto"/>
        <w:ind w:firstLine="0" w:firstLineChars="0"/>
        <w:jc w:val="center"/>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法定代表人授权书</w:t>
      </w:r>
    </w:p>
    <w:p>
      <w:pPr>
        <w:spacing w:line="360" w:lineRule="auto"/>
        <w:ind w:firstLine="0" w:firstLineChars="0"/>
        <w:rPr>
          <w:rFonts w:ascii="宋体" w:hAnsi="宋体" w:eastAsia="宋体" w:cs="宋体"/>
          <w:b/>
          <w:bCs/>
          <w:color w:val="000000" w:themeColor="text1"/>
          <w:sz w:val="24"/>
          <w:szCs w:val="24"/>
          <w14:textFill>
            <w14:solidFill>
              <w14:schemeClr w14:val="tx1"/>
            </w14:solidFill>
          </w14:textFill>
        </w:rPr>
      </w:pPr>
    </w:p>
    <w:p>
      <w:pPr>
        <w:spacing w:line="360" w:lineRule="auto"/>
        <w:ind w:firstLine="0" w:firstLineChars="0"/>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致：（采购代理机构名称）</w:t>
      </w:r>
    </w:p>
    <w:p>
      <w:pPr>
        <w:spacing w:line="360" w:lineRule="auto"/>
        <w:ind w:firstLine="0" w:firstLineChars="0"/>
        <w:rPr>
          <w:rFonts w:ascii="宋体" w:hAnsi="宋体" w:eastAsia="宋体" w:cs="宋体"/>
          <w:b/>
          <w:bCs/>
          <w:color w:val="000000" w:themeColor="text1"/>
          <w:sz w:val="24"/>
          <w:szCs w:val="24"/>
          <w14:textFill>
            <w14:solidFill>
              <w14:schemeClr w14:val="tx1"/>
            </w14:solidFill>
          </w14:textFill>
        </w:rPr>
      </w:pPr>
    </w:p>
    <w:p>
      <w:pPr>
        <w:spacing w:line="360" w:lineRule="auto"/>
        <w:ind w:firstLine="720" w:firstLineChars="3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u w:val="single"/>
          <w14:textFill>
            <w14:solidFill>
              <w14:schemeClr w14:val="tx1"/>
            </w14:solidFill>
          </w14:textFill>
        </w:rPr>
        <w:t xml:space="preserve">  （供应商名称）  </w:t>
      </w:r>
      <w:r>
        <w:rPr>
          <w:rFonts w:hint="eastAsia" w:ascii="宋体" w:hAnsi="宋体" w:eastAsia="宋体" w:cs="宋体"/>
          <w:color w:val="000000" w:themeColor="text1"/>
          <w:sz w:val="24"/>
          <w:szCs w:val="24"/>
          <w14:textFill>
            <w14:solidFill>
              <w14:schemeClr w14:val="tx1"/>
            </w14:solidFill>
          </w14:textFill>
        </w:rPr>
        <w:t>系中华人民共和国合法企业，法定地址</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u w:val="single"/>
          <w14:textFill>
            <w14:solidFill>
              <w14:schemeClr w14:val="tx1"/>
            </w14:solidFill>
          </w14:textFill>
        </w:rPr>
        <w:t xml:space="preserve">（法定代表人姓名）   </w:t>
      </w:r>
      <w:r>
        <w:rPr>
          <w:rFonts w:hint="eastAsia" w:ascii="宋体" w:hAnsi="宋体" w:eastAsia="宋体" w:cs="宋体"/>
          <w:color w:val="000000" w:themeColor="text1"/>
          <w:sz w:val="24"/>
          <w:szCs w:val="24"/>
          <w14:textFill>
            <w14:solidFill>
              <w14:schemeClr w14:val="tx1"/>
            </w14:solidFill>
          </w14:textFill>
        </w:rPr>
        <w:t>特授权</w:t>
      </w:r>
      <w:r>
        <w:rPr>
          <w:rFonts w:hint="eastAsia" w:ascii="宋体" w:hAnsi="宋体" w:eastAsia="宋体" w:cs="宋体"/>
          <w:color w:val="000000" w:themeColor="text1"/>
          <w:sz w:val="24"/>
          <w:szCs w:val="24"/>
          <w:u w:val="single"/>
          <w14:textFill>
            <w14:solidFill>
              <w14:schemeClr w14:val="tx1"/>
            </w14:solidFill>
          </w14:textFill>
        </w:rPr>
        <w:t xml:space="preserve"> （委托代理人姓名）    </w:t>
      </w:r>
      <w:r>
        <w:rPr>
          <w:rFonts w:hint="eastAsia" w:ascii="宋体" w:hAnsi="宋体" w:eastAsia="宋体" w:cs="宋体"/>
          <w:color w:val="000000" w:themeColor="text1"/>
          <w:sz w:val="24"/>
          <w:szCs w:val="24"/>
          <w14:textFill>
            <w14:solidFill>
              <w14:schemeClr w14:val="tx1"/>
            </w14:solidFill>
          </w14:textFill>
        </w:rPr>
        <w:t>代表我单位全权办理针对</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项目的磋商、答疑等具体工作，并签署全部有关的文件、资料。</w:t>
      </w:r>
    </w:p>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我单位对被授权人的签名负全部责任。</w:t>
      </w:r>
    </w:p>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在撤销授权的书面通知以前，本授权书一直有效，被授权人签署的所有文件（在授权书有效期内签署的）不因授权的撤销而失效。</w:t>
      </w:r>
    </w:p>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授权期限：自</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 xml:space="preserve"> 年</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月</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日起至</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 xml:space="preserve"> 年</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月</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日止。</w:t>
      </w:r>
    </w:p>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（注：授权期限必须满足磋商有效期的要求）</w:t>
      </w:r>
    </w:p>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被授权人联系电话：</w:t>
      </w:r>
      <w:r>
        <w:rPr>
          <w:rFonts w:hint="eastAsia" w:ascii="宋体" w:hAnsi="宋体" w:eastAsia="宋体" w:cs="宋体"/>
          <w:color w:val="000000" w:themeColor="text1"/>
          <w:sz w:val="24"/>
          <w:szCs w:val="24"/>
          <w:u w:val="single"/>
          <w14:textFill>
            <w14:solidFill>
              <w14:schemeClr w14:val="tx1"/>
            </w14:solidFill>
          </w14:textFill>
        </w:rPr>
        <w:t xml:space="preserve">           </w:t>
      </w:r>
    </w:p>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p>
      <w:pPr>
        <w:spacing w:line="360" w:lineRule="auto"/>
        <w:ind w:firstLine="0" w:firstLineChars="0"/>
        <w:rPr>
          <w:rFonts w:ascii="宋体" w:hAnsi="宋体" w:eastAsia="宋体" w:cs="宋体"/>
          <w:color w:val="000000" w:themeColor="text1"/>
          <w:sz w:val="24"/>
          <w:szCs w:val="24"/>
          <w:u w:val="single"/>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被授权人（委托代理人）签字：        授权人（法定代表人）签字：</w:t>
      </w:r>
      <w:r>
        <w:rPr>
          <w:rFonts w:hint="eastAsia" w:ascii="宋体" w:hAnsi="宋体" w:eastAsia="宋体" w:cs="宋体"/>
          <w:color w:val="000000" w:themeColor="text1"/>
          <w:sz w:val="24"/>
          <w:szCs w:val="24"/>
          <w:u w:val="single"/>
          <w14:textFill>
            <w14:solidFill>
              <w14:schemeClr w14:val="tx1"/>
            </w14:solidFill>
          </w14:textFill>
        </w:rPr>
        <w:t xml:space="preserve">      </w:t>
      </w:r>
    </w:p>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职务：                              职务：</w:t>
      </w:r>
      <w:r>
        <w:rPr>
          <w:rFonts w:hint="eastAsia" w:ascii="宋体" w:hAnsi="宋体" w:eastAsia="宋体" w:cs="宋体"/>
          <w:color w:val="000000" w:themeColor="text1"/>
          <w:sz w:val="24"/>
          <w:szCs w:val="24"/>
          <w:u w:val="single"/>
          <w14:textFill>
            <w14:solidFill>
              <w14:schemeClr w14:val="tx1"/>
            </w14:solidFill>
          </w14:textFill>
        </w:rPr>
        <w:t xml:space="preserve">            </w:t>
      </w:r>
    </w:p>
    <w:p>
      <w:pPr>
        <w:autoSpaceDE w:val="0"/>
        <w:autoSpaceDN w:val="0"/>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附被授权人身份证双面扫描（或复印）件</w:t>
      </w:r>
    </w:p>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p>
      <w:pPr>
        <w:spacing w:line="360" w:lineRule="auto"/>
        <w:ind w:firstLine="0" w:firstLineChars="0"/>
        <w:jc w:val="center"/>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供应商：</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b/>
          <w:color w:val="000000" w:themeColor="text1"/>
          <w:sz w:val="24"/>
          <w:szCs w:val="24"/>
          <w14:textFill>
            <w14:solidFill>
              <w14:schemeClr w14:val="tx1"/>
            </w14:solidFill>
          </w14:textFill>
        </w:rPr>
        <w:t>（公章）</w:t>
      </w:r>
    </w:p>
    <w:p>
      <w:pPr>
        <w:wordWrap w:val="0"/>
        <w:spacing w:line="360" w:lineRule="auto"/>
        <w:ind w:firstLine="0" w:firstLineChars="0"/>
        <w:jc w:val="center"/>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年   月  日</w:t>
      </w:r>
    </w:p>
    <w:p>
      <w:pPr>
        <w:wordWrap w:val="0"/>
        <w:spacing w:line="360" w:lineRule="auto"/>
        <w:ind w:firstLine="0" w:firstLineChars="0"/>
        <w:jc w:val="center"/>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br w:type="page"/>
      </w:r>
    </w:p>
    <w:p>
      <w:pPr>
        <w:keepNext/>
        <w:pageBreakBefore/>
        <w:widowControl/>
        <w:spacing w:line="360" w:lineRule="auto"/>
        <w:ind w:firstLine="0" w:firstLineChars="0"/>
        <w:outlineLvl w:val="1"/>
        <w:rPr>
          <w:rFonts w:ascii="宋体" w:hAnsi="宋体" w:eastAsia="宋体" w:cs="宋体"/>
          <w:b/>
          <w:color w:val="000000" w:themeColor="text1"/>
          <w:sz w:val="24"/>
          <w:szCs w:val="24"/>
          <w14:textFill>
            <w14:solidFill>
              <w14:schemeClr w14:val="tx1"/>
            </w14:solidFill>
          </w14:textFill>
        </w:rPr>
      </w:pPr>
      <w:bookmarkStart w:id="231" w:name="_Toc10208"/>
      <w:bookmarkStart w:id="232" w:name="_Toc11173"/>
      <w:bookmarkStart w:id="233" w:name="_Toc11349"/>
      <w:bookmarkStart w:id="234" w:name="_Toc20209"/>
      <w:r>
        <w:rPr>
          <w:rFonts w:hint="eastAsia" w:ascii="宋体" w:hAnsi="宋体" w:eastAsia="宋体" w:cs="宋体"/>
          <w:b/>
          <w:color w:val="000000" w:themeColor="text1"/>
          <w:sz w:val="24"/>
          <w:szCs w:val="24"/>
          <w14:textFill>
            <w14:solidFill>
              <w14:schemeClr w14:val="tx1"/>
            </w14:solidFill>
          </w14:textFill>
        </w:rPr>
        <w:t>附件</w:t>
      </w:r>
      <w:bookmarkStart w:id="235" w:name="_Toc365019584"/>
      <w:bookmarkStart w:id="236" w:name="_Toc376936779"/>
      <w:bookmarkStart w:id="237" w:name="_Toc351475542"/>
      <w:r>
        <w:rPr>
          <w:rFonts w:hint="eastAsia" w:ascii="宋体" w:hAnsi="宋体" w:eastAsia="宋体" w:cs="宋体"/>
          <w:b/>
          <w:color w:val="000000" w:themeColor="text1"/>
          <w:sz w:val="24"/>
          <w:szCs w:val="24"/>
          <w14:textFill>
            <w14:solidFill>
              <w14:schemeClr w14:val="tx1"/>
            </w14:solidFill>
          </w14:textFill>
        </w:rPr>
        <w:t>7：供应商诚信承诺书</w:t>
      </w:r>
      <w:bookmarkEnd w:id="231"/>
      <w:bookmarkEnd w:id="232"/>
      <w:bookmarkEnd w:id="233"/>
      <w:bookmarkEnd w:id="234"/>
      <w:bookmarkEnd w:id="235"/>
      <w:bookmarkEnd w:id="236"/>
      <w:bookmarkEnd w:id="237"/>
    </w:p>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p>
      <w:pPr>
        <w:spacing w:line="360" w:lineRule="auto"/>
        <w:ind w:firstLine="0" w:firstLineChars="0"/>
        <w:jc w:val="center"/>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供应商诚信承诺书</w:t>
      </w:r>
    </w:p>
    <w:p>
      <w:pPr>
        <w:spacing w:line="360" w:lineRule="auto"/>
        <w:ind w:firstLine="0" w:firstLineChars="0"/>
        <w:rPr>
          <w:rFonts w:ascii="宋体" w:hAnsi="宋体" w:eastAsia="宋体" w:cs="宋体"/>
          <w:b/>
          <w:color w:val="000000" w:themeColor="text1"/>
          <w:sz w:val="24"/>
          <w:szCs w:val="24"/>
          <w14:textFill>
            <w14:solidFill>
              <w14:schemeClr w14:val="tx1"/>
            </w14:solidFill>
          </w14:textFill>
        </w:rPr>
      </w:pPr>
    </w:p>
    <w:p>
      <w:pPr>
        <w:spacing w:line="360" w:lineRule="auto"/>
        <w:ind w:firstLine="0" w:firstLineChars="0"/>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致：（采购代理机构名称）</w:t>
      </w:r>
    </w:p>
    <w:p>
      <w:pPr>
        <w:spacing w:line="360" w:lineRule="auto"/>
        <w:ind w:firstLine="48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为了诚实、客观、有序地参与青海省政府采购活动，愿就以下内容作出承诺：</w:t>
      </w:r>
    </w:p>
    <w:p>
      <w:pPr>
        <w:spacing w:line="360" w:lineRule="auto"/>
        <w:ind w:firstLine="48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一、自觉遵守各项法律、法规、规章、制度以及社会公德，维护廉洁环境，与同场竞争的供应商平等参加政府采购活动。</w:t>
      </w:r>
    </w:p>
    <w:p>
      <w:pPr>
        <w:spacing w:line="360" w:lineRule="auto"/>
        <w:ind w:firstLine="48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二、参加青海森垚工程项目管理有限公司组织的政府采购活动时，严格按照磋商文件的规定和要求提供所需的相关材料，并对所提供的各类资料的真实性负责，不虚假应标，不虚列业绩。</w:t>
      </w:r>
    </w:p>
    <w:p>
      <w:pPr>
        <w:spacing w:line="360" w:lineRule="auto"/>
        <w:ind w:firstLine="48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三、尊重参与政府采购活动各相关方的合法行为，接受政府采购活动依法形成的意见、结果。</w:t>
      </w:r>
    </w:p>
    <w:p>
      <w:pPr>
        <w:spacing w:line="360" w:lineRule="auto"/>
        <w:ind w:firstLine="48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四、依法参加政府采购活动，不围标、串标，维护市场秩序，不提供“三无”产品、以次充好。</w:t>
      </w:r>
    </w:p>
    <w:p>
      <w:pPr>
        <w:spacing w:line="360" w:lineRule="auto"/>
        <w:ind w:firstLine="48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五、积极推动政府采购活动健康开展，对采购活动有疑问、异议时，按法律规定的程序实名（加盖单位章和法定代表人签名）反映情况，不恶意中伤、无事生非，以和谐、平等的心态参加政府采购活动。</w:t>
      </w:r>
    </w:p>
    <w:p>
      <w:pPr>
        <w:spacing w:line="360" w:lineRule="auto"/>
        <w:ind w:firstLine="48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六、认真履行成交供应商应承担的责任和义务，全面执行采购合同规定的各项内容，保质保量地按时提供采购物品。</w:t>
      </w:r>
    </w:p>
    <w:p>
      <w:pPr>
        <w:spacing w:line="360" w:lineRule="auto"/>
        <w:ind w:firstLine="48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若本企业（单位）发生有悖于上述承诺的行为，愿意接受《中华人民共和国政府采购法》和《政府采购法实施条例》中对供应商的相关处理。</w:t>
      </w:r>
    </w:p>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本承诺是采购项目响应文件的组成部分。</w:t>
      </w:r>
    </w:p>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p>
      <w:pPr>
        <w:spacing w:line="360" w:lineRule="auto"/>
        <w:ind w:firstLine="0" w:firstLineChars="0"/>
        <w:textAlignment w:val="baseline"/>
        <w:rPr>
          <w:rFonts w:ascii="宋体" w:hAnsi="宋体" w:eastAsia="宋体" w:cs="宋体"/>
          <w:color w:val="000000" w:themeColor="text1"/>
          <w:sz w:val="24"/>
          <w:szCs w:val="24"/>
          <w14:textFill>
            <w14:solidFill>
              <w14:schemeClr w14:val="tx1"/>
            </w14:solidFill>
          </w14:textFill>
        </w:rPr>
      </w:pPr>
    </w:p>
    <w:p>
      <w:pPr>
        <w:spacing w:line="360" w:lineRule="auto"/>
        <w:ind w:firstLine="0" w:firstLineChars="0"/>
        <w:jc w:val="center"/>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 xml:space="preserve">                      供应商：</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b/>
          <w:color w:val="000000" w:themeColor="text1"/>
          <w:sz w:val="24"/>
          <w:szCs w:val="24"/>
          <w14:textFill>
            <w14:solidFill>
              <w14:schemeClr w14:val="tx1"/>
            </w14:solidFill>
          </w14:textFill>
        </w:rPr>
        <w:t>（公章）</w:t>
      </w:r>
    </w:p>
    <w:p>
      <w:pPr>
        <w:spacing w:line="360" w:lineRule="auto"/>
        <w:ind w:firstLine="0" w:firstLineChars="0"/>
        <w:jc w:val="center"/>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 xml:space="preserve">            法定代表人或委托代理人：</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b/>
          <w:color w:val="000000" w:themeColor="text1"/>
          <w:sz w:val="24"/>
          <w:szCs w:val="24"/>
          <w14:textFill>
            <w14:solidFill>
              <w14:schemeClr w14:val="tx1"/>
            </w14:solidFill>
          </w14:textFill>
        </w:rPr>
        <w:t>（签字或盖章）</w:t>
      </w:r>
    </w:p>
    <w:p>
      <w:pPr>
        <w:wordWrap w:val="0"/>
        <w:spacing w:line="360" w:lineRule="auto"/>
        <w:ind w:firstLine="0" w:firstLineChars="0"/>
        <w:jc w:val="center"/>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 xml:space="preserve">                     年   月  日</w:t>
      </w:r>
    </w:p>
    <w:p>
      <w:pPr>
        <w:wordWrap w:val="0"/>
        <w:spacing w:line="360" w:lineRule="auto"/>
        <w:ind w:firstLine="0" w:firstLineChars="0"/>
        <w:jc w:val="center"/>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br w:type="page"/>
      </w:r>
    </w:p>
    <w:p>
      <w:pPr>
        <w:keepNext/>
        <w:pageBreakBefore/>
        <w:widowControl/>
        <w:spacing w:line="360" w:lineRule="auto"/>
        <w:ind w:firstLine="0" w:firstLineChars="0"/>
        <w:outlineLvl w:val="1"/>
        <w:rPr>
          <w:rFonts w:ascii="宋体" w:hAnsi="宋体" w:eastAsia="宋体" w:cs="宋体"/>
          <w:b/>
          <w:color w:val="000000" w:themeColor="text1"/>
          <w:sz w:val="24"/>
          <w:szCs w:val="24"/>
          <w:lang w:val="zh-CN"/>
          <w14:textFill>
            <w14:solidFill>
              <w14:schemeClr w14:val="tx1"/>
            </w14:solidFill>
          </w14:textFill>
        </w:rPr>
      </w:pPr>
      <w:bookmarkStart w:id="238" w:name="_Toc515908226"/>
      <w:bookmarkStart w:id="239" w:name="_Toc10010"/>
      <w:bookmarkStart w:id="240" w:name="_Toc7733"/>
      <w:r>
        <w:rPr>
          <w:rFonts w:hint="eastAsia" w:ascii="宋体" w:hAnsi="宋体" w:eastAsia="宋体" w:cs="宋体"/>
          <w:b/>
          <w:color w:val="000000" w:themeColor="text1"/>
          <w:sz w:val="24"/>
          <w:szCs w:val="24"/>
          <w14:textFill>
            <w14:solidFill>
              <w14:schemeClr w14:val="tx1"/>
            </w14:solidFill>
          </w14:textFill>
        </w:rPr>
        <w:t>附件8：</w:t>
      </w:r>
      <w:r>
        <w:rPr>
          <w:rFonts w:hint="eastAsia" w:ascii="宋体" w:hAnsi="宋体" w:eastAsia="宋体" w:cs="宋体"/>
          <w:b/>
          <w:color w:val="000000" w:themeColor="text1"/>
          <w:sz w:val="24"/>
          <w:szCs w:val="24"/>
          <w:lang w:val="zh-CN"/>
          <w14:textFill>
            <w14:solidFill>
              <w14:schemeClr w14:val="tx1"/>
            </w14:solidFill>
          </w14:textFill>
        </w:rPr>
        <w:t>小型、微型企业声明函</w:t>
      </w:r>
      <w:bookmarkEnd w:id="238"/>
      <w:bookmarkEnd w:id="239"/>
      <w:bookmarkEnd w:id="240"/>
    </w:p>
    <w:p>
      <w:pPr>
        <w:spacing w:line="360" w:lineRule="auto"/>
        <w:ind w:firstLine="0" w:firstLineChars="0"/>
        <w:jc w:val="center"/>
        <w:rPr>
          <w:rFonts w:ascii="宋体" w:hAnsi="宋体" w:eastAsia="宋体" w:cs="宋体"/>
          <w:b/>
          <w:color w:val="000000" w:themeColor="text1"/>
          <w:sz w:val="24"/>
          <w:szCs w:val="24"/>
          <w:lang w:val="zh-CN"/>
          <w14:textFill>
            <w14:solidFill>
              <w14:schemeClr w14:val="tx1"/>
            </w14:solidFill>
          </w14:textFill>
        </w:rPr>
      </w:pPr>
    </w:p>
    <w:p>
      <w:pPr>
        <w:spacing w:line="360" w:lineRule="auto"/>
        <w:ind w:firstLine="0" w:firstLineChars="0"/>
        <w:jc w:val="center"/>
        <w:rPr>
          <w:rFonts w:ascii="宋体" w:hAnsi="宋体" w:eastAsia="宋体" w:cs="宋体"/>
          <w:b/>
          <w:color w:val="000000" w:themeColor="text1"/>
          <w:sz w:val="24"/>
          <w:szCs w:val="24"/>
          <w:lang w:val="zh-CN"/>
          <w14:textFill>
            <w14:solidFill>
              <w14:schemeClr w14:val="tx1"/>
            </w14:solidFill>
          </w14:textFill>
        </w:rPr>
      </w:pPr>
      <w:r>
        <w:rPr>
          <w:rFonts w:hint="eastAsia" w:ascii="宋体" w:hAnsi="宋体" w:eastAsia="宋体" w:cs="宋体"/>
          <w:b/>
          <w:color w:val="000000" w:themeColor="text1"/>
          <w:sz w:val="24"/>
          <w:szCs w:val="24"/>
          <w:lang w:val="zh-CN"/>
          <w14:textFill>
            <w14:solidFill>
              <w14:schemeClr w14:val="tx1"/>
            </w14:solidFill>
          </w14:textFill>
        </w:rPr>
        <w:t>小型、微型企业声明函</w:t>
      </w:r>
    </w:p>
    <w:p>
      <w:pPr>
        <w:spacing w:line="360" w:lineRule="auto"/>
        <w:ind w:firstLine="0" w:firstLineChars="0"/>
        <w:jc w:val="center"/>
        <w:rPr>
          <w:rFonts w:ascii="宋体" w:hAnsi="宋体" w:eastAsia="宋体" w:cs="宋体"/>
          <w:b/>
          <w:color w:val="000000" w:themeColor="text1"/>
          <w:sz w:val="24"/>
          <w:szCs w:val="24"/>
          <w:lang w:val="zh-CN"/>
          <w14:textFill>
            <w14:solidFill>
              <w14:schemeClr w14:val="tx1"/>
            </w14:solidFill>
          </w14:textFill>
        </w:rPr>
      </w:pPr>
    </w:p>
    <w:p>
      <w:pPr>
        <w:autoSpaceDE w:val="0"/>
        <w:autoSpaceDN w:val="0"/>
        <w:spacing w:line="360" w:lineRule="auto"/>
        <w:ind w:firstLine="482"/>
        <w:rPr>
          <w:rFonts w:ascii="宋体" w:hAnsi="宋体" w:eastAsia="宋体" w:cs="宋体"/>
          <w:b/>
          <w:color w:val="000000" w:themeColor="text1"/>
          <w:sz w:val="24"/>
          <w:szCs w:val="24"/>
          <w:lang w:val="zh-CN" w:bidi="ar"/>
          <w14:textFill>
            <w14:solidFill>
              <w14:schemeClr w14:val="tx1"/>
            </w14:solidFill>
          </w14:textFill>
        </w:rPr>
      </w:pPr>
      <w:r>
        <w:rPr>
          <w:rFonts w:hint="eastAsia" w:ascii="宋体" w:hAnsi="宋体" w:eastAsia="宋体" w:cs="宋体"/>
          <w:b/>
          <w:color w:val="000000" w:themeColor="text1"/>
          <w:sz w:val="24"/>
          <w:szCs w:val="24"/>
          <w:lang w:val="zh-CN" w:bidi="ar"/>
          <w14:textFill>
            <w14:solidFill>
              <w14:schemeClr w14:val="tx1"/>
            </w14:solidFill>
          </w14:textFill>
        </w:rPr>
        <w:t>致：（采购代理机构名称）</w:t>
      </w:r>
    </w:p>
    <w:p>
      <w:pPr>
        <w:autoSpaceDE w:val="0"/>
        <w:autoSpaceDN w:val="0"/>
        <w:spacing w:line="360" w:lineRule="auto"/>
        <w:ind w:firstLine="480"/>
        <w:rPr>
          <w:rFonts w:ascii="宋体" w:hAnsi="宋体" w:eastAsia="宋体" w:cs="宋体"/>
          <w:color w:val="000000" w:themeColor="text1"/>
          <w:sz w:val="24"/>
          <w:szCs w:val="24"/>
          <w:lang w:val="zh-CN" w:bidi="ar"/>
          <w14:textFill>
            <w14:solidFill>
              <w14:schemeClr w14:val="tx1"/>
            </w14:solidFill>
          </w14:textFill>
        </w:rPr>
      </w:pPr>
      <w:r>
        <w:rPr>
          <w:rFonts w:hint="eastAsia" w:ascii="宋体" w:hAnsi="宋体" w:eastAsia="宋体" w:cs="宋体"/>
          <w:color w:val="000000" w:themeColor="text1"/>
          <w:sz w:val="24"/>
          <w:szCs w:val="24"/>
          <w:lang w:val="zh-CN" w:bidi="ar"/>
          <w14:textFill>
            <w14:solidFill>
              <w14:schemeClr w14:val="tx1"/>
            </w14:solidFill>
          </w14:textFill>
        </w:rPr>
        <w:t>本公司郑重声明，根据《政府采购促进中小企业发展暂行办法》（财库〔2011〕181号）的规定，本公司为______（请填写：小型、微型）企业。即，本公司</w:t>
      </w:r>
      <w:r>
        <w:rPr>
          <w:rFonts w:hint="eastAsia" w:ascii="宋体" w:hAnsi="宋体" w:eastAsia="宋体" w:cs="宋体"/>
          <w:color w:val="000000" w:themeColor="text1"/>
          <w:sz w:val="24"/>
          <w:szCs w:val="24"/>
          <w:lang w:bidi="ar"/>
          <w14:textFill>
            <w14:solidFill>
              <w14:schemeClr w14:val="tx1"/>
            </w14:solidFill>
          </w14:textFill>
        </w:rPr>
        <w:t>同时</w:t>
      </w:r>
      <w:r>
        <w:rPr>
          <w:rFonts w:hint="eastAsia" w:ascii="宋体" w:hAnsi="宋体" w:eastAsia="宋体" w:cs="宋体"/>
          <w:color w:val="000000" w:themeColor="text1"/>
          <w:sz w:val="24"/>
          <w:szCs w:val="24"/>
          <w:lang w:val="zh-CN" w:bidi="ar"/>
          <w14:textFill>
            <w14:solidFill>
              <w14:schemeClr w14:val="tx1"/>
            </w14:solidFill>
          </w14:textFill>
        </w:rPr>
        <w:t>满足以下条件：</w:t>
      </w:r>
    </w:p>
    <w:p>
      <w:pPr>
        <w:numPr>
          <w:ilvl w:val="0"/>
          <w:numId w:val="5"/>
        </w:numPr>
        <w:autoSpaceDE w:val="0"/>
        <w:autoSpaceDN w:val="0"/>
        <w:spacing w:line="360" w:lineRule="auto"/>
        <w:ind w:firstLine="480"/>
        <w:rPr>
          <w:rFonts w:ascii="宋体" w:hAnsi="宋体" w:eastAsia="宋体" w:cs="宋体"/>
          <w:color w:val="000000" w:themeColor="text1"/>
          <w:sz w:val="24"/>
          <w:szCs w:val="24"/>
          <w:lang w:val="zh-CN" w:bidi="ar"/>
          <w14:textFill>
            <w14:solidFill>
              <w14:schemeClr w14:val="tx1"/>
            </w14:solidFill>
          </w14:textFill>
        </w:rPr>
      </w:pPr>
      <w:r>
        <w:rPr>
          <w:rFonts w:hint="eastAsia" w:ascii="宋体" w:hAnsi="宋体" w:eastAsia="宋体" w:cs="宋体"/>
          <w:color w:val="000000" w:themeColor="text1"/>
          <w:sz w:val="24"/>
          <w:szCs w:val="24"/>
          <w:lang w:bidi="ar"/>
          <w14:textFill>
            <w14:solidFill>
              <w14:schemeClr w14:val="tx1"/>
            </w14:solidFill>
          </w14:textFill>
        </w:rPr>
        <w:t>根据</w:t>
      </w:r>
      <w:r>
        <w:rPr>
          <w:rFonts w:hint="eastAsia" w:ascii="宋体" w:hAnsi="宋体" w:eastAsia="宋体" w:cs="宋体"/>
          <w:color w:val="000000" w:themeColor="text1"/>
          <w:sz w:val="24"/>
          <w:szCs w:val="24"/>
          <w:lang w:val="zh-CN" w:bidi="ar"/>
          <w14:textFill>
            <w14:solidFill>
              <w14:schemeClr w14:val="tx1"/>
            </w14:solidFill>
          </w14:textFill>
        </w:rPr>
        <w:t>《工业和信息化部、国家统计局、国家发展和改革委员会、财政部关于印发中小企业划型标准规定的通知》（工信部联企业〔2011〕300号）规定的划分标准，本公司为____</w:t>
      </w:r>
      <w:r>
        <w:rPr>
          <w:rFonts w:hint="eastAsia" w:ascii="宋体" w:hAnsi="宋体" w:eastAsia="宋体" w:cs="宋体"/>
          <w:color w:val="000000" w:themeColor="text1"/>
          <w:sz w:val="24"/>
          <w:szCs w:val="24"/>
          <w:u w:val="single"/>
          <w:lang w:bidi="ar"/>
          <w14:textFill>
            <w14:solidFill>
              <w14:schemeClr w14:val="tx1"/>
            </w14:solidFill>
          </w14:textFill>
        </w:rPr>
        <w:t xml:space="preserve">     </w:t>
      </w:r>
      <w:r>
        <w:rPr>
          <w:rFonts w:hint="eastAsia" w:ascii="宋体" w:hAnsi="宋体" w:eastAsia="宋体" w:cs="宋体"/>
          <w:color w:val="000000" w:themeColor="text1"/>
          <w:sz w:val="24"/>
          <w:szCs w:val="24"/>
          <w:lang w:val="zh-CN" w:bidi="ar"/>
          <w14:textFill>
            <w14:solidFill>
              <w14:schemeClr w14:val="tx1"/>
            </w14:solidFill>
          </w14:textFill>
        </w:rPr>
        <w:t>__（请填写：小型、微型）企业。</w:t>
      </w:r>
    </w:p>
    <w:p>
      <w:pPr>
        <w:numPr>
          <w:ilvl w:val="0"/>
          <w:numId w:val="5"/>
        </w:numPr>
        <w:autoSpaceDE w:val="0"/>
        <w:autoSpaceDN w:val="0"/>
        <w:spacing w:line="360" w:lineRule="auto"/>
        <w:ind w:firstLine="480"/>
        <w:rPr>
          <w:rFonts w:ascii="宋体" w:hAnsi="宋体" w:eastAsia="宋体" w:cs="宋体"/>
          <w:color w:val="000000" w:themeColor="text1"/>
          <w:sz w:val="24"/>
          <w:szCs w:val="24"/>
          <w:lang w:val="zh-CN" w:bidi="ar"/>
          <w14:textFill>
            <w14:solidFill>
              <w14:schemeClr w14:val="tx1"/>
            </w14:solidFill>
          </w14:textFill>
        </w:rPr>
      </w:pPr>
      <w:r>
        <w:rPr>
          <w:rFonts w:hint="eastAsia" w:ascii="宋体" w:hAnsi="宋体" w:eastAsia="宋体" w:cs="宋体"/>
          <w:color w:val="000000" w:themeColor="text1"/>
          <w:sz w:val="24"/>
          <w:szCs w:val="24"/>
          <w:lang w:bidi="ar"/>
          <w14:textFill>
            <w14:solidFill>
              <w14:schemeClr w14:val="tx1"/>
            </w14:solidFill>
          </w14:textFill>
        </w:rPr>
        <w:t>本公司参加单位的项目采购活动提供本企业制造的货物，由本企业承担工程、提供服务，或者提供其他</w:t>
      </w:r>
      <w:r>
        <w:rPr>
          <w:rFonts w:hint="eastAsia" w:ascii="宋体" w:hAnsi="宋体" w:eastAsia="宋体" w:cs="宋体"/>
          <w:color w:val="000000" w:themeColor="text1"/>
          <w:sz w:val="24"/>
          <w:szCs w:val="24"/>
          <w:u w:val="single"/>
          <w:lang w:bidi="ar"/>
          <w14:textFill>
            <w14:solidFill>
              <w14:schemeClr w14:val="tx1"/>
            </w14:solidFill>
          </w14:textFill>
        </w:rPr>
        <w:t xml:space="preserve">           </w:t>
      </w:r>
      <w:r>
        <w:rPr>
          <w:rFonts w:hint="eastAsia" w:ascii="宋体" w:hAnsi="宋体" w:eastAsia="宋体" w:cs="宋体"/>
          <w:color w:val="000000" w:themeColor="text1"/>
          <w:sz w:val="24"/>
          <w:szCs w:val="24"/>
          <w:lang w:val="zh-CN" w:bidi="ar"/>
          <w14:textFill>
            <w14:solidFill>
              <w14:schemeClr w14:val="tx1"/>
            </w14:solidFill>
          </w14:textFill>
        </w:rPr>
        <w:t>（请填写：小型、微型）企业</w:t>
      </w:r>
      <w:r>
        <w:rPr>
          <w:rFonts w:hint="eastAsia" w:ascii="宋体" w:hAnsi="宋体" w:eastAsia="宋体" w:cs="宋体"/>
          <w:color w:val="000000" w:themeColor="text1"/>
          <w:sz w:val="24"/>
          <w:szCs w:val="24"/>
          <w:lang w:bidi="ar"/>
          <w14:textFill>
            <w14:solidFill>
              <w14:schemeClr w14:val="tx1"/>
            </w14:solidFill>
          </w14:textFill>
        </w:rPr>
        <w:t>制造的货物。本条所称货物不包括使用大型企业注册商标的货物。</w:t>
      </w:r>
    </w:p>
    <w:p>
      <w:pPr>
        <w:autoSpaceDE w:val="0"/>
        <w:autoSpaceDN w:val="0"/>
        <w:spacing w:line="360" w:lineRule="auto"/>
        <w:ind w:firstLine="480"/>
        <w:rPr>
          <w:rFonts w:ascii="宋体" w:hAnsi="宋体" w:eastAsia="宋体" w:cs="宋体"/>
          <w:color w:val="000000" w:themeColor="text1"/>
          <w:lang w:val="zh-CN"/>
          <w14:textFill>
            <w14:solidFill>
              <w14:schemeClr w14:val="tx1"/>
            </w14:solidFill>
          </w14:textFill>
        </w:rPr>
      </w:pPr>
      <w:r>
        <w:rPr>
          <w:rFonts w:hint="eastAsia" w:ascii="宋体" w:hAnsi="宋体" w:eastAsia="宋体" w:cs="宋体"/>
          <w:color w:val="000000" w:themeColor="text1"/>
          <w:sz w:val="24"/>
          <w:szCs w:val="24"/>
          <w:lang w:val="zh-CN" w:bidi="ar"/>
          <w14:textFill>
            <w14:solidFill>
              <w14:schemeClr w14:val="tx1"/>
            </w14:solidFill>
          </w14:textFill>
        </w:rPr>
        <w:t>本公司对上述声明的真实性负责。如有虚假，将依法承担相应责任。</w:t>
      </w:r>
    </w:p>
    <w:p>
      <w:pPr>
        <w:spacing w:line="360" w:lineRule="auto"/>
        <w:ind w:firstLine="420"/>
        <w:rPr>
          <w:color w:val="000000" w:themeColor="text1"/>
          <w14:textFill>
            <w14:solidFill>
              <w14:schemeClr w14:val="tx1"/>
            </w14:solidFill>
          </w14:textFill>
        </w:rPr>
      </w:pPr>
    </w:p>
    <w:p>
      <w:pPr>
        <w:autoSpaceDE w:val="0"/>
        <w:autoSpaceDN w:val="0"/>
        <w:spacing w:line="360" w:lineRule="auto"/>
        <w:ind w:firstLine="420"/>
        <w:rPr>
          <w:rFonts w:ascii="宋体" w:hAnsi="宋体" w:eastAsia="宋体" w:cs="宋体"/>
          <w:color w:val="000000" w:themeColor="text1"/>
          <w:lang w:val="zh-CN"/>
          <w14:textFill>
            <w14:solidFill>
              <w14:schemeClr w14:val="tx1"/>
            </w14:solidFill>
          </w14:textFill>
        </w:rPr>
      </w:pPr>
    </w:p>
    <w:p>
      <w:pPr>
        <w:autoSpaceDE w:val="0"/>
        <w:autoSpaceDN w:val="0"/>
        <w:spacing w:line="360" w:lineRule="auto"/>
        <w:ind w:firstLine="420"/>
        <w:rPr>
          <w:rFonts w:ascii="宋体" w:hAnsi="宋体" w:eastAsia="宋体" w:cs="宋体"/>
          <w:color w:val="000000" w:themeColor="text1"/>
          <w:lang w:val="zh-CN"/>
          <w14:textFill>
            <w14:solidFill>
              <w14:schemeClr w14:val="tx1"/>
            </w14:solidFill>
          </w14:textFill>
        </w:rPr>
      </w:pPr>
    </w:p>
    <w:p>
      <w:pPr>
        <w:autoSpaceDE w:val="0"/>
        <w:autoSpaceDN w:val="0"/>
        <w:spacing w:line="360" w:lineRule="auto"/>
        <w:ind w:firstLine="3132" w:firstLineChars="1300"/>
        <w:rPr>
          <w:rFonts w:ascii="宋体" w:hAnsi="宋体" w:eastAsia="宋体" w:cs="宋体"/>
          <w:b/>
          <w:color w:val="000000" w:themeColor="text1"/>
          <w:sz w:val="24"/>
          <w:szCs w:val="24"/>
          <w:lang w:val="zh-CN" w:bidi="ar"/>
          <w14:textFill>
            <w14:solidFill>
              <w14:schemeClr w14:val="tx1"/>
            </w14:solidFill>
          </w14:textFill>
        </w:rPr>
      </w:pPr>
      <w:r>
        <w:rPr>
          <w:rFonts w:hint="eastAsia" w:ascii="宋体" w:hAnsi="宋体" w:eastAsia="宋体" w:cs="宋体"/>
          <w:b/>
          <w:color w:val="000000" w:themeColor="text1"/>
          <w:sz w:val="24"/>
          <w:szCs w:val="24"/>
          <w:lang w:val="zh-CN" w:bidi="ar"/>
          <w14:textFill>
            <w14:solidFill>
              <w14:schemeClr w14:val="tx1"/>
            </w14:solidFill>
          </w14:textFill>
        </w:rPr>
        <w:t>企业名称：       （公章）</w:t>
      </w:r>
    </w:p>
    <w:p>
      <w:pPr>
        <w:autoSpaceDE w:val="0"/>
        <w:autoSpaceDN w:val="0"/>
        <w:spacing w:line="360" w:lineRule="auto"/>
        <w:ind w:firstLine="482"/>
        <w:jc w:val="center"/>
        <w:rPr>
          <w:rFonts w:ascii="宋体" w:hAnsi="宋体" w:eastAsia="宋体" w:cs="宋体"/>
          <w:b/>
          <w:color w:val="000000" w:themeColor="text1"/>
          <w:sz w:val="24"/>
          <w:szCs w:val="24"/>
          <w:lang w:val="zh-CN" w:bidi="ar"/>
          <w14:textFill>
            <w14:solidFill>
              <w14:schemeClr w14:val="tx1"/>
            </w14:solidFill>
          </w14:textFill>
        </w:rPr>
      </w:pPr>
    </w:p>
    <w:p>
      <w:pPr>
        <w:autoSpaceDE w:val="0"/>
        <w:autoSpaceDN w:val="0"/>
        <w:spacing w:line="360" w:lineRule="auto"/>
        <w:ind w:firstLine="482"/>
        <w:jc w:val="center"/>
        <w:rPr>
          <w:rFonts w:ascii="宋体" w:hAnsi="宋体" w:eastAsia="宋体" w:cs="宋体"/>
          <w:b/>
          <w:color w:val="000000" w:themeColor="text1"/>
          <w:lang w:val="zh-CN"/>
          <w14:textFill>
            <w14:solidFill>
              <w14:schemeClr w14:val="tx1"/>
            </w14:solidFill>
          </w14:textFill>
        </w:rPr>
      </w:pPr>
      <w:r>
        <w:rPr>
          <w:rFonts w:hint="eastAsia" w:ascii="宋体" w:hAnsi="宋体" w:eastAsia="宋体" w:cs="宋体"/>
          <w:b/>
          <w:color w:val="000000" w:themeColor="text1"/>
          <w:sz w:val="24"/>
          <w:szCs w:val="24"/>
          <w:lang w:bidi="ar"/>
          <w14:textFill>
            <w14:solidFill>
              <w14:schemeClr w14:val="tx1"/>
            </w14:solidFill>
          </w14:textFill>
        </w:rPr>
        <w:t xml:space="preserve">      </w:t>
      </w:r>
      <w:r>
        <w:rPr>
          <w:rFonts w:hint="eastAsia" w:ascii="宋体" w:hAnsi="宋体" w:eastAsia="宋体" w:cs="宋体"/>
          <w:b/>
          <w:color w:val="000000" w:themeColor="text1"/>
          <w:sz w:val="24"/>
          <w:szCs w:val="24"/>
          <w:lang w:val="zh-CN" w:bidi="ar"/>
          <w14:textFill>
            <w14:solidFill>
              <w14:schemeClr w14:val="tx1"/>
            </w14:solidFill>
          </w14:textFill>
        </w:rPr>
        <w:t>企业法定代表人：       （签字或盖章）</w:t>
      </w:r>
    </w:p>
    <w:p>
      <w:pPr>
        <w:autoSpaceDE w:val="0"/>
        <w:autoSpaceDN w:val="0"/>
        <w:spacing w:line="360" w:lineRule="auto"/>
        <w:ind w:firstLine="482"/>
        <w:jc w:val="center"/>
        <w:rPr>
          <w:rFonts w:ascii="宋体" w:hAnsi="宋体" w:eastAsia="宋体" w:cs="宋体"/>
          <w:b/>
          <w:color w:val="000000" w:themeColor="text1"/>
          <w:sz w:val="24"/>
          <w:szCs w:val="24"/>
          <w:lang w:val="zh-CN" w:bidi="ar"/>
          <w14:textFill>
            <w14:solidFill>
              <w14:schemeClr w14:val="tx1"/>
            </w14:solidFill>
          </w14:textFill>
        </w:rPr>
      </w:pPr>
    </w:p>
    <w:p>
      <w:pPr>
        <w:autoSpaceDE w:val="0"/>
        <w:autoSpaceDN w:val="0"/>
        <w:spacing w:line="360" w:lineRule="auto"/>
        <w:ind w:firstLine="482"/>
        <w:jc w:val="center"/>
        <w:rPr>
          <w:rFonts w:ascii="宋体" w:hAnsi="宋体" w:eastAsia="宋体" w:cs="宋体"/>
          <w:b/>
          <w:color w:val="000000" w:themeColor="text1"/>
          <w:lang w:val="zh-CN"/>
          <w14:textFill>
            <w14:solidFill>
              <w14:schemeClr w14:val="tx1"/>
            </w14:solidFill>
          </w14:textFill>
        </w:rPr>
      </w:pPr>
      <w:r>
        <w:rPr>
          <w:rFonts w:hint="eastAsia" w:ascii="宋体" w:hAnsi="宋体" w:eastAsia="宋体" w:cs="宋体"/>
          <w:b/>
          <w:color w:val="000000" w:themeColor="text1"/>
          <w:sz w:val="24"/>
          <w:szCs w:val="24"/>
          <w:lang w:val="zh-CN" w:bidi="ar"/>
          <w14:textFill>
            <w14:solidFill>
              <w14:schemeClr w14:val="tx1"/>
            </w14:solidFill>
          </w14:textFill>
        </w:rPr>
        <w:t xml:space="preserve">年  </w:t>
      </w:r>
      <w:r>
        <w:rPr>
          <w:rFonts w:hint="eastAsia" w:ascii="宋体" w:hAnsi="宋体" w:eastAsia="宋体" w:cs="宋体"/>
          <w:b/>
          <w:color w:val="000000" w:themeColor="text1"/>
          <w:sz w:val="24"/>
          <w:szCs w:val="24"/>
          <w:lang w:bidi="ar"/>
          <w14:textFill>
            <w14:solidFill>
              <w14:schemeClr w14:val="tx1"/>
            </w14:solidFill>
          </w14:textFill>
        </w:rPr>
        <w:t xml:space="preserve"> </w:t>
      </w:r>
      <w:r>
        <w:rPr>
          <w:rFonts w:hint="eastAsia" w:ascii="宋体" w:hAnsi="宋体" w:eastAsia="宋体" w:cs="宋体"/>
          <w:b/>
          <w:color w:val="000000" w:themeColor="text1"/>
          <w:sz w:val="24"/>
          <w:szCs w:val="24"/>
          <w:lang w:val="zh-CN" w:bidi="ar"/>
          <w14:textFill>
            <w14:solidFill>
              <w14:schemeClr w14:val="tx1"/>
            </w14:solidFill>
          </w14:textFill>
        </w:rPr>
        <w:t xml:space="preserve"> 月 </w:t>
      </w:r>
      <w:r>
        <w:rPr>
          <w:rFonts w:hint="eastAsia" w:ascii="宋体" w:hAnsi="宋体" w:eastAsia="宋体" w:cs="宋体"/>
          <w:b/>
          <w:color w:val="000000" w:themeColor="text1"/>
          <w:sz w:val="24"/>
          <w:szCs w:val="24"/>
          <w:lang w:bidi="ar"/>
          <w14:textFill>
            <w14:solidFill>
              <w14:schemeClr w14:val="tx1"/>
            </w14:solidFill>
          </w14:textFill>
        </w:rPr>
        <w:t xml:space="preserve">  </w:t>
      </w:r>
      <w:r>
        <w:rPr>
          <w:rFonts w:hint="eastAsia" w:ascii="宋体" w:hAnsi="宋体" w:eastAsia="宋体" w:cs="宋体"/>
          <w:b/>
          <w:color w:val="000000" w:themeColor="text1"/>
          <w:sz w:val="24"/>
          <w:szCs w:val="24"/>
          <w:lang w:val="zh-CN" w:bidi="ar"/>
          <w14:textFill>
            <w14:solidFill>
              <w14:schemeClr w14:val="tx1"/>
            </w14:solidFill>
          </w14:textFill>
        </w:rPr>
        <w:t xml:space="preserve"> 日</w:t>
      </w:r>
    </w:p>
    <w:p>
      <w:pPr>
        <w:keepNext/>
        <w:pageBreakBefore/>
        <w:widowControl/>
        <w:spacing w:line="360" w:lineRule="auto"/>
        <w:ind w:firstLine="0" w:firstLineChars="0"/>
        <w:outlineLvl w:val="1"/>
        <w:rPr>
          <w:rFonts w:ascii="宋体" w:hAnsi="宋体" w:eastAsia="宋体" w:cs="宋体"/>
          <w:b/>
          <w:color w:val="000000" w:themeColor="text1"/>
          <w:sz w:val="24"/>
          <w:szCs w:val="24"/>
          <w14:textFill>
            <w14:solidFill>
              <w14:schemeClr w14:val="tx1"/>
            </w14:solidFill>
          </w14:textFill>
        </w:rPr>
      </w:pPr>
      <w:bookmarkStart w:id="241" w:name="_Toc9119"/>
      <w:bookmarkStart w:id="242" w:name="_Toc25993"/>
      <w:bookmarkStart w:id="243" w:name="_Toc13099"/>
      <w:bookmarkStart w:id="244" w:name="_Toc7486"/>
      <w:r>
        <w:rPr>
          <w:rFonts w:hint="eastAsia" w:ascii="宋体" w:hAnsi="宋体" w:eastAsia="宋体" w:cs="宋体"/>
          <w:b/>
          <w:color w:val="000000" w:themeColor="text1"/>
          <w:sz w:val="24"/>
          <w:szCs w:val="24"/>
          <w14:textFill>
            <w14:solidFill>
              <w14:schemeClr w14:val="tx1"/>
            </w14:solidFill>
          </w14:textFill>
        </w:rPr>
        <w:t>附件9：已标价工程量清单</w:t>
      </w:r>
      <w:bookmarkEnd w:id="241"/>
    </w:p>
    <w:p>
      <w:pPr>
        <w:ind w:firstLine="3090" w:firstLineChars="855"/>
        <w:rPr>
          <w:rFonts w:ascii="Tahoma" w:hAnsi="Tahoma"/>
          <w:b/>
          <w:bCs/>
          <w:color w:val="000000" w:themeColor="text1"/>
          <w:sz w:val="36"/>
          <w:szCs w:val="36"/>
          <w14:textFill>
            <w14:solidFill>
              <w14:schemeClr w14:val="tx1"/>
            </w14:solidFill>
          </w14:textFill>
        </w:rPr>
      </w:pPr>
    </w:p>
    <w:p>
      <w:pPr>
        <w:ind w:firstLine="0" w:firstLineChars="0"/>
        <w:jc w:val="center"/>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已标价工程量清单</w:t>
      </w:r>
    </w:p>
    <w:p>
      <w:pPr>
        <w:ind w:firstLine="480"/>
        <w:rPr>
          <w:rFonts w:ascii="宋体" w:hAnsi="宋体" w:eastAsia="宋体" w:cs="宋体"/>
          <w:color w:val="000000" w:themeColor="text1"/>
          <w:sz w:val="24"/>
          <w:szCs w:val="24"/>
          <w14:textFill>
            <w14:solidFill>
              <w14:schemeClr w14:val="tx1"/>
            </w14:solidFill>
          </w14:textFill>
        </w:rPr>
      </w:pPr>
    </w:p>
    <w:p>
      <w:pPr>
        <w:ind w:firstLine="48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已标价工程量清单格式按照《建设工程工程量清单计价规范》（GB50500-2013），分别按照投标总价、总说明、工程项目投标报价汇总表、分部分项工程量清单与计价表、措施项目清单与计价表、规费、税金项目清单与计价表、工程量清单综合单价分析表、主要材料价格表等标准格式列出。并由造价专业人员签字和加盖资质专用章。</w:t>
      </w:r>
    </w:p>
    <w:p>
      <w:pPr>
        <w:autoSpaceDE w:val="0"/>
        <w:autoSpaceDN w:val="0"/>
        <w:adjustRightInd w:val="0"/>
        <w:ind w:firstLine="3253" w:firstLineChars="900"/>
        <w:rPr>
          <w:rFonts w:ascii="宋体" w:hAnsi="宋体"/>
          <w:b/>
          <w:color w:val="000000" w:themeColor="text1"/>
          <w:sz w:val="36"/>
          <w:szCs w:val="36"/>
          <w14:textFill>
            <w14:solidFill>
              <w14:schemeClr w14:val="tx1"/>
            </w14:solidFill>
          </w14:textFill>
        </w:rPr>
      </w:pPr>
    </w:p>
    <w:p>
      <w:pPr>
        <w:autoSpaceDE w:val="0"/>
        <w:autoSpaceDN w:val="0"/>
        <w:adjustRightInd w:val="0"/>
        <w:ind w:firstLine="3253" w:firstLineChars="900"/>
        <w:rPr>
          <w:rFonts w:ascii="宋体" w:hAnsi="宋体"/>
          <w:b/>
          <w:color w:val="000000" w:themeColor="text1"/>
          <w:sz w:val="36"/>
          <w:szCs w:val="36"/>
          <w14:textFill>
            <w14:solidFill>
              <w14:schemeClr w14:val="tx1"/>
            </w14:solidFill>
          </w14:textFill>
        </w:rPr>
      </w:pPr>
    </w:p>
    <w:p>
      <w:pPr>
        <w:autoSpaceDE w:val="0"/>
        <w:autoSpaceDN w:val="0"/>
        <w:adjustRightInd w:val="0"/>
        <w:ind w:firstLine="3253" w:firstLineChars="900"/>
        <w:rPr>
          <w:rFonts w:ascii="宋体" w:hAnsi="宋体"/>
          <w:b/>
          <w:color w:val="000000" w:themeColor="text1"/>
          <w:sz w:val="36"/>
          <w:szCs w:val="36"/>
          <w14:textFill>
            <w14:solidFill>
              <w14:schemeClr w14:val="tx1"/>
            </w14:solidFill>
          </w14:textFill>
        </w:rPr>
      </w:pPr>
    </w:p>
    <w:p>
      <w:pPr>
        <w:autoSpaceDE w:val="0"/>
        <w:autoSpaceDN w:val="0"/>
        <w:adjustRightInd w:val="0"/>
        <w:ind w:firstLine="3253" w:firstLineChars="900"/>
        <w:rPr>
          <w:rFonts w:ascii="宋体" w:hAnsi="宋体"/>
          <w:b/>
          <w:color w:val="000000" w:themeColor="text1"/>
          <w:sz w:val="36"/>
          <w:szCs w:val="36"/>
          <w14:textFill>
            <w14:solidFill>
              <w14:schemeClr w14:val="tx1"/>
            </w14:solidFill>
          </w14:textFill>
        </w:rPr>
      </w:pPr>
    </w:p>
    <w:p>
      <w:pPr>
        <w:autoSpaceDE w:val="0"/>
        <w:autoSpaceDN w:val="0"/>
        <w:adjustRightInd w:val="0"/>
        <w:ind w:firstLine="3253" w:firstLineChars="900"/>
        <w:rPr>
          <w:rFonts w:ascii="宋体" w:hAnsi="宋体"/>
          <w:b/>
          <w:color w:val="000000" w:themeColor="text1"/>
          <w:sz w:val="36"/>
          <w:szCs w:val="36"/>
          <w14:textFill>
            <w14:solidFill>
              <w14:schemeClr w14:val="tx1"/>
            </w14:solidFill>
          </w14:textFill>
        </w:rPr>
      </w:pPr>
    </w:p>
    <w:p>
      <w:pPr>
        <w:autoSpaceDE w:val="0"/>
        <w:autoSpaceDN w:val="0"/>
        <w:adjustRightInd w:val="0"/>
        <w:ind w:firstLine="3253" w:firstLineChars="900"/>
        <w:rPr>
          <w:rFonts w:ascii="宋体" w:hAnsi="宋体"/>
          <w:b/>
          <w:color w:val="000000" w:themeColor="text1"/>
          <w:sz w:val="36"/>
          <w:szCs w:val="36"/>
          <w14:textFill>
            <w14:solidFill>
              <w14:schemeClr w14:val="tx1"/>
            </w14:solidFill>
          </w14:textFill>
        </w:rPr>
      </w:pPr>
    </w:p>
    <w:p>
      <w:pPr>
        <w:autoSpaceDE w:val="0"/>
        <w:autoSpaceDN w:val="0"/>
        <w:adjustRightInd w:val="0"/>
        <w:ind w:firstLine="3253" w:firstLineChars="900"/>
        <w:rPr>
          <w:rFonts w:ascii="宋体" w:hAnsi="宋体"/>
          <w:b/>
          <w:color w:val="000000" w:themeColor="text1"/>
          <w:sz w:val="36"/>
          <w:szCs w:val="36"/>
          <w14:textFill>
            <w14:solidFill>
              <w14:schemeClr w14:val="tx1"/>
            </w14:solidFill>
          </w14:textFill>
        </w:rPr>
      </w:pPr>
    </w:p>
    <w:p>
      <w:pPr>
        <w:autoSpaceDE w:val="0"/>
        <w:autoSpaceDN w:val="0"/>
        <w:adjustRightInd w:val="0"/>
        <w:ind w:firstLine="3253" w:firstLineChars="900"/>
        <w:rPr>
          <w:rFonts w:ascii="宋体" w:hAnsi="宋体"/>
          <w:b/>
          <w:color w:val="000000" w:themeColor="text1"/>
          <w:sz w:val="36"/>
          <w:szCs w:val="36"/>
          <w14:textFill>
            <w14:solidFill>
              <w14:schemeClr w14:val="tx1"/>
            </w14:solidFill>
          </w14:textFill>
        </w:rPr>
      </w:pPr>
    </w:p>
    <w:p>
      <w:pPr>
        <w:autoSpaceDE w:val="0"/>
        <w:autoSpaceDN w:val="0"/>
        <w:adjustRightInd w:val="0"/>
        <w:ind w:firstLine="3253" w:firstLineChars="900"/>
        <w:rPr>
          <w:rFonts w:ascii="宋体" w:hAnsi="宋体"/>
          <w:b/>
          <w:color w:val="000000" w:themeColor="text1"/>
          <w:sz w:val="36"/>
          <w:szCs w:val="36"/>
          <w14:textFill>
            <w14:solidFill>
              <w14:schemeClr w14:val="tx1"/>
            </w14:solidFill>
          </w14:textFill>
        </w:rPr>
      </w:pPr>
    </w:p>
    <w:p>
      <w:pPr>
        <w:autoSpaceDE w:val="0"/>
        <w:autoSpaceDN w:val="0"/>
        <w:adjustRightInd w:val="0"/>
        <w:ind w:firstLine="3253" w:firstLineChars="900"/>
        <w:rPr>
          <w:rFonts w:ascii="宋体" w:hAnsi="宋体"/>
          <w:b/>
          <w:color w:val="000000" w:themeColor="text1"/>
          <w:sz w:val="36"/>
          <w:szCs w:val="36"/>
          <w14:textFill>
            <w14:solidFill>
              <w14:schemeClr w14:val="tx1"/>
            </w14:solidFill>
          </w14:textFill>
        </w:rPr>
      </w:pPr>
    </w:p>
    <w:p>
      <w:pPr>
        <w:autoSpaceDE w:val="0"/>
        <w:autoSpaceDN w:val="0"/>
        <w:adjustRightInd w:val="0"/>
        <w:ind w:firstLine="3253" w:firstLineChars="900"/>
        <w:rPr>
          <w:rFonts w:ascii="宋体" w:hAnsi="宋体"/>
          <w:b/>
          <w:color w:val="000000" w:themeColor="text1"/>
          <w:sz w:val="36"/>
          <w:szCs w:val="36"/>
          <w14:textFill>
            <w14:solidFill>
              <w14:schemeClr w14:val="tx1"/>
            </w14:solidFill>
          </w14:textFill>
        </w:rPr>
      </w:pPr>
    </w:p>
    <w:p>
      <w:pPr>
        <w:autoSpaceDE w:val="0"/>
        <w:autoSpaceDN w:val="0"/>
        <w:adjustRightInd w:val="0"/>
        <w:ind w:firstLine="3253" w:firstLineChars="900"/>
        <w:rPr>
          <w:rFonts w:ascii="宋体" w:hAnsi="宋体"/>
          <w:b/>
          <w:color w:val="000000" w:themeColor="text1"/>
          <w:sz w:val="36"/>
          <w:szCs w:val="36"/>
          <w14:textFill>
            <w14:solidFill>
              <w14:schemeClr w14:val="tx1"/>
            </w14:solidFill>
          </w14:textFill>
        </w:rPr>
      </w:pPr>
    </w:p>
    <w:p>
      <w:pPr>
        <w:autoSpaceDE w:val="0"/>
        <w:autoSpaceDN w:val="0"/>
        <w:adjustRightInd w:val="0"/>
        <w:ind w:firstLine="3253" w:firstLineChars="900"/>
        <w:rPr>
          <w:rFonts w:ascii="宋体" w:hAnsi="宋体"/>
          <w:b/>
          <w:color w:val="000000" w:themeColor="text1"/>
          <w:sz w:val="36"/>
          <w:szCs w:val="36"/>
          <w14:textFill>
            <w14:solidFill>
              <w14:schemeClr w14:val="tx1"/>
            </w14:solidFill>
          </w14:textFill>
        </w:rPr>
      </w:pPr>
    </w:p>
    <w:p>
      <w:pPr>
        <w:autoSpaceDE w:val="0"/>
        <w:autoSpaceDN w:val="0"/>
        <w:adjustRightInd w:val="0"/>
        <w:ind w:firstLine="3253" w:firstLineChars="900"/>
        <w:rPr>
          <w:rFonts w:ascii="宋体" w:hAnsi="宋体"/>
          <w:b/>
          <w:color w:val="000000" w:themeColor="text1"/>
          <w:sz w:val="36"/>
          <w:szCs w:val="36"/>
          <w14:textFill>
            <w14:solidFill>
              <w14:schemeClr w14:val="tx1"/>
            </w14:solidFill>
          </w14:textFill>
        </w:rPr>
      </w:pPr>
    </w:p>
    <w:p>
      <w:pPr>
        <w:autoSpaceDE w:val="0"/>
        <w:autoSpaceDN w:val="0"/>
        <w:adjustRightInd w:val="0"/>
        <w:ind w:firstLine="3253" w:firstLineChars="900"/>
        <w:rPr>
          <w:rFonts w:ascii="宋体" w:hAnsi="宋体"/>
          <w:b/>
          <w:color w:val="000000" w:themeColor="text1"/>
          <w:sz w:val="36"/>
          <w:szCs w:val="36"/>
          <w14:textFill>
            <w14:solidFill>
              <w14:schemeClr w14:val="tx1"/>
            </w14:solidFill>
          </w14:textFill>
        </w:rPr>
      </w:pPr>
    </w:p>
    <w:p>
      <w:pPr>
        <w:autoSpaceDE w:val="0"/>
        <w:autoSpaceDN w:val="0"/>
        <w:adjustRightInd w:val="0"/>
        <w:ind w:firstLine="3253" w:firstLineChars="900"/>
        <w:rPr>
          <w:rFonts w:ascii="宋体" w:hAnsi="宋体"/>
          <w:b/>
          <w:color w:val="000000" w:themeColor="text1"/>
          <w:sz w:val="36"/>
          <w:szCs w:val="36"/>
          <w14:textFill>
            <w14:solidFill>
              <w14:schemeClr w14:val="tx1"/>
            </w14:solidFill>
          </w14:textFill>
        </w:rPr>
      </w:pPr>
    </w:p>
    <w:p>
      <w:pPr>
        <w:autoSpaceDE w:val="0"/>
        <w:autoSpaceDN w:val="0"/>
        <w:adjustRightInd w:val="0"/>
        <w:ind w:firstLine="3253" w:firstLineChars="900"/>
        <w:rPr>
          <w:rFonts w:ascii="宋体" w:hAnsi="宋体"/>
          <w:b/>
          <w:color w:val="000000" w:themeColor="text1"/>
          <w:sz w:val="36"/>
          <w:szCs w:val="36"/>
          <w14:textFill>
            <w14:solidFill>
              <w14:schemeClr w14:val="tx1"/>
            </w14:solidFill>
          </w14:textFill>
        </w:rPr>
      </w:pPr>
    </w:p>
    <w:p>
      <w:pPr>
        <w:autoSpaceDE w:val="0"/>
        <w:autoSpaceDN w:val="0"/>
        <w:adjustRightInd w:val="0"/>
        <w:ind w:firstLine="3253" w:firstLineChars="900"/>
        <w:rPr>
          <w:rFonts w:ascii="宋体" w:hAnsi="宋体"/>
          <w:b/>
          <w:color w:val="000000" w:themeColor="text1"/>
          <w:sz w:val="36"/>
          <w:szCs w:val="36"/>
          <w14:textFill>
            <w14:solidFill>
              <w14:schemeClr w14:val="tx1"/>
            </w14:solidFill>
          </w14:textFill>
        </w:rPr>
      </w:pPr>
    </w:p>
    <w:p>
      <w:pPr>
        <w:autoSpaceDE w:val="0"/>
        <w:autoSpaceDN w:val="0"/>
        <w:adjustRightInd w:val="0"/>
        <w:ind w:firstLine="3253" w:firstLineChars="900"/>
        <w:rPr>
          <w:rFonts w:ascii="宋体" w:hAnsi="宋体"/>
          <w:b/>
          <w:color w:val="000000" w:themeColor="text1"/>
          <w:sz w:val="36"/>
          <w:szCs w:val="36"/>
          <w14:textFill>
            <w14:solidFill>
              <w14:schemeClr w14:val="tx1"/>
            </w14:solidFill>
          </w14:textFill>
        </w:rPr>
      </w:pPr>
    </w:p>
    <w:p>
      <w:pPr>
        <w:autoSpaceDE w:val="0"/>
        <w:autoSpaceDN w:val="0"/>
        <w:adjustRightInd w:val="0"/>
        <w:ind w:firstLine="3253" w:firstLineChars="900"/>
        <w:rPr>
          <w:rFonts w:ascii="宋体" w:hAnsi="宋体"/>
          <w:b/>
          <w:color w:val="000000" w:themeColor="text1"/>
          <w:sz w:val="36"/>
          <w:szCs w:val="36"/>
          <w14:textFill>
            <w14:solidFill>
              <w14:schemeClr w14:val="tx1"/>
            </w14:solidFill>
          </w14:textFill>
        </w:rPr>
      </w:pPr>
    </w:p>
    <w:p>
      <w:pPr>
        <w:autoSpaceDE w:val="0"/>
        <w:autoSpaceDN w:val="0"/>
        <w:adjustRightInd w:val="0"/>
        <w:ind w:firstLine="3253" w:firstLineChars="900"/>
        <w:rPr>
          <w:rFonts w:ascii="宋体" w:hAnsi="宋体"/>
          <w:b/>
          <w:color w:val="000000" w:themeColor="text1"/>
          <w:sz w:val="36"/>
          <w:szCs w:val="36"/>
          <w14:textFill>
            <w14:solidFill>
              <w14:schemeClr w14:val="tx1"/>
            </w14:solidFill>
          </w14:textFill>
        </w:rPr>
      </w:pPr>
    </w:p>
    <w:p>
      <w:pPr>
        <w:autoSpaceDE w:val="0"/>
        <w:autoSpaceDN w:val="0"/>
        <w:adjustRightInd w:val="0"/>
        <w:ind w:firstLine="3253" w:firstLineChars="900"/>
        <w:rPr>
          <w:rFonts w:ascii="宋体" w:hAnsi="宋体"/>
          <w:b/>
          <w:color w:val="000000" w:themeColor="text1"/>
          <w:sz w:val="36"/>
          <w:szCs w:val="36"/>
          <w14:textFill>
            <w14:solidFill>
              <w14:schemeClr w14:val="tx1"/>
            </w14:solidFill>
          </w14:textFill>
        </w:rPr>
      </w:pPr>
    </w:p>
    <w:p>
      <w:pPr>
        <w:autoSpaceDE w:val="0"/>
        <w:autoSpaceDN w:val="0"/>
        <w:adjustRightInd w:val="0"/>
        <w:ind w:firstLine="3253" w:firstLineChars="900"/>
        <w:rPr>
          <w:rFonts w:ascii="宋体" w:hAnsi="宋体"/>
          <w:b/>
          <w:color w:val="000000" w:themeColor="text1"/>
          <w:sz w:val="36"/>
          <w:szCs w:val="36"/>
          <w14:textFill>
            <w14:solidFill>
              <w14:schemeClr w14:val="tx1"/>
            </w14:solidFill>
          </w14:textFill>
        </w:rPr>
      </w:pPr>
    </w:p>
    <w:p>
      <w:pPr>
        <w:autoSpaceDE w:val="0"/>
        <w:autoSpaceDN w:val="0"/>
        <w:adjustRightInd w:val="0"/>
        <w:ind w:firstLine="3253" w:firstLineChars="900"/>
        <w:rPr>
          <w:rFonts w:ascii="宋体" w:hAnsi="宋体"/>
          <w:b/>
          <w:color w:val="000000" w:themeColor="text1"/>
          <w:sz w:val="36"/>
          <w:szCs w:val="36"/>
          <w14:textFill>
            <w14:solidFill>
              <w14:schemeClr w14:val="tx1"/>
            </w14:solidFill>
          </w14:textFill>
        </w:rPr>
      </w:pPr>
    </w:p>
    <w:p>
      <w:pPr>
        <w:autoSpaceDE w:val="0"/>
        <w:autoSpaceDN w:val="0"/>
        <w:adjustRightInd w:val="0"/>
        <w:ind w:firstLine="3253" w:firstLineChars="900"/>
        <w:rPr>
          <w:rFonts w:ascii="宋体" w:hAnsi="宋体"/>
          <w:b/>
          <w:color w:val="000000" w:themeColor="text1"/>
          <w:sz w:val="36"/>
          <w:szCs w:val="36"/>
          <w14:textFill>
            <w14:solidFill>
              <w14:schemeClr w14:val="tx1"/>
            </w14:solidFill>
          </w14:textFill>
        </w:rPr>
      </w:pPr>
    </w:p>
    <w:p>
      <w:pPr>
        <w:keepNext/>
        <w:pageBreakBefore/>
        <w:widowControl/>
        <w:spacing w:line="360" w:lineRule="auto"/>
        <w:ind w:firstLine="0" w:firstLineChars="0"/>
        <w:outlineLvl w:val="1"/>
        <w:rPr>
          <w:rFonts w:ascii="宋体" w:hAnsi="宋体" w:eastAsia="宋体" w:cs="宋体"/>
          <w:b/>
          <w:color w:val="000000" w:themeColor="text1"/>
          <w:sz w:val="24"/>
          <w:szCs w:val="24"/>
          <w14:textFill>
            <w14:solidFill>
              <w14:schemeClr w14:val="tx1"/>
            </w14:solidFill>
          </w14:textFill>
        </w:rPr>
      </w:pPr>
      <w:bookmarkStart w:id="245" w:name="_Toc25265"/>
      <w:r>
        <w:rPr>
          <w:rFonts w:hint="eastAsia" w:ascii="宋体" w:hAnsi="宋体" w:eastAsia="宋体" w:cs="宋体"/>
          <w:b/>
          <w:color w:val="000000" w:themeColor="text1"/>
          <w:sz w:val="24"/>
          <w:szCs w:val="24"/>
          <w14:textFill>
            <w14:solidFill>
              <w14:schemeClr w14:val="tx1"/>
            </w14:solidFill>
          </w14:textFill>
        </w:rPr>
        <w:t>附件10：施工组织设计</w:t>
      </w:r>
      <w:bookmarkEnd w:id="245"/>
    </w:p>
    <w:p>
      <w:pPr>
        <w:autoSpaceDE w:val="0"/>
        <w:autoSpaceDN w:val="0"/>
        <w:adjustRightInd w:val="0"/>
        <w:ind w:firstLine="0" w:firstLineChars="0"/>
        <w:rPr>
          <w:rFonts w:ascii="宋体" w:hAnsi="宋体" w:eastAsia="宋体" w:cs="宋体"/>
          <w:b/>
          <w:color w:val="000000" w:themeColor="text1"/>
          <w:sz w:val="24"/>
          <w:szCs w:val="24"/>
          <w14:textFill>
            <w14:solidFill>
              <w14:schemeClr w14:val="tx1"/>
            </w14:solidFill>
          </w14:textFill>
        </w:rPr>
      </w:pPr>
    </w:p>
    <w:p>
      <w:pPr>
        <w:autoSpaceDE w:val="0"/>
        <w:autoSpaceDN w:val="0"/>
        <w:adjustRightInd w:val="0"/>
        <w:ind w:firstLine="0" w:firstLineChars="0"/>
        <w:jc w:val="center"/>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施工组织设计</w:t>
      </w:r>
    </w:p>
    <w:p>
      <w:pPr>
        <w:autoSpaceDE w:val="0"/>
        <w:autoSpaceDN w:val="0"/>
        <w:adjustRightInd w:val="0"/>
        <w:ind w:firstLine="602" w:firstLineChars="250"/>
        <w:jc w:val="center"/>
        <w:rPr>
          <w:rFonts w:ascii="宋体" w:hAnsi="宋体" w:eastAsia="宋体" w:cs="宋体"/>
          <w:b/>
          <w:color w:val="000000" w:themeColor="text1"/>
          <w:sz w:val="24"/>
          <w:szCs w:val="24"/>
          <w14:textFill>
            <w14:solidFill>
              <w14:schemeClr w14:val="tx1"/>
            </w14:solidFill>
          </w14:textFill>
        </w:rPr>
      </w:pPr>
    </w:p>
    <w:p>
      <w:pPr>
        <w:autoSpaceDE w:val="0"/>
        <w:autoSpaceDN w:val="0"/>
        <w:adjustRightInd w:val="0"/>
        <w:ind w:firstLine="48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 投标人编制施工组织设计的要求：编制时应简明扼要地说明施工方法、工程质量、安全生产、文明施工、环境保护、冬雨季施工、工程进度、技术组织等主要措施。用图表形式阐明本项目的施工总平面图、进度计划以及拟投入主要施工设备、劳动力、项目管理机构等。</w:t>
      </w:r>
    </w:p>
    <w:p>
      <w:pPr>
        <w:autoSpaceDE w:val="0"/>
        <w:autoSpaceDN w:val="0"/>
        <w:adjustRightInd w:val="0"/>
        <w:ind w:firstLine="48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2.图表及格式要求：</w:t>
      </w:r>
    </w:p>
    <w:p>
      <w:pPr>
        <w:autoSpaceDE w:val="0"/>
        <w:autoSpaceDN w:val="0"/>
        <w:adjustRightInd w:val="0"/>
        <w:ind w:firstLine="720" w:firstLineChars="30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（一）拟投入的主要施工设备表</w:t>
      </w:r>
    </w:p>
    <w:p>
      <w:pPr>
        <w:autoSpaceDE w:val="0"/>
        <w:autoSpaceDN w:val="0"/>
        <w:adjustRightInd w:val="0"/>
        <w:ind w:firstLine="720" w:firstLineChars="30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（二）劳动力计划表</w:t>
      </w:r>
    </w:p>
    <w:p>
      <w:pPr>
        <w:autoSpaceDE w:val="0"/>
        <w:autoSpaceDN w:val="0"/>
        <w:adjustRightInd w:val="0"/>
        <w:ind w:firstLine="720" w:firstLineChars="30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（三）进度计划</w:t>
      </w:r>
    </w:p>
    <w:p>
      <w:pPr>
        <w:autoSpaceDE w:val="0"/>
        <w:autoSpaceDN w:val="0"/>
        <w:adjustRightInd w:val="0"/>
        <w:ind w:firstLine="720" w:firstLineChars="30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（四）施工总平面图</w:t>
      </w:r>
    </w:p>
    <w:p>
      <w:pPr>
        <w:autoSpaceDE w:val="0"/>
        <w:autoSpaceDN w:val="0"/>
        <w:adjustRightInd w:val="0"/>
        <w:ind w:firstLine="720" w:firstLineChars="300"/>
        <w:jc w:val="left"/>
        <w:rPr>
          <w:rFonts w:ascii="宋体" w:hAnsi="宋体" w:eastAsia="宋体" w:cs="宋体"/>
          <w:color w:val="000000" w:themeColor="text1"/>
          <w:sz w:val="24"/>
          <w:szCs w:val="24"/>
          <w14:textFill>
            <w14:solidFill>
              <w14:schemeClr w14:val="tx1"/>
            </w14:solidFill>
          </w14:textFill>
        </w:rPr>
      </w:pPr>
    </w:p>
    <w:p>
      <w:pPr>
        <w:autoSpaceDE w:val="0"/>
        <w:autoSpaceDN w:val="0"/>
        <w:adjustRightInd w:val="0"/>
        <w:ind w:firstLine="720" w:firstLineChars="300"/>
        <w:jc w:val="left"/>
        <w:rPr>
          <w:rFonts w:ascii="宋体" w:hAnsi="宋体" w:eastAsia="宋体" w:cs="宋体"/>
          <w:color w:val="000000" w:themeColor="text1"/>
          <w:sz w:val="24"/>
          <w:szCs w:val="24"/>
          <w14:textFill>
            <w14:solidFill>
              <w14:schemeClr w14:val="tx1"/>
            </w14:solidFill>
          </w14:textFill>
        </w:rPr>
      </w:pPr>
    </w:p>
    <w:p>
      <w:pPr>
        <w:autoSpaceDE w:val="0"/>
        <w:autoSpaceDN w:val="0"/>
        <w:adjustRightInd w:val="0"/>
        <w:ind w:firstLine="720" w:firstLineChars="300"/>
        <w:jc w:val="left"/>
        <w:rPr>
          <w:rFonts w:ascii="宋体" w:hAnsi="宋体" w:eastAsia="宋体" w:cs="宋体"/>
          <w:color w:val="000000" w:themeColor="text1"/>
          <w:sz w:val="24"/>
          <w:szCs w:val="24"/>
          <w14:textFill>
            <w14:solidFill>
              <w14:schemeClr w14:val="tx1"/>
            </w14:solidFill>
          </w14:textFill>
        </w:rPr>
      </w:pPr>
    </w:p>
    <w:p>
      <w:pPr>
        <w:autoSpaceDE w:val="0"/>
        <w:autoSpaceDN w:val="0"/>
        <w:adjustRightInd w:val="0"/>
        <w:ind w:firstLine="720" w:firstLineChars="300"/>
        <w:jc w:val="left"/>
        <w:rPr>
          <w:rFonts w:ascii="宋体" w:hAnsi="宋体" w:eastAsia="宋体" w:cs="宋体"/>
          <w:color w:val="000000" w:themeColor="text1"/>
          <w:sz w:val="24"/>
          <w:szCs w:val="24"/>
          <w14:textFill>
            <w14:solidFill>
              <w14:schemeClr w14:val="tx1"/>
            </w14:solidFill>
          </w14:textFill>
        </w:rPr>
      </w:pPr>
    </w:p>
    <w:p>
      <w:pPr>
        <w:autoSpaceDE w:val="0"/>
        <w:autoSpaceDN w:val="0"/>
        <w:adjustRightInd w:val="0"/>
        <w:ind w:firstLine="720" w:firstLineChars="300"/>
        <w:jc w:val="left"/>
        <w:rPr>
          <w:rFonts w:ascii="宋体" w:hAnsi="宋体" w:eastAsia="宋体" w:cs="宋体"/>
          <w:color w:val="000000" w:themeColor="text1"/>
          <w:sz w:val="24"/>
          <w:szCs w:val="24"/>
          <w14:textFill>
            <w14:solidFill>
              <w14:schemeClr w14:val="tx1"/>
            </w14:solidFill>
          </w14:textFill>
        </w:rPr>
      </w:pPr>
    </w:p>
    <w:p>
      <w:pPr>
        <w:autoSpaceDE w:val="0"/>
        <w:autoSpaceDN w:val="0"/>
        <w:adjustRightInd w:val="0"/>
        <w:ind w:firstLine="720" w:firstLineChars="300"/>
        <w:jc w:val="left"/>
        <w:rPr>
          <w:rFonts w:ascii="宋体" w:hAnsi="宋体" w:eastAsia="宋体" w:cs="宋体"/>
          <w:color w:val="000000" w:themeColor="text1"/>
          <w:sz w:val="24"/>
          <w:szCs w:val="24"/>
          <w14:textFill>
            <w14:solidFill>
              <w14:schemeClr w14:val="tx1"/>
            </w14:solidFill>
          </w14:textFill>
        </w:rPr>
      </w:pPr>
    </w:p>
    <w:p>
      <w:pPr>
        <w:autoSpaceDE w:val="0"/>
        <w:autoSpaceDN w:val="0"/>
        <w:adjustRightInd w:val="0"/>
        <w:ind w:firstLine="720" w:firstLineChars="300"/>
        <w:jc w:val="left"/>
        <w:rPr>
          <w:rFonts w:ascii="宋体" w:hAnsi="宋体" w:eastAsia="宋体" w:cs="宋体"/>
          <w:color w:val="000000" w:themeColor="text1"/>
          <w:sz w:val="24"/>
          <w:szCs w:val="24"/>
          <w14:textFill>
            <w14:solidFill>
              <w14:schemeClr w14:val="tx1"/>
            </w14:solidFill>
          </w14:textFill>
        </w:rPr>
      </w:pPr>
    </w:p>
    <w:p>
      <w:pPr>
        <w:autoSpaceDE w:val="0"/>
        <w:autoSpaceDN w:val="0"/>
        <w:adjustRightInd w:val="0"/>
        <w:ind w:firstLine="720" w:firstLineChars="300"/>
        <w:jc w:val="left"/>
        <w:rPr>
          <w:rFonts w:ascii="宋体" w:hAnsi="宋体" w:eastAsia="宋体" w:cs="宋体"/>
          <w:color w:val="000000" w:themeColor="text1"/>
          <w:sz w:val="24"/>
          <w:szCs w:val="24"/>
          <w14:textFill>
            <w14:solidFill>
              <w14:schemeClr w14:val="tx1"/>
            </w14:solidFill>
          </w14:textFill>
        </w:rPr>
      </w:pPr>
    </w:p>
    <w:p>
      <w:pPr>
        <w:autoSpaceDE w:val="0"/>
        <w:autoSpaceDN w:val="0"/>
        <w:adjustRightInd w:val="0"/>
        <w:ind w:firstLine="720" w:firstLineChars="300"/>
        <w:jc w:val="left"/>
        <w:rPr>
          <w:rFonts w:ascii="宋体" w:hAnsi="宋体" w:eastAsia="宋体" w:cs="宋体"/>
          <w:color w:val="000000" w:themeColor="text1"/>
          <w:sz w:val="24"/>
          <w:szCs w:val="24"/>
          <w14:textFill>
            <w14:solidFill>
              <w14:schemeClr w14:val="tx1"/>
            </w14:solidFill>
          </w14:textFill>
        </w:rPr>
      </w:pPr>
    </w:p>
    <w:p>
      <w:pPr>
        <w:autoSpaceDE w:val="0"/>
        <w:autoSpaceDN w:val="0"/>
        <w:adjustRightInd w:val="0"/>
        <w:ind w:firstLine="720" w:firstLineChars="300"/>
        <w:jc w:val="left"/>
        <w:rPr>
          <w:rFonts w:ascii="宋体" w:hAnsi="宋体" w:eastAsia="宋体" w:cs="宋体"/>
          <w:color w:val="000000" w:themeColor="text1"/>
          <w:sz w:val="24"/>
          <w:szCs w:val="24"/>
          <w14:textFill>
            <w14:solidFill>
              <w14:schemeClr w14:val="tx1"/>
            </w14:solidFill>
          </w14:textFill>
        </w:rPr>
      </w:pPr>
    </w:p>
    <w:p>
      <w:pPr>
        <w:autoSpaceDE w:val="0"/>
        <w:autoSpaceDN w:val="0"/>
        <w:adjustRightInd w:val="0"/>
        <w:ind w:firstLine="720" w:firstLineChars="300"/>
        <w:jc w:val="left"/>
        <w:rPr>
          <w:rFonts w:ascii="宋体" w:hAnsi="宋体" w:eastAsia="宋体" w:cs="宋体"/>
          <w:color w:val="000000" w:themeColor="text1"/>
          <w:sz w:val="24"/>
          <w:szCs w:val="24"/>
          <w14:textFill>
            <w14:solidFill>
              <w14:schemeClr w14:val="tx1"/>
            </w14:solidFill>
          </w14:textFill>
        </w:rPr>
      </w:pPr>
    </w:p>
    <w:p>
      <w:pPr>
        <w:autoSpaceDE w:val="0"/>
        <w:autoSpaceDN w:val="0"/>
        <w:adjustRightInd w:val="0"/>
        <w:ind w:firstLine="720" w:firstLineChars="300"/>
        <w:jc w:val="left"/>
        <w:rPr>
          <w:rFonts w:ascii="宋体" w:hAnsi="宋体" w:eastAsia="宋体" w:cs="宋体"/>
          <w:color w:val="000000" w:themeColor="text1"/>
          <w:sz w:val="24"/>
          <w:szCs w:val="24"/>
          <w14:textFill>
            <w14:solidFill>
              <w14:schemeClr w14:val="tx1"/>
            </w14:solidFill>
          </w14:textFill>
        </w:rPr>
      </w:pPr>
    </w:p>
    <w:p>
      <w:pPr>
        <w:autoSpaceDE w:val="0"/>
        <w:autoSpaceDN w:val="0"/>
        <w:adjustRightInd w:val="0"/>
        <w:ind w:firstLine="720" w:firstLineChars="300"/>
        <w:jc w:val="left"/>
        <w:rPr>
          <w:rFonts w:ascii="宋体" w:hAnsi="宋体" w:eastAsia="宋体" w:cs="宋体"/>
          <w:color w:val="000000" w:themeColor="text1"/>
          <w:sz w:val="24"/>
          <w:szCs w:val="24"/>
          <w14:textFill>
            <w14:solidFill>
              <w14:schemeClr w14:val="tx1"/>
            </w14:solidFill>
          </w14:textFill>
        </w:rPr>
      </w:pPr>
    </w:p>
    <w:p>
      <w:pPr>
        <w:autoSpaceDE w:val="0"/>
        <w:autoSpaceDN w:val="0"/>
        <w:adjustRightInd w:val="0"/>
        <w:ind w:firstLine="720" w:firstLineChars="300"/>
        <w:jc w:val="left"/>
        <w:rPr>
          <w:rFonts w:ascii="宋体" w:hAnsi="宋体" w:eastAsia="宋体" w:cs="宋体"/>
          <w:color w:val="000000" w:themeColor="text1"/>
          <w:sz w:val="24"/>
          <w:szCs w:val="24"/>
          <w14:textFill>
            <w14:solidFill>
              <w14:schemeClr w14:val="tx1"/>
            </w14:solidFill>
          </w14:textFill>
        </w:rPr>
      </w:pPr>
    </w:p>
    <w:p>
      <w:pPr>
        <w:autoSpaceDE w:val="0"/>
        <w:autoSpaceDN w:val="0"/>
        <w:adjustRightInd w:val="0"/>
        <w:ind w:firstLine="720" w:firstLineChars="300"/>
        <w:jc w:val="left"/>
        <w:rPr>
          <w:rFonts w:ascii="宋体" w:hAnsi="宋体" w:eastAsia="宋体" w:cs="宋体"/>
          <w:color w:val="000000" w:themeColor="text1"/>
          <w:sz w:val="24"/>
          <w:szCs w:val="24"/>
          <w14:textFill>
            <w14:solidFill>
              <w14:schemeClr w14:val="tx1"/>
            </w14:solidFill>
          </w14:textFill>
        </w:rPr>
      </w:pPr>
    </w:p>
    <w:p>
      <w:pPr>
        <w:autoSpaceDE w:val="0"/>
        <w:autoSpaceDN w:val="0"/>
        <w:adjustRightInd w:val="0"/>
        <w:ind w:firstLine="720" w:firstLineChars="300"/>
        <w:jc w:val="left"/>
        <w:rPr>
          <w:rFonts w:ascii="宋体" w:hAnsi="宋体" w:eastAsia="宋体" w:cs="宋体"/>
          <w:color w:val="000000" w:themeColor="text1"/>
          <w:sz w:val="24"/>
          <w:szCs w:val="24"/>
          <w14:textFill>
            <w14:solidFill>
              <w14:schemeClr w14:val="tx1"/>
            </w14:solidFill>
          </w14:textFill>
        </w:rPr>
      </w:pPr>
    </w:p>
    <w:p>
      <w:pPr>
        <w:autoSpaceDE w:val="0"/>
        <w:autoSpaceDN w:val="0"/>
        <w:adjustRightInd w:val="0"/>
        <w:ind w:firstLine="720" w:firstLineChars="300"/>
        <w:jc w:val="left"/>
        <w:rPr>
          <w:rFonts w:ascii="宋体" w:hAnsi="宋体" w:eastAsia="宋体" w:cs="宋体"/>
          <w:color w:val="000000" w:themeColor="text1"/>
          <w:sz w:val="24"/>
          <w:szCs w:val="24"/>
          <w14:textFill>
            <w14:solidFill>
              <w14:schemeClr w14:val="tx1"/>
            </w14:solidFill>
          </w14:textFill>
        </w:rPr>
      </w:pPr>
    </w:p>
    <w:p>
      <w:pPr>
        <w:autoSpaceDE w:val="0"/>
        <w:autoSpaceDN w:val="0"/>
        <w:adjustRightInd w:val="0"/>
        <w:ind w:firstLine="720" w:firstLineChars="300"/>
        <w:jc w:val="left"/>
        <w:rPr>
          <w:rFonts w:ascii="宋体" w:hAnsi="宋体" w:eastAsia="宋体" w:cs="宋体"/>
          <w:color w:val="000000" w:themeColor="text1"/>
          <w:sz w:val="24"/>
          <w:szCs w:val="24"/>
          <w14:textFill>
            <w14:solidFill>
              <w14:schemeClr w14:val="tx1"/>
            </w14:solidFill>
          </w14:textFill>
        </w:rPr>
      </w:pPr>
    </w:p>
    <w:p>
      <w:pPr>
        <w:autoSpaceDE w:val="0"/>
        <w:autoSpaceDN w:val="0"/>
        <w:adjustRightInd w:val="0"/>
        <w:ind w:firstLine="720" w:firstLineChars="300"/>
        <w:jc w:val="left"/>
        <w:rPr>
          <w:rFonts w:ascii="宋体" w:hAnsi="宋体" w:eastAsia="宋体" w:cs="宋体"/>
          <w:color w:val="000000" w:themeColor="text1"/>
          <w:sz w:val="24"/>
          <w:szCs w:val="24"/>
          <w14:textFill>
            <w14:solidFill>
              <w14:schemeClr w14:val="tx1"/>
            </w14:solidFill>
          </w14:textFill>
        </w:rPr>
      </w:pPr>
    </w:p>
    <w:p>
      <w:pPr>
        <w:autoSpaceDE w:val="0"/>
        <w:autoSpaceDN w:val="0"/>
        <w:adjustRightInd w:val="0"/>
        <w:ind w:firstLine="720" w:firstLineChars="300"/>
        <w:jc w:val="left"/>
        <w:rPr>
          <w:rFonts w:ascii="宋体" w:hAnsi="宋体" w:eastAsia="宋体" w:cs="宋体"/>
          <w:color w:val="000000" w:themeColor="text1"/>
          <w:sz w:val="24"/>
          <w:szCs w:val="24"/>
          <w14:textFill>
            <w14:solidFill>
              <w14:schemeClr w14:val="tx1"/>
            </w14:solidFill>
          </w14:textFill>
        </w:rPr>
      </w:pPr>
    </w:p>
    <w:p>
      <w:pPr>
        <w:autoSpaceDE w:val="0"/>
        <w:autoSpaceDN w:val="0"/>
        <w:adjustRightInd w:val="0"/>
        <w:ind w:firstLine="720" w:firstLineChars="300"/>
        <w:jc w:val="left"/>
        <w:rPr>
          <w:rFonts w:ascii="宋体" w:hAnsi="宋体" w:eastAsia="宋体" w:cs="宋体"/>
          <w:color w:val="000000" w:themeColor="text1"/>
          <w:sz w:val="24"/>
          <w:szCs w:val="24"/>
          <w14:textFill>
            <w14:solidFill>
              <w14:schemeClr w14:val="tx1"/>
            </w14:solidFill>
          </w14:textFill>
        </w:rPr>
      </w:pPr>
    </w:p>
    <w:p>
      <w:pPr>
        <w:spacing w:line="360" w:lineRule="auto"/>
        <w:ind w:firstLine="0" w:firstLineChars="0"/>
        <w:rPr>
          <w:rFonts w:ascii="宋体" w:hAnsi="宋体" w:eastAsia="宋体" w:cs="宋体"/>
          <w:b/>
          <w:bCs/>
          <w:color w:val="000000" w:themeColor="text1"/>
          <w:sz w:val="24"/>
          <w:szCs w:val="24"/>
          <w14:textFill>
            <w14:solidFill>
              <w14:schemeClr w14:val="tx1"/>
            </w14:solidFill>
          </w14:textFill>
        </w:rPr>
      </w:pPr>
    </w:p>
    <w:p>
      <w:pPr>
        <w:numPr>
          <w:ilvl w:val="0"/>
          <w:numId w:val="6"/>
        </w:numPr>
        <w:spacing w:line="360" w:lineRule="auto"/>
        <w:ind w:firstLine="0" w:firstLineChars="0"/>
        <w:jc w:val="center"/>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拟投入本项目的主要施工设备表</w:t>
      </w:r>
    </w:p>
    <w:p>
      <w:pPr>
        <w:spacing w:line="360" w:lineRule="auto"/>
        <w:ind w:firstLine="0" w:firstLineChars="0"/>
        <w:rPr>
          <w:rFonts w:ascii="宋体" w:hAnsi="宋体" w:eastAsia="宋体" w:cs="宋体"/>
          <w:b/>
          <w:bCs/>
          <w:color w:val="000000" w:themeColor="text1"/>
          <w:sz w:val="24"/>
          <w:szCs w:val="24"/>
          <w14:textFill>
            <w14:solidFill>
              <w14:schemeClr w14:val="tx1"/>
            </w14:solidFill>
          </w14:textFill>
        </w:rPr>
      </w:pPr>
    </w:p>
    <w:tbl>
      <w:tblPr>
        <w:tblStyle w:val="17"/>
        <w:tblW w:w="90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2127"/>
        <w:gridCol w:w="850"/>
        <w:gridCol w:w="614"/>
        <w:gridCol w:w="700"/>
        <w:gridCol w:w="700"/>
        <w:gridCol w:w="1120"/>
        <w:gridCol w:w="700"/>
        <w:gridCol w:w="980"/>
        <w:gridCol w:w="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577" w:type="dxa"/>
            <w:vAlign w:val="center"/>
          </w:tcPr>
          <w:p>
            <w:pPr>
              <w:spacing w:line="240" w:lineRule="auto"/>
              <w:ind w:firstLine="0" w:firstLineChars="0"/>
              <w:jc w:val="center"/>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序号</w:t>
            </w:r>
          </w:p>
        </w:tc>
        <w:tc>
          <w:tcPr>
            <w:tcW w:w="2127" w:type="dxa"/>
            <w:vAlign w:val="center"/>
          </w:tcPr>
          <w:p>
            <w:pPr>
              <w:spacing w:line="240" w:lineRule="auto"/>
              <w:ind w:firstLine="0" w:firstLineChars="0"/>
              <w:jc w:val="center"/>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设　备　名　称</w:t>
            </w:r>
          </w:p>
        </w:tc>
        <w:tc>
          <w:tcPr>
            <w:tcW w:w="850" w:type="dxa"/>
            <w:vAlign w:val="center"/>
          </w:tcPr>
          <w:p>
            <w:pPr>
              <w:spacing w:line="240" w:lineRule="auto"/>
              <w:ind w:firstLine="0" w:firstLineChars="0"/>
              <w:jc w:val="center"/>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型号</w:t>
            </w:r>
          </w:p>
          <w:p>
            <w:pPr>
              <w:spacing w:line="240" w:lineRule="auto"/>
              <w:ind w:firstLine="0" w:firstLineChars="0"/>
              <w:jc w:val="center"/>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规格</w:t>
            </w:r>
          </w:p>
        </w:tc>
        <w:tc>
          <w:tcPr>
            <w:tcW w:w="614" w:type="dxa"/>
            <w:vAlign w:val="center"/>
          </w:tcPr>
          <w:p>
            <w:pPr>
              <w:spacing w:line="240" w:lineRule="auto"/>
              <w:ind w:firstLine="0" w:firstLineChars="0"/>
              <w:jc w:val="center"/>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数</w:t>
            </w:r>
          </w:p>
          <w:p>
            <w:pPr>
              <w:spacing w:line="240" w:lineRule="auto"/>
              <w:ind w:firstLine="0" w:firstLineChars="0"/>
              <w:jc w:val="center"/>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量</w:t>
            </w:r>
          </w:p>
        </w:tc>
        <w:tc>
          <w:tcPr>
            <w:tcW w:w="700" w:type="dxa"/>
            <w:vAlign w:val="center"/>
          </w:tcPr>
          <w:p>
            <w:pPr>
              <w:spacing w:line="240" w:lineRule="auto"/>
              <w:ind w:firstLine="0" w:firstLineChars="0"/>
              <w:jc w:val="center"/>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国别</w:t>
            </w:r>
          </w:p>
          <w:p>
            <w:pPr>
              <w:spacing w:line="240" w:lineRule="auto"/>
              <w:ind w:firstLine="0" w:firstLineChars="0"/>
              <w:jc w:val="center"/>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产地</w:t>
            </w:r>
          </w:p>
        </w:tc>
        <w:tc>
          <w:tcPr>
            <w:tcW w:w="700" w:type="dxa"/>
            <w:vAlign w:val="center"/>
          </w:tcPr>
          <w:p>
            <w:pPr>
              <w:spacing w:line="240" w:lineRule="auto"/>
              <w:ind w:firstLine="0" w:firstLineChars="0"/>
              <w:jc w:val="center"/>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制造</w:t>
            </w:r>
          </w:p>
          <w:p>
            <w:pPr>
              <w:spacing w:line="240" w:lineRule="auto"/>
              <w:ind w:firstLine="0" w:firstLineChars="0"/>
              <w:jc w:val="center"/>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年份</w:t>
            </w:r>
          </w:p>
        </w:tc>
        <w:tc>
          <w:tcPr>
            <w:tcW w:w="1120" w:type="dxa"/>
            <w:vAlign w:val="center"/>
          </w:tcPr>
          <w:p>
            <w:pPr>
              <w:spacing w:line="240" w:lineRule="auto"/>
              <w:ind w:left="-113" w:right="-113" w:firstLine="0" w:firstLineChars="0"/>
              <w:jc w:val="center"/>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定额功率</w:t>
            </w:r>
          </w:p>
          <w:p>
            <w:pPr>
              <w:spacing w:line="240" w:lineRule="auto"/>
              <w:ind w:left="-113" w:right="-113" w:firstLine="0" w:firstLineChars="0"/>
              <w:jc w:val="center"/>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（KW）</w:t>
            </w:r>
          </w:p>
        </w:tc>
        <w:tc>
          <w:tcPr>
            <w:tcW w:w="700" w:type="dxa"/>
            <w:vAlign w:val="center"/>
          </w:tcPr>
          <w:p>
            <w:pPr>
              <w:spacing w:line="240" w:lineRule="auto"/>
              <w:ind w:firstLine="0" w:firstLineChars="0"/>
              <w:jc w:val="center"/>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生产</w:t>
            </w:r>
          </w:p>
          <w:p>
            <w:pPr>
              <w:spacing w:line="240" w:lineRule="auto"/>
              <w:ind w:firstLine="0" w:firstLineChars="0"/>
              <w:jc w:val="center"/>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能力</w:t>
            </w:r>
          </w:p>
        </w:tc>
        <w:tc>
          <w:tcPr>
            <w:tcW w:w="980" w:type="dxa"/>
            <w:vAlign w:val="center"/>
          </w:tcPr>
          <w:p>
            <w:pPr>
              <w:spacing w:line="240" w:lineRule="auto"/>
              <w:ind w:firstLine="0" w:firstLineChars="0"/>
              <w:jc w:val="center"/>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用于施工部位</w:t>
            </w:r>
          </w:p>
        </w:tc>
        <w:tc>
          <w:tcPr>
            <w:tcW w:w="722" w:type="dxa"/>
            <w:vAlign w:val="center"/>
          </w:tcPr>
          <w:p>
            <w:pPr>
              <w:spacing w:line="240" w:lineRule="auto"/>
              <w:ind w:firstLine="0" w:firstLineChars="0"/>
              <w:jc w:val="center"/>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577"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2127"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85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614"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70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70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112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70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98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722"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577"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2127"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85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614"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70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70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112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70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98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722"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577"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2127"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85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614"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70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70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112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70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98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722"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577"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2127"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85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614"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70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70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112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70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98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722"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577"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2127"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85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614"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70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70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112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70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98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722"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577"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2127"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85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614"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70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70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112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70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98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722"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577"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2127"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85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614"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70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70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112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70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98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722"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577"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2127"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85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614"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70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70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112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70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98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722"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577"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2127"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85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614"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70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70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112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70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98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722"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577"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2127"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85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614"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70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70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112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70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98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722"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577"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2127"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85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614"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70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70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112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70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98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722"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577"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2127"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85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614"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70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70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112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70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980"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722" w:type="dxa"/>
            <w:vAlign w:val="center"/>
          </w:tcPr>
          <w:p>
            <w:pPr>
              <w:spacing w:line="360" w:lineRule="auto"/>
              <w:ind w:firstLine="0" w:firstLineChars="0"/>
              <w:rPr>
                <w:rFonts w:ascii="宋体" w:hAnsi="宋体" w:eastAsia="宋体" w:cs="宋体"/>
                <w:color w:val="000000" w:themeColor="text1"/>
                <w:sz w:val="24"/>
                <w:szCs w:val="24"/>
                <w14:textFill>
                  <w14:solidFill>
                    <w14:schemeClr w14:val="tx1"/>
                  </w14:solidFill>
                </w14:textFill>
              </w:rPr>
            </w:pPr>
          </w:p>
        </w:tc>
      </w:tr>
    </w:tbl>
    <w:p>
      <w:pPr>
        <w:autoSpaceDE w:val="0"/>
        <w:autoSpaceDN w:val="0"/>
        <w:adjustRightInd w:val="0"/>
        <w:ind w:firstLine="480"/>
        <w:jc w:val="left"/>
        <w:rPr>
          <w:rFonts w:ascii="宋体" w:hAnsi="宋体" w:eastAsia="宋体" w:cs="宋体"/>
          <w:color w:val="000000" w:themeColor="text1"/>
          <w:sz w:val="24"/>
          <w:szCs w:val="24"/>
          <w14:textFill>
            <w14:solidFill>
              <w14:schemeClr w14:val="tx1"/>
            </w14:solidFill>
          </w14:textFill>
        </w:rPr>
      </w:pPr>
    </w:p>
    <w:p>
      <w:pPr>
        <w:autoSpaceDE w:val="0"/>
        <w:autoSpaceDN w:val="0"/>
        <w:adjustRightInd w:val="0"/>
        <w:ind w:firstLine="360"/>
        <w:jc w:val="left"/>
        <w:rPr>
          <w:rFonts w:ascii="TimesNewRomanPSMT" w:hAnsi="TimesNewRomanPSMT" w:cs="TimesNewRomanPSMT"/>
          <w:color w:val="000000" w:themeColor="text1"/>
          <w:sz w:val="18"/>
          <w:szCs w:val="18"/>
          <w14:textFill>
            <w14:solidFill>
              <w14:schemeClr w14:val="tx1"/>
            </w14:solidFill>
          </w14:textFill>
        </w:rPr>
      </w:pPr>
    </w:p>
    <w:p>
      <w:pPr>
        <w:spacing w:line="360" w:lineRule="auto"/>
        <w:ind w:firstLine="2891" w:firstLineChars="900"/>
        <w:jc w:val="left"/>
        <w:rPr>
          <w:rFonts w:ascii="宋体" w:hAnsi="宋体"/>
          <w:b/>
          <w:bCs/>
          <w:color w:val="000000" w:themeColor="text1"/>
          <w:sz w:val="32"/>
          <w:szCs w:val="32"/>
          <w14:textFill>
            <w14:solidFill>
              <w14:schemeClr w14:val="tx1"/>
            </w14:solidFill>
          </w14:textFill>
        </w:rPr>
      </w:pPr>
      <w:bookmarkStart w:id="246" w:name="_Toc201287658"/>
      <w:bookmarkStart w:id="247" w:name="_Toc357004109"/>
    </w:p>
    <w:p>
      <w:pPr>
        <w:spacing w:line="360" w:lineRule="auto"/>
        <w:ind w:firstLine="2891" w:firstLineChars="900"/>
        <w:jc w:val="left"/>
        <w:rPr>
          <w:rFonts w:ascii="宋体" w:hAnsi="宋体"/>
          <w:b/>
          <w:bCs/>
          <w:color w:val="000000" w:themeColor="text1"/>
          <w:sz w:val="32"/>
          <w:szCs w:val="32"/>
          <w14:textFill>
            <w14:solidFill>
              <w14:schemeClr w14:val="tx1"/>
            </w14:solidFill>
          </w14:textFill>
        </w:rPr>
      </w:pPr>
    </w:p>
    <w:bookmarkEnd w:id="246"/>
    <w:p>
      <w:pPr>
        <w:numPr>
          <w:ilvl w:val="0"/>
          <w:numId w:val="6"/>
        </w:numPr>
        <w:spacing w:line="360" w:lineRule="auto"/>
        <w:ind w:firstLine="2891" w:firstLineChars="0"/>
        <w:jc w:val="left"/>
        <w:rPr>
          <w:rFonts w:ascii="宋体" w:hAnsi="宋体" w:eastAsia="宋体" w:cs="宋体"/>
          <w:b/>
          <w:bCs/>
          <w:color w:val="000000" w:themeColor="text1"/>
          <w:sz w:val="24"/>
          <w:szCs w:val="24"/>
          <w14:textFill>
            <w14:solidFill>
              <w14:schemeClr w14:val="tx1"/>
            </w14:solidFill>
          </w14:textFill>
        </w:rPr>
      </w:pPr>
      <w:bookmarkStart w:id="248" w:name="_Toc201287659"/>
      <w:r>
        <w:rPr>
          <w:rFonts w:hint="eastAsia" w:ascii="宋体" w:hAnsi="宋体" w:eastAsia="宋体" w:cs="宋体"/>
          <w:b/>
          <w:bCs/>
          <w:color w:val="000000" w:themeColor="text1"/>
          <w:sz w:val="24"/>
          <w:szCs w:val="24"/>
          <w14:textFill>
            <w14:solidFill>
              <w14:schemeClr w14:val="tx1"/>
            </w14:solidFill>
          </w14:textFill>
        </w:rPr>
        <w:t>劳动力计划表</w:t>
      </w:r>
      <w:bookmarkEnd w:id="247"/>
      <w:bookmarkEnd w:id="248"/>
    </w:p>
    <w:p>
      <w:pPr>
        <w:spacing w:line="360" w:lineRule="auto"/>
        <w:ind w:firstLine="0" w:firstLineChars="0"/>
        <w:jc w:val="left"/>
        <w:rPr>
          <w:rFonts w:ascii="宋体" w:hAnsi="宋体" w:eastAsia="宋体" w:cs="宋体"/>
          <w:b/>
          <w:bCs/>
          <w:color w:val="000000" w:themeColor="text1"/>
          <w:sz w:val="24"/>
          <w:szCs w:val="24"/>
          <w14:textFill>
            <w14:solidFill>
              <w14:schemeClr w14:val="tx1"/>
            </w14:solidFill>
          </w14:textFill>
        </w:rPr>
      </w:pPr>
    </w:p>
    <w:tbl>
      <w:tblPr>
        <w:tblStyle w:val="17"/>
        <w:tblW w:w="92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1"/>
        <w:gridCol w:w="1064"/>
        <w:gridCol w:w="1171"/>
        <w:gridCol w:w="1171"/>
        <w:gridCol w:w="1064"/>
        <w:gridCol w:w="959"/>
        <w:gridCol w:w="959"/>
        <w:gridCol w:w="1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2" w:hRule="atLeast"/>
          <w:jc w:val="center"/>
        </w:trPr>
        <w:tc>
          <w:tcPr>
            <w:tcW w:w="1491" w:type="dxa"/>
            <w:vMerge w:val="restart"/>
            <w:vAlign w:val="center"/>
          </w:tcPr>
          <w:p>
            <w:pPr>
              <w:spacing w:line="360" w:lineRule="auto"/>
              <w:ind w:firstLine="482"/>
              <w:jc w:val="center"/>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工种</w:t>
            </w:r>
          </w:p>
        </w:tc>
        <w:tc>
          <w:tcPr>
            <w:tcW w:w="7723" w:type="dxa"/>
            <w:gridSpan w:val="7"/>
            <w:vAlign w:val="center"/>
          </w:tcPr>
          <w:p>
            <w:pPr>
              <w:spacing w:line="360" w:lineRule="auto"/>
              <w:ind w:firstLine="482"/>
              <w:jc w:val="center"/>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按工程施工阶段投入劳动力情况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jc w:val="center"/>
        </w:trPr>
        <w:tc>
          <w:tcPr>
            <w:tcW w:w="1491" w:type="dxa"/>
            <w:vMerge w:val="continue"/>
          </w:tcPr>
          <w:p>
            <w:pPr>
              <w:spacing w:line="360" w:lineRule="auto"/>
              <w:ind w:firstLine="480"/>
              <w:jc w:val="center"/>
              <w:rPr>
                <w:rFonts w:ascii="宋体" w:hAnsi="宋体" w:eastAsia="宋体" w:cs="宋体"/>
                <w:color w:val="000000" w:themeColor="text1"/>
                <w:sz w:val="24"/>
                <w:szCs w:val="24"/>
                <w14:textFill>
                  <w14:solidFill>
                    <w14:schemeClr w14:val="tx1"/>
                  </w14:solidFill>
                </w14:textFill>
              </w:rPr>
            </w:pPr>
          </w:p>
        </w:tc>
        <w:tc>
          <w:tcPr>
            <w:tcW w:w="1064" w:type="dxa"/>
          </w:tcPr>
          <w:p>
            <w:pPr>
              <w:spacing w:line="360" w:lineRule="auto"/>
              <w:ind w:firstLine="480"/>
              <w:jc w:val="center"/>
              <w:rPr>
                <w:rFonts w:ascii="宋体" w:hAnsi="宋体" w:eastAsia="宋体" w:cs="宋体"/>
                <w:color w:val="000000" w:themeColor="text1"/>
                <w:sz w:val="24"/>
                <w:szCs w:val="24"/>
                <w14:textFill>
                  <w14:solidFill>
                    <w14:schemeClr w14:val="tx1"/>
                  </w14:solidFill>
                </w14:textFill>
              </w:rPr>
            </w:pPr>
          </w:p>
        </w:tc>
        <w:tc>
          <w:tcPr>
            <w:tcW w:w="1171" w:type="dxa"/>
          </w:tcPr>
          <w:p>
            <w:pPr>
              <w:spacing w:line="360" w:lineRule="auto"/>
              <w:ind w:firstLine="480"/>
              <w:jc w:val="center"/>
              <w:rPr>
                <w:rFonts w:ascii="宋体" w:hAnsi="宋体" w:eastAsia="宋体" w:cs="宋体"/>
                <w:color w:val="000000" w:themeColor="text1"/>
                <w:sz w:val="24"/>
                <w:szCs w:val="24"/>
                <w14:textFill>
                  <w14:solidFill>
                    <w14:schemeClr w14:val="tx1"/>
                  </w14:solidFill>
                </w14:textFill>
              </w:rPr>
            </w:pPr>
          </w:p>
        </w:tc>
        <w:tc>
          <w:tcPr>
            <w:tcW w:w="1171" w:type="dxa"/>
          </w:tcPr>
          <w:p>
            <w:pPr>
              <w:spacing w:line="360" w:lineRule="auto"/>
              <w:ind w:firstLine="480"/>
              <w:jc w:val="center"/>
              <w:rPr>
                <w:rFonts w:ascii="宋体" w:hAnsi="宋体" w:eastAsia="宋体" w:cs="宋体"/>
                <w:color w:val="000000" w:themeColor="text1"/>
                <w:sz w:val="24"/>
                <w:szCs w:val="24"/>
                <w14:textFill>
                  <w14:solidFill>
                    <w14:schemeClr w14:val="tx1"/>
                  </w14:solidFill>
                </w14:textFill>
              </w:rPr>
            </w:pPr>
          </w:p>
        </w:tc>
        <w:tc>
          <w:tcPr>
            <w:tcW w:w="1064" w:type="dxa"/>
          </w:tcPr>
          <w:p>
            <w:pPr>
              <w:spacing w:line="360" w:lineRule="auto"/>
              <w:ind w:firstLine="480"/>
              <w:jc w:val="center"/>
              <w:rPr>
                <w:rFonts w:ascii="宋体" w:hAnsi="宋体" w:eastAsia="宋体" w:cs="宋体"/>
                <w:color w:val="000000" w:themeColor="text1"/>
                <w:sz w:val="24"/>
                <w:szCs w:val="24"/>
                <w14:textFill>
                  <w14:solidFill>
                    <w14:schemeClr w14:val="tx1"/>
                  </w14:solidFill>
                </w14:textFill>
              </w:rPr>
            </w:pPr>
          </w:p>
        </w:tc>
        <w:tc>
          <w:tcPr>
            <w:tcW w:w="959" w:type="dxa"/>
          </w:tcPr>
          <w:p>
            <w:pPr>
              <w:spacing w:line="360" w:lineRule="auto"/>
              <w:ind w:left="-113" w:right="-113" w:firstLine="480"/>
              <w:jc w:val="center"/>
              <w:rPr>
                <w:rFonts w:ascii="宋体" w:hAnsi="宋体" w:eastAsia="宋体" w:cs="宋体"/>
                <w:color w:val="000000" w:themeColor="text1"/>
                <w:sz w:val="24"/>
                <w:szCs w:val="24"/>
                <w14:textFill>
                  <w14:solidFill>
                    <w14:schemeClr w14:val="tx1"/>
                  </w14:solidFill>
                </w14:textFill>
              </w:rPr>
            </w:pPr>
          </w:p>
        </w:tc>
        <w:tc>
          <w:tcPr>
            <w:tcW w:w="959" w:type="dxa"/>
          </w:tcPr>
          <w:p>
            <w:pPr>
              <w:spacing w:line="360" w:lineRule="auto"/>
              <w:ind w:firstLine="480"/>
              <w:jc w:val="center"/>
              <w:rPr>
                <w:rFonts w:ascii="宋体" w:hAnsi="宋体" w:eastAsia="宋体" w:cs="宋体"/>
                <w:color w:val="000000" w:themeColor="text1"/>
                <w:sz w:val="24"/>
                <w:szCs w:val="24"/>
                <w14:textFill>
                  <w14:solidFill>
                    <w14:schemeClr w14:val="tx1"/>
                  </w14:solidFill>
                </w14:textFill>
              </w:rPr>
            </w:pPr>
          </w:p>
        </w:tc>
        <w:tc>
          <w:tcPr>
            <w:tcW w:w="1335" w:type="dxa"/>
          </w:tcPr>
          <w:p>
            <w:pPr>
              <w:spacing w:line="360" w:lineRule="auto"/>
              <w:ind w:firstLine="480"/>
              <w:jc w:val="center"/>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2" w:hRule="atLeast"/>
          <w:jc w:val="center"/>
        </w:trPr>
        <w:tc>
          <w:tcPr>
            <w:tcW w:w="1491"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1064"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1171"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1171"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1064"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959"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959"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1335"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0" w:hRule="atLeast"/>
          <w:jc w:val="center"/>
        </w:trPr>
        <w:tc>
          <w:tcPr>
            <w:tcW w:w="1491"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1064"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1171"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1171"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1064"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959"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959"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1335"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6" w:hRule="atLeast"/>
          <w:jc w:val="center"/>
        </w:trPr>
        <w:tc>
          <w:tcPr>
            <w:tcW w:w="1491"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1064"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1171"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1171"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1064"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959"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959"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1335"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jc w:val="center"/>
        </w:trPr>
        <w:tc>
          <w:tcPr>
            <w:tcW w:w="1491"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1064"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1171"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1171"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1064"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959"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959"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1335"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4" w:hRule="atLeast"/>
          <w:jc w:val="center"/>
        </w:trPr>
        <w:tc>
          <w:tcPr>
            <w:tcW w:w="1491"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1064"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1171"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1171"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1064"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959"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959"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1335"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9" w:hRule="atLeast"/>
          <w:jc w:val="center"/>
        </w:trPr>
        <w:tc>
          <w:tcPr>
            <w:tcW w:w="1491"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1064"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1171"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1171"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1064"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959"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959"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1335"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4" w:hRule="atLeast"/>
          <w:jc w:val="center"/>
        </w:trPr>
        <w:tc>
          <w:tcPr>
            <w:tcW w:w="1491"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1064"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1171"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1171"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1064"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959"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959"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1335"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jc w:val="center"/>
        </w:trPr>
        <w:tc>
          <w:tcPr>
            <w:tcW w:w="1491"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1064"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1171"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1171"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1064"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959"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959"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1335"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6" w:hRule="atLeast"/>
          <w:jc w:val="center"/>
        </w:trPr>
        <w:tc>
          <w:tcPr>
            <w:tcW w:w="1491"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1064"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1171"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1171"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1064"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959"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959"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1335"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6" w:hRule="atLeast"/>
          <w:jc w:val="center"/>
        </w:trPr>
        <w:tc>
          <w:tcPr>
            <w:tcW w:w="1491"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1064"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1171"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1171"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1064"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959"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959"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1335"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8" w:hRule="atLeast"/>
          <w:jc w:val="center"/>
        </w:trPr>
        <w:tc>
          <w:tcPr>
            <w:tcW w:w="1491"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1064"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1171"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1171"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1064"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959"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959"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c>
          <w:tcPr>
            <w:tcW w:w="1335" w:type="dxa"/>
            <w:vAlign w:val="center"/>
          </w:tcPr>
          <w:p>
            <w:pPr>
              <w:spacing w:line="360" w:lineRule="auto"/>
              <w:ind w:firstLine="480"/>
              <w:rPr>
                <w:rFonts w:ascii="宋体" w:hAnsi="宋体" w:eastAsia="宋体" w:cs="宋体"/>
                <w:color w:val="000000" w:themeColor="text1"/>
                <w:sz w:val="24"/>
                <w:szCs w:val="24"/>
                <w14:textFill>
                  <w14:solidFill>
                    <w14:schemeClr w14:val="tx1"/>
                  </w14:solidFill>
                </w14:textFill>
              </w:rPr>
            </w:pPr>
          </w:p>
        </w:tc>
      </w:tr>
    </w:tbl>
    <w:p>
      <w:pPr>
        <w:autoSpaceDE w:val="0"/>
        <w:autoSpaceDN w:val="0"/>
        <w:adjustRightInd w:val="0"/>
        <w:ind w:firstLine="480"/>
        <w:jc w:val="left"/>
        <w:rPr>
          <w:rFonts w:ascii="宋体" w:hAnsi="宋体" w:eastAsia="宋体" w:cs="宋体"/>
          <w:color w:val="000000" w:themeColor="text1"/>
          <w:sz w:val="24"/>
          <w:szCs w:val="24"/>
          <w14:textFill>
            <w14:solidFill>
              <w14:schemeClr w14:val="tx1"/>
            </w14:solidFill>
          </w14:textFill>
        </w:rPr>
      </w:pPr>
    </w:p>
    <w:p>
      <w:pPr>
        <w:autoSpaceDE w:val="0"/>
        <w:autoSpaceDN w:val="0"/>
        <w:adjustRightInd w:val="0"/>
        <w:ind w:firstLine="480"/>
        <w:jc w:val="left"/>
        <w:rPr>
          <w:rFonts w:ascii="宋体" w:hAnsi="宋体" w:eastAsia="宋体" w:cs="宋体"/>
          <w:color w:val="000000" w:themeColor="text1"/>
          <w:sz w:val="24"/>
          <w:szCs w:val="24"/>
          <w14:textFill>
            <w14:solidFill>
              <w14:schemeClr w14:val="tx1"/>
            </w14:solidFill>
          </w14:textFill>
        </w:rPr>
      </w:pPr>
    </w:p>
    <w:p>
      <w:pPr>
        <w:autoSpaceDE w:val="0"/>
        <w:autoSpaceDN w:val="0"/>
        <w:adjustRightInd w:val="0"/>
        <w:ind w:firstLine="360"/>
        <w:jc w:val="left"/>
        <w:rPr>
          <w:rFonts w:ascii="TimesNewRomanPSMT" w:hAnsi="TimesNewRomanPSMT" w:cs="TimesNewRomanPSMT"/>
          <w:color w:val="000000" w:themeColor="text1"/>
          <w:sz w:val="18"/>
          <w:szCs w:val="18"/>
          <w14:textFill>
            <w14:solidFill>
              <w14:schemeClr w14:val="tx1"/>
            </w14:solidFill>
          </w14:textFill>
        </w:rPr>
      </w:pPr>
    </w:p>
    <w:p>
      <w:pPr>
        <w:spacing w:line="360" w:lineRule="auto"/>
        <w:ind w:firstLine="0" w:firstLineChars="0"/>
        <w:jc w:val="left"/>
        <w:rPr>
          <w:rFonts w:ascii="宋体" w:hAnsi="宋体" w:eastAsia="宋体" w:cs="宋体"/>
          <w:b/>
          <w:bCs/>
          <w:color w:val="000000" w:themeColor="text1"/>
          <w:sz w:val="24"/>
          <w:szCs w:val="24"/>
          <w14:textFill>
            <w14:solidFill>
              <w14:schemeClr w14:val="tx1"/>
            </w14:solidFill>
          </w14:textFill>
        </w:rPr>
      </w:pPr>
      <w:bookmarkStart w:id="249" w:name="_Toc357004110"/>
    </w:p>
    <w:p>
      <w:pPr>
        <w:spacing w:line="360" w:lineRule="auto"/>
        <w:ind w:firstLine="0" w:firstLineChars="0"/>
        <w:jc w:val="left"/>
        <w:rPr>
          <w:rFonts w:ascii="宋体" w:hAnsi="宋体" w:eastAsia="宋体" w:cs="宋体"/>
          <w:b/>
          <w:bCs/>
          <w:color w:val="000000" w:themeColor="text1"/>
          <w:sz w:val="24"/>
          <w:szCs w:val="24"/>
          <w14:textFill>
            <w14:solidFill>
              <w14:schemeClr w14:val="tx1"/>
            </w14:solidFill>
          </w14:textFill>
        </w:rPr>
      </w:pPr>
    </w:p>
    <w:p>
      <w:pPr>
        <w:spacing w:line="360" w:lineRule="auto"/>
        <w:ind w:firstLine="0" w:firstLineChars="0"/>
        <w:jc w:val="center"/>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（三）进度计划</w:t>
      </w:r>
      <w:bookmarkEnd w:id="249"/>
    </w:p>
    <w:p>
      <w:pPr>
        <w:autoSpaceDE w:val="0"/>
        <w:autoSpaceDN w:val="0"/>
        <w:adjustRightInd w:val="0"/>
        <w:spacing w:line="240" w:lineRule="auto"/>
        <w:ind w:firstLine="480"/>
        <w:jc w:val="left"/>
        <w:rPr>
          <w:rFonts w:ascii="宋体" w:hAnsi="宋体" w:eastAsia="宋体" w:cs="宋体"/>
          <w:color w:val="000000" w:themeColor="text1"/>
          <w:sz w:val="24"/>
          <w:szCs w:val="24"/>
          <w14:textFill>
            <w14:solidFill>
              <w14:schemeClr w14:val="tx1"/>
            </w14:solidFill>
          </w14:textFill>
        </w:rPr>
      </w:pPr>
    </w:p>
    <w:p>
      <w:pPr>
        <w:autoSpaceDE w:val="0"/>
        <w:autoSpaceDN w:val="0"/>
        <w:adjustRightInd w:val="0"/>
        <w:ind w:firstLine="48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 投标人应递交施工进度网络图或施工进度表，说明按谈判文件要求的计划工期进行施工的各个关键日期。</w:t>
      </w:r>
    </w:p>
    <w:p>
      <w:pPr>
        <w:autoSpaceDE w:val="0"/>
        <w:autoSpaceDN w:val="0"/>
        <w:adjustRightInd w:val="0"/>
        <w:ind w:firstLine="48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 施工进度表可采用网络图（或横道图）表示。</w:t>
      </w:r>
    </w:p>
    <w:p>
      <w:pPr>
        <w:autoSpaceDE w:val="0"/>
        <w:autoSpaceDN w:val="0"/>
        <w:adjustRightInd w:val="0"/>
        <w:ind w:firstLine="360"/>
        <w:jc w:val="left"/>
        <w:rPr>
          <w:rFonts w:ascii="TimesNewRomanPSMT" w:hAnsi="TimesNewRomanPSMT" w:cs="TimesNewRomanPSMT"/>
          <w:color w:val="000000" w:themeColor="text1"/>
          <w:sz w:val="18"/>
          <w:szCs w:val="18"/>
          <w14:textFill>
            <w14:solidFill>
              <w14:schemeClr w14:val="tx1"/>
            </w14:solidFill>
          </w14:textFill>
        </w:rPr>
      </w:pPr>
    </w:p>
    <w:p>
      <w:pPr>
        <w:autoSpaceDE w:val="0"/>
        <w:autoSpaceDN w:val="0"/>
        <w:adjustRightInd w:val="0"/>
        <w:ind w:firstLine="360"/>
        <w:jc w:val="left"/>
        <w:rPr>
          <w:rFonts w:ascii="TimesNewRomanPSMT" w:hAnsi="TimesNewRomanPSMT" w:cs="TimesNewRomanPSMT"/>
          <w:color w:val="000000" w:themeColor="text1"/>
          <w:sz w:val="18"/>
          <w:szCs w:val="18"/>
          <w14:textFill>
            <w14:solidFill>
              <w14:schemeClr w14:val="tx1"/>
            </w14:solidFill>
          </w14:textFill>
        </w:rPr>
      </w:pPr>
    </w:p>
    <w:p>
      <w:pPr>
        <w:autoSpaceDE w:val="0"/>
        <w:autoSpaceDN w:val="0"/>
        <w:adjustRightInd w:val="0"/>
        <w:ind w:firstLine="360"/>
        <w:jc w:val="left"/>
        <w:rPr>
          <w:rFonts w:ascii="TimesNewRomanPSMT" w:hAnsi="TimesNewRomanPSMT" w:cs="TimesNewRomanPSMT"/>
          <w:color w:val="000000" w:themeColor="text1"/>
          <w:sz w:val="18"/>
          <w:szCs w:val="18"/>
          <w14:textFill>
            <w14:solidFill>
              <w14:schemeClr w14:val="tx1"/>
            </w14:solidFill>
          </w14:textFill>
        </w:rPr>
      </w:pPr>
    </w:p>
    <w:p>
      <w:pPr>
        <w:autoSpaceDE w:val="0"/>
        <w:autoSpaceDN w:val="0"/>
        <w:adjustRightInd w:val="0"/>
        <w:ind w:firstLine="360"/>
        <w:jc w:val="left"/>
        <w:rPr>
          <w:rFonts w:ascii="TimesNewRomanPSMT" w:hAnsi="TimesNewRomanPSMT" w:cs="TimesNewRomanPSMT"/>
          <w:color w:val="000000" w:themeColor="text1"/>
          <w:sz w:val="18"/>
          <w:szCs w:val="18"/>
          <w14:textFill>
            <w14:solidFill>
              <w14:schemeClr w14:val="tx1"/>
            </w14:solidFill>
          </w14:textFill>
        </w:rPr>
      </w:pPr>
    </w:p>
    <w:p>
      <w:pPr>
        <w:autoSpaceDE w:val="0"/>
        <w:autoSpaceDN w:val="0"/>
        <w:adjustRightInd w:val="0"/>
        <w:ind w:firstLine="360"/>
        <w:jc w:val="left"/>
        <w:rPr>
          <w:rFonts w:ascii="TimesNewRomanPSMT" w:hAnsi="TimesNewRomanPSMT" w:cs="TimesNewRomanPSMT"/>
          <w:color w:val="000000" w:themeColor="text1"/>
          <w:sz w:val="18"/>
          <w:szCs w:val="18"/>
          <w14:textFill>
            <w14:solidFill>
              <w14:schemeClr w14:val="tx1"/>
            </w14:solidFill>
          </w14:textFill>
        </w:rPr>
      </w:pPr>
    </w:p>
    <w:p>
      <w:pPr>
        <w:autoSpaceDE w:val="0"/>
        <w:autoSpaceDN w:val="0"/>
        <w:adjustRightInd w:val="0"/>
        <w:ind w:firstLine="360"/>
        <w:jc w:val="left"/>
        <w:rPr>
          <w:rFonts w:ascii="TimesNewRomanPSMT" w:hAnsi="TimesNewRomanPSMT" w:cs="TimesNewRomanPSMT"/>
          <w:color w:val="000000" w:themeColor="text1"/>
          <w:sz w:val="18"/>
          <w:szCs w:val="18"/>
          <w14:textFill>
            <w14:solidFill>
              <w14:schemeClr w14:val="tx1"/>
            </w14:solidFill>
          </w14:textFill>
        </w:rPr>
      </w:pPr>
    </w:p>
    <w:p>
      <w:pPr>
        <w:autoSpaceDE w:val="0"/>
        <w:autoSpaceDN w:val="0"/>
        <w:adjustRightInd w:val="0"/>
        <w:ind w:firstLine="360"/>
        <w:jc w:val="left"/>
        <w:rPr>
          <w:rFonts w:ascii="TimesNewRomanPSMT" w:hAnsi="TimesNewRomanPSMT" w:cs="TimesNewRomanPSMT"/>
          <w:color w:val="000000" w:themeColor="text1"/>
          <w:sz w:val="18"/>
          <w:szCs w:val="18"/>
          <w14:textFill>
            <w14:solidFill>
              <w14:schemeClr w14:val="tx1"/>
            </w14:solidFill>
          </w14:textFill>
        </w:rPr>
      </w:pPr>
    </w:p>
    <w:p>
      <w:pPr>
        <w:autoSpaceDE w:val="0"/>
        <w:autoSpaceDN w:val="0"/>
        <w:adjustRightInd w:val="0"/>
        <w:ind w:firstLine="360"/>
        <w:jc w:val="left"/>
        <w:rPr>
          <w:rFonts w:ascii="TimesNewRomanPSMT" w:hAnsi="TimesNewRomanPSMT" w:cs="TimesNewRomanPSMT"/>
          <w:color w:val="000000" w:themeColor="text1"/>
          <w:sz w:val="18"/>
          <w:szCs w:val="18"/>
          <w14:textFill>
            <w14:solidFill>
              <w14:schemeClr w14:val="tx1"/>
            </w14:solidFill>
          </w14:textFill>
        </w:rPr>
      </w:pPr>
    </w:p>
    <w:p>
      <w:pPr>
        <w:autoSpaceDE w:val="0"/>
        <w:autoSpaceDN w:val="0"/>
        <w:adjustRightInd w:val="0"/>
        <w:ind w:firstLine="360"/>
        <w:jc w:val="left"/>
        <w:rPr>
          <w:rFonts w:ascii="TimesNewRomanPSMT" w:hAnsi="TimesNewRomanPSMT" w:cs="TimesNewRomanPSMT"/>
          <w:color w:val="000000" w:themeColor="text1"/>
          <w:sz w:val="18"/>
          <w:szCs w:val="18"/>
          <w14:textFill>
            <w14:solidFill>
              <w14:schemeClr w14:val="tx1"/>
            </w14:solidFill>
          </w14:textFill>
        </w:rPr>
      </w:pPr>
    </w:p>
    <w:p>
      <w:pPr>
        <w:autoSpaceDE w:val="0"/>
        <w:autoSpaceDN w:val="0"/>
        <w:adjustRightInd w:val="0"/>
        <w:ind w:firstLine="360"/>
        <w:jc w:val="left"/>
        <w:rPr>
          <w:rFonts w:ascii="TimesNewRomanPSMT" w:hAnsi="TimesNewRomanPSMT" w:cs="TimesNewRomanPSMT"/>
          <w:color w:val="000000" w:themeColor="text1"/>
          <w:sz w:val="18"/>
          <w:szCs w:val="18"/>
          <w14:textFill>
            <w14:solidFill>
              <w14:schemeClr w14:val="tx1"/>
            </w14:solidFill>
          </w14:textFill>
        </w:rPr>
      </w:pPr>
    </w:p>
    <w:p>
      <w:pPr>
        <w:autoSpaceDE w:val="0"/>
        <w:autoSpaceDN w:val="0"/>
        <w:adjustRightInd w:val="0"/>
        <w:ind w:firstLine="360"/>
        <w:jc w:val="left"/>
        <w:rPr>
          <w:rFonts w:ascii="TimesNewRomanPSMT" w:hAnsi="TimesNewRomanPSMT" w:cs="TimesNewRomanPSMT"/>
          <w:color w:val="000000" w:themeColor="text1"/>
          <w:sz w:val="18"/>
          <w:szCs w:val="18"/>
          <w14:textFill>
            <w14:solidFill>
              <w14:schemeClr w14:val="tx1"/>
            </w14:solidFill>
          </w14:textFill>
        </w:rPr>
      </w:pPr>
    </w:p>
    <w:p>
      <w:pPr>
        <w:autoSpaceDE w:val="0"/>
        <w:autoSpaceDN w:val="0"/>
        <w:adjustRightInd w:val="0"/>
        <w:ind w:firstLine="360"/>
        <w:jc w:val="left"/>
        <w:rPr>
          <w:rFonts w:ascii="TimesNewRomanPSMT" w:hAnsi="TimesNewRomanPSMT" w:cs="TimesNewRomanPSMT"/>
          <w:color w:val="000000" w:themeColor="text1"/>
          <w:sz w:val="18"/>
          <w:szCs w:val="18"/>
          <w14:textFill>
            <w14:solidFill>
              <w14:schemeClr w14:val="tx1"/>
            </w14:solidFill>
          </w14:textFill>
        </w:rPr>
      </w:pPr>
    </w:p>
    <w:p>
      <w:pPr>
        <w:autoSpaceDE w:val="0"/>
        <w:autoSpaceDN w:val="0"/>
        <w:adjustRightInd w:val="0"/>
        <w:ind w:firstLine="360"/>
        <w:jc w:val="left"/>
        <w:rPr>
          <w:rFonts w:ascii="TimesNewRomanPSMT" w:hAnsi="TimesNewRomanPSMT" w:cs="TimesNewRomanPSMT"/>
          <w:color w:val="000000" w:themeColor="text1"/>
          <w:sz w:val="18"/>
          <w:szCs w:val="18"/>
          <w14:textFill>
            <w14:solidFill>
              <w14:schemeClr w14:val="tx1"/>
            </w14:solidFill>
          </w14:textFill>
        </w:rPr>
      </w:pPr>
    </w:p>
    <w:p>
      <w:pPr>
        <w:autoSpaceDE w:val="0"/>
        <w:autoSpaceDN w:val="0"/>
        <w:adjustRightInd w:val="0"/>
        <w:ind w:firstLine="360"/>
        <w:jc w:val="left"/>
        <w:rPr>
          <w:rFonts w:ascii="TimesNewRomanPSMT" w:hAnsi="TimesNewRomanPSMT" w:cs="TimesNewRomanPSMT"/>
          <w:color w:val="000000" w:themeColor="text1"/>
          <w:sz w:val="18"/>
          <w:szCs w:val="18"/>
          <w14:textFill>
            <w14:solidFill>
              <w14:schemeClr w14:val="tx1"/>
            </w14:solidFill>
          </w14:textFill>
        </w:rPr>
      </w:pPr>
    </w:p>
    <w:p>
      <w:pPr>
        <w:autoSpaceDE w:val="0"/>
        <w:autoSpaceDN w:val="0"/>
        <w:adjustRightInd w:val="0"/>
        <w:ind w:firstLine="360"/>
        <w:jc w:val="left"/>
        <w:rPr>
          <w:rFonts w:ascii="TimesNewRomanPSMT" w:hAnsi="TimesNewRomanPSMT" w:cs="TimesNewRomanPSMT"/>
          <w:color w:val="000000" w:themeColor="text1"/>
          <w:sz w:val="18"/>
          <w:szCs w:val="18"/>
          <w14:textFill>
            <w14:solidFill>
              <w14:schemeClr w14:val="tx1"/>
            </w14:solidFill>
          </w14:textFill>
        </w:rPr>
      </w:pPr>
    </w:p>
    <w:p>
      <w:pPr>
        <w:autoSpaceDE w:val="0"/>
        <w:autoSpaceDN w:val="0"/>
        <w:adjustRightInd w:val="0"/>
        <w:ind w:firstLine="360"/>
        <w:jc w:val="left"/>
        <w:rPr>
          <w:rFonts w:ascii="TimesNewRomanPSMT" w:hAnsi="TimesNewRomanPSMT" w:cs="TimesNewRomanPSMT"/>
          <w:color w:val="000000" w:themeColor="text1"/>
          <w:sz w:val="18"/>
          <w:szCs w:val="18"/>
          <w14:textFill>
            <w14:solidFill>
              <w14:schemeClr w14:val="tx1"/>
            </w14:solidFill>
          </w14:textFill>
        </w:rPr>
      </w:pPr>
    </w:p>
    <w:p>
      <w:pPr>
        <w:autoSpaceDE w:val="0"/>
        <w:autoSpaceDN w:val="0"/>
        <w:adjustRightInd w:val="0"/>
        <w:ind w:firstLine="360"/>
        <w:jc w:val="left"/>
        <w:rPr>
          <w:rFonts w:ascii="TimesNewRomanPSMT" w:hAnsi="TimesNewRomanPSMT" w:cs="TimesNewRomanPSMT"/>
          <w:color w:val="000000" w:themeColor="text1"/>
          <w:sz w:val="18"/>
          <w:szCs w:val="18"/>
          <w14:textFill>
            <w14:solidFill>
              <w14:schemeClr w14:val="tx1"/>
            </w14:solidFill>
          </w14:textFill>
        </w:rPr>
      </w:pPr>
    </w:p>
    <w:p>
      <w:pPr>
        <w:autoSpaceDE w:val="0"/>
        <w:autoSpaceDN w:val="0"/>
        <w:adjustRightInd w:val="0"/>
        <w:ind w:firstLine="360"/>
        <w:jc w:val="left"/>
        <w:rPr>
          <w:rFonts w:ascii="TimesNewRomanPSMT" w:hAnsi="TimesNewRomanPSMT" w:cs="TimesNewRomanPSMT"/>
          <w:color w:val="000000" w:themeColor="text1"/>
          <w:sz w:val="18"/>
          <w:szCs w:val="18"/>
          <w14:textFill>
            <w14:solidFill>
              <w14:schemeClr w14:val="tx1"/>
            </w14:solidFill>
          </w14:textFill>
        </w:rPr>
      </w:pPr>
    </w:p>
    <w:p>
      <w:pPr>
        <w:autoSpaceDE w:val="0"/>
        <w:autoSpaceDN w:val="0"/>
        <w:adjustRightInd w:val="0"/>
        <w:ind w:firstLine="360"/>
        <w:jc w:val="left"/>
        <w:rPr>
          <w:rFonts w:ascii="TimesNewRomanPSMT" w:hAnsi="TimesNewRomanPSMT" w:cs="TimesNewRomanPSMT"/>
          <w:color w:val="000000" w:themeColor="text1"/>
          <w:sz w:val="18"/>
          <w:szCs w:val="18"/>
          <w14:textFill>
            <w14:solidFill>
              <w14:schemeClr w14:val="tx1"/>
            </w14:solidFill>
          </w14:textFill>
        </w:rPr>
      </w:pPr>
    </w:p>
    <w:p>
      <w:pPr>
        <w:autoSpaceDE w:val="0"/>
        <w:autoSpaceDN w:val="0"/>
        <w:adjustRightInd w:val="0"/>
        <w:ind w:firstLine="360"/>
        <w:jc w:val="left"/>
        <w:rPr>
          <w:rFonts w:ascii="TimesNewRomanPSMT" w:hAnsi="TimesNewRomanPSMT" w:cs="TimesNewRomanPSMT"/>
          <w:color w:val="000000" w:themeColor="text1"/>
          <w:sz w:val="18"/>
          <w:szCs w:val="18"/>
          <w14:textFill>
            <w14:solidFill>
              <w14:schemeClr w14:val="tx1"/>
            </w14:solidFill>
          </w14:textFill>
        </w:rPr>
      </w:pPr>
    </w:p>
    <w:p>
      <w:pPr>
        <w:autoSpaceDE w:val="0"/>
        <w:autoSpaceDN w:val="0"/>
        <w:adjustRightInd w:val="0"/>
        <w:ind w:firstLine="360"/>
        <w:jc w:val="left"/>
        <w:rPr>
          <w:rFonts w:ascii="TimesNewRomanPSMT" w:hAnsi="TimesNewRomanPSMT" w:cs="TimesNewRomanPSMT"/>
          <w:color w:val="000000" w:themeColor="text1"/>
          <w:sz w:val="18"/>
          <w:szCs w:val="18"/>
          <w14:textFill>
            <w14:solidFill>
              <w14:schemeClr w14:val="tx1"/>
            </w14:solidFill>
          </w14:textFill>
        </w:rPr>
      </w:pPr>
    </w:p>
    <w:p>
      <w:pPr>
        <w:autoSpaceDE w:val="0"/>
        <w:autoSpaceDN w:val="0"/>
        <w:adjustRightInd w:val="0"/>
        <w:ind w:firstLine="360"/>
        <w:jc w:val="left"/>
        <w:rPr>
          <w:rFonts w:ascii="TimesNewRomanPSMT" w:hAnsi="TimesNewRomanPSMT" w:cs="TimesNewRomanPSMT"/>
          <w:color w:val="000000" w:themeColor="text1"/>
          <w:sz w:val="18"/>
          <w:szCs w:val="18"/>
          <w14:textFill>
            <w14:solidFill>
              <w14:schemeClr w14:val="tx1"/>
            </w14:solidFill>
          </w14:textFill>
        </w:rPr>
      </w:pPr>
    </w:p>
    <w:p>
      <w:pPr>
        <w:autoSpaceDE w:val="0"/>
        <w:autoSpaceDN w:val="0"/>
        <w:adjustRightInd w:val="0"/>
        <w:ind w:firstLine="360"/>
        <w:jc w:val="left"/>
        <w:rPr>
          <w:rFonts w:ascii="TimesNewRomanPSMT" w:hAnsi="TimesNewRomanPSMT" w:cs="TimesNewRomanPSMT"/>
          <w:color w:val="000000" w:themeColor="text1"/>
          <w:sz w:val="18"/>
          <w:szCs w:val="18"/>
          <w14:textFill>
            <w14:solidFill>
              <w14:schemeClr w14:val="tx1"/>
            </w14:solidFill>
          </w14:textFill>
        </w:rPr>
      </w:pPr>
    </w:p>
    <w:p>
      <w:pPr>
        <w:autoSpaceDE w:val="0"/>
        <w:autoSpaceDN w:val="0"/>
        <w:adjustRightInd w:val="0"/>
        <w:ind w:firstLine="360"/>
        <w:jc w:val="left"/>
        <w:rPr>
          <w:rFonts w:ascii="TimesNewRomanPSMT" w:hAnsi="TimesNewRomanPSMT" w:cs="TimesNewRomanPSMT"/>
          <w:color w:val="000000" w:themeColor="text1"/>
          <w:sz w:val="18"/>
          <w:szCs w:val="18"/>
          <w14:textFill>
            <w14:solidFill>
              <w14:schemeClr w14:val="tx1"/>
            </w14:solidFill>
          </w14:textFill>
        </w:rPr>
      </w:pPr>
    </w:p>
    <w:p>
      <w:pPr>
        <w:autoSpaceDE w:val="0"/>
        <w:autoSpaceDN w:val="0"/>
        <w:adjustRightInd w:val="0"/>
        <w:ind w:firstLine="360"/>
        <w:jc w:val="left"/>
        <w:rPr>
          <w:rFonts w:ascii="TimesNewRomanPSMT" w:hAnsi="TimesNewRomanPSMT" w:cs="TimesNewRomanPSMT"/>
          <w:color w:val="000000" w:themeColor="text1"/>
          <w:sz w:val="18"/>
          <w:szCs w:val="18"/>
          <w14:textFill>
            <w14:solidFill>
              <w14:schemeClr w14:val="tx1"/>
            </w14:solidFill>
          </w14:textFill>
        </w:rPr>
      </w:pPr>
    </w:p>
    <w:p>
      <w:pPr>
        <w:autoSpaceDE w:val="0"/>
        <w:autoSpaceDN w:val="0"/>
        <w:adjustRightInd w:val="0"/>
        <w:ind w:firstLine="360"/>
        <w:jc w:val="left"/>
        <w:rPr>
          <w:rFonts w:ascii="TimesNewRomanPSMT" w:hAnsi="TimesNewRomanPSMT" w:cs="TimesNewRomanPSMT"/>
          <w:color w:val="000000" w:themeColor="text1"/>
          <w:sz w:val="18"/>
          <w:szCs w:val="18"/>
          <w14:textFill>
            <w14:solidFill>
              <w14:schemeClr w14:val="tx1"/>
            </w14:solidFill>
          </w14:textFill>
        </w:rPr>
      </w:pPr>
    </w:p>
    <w:p>
      <w:pPr>
        <w:autoSpaceDE w:val="0"/>
        <w:autoSpaceDN w:val="0"/>
        <w:adjustRightInd w:val="0"/>
        <w:ind w:firstLine="360"/>
        <w:jc w:val="left"/>
        <w:rPr>
          <w:rFonts w:ascii="TimesNewRomanPSMT" w:hAnsi="TimesNewRomanPSMT" w:cs="TimesNewRomanPSMT"/>
          <w:color w:val="000000" w:themeColor="text1"/>
          <w:sz w:val="18"/>
          <w:szCs w:val="18"/>
          <w14:textFill>
            <w14:solidFill>
              <w14:schemeClr w14:val="tx1"/>
            </w14:solidFill>
          </w14:textFill>
        </w:rPr>
      </w:pPr>
    </w:p>
    <w:p>
      <w:pPr>
        <w:autoSpaceDE w:val="0"/>
        <w:autoSpaceDN w:val="0"/>
        <w:adjustRightInd w:val="0"/>
        <w:ind w:firstLine="360"/>
        <w:jc w:val="left"/>
        <w:rPr>
          <w:rFonts w:ascii="TimesNewRomanPSMT" w:hAnsi="TimesNewRomanPSMT" w:cs="TimesNewRomanPSMT"/>
          <w:color w:val="000000" w:themeColor="text1"/>
          <w:sz w:val="18"/>
          <w:szCs w:val="18"/>
          <w14:textFill>
            <w14:solidFill>
              <w14:schemeClr w14:val="tx1"/>
            </w14:solidFill>
          </w14:textFill>
        </w:rPr>
      </w:pPr>
    </w:p>
    <w:p>
      <w:pPr>
        <w:spacing w:line="360" w:lineRule="auto"/>
        <w:ind w:firstLine="0" w:firstLineChars="0"/>
        <w:jc w:val="left"/>
        <w:rPr>
          <w:rFonts w:ascii="宋体" w:hAnsi="宋体" w:eastAsia="宋体" w:cs="宋体"/>
          <w:b/>
          <w:bCs/>
          <w:color w:val="000000" w:themeColor="text1"/>
          <w:sz w:val="24"/>
          <w:szCs w:val="24"/>
          <w14:textFill>
            <w14:solidFill>
              <w14:schemeClr w14:val="tx1"/>
            </w14:solidFill>
          </w14:textFill>
        </w:rPr>
      </w:pPr>
      <w:bookmarkStart w:id="250" w:name="_Toc357004111"/>
    </w:p>
    <w:p>
      <w:pPr>
        <w:spacing w:line="360" w:lineRule="auto"/>
        <w:ind w:firstLine="0" w:firstLineChars="0"/>
        <w:jc w:val="center"/>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（四）施工总平面图</w:t>
      </w:r>
      <w:bookmarkEnd w:id="250"/>
    </w:p>
    <w:p>
      <w:pPr>
        <w:ind w:firstLine="480"/>
        <w:rPr>
          <w:rFonts w:ascii="宋体" w:hAnsi="宋体" w:eastAsia="宋体" w:cs="宋体"/>
          <w:color w:val="000000" w:themeColor="text1"/>
          <w:sz w:val="24"/>
          <w:szCs w:val="24"/>
          <w14:textFill>
            <w14:solidFill>
              <w14:schemeClr w14:val="tx1"/>
            </w14:solidFill>
          </w14:textFill>
        </w:rPr>
      </w:pPr>
    </w:p>
    <w:p>
      <w:pPr>
        <w:autoSpaceDE w:val="0"/>
        <w:autoSpaceDN w:val="0"/>
        <w:adjustRightInd w:val="0"/>
        <w:ind w:firstLine="48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投标人应递交一份施工总平面图，绘出现场临时设施布置图表，并注明临时设施、加工车间、现场办公、设备及仓储、供电、供水、卫生、生活、道路、消防等设施的情况和布置。</w:t>
      </w:r>
    </w:p>
    <w:p>
      <w:pPr>
        <w:autoSpaceDE w:val="0"/>
        <w:autoSpaceDN w:val="0"/>
        <w:adjustRightInd w:val="0"/>
        <w:ind w:firstLine="480"/>
        <w:jc w:val="left"/>
        <w:rPr>
          <w:rFonts w:ascii="宋体" w:hAnsi="宋体" w:eastAsia="宋体" w:cs="宋体"/>
          <w:color w:val="000000" w:themeColor="text1"/>
          <w:sz w:val="24"/>
          <w:szCs w:val="24"/>
          <w14:textFill>
            <w14:solidFill>
              <w14:schemeClr w14:val="tx1"/>
            </w14:solidFill>
          </w14:textFill>
        </w:rPr>
      </w:pPr>
    </w:p>
    <w:p>
      <w:pPr>
        <w:autoSpaceDE w:val="0"/>
        <w:autoSpaceDN w:val="0"/>
        <w:adjustRightInd w:val="0"/>
        <w:ind w:firstLine="420"/>
        <w:jc w:val="left"/>
        <w:rPr>
          <w:rFonts w:ascii="宋体" w:cs="宋体"/>
          <w:color w:val="000000" w:themeColor="text1"/>
          <w14:textFill>
            <w14:solidFill>
              <w14:schemeClr w14:val="tx1"/>
            </w14:solidFill>
          </w14:textFill>
        </w:rPr>
      </w:pPr>
    </w:p>
    <w:p>
      <w:pPr>
        <w:autoSpaceDE w:val="0"/>
        <w:autoSpaceDN w:val="0"/>
        <w:adjustRightInd w:val="0"/>
        <w:ind w:firstLine="420"/>
        <w:jc w:val="left"/>
        <w:rPr>
          <w:rFonts w:ascii="宋体" w:cs="宋体"/>
          <w:color w:val="000000" w:themeColor="text1"/>
          <w14:textFill>
            <w14:solidFill>
              <w14:schemeClr w14:val="tx1"/>
            </w14:solidFill>
          </w14:textFill>
        </w:rPr>
      </w:pPr>
    </w:p>
    <w:p>
      <w:pPr>
        <w:autoSpaceDE w:val="0"/>
        <w:autoSpaceDN w:val="0"/>
        <w:adjustRightInd w:val="0"/>
        <w:ind w:firstLine="420"/>
        <w:jc w:val="left"/>
        <w:rPr>
          <w:rFonts w:ascii="宋体" w:cs="宋体"/>
          <w:color w:val="000000" w:themeColor="text1"/>
          <w14:textFill>
            <w14:solidFill>
              <w14:schemeClr w14:val="tx1"/>
            </w14:solidFill>
          </w14:textFill>
        </w:rPr>
      </w:pPr>
    </w:p>
    <w:p>
      <w:pPr>
        <w:autoSpaceDE w:val="0"/>
        <w:autoSpaceDN w:val="0"/>
        <w:adjustRightInd w:val="0"/>
        <w:ind w:firstLine="420"/>
        <w:jc w:val="left"/>
        <w:rPr>
          <w:rFonts w:ascii="宋体" w:cs="宋体"/>
          <w:color w:val="000000" w:themeColor="text1"/>
          <w14:textFill>
            <w14:solidFill>
              <w14:schemeClr w14:val="tx1"/>
            </w14:solidFill>
          </w14:textFill>
        </w:rPr>
      </w:pPr>
    </w:p>
    <w:p>
      <w:pPr>
        <w:autoSpaceDE w:val="0"/>
        <w:autoSpaceDN w:val="0"/>
        <w:adjustRightInd w:val="0"/>
        <w:ind w:firstLine="420"/>
        <w:jc w:val="left"/>
        <w:rPr>
          <w:rFonts w:ascii="宋体" w:cs="宋体"/>
          <w:color w:val="000000" w:themeColor="text1"/>
          <w14:textFill>
            <w14:solidFill>
              <w14:schemeClr w14:val="tx1"/>
            </w14:solidFill>
          </w14:textFill>
        </w:rPr>
      </w:pPr>
    </w:p>
    <w:p>
      <w:pPr>
        <w:autoSpaceDE w:val="0"/>
        <w:autoSpaceDN w:val="0"/>
        <w:adjustRightInd w:val="0"/>
        <w:ind w:firstLine="420"/>
        <w:jc w:val="left"/>
        <w:rPr>
          <w:rFonts w:ascii="宋体" w:cs="宋体"/>
          <w:color w:val="000000" w:themeColor="text1"/>
          <w14:textFill>
            <w14:solidFill>
              <w14:schemeClr w14:val="tx1"/>
            </w14:solidFill>
          </w14:textFill>
        </w:rPr>
      </w:pPr>
    </w:p>
    <w:p>
      <w:pPr>
        <w:autoSpaceDE w:val="0"/>
        <w:autoSpaceDN w:val="0"/>
        <w:adjustRightInd w:val="0"/>
        <w:ind w:firstLine="420"/>
        <w:jc w:val="left"/>
        <w:rPr>
          <w:rFonts w:ascii="宋体" w:cs="宋体"/>
          <w:color w:val="000000" w:themeColor="text1"/>
          <w14:textFill>
            <w14:solidFill>
              <w14:schemeClr w14:val="tx1"/>
            </w14:solidFill>
          </w14:textFill>
        </w:rPr>
      </w:pPr>
    </w:p>
    <w:p>
      <w:pPr>
        <w:autoSpaceDE w:val="0"/>
        <w:autoSpaceDN w:val="0"/>
        <w:adjustRightInd w:val="0"/>
        <w:ind w:firstLine="420"/>
        <w:jc w:val="left"/>
        <w:rPr>
          <w:rFonts w:ascii="宋体" w:cs="宋体"/>
          <w:color w:val="000000" w:themeColor="text1"/>
          <w14:textFill>
            <w14:solidFill>
              <w14:schemeClr w14:val="tx1"/>
            </w14:solidFill>
          </w14:textFill>
        </w:rPr>
      </w:pPr>
    </w:p>
    <w:p>
      <w:pPr>
        <w:autoSpaceDE w:val="0"/>
        <w:autoSpaceDN w:val="0"/>
        <w:adjustRightInd w:val="0"/>
        <w:ind w:firstLine="420"/>
        <w:jc w:val="left"/>
        <w:rPr>
          <w:rFonts w:ascii="宋体" w:cs="宋体"/>
          <w:color w:val="000000" w:themeColor="text1"/>
          <w14:textFill>
            <w14:solidFill>
              <w14:schemeClr w14:val="tx1"/>
            </w14:solidFill>
          </w14:textFill>
        </w:rPr>
      </w:pPr>
    </w:p>
    <w:p>
      <w:pPr>
        <w:autoSpaceDE w:val="0"/>
        <w:autoSpaceDN w:val="0"/>
        <w:adjustRightInd w:val="0"/>
        <w:ind w:firstLine="420"/>
        <w:jc w:val="left"/>
        <w:rPr>
          <w:rFonts w:ascii="宋体" w:cs="宋体"/>
          <w:color w:val="000000" w:themeColor="text1"/>
          <w14:textFill>
            <w14:solidFill>
              <w14:schemeClr w14:val="tx1"/>
            </w14:solidFill>
          </w14:textFill>
        </w:rPr>
      </w:pPr>
    </w:p>
    <w:p>
      <w:pPr>
        <w:autoSpaceDE w:val="0"/>
        <w:autoSpaceDN w:val="0"/>
        <w:adjustRightInd w:val="0"/>
        <w:ind w:firstLine="420"/>
        <w:jc w:val="left"/>
        <w:rPr>
          <w:rFonts w:ascii="宋体" w:cs="宋体"/>
          <w:color w:val="000000" w:themeColor="text1"/>
          <w14:textFill>
            <w14:solidFill>
              <w14:schemeClr w14:val="tx1"/>
            </w14:solidFill>
          </w14:textFill>
        </w:rPr>
      </w:pPr>
    </w:p>
    <w:p>
      <w:pPr>
        <w:autoSpaceDE w:val="0"/>
        <w:autoSpaceDN w:val="0"/>
        <w:adjustRightInd w:val="0"/>
        <w:ind w:firstLine="420"/>
        <w:jc w:val="left"/>
        <w:rPr>
          <w:rFonts w:ascii="宋体" w:cs="宋体"/>
          <w:color w:val="000000" w:themeColor="text1"/>
          <w14:textFill>
            <w14:solidFill>
              <w14:schemeClr w14:val="tx1"/>
            </w14:solidFill>
          </w14:textFill>
        </w:rPr>
      </w:pPr>
    </w:p>
    <w:p>
      <w:pPr>
        <w:autoSpaceDE w:val="0"/>
        <w:autoSpaceDN w:val="0"/>
        <w:adjustRightInd w:val="0"/>
        <w:ind w:firstLine="420"/>
        <w:jc w:val="left"/>
        <w:rPr>
          <w:rFonts w:ascii="宋体" w:cs="宋体"/>
          <w:color w:val="000000" w:themeColor="text1"/>
          <w14:textFill>
            <w14:solidFill>
              <w14:schemeClr w14:val="tx1"/>
            </w14:solidFill>
          </w14:textFill>
        </w:rPr>
      </w:pPr>
    </w:p>
    <w:p>
      <w:pPr>
        <w:autoSpaceDE w:val="0"/>
        <w:autoSpaceDN w:val="0"/>
        <w:adjustRightInd w:val="0"/>
        <w:ind w:firstLine="420"/>
        <w:jc w:val="left"/>
        <w:rPr>
          <w:rFonts w:ascii="宋体" w:cs="宋体"/>
          <w:color w:val="000000" w:themeColor="text1"/>
          <w14:textFill>
            <w14:solidFill>
              <w14:schemeClr w14:val="tx1"/>
            </w14:solidFill>
          </w14:textFill>
        </w:rPr>
      </w:pPr>
    </w:p>
    <w:p>
      <w:pPr>
        <w:autoSpaceDE w:val="0"/>
        <w:autoSpaceDN w:val="0"/>
        <w:adjustRightInd w:val="0"/>
        <w:ind w:firstLine="420"/>
        <w:jc w:val="left"/>
        <w:rPr>
          <w:rFonts w:ascii="宋体" w:cs="宋体"/>
          <w:color w:val="000000" w:themeColor="text1"/>
          <w14:textFill>
            <w14:solidFill>
              <w14:schemeClr w14:val="tx1"/>
            </w14:solidFill>
          </w14:textFill>
        </w:rPr>
      </w:pPr>
    </w:p>
    <w:p>
      <w:pPr>
        <w:autoSpaceDE w:val="0"/>
        <w:autoSpaceDN w:val="0"/>
        <w:adjustRightInd w:val="0"/>
        <w:ind w:firstLine="420"/>
        <w:jc w:val="left"/>
        <w:rPr>
          <w:rFonts w:ascii="宋体" w:cs="宋体"/>
          <w:color w:val="000000" w:themeColor="text1"/>
          <w14:textFill>
            <w14:solidFill>
              <w14:schemeClr w14:val="tx1"/>
            </w14:solidFill>
          </w14:textFill>
        </w:rPr>
      </w:pPr>
    </w:p>
    <w:p>
      <w:pPr>
        <w:widowControl/>
        <w:snapToGrid w:val="0"/>
        <w:spacing w:line="360" w:lineRule="auto"/>
        <w:ind w:firstLine="0" w:firstLineChars="0"/>
        <w:outlineLvl w:val="1"/>
        <w:rPr>
          <w:rFonts w:ascii="宋体"/>
          <w:b/>
          <w:color w:val="000000" w:themeColor="text1"/>
          <w:sz w:val="28"/>
          <w:szCs w:val="28"/>
          <w14:textFill>
            <w14:solidFill>
              <w14:schemeClr w14:val="tx1"/>
            </w14:solidFill>
          </w14:textFill>
        </w:rPr>
      </w:pPr>
    </w:p>
    <w:p>
      <w:pPr>
        <w:widowControl/>
        <w:snapToGrid w:val="0"/>
        <w:spacing w:line="360" w:lineRule="auto"/>
        <w:ind w:firstLine="0" w:firstLineChars="0"/>
        <w:outlineLvl w:val="1"/>
        <w:rPr>
          <w:rFonts w:ascii="宋体"/>
          <w:b/>
          <w:color w:val="000000" w:themeColor="text1"/>
          <w:sz w:val="28"/>
          <w:szCs w:val="28"/>
          <w14:textFill>
            <w14:solidFill>
              <w14:schemeClr w14:val="tx1"/>
            </w14:solidFill>
          </w14:textFill>
        </w:rPr>
      </w:pPr>
    </w:p>
    <w:p>
      <w:pPr>
        <w:widowControl/>
        <w:snapToGrid w:val="0"/>
        <w:spacing w:line="360" w:lineRule="auto"/>
        <w:ind w:firstLine="0" w:firstLineChars="0"/>
        <w:outlineLvl w:val="1"/>
        <w:rPr>
          <w:rFonts w:ascii="宋体"/>
          <w:b/>
          <w:color w:val="000000" w:themeColor="text1"/>
          <w:sz w:val="28"/>
          <w:szCs w:val="28"/>
          <w14:textFill>
            <w14:solidFill>
              <w14:schemeClr w14:val="tx1"/>
            </w14:solidFill>
          </w14:textFill>
        </w:rPr>
      </w:pPr>
    </w:p>
    <w:p>
      <w:pPr>
        <w:widowControl/>
        <w:snapToGrid w:val="0"/>
        <w:spacing w:line="360" w:lineRule="auto"/>
        <w:ind w:firstLine="0" w:firstLineChars="0"/>
        <w:outlineLvl w:val="1"/>
        <w:rPr>
          <w:rFonts w:ascii="宋体"/>
          <w:b/>
          <w:color w:val="000000" w:themeColor="text1"/>
          <w:sz w:val="28"/>
          <w:szCs w:val="28"/>
          <w14:textFill>
            <w14:solidFill>
              <w14:schemeClr w14:val="tx1"/>
            </w14:solidFill>
          </w14:textFill>
        </w:rPr>
      </w:pPr>
    </w:p>
    <w:p>
      <w:pPr>
        <w:widowControl/>
        <w:snapToGrid w:val="0"/>
        <w:spacing w:line="360" w:lineRule="auto"/>
        <w:ind w:firstLine="0" w:firstLineChars="0"/>
        <w:outlineLvl w:val="1"/>
        <w:rPr>
          <w:rFonts w:ascii="宋体"/>
          <w:b/>
          <w:color w:val="000000" w:themeColor="text1"/>
          <w:sz w:val="28"/>
          <w:szCs w:val="28"/>
          <w14:textFill>
            <w14:solidFill>
              <w14:schemeClr w14:val="tx1"/>
            </w14:solidFill>
          </w14:textFill>
        </w:rPr>
      </w:pPr>
    </w:p>
    <w:p>
      <w:pPr>
        <w:widowControl/>
        <w:snapToGrid w:val="0"/>
        <w:spacing w:line="360" w:lineRule="auto"/>
        <w:ind w:firstLine="0" w:firstLineChars="0"/>
        <w:outlineLvl w:val="1"/>
        <w:rPr>
          <w:rFonts w:ascii="宋体"/>
          <w:b/>
          <w:color w:val="000000" w:themeColor="text1"/>
          <w:sz w:val="28"/>
          <w:szCs w:val="28"/>
          <w14:textFill>
            <w14:solidFill>
              <w14:schemeClr w14:val="tx1"/>
            </w14:solidFill>
          </w14:textFill>
        </w:rPr>
      </w:pPr>
    </w:p>
    <w:p>
      <w:pPr>
        <w:widowControl/>
        <w:snapToGrid w:val="0"/>
        <w:spacing w:line="360" w:lineRule="auto"/>
        <w:ind w:firstLine="0" w:firstLineChars="0"/>
        <w:outlineLvl w:val="1"/>
        <w:rPr>
          <w:rFonts w:ascii="宋体"/>
          <w:b/>
          <w:color w:val="000000" w:themeColor="text1"/>
          <w:sz w:val="28"/>
          <w:szCs w:val="28"/>
          <w14:textFill>
            <w14:solidFill>
              <w14:schemeClr w14:val="tx1"/>
            </w14:solidFill>
          </w14:textFill>
        </w:rPr>
      </w:pPr>
    </w:p>
    <w:p>
      <w:pPr>
        <w:autoSpaceDE w:val="0"/>
        <w:autoSpaceDN w:val="0"/>
        <w:adjustRightInd w:val="0"/>
        <w:ind w:firstLine="720" w:firstLineChars="300"/>
        <w:jc w:val="left"/>
        <w:rPr>
          <w:rFonts w:ascii="宋体" w:hAnsi="宋体" w:eastAsia="宋体" w:cs="宋体"/>
          <w:color w:val="000000" w:themeColor="text1"/>
          <w:sz w:val="24"/>
          <w:szCs w:val="24"/>
          <w14:textFill>
            <w14:solidFill>
              <w14:schemeClr w14:val="tx1"/>
            </w14:solidFill>
          </w14:textFill>
        </w:rPr>
      </w:pPr>
    </w:p>
    <w:p>
      <w:pPr>
        <w:autoSpaceDE w:val="0"/>
        <w:autoSpaceDN w:val="0"/>
        <w:adjustRightInd w:val="0"/>
        <w:ind w:firstLine="720" w:firstLineChars="300"/>
        <w:jc w:val="left"/>
        <w:rPr>
          <w:rFonts w:ascii="宋体" w:hAnsi="宋体" w:eastAsia="宋体" w:cs="宋体"/>
          <w:color w:val="000000" w:themeColor="text1"/>
          <w:sz w:val="24"/>
          <w:szCs w:val="24"/>
          <w14:textFill>
            <w14:solidFill>
              <w14:schemeClr w14:val="tx1"/>
            </w14:solidFill>
          </w14:textFill>
        </w:rPr>
      </w:pPr>
    </w:p>
    <w:p>
      <w:pPr>
        <w:keepNext/>
        <w:pageBreakBefore/>
        <w:widowControl/>
        <w:spacing w:line="360" w:lineRule="auto"/>
        <w:ind w:firstLine="0" w:firstLineChars="0"/>
        <w:outlineLvl w:val="1"/>
        <w:rPr>
          <w:rFonts w:ascii="宋体" w:hAnsi="宋体" w:eastAsia="宋体" w:cs="宋体"/>
          <w:b/>
          <w:color w:val="000000" w:themeColor="text1"/>
          <w:sz w:val="24"/>
          <w:szCs w:val="24"/>
          <w14:textFill>
            <w14:solidFill>
              <w14:schemeClr w14:val="tx1"/>
            </w14:solidFill>
          </w14:textFill>
        </w:rPr>
      </w:pPr>
      <w:bookmarkStart w:id="251" w:name="_Toc31930"/>
      <w:r>
        <w:rPr>
          <w:rFonts w:hint="eastAsia" w:ascii="宋体" w:hAnsi="宋体" w:eastAsia="宋体" w:cs="宋体"/>
          <w:b/>
          <w:color w:val="000000" w:themeColor="text1"/>
          <w:sz w:val="24"/>
          <w:szCs w:val="24"/>
          <w14:textFill>
            <w14:solidFill>
              <w14:schemeClr w14:val="tx1"/>
            </w14:solidFill>
          </w14:textFill>
        </w:rPr>
        <w:t>附件11：项目管理机构</w:t>
      </w:r>
      <w:bookmarkEnd w:id="251"/>
    </w:p>
    <w:p>
      <w:pPr>
        <w:spacing w:before="100" w:beforeAutospacing="1" w:after="100" w:afterAutospacing="1"/>
        <w:ind w:firstLine="0" w:firstLineChars="0"/>
        <w:jc w:val="center"/>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项目管理机构</w:t>
      </w:r>
    </w:p>
    <w:p>
      <w:pPr>
        <w:spacing w:before="100" w:beforeAutospacing="1" w:after="100" w:afterAutospacing="1" w:line="360" w:lineRule="auto"/>
        <w:ind w:firstLine="0" w:firstLineChars="0"/>
        <w:jc w:val="left"/>
        <w:rPr>
          <w:rFonts w:ascii="宋体" w:hAnsi="宋体" w:eastAsia="宋体" w:cs="宋体"/>
          <w:b/>
          <w:bCs/>
          <w:color w:val="000000" w:themeColor="text1"/>
          <w:sz w:val="24"/>
          <w:szCs w:val="24"/>
          <w14:textFill>
            <w14:solidFill>
              <w14:schemeClr w14:val="tx1"/>
            </w14:solidFill>
          </w14:textFill>
        </w:rPr>
      </w:pPr>
      <w:bookmarkStart w:id="252" w:name="_Toc357004113"/>
      <w:r>
        <w:rPr>
          <w:rFonts w:hint="eastAsia" w:ascii="宋体" w:hAnsi="宋体" w:eastAsia="宋体" w:cs="宋体"/>
          <w:b/>
          <w:bCs/>
          <w:color w:val="000000" w:themeColor="text1"/>
          <w:sz w:val="24"/>
          <w:szCs w:val="24"/>
          <w14:textFill>
            <w14:solidFill>
              <w14:schemeClr w14:val="tx1"/>
            </w14:solidFill>
          </w14:textFill>
        </w:rPr>
        <w:t>（一）项目管理机构组成表</w:t>
      </w:r>
      <w:bookmarkEnd w:id="252"/>
    </w:p>
    <w:tbl>
      <w:tblPr>
        <w:tblStyle w:val="17"/>
        <w:tblW w:w="8892"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93"/>
        <w:gridCol w:w="988"/>
        <w:gridCol w:w="906"/>
        <w:gridCol w:w="1210"/>
        <w:gridCol w:w="862"/>
        <w:gridCol w:w="692"/>
        <w:gridCol w:w="1659"/>
        <w:gridCol w:w="750"/>
        <w:gridCol w:w="103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799" w:hRule="atLeast"/>
        </w:trPr>
        <w:tc>
          <w:tcPr>
            <w:tcW w:w="793" w:type="dxa"/>
            <w:vMerge w:val="restart"/>
            <w:vAlign w:val="center"/>
          </w:tcPr>
          <w:p>
            <w:pPr>
              <w:autoSpaceDE w:val="0"/>
              <w:autoSpaceDN w:val="0"/>
              <w:adjustRightInd w:val="0"/>
              <w:spacing w:line="240" w:lineRule="auto"/>
              <w:ind w:firstLine="0" w:firstLineChars="0"/>
              <w:jc w:val="center"/>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职务</w:t>
            </w:r>
          </w:p>
        </w:tc>
        <w:tc>
          <w:tcPr>
            <w:tcW w:w="988" w:type="dxa"/>
            <w:vMerge w:val="restart"/>
            <w:vAlign w:val="center"/>
          </w:tcPr>
          <w:p>
            <w:pPr>
              <w:autoSpaceDE w:val="0"/>
              <w:autoSpaceDN w:val="0"/>
              <w:adjustRightInd w:val="0"/>
              <w:spacing w:line="240" w:lineRule="auto"/>
              <w:ind w:firstLine="0" w:firstLineChars="0"/>
              <w:jc w:val="center"/>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姓名</w:t>
            </w:r>
          </w:p>
        </w:tc>
        <w:tc>
          <w:tcPr>
            <w:tcW w:w="906" w:type="dxa"/>
            <w:vMerge w:val="restart"/>
            <w:vAlign w:val="center"/>
          </w:tcPr>
          <w:p>
            <w:pPr>
              <w:autoSpaceDE w:val="0"/>
              <w:autoSpaceDN w:val="0"/>
              <w:adjustRightInd w:val="0"/>
              <w:spacing w:line="240" w:lineRule="auto"/>
              <w:ind w:firstLine="0" w:firstLineChars="0"/>
              <w:jc w:val="center"/>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职称</w:t>
            </w:r>
          </w:p>
        </w:tc>
        <w:tc>
          <w:tcPr>
            <w:tcW w:w="5173" w:type="dxa"/>
            <w:gridSpan w:val="5"/>
            <w:vAlign w:val="center"/>
          </w:tcPr>
          <w:p>
            <w:pPr>
              <w:autoSpaceDE w:val="0"/>
              <w:autoSpaceDN w:val="0"/>
              <w:adjustRightInd w:val="0"/>
              <w:spacing w:line="240" w:lineRule="auto"/>
              <w:ind w:firstLine="0" w:firstLineChars="0"/>
              <w:jc w:val="center"/>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执业或职业资格证明</w:t>
            </w:r>
          </w:p>
        </w:tc>
        <w:tc>
          <w:tcPr>
            <w:tcW w:w="1032" w:type="dxa"/>
            <w:vMerge w:val="restart"/>
            <w:vAlign w:val="center"/>
          </w:tcPr>
          <w:p>
            <w:pPr>
              <w:autoSpaceDE w:val="0"/>
              <w:autoSpaceDN w:val="0"/>
              <w:adjustRightInd w:val="0"/>
              <w:spacing w:line="240" w:lineRule="auto"/>
              <w:ind w:firstLine="0" w:firstLineChars="0"/>
              <w:jc w:val="center"/>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097" w:hRule="atLeast"/>
        </w:trPr>
        <w:tc>
          <w:tcPr>
            <w:tcW w:w="793" w:type="dxa"/>
            <w:vMerge w:val="continue"/>
            <w:vAlign w:val="center"/>
          </w:tcPr>
          <w:p>
            <w:pPr>
              <w:autoSpaceDE w:val="0"/>
              <w:autoSpaceDN w:val="0"/>
              <w:adjustRightInd w:val="0"/>
              <w:spacing w:line="240" w:lineRule="auto"/>
              <w:ind w:firstLine="0" w:firstLineChars="0"/>
              <w:jc w:val="center"/>
              <w:rPr>
                <w:rFonts w:ascii="宋体" w:hAnsi="宋体" w:eastAsia="宋体" w:cs="宋体"/>
                <w:b/>
                <w:color w:val="000000" w:themeColor="text1"/>
                <w:sz w:val="24"/>
                <w:szCs w:val="24"/>
                <w14:textFill>
                  <w14:solidFill>
                    <w14:schemeClr w14:val="tx1"/>
                  </w14:solidFill>
                </w14:textFill>
              </w:rPr>
            </w:pPr>
          </w:p>
        </w:tc>
        <w:tc>
          <w:tcPr>
            <w:tcW w:w="988" w:type="dxa"/>
            <w:vMerge w:val="continue"/>
            <w:vAlign w:val="center"/>
          </w:tcPr>
          <w:p>
            <w:pPr>
              <w:autoSpaceDE w:val="0"/>
              <w:autoSpaceDN w:val="0"/>
              <w:adjustRightInd w:val="0"/>
              <w:spacing w:line="240" w:lineRule="auto"/>
              <w:ind w:firstLine="0" w:firstLineChars="0"/>
              <w:jc w:val="center"/>
              <w:rPr>
                <w:rFonts w:ascii="宋体" w:hAnsi="宋体" w:eastAsia="宋体" w:cs="宋体"/>
                <w:b/>
                <w:color w:val="000000" w:themeColor="text1"/>
                <w:sz w:val="24"/>
                <w:szCs w:val="24"/>
                <w14:textFill>
                  <w14:solidFill>
                    <w14:schemeClr w14:val="tx1"/>
                  </w14:solidFill>
                </w14:textFill>
              </w:rPr>
            </w:pPr>
          </w:p>
        </w:tc>
        <w:tc>
          <w:tcPr>
            <w:tcW w:w="906" w:type="dxa"/>
            <w:vMerge w:val="continue"/>
            <w:vAlign w:val="center"/>
          </w:tcPr>
          <w:p>
            <w:pPr>
              <w:autoSpaceDE w:val="0"/>
              <w:autoSpaceDN w:val="0"/>
              <w:adjustRightInd w:val="0"/>
              <w:spacing w:line="240" w:lineRule="auto"/>
              <w:ind w:firstLine="0" w:firstLineChars="0"/>
              <w:jc w:val="center"/>
              <w:rPr>
                <w:rFonts w:ascii="宋体" w:hAnsi="宋体" w:eastAsia="宋体" w:cs="宋体"/>
                <w:b/>
                <w:color w:val="000000" w:themeColor="text1"/>
                <w:sz w:val="24"/>
                <w:szCs w:val="24"/>
                <w14:textFill>
                  <w14:solidFill>
                    <w14:schemeClr w14:val="tx1"/>
                  </w14:solidFill>
                </w14:textFill>
              </w:rPr>
            </w:pPr>
          </w:p>
        </w:tc>
        <w:tc>
          <w:tcPr>
            <w:tcW w:w="1210" w:type="dxa"/>
            <w:vAlign w:val="center"/>
          </w:tcPr>
          <w:p>
            <w:pPr>
              <w:autoSpaceDE w:val="0"/>
              <w:autoSpaceDN w:val="0"/>
              <w:adjustRightInd w:val="0"/>
              <w:spacing w:line="240" w:lineRule="auto"/>
              <w:ind w:firstLine="0" w:firstLineChars="0"/>
              <w:jc w:val="center"/>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证书名称</w:t>
            </w:r>
          </w:p>
        </w:tc>
        <w:tc>
          <w:tcPr>
            <w:tcW w:w="862" w:type="dxa"/>
            <w:vAlign w:val="center"/>
          </w:tcPr>
          <w:p>
            <w:pPr>
              <w:autoSpaceDE w:val="0"/>
              <w:autoSpaceDN w:val="0"/>
              <w:adjustRightInd w:val="0"/>
              <w:spacing w:line="240" w:lineRule="auto"/>
              <w:ind w:firstLine="0" w:firstLineChars="0"/>
              <w:jc w:val="center"/>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级别</w:t>
            </w:r>
          </w:p>
        </w:tc>
        <w:tc>
          <w:tcPr>
            <w:tcW w:w="692" w:type="dxa"/>
            <w:vAlign w:val="center"/>
          </w:tcPr>
          <w:p>
            <w:pPr>
              <w:autoSpaceDE w:val="0"/>
              <w:autoSpaceDN w:val="0"/>
              <w:adjustRightInd w:val="0"/>
              <w:spacing w:line="240" w:lineRule="auto"/>
              <w:ind w:firstLine="0" w:firstLineChars="0"/>
              <w:jc w:val="center"/>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证号</w:t>
            </w:r>
          </w:p>
        </w:tc>
        <w:tc>
          <w:tcPr>
            <w:tcW w:w="1659" w:type="dxa"/>
            <w:vAlign w:val="center"/>
          </w:tcPr>
          <w:p>
            <w:pPr>
              <w:autoSpaceDE w:val="0"/>
              <w:autoSpaceDN w:val="0"/>
              <w:adjustRightInd w:val="0"/>
              <w:spacing w:line="240" w:lineRule="auto"/>
              <w:ind w:firstLine="0" w:firstLineChars="0"/>
              <w:jc w:val="center"/>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专业</w:t>
            </w:r>
          </w:p>
        </w:tc>
        <w:tc>
          <w:tcPr>
            <w:tcW w:w="750" w:type="dxa"/>
            <w:vAlign w:val="center"/>
          </w:tcPr>
          <w:p>
            <w:pPr>
              <w:autoSpaceDE w:val="0"/>
              <w:autoSpaceDN w:val="0"/>
              <w:adjustRightInd w:val="0"/>
              <w:spacing w:line="240" w:lineRule="auto"/>
              <w:ind w:firstLine="0" w:firstLineChars="0"/>
              <w:jc w:val="center"/>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养老保险</w:t>
            </w:r>
          </w:p>
        </w:tc>
        <w:tc>
          <w:tcPr>
            <w:tcW w:w="1032" w:type="dxa"/>
            <w:vMerge w:val="continue"/>
            <w:vAlign w:val="center"/>
          </w:tcPr>
          <w:p>
            <w:pPr>
              <w:autoSpaceDE w:val="0"/>
              <w:autoSpaceDN w:val="0"/>
              <w:adjustRightInd w:val="0"/>
              <w:spacing w:line="240" w:lineRule="auto"/>
              <w:ind w:firstLine="0" w:firstLineChars="0"/>
              <w:jc w:val="center"/>
              <w:rPr>
                <w:rFonts w:ascii="宋体" w:hAnsi="宋体" w:eastAsia="宋体" w:cs="宋体"/>
                <w:b/>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7" w:hRule="atLeast"/>
        </w:trPr>
        <w:tc>
          <w:tcPr>
            <w:tcW w:w="793" w:type="dxa"/>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p>
        </w:tc>
        <w:tc>
          <w:tcPr>
            <w:tcW w:w="988" w:type="dxa"/>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p>
        </w:tc>
        <w:tc>
          <w:tcPr>
            <w:tcW w:w="906" w:type="dxa"/>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p>
        </w:tc>
        <w:tc>
          <w:tcPr>
            <w:tcW w:w="1210" w:type="dxa"/>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p>
        </w:tc>
        <w:tc>
          <w:tcPr>
            <w:tcW w:w="862" w:type="dxa"/>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p>
        </w:tc>
        <w:tc>
          <w:tcPr>
            <w:tcW w:w="692" w:type="dxa"/>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p>
        </w:tc>
        <w:tc>
          <w:tcPr>
            <w:tcW w:w="1659" w:type="dxa"/>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p>
        </w:tc>
        <w:tc>
          <w:tcPr>
            <w:tcW w:w="750" w:type="dxa"/>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p>
        </w:tc>
        <w:tc>
          <w:tcPr>
            <w:tcW w:w="1032" w:type="dxa"/>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7" w:hRule="atLeast"/>
        </w:trPr>
        <w:tc>
          <w:tcPr>
            <w:tcW w:w="793"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988"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906"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1210"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862"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692"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1659"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750"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1032"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793"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988"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906"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1210"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862"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692"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1659"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750"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1032"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793"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988"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906"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1210"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862"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692"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1659"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750"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1032"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793"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988"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906"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1210"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862"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692"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1659"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750"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1032"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793"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988"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906"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1210"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862"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692"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1659"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750"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1032"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793"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988"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906"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1210"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862"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692"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1659"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750"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1032"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7" w:hRule="atLeast"/>
        </w:trPr>
        <w:tc>
          <w:tcPr>
            <w:tcW w:w="793"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988"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906"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1210"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862"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692"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1659"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750"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1032"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793"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988"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906"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1210"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862"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692"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1659"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750"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1032"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793"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988"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906"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1210"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862"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692"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1659"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750"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1032"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7" w:hRule="atLeast"/>
        </w:trPr>
        <w:tc>
          <w:tcPr>
            <w:tcW w:w="793"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988"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906"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1210"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862"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692"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1659"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750"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1032"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7" w:hRule="atLeast"/>
        </w:trPr>
        <w:tc>
          <w:tcPr>
            <w:tcW w:w="793"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988"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906"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1210"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862"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692"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1659"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750"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c>
          <w:tcPr>
            <w:tcW w:w="1032" w:type="dxa"/>
          </w:tcPr>
          <w:p>
            <w:pPr>
              <w:autoSpaceDE w:val="0"/>
              <w:autoSpaceDN w:val="0"/>
              <w:adjustRightInd w:val="0"/>
              <w:spacing w:line="240" w:lineRule="auto"/>
              <w:ind w:firstLine="0" w:firstLineChars="0"/>
              <w:jc w:val="left"/>
              <w:rPr>
                <w:rFonts w:ascii="宋体" w:hAnsi="宋体" w:eastAsia="宋体" w:cs="宋体"/>
                <w:color w:val="000000" w:themeColor="text1"/>
                <w:sz w:val="24"/>
                <w:szCs w:val="24"/>
                <w14:textFill>
                  <w14:solidFill>
                    <w14:schemeClr w14:val="tx1"/>
                  </w14:solidFill>
                </w14:textFill>
              </w:rPr>
            </w:pPr>
          </w:p>
        </w:tc>
      </w:tr>
    </w:tbl>
    <w:p>
      <w:pPr>
        <w:autoSpaceDE w:val="0"/>
        <w:autoSpaceDN w:val="0"/>
        <w:adjustRightInd w:val="0"/>
        <w:spacing w:line="320" w:lineRule="exact"/>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注：附项目管理人员执业或职业资格证明证书、注册证书、身份证、职称证、学历证、养老保险（近六个月或近两季度内任意三个月)的复印（或扫描）件。</w:t>
      </w:r>
    </w:p>
    <w:p>
      <w:pPr>
        <w:tabs>
          <w:tab w:val="left" w:pos="168"/>
        </w:tabs>
        <w:adjustRightInd w:val="0"/>
        <w:ind w:firstLine="0" w:firstLineChars="0"/>
        <w:textAlignment w:val="baseline"/>
        <w:rPr>
          <w:rFonts w:ascii="宋体" w:hAnsi="宋体" w:eastAsia="宋体" w:cs="宋体"/>
          <w:b/>
          <w:bCs/>
          <w:color w:val="000000" w:themeColor="text1"/>
          <w:sz w:val="24"/>
          <w:szCs w:val="24"/>
          <w14:textFill>
            <w14:solidFill>
              <w14:schemeClr w14:val="tx1"/>
            </w14:solidFill>
          </w14:textFill>
        </w:rPr>
      </w:pPr>
    </w:p>
    <w:p>
      <w:pPr>
        <w:widowControl/>
        <w:snapToGrid w:val="0"/>
        <w:spacing w:line="360" w:lineRule="auto"/>
        <w:ind w:firstLine="0" w:firstLineChars="0"/>
        <w:outlineLvl w:val="1"/>
        <w:rPr>
          <w:rFonts w:ascii="宋体" w:hAnsi="宋体" w:eastAsia="宋体" w:cs="宋体"/>
          <w:bCs/>
          <w:color w:val="000000" w:themeColor="text1"/>
          <w:sz w:val="24"/>
          <w:szCs w:val="24"/>
          <w14:textFill>
            <w14:solidFill>
              <w14:schemeClr w14:val="tx1"/>
            </w14:solidFill>
          </w14:textFill>
        </w:rPr>
      </w:pPr>
    </w:p>
    <w:p>
      <w:pPr>
        <w:ind w:firstLine="470" w:firstLineChars="196"/>
        <w:rPr>
          <w:rFonts w:ascii="宋体" w:hAnsi="宋体" w:eastAsia="宋体" w:cs="宋体"/>
          <w:bCs/>
          <w:color w:val="000000" w:themeColor="text1"/>
          <w:sz w:val="24"/>
          <w:szCs w:val="24"/>
          <w14:textFill>
            <w14:solidFill>
              <w14:schemeClr w14:val="tx1"/>
            </w14:solidFill>
          </w14:textFill>
        </w:rPr>
      </w:pPr>
    </w:p>
    <w:p>
      <w:pPr>
        <w:ind w:firstLine="480"/>
        <w:rPr>
          <w:rFonts w:ascii="宋体" w:hAnsi="宋体" w:eastAsia="宋体" w:cs="宋体"/>
          <w:bCs/>
          <w:color w:val="000000" w:themeColor="text1"/>
          <w:sz w:val="24"/>
          <w:szCs w:val="24"/>
          <w14:textFill>
            <w14:solidFill>
              <w14:schemeClr w14:val="tx1"/>
            </w14:solidFill>
          </w14:textFill>
        </w:rPr>
      </w:pPr>
    </w:p>
    <w:p>
      <w:pPr>
        <w:spacing w:before="100" w:beforeAutospacing="1" w:after="100" w:afterAutospacing="1" w:line="360" w:lineRule="auto"/>
        <w:ind w:firstLine="0" w:firstLineChars="0"/>
        <w:rPr>
          <w:rFonts w:ascii="宋体" w:hAnsi="宋体" w:eastAsia="宋体" w:cs="宋体"/>
          <w:b/>
          <w:bCs/>
          <w:color w:val="000000" w:themeColor="text1"/>
          <w:sz w:val="24"/>
          <w:szCs w:val="24"/>
          <w14:textFill>
            <w14:solidFill>
              <w14:schemeClr w14:val="tx1"/>
            </w14:solidFill>
          </w14:textFill>
        </w:rPr>
      </w:pPr>
      <w:bookmarkStart w:id="253" w:name="_Toc357004114"/>
    </w:p>
    <w:p>
      <w:pPr>
        <w:spacing w:before="100" w:beforeAutospacing="1" w:after="100" w:afterAutospacing="1" w:line="360" w:lineRule="auto"/>
        <w:ind w:firstLine="0" w:firstLineChars="0"/>
        <w:jc w:val="center"/>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（二）项目经理简历表</w:t>
      </w:r>
      <w:bookmarkEnd w:id="253"/>
    </w:p>
    <w:tbl>
      <w:tblPr>
        <w:tblStyle w:val="17"/>
        <w:tblW w:w="8964"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227"/>
        <w:gridCol w:w="1531"/>
        <w:gridCol w:w="1065"/>
        <w:gridCol w:w="1580"/>
        <w:gridCol w:w="1808"/>
        <w:gridCol w:w="1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240" w:type="dxa"/>
            <w:vAlign w:val="center"/>
          </w:tcPr>
          <w:p>
            <w:pPr>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姓名</w:t>
            </w:r>
          </w:p>
        </w:tc>
        <w:tc>
          <w:tcPr>
            <w:tcW w:w="1758" w:type="dxa"/>
            <w:gridSpan w:val="2"/>
            <w:vAlign w:val="center"/>
          </w:tcPr>
          <w:p>
            <w:pPr>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p>
        </w:tc>
        <w:tc>
          <w:tcPr>
            <w:tcW w:w="1065" w:type="dxa"/>
            <w:vAlign w:val="center"/>
          </w:tcPr>
          <w:p>
            <w:pPr>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年龄</w:t>
            </w:r>
          </w:p>
        </w:tc>
        <w:tc>
          <w:tcPr>
            <w:tcW w:w="1580" w:type="dxa"/>
            <w:vAlign w:val="center"/>
          </w:tcPr>
          <w:p>
            <w:pPr>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p>
        </w:tc>
        <w:tc>
          <w:tcPr>
            <w:tcW w:w="1808" w:type="dxa"/>
            <w:vAlign w:val="center"/>
          </w:tcPr>
          <w:p>
            <w:pPr>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学历</w:t>
            </w:r>
          </w:p>
        </w:tc>
        <w:tc>
          <w:tcPr>
            <w:tcW w:w="1513" w:type="dxa"/>
            <w:vAlign w:val="center"/>
          </w:tcPr>
          <w:p>
            <w:pPr>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240" w:type="dxa"/>
            <w:vAlign w:val="center"/>
          </w:tcPr>
          <w:p>
            <w:pPr>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职称</w:t>
            </w:r>
          </w:p>
        </w:tc>
        <w:tc>
          <w:tcPr>
            <w:tcW w:w="1758" w:type="dxa"/>
            <w:gridSpan w:val="2"/>
            <w:vAlign w:val="center"/>
          </w:tcPr>
          <w:p>
            <w:pPr>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p>
        </w:tc>
        <w:tc>
          <w:tcPr>
            <w:tcW w:w="1065" w:type="dxa"/>
            <w:vAlign w:val="center"/>
          </w:tcPr>
          <w:p>
            <w:pPr>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职务</w:t>
            </w:r>
          </w:p>
        </w:tc>
        <w:tc>
          <w:tcPr>
            <w:tcW w:w="1580" w:type="dxa"/>
            <w:vAlign w:val="center"/>
          </w:tcPr>
          <w:p>
            <w:pPr>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p>
        </w:tc>
        <w:tc>
          <w:tcPr>
            <w:tcW w:w="1808" w:type="dxa"/>
            <w:vAlign w:val="center"/>
          </w:tcPr>
          <w:p>
            <w:pPr>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拟在本合同任职</w:t>
            </w:r>
          </w:p>
        </w:tc>
        <w:tc>
          <w:tcPr>
            <w:tcW w:w="1513" w:type="dxa"/>
            <w:vAlign w:val="center"/>
          </w:tcPr>
          <w:p>
            <w:pPr>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2998" w:type="dxa"/>
            <w:gridSpan w:val="3"/>
            <w:vAlign w:val="center"/>
          </w:tcPr>
          <w:p>
            <w:pPr>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毕业学校</w:t>
            </w:r>
          </w:p>
        </w:tc>
        <w:tc>
          <w:tcPr>
            <w:tcW w:w="5966" w:type="dxa"/>
            <w:gridSpan w:val="4"/>
            <w:vAlign w:val="center"/>
          </w:tcPr>
          <w:p>
            <w:pPr>
              <w:spacing w:line="240" w:lineRule="auto"/>
              <w:ind w:left="315" w:leftChars="150" w:firstLine="240" w:firstLineChars="1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年毕业于</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学校</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964" w:type="dxa"/>
            <w:gridSpan w:val="7"/>
            <w:vAlign w:val="center"/>
          </w:tcPr>
          <w:p>
            <w:pPr>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vAlign w:val="center"/>
          </w:tcPr>
          <w:p>
            <w:pPr>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时 间</w:t>
            </w:r>
          </w:p>
        </w:tc>
        <w:tc>
          <w:tcPr>
            <w:tcW w:w="4176" w:type="dxa"/>
            <w:gridSpan w:val="3"/>
            <w:vAlign w:val="center"/>
          </w:tcPr>
          <w:p>
            <w:pPr>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参加过的类似项目</w:t>
            </w:r>
          </w:p>
        </w:tc>
        <w:tc>
          <w:tcPr>
            <w:tcW w:w="1808" w:type="dxa"/>
            <w:vAlign w:val="center"/>
          </w:tcPr>
          <w:p>
            <w:pPr>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担任职务</w:t>
            </w:r>
          </w:p>
        </w:tc>
        <w:tc>
          <w:tcPr>
            <w:tcW w:w="1513" w:type="dxa"/>
            <w:vAlign w:val="center"/>
          </w:tcPr>
          <w:p>
            <w:pPr>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24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4176" w:type="dxa"/>
            <w:gridSpan w:val="3"/>
          </w:tcPr>
          <w:p>
            <w:pPr>
              <w:spacing w:line="24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1808" w:type="dxa"/>
          </w:tcPr>
          <w:p>
            <w:pPr>
              <w:spacing w:line="24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1513" w:type="dxa"/>
          </w:tcPr>
          <w:p>
            <w:pPr>
              <w:spacing w:line="240" w:lineRule="auto"/>
              <w:ind w:firstLine="0" w:firstLineChars="0"/>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24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4176" w:type="dxa"/>
            <w:gridSpan w:val="3"/>
          </w:tcPr>
          <w:p>
            <w:pPr>
              <w:spacing w:line="24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1808" w:type="dxa"/>
          </w:tcPr>
          <w:p>
            <w:pPr>
              <w:spacing w:line="24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1513" w:type="dxa"/>
          </w:tcPr>
          <w:p>
            <w:pPr>
              <w:spacing w:line="240" w:lineRule="auto"/>
              <w:ind w:firstLine="0" w:firstLineChars="0"/>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24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4176" w:type="dxa"/>
            <w:gridSpan w:val="3"/>
          </w:tcPr>
          <w:p>
            <w:pPr>
              <w:spacing w:line="24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1808" w:type="dxa"/>
          </w:tcPr>
          <w:p>
            <w:pPr>
              <w:spacing w:line="24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1513" w:type="dxa"/>
          </w:tcPr>
          <w:p>
            <w:pPr>
              <w:spacing w:line="240" w:lineRule="auto"/>
              <w:ind w:firstLine="0" w:firstLineChars="0"/>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24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4176" w:type="dxa"/>
            <w:gridSpan w:val="3"/>
          </w:tcPr>
          <w:p>
            <w:pPr>
              <w:spacing w:line="24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1808" w:type="dxa"/>
          </w:tcPr>
          <w:p>
            <w:pPr>
              <w:spacing w:line="24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1513" w:type="dxa"/>
          </w:tcPr>
          <w:p>
            <w:pPr>
              <w:spacing w:line="240" w:lineRule="auto"/>
              <w:ind w:firstLine="0" w:firstLineChars="0"/>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24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4176" w:type="dxa"/>
            <w:gridSpan w:val="3"/>
          </w:tcPr>
          <w:p>
            <w:pPr>
              <w:spacing w:line="24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1808" w:type="dxa"/>
          </w:tcPr>
          <w:p>
            <w:pPr>
              <w:spacing w:line="24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1513" w:type="dxa"/>
          </w:tcPr>
          <w:p>
            <w:pPr>
              <w:spacing w:line="240" w:lineRule="auto"/>
              <w:ind w:firstLine="0" w:firstLineChars="0"/>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24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4176" w:type="dxa"/>
            <w:gridSpan w:val="3"/>
          </w:tcPr>
          <w:p>
            <w:pPr>
              <w:spacing w:line="24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1808" w:type="dxa"/>
          </w:tcPr>
          <w:p>
            <w:pPr>
              <w:spacing w:line="24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1513" w:type="dxa"/>
          </w:tcPr>
          <w:p>
            <w:pPr>
              <w:spacing w:line="240" w:lineRule="auto"/>
              <w:ind w:firstLine="0" w:firstLineChars="0"/>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24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4176" w:type="dxa"/>
            <w:gridSpan w:val="3"/>
          </w:tcPr>
          <w:p>
            <w:pPr>
              <w:spacing w:line="24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1808" w:type="dxa"/>
          </w:tcPr>
          <w:p>
            <w:pPr>
              <w:spacing w:line="24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1513" w:type="dxa"/>
          </w:tcPr>
          <w:p>
            <w:pPr>
              <w:spacing w:line="240" w:lineRule="auto"/>
              <w:ind w:firstLine="0" w:firstLineChars="0"/>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24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4176" w:type="dxa"/>
            <w:gridSpan w:val="3"/>
          </w:tcPr>
          <w:p>
            <w:pPr>
              <w:spacing w:line="24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1808" w:type="dxa"/>
          </w:tcPr>
          <w:p>
            <w:pPr>
              <w:spacing w:line="24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1513" w:type="dxa"/>
          </w:tcPr>
          <w:p>
            <w:pPr>
              <w:spacing w:line="240" w:lineRule="auto"/>
              <w:ind w:firstLine="0" w:firstLineChars="0"/>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24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4176" w:type="dxa"/>
            <w:gridSpan w:val="3"/>
          </w:tcPr>
          <w:p>
            <w:pPr>
              <w:spacing w:line="24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1808" w:type="dxa"/>
          </w:tcPr>
          <w:p>
            <w:pPr>
              <w:spacing w:line="24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1513" w:type="dxa"/>
          </w:tcPr>
          <w:p>
            <w:pPr>
              <w:spacing w:line="240" w:lineRule="auto"/>
              <w:ind w:firstLine="0" w:firstLineChars="0"/>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24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4176" w:type="dxa"/>
            <w:gridSpan w:val="3"/>
          </w:tcPr>
          <w:p>
            <w:pPr>
              <w:spacing w:line="24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1808" w:type="dxa"/>
          </w:tcPr>
          <w:p>
            <w:pPr>
              <w:spacing w:line="24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1513" w:type="dxa"/>
          </w:tcPr>
          <w:p>
            <w:pPr>
              <w:spacing w:line="240" w:lineRule="auto"/>
              <w:ind w:firstLine="0" w:firstLineChars="0"/>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24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4176" w:type="dxa"/>
            <w:gridSpan w:val="3"/>
          </w:tcPr>
          <w:p>
            <w:pPr>
              <w:spacing w:line="24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1808" w:type="dxa"/>
          </w:tcPr>
          <w:p>
            <w:pPr>
              <w:spacing w:line="24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1513" w:type="dxa"/>
          </w:tcPr>
          <w:p>
            <w:pPr>
              <w:spacing w:line="240" w:lineRule="auto"/>
              <w:ind w:firstLine="0" w:firstLineChars="0"/>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24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4176" w:type="dxa"/>
            <w:gridSpan w:val="3"/>
          </w:tcPr>
          <w:p>
            <w:pPr>
              <w:spacing w:line="24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1808" w:type="dxa"/>
          </w:tcPr>
          <w:p>
            <w:pPr>
              <w:spacing w:line="24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1513" w:type="dxa"/>
          </w:tcPr>
          <w:p>
            <w:pPr>
              <w:spacing w:line="240" w:lineRule="auto"/>
              <w:ind w:firstLine="0" w:firstLineChars="0"/>
              <w:rPr>
                <w:rFonts w:ascii="宋体" w:hAnsi="宋体" w:eastAsia="宋体" w:cs="宋体"/>
                <w:color w:val="000000" w:themeColor="text1"/>
                <w:sz w:val="24"/>
                <w:szCs w:val="24"/>
                <w14:textFill>
                  <w14:solidFill>
                    <w14:schemeClr w14:val="tx1"/>
                  </w14:solidFill>
                </w14:textFill>
              </w:rPr>
            </w:pPr>
          </w:p>
        </w:tc>
      </w:tr>
    </w:tbl>
    <w:p>
      <w:pPr>
        <w:autoSpaceDE w:val="0"/>
        <w:autoSpaceDN w:val="0"/>
        <w:adjustRightInd w:val="0"/>
        <w:spacing w:line="320" w:lineRule="exact"/>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注：附建造师执业资质证书、注册证书、安全考核合格证、身份证、职称证、学历证复印（或扫描）件，管理过的项目业绩须附合同协议书复印（或扫描）件。</w:t>
      </w:r>
    </w:p>
    <w:p>
      <w:pPr>
        <w:ind w:firstLine="482"/>
        <w:rPr>
          <w:rFonts w:ascii="宋体" w:hAnsi="宋体" w:eastAsia="宋体" w:cs="宋体"/>
          <w:b/>
          <w:color w:val="000000" w:themeColor="text1"/>
          <w:sz w:val="24"/>
          <w:szCs w:val="24"/>
          <w14:textFill>
            <w14:solidFill>
              <w14:schemeClr w14:val="tx1"/>
            </w14:solidFill>
          </w14:textFill>
        </w:rPr>
      </w:pPr>
    </w:p>
    <w:p>
      <w:pPr>
        <w:ind w:firstLine="482"/>
        <w:rPr>
          <w:rFonts w:ascii="宋体" w:hAnsi="宋体" w:eastAsia="宋体" w:cs="宋体"/>
          <w:b/>
          <w:color w:val="000000" w:themeColor="text1"/>
          <w:sz w:val="24"/>
          <w:szCs w:val="24"/>
          <w14:textFill>
            <w14:solidFill>
              <w14:schemeClr w14:val="tx1"/>
            </w14:solidFill>
          </w14:textFill>
        </w:rPr>
      </w:pPr>
    </w:p>
    <w:p>
      <w:pPr>
        <w:ind w:firstLine="482"/>
        <w:rPr>
          <w:rFonts w:ascii="宋体" w:hAnsi="宋体" w:eastAsia="宋体" w:cs="宋体"/>
          <w:b/>
          <w:color w:val="000000" w:themeColor="text1"/>
          <w:sz w:val="24"/>
          <w:szCs w:val="24"/>
          <w14:textFill>
            <w14:solidFill>
              <w14:schemeClr w14:val="tx1"/>
            </w14:solidFill>
          </w14:textFill>
        </w:rPr>
      </w:pPr>
    </w:p>
    <w:p>
      <w:pPr>
        <w:ind w:firstLine="482"/>
        <w:rPr>
          <w:rFonts w:ascii="宋体" w:hAnsi="宋体" w:eastAsia="宋体" w:cs="宋体"/>
          <w:b/>
          <w:color w:val="000000" w:themeColor="text1"/>
          <w:sz w:val="24"/>
          <w:szCs w:val="24"/>
          <w14:textFill>
            <w14:solidFill>
              <w14:schemeClr w14:val="tx1"/>
            </w14:solidFill>
          </w14:textFill>
        </w:rPr>
      </w:pPr>
    </w:p>
    <w:p>
      <w:pPr>
        <w:ind w:firstLine="482"/>
        <w:rPr>
          <w:rFonts w:ascii="宋体" w:hAnsi="宋体" w:eastAsia="宋体" w:cs="宋体"/>
          <w:b/>
          <w:color w:val="000000" w:themeColor="text1"/>
          <w:sz w:val="24"/>
          <w:szCs w:val="24"/>
          <w14:textFill>
            <w14:solidFill>
              <w14:schemeClr w14:val="tx1"/>
            </w14:solidFill>
          </w14:textFill>
        </w:rPr>
      </w:pPr>
    </w:p>
    <w:p>
      <w:pPr>
        <w:autoSpaceDE w:val="0"/>
        <w:autoSpaceDN w:val="0"/>
        <w:adjustRightInd w:val="0"/>
        <w:ind w:firstLine="0" w:firstLineChars="0"/>
        <w:jc w:val="left"/>
        <w:rPr>
          <w:rFonts w:ascii="宋体" w:hAnsi="宋体" w:eastAsia="宋体" w:cs="宋体"/>
          <w:color w:val="000000" w:themeColor="text1"/>
          <w:sz w:val="24"/>
          <w:szCs w:val="24"/>
          <w14:textFill>
            <w14:solidFill>
              <w14:schemeClr w14:val="tx1"/>
            </w14:solidFill>
          </w14:textFill>
        </w:rPr>
      </w:pPr>
    </w:p>
    <w:p>
      <w:pPr>
        <w:keepNext/>
        <w:pageBreakBefore/>
        <w:widowControl/>
        <w:spacing w:line="360" w:lineRule="auto"/>
        <w:ind w:firstLine="0" w:firstLineChars="0"/>
        <w:outlineLvl w:val="1"/>
        <w:rPr>
          <w:rFonts w:ascii="宋体" w:hAnsi="宋体" w:eastAsia="宋体" w:cs="宋体"/>
          <w:b/>
          <w:color w:val="000000" w:themeColor="text1"/>
          <w:sz w:val="24"/>
          <w:szCs w:val="24"/>
          <w14:textFill>
            <w14:solidFill>
              <w14:schemeClr w14:val="tx1"/>
            </w14:solidFill>
          </w14:textFill>
        </w:rPr>
      </w:pPr>
      <w:bookmarkStart w:id="254" w:name="_Toc6475"/>
      <w:r>
        <w:rPr>
          <w:rFonts w:hint="eastAsia" w:ascii="宋体" w:hAnsi="宋体" w:eastAsia="宋体" w:cs="宋体"/>
          <w:b/>
          <w:color w:val="000000" w:themeColor="text1"/>
          <w:sz w:val="24"/>
          <w:szCs w:val="24"/>
          <w14:textFill>
            <w14:solidFill>
              <w14:schemeClr w14:val="tx1"/>
            </w14:solidFill>
          </w14:textFill>
        </w:rPr>
        <w:t>附件12：资格</w:t>
      </w:r>
      <w:bookmarkEnd w:id="242"/>
      <w:bookmarkEnd w:id="243"/>
      <w:bookmarkEnd w:id="244"/>
      <w:r>
        <w:rPr>
          <w:rFonts w:hint="eastAsia" w:ascii="宋体" w:hAnsi="宋体" w:eastAsia="宋体" w:cs="宋体"/>
          <w:b/>
          <w:color w:val="000000" w:themeColor="text1"/>
          <w:sz w:val="24"/>
          <w:szCs w:val="24"/>
          <w14:textFill>
            <w14:solidFill>
              <w14:schemeClr w14:val="tx1"/>
            </w14:solidFill>
          </w14:textFill>
        </w:rPr>
        <w:t>审查资料</w:t>
      </w:r>
      <w:bookmarkEnd w:id="254"/>
    </w:p>
    <w:p>
      <w:pPr>
        <w:spacing w:before="100" w:beforeAutospacing="1" w:after="100" w:afterAutospacing="1" w:line="240" w:lineRule="auto"/>
        <w:ind w:firstLine="0" w:firstLineChars="0"/>
        <w:jc w:val="center"/>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资格审查资料</w:t>
      </w:r>
    </w:p>
    <w:p>
      <w:pPr>
        <w:numPr>
          <w:ilvl w:val="0"/>
          <w:numId w:val="7"/>
        </w:numPr>
        <w:spacing w:line="360" w:lineRule="auto"/>
        <w:ind w:firstLine="0" w:firstLineChars="0"/>
        <w:jc w:val="center"/>
        <w:rPr>
          <w:rFonts w:ascii="宋体" w:hAnsi="宋体" w:eastAsia="宋体" w:cs="宋体"/>
          <w:b/>
          <w:bCs/>
          <w:color w:val="000000" w:themeColor="text1"/>
          <w:sz w:val="24"/>
          <w:szCs w:val="24"/>
          <w14:textFill>
            <w14:solidFill>
              <w14:schemeClr w14:val="tx1"/>
            </w14:solidFill>
          </w14:textFill>
        </w:rPr>
      </w:pPr>
      <w:bookmarkStart w:id="255" w:name="_Toc357004116"/>
      <w:r>
        <w:rPr>
          <w:rFonts w:hint="eastAsia" w:ascii="宋体" w:hAnsi="宋体" w:eastAsia="宋体" w:cs="宋体"/>
          <w:b/>
          <w:bCs/>
          <w:color w:val="000000" w:themeColor="text1"/>
          <w:sz w:val="24"/>
          <w:szCs w:val="24"/>
          <w14:textFill>
            <w14:solidFill>
              <w14:schemeClr w14:val="tx1"/>
            </w14:solidFill>
          </w14:textFill>
        </w:rPr>
        <w:t>投标人基本情况表</w:t>
      </w:r>
      <w:bookmarkEnd w:id="255"/>
    </w:p>
    <w:p>
      <w:pPr>
        <w:spacing w:line="360" w:lineRule="auto"/>
        <w:ind w:firstLine="0" w:firstLineChars="0"/>
        <w:rPr>
          <w:rFonts w:ascii="宋体" w:hAnsi="宋体" w:eastAsia="宋体" w:cs="宋体"/>
          <w:b/>
          <w:bCs/>
          <w:color w:val="000000" w:themeColor="text1"/>
          <w:sz w:val="24"/>
          <w:szCs w:val="24"/>
          <w14:textFill>
            <w14:solidFill>
              <w14:schemeClr w14:val="tx1"/>
            </w14:solidFill>
          </w14:textFill>
        </w:rPr>
      </w:pPr>
    </w:p>
    <w:tbl>
      <w:tblPr>
        <w:tblStyle w:val="17"/>
        <w:tblW w:w="9003" w:type="dxa"/>
        <w:tblInd w:w="0" w:type="dxa"/>
        <w:tblLayout w:type="fixed"/>
        <w:tblCellMar>
          <w:top w:w="0" w:type="dxa"/>
          <w:left w:w="108" w:type="dxa"/>
          <w:bottom w:w="0" w:type="dxa"/>
          <w:right w:w="108" w:type="dxa"/>
        </w:tblCellMar>
      </w:tblPr>
      <w:tblGrid>
        <w:gridCol w:w="1799"/>
        <w:gridCol w:w="929"/>
        <w:gridCol w:w="1251"/>
        <w:gridCol w:w="1260"/>
        <w:gridCol w:w="165"/>
        <w:gridCol w:w="1087"/>
        <w:gridCol w:w="632"/>
        <w:gridCol w:w="84"/>
        <w:gridCol w:w="544"/>
        <w:gridCol w:w="1252"/>
      </w:tblGrid>
      <w:tr>
        <w:tblPrEx>
          <w:tblCellMar>
            <w:top w:w="0" w:type="dxa"/>
            <w:left w:w="108" w:type="dxa"/>
            <w:bottom w:w="0" w:type="dxa"/>
            <w:right w:w="108" w:type="dxa"/>
          </w:tblCellMar>
        </w:tblPrEx>
        <w:trPr>
          <w:trHeight w:val="499" w:hRule="atLeast"/>
        </w:trPr>
        <w:tc>
          <w:tcPr>
            <w:tcW w:w="179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投标人名称</w:t>
            </w:r>
          </w:p>
        </w:tc>
        <w:tc>
          <w:tcPr>
            <w:tcW w:w="7204" w:type="dxa"/>
            <w:gridSpan w:val="9"/>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549" w:hRule="atLeast"/>
        </w:trPr>
        <w:tc>
          <w:tcPr>
            <w:tcW w:w="179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注册地址</w:t>
            </w:r>
          </w:p>
        </w:tc>
        <w:tc>
          <w:tcPr>
            <w:tcW w:w="3605" w:type="dxa"/>
            <w:gridSpan w:val="4"/>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p>
        </w:tc>
        <w:tc>
          <w:tcPr>
            <w:tcW w:w="1803"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邮政编码</w:t>
            </w:r>
          </w:p>
        </w:tc>
        <w:tc>
          <w:tcPr>
            <w:tcW w:w="1796"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571" w:hRule="atLeast"/>
        </w:trPr>
        <w:tc>
          <w:tcPr>
            <w:tcW w:w="1799" w:type="dxa"/>
            <w:vMerge w:val="restart"/>
            <w:tcBorders>
              <w:top w:val="single" w:color="auto" w:sz="4" w:space="0"/>
              <w:left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联系方式</w:t>
            </w:r>
          </w:p>
        </w:tc>
        <w:tc>
          <w:tcPr>
            <w:tcW w:w="92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联系人</w:t>
            </w:r>
          </w:p>
        </w:tc>
        <w:tc>
          <w:tcPr>
            <w:tcW w:w="2676"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p>
        </w:tc>
        <w:tc>
          <w:tcPr>
            <w:tcW w:w="1803"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电 话</w:t>
            </w:r>
          </w:p>
        </w:tc>
        <w:tc>
          <w:tcPr>
            <w:tcW w:w="1796"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551" w:hRule="atLeast"/>
        </w:trPr>
        <w:tc>
          <w:tcPr>
            <w:tcW w:w="1799" w:type="dxa"/>
            <w:vMerge w:val="continue"/>
            <w:tcBorders>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p>
        </w:tc>
        <w:tc>
          <w:tcPr>
            <w:tcW w:w="92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传 真</w:t>
            </w:r>
          </w:p>
        </w:tc>
        <w:tc>
          <w:tcPr>
            <w:tcW w:w="2676"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p>
        </w:tc>
        <w:tc>
          <w:tcPr>
            <w:tcW w:w="1803"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网 址</w:t>
            </w:r>
          </w:p>
        </w:tc>
        <w:tc>
          <w:tcPr>
            <w:tcW w:w="1796"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559" w:hRule="atLeast"/>
        </w:trPr>
        <w:tc>
          <w:tcPr>
            <w:tcW w:w="179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组织结构</w:t>
            </w:r>
          </w:p>
        </w:tc>
        <w:tc>
          <w:tcPr>
            <w:tcW w:w="7204" w:type="dxa"/>
            <w:gridSpan w:val="9"/>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553" w:hRule="atLeast"/>
        </w:trPr>
        <w:tc>
          <w:tcPr>
            <w:tcW w:w="179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法定代表人</w:t>
            </w:r>
          </w:p>
        </w:tc>
        <w:tc>
          <w:tcPr>
            <w:tcW w:w="92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姓名</w:t>
            </w:r>
          </w:p>
        </w:tc>
        <w:tc>
          <w:tcPr>
            <w:tcW w:w="125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技术职称</w:t>
            </w:r>
          </w:p>
        </w:tc>
        <w:tc>
          <w:tcPr>
            <w:tcW w:w="1252"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p>
        </w:tc>
        <w:tc>
          <w:tcPr>
            <w:tcW w:w="1260"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电话</w:t>
            </w:r>
          </w:p>
        </w:tc>
        <w:tc>
          <w:tcPr>
            <w:tcW w:w="125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561" w:hRule="atLeast"/>
        </w:trPr>
        <w:tc>
          <w:tcPr>
            <w:tcW w:w="179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技术负责人</w:t>
            </w:r>
          </w:p>
        </w:tc>
        <w:tc>
          <w:tcPr>
            <w:tcW w:w="92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姓名</w:t>
            </w:r>
          </w:p>
        </w:tc>
        <w:tc>
          <w:tcPr>
            <w:tcW w:w="125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技术职称</w:t>
            </w:r>
          </w:p>
        </w:tc>
        <w:tc>
          <w:tcPr>
            <w:tcW w:w="1252"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p>
        </w:tc>
        <w:tc>
          <w:tcPr>
            <w:tcW w:w="1260"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电话</w:t>
            </w:r>
          </w:p>
        </w:tc>
        <w:tc>
          <w:tcPr>
            <w:tcW w:w="125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569" w:hRule="atLeast"/>
        </w:trPr>
        <w:tc>
          <w:tcPr>
            <w:tcW w:w="179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成立时间</w:t>
            </w:r>
          </w:p>
        </w:tc>
        <w:tc>
          <w:tcPr>
            <w:tcW w:w="218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p>
        </w:tc>
        <w:tc>
          <w:tcPr>
            <w:tcW w:w="5024" w:type="dxa"/>
            <w:gridSpan w:val="7"/>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员工总人数：</w:t>
            </w:r>
          </w:p>
        </w:tc>
      </w:tr>
      <w:tr>
        <w:tblPrEx>
          <w:tblCellMar>
            <w:top w:w="0" w:type="dxa"/>
            <w:left w:w="108" w:type="dxa"/>
            <w:bottom w:w="0" w:type="dxa"/>
            <w:right w:w="108" w:type="dxa"/>
          </w:tblCellMar>
        </w:tblPrEx>
        <w:trPr>
          <w:cantSplit/>
          <w:trHeight w:val="549" w:hRule="atLeast"/>
        </w:trPr>
        <w:tc>
          <w:tcPr>
            <w:tcW w:w="179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企业资质等级</w:t>
            </w:r>
          </w:p>
        </w:tc>
        <w:tc>
          <w:tcPr>
            <w:tcW w:w="218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p>
        </w:tc>
        <w:tc>
          <w:tcPr>
            <w:tcW w:w="1260"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其中</w:t>
            </w:r>
          </w:p>
        </w:tc>
        <w:tc>
          <w:tcPr>
            <w:tcW w:w="1884"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项目经理</w:t>
            </w:r>
          </w:p>
        </w:tc>
        <w:tc>
          <w:tcPr>
            <w:tcW w:w="1880"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cantSplit/>
          <w:trHeight w:val="557" w:hRule="atLeast"/>
        </w:trPr>
        <w:tc>
          <w:tcPr>
            <w:tcW w:w="179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营业执照号</w:t>
            </w:r>
          </w:p>
        </w:tc>
        <w:tc>
          <w:tcPr>
            <w:tcW w:w="218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p>
        </w:tc>
        <w:tc>
          <w:tcPr>
            <w:tcW w:w="1884"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高级职称人员</w:t>
            </w:r>
          </w:p>
        </w:tc>
        <w:tc>
          <w:tcPr>
            <w:tcW w:w="1880"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cantSplit/>
          <w:trHeight w:val="551" w:hRule="atLeast"/>
        </w:trPr>
        <w:tc>
          <w:tcPr>
            <w:tcW w:w="179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注册资金</w:t>
            </w:r>
          </w:p>
        </w:tc>
        <w:tc>
          <w:tcPr>
            <w:tcW w:w="218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p>
        </w:tc>
        <w:tc>
          <w:tcPr>
            <w:tcW w:w="1884"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中级职称人员</w:t>
            </w:r>
          </w:p>
        </w:tc>
        <w:tc>
          <w:tcPr>
            <w:tcW w:w="1880"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cantSplit/>
          <w:trHeight w:val="559" w:hRule="atLeast"/>
        </w:trPr>
        <w:tc>
          <w:tcPr>
            <w:tcW w:w="179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开户银行</w:t>
            </w:r>
          </w:p>
        </w:tc>
        <w:tc>
          <w:tcPr>
            <w:tcW w:w="218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p>
        </w:tc>
        <w:tc>
          <w:tcPr>
            <w:tcW w:w="1884"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初级职称人员</w:t>
            </w:r>
          </w:p>
        </w:tc>
        <w:tc>
          <w:tcPr>
            <w:tcW w:w="1880"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cantSplit/>
          <w:trHeight w:val="562" w:hRule="atLeast"/>
        </w:trPr>
        <w:tc>
          <w:tcPr>
            <w:tcW w:w="179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账号</w:t>
            </w:r>
          </w:p>
        </w:tc>
        <w:tc>
          <w:tcPr>
            <w:tcW w:w="218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p>
        </w:tc>
        <w:tc>
          <w:tcPr>
            <w:tcW w:w="1884"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技 工</w:t>
            </w:r>
          </w:p>
        </w:tc>
        <w:tc>
          <w:tcPr>
            <w:tcW w:w="1880"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1466" w:hRule="atLeast"/>
        </w:trPr>
        <w:tc>
          <w:tcPr>
            <w:tcW w:w="179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经营范围</w:t>
            </w:r>
          </w:p>
        </w:tc>
        <w:tc>
          <w:tcPr>
            <w:tcW w:w="7204" w:type="dxa"/>
            <w:gridSpan w:val="9"/>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p>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p>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896" w:hRule="atLeast"/>
        </w:trPr>
        <w:tc>
          <w:tcPr>
            <w:tcW w:w="179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备注</w:t>
            </w:r>
          </w:p>
        </w:tc>
        <w:tc>
          <w:tcPr>
            <w:tcW w:w="7204" w:type="dxa"/>
            <w:gridSpan w:val="9"/>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p>
        </w:tc>
      </w:tr>
    </w:tbl>
    <w:p>
      <w:pPr>
        <w:autoSpaceDE w:val="0"/>
        <w:autoSpaceDN w:val="0"/>
        <w:adjustRightInd w:val="0"/>
        <w:spacing w:line="320" w:lineRule="exact"/>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注：附投标人营业执照及其年检合格的证明材料、资质证书副本和安全生产许可证等材料的复印件（或扫描）件。</w:t>
      </w:r>
    </w:p>
    <w:p>
      <w:pPr>
        <w:tabs>
          <w:tab w:val="left" w:pos="168"/>
        </w:tabs>
        <w:adjustRightInd w:val="0"/>
        <w:ind w:firstLine="0" w:firstLineChars="0"/>
        <w:textAlignment w:val="baseline"/>
        <w:rPr>
          <w:rFonts w:ascii="宋体" w:hAnsi="宋体" w:eastAsia="宋体" w:cs="宋体"/>
          <w:b/>
          <w:bCs/>
          <w:color w:val="000000" w:themeColor="text1"/>
          <w:sz w:val="24"/>
          <w:szCs w:val="24"/>
          <w14:textFill>
            <w14:solidFill>
              <w14:schemeClr w14:val="tx1"/>
            </w14:solidFill>
          </w14:textFill>
        </w:rPr>
      </w:pPr>
    </w:p>
    <w:p>
      <w:pPr>
        <w:tabs>
          <w:tab w:val="left" w:pos="168"/>
        </w:tabs>
        <w:adjustRightInd w:val="0"/>
        <w:ind w:firstLine="0" w:firstLineChars="0"/>
        <w:textAlignment w:val="baseline"/>
        <w:rPr>
          <w:rFonts w:ascii="宋体" w:hAnsi="宋体" w:eastAsia="宋体" w:cs="宋体"/>
          <w:b/>
          <w:bCs/>
          <w:color w:val="000000" w:themeColor="text1"/>
          <w:sz w:val="24"/>
          <w:szCs w:val="24"/>
          <w14:textFill>
            <w14:solidFill>
              <w14:schemeClr w14:val="tx1"/>
            </w14:solidFill>
          </w14:textFill>
        </w:rPr>
      </w:pPr>
    </w:p>
    <w:p>
      <w:pPr>
        <w:spacing w:line="240" w:lineRule="auto"/>
        <w:ind w:firstLine="0" w:firstLineChars="0"/>
        <w:jc w:val="left"/>
        <w:rPr>
          <w:rFonts w:ascii="宋体" w:hAnsi="宋体" w:eastAsia="宋体" w:cs="宋体"/>
          <w:b/>
          <w:bCs/>
          <w:color w:val="000000" w:themeColor="text1"/>
          <w:sz w:val="24"/>
          <w:szCs w:val="24"/>
          <w14:textFill>
            <w14:solidFill>
              <w14:schemeClr w14:val="tx1"/>
            </w14:solidFill>
          </w14:textFill>
        </w:rPr>
      </w:pPr>
    </w:p>
    <w:p>
      <w:pPr>
        <w:spacing w:line="240" w:lineRule="auto"/>
        <w:ind w:firstLine="0" w:firstLineChars="0"/>
        <w:rPr>
          <w:rFonts w:ascii="宋体" w:hAnsi="宋体" w:eastAsia="宋体" w:cs="宋体"/>
          <w:b/>
          <w:bCs/>
          <w:color w:val="000000" w:themeColor="text1"/>
          <w:sz w:val="24"/>
          <w:szCs w:val="24"/>
          <w14:textFill>
            <w14:solidFill>
              <w14:schemeClr w14:val="tx1"/>
            </w14:solidFill>
          </w14:textFill>
        </w:rPr>
      </w:pPr>
    </w:p>
    <w:p>
      <w:pPr>
        <w:spacing w:line="240" w:lineRule="auto"/>
        <w:ind w:firstLine="0" w:firstLineChars="0"/>
        <w:jc w:val="center"/>
        <w:rPr>
          <w:rFonts w:ascii="宋体" w:hAnsi="宋体" w:eastAsia="宋体" w:cs="宋体"/>
          <w:b/>
          <w:bCs/>
          <w:color w:val="000000" w:themeColor="text1"/>
          <w:sz w:val="24"/>
          <w:szCs w:val="24"/>
          <w14:textFill>
            <w14:solidFill>
              <w14:schemeClr w14:val="tx1"/>
            </w14:solidFill>
          </w14:textFill>
        </w:rPr>
      </w:pPr>
    </w:p>
    <w:p>
      <w:pPr>
        <w:spacing w:line="240" w:lineRule="auto"/>
        <w:ind w:firstLine="0" w:firstLineChars="0"/>
        <w:jc w:val="center"/>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（二）财务状况报告及依法缴纳税收和</w:t>
      </w:r>
    </w:p>
    <w:p>
      <w:pPr>
        <w:spacing w:line="240" w:lineRule="auto"/>
        <w:ind w:firstLine="0" w:firstLineChars="0"/>
        <w:jc w:val="center"/>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社会保障资金的相关材料</w:t>
      </w:r>
    </w:p>
    <w:p>
      <w:pPr>
        <w:autoSpaceDE w:val="0"/>
        <w:autoSpaceDN w:val="0"/>
        <w:adjustRightInd w:val="0"/>
        <w:ind w:firstLine="480"/>
        <w:jc w:val="left"/>
        <w:rPr>
          <w:rFonts w:ascii="宋体" w:hAnsi="宋体" w:eastAsia="宋体" w:cs="宋体"/>
          <w:color w:val="000000" w:themeColor="text1"/>
          <w:sz w:val="24"/>
          <w:szCs w:val="24"/>
          <w14:textFill>
            <w14:solidFill>
              <w14:schemeClr w14:val="tx1"/>
            </w14:solidFill>
          </w14:textFill>
        </w:rPr>
      </w:pPr>
    </w:p>
    <w:p>
      <w:pPr>
        <w:autoSpaceDE w:val="0"/>
        <w:autoSpaceDN w:val="0"/>
        <w:adjustRightInd w:val="0"/>
        <w:ind w:firstLine="48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按照招标文件第2.2款（1）中第&lt;2&gt;条规定提供以下相关材料。</w:t>
      </w:r>
    </w:p>
    <w:p>
      <w:pPr>
        <w:numPr>
          <w:ilvl w:val="0"/>
          <w:numId w:val="8"/>
        </w:numPr>
        <w:autoSpaceDE w:val="0"/>
        <w:autoSpaceDN w:val="0"/>
        <w:adjustRightInd w:val="0"/>
        <w:ind w:firstLine="48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供应商是法人的，提供</w:t>
      </w:r>
      <w:r>
        <w:rPr>
          <w:rFonts w:hint="eastAsia" w:ascii="宋体" w:hAnsi="宋体" w:eastAsia="宋体" w:cs="宋体"/>
          <w:color w:val="000000" w:themeColor="text1"/>
          <w:sz w:val="24"/>
          <w:szCs w:val="24"/>
          <w:highlight w:val="none"/>
          <w:lang w:val="en-US" w:eastAsia="zh-CN"/>
          <w14:textFill>
            <w14:solidFill>
              <w14:schemeClr w14:val="tx1"/>
            </w14:solidFill>
          </w14:textFill>
        </w:rPr>
        <w:t>2019</w:t>
      </w:r>
      <w:r>
        <w:rPr>
          <w:rFonts w:hint="eastAsia" w:ascii="宋体" w:hAnsi="宋体" w:eastAsia="宋体" w:cs="宋体"/>
          <w:color w:val="000000" w:themeColor="text1"/>
          <w:sz w:val="24"/>
          <w:szCs w:val="24"/>
          <w14:textFill>
            <w14:solidFill>
              <w14:schemeClr w14:val="tx1"/>
            </w14:solidFill>
          </w14:textFill>
        </w:rPr>
        <w:t>年度经第三方审计的财务状况报告，包括资产负债表、利润表、现金流量表及其附注</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zh-CN"/>
          <w14:textFill>
            <w14:solidFill>
              <w14:schemeClr w14:val="tx1"/>
            </w14:solidFill>
          </w14:textFill>
        </w:rPr>
        <w:t>并提供第三方机构的营业执照、执业证书。</w:t>
      </w:r>
    </w:p>
    <w:p>
      <w:pPr>
        <w:tabs>
          <w:tab w:val="left" w:pos="168"/>
        </w:tabs>
        <w:adjustRightInd w:val="0"/>
        <w:ind w:firstLine="0" w:firstLineChars="0"/>
        <w:textAlignment w:val="baseline"/>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近半年内任意三个月的依法缴纳社会保障资金记录的证明材料；近一年内任意一个月及以上依法缴纳税收的完税证明；依法免税或不需要缴纳社会保障资金的投标人须提供相应文件证明其依法免税或不需要缴纳社会保障资金。</w:t>
      </w:r>
    </w:p>
    <w:p>
      <w:pPr>
        <w:tabs>
          <w:tab w:val="left" w:pos="168"/>
        </w:tabs>
        <w:adjustRightInd w:val="0"/>
        <w:ind w:firstLine="0" w:firstLineChars="0"/>
        <w:textAlignment w:val="baseline"/>
        <w:rPr>
          <w:rFonts w:ascii="宋体" w:hAnsi="宋体" w:eastAsia="宋体" w:cs="宋体"/>
          <w:b/>
          <w:bCs/>
          <w:color w:val="000000" w:themeColor="text1"/>
          <w:sz w:val="24"/>
          <w:szCs w:val="24"/>
          <w14:textFill>
            <w14:solidFill>
              <w14:schemeClr w14:val="tx1"/>
            </w14:solidFill>
          </w14:textFill>
        </w:rPr>
      </w:pPr>
    </w:p>
    <w:p>
      <w:pPr>
        <w:tabs>
          <w:tab w:val="left" w:pos="168"/>
        </w:tabs>
        <w:adjustRightInd w:val="0"/>
        <w:ind w:firstLine="0" w:firstLineChars="0"/>
        <w:textAlignment w:val="baseline"/>
        <w:rPr>
          <w:rFonts w:ascii="宋体" w:hAnsi="宋体" w:eastAsia="宋体" w:cs="宋体"/>
          <w:b/>
          <w:bCs/>
          <w:color w:val="000000" w:themeColor="text1"/>
          <w:sz w:val="24"/>
          <w:szCs w:val="24"/>
          <w14:textFill>
            <w14:solidFill>
              <w14:schemeClr w14:val="tx1"/>
            </w14:solidFill>
          </w14:textFill>
        </w:rPr>
      </w:pPr>
    </w:p>
    <w:p>
      <w:pPr>
        <w:tabs>
          <w:tab w:val="left" w:pos="168"/>
        </w:tabs>
        <w:adjustRightInd w:val="0"/>
        <w:ind w:firstLine="0" w:firstLineChars="0"/>
        <w:textAlignment w:val="baseline"/>
        <w:rPr>
          <w:rFonts w:ascii="宋体" w:hAnsi="宋体" w:eastAsia="宋体" w:cs="宋体"/>
          <w:b/>
          <w:bCs/>
          <w:color w:val="000000" w:themeColor="text1"/>
          <w:sz w:val="24"/>
          <w:szCs w:val="24"/>
          <w14:textFill>
            <w14:solidFill>
              <w14:schemeClr w14:val="tx1"/>
            </w14:solidFill>
          </w14:textFill>
        </w:rPr>
      </w:pPr>
    </w:p>
    <w:p>
      <w:pPr>
        <w:tabs>
          <w:tab w:val="left" w:pos="168"/>
        </w:tabs>
        <w:adjustRightInd w:val="0"/>
        <w:ind w:firstLine="0" w:firstLineChars="0"/>
        <w:textAlignment w:val="baseline"/>
        <w:rPr>
          <w:rFonts w:ascii="宋体" w:hAnsi="宋体" w:eastAsia="宋体" w:cs="宋体"/>
          <w:b/>
          <w:bCs/>
          <w:color w:val="000000" w:themeColor="text1"/>
          <w:sz w:val="24"/>
          <w:szCs w:val="24"/>
          <w14:textFill>
            <w14:solidFill>
              <w14:schemeClr w14:val="tx1"/>
            </w14:solidFill>
          </w14:textFill>
        </w:rPr>
      </w:pPr>
    </w:p>
    <w:p>
      <w:pPr>
        <w:tabs>
          <w:tab w:val="left" w:pos="168"/>
        </w:tabs>
        <w:adjustRightInd w:val="0"/>
        <w:ind w:firstLine="0" w:firstLineChars="0"/>
        <w:textAlignment w:val="baseline"/>
        <w:rPr>
          <w:rFonts w:ascii="宋体" w:hAnsi="宋体" w:eastAsia="宋体" w:cs="宋体"/>
          <w:b/>
          <w:bCs/>
          <w:color w:val="000000" w:themeColor="text1"/>
          <w:sz w:val="24"/>
          <w:szCs w:val="24"/>
          <w14:textFill>
            <w14:solidFill>
              <w14:schemeClr w14:val="tx1"/>
            </w14:solidFill>
          </w14:textFill>
        </w:rPr>
      </w:pPr>
    </w:p>
    <w:p>
      <w:pPr>
        <w:tabs>
          <w:tab w:val="left" w:pos="168"/>
        </w:tabs>
        <w:adjustRightInd w:val="0"/>
        <w:ind w:firstLine="0" w:firstLineChars="0"/>
        <w:textAlignment w:val="baseline"/>
        <w:rPr>
          <w:rFonts w:ascii="宋体" w:hAnsi="宋体" w:eastAsia="宋体" w:cs="宋体"/>
          <w:b/>
          <w:bCs/>
          <w:color w:val="000000" w:themeColor="text1"/>
          <w:sz w:val="24"/>
          <w:szCs w:val="24"/>
          <w14:textFill>
            <w14:solidFill>
              <w14:schemeClr w14:val="tx1"/>
            </w14:solidFill>
          </w14:textFill>
        </w:rPr>
      </w:pPr>
    </w:p>
    <w:p>
      <w:pPr>
        <w:tabs>
          <w:tab w:val="left" w:pos="168"/>
        </w:tabs>
        <w:adjustRightInd w:val="0"/>
        <w:ind w:firstLine="0" w:firstLineChars="0"/>
        <w:textAlignment w:val="baseline"/>
        <w:rPr>
          <w:rFonts w:ascii="宋体" w:hAnsi="宋体" w:eastAsia="宋体" w:cs="宋体"/>
          <w:b/>
          <w:bCs/>
          <w:color w:val="000000" w:themeColor="text1"/>
          <w:sz w:val="24"/>
          <w:szCs w:val="24"/>
          <w14:textFill>
            <w14:solidFill>
              <w14:schemeClr w14:val="tx1"/>
            </w14:solidFill>
          </w14:textFill>
        </w:rPr>
      </w:pPr>
    </w:p>
    <w:p>
      <w:pPr>
        <w:tabs>
          <w:tab w:val="left" w:pos="168"/>
        </w:tabs>
        <w:adjustRightInd w:val="0"/>
        <w:ind w:firstLine="0" w:firstLineChars="0"/>
        <w:textAlignment w:val="baseline"/>
        <w:rPr>
          <w:rFonts w:ascii="宋体" w:hAnsi="宋体" w:eastAsia="宋体" w:cs="宋体"/>
          <w:b/>
          <w:bCs/>
          <w:color w:val="000000" w:themeColor="text1"/>
          <w:sz w:val="24"/>
          <w:szCs w:val="24"/>
          <w14:textFill>
            <w14:solidFill>
              <w14:schemeClr w14:val="tx1"/>
            </w14:solidFill>
          </w14:textFill>
        </w:rPr>
      </w:pPr>
    </w:p>
    <w:p>
      <w:pPr>
        <w:tabs>
          <w:tab w:val="left" w:pos="168"/>
        </w:tabs>
        <w:adjustRightInd w:val="0"/>
        <w:ind w:firstLine="0" w:firstLineChars="0"/>
        <w:textAlignment w:val="baseline"/>
        <w:rPr>
          <w:rFonts w:ascii="宋体" w:hAnsi="宋体" w:eastAsia="宋体" w:cs="宋体"/>
          <w:b/>
          <w:bCs/>
          <w:color w:val="000000" w:themeColor="text1"/>
          <w:sz w:val="24"/>
          <w:szCs w:val="24"/>
          <w14:textFill>
            <w14:solidFill>
              <w14:schemeClr w14:val="tx1"/>
            </w14:solidFill>
          </w14:textFill>
        </w:rPr>
      </w:pPr>
    </w:p>
    <w:p>
      <w:pPr>
        <w:tabs>
          <w:tab w:val="left" w:pos="168"/>
        </w:tabs>
        <w:adjustRightInd w:val="0"/>
        <w:ind w:firstLine="0" w:firstLineChars="0"/>
        <w:textAlignment w:val="baseline"/>
        <w:rPr>
          <w:rFonts w:ascii="宋体" w:hAnsi="宋体" w:eastAsia="宋体" w:cs="宋体"/>
          <w:b/>
          <w:bCs/>
          <w:color w:val="000000" w:themeColor="text1"/>
          <w:sz w:val="24"/>
          <w:szCs w:val="24"/>
          <w14:textFill>
            <w14:solidFill>
              <w14:schemeClr w14:val="tx1"/>
            </w14:solidFill>
          </w14:textFill>
        </w:rPr>
      </w:pPr>
    </w:p>
    <w:p>
      <w:pPr>
        <w:tabs>
          <w:tab w:val="left" w:pos="168"/>
        </w:tabs>
        <w:adjustRightInd w:val="0"/>
        <w:ind w:firstLine="0" w:firstLineChars="0"/>
        <w:textAlignment w:val="baseline"/>
        <w:rPr>
          <w:rFonts w:ascii="宋体" w:hAnsi="宋体" w:eastAsia="宋体" w:cs="宋体"/>
          <w:b/>
          <w:bCs/>
          <w:color w:val="000000" w:themeColor="text1"/>
          <w:sz w:val="24"/>
          <w:szCs w:val="24"/>
          <w14:textFill>
            <w14:solidFill>
              <w14:schemeClr w14:val="tx1"/>
            </w14:solidFill>
          </w14:textFill>
        </w:rPr>
      </w:pPr>
    </w:p>
    <w:p>
      <w:pPr>
        <w:tabs>
          <w:tab w:val="left" w:pos="168"/>
        </w:tabs>
        <w:adjustRightInd w:val="0"/>
        <w:ind w:firstLine="0" w:firstLineChars="0"/>
        <w:textAlignment w:val="baseline"/>
        <w:rPr>
          <w:rFonts w:ascii="宋体" w:hAnsi="宋体" w:eastAsia="宋体" w:cs="宋体"/>
          <w:b/>
          <w:bCs/>
          <w:color w:val="000000" w:themeColor="text1"/>
          <w:sz w:val="24"/>
          <w:szCs w:val="24"/>
          <w14:textFill>
            <w14:solidFill>
              <w14:schemeClr w14:val="tx1"/>
            </w14:solidFill>
          </w14:textFill>
        </w:rPr>
      </w:pPr>
    </w:p>
    <w:p>
      <w:pPr>
        <w:tabs>
          <w:tab w:val="left" w:pos="168"/>
        </w:tabs>
        <w:adjustRightInd w:val="0"/>
        <w:ind w:firstLine="0" w:firstLineChars="0"/>
        <w:textAlignment w:val="baseline"/>
        <w:rPr>
          <w:rFonts w:ascii="宋体" w:hAnsi="宋体" w:eastAsia="宋体" w:cs="宋体"/>
          <w:b/>
          <w:bCs/>
          <w:color w:val="000000" w:themeColor="text1"/>
          <w:sz w:val="24"/>
          <w:szCs w:val="24"/>
          <w14:textFill>
            <w14:solidFill>
              <w14:schemeClr w14:val="tx1"/>
            </w14:solidFill>
          </w14:textFill>
        </w:rPr>
      </w:pPr>
    </w:p>
    <w:p>
      <w:pPr>
        <w:tabs>
          <w:tab w:val="left" w:pos="168"/>
        </w:tabs>
        <w:adjustRightInd w:val="0"/>
        <w:ind w:firstLine="0" w:firstLineChars="0"/>
        <w:textAlignment w:val="baseline"/>
        <w:rPr>
          <w:rFonts w:ascii="宋体" w:hAnsi="宋体" w:eastAsia="宋体" w:cs="宋体"/>
          <w:b/>
          <w:bCs/>
          <w:color w:val="000000" w:themeColor="text1"/>
          <w:sz w:val="24"/>
          <w:szCs w:val="24"/>
          <w14:textFill>
            <w14:solidFill>
              <w14:schemeClr w14:val="tx1"/>
            </w14:solidFill>
          </w14:textFill>
        </w:rPr>
      </w:pPr>
    </w:p>
    <w:p>
      <w:pPr>
        <w:ind w:firstLine="0" w:firstLineChars="0"/>
        <w:rPr>
          <w:rFonts w:ascii="宋体" w:hAnsi="宋体" w:eastAsia="宋体" w:cs="宋体"/>
          <w:b/>
          <w:bCs/>
          <w:color w:val="000000" w:themeColor="text1"/>
          <w:sz w:val="24"/>
          <w:szCs w:val="24"/>
          <w14:textFill>
            <w14:solidFill>
              <w14:schemeClr w14:val="tx1"/>
            </w14:solidFill>
          </w14:textFill>
        </w:rPr>
      </w:pPr>
    </w:p>
    <w:p>
      <w:pPr>
        <w:widowControl/>
        <w:snapToGrid w:val="0"/>
        <w:spacing w:line="360" w:lineRule="auto"/>
        <w:ind w:firstLine="0" w:firstLineChars="0"/>
        <w:outlineLvl w:val="1"/>
        <w:rPr>
          <w:rFonts w:ascii="宋体" w:hAnsi="宋体" w:eastAsia="宋体" w:cs="宋体"/>
          <w:b/>
          <w:color w:val="000000" w:themeColor="text1"/>
          <w:sz w:val="24"/>
          <w:szCs w:val="24"/>
          <w14:textFill>
            <w14:solidFill>
              <w14:schemeClr w14:val="tx1"/>
            </w14:solidFill>
          </w14:textFill>
        </w:rPr>
      </w:pPr>
    </w:p>
    <w:p>
      <w:pPr>
        <w:spacing w:line="360" w:lineRule="auto"/>
        <w:ind w:firstLine="0" w:firstLineChars="0"/>
        <w:rPr>
          <w:rFonts w:ascii="宋体" w:hAnsi="宋体" w:eastAsia="宋体" w:cs="宋体"/>
          <w:b/>
          <w:color w:val="000000" w:themeColor="text1"/>
          <w:sz w:val="24"/>
          <w:szCs w:val="24"/>
          <w14:textFill>
            <w14:solidFill>
              <w14:schemeClr w14:val="tx1"/>
            </w14:solidFill>
          </w14:textFill>
        </w:rPr>
      </w:pPr>
      <w:bookmarkStart w:id="256" w:name="_Toc357004118"/>
    </w:p>
    <w:p>
      <w:pPr>
        <w:spacing w:line="360" w:lineRule="auto"/>
        <w:ind w:firstLine="0" w:firstLineChars="0"/>
        <w:rPr>
          <w:rFonts w:ascii="宋体" w:hAnsi="宋体" w:eastAsia="宋体" w:cs="宋体"/>
          <w:b/>
          <w:color w:val="000000" w:themeColor="text1"/>
          <w:sz w:val="24"/>
          <w:szCs w:val="24"/>
          <w14:textFill>
            <w14:solidFill>
              <w14:schemeClr w14:val="tx1"/>
            </w14:solidFill>
          </w14:textFill>
        </w:rPr>
      </w:pPr>
    </w:p>
    <w:p>
      <w:pPr>
        <w:spacing w:line="360" w:lineRule="auto"/>
        <w:ind w:firstLine="0" w:firstLineChars="0"/>
        <w:rPr>
          <w:rFonts w:ascii="宋体" w:hAnsi="宋体" w:eastAsia="宋体" w:cs="宋体"/>
          <w:b/>
          <w:color w:val="000000" w:themeColor="text1"/>
          <w:sz w:val="24"/>
          <w:szCs w:val="24"/>
          <w14:textFill>
            <w14:solidFill>
              <w14:schemeClr w14:val="tx1"/>
            </w14:solidFill>
          </w14:textFill>
        </w:rPr>
      </w:pPr>
    </w:p>
    <w:p>
      <w:pPr>
        <w:spacing w:line="360" w:lineRule="auto"/>
        <w:ind w:firstLine="0" w:firstLineChars="0"/>
        <w:rPr>
          <w:rFonts w:ascii="宋体" w:hAnsi="宋体" w:eastAsia="宋体" w:cs="宋体"/>
          <w:b/>
          <w:bCs/>
          <w:color w:val="000000" w:themeColor="text1"/>
          <w:sz w:val="24"/>
          <w:szCs w:val="24"/>
          <w14:textFill>
            <w14:solidFill>
              <w14:schemeClr w14:val="tx1"/>
            </w14:solidFill>
          </w14:textFill>
        </w:rPr>
      </w:pPr>
    </w:p>
    <w:p>
      <w:pPr>
        <w:pStyle w:val="3"/>
        <w:rPr>
          <w:rFonts w:ascii="宋体" w:hAnsi="宋体" w:eastAsia="宋体" w:cs="宋体"/>
          <w:b/>
          <w:bCs/>
          <w:color w:val="000000" w:themeColor="text1"/>
          <w:sz w:val="24"/>
          <w:szCs w:val="24"/>
          <w14:textFill>
            <w14:solidFill>
              <w14:schemeClr w14:val="tx1"/>
            </w14:solidFill>
          </w14:textFill>
        </w:rPr>
      </w:pPr>
    </w:p>
    <w:p>
      <w:pPr>
        <w:pStyle w:val="4"/>
        <w:rPr>
          <w:rFonts w:ascii="宋体" w:hAnsi="宋体" w:eastAsia="宋体" w:cs="宋体"/>
          <w:b/>
          <w:bCs/>
          <w:color w:val="000000" w:themeColor="text1"/>
          <w:sz w:val="24"/>
          <w:szCs w:val="24"/>
          <w14:textFill>
            <w14:solidFill>
              <w14:schemeClr w14:val="tx1"/>
            </w14:solidFill>
          </w14:textFill>
        </w:rPr>
      </w:pPr>
    </w:p>
    <w:p>
      <w:pPr>
        <w:pStyle w:val="6"/>
        <w:rPr>
          <w:rFonts w:ascii="宋体" w:hAnsi="宋体" w:eastAsia="宋体" w:cs="宋体"/>
          <w:b/>
          <w:bCs/>
          <w:color w:val="000000" w:themeColor="text1"/>
          <w:sz w:val="24"/>
          <w:szCs w:val="24"/>
          <w14:textFill>
            <w14:solidFill>
              <w14:schemeClr w14:val="tx1"/>
            </w14:solidFill>
          </w14:textFill>
        </w:rPr>
      </w:pPr>
    </w:p>
    <w:p/>
    <w:p>
      <w:pPr>
        <w:spacing w:line="360" w:lineRule="auto"/>
        <w:ind w:firstLine="0" w:firstLineChars="0"/>
        <w:jc w:val="center"/>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（三）近年完成的类似项目情况表</w:t>
      </w:r>
      <w:bookmarkEnd w:id="256"/>
    </w:p>
    <w:p>
      <w:pPr>
        <w:spacing w:line="360" w:lineRule="auto"/>
        <w:ind w:firstLine="0" w:firstLineChars="0"/>
        <w:rPr>
          <w:rFonts w:ascii="宋体" w:hAnsi="宋体" w:eastAsia="宋体" w:cs="宋体"/>
          <w:b/>
          <w:bCs/>
          <w:color w:val="000000" w:themeColor="text1"/>
          <w:sz w:val="24"/>
          <w:szCs w:val="24"/>
          <w14:textFill>
            <w14:solidFill>
              <w14:schemeClr w14:val="tx1"/>
            </w14:solidFill>
          </w14:textFill>
        </w:rPr>
      </w:pPr>
    </w:p>
    <w:tbl>
      <w:tblPr>
        <w:tblStyle w:val="17"/>
        <w:tblW w:w="90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8"/>
        <w:gridCol w:w="5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78" w:type="dxa"/>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项目名称</w:t>
            </w:r>
          </w:p>
        </w:tc>
        <w:tc>
          <w:tcPr>
            <w:tcW w:w="5925" w:type="dxa"/>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78" w:type="dxa"/>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项目所在地</w:t>
            </w:r>
          </w:p>
        </w:tc>
        <w:tc>
          <w:tcPr>
            <w:tcW w:w="5925" w:type="dxa"/>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78" w:type="dxa"/>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发包人名称</w:t>
            </w:r>
          </w:p>
        </w:tc>
        <w:tc>
          <w:tcPr>
            <w:tcW w:w="5925" w:type="dxa"/>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78" w:type="dxa"/>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发包人地址</w:t>
            </w:r>
          </w:p>
        </w:tc>
        <w:tc>
          <w:tcPr>
            <w:tcW w:w="5925" w:type="dxa"/>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78" w:type="dxa"/>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发包人电话</w:t>
            </w:r>
          </w:p>
        </w:tc>
        <w:tc>
          <w:tcPr>
            <w:tcW w:w="5925" w:type="dxa"/>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78" w:type="dxa"/>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合同价格</w:t>
            </w:r>
          </w:p>
        </w:tc>
        <w:tc>
          <w:tcPr>
            <w:tcW w:w="5925" w:type="dxa"/>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78" w:type="dxa"/>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开工日期</w:t>
            </w:r>
          </w:p>
        </w:tc>
        <w:tc>
          <w:tcPr>
            <w:tcW w:w="5925" w:type="dxa"/>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78" w:type="dxa"/>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竣工日期</w:t>
            </w:r>
          </w:p>
        </w:tc>
        <w:tc>
          <w:tcPr>
            <w:tcW w:w="5925" w:type="dxa"/>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78" w:type="dxa"/>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承担的工作</w:t>
            </w:r>
          </w:p>
        </w:tc>
        <w:tc>
          <w:tcPr>
            <w:tcW w:w="5925" w:type="dxa"/>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78" w:type="dxa"/>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工程质量</w:t>
            </w:r>
          </w:p>
        </w:tc>
        <w:tc>
          <w:tcPr>
            <w:tcW w:w="5925" w:type="dxa"/>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78" w:type="dxa"/>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项目经理</w:t>
            </w:r>
          </w:p>
        </w:tc>
        <w:tc>
          <w:tcPr>
            <w:tcW w:w="5925" w:type="dxa"/>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78" w:type="dxa"/>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技术负责人</w:t>
            </w:r>
          </w:p>
        </w:tc>
        <w:tc>
          <w:tcPr>
            <w:tcW w:w="5925" w:type="dxa"/>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78" w:type="dxa"/>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总监理工程师及电话</w:t>
            </w:r>
          </w:p>
        </w:tc>
        <w:tc>
          <w:tcPr>
            <w:tcW w:w="5925" w:type="dxa"/>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trPr>
        <w:tc>
          <w:tcPr>
            <w:tcW w:w="3078" w:type="dxa"/>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项目描述</w:t>
            </w:r>
          </w:p>
        </w:tc>
        <w:tc>
          <w:tcPr>
            <w:tcW w:w="5925" w:type="dxa"/>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p>
          <w:p>
            <w:pPr>
              <w:autoSpaceDE w:val="0"/>
              <w:autoSpaceDN w:val="0"/>
              <w:adjustRightInd w:val="0"/>
              <w:spacing w:line="240" w:lineRule="auto"/>
              <w:ind w:firstLine="0" w:firstLineChars="0"/>
              <w:rPr>
                <w:rFonts w:ascii="宋体" w:hAnsi="宋体" w:eastAsia="宋体" w:cs="宋体"/>
                <w:color w:val="000000" w:themeColor="text1"/>
                <w:sz w:val="24"/>
                <w:szCs w:val="24"/>
                <w14:textFill>
                  <w14:solidFill>
                    <w14:schemeClr w14:val="tx1"/>
                  </w14:solidFill>
                </w14:textFill>
              </w:rPr>
            </w:pPr>
          </w:p>
          <w:p>
            <w:pPr>
              <w:autoSpaceDE w:val="0"/>
              <w:autoSpaceDN w:val="0"/>
              <w:adjustRightInd w:val="0"/>
              <w:spacing w:line="240" w:lineRule="auto"/>
              <w:ind w:firstLine="0" w:firstLineChars="0"/>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3078" w:type="dxa"/>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备注</w:t>
            </w:r>
          </w:p>
        </w:tc>
        <w:tc>
          <w:tcPr>
            <w:tcW w:w="5925" w:type="dxa"/>
            <w:vAlign w:val="center"/>
          </w:tcPr>
          <w:p>
            <w:pPr>
              <w:autoSpaceDE w:val="0"/>
              <w:autoSpaceDN w:val="0"/>
              <w:adjustRightInd w:val="0"/>
              <w:spacing w:line="240" w:lineRule="auto"/>
              <w:ind w:firstLine="0" w:firstLineChars="0"/>
              <w:jc w:val="center"/>
              <w:rPr>
                <w:rFonts w:ascii="宋体" w:hAnsi="宋体" w:eastAsia="宋体" w:cs="宋体"/>
                <w:color w:val="000000" w:themeColor="text1"/>
                <w:sz w:val="24"/>
                <w:szCs w:val="24"/>
                <w14:textFill>
                  <w14:solidFill>
                    <w14:schemeClr w14:val="tx1"/>
                  </w14:solidFill>
                </w14:textFill>
              </w:rPr>
            </w:pPr>
          </w:p>
        </w:tc>
      </w:tr>
    </w:tbl>
    <w:p>
      <w:pPr>
        <w:spacing w:line="320" w:lineRule="exact"/>
        <w:ind w:firstLine="48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注：近年完成的类似项目情况表应附自201</w:t>
      </w:r>
      <w:r>
        <w:rPr>
          <w:rFonts w:hint="eastAsia" w:ascii="宋体" w:hAnsi="宋体" w:eastAsia="宋体" w:cs="宋体"/>
          <w:color w:val="000000" w:themeColor="text1"/>
          <w:sz w:val="24"/>
          <w:szCs w:val="24"/>
          <w:lang w:val="en-US" w:eastAsia="zh-CN"/>
          <w14:textFill>
            <w14:solidFill>
              <w14:schemeClr w14:val="tx1"/>
            </w14:solidFill>
          </w14:textFill>
        </w:rPr>
        <w:t>7</w:t>
      </w:r>
      <w:r>
        <w:rPr>
          <w:rFonts w:hint="eastAsia" w:ascii="宋体" w:hAnsi="宋体" w:eastAsia="宋体" w:cs="宋体"/>
          <w:color w:val="000000" w:themeColor="text1"/>
          <w:sz w:val="24"/>
          <w:szCs w:val="24"/>
          <w14:textFill>
            <w14:solidFill>
              <w14:schemeClr w14:val="tx1"/>
            </w14:solidFill>
          </w14:textFill>
        </w:rPr>
        <w:t>年以来承建项目的合同（复印件）或竣工验收记录表（复印件）或建设行政主管部门的竣工验收备案表（复印件）</w:t>
      </w:r>
      <w:r>
        <w:rPr>
          <w:rFonts w:hint="eastAsia" w:ascii="宋体" w:hAnsi="宋体"/>
          <w:color w:val="000000" w:themeColor="text1"/>
          <w:szCs w:val="21"/>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每张表格只填写一个项目，并标明序号。</w:t>
      </w:r>
    </w:p>
    <w:p>
      <w:pPr>
        <w:widowControl/>
        <w:snapToGrid w:val="0"/>
        <w:spacing w:line="360" w:lineRule="auto"/>
        <w:ind w:firstLine="0" w:firstLineChars="0"/>
        <w:outlineLvl w:val="1"/>
        <w:rPr>
          <w:rFonts w:ascii="宋体" w:hAnsi="宋体" w:eastAsia="宋体" w:cs="宋体"/>
          <w:b/>
          <w:color w:val="000000" w:themeColor="text1"/>
          <w:sz w:val="24"/>
          <w:szCs w:val="24"/>
          <w14:textFill>
            <w14:solidFill>
              <w14:schemeClr w14:val="tx1"/>
            </w14:solidFill>
          </w14:textFill>
        </w:rPr>
      </w:pPr>
    </w:p>
    <w:p>
      <w:pPr>
        <w:widowControl/>
        <w:snapToGrid w:val="0"/>
        <w:spacing w:line="360" w:lineRule="auto"/>
        <w:ind w:firstLine="0" w:firstLineChars="0"/>
        <w:outlineLvl w:val="1"/>
        <w:rPr>
          <w:rFonts w:ascii="宋体" w:hAnsi="宋体" w:eastAsia="宋体" w:cs="宋体"/>
          <w:b/>
          <w:color w:val="000000" w:themeColor="text1"/>
          <w:sz w:val="24"/>
          <w:szCs w:val="24"/>
          <w14:textFill>
            <w14:solidFill>
              <w14:schemeClr w14:val="tx1"/>
            </w14:solidFill>
          </w14:textFill>
        </w:rPr>
      </w:pPr>
    </w:p>
    <w:p>
      <w:pPr>
        <w:widowControl/>
        <w:snapToGrid w:val="0"/>
        <w:spacing w:line="360" w:lineRule="auto"/>
        <w:ind w:firstLine="0" w:firstLineChars="0"/>
        <w:outlineLvl w:val="1"/>
        <w:rPr>
          <w:rFonts w:ascii="宋体" w:hAnsi="宋体" w:eastAsia="宋体" w:cs="宋体"/>
          <w:b/>
          <w:color w:val="000000" w:themeColor="text1"/>
          <w:sz w:val="24"/>
          <w:szCs w:val="24"/>
          <w14:textFill>
            <w14:solidFill>
              <w14:schemeClr w14:val="tx1"/>
            </w14:solidFill>
          </w14:textFill>
        </w:rPr>
      </w:pPr>
    </w:p>
    <w:p>
      <w:pPr>
        <w:spacing w:line="360" w:lineRule="auto"/>
        <w:ind w:firstLine="0" w:firstLineChars="0"/>
        <w:jc w:val="center"/>
        <w:rPr>
          <w:rFonts w:ascii="宋体" w:hAnsi="宋体" w:eastAsia="宋体" w:cs="宋体"/>
          <w:b/>
          <w:bCs/>
          <w:color w:val="000000" w:themeColor="text1"/>
          <w:sz w:val="24"/>
          <w:szCs w:val="24"/>
          <w14:textFill>
            <w14:solidFill>
              <w14:schemeClr w14:val="tx1"/>
            </w14:solidFill>
          </w14:textFill>
        </w:rPr>
      </w:pPr>
      <w:bookmarkStart w:id="257" w:name="_Toc357004119"/>
    </w:p>
    <w:p>
      <w:pPr>
        <w:numPr>
          <w:ilvl w:val="0"/>
          <w:numId w:val="6"/>
        </w:numPr>
        <w:spacing w:line="360" w:lineRule="auto"/>
        <w:ind w:firstLine="0" w:firstLineChars="0"/>
        <w:jc w:val="center"/>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正在施工的和新承接的项目情况表</w:t>
      </w:r>
      <w:bookmarkEnd w:id="257"/>
    </w:p>
    <w:p>
      <w:pPr>
        <w:spacing w:line="360" w:lineRule="auto"/>
        <w:ind w:firstLine="0" w:firstLineChars="0"/>
        <w:rPr>
          <w:rFonts w:ascii="宋体" w:hAnsi="宋体" w:eastAsia="宋体" w:cs="宋体"/>
          <w:b/>
          <w:bCs/>
          <w:color w:val="000000" w:themeColor="text1"/>
          <w:sz w:val="24"/>
          <w:szCs w:val="24"/>
          <w14:textFill>
            <w14:solidFill>
              <w14:schemeClr w14:val="tx1"/>
            </w14:solidFill>
          </w14:textFill>
        </w:rPr>
      </w:pPr>
    </w:p>
    <w:tbl>
      <w:tblPr>
        <w:tblStyle w:val="17"/>
        <w:tblW w:w="88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46"/>
        <w:gridCol w:w="5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vAlign w:val="center"/>
          </w:tcPr>
          <w:p>
            <w:pPr>
              <w:autoSpaceDE w:val="0"/>
              <w:autoSpaceDN w:val="0"/>
              <w:adjustRightInd w:val="0"/>
              <w:spacing w:line="240" w:lineRule="auto"/>
              <w:ind w:left="105" w:leftChars="50"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项目名称</w:t>
            </w:r>
          </w:p>
        </w:tc>
        <w:tc>
          <w:tcPr>
            <w:tcW w:w="5846" w:type="dxa"/>
            <w:vAlign w:val="center"/>
          </w:tcPr>
          <w:p>
            <w:pPr>
              <w:autoSpaceDE w:val="0"/>
              <w:autoSpaceDN w:val="0"/>
              <w:adjustRightInd w:val="0"/>
              <w:spacing w:line="240" w:lineRule="auto"/>
              <w:ind w:left="105" w:leftChars="50" w:firstLine="0" w:firstLineChars="0"/>
              <w:jc w:val="center"/>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vAlign w:val="center"/>
          </w:tcPr>
          <w:p>
            <w:pPr>
              <w:autoSpaceDE w:val="0"/>
              <w:autoSpaceDN w:val="0"/>
              <w:adjustRightInd w:val="0"/>
              <w:spacing w:line="240" w:lineRule="auto"/>
              <w:ind w:left="105" w:leftChars="50"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项目所在地</w:t>
            </w:r>
          </w:p>
        </w:tc>
        <w:tc>
          <w:tcPr>
            <w:tcW w:w="5846" w:type="dxa"/>
            <w:vAlign w:val="center"/>
          </w:tcPr>
          <w:p>
            <w:pPr>
              <w:autoSpaceDE w:val="0"/>
              <w:autoSpaceDN w:val="0"/>
              <w:adjustRightInd w:val="0"/>
              <w:spacing w:line="240" w:lineRule="auto"/>
              <w:ind w:left="105" w:leftChars="50" w:firstLine="0" w:firstLineChars="0"/>
              <w:jc w:val="center"/>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vAlign w:val="center"/>
          </w:tcPr>
          <w:p>
            <w:pPr>
              <w:autoSpaceDE w:val="0"/>
              <w:autoSpaceDN w:val="0"/>
              <w:adjustRightInd w:val="0"/>
              <w:spacing w:line="240" w:lineRule="auto"/>
              <w:ind w:left="105" w:leftChars="50"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发包人名称</w:t>
            </w:r>
          </w:p>
        </w:tc>
        <w:tc>
          <w:tcPr>
            <w:tcW w:w="5846" w:type="dxa"/>
            <w:vAlign w:val="center"/>
          </w:tcPr>
          <w:p>
            <w:pPr>
              <w:autoSpaceDE w:val="0"/>
              <w:autoSpaceDN w:val="0"/>
              <w:adjustRightInd w:val="0"/>
              <w:spacing w:line="240" w:lineRule="auto"/>
              <w:ind w:left="105" w:leftChars="50" w:firstLine="0" w:firstLineChars="0"/>
              <w:jc w:val="center"/>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vAlign w:val="center"/>
          </w:tcPr>
          <w:p>
            <w:pPr>
              <w:autoSpaceDE w:val="0"/>
              <w:autoSpaceDN w:val="0"/>
              <w:adjustRightInd w:val="0"/>
              <w:spacing w:line="240" w:lineRule="auto"/>
              <w:ind w:left="105" w:leftChars="50"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发包人地址</w:t>
            </w:r>
          </w:p>
        </w:tc>
        <w:tc>
          <w:tcPr>
            <w:tcW w:w="5846" w:type="dxa"/>
            <w:vAlign w:val="center"/>
          </w:tcPr>
          <w:p>
            <w:pPr>
              <w:autoSpaceDE w:val="0"/>
              <w:autoSpaceDN w:val="0"/>
              <w:adjustRightInd w:val="0"/>
              <w:spacing w:line="240" w:lineRule="auto"/>
              <w:ind w:left="105" w:leftChars="50" w:firstLine="0" w:firstLineChars="0"/>
              <w:jc w:val="center"/>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vAlign w:val="center"/>
          </w:tcPr>
          <w:p>
            <w:pPr>
              <w:autoSpaceDE w:val="0"/>
              <w:autoSpaceDN w:val="0"/>
              <w:adjustRightInd w:val="0"/>
              <w:spacing w:line="240" w:lineRule="auto"/>
              <w:ind w:left="105" w:leftChars="50"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发包人电话</w:t>
            </w:r>
          </w:p>
        </w:tc>
        <w:tc>
          <w:tcPr>
            <w:tcW w:w="5846" w:type="dxa"/>
            <w:vAlign w:val="center"/>
          </w:tcPr>
          <w:p>
            <w:pPr>
              <w:autoSpaceDE w:val="0"/>
              <w:autoSpaceDN w:val="0"/>
              <w:adjustRightInd w:val="0"/>
              <w:spacing w:line="240" w:lineRule="auto"/>
              <w:ind w:left="105" w:leftChars="50" w:firstLine="0" w:firstLineChars="0"/>
              <w:jc w:val="center"/>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vAlign w:val="center"/>
          </w:tcPr>
          <w:p>
            <w:pPr>
              <w:autoSpaceDE w:val="0"/>
              <w:autoSpaceDN w:val="0"/>
              <w:adjustRightInd w:val="0"/>
              <w:spacing w:line="240" w:lineRule="auto"/>
              <w:ind w:left="105" w:leftChars="50"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签约合同价</w:t>
            </w:r>
          </w:p>
        </w:tc>
        <w:tc>
          <w:tcPr>
            <w:tcW w:w="5846" w:type="dxa"/>
            <w:vAlign w:val="center"/>
          </w:tcPr>
          <w:p>
            <w:pPr>
              <w:autoSpaceDE w:val="0"/>
              <w:autoSpaceDN w:val="0"/>
              <w:adjustRightInd w:val="0"/>
              <w:spacing w:line="240" w:lineRule="auto"/>
              <w:ind w:left="105" w:leftChars="50" w:firstLine="0" w:firstLineChars="0"/>
              <w:jc w:val="center"/>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vAlign w:val="center"/>
          </w:tcPr>
          <w:p>
            <w:pPr>
              <w:autoSpaceDE w:val="0"/>
              <w:autoSpaceDN w:val="0"/>
              <w:adjustRightInd w:val="0"/>
              <w:spacing w:line="240" w:lineRule="auto"/>
              <w:ind w:left="105" w:leftChars="50"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开工日期</w:t>
            </w:r>
          </w:p>
        </w:tc>
        <w:tc>
          <w:tcPr>
            <w:tcW w:w="5846" w:type="dxa"/>
            <w:vAlign w:val="center"/>
          </w:tcPr>
          <w:p>
            <w:pPr>
              <w:autoSpaceDE w:val="0"/>
              <w:autoSpaceDN w:val="0"/>
              <w:adjustRightInd w:val="0"/>
              <w:spacing w:line="240" w:lineRule="auto"/>
              <w:ind w:left="105" w:leftChars="50" w:firstLine="0" w:firstLineChars="0"/>
              <w:jc w:val="center"/>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vAlign w:val="center"/>
          </w:tcPr>
          <w:p>
            <w:pPr>
              <w:autoSpaceDE w:val="0"/>
              <w:autoSpaceDN w:val="0"/>
              <w:adjustRightInd w:val="0"/>
              <w:spacing w:line="240" w:lineRule="auto"/>
              <w:ind w:left="105" w:leftChars="50"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计划竣工日期</w:t>
            </w:r>
          </w:p>
        </w:tc>
        <w:tc>
          <w:tcPr>
            <w:tcW w:w="5846" w:type="dxa"/>
            <w:vAlign w:val="center"/>
          </w:tcPr>
          <w:p>
            <w:pPr>
              <w:autoSpaceDE w:val="0"/>
              <w:autoSpaceDN w:val="0"/>
              <w:adjustRightInd w:val="0"/>
              <w:spacing w:line="240" w:lineRule="auto"/>
              <w:ind w:left="105" w:leftChars="50" w:firstLine="0" w:firstLineChars="0"/>
              <w:jc w:val="center"/>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vAlign w:val="center"/>
          </w:tcPr>
          <w:p>
            <w:pPr>
              <w:autoSpaceDE w:val="0"/>
              <w:autoSpaceDN w:val="0"/>
              <w:adjustRightInd w:val="0"/>
              <w:spacing w:line="240" w:lineRule="auto"/>
              <w:ind w:left="105" w:leftChars="50"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承担的工作</w:t>
            </w:r>
          </w:p>
        </w:tc>
        <w:tc>
          <w:tcPr>
            <w:tcW w:w="5846" w:type="dxa"/>
            <w:vAlign w:val="center"/>
          </w:tcPr>
          <w:p>
            <w:pPr>
              <w:autoSpaceDE w:val="0"/>
              <w:autoSpaceDN w:val="0"/>
              <w:adjustRightInd w:val="0"/>
              <w:spacing w:line="240" w:lineRule="auto"/>
              <w:ind w:left="105" w:leftChars="50" w:firstLine="0" w:firstLineChars="0"/>
              <w:jc w:val="center"/>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vAlign w:val="center"/>
          </w:tcPr>
          <w:p>
            <w:pPr>
              <w:autoSpaceDE w:val="0"/>
              <w:autoSpaceDN w:val="0"/>
              <w:adjustRightInd w:val="0"/>
              <w:spacing w:line="240" w:lineRule="auto"/>
              <w:ind w:left="105" w:leftChars="50"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工程质量</w:t>
            </w:r>
          </w:p>
        </w:tc>
        <w:tc>
          <w:tcPr>
            <w:tcW w:w="5846" w:type="dxa"/>
            <w:vAlign w:val="center"/>
          </w:tcPr>
          <w:p>
            <w:pPr>
              <w:autoSpaceDE w:val="0"/>
              <w:autoSpaceDN w:val="0"/>
              <w:adjustRightInd w:val="0"/>
              <w:spacing w:line="240" w:lineRule="auto"/>
              <w:ind w:left="105" w:leftChars="50" w:firstLine="0" w:firstLineChars="0"/>
              <w:jc w:val="center"/>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vAlign w:val="center"/>
          </w:tcPr>
          <w:p>
            <w:pPr>
              <w:autoSpaceDE w:val="0"/>
              <w:autoSpaceDN w:val="0"/>
              <w:adjustRightInd w:val="0"/>
              <w:spacing w:line="240" w:lineRule="auto"/>
              <w:ind w:left="105" w:leftChars="50"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项目经理</w:t>
            </w:r>
          </w:p>
        </w:tc>
        <w:tc>
          <w:tcPr>
            <w:tcW w:w="5846" w:type="dxa"/>
            <w:vAlign w:val="center"/>
          </w:tcPr>
          <w:p>
            <w:pPr>
              <w:autoSpaceDE w:val="0"/>
              <w:autoSpaceDN w:val="0"/>
              <w:adjustRightInd w:val="0"/>
              <w:spacing w:line="240" w:lineRule="auto"/>
              <w:ind w:left="105" w:leftChars="50" w:firstLine="0" w:firstLineChars="0"/>
              <w:jc w:val="center"/>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vAlign w:val="center"/>
          </w:tcPr>
          <w:p>
            <w:pPr>
              <w:autoSpaceDE w:val="0"/>
              <w:autoSpaceDN w:val="0"/>
              <w:adjustRightInd w:val="0"/>
              <w:spacing w:line="240" w:lineRule="auto"/>
              <w:ind w:left="105" w:leftChars="50"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技术负责人</w:t>
            </w:r>
          </w:p>
        </w:tc>
        <w:tc>
          <w:tcPr>
            <w:tcW w:w="5846" w:type="dxa"/>
            <w:vAlign w:val="center"/>
          </w:tcPr>
          <w:p>
            <w:pPr>
              <w:autoSpaceDE w:val="0"/>
              <w:autoSpaceDN w:val="0"/>
              <w:adjustRightInd w:val="0"/>
              <w:spacing w:line="240" w:lineRule="auto"/>
              <w:ind w:left="105" w:leftChars="50" w:firstLine="0" w:firstLineChars="0"/>
              <w:jc w:val="center"/>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vAlign w:val="center"/>
          </w:tcPr>
          <w:p>
            <w:pPr>
              <w:autoSpaceDE w:val="0"/>
              <w:autoSpaceDN w:val="0"/>
              <w:adjustRightInd w:val="0"/>
              <w:spacing w:line="240" w:lineRule="auto"/>
              <w:ind w:left="105" w:leftChars="50"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总监理工程师及电话</w:t>
            </w:r>
          </w:p>
        </w:tc>
        <w:tc>
          <w:tcPr>
            <w:tcW w:w="5846" w:type="dxa"/>
            <w:vAlign w:val="center"/>
          </w:tcPr>
          <w:p>
            <w:pPr>
              <w:autoSpaceDE w:val="0"/>
              <w:autoSpaceDN w:val="0"/>
              <w:adjustRightInd w:val="0"/>
              <w:spacing w:line="240" w:lineRule="auto"/>
              <w:ind w:left="105" w:leftChars="50" w:firstLine="0" w:firstLineChars="0"/>
              <w:jc w:val="center"/>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8" w:hRule="atLeast"/>
        </w:trPr>
        <w:tc>
          <w:tcPr>
            <w:tcW w:w="3046" w:type="dxa"/>
            <w:vAlign w:val="center"/>
          </w:tcPr>
          <w:p>
            <w:pPr>
              <w:autoSpaceDE w:val="0"/>
              <w:autoSpaceDN w:val="0"/>
              <w:adjustRightInd w:val="0"/>
              <w:spacing w:line="240" w:lineRule="auto"/>
              <w:ind w:left="105" w:leftChars="50"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项目描述</w:t>
            </w:r>
          </w:p>
        </w:tc>
        <w:tc>
          <w:tcPr>
            <w:tcW w:w="5846" w:type="dxa"/>
            <w:vAlign w:val="center"/>
          </w:tcPr>
          <w:p>
            <w:pPr>
              <w:autoSpaceDE w:val="0"/>
              <w:autoSpaceDN w:val="0"/>
              <w:adjustRightInd w:val="0"/>
              <w:spacing w:line="240" w:lineRule="auto"/>
              <w:ind w:firstLine="0" w:firstLineChars="0"/>
              <w:rPr>
                <w:rFonts w:ascii="宋体" w:hAnsi="宋体" w:eastAsia="宋体" w:cs="宋体"/>
                <w:color w:val="000000" w:themeColor="text1"/>
                <w:sz w:val="24"/>
                <w:szCs w:val="24"/>
                <w14:textFill>
                  <w14:solidFill>
                    <w14:schemeClr w14:val="tx1"/>
                  </w14:solidFill>
                </w14:textFill>
              </w:rPr>
            </w:pPr>
          </w:p>
          <w:p>
            <w:pPr>
              <w:autoSpaceDE w:val="0"/>
              <w:autoSpaceDN w:val="0"/>
              <w:adjustRightInd w:val="0"/>
              <w:spacing w:line="240" w:lineRule="auto"/>
              <w:ind w:left="105" w:leftChars="50" w:firstLine="0" w:firstLineChars="0"/>
              <w:jc w:val="center"/>
              <w:rPr>
                <w:rFonts w:ascii="宋体" w:hAnsi="宋体" w:eastAsia="宋体" w:cs="宋体"/>
                <w:color w:val="000000" w:themeColor="text1"/>
                <w:sz w:val="24"/>
                <w:szCs w:val="24"/>
                <w14:textFill>
                  <w14:solidFill>
                    <w14:schemeClr w14:val="tx1"/>
                  </w14:solidFill>
                </w14:textFill>
              </w:rPr>
            </w:pPr>
          </w:p>
          <w:p>
            <w:pPr>
              <w:autoSpaceDE w:val="0"/>
              <w:autoSpaceDN w:val="0"/>
              <w:adjustRightInd w:val="0"/>
              <w:spacing w:line="240" w:lineRule="auto"/>
              <w:ind w:firstLine="0" w:firstLineChars="0"/>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3046" w:type="dxa"/>
            <w:vAlign w:val="center"/>
          </w:tcPr>
          <w:p>
            <w:pPr>
              <w:autoSpaceDE w:val="0"/>
              <w:autoSpaceDN w:val="0"/>
              <w:adjustRightInd w:val="0"/>
              <w:spacing w:line="240" w:lineRule="auto"/>
              <w:ind w:left="105" w:leftChars="50"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备注</w:t>
            </w:r>
          </w:p>
        </w:tc>
        <w:tc>
          <w:tcPr>
            <w:tcW w:w="5846" w:type="dxa"/>
            <w:vAlign w:val="center"/>
          </w:tcPr>
          <w:p>
            <w:pPr>
              <w:autoSpaceDE w:val="0"/>
              <w:autoSpaceDN w:val="0"/>
              <w:adjustRightInd w:val="0"/>
              <w:spacing w:line="240" w:lineRule="auto"/>
              <w:ind w:left="105" w:leftChars="50" w:firstLine="0" w:firstLineChars="0"/>
              <w:jc w:val="center"/>
              <w:rPr>
                <w:rFonts w:ascii="宋体" w:hAnsi="宋体" w:eastAsia="宋体" w:cs="宋体"/>
                <w:color w:val="000000" w:themeColor="text1"/>
                <w:sz w:val="24"/>
                <w:szCs w:val="24"/>
                <w14:textFill>
                  <w14:solidFill>
                    <w14:schemeClr w14:val="tx1"/>
                  </w14:solidFill>
                </w14:textFill>
              </w:rPr>
            </w:pPr>
          </w:p>
        </w:tc>
      </w:tr>
    </w:tbl>
    <w:p>
      <w:pPr>
        <w:spacing w:line="320" w:lineRule="exact"/>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注：正在施工和新承接的项目情况表应附中标通知书、合同协议书扫描（或复印）件。每张表格只填写一个项目，并标明序号。</w:t>
      </w:r>
    </w:p>
    <w:p>
      <w:pPr>
        <w:widowControl/>
        <w:snapToGrid w:val="0"/>
        <w:spacing w:line="360" w:lineRule="auto"/>
        <w:ind w:firstLine="0" w:firstLineChars="0"/>
        <w:outlineLvl w:val="1"/>
        <w:rPr>
          <w:rFonts w:ascii="宋体" w:hAnsi="宋体" w:eastAsia="宋体" w:cs="宋体"/>
          <w:b/>
          <w:color w:val="000000" w:themeColor="text1"/>
          <w:sz w:val="24"/>
          <w:szCs w:val="24"/>
          <w14:textFill>
            <w14:solidFill>
              <w14:schemeClr w14:val="tx1"/>
            </w14:solidFill>
          </w14:textFill>
        </w:rPr>
      </w:pPr>
    </w:p>
    <w:p>
      <w:pPr>
        <w:widowControl/>
        <w:snapToGrid w:val="0"/>
        <w:spacing w:line="360" w:lineRule="auto"/>
        <w:ind w:firstLine="0" w:firstLineChars="0"/>
        <w:outlineLvl w:val="1"/>
        <w:rPr>
          <w:rFonts w:ascii="宋体" w:hAnsi="宋体" w:eastAsia="宋体" w:cs="宋体"/>
          <w:b/>
          <w:color w:val="000000" w:themeColor="text1"/>
          <w:sz w:val="24"/>
          <w:szCs w:val="24"/>
          <w14:textFill>
            <w14:solidFill>
              <w14:schemeClr w14:val="tx1"/>
            </w14:solidFill>
          </w14:textFill>
        </w:rPr>
      </w:pPr>
    </w:p>
    <w:p>
      <w:pPr>
        <w:widowControl/>
        <w:snapToGrid w:val="0"/>
        <w:spacing w:line="360" w:lineRule="auto"/>
        <w:ind w:firstLine="0" w:firstLineChars="0"/>
        <w:outlineLvl w:val="1"/>
        <w:rPr>
          <w:rFonts w:ascii="宋体" w:hAnsi="宋体" w:eastAsia="宋体" w:cs="宋体"/>
          <w:b/>
          <w:color w:val="000000" w:themeColor="text1"/>
          <w:sz w:val="24"/>
          <w:szCs w:val="24"/>
          <w14:textFill>
            <w14:solidFill>
              <w14:schemeClr w14:val="tx1"/>
            </w14:solidFill>
          </w14:textFill>
        </w:rPr>
      </w:pPr>
    </w:p>
    <w:p>
      <w:pPr>
        <w:pStyle w:val="3"/>
        <w:rPr>
          <w:rFonts w:ascii="宋体" w:hAnsi="宋体" w:eastAsia="宋体" w:cs="宋体"/>
          <w:b/>
          <w:color w:val="000000" w:themeColor="text1"/>
          <w:sz w:val="24"/>
          <w:szCs w:val="24"/>
          <w14:textFill>
            <w14:solidFill>
              <w14:schemeClr w14:val="tx1"/>
            </w14:solidFill>
          </w14:textFill>
        </w:rPr>
      </w:pPr>
    </w:p>
    <w:p>
      <w:pPr>
        <w:pStyle w:val="4"/>
      </w:pPr>
    </w:p>
    <w:p>
      <w:pPr>
        <w:spacing w:line="360" w:lineRule="auto"/>
        <w:ind w:firstLine="0" w:firstLineChars="0"/>
        <w:jc w:val="center"/>
        <w:rPr>
          <w:rFonts w:ascii="宋体" w:hAnsi="宋体" w:eastAsia="宋体" w:cs="宋体"/>
          <w:b/>
          <w:bCs/>
          <w:color w:val="000000" w:themeColor="text1"/>
          <w:sz w:val="24"/>
          <w:szCs w:val="24"/>
          <w14:textFill>
            <w14:solidFill>
              <w14:schemeClr w14:val="tx1"/>
            </w14:solidFill>
          </w14:textFill>
        </w:rPr>
      </w:pPr>
      <w:bookmarkStart w:id="258" w:name="_Toc201287672"/>
      <w:bookmarkStart w:id="259" w:name="_Toc357004120"/>
    </w:p>
    <w:bookmarkEnd w:id="258"/>
    <w:p>
      <w:pPr>
        <w:numPr>
          <w:ilvl w:val="0"/>
          <w:numId w:val="6"/>
        </w:numPr>
        <w:spacing w:line="360" w:lineRule="auto"/>
        <w:ind w:firstLine="0" w:firstLineChars="0"/>
        <w:jc w:val="center"/>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其他资格审查资料</w:t>
      </w:r>
      <w:bookmarkEnd w:id="259"/>
    </w:p>
    <w:p>
      <w:pPr>
        <w:spacing w:line="360" w:lineRule="auto"/>
        <w:ind w:firstLine="0" w:firstLineChars="0"/>
        <w:rPr>
          <w:rFonts w:ascii="宋体" w:hAnsi="宋体" w:eastAsia="宋体" w:cs="宋体"/>
          <w:b/>
          <w:bCs/>
          <w:color w:val="000000" w:themeColor="text1"/>
          <w:sz w:val="24"/>
          <w:szCs w:val="24"/>
          <w14:textFill>
            <w14:solidFill>
              <w14:schemeClr w14:val="tx1"/>
            </w14:solidFill>
          </w14:textFill>
        </w:rPr>
      </w:pPr>
    </w:p>
    <w:p>
      <w:pPr>
        <w:autoSpaceDE w:val="0"/>
        <w:autoSpaceDN w:val="0"/>
        <w:adjustRightInd w:val="0"/>
        <w:ind w:firstLine="48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1、提供进青备案登记（指省外进青企业）等方面的相关资料复印（或扫描）件；</w:t>
      </w:r>
    </w:p>
    <w:p>
      <w:pPr>
        <w:autoSpaceDE w:val="0"/>
        <w:autoSpaceDN w:val="0"/>
        <w:adjustRightInd w:val="0"/>
        <w:ind w:firstLine="48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2、提供参加政府采购活动前3年内在经营活动中没有重大违法记录的书面声明。（格式可自定）</w:t>
      </w:r>
    </w:p>
    <w:p>
      <w:pPr>
        <w:wordWrap w:val="0"/>
        <w:spacing w:line="360" w:lineRule="auto"/>
        <w:ind w:firstLine="480"/>
        <w:rPr>
          <w:rFonts w:ascii="宋体" w:hAnsi="宋体" w:eastAsia="宋体" w:cs="宋体"/>
          <w:color w:val="000000" w:themeColor="text1"/>
          <w:sz w:val="24"/>
          <w:lang w:val="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w:t>
      </w:r>
      <w:r>
        <w:rPr>
          <w:rFonts w:hint="eastAsia" w:ascii="宋体" w:hAnsi="宋体" w:eastAsia="宋体" w:cs="宋体"/>
          <w:color w:val="000000" w:themeColor="text1"/>
          <w:sz w:val="24"/>
          <w:szCs w:val="24"/>
          <w:lang w:val="zh-CN"/>
          <w14:textFill>
            <w14:solidFill>
              <w14:schemeClr w14:val="tx1"/>
            </w14:solidFill>
          </w14:textFill>
        </w:rPr>
        <w:t>经信用中国（www.creditchina.gov.cn）、中国政府采购网（www.ccgp.gov.cn）等渠道查询后，列入失信被执行人、重大税收违法案件当事人名单、政府采购严重违法失信行为记录名单的，取消磋商资格。（提供“信用中国”网站的查询截图，时间为磋商截止时间前10天内）；</w:t>
      </w:r>
      <w:r>
        <w:rPr>
          <w:rFonts w:hint="eastAsia" w:ascii="宋体" w:hAnsi="宋体" w:eastAsia="宋体" w:cs="宋体"/>
          <w:color w:val="000000" w:themeColor="text1"/>
          <w:sz w:val="24"/>
          <w:lang w:val="zh-CN"/>
          <w14:textFill>
            <w14:solidFill>
              <w14:schemeClr w14:val="tx1"/>
            </w14:solidFill>
          </w14:textFill>
        </w:rPr>
        <w:br w:type="page"/>
      </w:r>
    </w:p>
    <w:p>
      <w:pPr>
        <w:keepNext/>
        <w:pageBreakBefore/>
        <w:widowControl/>
        <w:spacing w:line="360" w:lineRule="auto"/>
        <w:ind w:firstLine="0" w:firstLineChars="0"/>
        <w:outlineLvl w:val="1"/>
        <w:rPr>
          <w:rFonts w:ascii="宋体" w:hAnsi="宋体" w:eastAsia="宋体" w:cs="宋体"/>
          <w:b/>
          <w:color w:val="000000" w:themeColor="text1"/>
          <w:sz w:val="24"/>
          <w:szCs w:val="24"/>
          <w14:textFill>
            <w14:solidFill>
              <w14:schemeClr w14:val="tx1"/>
            </w14:solidFill>
          </w14:textFill>
        </w:rPr>
      </w:pPr>
      <w:bookmarkStart w:id="260" w:name="_Toc22957"/>
      <w:bookmarkStart w:id="261" w:name="_Toc24531"/>
      <w:bookmarkStart w:id="262" w:name="_Toc29253"/>
      <w:bookmarkStart w:id="263" w:name="_Toc16828"/>
      <w:r>
        <w:rPr>
          <w:rFonts w:hint="eastAsia" w:ascii="宋体" w:hAnsi="宋体" w:eastAsia="宋体" w:cs="宋体"/>
          <w:b/>
          <w:color w:val="000000" w:themeColor="text1"/>
          <w:sz w:val="24"/>
          <w:szCs w:val="24"/>
          <w14:textFill>
            <w14:solidFill>
              <w14:schemeClr w14:val="tx1"/>
            </w14:solidFill>
          </w14:textFill>
        </w:rPr>
        <w:t>附件13：磋商保证金</w:t>
      </w:r>
      <w:bookmarkEnd w:id="260"/>
      <w:bookmarkEnd w:id="261"/>
      <w:bookmarkEnd w:id="262"/>
      <w:bookmarkEnd w:id="263"/>
    </w:p>
    <w:p>
      <w:pPr>
        <w:ind w:firstLine="0" w:firstLineChars="0"/>
        <w:jc w:val="center"/>
        <w:rPr>
          <w:rFonts w:ascii="宋体" w:hAnsi="宋体" w:eastAsia="宋体" w:cs="宋体"/>
          <w:color w:val="000000" w:themeColor="text1"/>
          <w:sz w:val="24"/>
          <w:szCs w:val="24"/>
          <w:lang w:val="zh-CN"/>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磋商</w:t>
      </w:r>
      <w:r>
        <w:rPr>
          <w:rFonts w:hint="eastAsia" w:ascii="宋体" w:hAnsi="宋体" w:eastAsia="宋体" w:cs="宋体"/>
          <w:b/>
          <w:bCs/>
          <w:color w:val="000000" w:themeColor="text1"/>
          <w:sz w:val="24"/>
          <w:szCs w:val="24"/>
          <w:lang w:val="zh-CN"/>
          <w14:textFill>
            <w14:solidFill>
              <w14:schemeClr w14:val="tx1"/>
            </w14:solidFill>
          </w14:textFill>
        </w:rPr>
        <w:t>保证金证明</w:t>
      </w:r>
    </w:p>
    <w:p>
      <w:pPr>
        <w:autoSpaceDE w:val="0"/>
        <w:autoSpaceDN w:val="0"/>
        <w:adjustRightInd w:val="0"/>
        <w:spacing w:line="360" w:lineRule="auto"/>
        <w:ind w:firstLine="480"/>
        <w:rPr>
          <w:rFonts w:ascii="宋体" w:hAnsi="宋体" w:eastAsia="宋体" w:cs="宋体"/>
          <w:bCs/>
          <w:color w:val="000000" w:themeColor="text1"/>
          <w:sz w:val="24"/>
          <w:szCs w:val="24"/>
          <w:lang w:val="zh-CN"/>
          <w14:textFill>
            <w14:solidFill>
              <w14:schemeClr w14:val="tx1"/>
            </w14:solidFill>
          </w14:textFill>
        </w:rPr>
      </w:pPr>
    </w:p>
    <w:p>
      <w:pPr>
        <w:autoSpaceDE w:val="0"/>
        <w:autoSpaceDN w:val="0"/>
        <w:adjustRightInd w:val="0"/>
        <w:spacing w:line="360" w:lineRule="auto"/>
        <w:ind w:firstLine="0" w:firstLineChars="0"/>
        <w:rPr>
          <w:rFonts w:ascii="宋体" w:hAnsi="宋体" w:eastAsia="宋体" w:cs="宋体"/>
          <w:b/>
          <w:color w:val="000000" w:themeColor="text1"/>
          <w:sz w:val="24"/>
          <w:szCs w:val="24"/>
          <w:lang w:val="zh-CN"/>
          <w14:textFill>
            <w14:solidFill>
              <w14:schemeClr w14:val="tx1"/>
            </w14:solidFill>
          </w14:textFill>
        </w:rPr>
      </w:pPr>
      <w:r>
        <w:rPr>
          <w:rFonts w:hint="eastAsia" w:ascii="宋体" w:hAnsi="宋体" w:eastAsia="宋体" w:cs="宋体"/>
          <w:b/>
          <w:color w:val="000000" w:themeColor="text1"/>
          <w:sz w:val="24"/>
          <w:szCs w:val="24"/>
          <w:lang w:val="zh-CN"/>
          <w14:textFill>
            <w14:solidFill>
              <w14:schemeClr w14:val="tx1"/>
            </w14:solidFill>
          </w14:textFill>
        </w:rPr>
        <w:t>致：（采购代理机构</w:t>
      </w:r>
      <w:r>
        <w:rPr>
          <w:rFonts w:hint="eastAsia" w:ascii="宋体" w:hAnsi="宋体" w:eastAsia="宋体" w:cs="宋体"/>
          <w:b/>
          <w:color w:val="000000" w:themeColor="text1"/>
          <w:sz w:val="24"/>
          <w:szCs w:val="24"/>
          <w14:textFill>
            <w14:solidFill>
              <w14:schemeClr w14:val="tx1"/>
            </w14:solidFill>
          </w14:textFill>
        </w:rPr>
        <w:t>名称</w:t>
      </w:r>
      <w:r>
        <w:rPr>
          <w:rFonts w:hint="eastAsia" w:ascii="宋体" w:hAnsi="宋体" w:eastAsia="宋体" w:cs="宋体"/>
          <w:b/>
          <w:color w:val="000000" w:themeColor="text1"/>
          <w:sz w:val="24"/>
          <w:szCs w:val="24"/>
          <w:lang w:val="zh-CN"/>
          <w14:textFill>
            <w14:solidFill>
              <w14:schemeClr w14:val="tx1"/>
            </w14:solidFill>
          </w14:textFill>
        </w:rPr>
        <w:t>）</w:t>
      </w:r>
    </w:p>
    <w:p>
      <w:pPr>
        <w:autoSpaceDE w:val="0"/>
        <w:autoSpaceDN w:val="0"/>
        <w:adjustRightInd w:val="0"/>
        <w:spacing w:line="360" w:lineRule="auto"/>
        <w:ind w:firstLine="482"/>
        <w:rPr>
          <w:rFonts w:ascii="宋体" w:hAnsi="宋体" w:eastAsia="宋体" w:cs="宋体"/>
          <w:b/>
          <w:bCs/>
          <w:color w:val="000000" w:themeColor="text1"/>
          <w:sz w:val="24"/>
          <w:szCs w:val="24"/>
          <w:lang w:val="zh-CN"/>
          <w14:textFill>
            <w14:solidFill>
              <w14:schemeClr w14:val="tx1"/>
            </w14:solidFill>
          </w14:textFill>
        </w:rPr>
      </w:pPr>
    </w:p>
    <w:p>
      <w:pPr>
        <w:autoSpaceDE w:val="0"/>
        <w:autoSpaceDN w:val="0"/>
        <w:adjustRightInd w:val="0"/>
        <w:spacing w:line="360" w:lineRule="auto"/>
        <w:ind w:firstLine="480"/>
        <w:rPr>
          <w:rFonts w:ascii="宋体" w:hAnsi="宋体" w:eastAsia="宋体" w:cs="宋体"/>
          <w:color w:val="000000" w:themeColor="text1"/>
          <w:sz w:val="24"/>
          <w:szCs w:val="24"/>
          <w:lang w:val="zh-CN"/>
          <w14:textFill>
            <w14:solidFill>
              <w14:schemeClr w14:val="tx1"/>
            </w14:solidFill>
          </w14:textFill>
        </w:rPr>
      </w:pPr>
      <w:r>
        <w:rPr>
          <w:rFonts w:hint="eastAsia" w:ascii="宋体" w:hAnsi="宋体" w:eastAsia="宋体" w:cs="宋体"/>
          <w:color w:val="000000" w:themeColor="text1"/>
          <w:sz w:val="24"/>
          <w:szCs w:val="24"/>
          <w:lang w:val="zh-CN"/>
          <w14:textFill>
            <w14:solidFill>
              <w14:schemeClr w14:val="tx1"/>
            </w14:solidFill>
          </w14:textFill>
        </w:rPr>
        <w:t>我方为（项目名称）项目（采购</w:t>
      </w:r>
      <w:r>
        <w:rPr>
          <w:rFonts w:hint="eastAsia" w:ascii="宋体" w:hAnsi="宋体" w:eastAsia="宋体" w:cs="宋体"/>
          <w:color w:val="000000" w:themeColor="text1"/>
          <w:sz w:val="24"/>
          <w:szCs w:val="24"/>
          <w14:textFill>
            <w14:solidFill>
              <w14:schemeClr w14:val="tx1"/>
            </w14:solidFill>
          </w14:textFill>
        </w:rPr>
        <w:t>项目</w:t>
      </w:r>
      <w:r>
        <w:rPr>
          <w:rFonts w:hint="eastAsia" w:ascii="宋体" w:hAnsi="宋体" w:eastAsia="宋体" w:cs="宋体"/>
          <w:color w:val="000000" w:themeColor="text1"/>
          <w:sz w:val="24"/>
          <w:szCs w:val="24"/>
          <w:lang w:val="zh-CN"/>
          <w14:textFill>
            <w14:solidFill>
              <w14:schemeClr w14:val="tx1"/>
            </w14:solidFill>
          </w14:textFill>
        </w:rPr>
        <w:t>编号为：          ）递交保证金人民币            （大写：人民币        元）已于     年    月    日以基本户转账方式汇入你方账户。</w:t>
      </w:r>
    </w:p>
    <w:p>
      <w:pPr>
        <w:autoSpaceDE w:val="0"/>
        <w:autoSpaceDN w:val="0"/>
        <w:adjustRightInd w:val="0"/>
        <w:spacing w:line="360" w:lineRule="auto"/>
        <w:ind w:firstLine="480"/>
        <w:rPr>
          <w:rFonts w:ascii="宋体" w:hAnsi="宋体" w:eastAsia="宋体" w:cs="宋体"/>
          <w:color w:val="000000" w:themeColor="text1"/>
          <w:sz w:val="24"/>
          <w:szCs w:val="24"/>
          <w:lang w:val="zh-CN"/>
          <w14:textFill>
            <w14:solidFill>
              <w14:schemeClr w14:val="tx1"/>
            </w14:solidFill>
          </w14:textFill>
        </w:rPr>
      </w:pPr>
    </w:p>
    <w:p>
      <w:pPr>
        <w:autoSpaceDE w:val="0"/>
        <w:autoSpaceDN w:val="0"/>
        <w:adjustRightInd w:val="0"/>
        <w:spacing w:line="360" w:lineRule="auto"/>
        <w:ind w:firstLine="480"/>
        <w:rPr>
          <w:rFonts w:ascii="宋体" w:hAnsi="宋体" w:eastAsia="宋体" w:cs="宋体"/>
          <w:color w:val="000000" w:themeColor="text1"/>
          <w:sz w:val="24"/>
          <w:szCs w:val="24"/>
          <w:lang w:val="zh-CN"/>
          <w14:textFill>
            <w14:solidFill>
              <w14:schemeClr w14:val="tx1"/>
            </w14:solidFill>
          </w14:textFill>
        </w:rPr>
      </w:pPr>
      <w:r>
        <w:rPr>
          <w:rFonts w:hint="eastAsia" w:ascii="宋体" w:hAnsi="宋体" w:eastAsia="宋体" w:cs="宋体"/>
          <w:color w:val="000000" w:themeColor="text1"/>
          <w:sz w:val="24"/>
          <w:szCs w:val="24"/>
          <w:lang w:val="zh-CN"/>
          <w14:textFill>
            <w14:solidFill>
              <w14:schemeClr w14:val="tx1"/>
            </w14:solidFill>
          </w14:textFill>
        </w:rPr>
        <w:t>附件：保证金交款证明复印件（加盖公章）</w:t>
      </w:r>
    </w:p>
    <w:p>
      <w:pPr>
        <w:autoSpaceDE w:val="0"/>
        <w:autoSpaceDN w:val="0"/>
        <w:adjustRightInd w:val="0"/>
        <w:spacing w:line="360" w:lineRule="auto"/>
        <w:ind w:firstLine="480"/>
        <w:rPr>
          <w:rFonts w:ascii="宋体" w:hAnsi="宋体" w:eastAsia="宋体" w:cs="宋体"/>
          <w:color w:val="000000" w:themeColor="text1"/>
          <w:sz w:val="24"/>
          <w:szCs w:val="24"/>
          <w:lang w:val="zh-CN"/>
          <w14:textFill>
            <w14:solidFill>
              <w14:schemeClr w14:val="tx1"/>
            </w14:solidFill>
          </w14:textFill>
        </w:rPr>
      </w:pPr>
    </w:p>
    <w:p>
      <w:pPr>
        <w:autoSpaceDE w:val="0"/>
        <w:autoSpaceDN w:val="0"/>
        <w:adjustRightInd w:val="0"/>
        <w:spacing w:line="360" w:lineRule="auto"/>
        <w:ind w:firstLine="480"/>
        <w:rPr>
          <w:rFonts w:ascii="宋体" w:hAnsi="宋体" w:eastAsia="宋体" w:cs="宋体"/>
          <w:color w:val="000000" w:themeColor="text1"/>
          <w:sz w:val="24"/>
          <w:szCs w:val="24"/>
          <w:lang w:val="zh-CN"/>
          <w14:textFill>
            <w14:solidFill>
              <w14:schemeClr w14:val="tx1"/>
            </w14:solidFill>
          </w14:textFill>
        </w:rPr>
      </w:pPr>
      <w:r>
        <w:rPr>
          <w:rFonts w:hint="eastAsia" w:ascii="宋体" w:hAnsi="宋体" w:eastAsia="宋体" w:cs="宋体"/>
          <w:color w:val="000000" w:themeColor="text1"/>
          <w:sz w:val="24"/>
          <w:szCs w:val="24"/>
          <w:lang w:val="zh-CN"/>
          <w14:textFill>
            <w14:solidFill>
              <w14:schemeClr w14:val="tx1"/>
            </w14:solidFill>
          </w14:textFill>
        </w:rPr>
        <w:t>退还保证金时请按以下内容汇入至我方账户（同递交保证金账户）。若因提供内容不全、错误等原因导致该项目保证金未能及时退还或退还过程中发生错误，我方将承担全部责任和损失。</w:t>
      </w:r>
    </w:p>
    <w:p>
      <w:pPr>
        <w:autoSpaceDE w:val="0"/>
        <w:autoSpaceDN w:val="0"/>
        <w:adjustRightInd w:val="0"/>
        <w:spacing w:line="360" w:lineRule="auto"/>
        <w:ind w:firstLine="480"/>
        <w:rPr>
          <w:rFonts w:ascii="宋体" w:hAnsi="宋体" w:eastAsia="宋体" w:cs="宋体"/>
          <w:color w:val="000000" w:themeColor="text1"/>
          <w:sz w:val="24"/>
          <w:szCs w:val="24"/>
          <w:lang w:val="zh-CN"/>
          <w14:textFill>
            <w14:solidFill>
              <w14:schemeClr w14:val="tx1"/>
            </w14:solidFill>
          </w14:textFill>
        </w:rPr>
      </w:pPr>
      <w:r>
        <w:rPr>
          <w:rFonts w:hint="eastAsia" w:ascii="宋体" w:hAnsi="宋体" w:eastAsia="宋体" w:cs="宋体"/>
          <w:color w:val="000000" w:themeColor="text1"/>
          <w:sz w:val="24"/>
          <w:szCs w:val="24"/>
          <w:lang w:val="zh-CN"/>
          <w14:textFill>
            <w14:solidFill>
              <w14:schemeClr w14:val="tx1"/>
            </w14:solidFill>
          </w14:textFill>
        </w:rPr>
        <w:t>户    名：</w:t>
      </w:r>
    </w:p>
    <w:p>
      <w:pPr>
        <w:autoSpaceDE w:val="0"/>
        <w:autoSpaceDN w:val="0"/>
        <w:adjustRightInd w:val="0"/>
        <w:spacing w:line="360" w:lineRule="auto"/>
        <w:ind w:firstLine="480"/>
        <w:rPr>
          <w:rFonts w:ascii="宋体" w:hAnsi="宋体" w:eastAsia="宋体" w:cs="宋体"/>
          <w:color w:val="000000" w:themeColor="text1"/>
          <w:sz w:val="24"/>
          <w:szCs w:val="24"/>
          <w:lang w:val="zh-CN"/>
          <w14:textFill>
            <w14:solidFill>
              <w14:schemeClr w14:val="tx1"/>
            </w14:solidFill>
          </w14:textFill>
        </w:rPr>
      </w:pPr>
      <w:r>
        <w:rPr>
          <w:rFonts w:hint="eastAsia" w:ascii="宋体" w:hAnsi="宋体" w:eastAsia="宋体" w:cs="宋体"/>
          <w:color w:val="000000" w:themeColor="text1"/>
          <w:sz w:val="24"/>
          <w:szCs w:val="24"/>
          <w:lang w:val="zh-CN"/>
          <w14:textFill>
            <w14:solidFill>
              <w14:schemeClr w14:val="tx1"/>
            </w14:solidFill>
          </w14:textFill>
        </w:rPr>
        <w:t>开户银行：</w:t>
      </w:r>
    </w:p>
    <w:p>
      <w:pPr>
        <w:autoSpaceDE w:val="0"/>
        <w:autoSpaceDN w:val="0"/>
        <w:adjustRightInd w:val="0"/>
        <w:spacing w:line="360" w:lineRule="auto"/>
        <w:ind w:firstLine="480"/>
        <w:rPr>
          <w:rFonts w:ascii="宋体" w:hAnsi="宋体" w:eastAsia="宋体" w:cs="宋体"/>
          <w:color w:val="000000" w:themeColor="text1"/>
          <w:sz w:val="24"/>
          <w:szCs w:val="24"/>
          <w:lang w:val="zh-CN"/>
          <w14:textFill>
            <w14:solidFill>
              <w14:schemeClr w14:val="tx1"/>
            </w14:solidFill>
          </w14:textFill>
        </w:rPr>
      </w:pPr>
      <w:r>
        <w:rPr>
          <w:rFonts w:hint="eastAsia" w:ascii="宋体" w:hAnsi="宋体" w:eastAsia="宋体" w:cs="宋体"/>
          <w:color w:val="000000" w:themeColor="text1"/>
          <w:sz w:val="24"/>
          <w:szCs w:val="24"/>
          <w:lang w:val="zh-CN"/>
          <w14:textFill>
            <w14:solidFill>
              <w14:schemeClr w14:val="tx1"/>
            </w14:solidFill>
          </w14:textFill>
        </w:rPr>
        <w:t>开户帐号：</w:t>
      </w:r>
    </w:p>
    <w:p>
      <w:pPr>
        <w:autoSpaceDE w:val="0"/>
        <w:autoSpaceDN w:val="0"/>
        <w:adjustRightInd w:val="0"/>
        <w:spacing w:line="360" w:lineRule="auto"/>
        <w:ind w:firstLine="480"/>
        <w:rPr>
          <w:rFonts w:ascii="宋体" w:hAnsi="宋体" w:eastAsia="宋体" w:cs="宋体"/>
          <w:color w:val="000000" w:themeColor="text1"/>
          <w:sz w:val="24"/>
          <w:szCs w:val="24"/>
          <w:lang w:val="zh-CN"/>
          <w14:textFill>
            <w14:solidFill>
              <w14:schemeClr w14:val="tx1"/>
            </w14:solidFill>
          </w14:textFill>
        </w:rPr>
      </w:pPr>
    </w:p>
    <w:p>
      <w:pPr>
        <w:autoSpaceDE w:val="0"/>
        <w:autoSpaceDN w:val="0"/>
        <w:adjustRightInd w:val="0"/>
        <w:spacing w:line="360" w:lineRule="auto"/>
        <w:ind w:firstLine="480"/>
        <w:rPr>
          <w:rFonts w:ascii="宋体" w:hAnsi="宋体" w:eastAsia="宋体" w:cs="宋体"/>
          <w:color w:val="000000" w:themeColor="text1"/>
          <w:sz w:val="24"/>
          <w:szCs w:val="24"/>
          <w:lang w:val="zh-CN"/>
          <w14:textFill>
            <w14:solidFill>
              <w14:schemeClr w14:val="tx1"/>
            </w14:solidFill>
          </w14:textFill>
        </w:rPr>
      </w:pPr>
    </w:p>
    <w:p>
      <w:pPr>
        <w:autoSpaceDE w:val="0"/>
        <w:autoSpaceDN w:val="0"/>
        <w:adjustRightInd w:val="0"/>
        <w:spacing w:line="360" w:lineRule="auto"/>
        <w:ind w:firstLine="480"/>
        <w:rPr>
          <w:rFonts w:ascii="宋体" w:hAnsi="宋体" w:eastAsia="宋体" w:cs="宋体"/>
          <w:color w:val="000000" w:themeColor="text1"/>
          <w:sz w:val="24"/>
          <w:szCs w:val="24"/>
          <w:lang w:val="zh-CN"/>
          <w14:textFill>
            <w14:solidFill>
              <w14:schemeClr w14:val="tx1"/>
            </w14:solidFill>
          </w14:textFill>
        </w:rPr>
      </w:pPr>
    </w:p>
    <w:p>
      <w:pPr>
        <w:autoSpaceDE w:val="0"/>
        <w:autoSpaceDN w:val="0"/>
        <w:adjustRightInd w:val="0"/>
        <w:spacing w:line="360" w:lineRule="auto"/>
        <w:ind w:firstLine="480"/>
        <w:rPr>
          <w:rFonts w:ascii="宋体" w:hAnsi="宋体" w:eastAsia="宋体" w:cs="宋体"/>
          <w:color w:val="000000" w:themeColor="text1"/>
          <w:sz w:val="24"/>
          <w:szCs w:val="24"/>
          <w:lang w:val="zh-CN"/>
          <w14:textFill>
            <w14:solidFill>
              <w14:schemeClr w14:val="tx1"/>
            </w14:solidFill>
          </w14:textFill>
        </w:rPr>
      </w:pPr>
    </w:p>
    <w:p>
      <w:pPr>
        <w:autoSpaceDE w:val="0"/>
        <w:autoSpaceDN w:val="0"/>
        <w:adjustRightInd w:val="0"/>
        <w:spacing w:line="360" w:lineRule="auto"/>
        <w:ind w:firstLine="480"/>
        <w:rPr>
          <w:rFonts w:ascii="宋体" w:hAnsi="宋体" w:eastAsia="宋体" w:cs="宋体"/>
          <w:color w:val="000000" w:themeColor="text1"/>
          <w:sz w:val="24"/>
          <w:szCs w:val="24"/>
          <w:lang w:val="zh-CN"/>
          <w14:textFill>
            <w14:solidFill>
              <w14:schemeClr w14:val="tx1"/>
            </w14:solidFill>
          </w14:textFill>
        </w:rPr>
      </w:pPr>
    </w:p>
    <w:p>
      <w:pPr>
        <w:autoSpaceDE w:val="0"/>
        <w:autoSpaceDN w:val="0"/>
        <w:adjustRightInd w:val="0"/>
        <w:spacing w:line="360" w:lineRule="auto"/>
        <w:ind w:firstLine="480"/>
        <w:rPr>
          <w:rFonts w:ascii="宋体" w:hAnsi="宋体" w:eastAsia="宋体" w:cs="宋体"/>
          <w:color w:val="000000" w:themeColor="text1"/>
          <w:sz w:val="24"/>
          <w:szCs w:val="24"/>
          <w:lang w:val="zh-CN"/>
          <w14:textFill>
            <w14:solidFill>
              <w14:schemeClr w14:val="tx1"/>
            </w14:solidFill>
          </w14:textFill>
        </w:rPr>
      </w:pPr>
    </w:p>
    <w:p>
      <w:pPr>
        <w:autoSpaceDE w:val="0"/>
        <w:autoSpaceDN w:val="0"/>
        <w:adjustRightInd w:val="0"/>
        <w:spacing w:line="360" w:lineRule="auto"/>
        <w:ind w:firstLine="480"/>
        <w:rPr>
          <w:rFonts w:ascii="宋体" w:hAnsi="宋体" w:eastAsia="宋体" w:cs="宋体"/>
          <w:color w:val="000000" w:themeColor="text1"/>
          <w:sz w:val="24"/>
          <w:szCs w:val="24"/>
          <w:lang w:val="zh-CN"/>
          <w14:textFill>
            <w14:solidFill>
              <w14:schemeClr w14:val="tx1"/>
            </w14:solidFill>
          </w14:textFill>
        </w:rPr>
      </w:pPr>
    </w:p>
    <w:p>
      <w:pPr>
        <w:autoSpaceDE w:val="0"/>
        <w:autoSpaceDN w:val="0"/>
        <w:adjustRightInd w:val="0"/>
        <w:spacing w:line="360" w:lineRule="auto"/>
        <w:ind w:firstLine="4337" w:firstLineChars="1800"/>
        <w:rPr>
          <w:rFonts w:ascii="宋体" w:hAnsi="宋体" w:eastAsia="宋体" w:cs="宋体"/>
          <w:b/>
          <w:bCs/>
          <w:color w:val="000000" w:themeColor="text1"/>
          <w:sz w:val="24"/>
          <w:szCs w:val="24"/>
          <w:lang w:val="zh-CN"/>
          <w14:textFill>
            <w14:solidFill>
              <w14:schemeClr w14:val="tx1"/>
            </w14:solidFill>
          </w14:textFill>
        </w:rPr>
      </w:pPr>
      <w:r>
        <w:rPr>
          <w:rFonts w:hint="eastAsia" w:ascii="宋体" w:hAnsi="宋体" w:eastAsia="宋体" w:cs="宋体"/>
          <w:b/>
          <w:bCs/>
          <w:color w:val="000000" w:themeColor="text1"/>
          <w:sz w:val="24"/>
          <w:szCs w:val="24"/>
          <w:lang w:val="zh-CN"/>
          <w14:textFill>
            <w14:solidFill>
              <w14:schemeClr w14:val="tx1"/>
            </w14:solidFill>
          </w14:textFill>
        </w:rPr>
        <w:t>投标人：             （公章）</w:t>
      </w:r>
    </w:p>
    <w:p>
      <w:pPr>
        <w:autoSpaceDE w:val="0"/>
        <w:autoSpaceDN w:val="0"/>
        <w:adjustRightInd w:val="0"/>
        <w:spacing w:line="360" w:lineRule="auto"/>
        <w:ind w:firstLine="482"/>
        <w:rPr>
          <w:rFonts w:ascii="宋体" w:hAnsi="宋体" w:eastAsia="宋体" w:cs="宋体"/>
          <w:b/>
          <w:bCs/>
          <w:color w:val="000000" w:themeColor="text1"/>
          <w:sz w:val="24"/>
          <w:szCs w:val="24"/>
          <w:lang w:val="zh-CN"/>
          <w14:textFill>
            <w14:solidFill>
              <w14:schemeClr w14:val="tx1"/>
            </w14:solidFill>
          </w14:textFill>
        </w:rPr>
      </w:pPr>
      <w:r>
        <w:rPr>
          <w:rFonts w:hint="eastAsia" w:ascii="宋体" w:hAnsi="宋体" w:eastAsia="宋体" w:cs="宋体"/>
          <w:b/>
          <w:bCs/>
          <w:color w:val="000000" w:themeColor="text1"/>
          <w:sz w:val="24"/>
          <w:szCs w:val="24"/>
          <w:lang w:val="zh-CN"/>
          <w14:textFill>
            <w14:solidFill>
              <w14:schemeClr w14:val="tx1"/>
            </w14:solidFill>
          </w14:textFill>
        </w:rPr>
        <w:t xml:space="preserve">                     </w:t>
      </w:r>
      <w:r>
        <w:rPr>
          <w:rFonts w:hint="eastAsia" w:ascii="宋体" w:hAnsi="宋体" w:eastAsia="宋体" w:cs="宋体"/>
          <w:b/>
          <w:bCs/>
          <w:color w:val="000000" w:themeColor="text1"/>
          <w:sz w:val="24"/>
          <w:szCs w:val="24"/>
          <w14:textFill>
            <w14:solidFill>
              <w14:schemeClr w14:val="tx1"/>
            </w14:solidFill>
          </w14:textFill>
        </w:rPr>
        <w:t xml:space="preserve">           </w:t>
      </w:r>
      <w:r>
        <w:rPr>
          <w:rFonts w:hint="eastAsia" w:ascii="宋体" w:hAnsi="宋体" w:eastAsia="宋体" w:cs="宋体"/>
          <w:b/>
          <w:bCs/>
          <w:color w:val="000000" w:themeColor="text1"/>
          <w:sz w:val="24"/>
          <w:szCs w:val="24"/>
          <w:lang w:val="zh-CN"/>
          <w14:textFill>
            <w14:solidFill>
              <w14:schemeClr w14:val="tx1"/>
            </w14:solidFill>
          </w14:textFill>
        </w:rPr>
        <w:t>法定代表人：         （签字</w:t>
      </w:r>
      <w:r>
        <w:rPr>
          <w:rFonts w:hint="eastAsia" w:ascii="宋体" w:hAnsi="宋体" w:eastAsia="宋体" w:cs="宋体"/>
          <w:b/>
          <w:bCs/>
          <w:color w:val="000000" w:themeColor="text1"/>
          <w:sz w:val="24"/>
          <w:szCs w:val="24"/>
          <w14:textFill>
            <w14:solidFill>
              <w14:schemeClr w14:val="tx1"/>
            </w14:solidFill>
          </w14:textFill>
        </w:rPr>
        <w:t>并</w:t>
      </w:r>
      <w:r>
        <w:rPr>
          <w:rFonts w:hint="eastAsia" w:ascii="宋体" w:hAnsi="宋体" w:eastAsia="宋体" w:cs="宋体"/>
          <w:b/>
          <w:bCs/>
          <w:color w:val="000000" w:themeColor="text1"/>
          <w:sz w:val="24"/>
          <w:szCs w:val="24"/>
          <w:lang w:val="zh-CN"/>
          <w14:textFill>
            <w14:solidFill>
              <w14:schemeClr w14:val="tx1"/>
            </w14:solidFill>
          </w14:textFill>
        </w:rPr>
        <w:t>盖章）</w:t>
      </w:r>
    </w:p>
    <w:p>
      <w:pPr>
        <w:autoSpaceDE w:val="0"/>
        <w:autoSpaceDN w:val="0"/>
        <w:adjustRightInd w:val="0"/>
        <w:spacing w:line="360" w:lineRule="auto"/>
        <w:ind w:firstLine="482"/>
        <w:rPr>
          <w:rFonts w:ascii="宋体" w:hAnsi="宋体" w:eastAsia="宋体" w:cs="宋体"/>
          <w:b/>
          <w:bCs/>
          <w:color w:val="000000" w:themeColor="text1"/>
          <w:sz w:val="24"/>
          <w:szCs w:val="24"/>
          <w:lang w:val="zh-CN"/>
          <w14:textFill>
            <w14:solidFill>
              <w14:schemeClr w14:val="tx1"/>
            </w14:solidFill>
          </w14:textFill>
        </w:rPr>
      </w:pPr>
      <w:r>
        <w:rPr>
          <w:rFonts w:hint="eastAsia" w:ascii="宋体" w:hAnsi="宋体" w:eastAsia="宋体" w:cs="宋体"/>
          <w:b/>
          <w:bCs/>
          <w:color w:val="000000" w:themeColor="text1"/>
          <w:sz w:val="24"/>
          <w:szCs w:val="24"/>
          <w:lang w:val="zh-CN"/>
          <w14:textFill>
            <w14:solidFill>
              <w14:schemeClr w14:val="tx1"/>
            </w14:solidFill>
          </w14:textFill>
        </w:rPr>
        <w:t xml:space="preserve">                </w:t>
      </w:r>
      <w:r>
        <w:rPr>
          <w:rFonts w:hint="eastAsia" w:ascii="宋体" w:hAnsi="宋体" w:eastAsia="宋体" w:cs="宋体"/>
          <w:b/>
          <w:bCs/>
          <w:color w:val="000000" w:themeColor="text1"/>
          <w:sz w:val="24"/>
          <w:szCs w:val="24"/>
          <w14:textFill>
            <w14:solidFill>
              <w14:schemeClr w14:val="tx1"/>
            </w14:solidFill>
          </w14:textFill>
        </w:rPr>
        <w:t xml:space="preserve">                             </w:t>
      </w:r>
      <w:r>
        <w:rPr>
          <w:rFonts w:hint="eastAsia" w:ascii="宋体" w:hAnsi="宋体" w:eastAsia="宋体" w:cs="宋体"/>
          <w:b/>
          <w:bCs/>
          <w:color w:val="000000" w:themeColor="text1"/>
          <w:sz w:val="24"/>
          <w:szCs w:val="24"/>
          <w:lang w:val="zh-CN"/>
          <w14:textFill>
            <w14:solidFill>
              <w14:schemeClr w14:val="tx1"/>
            </w14:solidFill>
          </w14:textFill>
        </w:rPr>
        <w:t>年  月  日</w:t>
      </w:r>
    </w:p>
    <w:p>
      <w:pPr>
        <w:autoSpaceDE w:val="0"/>
        <w:autoSpaceDN w:val="0"/>
        <w:adjustRightInd w:val="0"/>
        <w:spacing w:line="360" w:lineRule="auto"/>
        <w:ind w:firstLine="480"/>
        <w:rPr>
          <w:rFonts w:ascii="宋体" w:hAnsi="宋体" w:eastAsia="宋体" w:cs="宋体"/>
          <w:color w:val="000000" w:themeColor="text1"/>
          <w:sz w:val="24"/>
          <w:szCs w:val="24"/>
          <w:lang w:val="zh-CN"/>
          <w14:textFill>
            <w14:solidFill>
              <w14:schemeClr w14:val="tx1"/>
            </w14:solidFill>
          </w14:textFill>
        </w:rPr>
      </w:pPr>
      <w:r>
        <w:rPr>
          <w:rFonts w:hint="eastAsia" w:ascii="宋体" w:hAnsi="宋体" w:eastAsia="宋体" w:cs="宋体"/>
          <w:color w:val="000000" w:themeColor="text1"/>
          <w:sz w:val="24"/>
          <w:szCs w:val="24"/>
          <w:lang w:val="zh-CN"/>
          <w14:textFill>
            <w14:solidFill>
              <w14:schemeClr w14:val="tx1"/>
            </w14:solidFill>
          </w14:textFill>
        </w:rPr>
        <w:t xml:space="preserve">   </w:t>
      </w:r>
    </w:p>
    <w:p>
      <w:pPr>
        <w:pStyle w:val="8"/>
        <w:keepNext w:val="0"/>
        <w:keepLines w:val="0"/>
        <w:widowControl/>
        <w:snapToGrid w:val="0"/>
        <w:spacing w:before="312" w:beforeLines="100" w:after="312" w:afterLines="100" w:line="360" w:lineRule="auto"/>
        <w:ind w:firstLine="480"/>
        <w:jc w:val="left"/>
        <w:rPr>
          <w:rFonts w:ascii="宋体" w:hAnsi="宋体" w:eastAsia="宋体" w:cs="宋体"/>
          <w:b w:val="0"/>
          <w:bCs w:val="0"/>
          <w:color w:val="000000" w:themeColor="text1"/>
          <w:sz w:val="24"/>
          <w:szCs w:val="24"/>
          <w14:textFill>
            <w14:solidFill>
              <w14:schemeClr w14:val="tx1"/>
            </w14:solidFill>
          </w14:textFill>
        </w:rPr>
      </w:pPr>
    </w:p>
    <w:p>
      <w:pPr>
        <w:autoSpaceDE w:val="0"/>
        <w:autoSpaceDN w:val="0"/>
        <w:adjustRightInd w:val="0"/>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p>
    <w:p>
      <w:pPr>
        <w:autoSpaceDE w:val="0"/>
        <w:autoSpaceDN w:val="0"/>
        <w:adjustRightInd w:val="0"/>
        <w:spacing w:line="360" w:lineRule="auto"/>
        <w:ind w:firstLine="480"/>
        <w:jc w:val="left"/>
        <w:rPr>
          <w:rFonts w:ascii="宋体" w:hAnsi="宋体" w:eastAsia="宋体" w:cs="宋体"/>
          <w:color w:val="000000" w:themeColor="text1"/>
          <w:sz w:val="24"/>
          <w:szCs w:val="24"/>
          <w14:textFill>
            <w14:solidFill>
              <w14:schemeClr w14:val="tx1"/>
            </w14:solidFill>
          </w14:textFill>
        </w:rPr>
      </w:pPr>
    </w:p>
    <w:p>
      <w:pPr>
        <w:autoSpaceDE w:val="0"/>
        <w:autoSpaceDN w:val="0"/>
        <w:adjustRightInd w:val="0"/>
        <w:spacing w:line="360" w:lineRule="auto"/>
        <w:ind w:firstLine="482"/>
        <w:jc w:val="center"/>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附投标保证金汇出凭据复印件</w:t>
      </w:r>
    </w:p>
    <w:p>
      <w:pPr>
        <w:autoSpaceDE w:val="0"/>
        <w:autoSpaceDN w:val="0"/>
        <w:adjustRightInd w:val="0"/>
        <w:spacing w:line="360" w:lineRule="auto"/>
        <w:ind w:firstLine="480"/>
        <w:jc w:val="left"/>
        <w:rPr>
          <w:rFonts w:ascii="宋体" w:hAnsi="宋体" w:eastAsia="宋体" w:cs="宋体"/>
          <w:color w:val="000000" w:themeColor="text1"/>
          <w:sz w:val="24"/>
          <w:szCs w:val="24"/>
          <w14:textFill>
            <w14:solidFill>
              <w14:schemeClr w14:val="tx1"/>
            </w14:solidFill>
          </w14:textFill>
        </w:rPr>
      </w:pPr>
    </w:p>
    <w:p>
      <w:pPr>
        <w:autoSpaceDE w:val="0"/>
        <w:autoSpaceDN w:val="0"/>
        <w:adjustRightInd w:val="0"/>
        <w:spacing w:line="360" w:lineRule="auto"/>
        <w:ind w:firstLine="480"/>
        <w:jc w:val="left"/>
        <w:rPr>
          <w:rFonts w:ascii="宋体" w:hAnsi="宋体" w:eastAsia="宋体" w:cs="宋体"/>
          <w:color w:val="000000" w:themeColor="text1"/>
          <w:sz w:val="24"/>
          <w:szCs w:val="24"/>
          <w14:textFill>
            <w14:solidFill>
              <w14:schemeClr w14:val="tx1"/>
            </w14:solidFill>
          </w14:textFill>
        </w:rPr>
      </w:pPr>
    </w:p>
    <w:p>
      <w:pPr>
        <w:autoSpaceDE w:val="0"/>
        <w:autoSpaceDN w:val="0"/>
        <w:adjustRightInd w:val="0"/>
        <w:spacing w:line="360" w:lineRule="auto"/>
        <w:ind w:firstLine="480"/>
        <w:jc w:val="left"/>
        <w:rPr>
          <w:rFonts w:ascii="宋体" w:hAnsi="宋体" w:eastAsia="宋体" w:cs="宋体"/>
          <w:color w:val="000000" w:themeColor="text1"/>
          <w:sz w:val="24"/>
          <w:szCs w:val="24"/>
          <w14:textFill>
            <w14:solidFill>
              <w14:schemeClr w14:val="tx1"/>
            </w14:solidFill>
          </w14:textFill>
        </w:rPr>
      </w:pPr>
    </w:p>
    <w:p>
      <w:pPr>
        <w:autoSpaceDE w:val="0"/>
        <w:autoSpaceDN w:val="0"/>
        <w:adjustRightInd w:val="0"/>
        <w:spacing w:line="360" w:lineRule="auto"/>
        <w:ind w:firstLine="480"/>
        <w:jc w:val="left"/>
        <w:rPr>
          <w:rFonts w:ascii="宋体" w:hAnsi="宋体" w:eastAsia="宋体" w:cs="宋体"/>
          <w:color w:val="000000" w:themeColor="text1"/>
          <w:sz w:val="24"/>
          <w:szCs w:val="24"/>
          <w14:textFill>
            <w14:solidFill>
              <w14:schemeClr w14:val="tx1"/>
            </w14:solidFill>
          </w14:textFill>
        </w:rPr>
      </w:pPr>
    </w:p>
    <w:p>
      <w:pPr>
        <w:autoSpaceDE w:val="0"/>
        <w:autoSpaceDN w:val="0"/>
        <w:adjustRightInd w:val="0"/>
        <w:spacing w:line="360" w:lineRule="auto"/>
        <w:ind w:firstLine="480"/>
        <w:jc w:val="left"/>
        <w:rPr>
          <w:rFonts w:ascii="宋体" w:hAnsi="宋体" w:eastAsia="宋体" w:cs="宋体"/>
          <w:color w:val="000000" w:themeColor="text1"/>
          <w:sz w:val="24"/>
          <w:szCs w:val="24"/>
          <w14:textFill>
            <w14:solidFill>
              <w14:schemeClr w14:val="tx1"/>
            </w14:solidFill>
          </w14:textFill>
        </w:rPr>
      </w:pPr>
    </w:p>
    <w:p>
      <w:pPr>
        <w:autoSpaceDE w:val="0"/>
        <w:autoSpaceDN w:val="0"/>
        <w:adjustRightInd w:val="0"/>
        <w:spacing w:line="360" w:lineRule="auto"/>
        <w:ind w:firstLine="482"/>
        <w:jc w:val="center"/>
        <w:rPr>
          <w:rFonts w:ascii="宋体" w:hAnsi="宋体" w:eastAsia="宋体" w:cs="宋体"/>
          <w:b/>
          <w:bCs/>
          <w:color w:val="000000" w:themeColor="text1"/>
          <w:sz w:val="24"/>
          <w:szCs w:val="24"/>
          <w14:textFill>
            <w14:solidFill>
              <w14:schemeClr w14:val="tx1"/>
            </w14:solidFill>
          </w14:textFill>
        </w:rPr>
      </w:pPr>
    </w:p>
    <w:p>
      <w:pPr>
        <w:autoSpaceDE w:val="0"/>
        <w:autoSpaceDN w:val="0"/>
        <w:adjustRightInd w:val="0"/>
        <w:spacing w:line="360" w:lineRule="auto"/>
        <w:ind w:firstLine="482"/>
        <w:jc w:val="center"/>
        <w:rPr>
          <w:rFonts w:ascii="宋体" w:hAnsi="宋体" w:eastAsia="宋体" w:cs="宋体"/>
          <w:b/>
          <w:bCs/>
          <w:color w:val="000000" w:themeColor="text1"/>
          <w:sz w:val="24"/>
          <w:szCs w:val="24"/>
          <w14:textFill>
            <w14:solidFill>
              <w14:schemeClr w14:val="tx1"/>
            </w14:solidFill>
          </w14:textFill>
        </w:rPr>
      </w:pPr>
    </w:p>
    <w:p>
      <w:pPr>
        <w:autoSpaceDE w:val="0"/>
        <w:autoSpaceDN w:val="0"/>
        <w:adjustRightInd w:val="0"/>
        <w:spacing w:line="360" w:lineRule="auto"/>
        <w:ind w:firstLine="482"/>
        <w:jc w:val="center"/>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附基本账户开户许可证复印件</w:t>
      </w:r>
    </w:p>
    <w:p>
      <w:pPr>
        <w:autoSpaceDE w:val="0"/>
        <w:autoSpaceDN w:val="0"/>
        <w:adjustRightInd w:val="0"/>
        <w:spacing w:line="360" w:lineRule="auto"/>
        <w:ind w:firstLine="480"/>
        <w:jc w:val="center"/>
        <w:rPr>
          <w:rFonts w:ascii="宋体" w:hAnsi="宋体" w:eastAsia="宋体" w:cs="宋体"/>
          <w:color w:val="000000" w:themeColor="text1"/>
          <w:sz w:val="24"/>
          <w:szCs w:val="24"/>
          <w14:textFill>
            <w14:solidFill>
              <w14:schemeClr w14:val="tx1"/>
            </w14:solidFill>
          </w14:textFill>
        </w:rPr>
      </w:pPr>
    </w:p>
    <w:p>
      <w:pPr>
        <w:autoSpaceDE w:val="0"/>
        <w:autoSpaceDN w:val="0"/>
        <w:adjustRightInd w:val="0"/>
        <w:spacing w:line="360" w:lineRule="auto"/>
        <w:ind w:firstLine="480"/>
        <w:jc w:val="center"/>
        <w:rPr>
          <w:rFonts w:ascii="宋体" w:hAnsi="宋体" w:eastAsia="宋体" w:cs="宋体"/>
          <w:color w:val="000000" w:themeColor="text1"/>
          <w:sz w:val="24"/>
          <w:szCs w:val="24"/>
          <w14:textFill>
            <w14:solidFill>
              <w14:schemeClr w14:val="tx1"/>
            </w14:solidFill>
          </w14:textFill>
        </w:rPr>
      </w:pPr>
    </w:p>
    <w:p>
      <w:pPr>
        <w:autoSpaceDE w:val="0"/>
        <w:autoSpaceDN w:val="0"/>
        <w:adjustRightInd w:val="0"/>
        <w:spacing w:line="360" w:lineRule="auto"/>
        <w:ind w:firstLine="480"/>
        <w:jc w:val="center"/>
        <w:rPr>
          <w:rFonts w:ascii="宋体" w:hAnsi="宋体" w:eastAsia="宋体" w:cs="宋体"/>
          <w:color w:val="000000" w:themeColor="text1"/>
          <w:sz w:val="24"/>
          <w:szCs w:val="24"/>
          <w14:textFill>
            <w14:solidFill>
              <w14:schemeClr w14:val="tx1"/>
            </w14:solidFill>
          </w14:textFill>
        </w:rPr>
      </w:pPr>
    </w:p>
    <w:p>
      <w:pPr>
        <w:autoSpaceDE w:val="0"/>
        <w:autoSpaceDN w:val="0"/>
        <w:adjustRightInd w:val="0"/>
        <w:spacing w:line="360" w:lineRule="auto"/>
        <w:ind w:firstLine="480"/>
        <w:jc w:val="center"/>
        <w:rPr>
          <w:rFonts w:ascii="宋体" w:hAnsi="宋体" w:eastAsia="宋体" w:cs="宋体"/>
          <w:color w:val="000000" w:themeColor="text1"/>
          <w:sz w:val="24"/>
          <w:szCs w:val="24"/>
          <w14:textFill>
            <w14:solidFill>
              <w14:schemeClr w14:val="tx1"/>
            </w14:solidFill>
          </w14:textFill>
        </w:rPr>
      </w:pPr>
    </w:p>
    <w:p>
      <w:pPr>
        <w:autoSpaceDE w:val="0"/>
        <w:autoSpaceDN w:val="0"/>
        <w:adjustRightInd w:val="0"/>
        <w:spacing w:line="360" w:lineRule="auto"/>
        <w:ind w:firstLine="480"/>
        <w:jc w:val="center"/>
        <w:rPr>
          <w:rFonts w:ascii="宋体" w:hAnsi="宋体" w:eastAsia="宋体" w:cs="宋体"/>
          <w:color w:val="000000" w:themeColor="text1"/>
          <w:sz w:val="24"/>
          <w:szCs w:val="24"/>
          <w14:textFill>
            <w14:solidFill>
              <w14:schemeClr w14:val="tx1"/>
            </w14:solidFill>
          </w14:textFill>
        </w:rPr>
      </w:pPr>
    </w:p>
    <w:p>
      <w:pPr>
        <w:autoSpaceDE w:val="0"/>
        <w:autoSpaceDN w:val="0"/>
        <w:adjustRightInd w:val="0"/>
        <w:spacing w:line="360" w:lineRule="auto"/>
        <w:ind w:firstLine="480"/>
        <w:jc w:val="center"/>
        <w:rPr>
          <w:rFonts w:ascii="宋体" w:hAnsi="宋体" w:eastAsia="宋体" w:cs="宋体"/>
          <w:color w:val="000000" w:themeColor="text1"/>
          <w:sz w:val="24"/>
          <w:szCs w:val="24"/>
          <w14:textFill>
            <w14:solidFill>
              <w14:schemeClr w14:val="tx1"/>
            </w14:solidFill>
          </w14:textFill>
        </w:rPr>
      </w:pPr>
    </w:p>
    <w:p>
      <w:pPr>
        <w:autoSpaceDE w:val="0"/>
        <w:autoSpaceDN w:val="0"/>
        <w:adjustRightInd w:val="0"/>
        <w:spacing w:line="360" w:lineRule="auto"/>
        <w:ind w:firstLine="480"/>
        <w:jc w:val="center"/>
        <w:rPr>
          <w:rFonts w:ascii="宋体" w:hAnsi="宋体" w:eastAsia="宋体" w:cs="宋体"/>
          <w:color w:val="000000" w:themeColor="text1"/>
          <w:sz w:val="24"/>
          <w:szCs w:val="24"/>
          <w14:textFill>
            <w14:solidFill>
              <w14:schemeClr w14:val="tx1"/>
            </w14:solidFill>
          </w14:textFill>
        </w:rPr>
      </w:pPr>
    </w:p>
    <w:p>
      <w:pPr>
        <w:autoSpaceDE w:val="0"/>
        <w:autoSpaceDN w:val="0"/>
        <w:adjustRightInd w:val="0"/>
        <w:spacing w:line="360" w:lineRule="auto"/>
        <w:ind w:firstLine="480"/>
        <w:jc w:val="center"/>
        <w:rPr>
          <w:rFonts w:ascii="宋体" w:hAnsi="宋体" w:eastAsia="宋体" w:cs="宋体"/>
          <w:color w:val="000000" w:themeColor="text1"/>
          <w:sz w:val="24"/>
          <w:szCs w:val="24"/>
          <w14:textFill>
            <w14:solidFill>
              <w14:schemeClr w14:val="tx1"/>
            </w14:solidFill>
          </w14:textFill>
        </w:rPr>
      </w:pPr>
    </w:p>
    <w:p>
      <w:pPr>
        <w:autoSpaceDE w:val="0"/>
        <w:autoSpaceDN w:val="0"/>
        <w:adjustRightInd w:val="0"/>
        <w:spacing w:line="360" w:lineRule="auto"/>
        <w:ind w:firstLine="480"/>
        <w:jc w:val="center"/>
        <w:rPr>
          <w:rFonts w:ascii="宋体" w:hAnsi="宋体" w:eastAsia="宋体" w:cs="宋体"/>
          <w:color w:val="000000" w:themeColor="text1"/>
          <w:sz w:val="24"/>
          <w:szCs w:val="24"/>
          <w14:textFill>
            <w14:solidFill>
              <w14:schemeClr w14:val="tx1"/>
            </w14:solidFill>
          </w14:textFill>
        </w:rPr>
      </w:pPr>
    </w:p>
    <w:p>
      <w:pPr>
        <w:autoSpaceDE w:val="0"/>
        <w:autoSpaceDN w:val="0"/>
        <w:adjustRightInd w:val="0"/>
        <w:spacing w:line="360" w:lineRule="auto"/>
        <w:ind w:firstLine="480"/>
        <w:jc w:val="center"/>
        <w:rPr>
          <w:rFonts w:ascii="宋体" w:hAnsi="宋体" w:eastAsia="宋体" w:cs="宋体"/>
          <w:color w:val="000000" w:themeColor="text1"/>
          <w:sz w:val="24"/>
          <w:szCs w:val="24"/>
          <w14:textFill>
            <w14:solidFill>
              <w14:schemeClr w14:val="tx1"/>
            </w14:solidFill>
          </w14:textFill>
        </w:rPr>
      </w:pPr>
    </w:p>
    <w:p>
      <w:pPr>
        <w:autoSpaceDE w:val="0"/>
        <w:autoSpaceDN w:val="0"/>
        <w:adjustRightInd w:val="0"/>
        <w:spacing w:line="360" w:lineRule="auto"/>
        <w:ind w:firstLine="480"/>
        <w:jc w:val="center"/>
        <w:rPr>
          <w:rFonts w:ascii="宋体" w:hAnsi="宋体" w:eastAsia="宋体" w:cs="宋体"/>
          <w:color w:val="000000" w:themeColor="text1"/>
          <w:sz w:val="24"/>
          <w:szCs w:val="24"/>
          <w14:textFill>
            <w14:solidFill>
              <w14:schemeClr w14:val="tx1"/>
            </w14:solidFill>
          </w14:textFill>
        </w:rPr>
      </w:pPr>
    </w:p>
    <w:p>
      <w:pPr>
        <w:autoSpaceDE w:val="0"/>
        <w:autoSpaceDN w:val="0"/>
        <w:adjustRightInd w:val="0"/>
        <w:spacing w:line="360" w:lineRule="auto"/>
        <w:ind w:firstLine="480"/>
        <w:jc w:val="center"/>
        <w:rPr>
          <w:rFonts w:ascii="宋体" w:hAnsi="宋体" w:eastAsia="宋体" w:cs="宋体"/>
          <w:color w:val="000000" w:themeColor="text1"/>
          <w:sz w:val="24"/>
          <w:szCs w:val="24"/>
          <w14:textFill>
            <w14:solidFill>
              <w14:schemeClr w14:val="tx1"/>
            </w14:solidFill>
          </w14:textFill>
        </w:rPr>
      </w:pPr>
    </w:p>
    <w:p>
      <w:pPr>
        <w:autoSpaceDE w:val="0"/>
        <w:autoSpaceDN w:val="0"/>
        <w:adjustRightInd w:val="0"/>
        <w:spacing w:line="360" w:lineRule="auto"/>
        <w:ind w:firstLine="480"/>
        <w:jc w:val="center"/>
        <w:rPr>
          <w:rFonts w:ascii="宋体" w:hAnsi="宋体" w:eastAsia="宋体" w:cs="宋体"/>
          <w:color w:val="000000" w:themeColor="text1"/>
          <w:sz w:val="24"/>
          <w:szCs w:val="24"/>
          <w14:textFill>
            <w14:solidFill>
              <w14:schemeClr w14:val="tx1"/>
            </w14:solidFill>
          </w14:textFill>
        </w:rPr>
      </w:pPr>
    </w:p>
    <w:p>
      <w:pPr>
        <w:autoSpaceDE w:val="0"/>
        <w:autoSpaceDN w:val="0"/>
        <w:adjustRightInd w:val="0"/>
        <w:spacing w:line="360" w:lineRule="auto"/>
        <w:ind w:firstLine="480"/>
        <w:jc w:val="center"/>
        <w:rPr>
          <w:rFonts w:ascii="宋体" w:hAnsi="宋体" w:eastAsia="宋体" w:cs="宋体"/>
          <w:color w:val="000000" w:themeColor="text1"/>
          <w:sz w:val="24"/>
          <w:szCs w:val="24"/>
          <w14:textFill>
            <w14:solidFill>
              <w14:schemeClr w14:val="tx1"/>
            </w14:solidFill>
          </w14:textFill>
        </w:rPr>
      </w:pPr>
    </w:p>
    <w:p>
      <w:pPr>
        <w:autoSpaceDE w:val="0"/>
        <w:autoSpaceDN w:val="0"/>
        <w:adjustRightInd w:val="0"/>
        <w:spacing w:line="360" w:lineRule="auto"/>
        <w:ind w:firstLine="480"/>
        <w:jc w:val="center"/>
        <w:rPr>
          <w:rFonts w:ascii="宋体" w:hAnsi="宋体" w:eastAsia="宋体" w:cs="宋体"/>
          <w:color w:val="000000" w:themeColor="text1"/>
          <w:sz w:val="24"/>
          <w:szCs w:val="24"/>
          <w14:textFill>
            <w14:solidFill>
              <w14:schemeClr w14:val="tx1"/>
            </w14:solidFill>
          </w14:textFill>
        </w:rPr>
      </w:pPr>
    </w:p>
    <w:p>
      <w:pPr>
        <w:autoSpaceDE w:val="0"/>
        <w:autoSpaceDN w:val="0"/>
        <w:adjustRightInd w:val="0"/>
        <w:spacing w:line="360" w:lineRule="auto"/>
        <w:ind w:firstLine="480"/>
        <w:jc w:val="center"/>
        <w:rPr>
          <w:rFonts w:ascii="宋体" w:hAnsi="宋体" w:eastAsia="宋体" w:cs="宋体"/>
          <w:color w:val="000000" w:themeColor="text1"/>
          <w:sz w:val="24"/>
          <w:szCs w:val="24"/>
          <w14:textFill>
            <w14:solidFill>
              <w14:schemeClr w14:val="tx1"/>
            </w14:solidFill>
          </w14:textFill>
        </w:rPr>
      </w:pPr>
    </w:p>
    <w:p>
      <w:pPr>
        <w:autoSpaceDE w:val="0"/>
        <w:autoSpaceDN w:val="0"/>
        <w:adjustRightInd w:val="0"/>
        <w:spacing w:line="360" w:lineRule="auto"/>
        <w:ind w:firstLine="480"/>
        <w:jc w:val="center"/>
        <w:rPr>
          <w:rFonts w:ascii="宋体" w:hAnsi="宋体" w:eastAsia="宋体" w:cs="宋体"/>
          <w:color w:val="000000" w:themeColor="text1"/>
          <w:sz w:val="24"/>
          <w:szCs w:val="24"/>
          <w14:textFill>
            <w14:solidFill>
              <w14:schemeClr w14:val="tx1"/>
            </w14:solidFill>
          </w14:textFill>
        </w:rPr>
      </w:pPr>
    </w:p>
    <w:p>
      <w:pPr>
        <w:keepNext/>
        <w:pageBreakBefore/>
        <w:widowControl/>
        <w:spacing w:line="360" w:lineRule="auto"/>
        <w:ind w:firstLine="0" w:firstLineChars="0"/>
        <w:outlineLvl w:val="1"/>
        <w:rPr>
          <w:rFonts w:ascii="宋体" w:hAnsi="宋体" w:eastAsia="宋体" w:cs="宋体"/>
          <w:b/>
          <w:color w:val="000000" w:themeColor="text1"/>
          <w:sz w:val="24"/>
          <w:szCs w:val="24"/>
          <w14:textFill>
            <w14:solidFill>
              <w14:schemeClr w14:val="tx1"/>
            </w14:solidFill>
          </w14:textFill>
        </w:rPr>
      </w:pPr>
      <w:bookmarkStart w:id="264" w:name="_Toc20292"/>
      <w:bookmarkStart w:id="265" w:name="_Toc1224"/>
      <w:r>
        <w:rPr>
          <w:rFonts w:hint="eastAsia" w:ascii="宋体" w:hAnsi="宋体" w:eastAsia="宋体" w:cs="宋体"/>
          <w:b/>
          <w:color w:val="000000" w:themeColor="text1"/>
          <w:sz w:val="24"/>
          <w:szCs w:val="24"/>
          <w14:textFill>
            <w14:solidFill>
              <w14:schemeClr w14:val="tx1"/>
            </w14:solidFill>
          </w14:textFill>
        </w:rPr>
        <w:t>附件14：供应商认为在其他方面有必要说明的事项</w:t>
      </w:r>
      <w:bookmarkEnd w:id="264"/>
    </w:p>
    <w:p>
      <w:pPr>
        <w:pStyle w:val="7"/>
        <w:ind w:firstLine="0" w:firstLineChars="0"/>
        <w:jc w:val="left"/>
        <w:rPr>
          <w:rFonts w:ascii="宋体" w:hAnsi="宋体" w:eastAsia="宋体" w:cs="宋体"/>
          <w:color w:val="000000" w:themeColor="text1"/>
          <w:sz w:val="24"/>
          <w:szCs w:val="24"/>
          <w14:textFill>
            <w14:solidFill>
              <w14:schemeClr w14:val="tx1"/>
            </w14:solidFill>
          </w14:textFill>
        </w:rPr>
      </w:pPr>
    </w:p>
    <w:p>
      <w:pPr>
        <w:pStyle w:val="7"/>
        <w:ind w:firstLine="0" w:firstLineChars="0"/>
        <w:jc w:val="left"/>
        <w:rPr>
          <w:rFonts w:ascii="宋体" w:hAnsi="宋体" w:eastAsia="宋体" w:cs="宋体"/>
          <w:color w:val="000000" w:themeColor="text1"/>
          <w:sz w:val="24"/>
          <w:szCs w:val="24"/>
          <w14:textFill>
            <w14:solidFill>
              <w14:schemeClr w14:val="tx1"/>
            </w14:solidFill>
          </w14:textFill>
        </w:rPr>
      </w:pPr>
    </w:p>
    <w:p>
      <w:pPr>
        <w:pStyle w:val="7"/>
        <w:ind w:firstLine="0" w:firstLineChars="0"/>
        <w:jc w:val="left"/>
        <w:rPr>
          <w:rFonts w:ascii="宋体" w:hAnsi="宋体" w:eastAsia="宋体" w:cs="宋体"/>
          <w:color w:val="000000" w:themeColor="text1"/>
          <w:sz w:val="24"/>
          <w:szCs w:val="24"/>
          <w14:textFill>
            <w14:solidFill>
              <w14:schemeClr w14:val="tx1"/>
            </w14:solidFill>
          </w14:textFill>
        </w:rPr>
      </w:pPr>
    </w:p>
    <w:p>
      <w:pPr>
        <w:pStyle w:val="7"/>
        <w:ind w:firstLine="0" w:firstLineChars="0"/>
        <w:jc w:val="left"/>
        <w:rPr>
          <w:rFonts w:ascii="宋体" w:hAnsi="宋体" w:eastAsia="宋体" w:cs="宋体"/>
          <w:color w:val="000000" w:themeColor="text1"/>
          <w:sz w:val="24"/>
          <w:szCs w:val="24"/>
          <w14:textFill>
            <w14:solidFill>
              <w14:schemeClr w14:val="tx1"/>
            </w14:solidFill>
          </w14:textFill>
        </w:rPr>
      </w:pPr>
    </w:p>
    <w:p>
      <w:pPr>
        <w:pStyle w:val="7"/>
        <w:ind w:firstLine="0" w:firstLineChars="0"/>
        <w:jc w:val="left"/>
        <w:rPr>
          <w:rFonts w:ascii="宋体" w:hAnsi="宋体" w:eastAsia="宋体" w:cs="宋体"/>
          <w:color w:val="000000" w:themeColor="text1"/>
          <w:sz w:val="24"/>
          <w:szCs w:val="24"/>
          <w14:textFill>
            <w14:solidFill>
              <w14:schemeClr w14:val="tx1"/>
            </w14:solidFill>
          </w14:textFill>
        </w:rPr>
      </w:pPr>
    </w:p>
    <w:p>
      <w:pPr>
        <w:pStyle w:val="7"/>
        <w:ind w:firstLine="0" w:firstLineChars="0"/>
        <w:jc w:val="left"/>
        <w:rPr>
          <w:rFonts w:ascii="宋体" w:hAnsi="宋体" w:eastAsia="宋体" w:cs="宋体"/>
          <w:color w:val="000000" w:themeColor="text1"/>
          <w:sz w:val="24"/>
          <w:szCs w:val="24"/>
          <w14:textFill>
            <w14:solidFill>
              <w14:schemeClr w14:val="tx1"/>
            </w14:solidFill>
          </w14:textFill>
        </w:rPr>
      </w:pPr>
    </w:p>
    <w:p>
      <w:pPr>
        <w:pStyle w:val="7"/>
        <w:ind w:firstLine="0" w:firstLineChars="0"/>
        <w:jc w:val="left"/>
        <w:rPr>
          <w:rFonts w:ascii="宋体" w:hAnsi="宋体" w:eastAsia="宋体" w:cs="宋体"/>
          <w:color w:val="000000" w:themeColor="text1"/>
          <w:sz w:val="24"/>
          <w:szCs w:val="24"/>
          <w14:textFill>
            <w14:solidFill>
              <w14:schemeClr w14:val="tx1"/>
            </w14:solidFill>
          </w14:textFill>
        </w:rPr>
      </w:pPr>
    </w:p>
    <w:p>
      <w:pPr>
        <w:pStyle w:val="7"/>
        <w:ind w:firstLine="0" w:firstLineChars="0"/>
        <w:jc w:val="left"/>
        <w:rPr>
          <w:rFonts w:ascii="宋体" w:hAnsi="宋体" w:eastAsia="宋体" w:cs="宋体"/>
          <w:color w:val="000000" w:themeColor="text1"/>
          <w:sz w:val="24"/>
          <w:szCs w:val="24"/>
          <w14:textFill>
            <w14:solidFill>
              <w14:schemeClr w14:val="tx1"/>
            </w14:solidFill>
          </w14:textFill>
        </w:rPr>
      </w:pPr>
    </w:p>
    <w:p>
      <w:pPr>
        <w:pStyle w:val="7"/>
        <w:ind w:firstLine="0" w:firstLineChars="0"/>
        <w:jc w:val="left"/>
        <w:rPr>
          <w:rFonts w:ascii="宋体" w:hAnsi="宋体" w:eastAsia="宋体" w:cs="宋体"/>
          <w:color w:val="000000" w:themeColor="text1"/>
          <w:sz w:val="24"/>
          <w:szCs w:val="24"/>
          <w14:textFill>
            <w14:solidFill>
              <w14:schemeClr w14:val="tx1"/>
            </w14:solidFill>
          </w14:textFill>
        </w:rPr>
      </w:pPr>
    </w:p>
    <w:p>
      <w:pPr>
        <w:pStyle w:val="7"/>
        <w:ind w:firstLine="0" w:firstLineChars="0"/>
        <w:jc w:val="left"/>
        <w:rPr>
          <w:rFonts w:ascii="宋体" w:hAnsi="宋体" w:eastAsia="宋体" w:cs="宋体"/>
          <w:color w:val="000000" w:themeColor="text1"/>
          <w:sz w:val="24"/>
          <w:szCs w:val="24"/>
          <w14:textFill>
            <w14:solidFill>
              <w14:schemeClr w14:val="tx1"/>
            </w14:solidFill>
          </w14:textFill>
        </w:rPr>
      </w:pPr>
    </w:p>
    <w:p>
      <w:pPr>
        <w:pStyle w:val="7"/>
        <w:ind w:firstLine="0" w:firstLineChars="0"/>
        <w:jc w:val="left"/>
        <w:rPr>
          <w:rFonts w:ascii="宋体" w:hAnsi="宋体" w:eastAsia="宋体" w:cs="宋体"/>
          <w:color w:val="000000" w:themeColor="text1"/>
          <w:sz w:val="24"/>
          <w:szCs w:val="24"/>
          <w14:textFill>
            <w14:solidFill>
              <w14:schemeClr w14:val="tx1"/>
            </w14:solidFill>
          </w14:textFill>
        </w:rPr>
      </w:pPr>
    </w:p>
    <w:p>
      <w:pPr>
        <w:pStyle w:val="7"/>
        <w:ind w:firstLine="0" w:firstLineChars="0"/>
        <w:jc w:val="left"/>
        <w:rPr>
          <w:rFonts w:ascii="宋体" w:hAnsi="宋体" w:eastAsia="宋体" w:cs="宋体"/>
          <w:color w:val="000000" w:themeColor="text1"/>
          <w:sz w:val="24"/>
          <w:szCs w:val="24"/>
          <w14:textFill>
            <w14:solidFill>
              <w14:schemeClr w14:val="tx1"/>
            </w14:solidFill>
          </w14:textFill>
        </w:rPr>
      </w:pPr>
    </w:p>
    <w:p>
      <w:pPr>
        <w:keepNext/>
        <w:pageBreakBefore/>
        <w:widowControl/>
        <w:spacing w:line="360" w:lineRule="auto"/>
        <w:ind w:firstLine="0" w:firstLineChars="0"/>
        <w:outlineLvl w:val="1"/>
        <w:rPr>
          <w:rFonts w:ascii="宋体" w:hAnsi="宋体" w:eastAsia="宋体" w:cs="宋体"/>
          <w:b/>
          <w:color w:val="000000" w:themeColor="text1"/>
          <w:sz w:val="24"/>
          <w:szCs w:val="24"/>
          <w14:textFill>
            <w14:solidFill>
              <w14:schemeClr w14:val="tx1"/>
            </w14:solidFill>
          </w14:textFill>
        </w:rPr>
      </w:pPr>
      <w:bookmarkStart w:id="266" w:name="_Toc25782"/>
      <w:r>
        <w:rPr>
          <w:rFonts w:hint="eastAsia" w:ascii="宋体" w:hAnsi="宋体" w:eastAsia="宋体" w:cs="宋体"/>
          <w:b/>
          <w:color w:val="000000" w:themeColor="text1"/>
          <w:sz w:val="24"/>
          <w:szCs w:val="24"/>
          <w14:textFill>
            <w14:solidFill>
              <w14:schemeClr w14:val="tx1"/>
            </w14:solidFill>
          </w14:textFill>
        </w:rPr>
        <w:t>附件15：磋商最终报价表</w:t>
      </w:r>
      <w:bookmarkEnd w:id="265"/>
      <w:bookmarkEnd w:id="266"/>
      <w:bookmarkStart w:id="267" w:name="_Toc408326292"/>
    </w:p>
    <w:p>
      <w:pPr>
        <w:ind w:firstLine="0" w:firstLineChars="0"/>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磋商最终报价表</w:t>
      </w:r>
      <w:bookmarkEnd w:id="267"/>
    </w:p>
    <w:p>
      <w:pPr>
        <w:ind w:firstLine="0" w:firstLineChars="0"/>
        <w:jc w:val="center"/>
        <w:rPr>
          <w:b/>
          <w:bCs/>
          <w:color w:val="000000" w:themeColor="text1"/>
          <w:sz w:val="24"/>
          <w:szCs w:val="24"/>
          <w14:textFill>
            <w14:solidFill>
              <w14:schemeClr w14:val="tx1"/>
            </w14:solidFill>
          </w14:textFill>
        </w:rPr>
      </w:pPr>
    </w:p>
    <w:p>
      <w:pPr>
        <w:spacing w:line="360" w:lineRule="auto"/>
        <w:ind w:firstLine="0" w:firstLineChars="0"/>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 xml:space="preserve">供应商名称：                                              </w:t>
      </w:r>
      <w:r>
        <w:rPr>
          <w:rFonts w:hint="eastAsia" w:ascii="宋体" w:hAnsi="宋体" w:eastAsia="宋体" w:cs="宋体"/>
          <w:color w:val="000000" w:themeColor="text1"/>
          <w:sz w:val="24"/>
          <w:szCs w:val="24"/>
          <w14:textFill>
            <w14:solidFill>
              <w14:schemeClr w14:val="tx1"/>
            </w14:solidFill>
          </w14:textFill>
        </w:rPr>
        <w:t>单位：元</w:t>
      </w:r>
    </w:p>
    <w:tbl>
      <w:tblPr>
        <w:tblStyle w:val="17"/>
        <w:tblW w:w="935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
        <w:gridCol w:w="1564"/>
        <w:gridCol w:w="1575"/>
        <w:gridCol w:w="1920"/>
        <w:gridCol w:w="1644"/>
        <w:gridCol w:w="1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6" w:hRule="atLeast"/>
        </w:trPr>
        <w:tc>
          <w:tcPr>
            <w:tcW w:w="883" w:type="dxa"/>
            <w:vAlign w:val="center"/>
          </w:tcPr>
          <w:p>
            <w:pPr>
              <w:spacing w:line="240" w:lineRule="auto"/>
              <w:ind w:firstLine="0" w:firstLineChars="0"/>
              <w:jc w:val="center"/>
              <w:rPr>
                <w:rFonts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序号</w:t>
            </w:r>
          </w:p>
        </w:tc>
        <w:tc>
          <w:tcPr>
            <w:tcW w:w="1564" w:type="dxa"/>
            <w:vAlign w:val="center"/>
          </w:tcPr>
          <w:p>
            <w:pPr>
              <w:spacing w:line="240" w:lineRule="auto"/>
              <w:ind w:firstLine="0" w:firstLineChars="0"/>
              <w:jc w:val="center"/>
              <w:rPr>
                <w:rFonts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最初报价</w:t>
            </w:r>
          </w:p>
        </w:tc>
        <w:tc>
          <w:tcPr>
            <w:tcW w:w="1575" w:type="dxa"/>
            <w:vAlign w:val="center"/>
          </w:tcPr>
          <w:p>
            <w:pPr>
              <w:spacing w:line="240" w:lineRule="auto"/>
              <w:ind w:firstLine="0" w:firstLineChars="0"/>
              <w:jc w:val="center"/>
              <w:rPr>
                <w:rFonts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调整因素</w:t>
            </w:r>
          </w:p>
        </w:tc>
        <w:tc>
          <w:tcPr>
            <w:tcW w:w="1920" w:type="dxa"/>
            <w:vAlign w:val="center"/>
          </w:tcPr>
          <w:p>
            <w:pPr>
              <w:spacing w:line="240" w:lineRule="auto"/>
              <w:ind w:firstLine="0" w:firstLineChars="0"/>
              <w:jc w:val="center"/>
              <w:rPr>
                <w:rFonts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最终报价</w:t>
            </w:r>
          </w:p>
        </w:tc>
        <w:tc>
          <w:tcPr>
            <w:tcW w:w="1644" w:type="dxa"/>
            <w:vAlign w:val="center"/>
          </w:tcPr>
          <w:p>
            <w:pPr>
              <w:spacing w:line="240" w:lineRule="auto"/>
              <w:ind w:firstLine="0" w:firstLineChars="0"/>
              <w:jc w:val="center"/>
              <w:rPr>
                <w:rFonts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工程质量</w:t>
            </w:r>
          </w:p>
        </w:tc>
        <w:tc>
          <w:tcPr>
            <w:tcW w:w="1771" w:type="dxa"/>
            <w:vAlign w:val="center"/>
          </w:tcPr>
          <w:p>
            <w:pPr>
              <w:spacing w:line="240" w:lineRule="auto"/>
              <w:ind w:firstLine="0" w:firstLineChars="0"/>
              <w:jc w:val="center"/>
              <w:rPr>
                <w:rFonts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5" w:hRule="atLeast"/>
        </w:trPr>
        <w:tc>
          <w:tcPr>
            <w:tcW w:w="883" w:type="dxa"/>
          </w:tcPr>
          <w:p>
            <w:pPr>
              <w:spacing w:line="24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1564" w:type="dxa"/>
          </w:tcPr>
          <w:p>
            <w:pPr>
              <w:spacing w:line="24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1575" w:type="dxa"/>
          </w:tcPr>
          <w:p>
            <w:pPr>
              <w:spacing w:line="24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1920" w:type="dxa"/>
          </w:tcPr>
          <w:p>
            <w:pPr>
              <w:spacing w:line="24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1644" w:type="dxa"/>
          </w:tcPr>
          <w:p>
            <w:pPr>
              <w:spacing w:line="240" w:lineRule="auto"/>
              <w:ind w:firstLine="0" w:firstLineChars="0"/>
              <w:rPr>
                <w:rFonts w:ascii="宋体" w:hAnsi="宋体" w:eastAsia="宋体" w:cs="宋体"/>
                <w:color w:val="000000" w:themeColor="text1"/>
                <w:sz w:val="24"/>
                <w:szCs w:val="24"/>
                <w14:textFill>
                  <w14:solidFill>
                    <w14:schemeClr w14:val="tx1"/>
                  </w14:solidFill>
                </w14:textFill>
              </w:rPr>
            </w:pPr>
          </w:p>
        </w:tc>
        <w:tc>
          <w:tcPr>
            <w:tcW w:w="1771" w:type="dxa"/>
          </w:tcPr>
          <w:p>
            <w:pPr>
              <w:spacing w:line="240" w:lineRule="auto"/>
              <w:ind w:firstLine="0" w:firstLineChars="0"/>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trPr>
        <w:tc>
          <w:tcPr>
            <w:tcW w:w="9357" w:type="dxa"/>
            <w:gridSpan w:val="6"/>
          </w:tcPr>
          <w:p>
            <w:pPr>
              <w:spacing w:line="24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最终报价（大写）：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27" w:hRule="atLeast"/>
        </w:trPr>
        <w:tc>
          <w:tcPr>
            <w:tcW w:w="9357" w:type="dxa"/>
            <w:gridSpan w:val="6"/>
          </w:tcPr>
          <w:p>
            <w:pPr>
              <w:spacing w:line="240" w:lineRule="auto"/>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最终确定的质量保证及服务承诺（优惠条件）</w:t>
            </w:r>
          </w:p>
        </w:tc>
      </w:tr>
    </w:tbl>
    <w:p>
      <w:pPr>
        <w:spacing w:line="360" w:lineRule="auto"/>
        <w:ind w:firstLine="0" w:firstLineChars="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注：此表不需装订在响应文件中，供应商事先须盖章、签字。在磋商期间，由磋商小组确定合格的供应商现场填写。</w:t>
      </w:r>
    </w:p>
    <w:p>
      <w:pPr>
        <w:tabs>
          <w:tab w:val="left" w:pos="168"/>
        </w:tabs>
        <w:spacing w:line="360" w:lineRule="auto"/>
        <w:ind w:firstLine="0" w:firstLineChars="0"/>
        <w:textAlignment w:val="baseline"/>
        <w:rPr>
          <w:rFonts w:ascii="宋体" w:hAnsi="宋体" w:eastAsia="宋体" w:cs="宋体"/>
          <w:b/>
          <w:bCs/>
          <w:color w:val="000000" w:themeColor="text1"/>
          <w:sz w:val="24"/>
          <w:szCs w:val="24"/>
          <w14:textFill>
            <w14:solidFill>
              <w14:schemeClr w14:val="tx1"/>
            </w14:solidFill>
          </w14:textFill>
        </w:rPr>
      </w:pPr>
    </w:p>
    <w:p>
      <w:pPr>
        <w:tabs>
          <w:tab w:val="left" w:pos="168"/>
        </w:tabs>
        <w:spacing w:line="360" w:lineRule="auto"/>
        <w:ind w:firstLine="0" w:firstLineChars="0"/>
        <w:textAlignment w:val="baseline"/>
        <w:rPr>
          <w:rFonts w:ascii="宋体" w:hAnsi="宋体" w:eastAsia="宋体" w:cs="宋体"/>
          <w:b/>
          <w:bCs/>
          <w:color w:val="000000" w:themeColor="text1"/>
          <w:sz w:val="24"/>
          <w:szCs w:val="24"/>
          <w14:textFill>
            <w14:solidFill>
              <w14:schemeClr w14:val="tx1"/>
            </w14:solidFill>
          </w14:textFill>
        </w:rPr>
      </w:pPr>
    </w:p>
    <w:p>
      <w:pPr>
        <w:tabs>
          <w:tab w:val="left" w:pos="168"/>
        </w:tabs>
        <w:spacing w:line="360" w:lineRule="auto"/>
        <w:ind w:firstLine="0" w:firstLineChars="0"/>
        <w:textAlignment w:val="baseline"/>
        <w:rPr>
          <w:rFonts w:ascii="宋体" w:hAnsi="宋体" w:eastAsia="宋体" w:cs="宋体"/>
          <w:b/>
          <w:bCs/>
          <w:color w:val="000000" w:themeColor="text1"/>
          <w:sz w:val="24"/>
          <w:szCs w:val="24"/>
          <w14:textFill>
            <w14:solidFill>
              <w14:schemeClr w14:val="tx1"/>
            </w14:solidFill>
          </w14:textFill>
        </w:rPr>
      </w:pPr>
    </w:p>
    <w:p>
      <w:pPr>
        <w:spacing w:line="360" w:lineRule="auto"/>
        <w:ind w:firstLine="0" w:firstLineChars="0"/>
        <w:jc w:val="center"/>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 xml:space="preserve">                               供应商：</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b/>
          <w:color w:val="000000" w:themeColor="text1"/>
          <w:sz w:val="24"/>
          <w:szCs w:val="24"/>
          <w14:textFill>
            <w14:solidFill>
              <w14:schemeClr w14:val="tx1"/>
            </w14:solidFill>
          </w14:textFill>
        </w:rPr>
        <w:t>（公章）</w:t>
      </w:r>
    </w:p>
    <w:p>
      <w:pPr>
        <w:spacing w:line="360" w:lineRule="auto"/>
        <w:ind w:firstLine="0" w:firstLineChars="0"/>
        <w:jc w:val="center"/>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 xml:space="preserve">                     </w:t>
      </w:r>
    </w:p>
    <w:p>
      <w:pPr>
        <w:spacing w:line="360" w:lineRule="auto"/>
        <w:ind w:firstLine="0" w:firstLineChars="0"/>
        <w:jc w:val="center"/>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 xml:space="preserve">                     法定代表人或委托代理人：</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b/>
          <w:color w:val="000000" w:themeColor="text1"/>
          <w:sz w:val="24"/>
          <w:szCs w:val="24"/>
          <w14:textFill>
            <w14:solidFill>
              <w14:schemeClr w14:val="tx1"/>
            </w14:solidFill>
          </w14:textFill>
        </w:rPr>
        <w:t>（签字或盖章）</w:t>
      </w:r>
    </w:p>
    <w:p>
      <w:pPr>
        <w:wordWrap w:val="0"/>
        <w:spacing w:line="360" w:lineRule="auto"/>
        <w:ind w:firstLine="0" w:firstLineChars="0"/>
        <w:jc w:val="center"/>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 xml:space="preserve">                             年   月  日</w:t>
      </w:r>
    </w:p>
    <w:p>
      <w:pPr>
        <w:wordWrap w:val="0"/>
        <w:spacing w:line="360" w:lineRule="auto"/>
        <w:ind w:firstLine="0" w:firstLineChars="0"/>
        <w:jc w:val="center"/>
        <w:rPr>
          <w:rFonts w:ascii="宋体" w:hAnsi="宋体" w:eastAsia="宋体" w:cs="宋体"/>
          <w:b/>
          <w:color w:val="000000" w:themeColor="text1"/>
          <w:sz w:val="24"/>
          <w:szCs w:val="24"/>
          <w14:textFill>
            <w14:solidFill>
              <w14:schemeClr w14:val="tx1"/>
            </w14:solidFill>
          </w14:textFill>
        </w:rPr>
      </w:pPr>
    </w:p>
    <w:p>
      <w:pPr>
        <w:wordWrap w:val="0"/>
        <w:spacing w:line="360" w:lineRule="auto"/>
        <w:ind w:firstLine="0" w:firstLineChars="0"/>
        <w:jc w:val="center"/>
        <w:rPr>
          <w:rFonts w:ascii="宋体" w:hAnsi="宋体" w:eastAsia="宋体" w:cs="宋体"/>
          <w:b/>
          <w:color w:val="000000" w:themeColor="text1"/>
          <w:sz w:val="24"/>
          <w:szCs w:val="24"/>
          <w14:textFill>
            <w14:solidFill>
              <w14:schemeClr w14:val="tx1"/>
            </w14:solidFill>
          </w14:textFill>
        </w:rPr>
      </w:pPr>
    </w:p>
    <w:p>
      <w:pPr>
        <w:wordWrap w:val="0"/>
        <w:spacing w:line="360" w:lineRule="auto"/>
        <w:ind w:firstLine="0" w:firstLineChars="0"/>
        <w:jc w:val="center"/>
        <w:rPr>
          <w:rFonts w:ascii="宋体" w:hAnsi="宋体" w:eastAsia="宋体" w:cs="宋体"/>
          <w:b/>
          <w:color w:val="000000" w:themeColor="text1"/>
          <w:sz w:val="24"/>
          <w:szCs w:val="24"/>
          <w14:textFill>
            <w14:solidFill>
              <w14:schemeClr w14:val="tx1"/>
            </w14:solidFill>
          </w14:textFill>
        </w:rPr>
      </w:pPr>
    </w:p>
    <w:p>
      <w:pPr>
        <w:wordWrap w:val="0"/>
        <w:spacing w:line="360" w:lineRule="auto"/>
        <w:ind w:firstLine="0" w:firstLineChars="0"/>
        <w:jc w:val="center"/>
        <w:rPr>
          <w:rFonts w:ascii="宋体" w:hAnsi="宋体" w:eastAsia="宋体" w:cs="宋体"/>
          <w:b/>
          <w:color w:val="000000" w:themeColor="text1"/>
          <w:sz w:val="24"/>
          <w:szCs w:val="24"/>
          <w14:textFill>
            <w14:solidFill>
              <w14:schemeClr w14:val="tx1"/>
            </w14:solidFill>
          </w14:textFill>
        </w:rPr>
      </w:pPr>
    </w:p>
    <w:p>
      <w:pPr>
        <w:wordWrap w:val="0"/>
        <w:spacing w:line="360" w:lineRule="auto"/>
        <w:ind w:firstLine="0" w:firstLineChars="0"/>
        <w:jc w:val="center"/>
        <w:rPr>
          <w:rFonts w:ascii="宋体" w:hAnsi="宋体" w:eastAsia="宋体" w:cs="宋体"/>
          <w:b/>
          <w:color w:val="000000" w:themeColor="text1"/>
          <w:sz w:val="24"/>
          <w:szCs w:val="24"/>
          <w14:textFill>
            <w14:solidFill>
              <w14:schemeClr w14:val="tx1"/>
            </w14:solidFill>
          </w14:textFill>
        </w:rPr>
      </w:pPr>
    </w:p>
    <w:p>
      <w:pPr>
        <w:keepNext/>
        <w:keepLines/>
        <w:widowControl/>
        <w:snapToGrid w:val="0"/>
        <w:spacing w:line="400" w:lineRule="atLeast"/>
        <w:ind w:firstLine="0" w:firstLineChars="0"/>
        <w:jc w:val="center"/>
        <w:outlineLvl w:val="0"/>
        <w:rPr>
          <w:rFonts w:ascii="宋体" w:hAnsi="宋体" w:eastAsia="宋体" w:cs="宋体"/>
          <w:b/>
          <w:color w:val="000000" w:themeColor="text1"/>
          <w:kern w:val="28"/>
          <w:sz w:val="36"/>
          <w:szCs w:val="20"/>
          <w14:textFill>
            <w14:solidFill>
              <w14:schemeClr w14:val="tx1"/>
            </w14:solidFill>
          </w14:textFill>
        </w:rPr>
      </w:pPr>
      <w:bookmarkStart w:id="268" w:name="_Toc12933"/>
      <w:bookmarkStart w:id="269" w:name="_Toc461529387"/>
      <w:r>
        <w:rPr>
          <w:rFonts w:hint="eastAsia" w:ascii="宋体" w:hAnsi="宋体" w:eastAsia="宋体" w:cs="宋体"/>
          <w:b/>
          <w:color w:val="000000" w:themeColor="text1"/>
          <w:kern w:val="28"/>
          <w:sz w:val="36"/>
          <w:szCs w:val="20"/>
          <w14:textFill>
            <w14:solidFill>
              <w14:schemeClr w14:val="tx1"/>
            </w14:solidFill>
          </w14:textFill>
        </w:rPr>
        <w:t>第五部分  磋商及采购项目要求</w:t>
      </w:r>
      <w:bookmarkEnd w:id="268"/>
      <w:bookmarkEnd w:id="269"/>
    </w:p>
    <w:p>
      <w:pPr>
        <w:pStyle w:val="9"/>
        <w:spacing w:line="400" w:lineRule="exact"/>
        <w:ind w:firstLine="482"/>
        <w:rPr>
          <w:rFonts w:ascii="宋体" w:hAnsi="宋体" w:eastAsia="宋体" w:cs="宋体"/>
          <w:bCs/>
          <w:color w:val="000000" w:themeColor="text1"/>
          <w:sz w:val="24"/>
          <w:szCs w:val="24"/>
          <w14:textFill>
            <w14:solidFill>
              <w14:schemeClr w14:val="tx1"/>
            </w14:solidFill>
          </w14:textFill>
        </w:rPr>
      </w:pPr>
      <w:bookmarkStart w:id="270" w:name="_Toc376936784"/>
      <w:bookmarkStart w:id="271" w:name="_Toc325726053"/>
      <w:bookmarkStart w:id="272" w:name="_Toc9302"/>
      <w:bookmarkStart w:id="273" w:name="_Toc461529388"/>
      <w:r>
        <w:rPr>
          <w:rFonts w:hint="eastAsia" w:ascii="宋体" w:hAnsi="宋体" w:eastAsia="宋体" w:cs="宋体"/>
          <w:bCs/>
          <w:color w:val="000000" w:themeColor="text1"/>
          <w:sz w:val="24"/>
          <w:szCs w:val="24"/>
          <w14:textFill>
            <w14:solidFill>
              <w14:schemeClr w14:val="tx1"/>
            </w14:solidFill>
          </w14:textFill>
        </w:rPr>
        <w:t>一、磋商</w:t>
      </w:r>
      <w:bookmarkEnd w:id="270"/>
      <w:bookmarkEnd w:id="271"/>
      <w:r>
        <w:rPr>
          <w:rFonts w:hint="eastAsia" w:ascii="宋体" w:hAnsi="宋体" w:eastAsia="宋体" w:cs="宋体"/>
          <w:bCs/>
          <w:color w:val="000000" w:themeColor="text1"/>
          <w:sz w:val="24"/>
          <w:szCs w:val="24"/>
          <w14:textFill>
            <w14:solidFill>
              <w14:schemeClr w14:val="tx1"/>
            </w14:solidFill>
          </w14:textFill>
        </w:rPr>
        <w:t>内容</w:t>
      </w:r>
      <w:bookmarkEnd w:id="272"/>
      <w:bookmarkEnd w:id="273"/>
    </w:p>
    <w:p>
      <w:pPr>
        <w:ind w:firstLine="472" w:firstLineChars="197"/>
        <w:jc w:val="left"/>
        <w:rPr>
          <w:rFonts w:hint="eastAsia" w:ascii="宋体" w:hAnsi="宋体" w:eastAsia="宋体" w:cs="宋体"/>
          <w:color w:val="000000" w:themeColor="text1"/>
          <w:sz w:val="24"/>
          <w:szCs w:val="24"/>
          <w14:textFill>
            <w14:solidFill>
              <w14:schemeClr w14:val="tx1"/>
            </w14:solidFill>
          </w14:textFill>
        </w:rPr>
      </w:pPr>
      <w:bookmarkStart w:id="274" w:name="_Toc376936785"/>
      <w:bookmarkStart w:id="275" w:name="_Toc325726054"/>
      <w:bookmarkStart w:id="276" w:name="_Toc418665424"/>
      <w:r>
        <w:rPr>
          <w:rFonts w:hint="eastAsia" w:ascii="宋体" w:hAnsi="宋体" w:eastAsia="宋体" w:cs="宋体"/>
          <w:color w:val="000000" w:themeColor="text1"/>
          <w:sz w:val="24"/>
          <w:szCs w:val="24"/>
          <w:highlight w:val="none"/>
          <w:lang w:eastAsia="zh-CN"/>
          <w14:textFill>
            <w14:solidFill>
              <w14:schemeClr w14:val="tx1"/>
            </w14:solidFill>
          </w14:textFill>
        </w:rPr>
        <w:t>2020年湟源县巴燕乡巴燕村道路硬化及辅助设施建设项目</w:t>
      </w:r>
      <w:r>
        <w:rPr>
          <w:rFonts w:hint="eastAsia" w:ascii="宋体" w:hAnsi="宋体" w:eastAsia="宋体" w:cs="宋体"/>
          <w:color w:val="000000" w:themeColor="text1"/>
          <w:sz w:val="24"/>
          <w:szCs w:val="24"/>
          <w:highlight w:val="none"/>
          <w14:textFill>
            <w14:solidFill>
              <w14:schemeClr w14:val="tx1"/>
            </w14:solidFill>
          </w14:textFill>
        </w:rPr>
        <w:t>，采购预算额度为</w:t>
      </w:r>
      <w:r>
        <w:rPr>
          <w:rFonts w:hint="eastAsia" w:ascii="宋体" w:hAnsi="宋体" w:eastAsia="宋体" w:cs="宋体"/>
          <w:color w:val="000000" w:themeColor="text1"/>
          <w:sz w:val="24"/>
          <w:szCs w:val="24"/>
          <w:highlight w:val="none"/>
          <w:lang w:val="en-US" w:eastAsia="zh-CN"/>
          <w14:textFill>
            <w14:solidFill>
              <w14:schemeClr w14:val="tx1"/>
            </w14:solidFill>
          </w14:textFill>
        </w:rPr>
        <w:t>40万</w:t>
      </w:r>
      <w:r>
        <w:rPr>
          <w:rFonts w:hint="eastAsia" w:ascii="宋体" w:hAnsi="宋体" w:eastAsia="宋体" w:cs="宋体"/>
          <w:color w:val="000000" w:themeColor="text1"/>
          <w:sz w:val="24"/>
          <w:szCs w:val="24"/>
          <w:highlight w:val="none"/>
          <w14:textFill>
            <w14:solidFill>
              <w14:schemeClr w14:val="tx1"/>
            </w14:solidFill>
          </w14:textFill>
        </w:rPr>
        <w:t>元，计划工期</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auto"/>
          <w:sz w:val="24"/>
          <w:szCs w:val="24"/>
          <w:highlight w:val="none"/>
          <w:lang w:val="en-US" w:eastAsia="zh-CN"/>
        </w:rPr>
        <w:t>28日历天</w:t>
      </w:r>
      <w:r>
        <w:rPr>
          <w:rFonts w:hint="eastAsia" w:ascii="宋体" w:hAnsi="宋体" w:eastAsia="宋体" w:cs="宋体"/>
          <w:color w:val="000000" w:themeColor="text1"/>
          <w:sz w:val="24"/>
          <w:szCs w:val="24"/>
          <w:highlight w:val="none"/>
          <w14:textFill>
            <w14:solidFill>
              <w14:schemeClr w14:val="tx1"/>
            </w14:solidFill>
          </w14:textFill>
        </w:rPr>
        <w:t>。该项目已具备施工条件，现组织磋商活动。详见工程量清单及现场实际情况。本次</w:t>
      </w:r>
      <w:r>
        <w:rPr>
          <w:rFonts w:hint="eastAsia" w:ascii="宋体" w:hAnsi="宋体" w:eastAsia="宋体" w:cs="宋体"/>
          <w:color w:val="000000" w:themeColor="text1"/>
          <w:sz w:val="24"/>
          <w:szCs w:val="24"/>
          <w14:textFill>
            <w14:solidFill>
              <w14:schemeClr w14:val="tx1"/>
            </w14:solidFill>
          </w14:textFill>
        </w:rPr>
        <w:t>采购项目的施工现场实际情况，请投标人与采购单位自行联系。</w:t>
      </w:r>
    </w:p>
    <w:p>
      <w:pPr>
        <w:pStyle w:val="9"/>
        <w:spacing w:line="400" w:lineRule="exact"/>
        <w:ind w:firstLine="482"/>
        <w:rPr>
          <w:rFonts w:ascii="宋体" w:hAnsi="宋体" w:eastAsia="宋体" w:cs="宋体"/>
          <w:bCs/>
          <w:color w:val="000000" w:themeColor="text1"/>
          <w:sz w:val="24"/>
          <w:szCs w:val="24"/>
          <w14:textFill>
            <w14:solidFill>
              <w14:schemeClr w14:val="tx1"/>
            </w14:solidFill>
          </w14:textFill>
        </w:rPr>
      </w:pPr>
      <w:bookmarkStart w:id="277" w:name="_Toc323717386"/>
      <w:bookmarkStart w:id="278" w:name="_Toc416875920"/>
      <w:bookmarkStart w:id="279" w:name="_Toc461529389"/>
      <w:bookmarkStart w:id="280" w:name="_Toc27671"/>
      <w:r>
        <w:rPr>
          <w:rFonts w:hint="eastAsia" w:ascii="宋体" w:hAnsi="宋体" w:eastAsia="宋体" w:cs="宋体"/>
          <w:bCs/>
          <w:color w:val="000000" w:themeColor="text1"/>
          <w:sz w:val="24"/>
          <w:szCs w:val="24"/>
          <w:lang w:val="en-US" w:eastAsia="zh-CN"/>
          <w14:textFill>
            <w14:solidFill>
              <w14:schemeClr w14:val="tx1"/>
            </w14:solidFill>
          </w14:textFill>
        </w:rPr>
        <w:t>二</w:t>
      </w:r>
      <w:r>
        <w:rPr>
          <w:rFonts w:hint="eastAsia" w:ascii="宋体" w:hAnsi="宋体" w:eastAsia="宋体" w:cs="宋体"/>
          <w:bCs/>
          <w:color w:val="000000" w:themeColor="text1"/>
          <w:sz w:val="24"/>
          <w:szCs w:val="24"/>
          <w14:textFill>
            <w14:solidFill>
              <w14:schemeClr w14:val="tx1"/>
            </w14:solidFill>
          </w14:textFill>
        </w:rPr>
        <w:t>、工程量清单编制说明</w:t>
      </w:r>
      <w:bookmarkEnd w:id="277"/>
      <w:bookmarkEnd w:id="278"/>
      <w:bookmarkEnd w:id="279"/>
      <w:bookmarkEnd w:id="280"/>
    </w:p>
    <w:p>
      <w:pPr>
        <w:ind w:firstLine="48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本工程量清单是根据磋商文件中包括的、有合同约束力的图纸以及有关工程量清单的国家标准、行业标准、合同条款中约定的工程量计算规则编制。约定计算规则中没有的子目，其工程量按照有合同约束力的图纸所标示尺寸的理论净量计算。计量采用中华人民共和国法定计量单位。</w:t>
      </w:r>
    </w:p>
    <w:p>
      <w:pPr>
        <w:ind w:firstLine="48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2.本工程量清单应与磋商文件中的有关说明、通用合同条款、专用合同条款、技术标准和要求及图纸等一起阅读和理解。</w:t>
      </w:r>
    </w:p>
    <w:p>
      <w:pPr>
        <w:ind w:firstLine="48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3.本工程量清单仅是投标报价的共同基础，工程价款按实际完成工程量结算。</w:t>
      </w:r>
    </w:p>
    <w:p>
      <w:pPr>
        <w:ind w:firstLine="48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4.补充子目工程量计算规则及子目工作内容说明：</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 xml:space="preserve"> 。   </w:t>
      </w:r>
    </w:p>
    <w:p>
      <w:pPr>
        <w:ind w:firstLine="48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5.措施项目清单中的安全文明施工费、规费、税金应按国家、省级或行业建设主管部门的规定计取，不得作为竞争性费用。</w:t>
      </w:r>
    </w:p>
    <w:p>
      <w:pPr>
        <w:ind w:firstLine="48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6.投标人应严格按照《建设工程工程量清单计价规范》（GB50500-2013）编制已标价工程量清单，不得擅自改变工程量清单编码、名称和数量。</w:t>
      </w:r>
    </w:p>
    <w:p>
      <w:pPr>
        <w:pStyle w:val="9"/>
        <w:spacing w:line="400" w:lineRule="exact"/>
        <w:ind w:firstLine="482"/>
        <w:rPr>
          <w:rFonts w:ascii="宋体" w:hAnsi="宋体" w:eastAsia="宋体" w:cs="宋体"/>
          <w:bCs/>
          <w:color w:val="000000" w:themeColor="text1"/>
          <w:sz w:val="24"/>
          <w:szCs w:val="24"/>
          <w14:textFill>
            <w14:solidFill>
              <w14:schemeClr w14:val="tx1"/>
            </w14:solidFill>
          </w14:textFill>
        </w:rPr>
      </w:pPr>
      <w:bookmarkStart w:id="281" w:name="_Toc461529390"/>
      <w:bookmarkStart w:id="282" w:name="_Toc416875921"/>
      <w:bookmarkStart w:id="283" w:name="_Toc28779"/>
      <w:r>
        <w:rPr>
          <w:rFonts w:hint="eastAsia" w:ascii="宋体" w:hAnsi="宋体" w:eastAsia="宋体" w:cs="宋体"/>
          <w:bCs/>
          <w:color w:val="000000" w:themeColor="text1"/>
          <w:sz w:val="24"/>
          <w:szCs w:val="24"/>
          <w:lang w:val="en-US" w:eastAsia="zh-CN"/>
          <w14:textFill>
            <w14:solidFill>
              <w14:schemeClr w14:val="tx1"/>
            </w14:solidFill>
          </w14:textFill>
        </w:rPr>
        <w:t>四</w:t>
      </w:r>
      <w:r>
        <w:rPr>
          <w:rFonts w:hint="eastAsia" w:ascii="宋体" w:hAnsi="宋体" w:eastAsia="宋体" w:cs="宋体"/>
          <w:bCs/>
          <w:color w:val="000000" w:themeColor="text1"/>
          <w:sz w:val="24"/>
          <w:szCs w:val="24"/>
          <w14:textFill>
            <w14:solidFill>
              <w14:schemeClr w14:val="tx1"/>
            </w14:solidFill>
          </w14:textFill>
        </w:rPr>
        <w:t>、投标报价说明</w:t>
      </w:r>
      <w:bookmarkEnd w:id="281"/>
      <w:bookmarkEnd w:id="282"/>
      <w:bookmarkEnd w:id="283"/>
    </w:p>
    <w:p>
      <w:pPr>
        <w:ind w:firstLine="48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磋商报价应根据磋商文件中的有关计价要求，并按照下列依据自主报价。</w:t>
      </w:r>
    </w:p>
    <w:p>
      <w:pPr>
        <w:ind w:firstLine="48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1.工程量清单中的每一子目须填入单价或价格，且只允许有一个报价。</w:t>
      </w:r>
    </w:p>
    <w:p>
      <w:pPr>
        <w:ind w:firstLine="48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2.工程量清单中标价的单价或金额，应包括所需的人工费、材料和施工机具使用费和企业管理费、利润以及一定范围内的风险费用等。</w:t>
      </w:r>
    </w:p>
    <w:p>
      <w:pPr>
        <w:ind w:firstLine="48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 工程量清单中投标人没有填入单价或价格的子目，其费用视为已分摊在工程量清单中其他相关子目的单价或价格之中。</w:t>
      </w:r>
    </w:p>
    <w:p>
      <w:pPr>
        <w:ind w:firstLine="48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4.参加投标的投标人必须对磋商文件工程量清单内容全部投标，不能拆分、少报或改变工程量清单编码、名称和数量。暂估价严格按工程量清单编制说明列入，否则，视为无效投标。</w:t>
      </w:r>
    </w:p>
    <w:p>
      <w:pPr>
        <w:ind w:firstLine="48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5.磋商文件规定的采购预算额度为采购控制价，参加投标的供应商报价不得超出此价格，否则，投标无效。</w:t>
      </w:r>
    </w:p>
    <w:p>
      <w:pPr>
        <w:pStyle w:val="2"/>
        <w:rPr>
          <w:rFonts w:hint="eastAsia" w:ascii="宋体" w:hAnsi="宋体" w:eastAsia="宋体" w:cs="宋体"/>
          <w:color w:val="000000" w:themeColor="text1"/>
          <w:sz w:val="24"/>
          <w:szCs w:val="24"/>
          <w:lang w:val="en-US" w:eastAsia="zh-CN"/>
          <w14:textFill>
            <w14:solidFill>
              <w14:schemeClr w14:val="tx1"/>
            </w14:solidFill>
          </w14:textFill>
        </w:rPr>
      </w:pPr>
      <w:bookmarkStart w:id="284" w:name="_Toc461529391"/>
      <w:bookmarkStart w:id="285" w:name="_Toc416875922"/>
      <w:r>
        <w:rPr>
          <w:rFonts w:hint="eastAsia" w:ascii="宋体" w:hAnsi="宋体" w:eastAsia="宋体" w:cs="宋体"/>
          <w:color w:val="000000" w:themeColor="text1"/>
          <w:sz w:val="24"/>
          <w:szCs w:val="24"/>
          <w:lang w:val="en-US" w:eastAsia="zh-CN"/>
          <w14:textFill>
            <w14:solidFill>
              <w14:schemeClr w14:val="tx1"/>
            </w14:solidFill>
          </w14:textFill>
        </w:rPr>
        <w:t>6.其他：投标人自行核对工程量，若投标人中标，施工阶段不再发生签证等，除不可抗力外。</w:t>
      </w:r>
    </w:p>
    <w:p>
      <w:pPr>
        <w:pStyle w:val="9"/>
        <w:spacing w:line="400" w:lineRule="exact"/>
        <w:ind w:left="0" w:leftChars="0" w:firstLine="0" w:firstLineChars="0"/>
        <w:rPr>
          <w:rFonts w:ascii="宋体" w:hAnsi="宋体" w:eastAsia="宋体" w:cs="宋体"/>
          <w:bCs/>
          <w:color w:val="000000" w:themeColor="text1"/>
          <w:sz w:val="24"/>
          <w:szCs w:val="24"/>
          <w14:textFill>
            <w14:solidFill>
              <w14:schemeClr w14:val="tx1"/>
            </w14:solidFill>
          </w14:textFill>
        </w:rPr>
      </w:pPr>
      <w:bookmarkStart w:id="286" w:name="_Toc30490"/>
      <w:r>
        <w:rPr>
          <w:rFonts w:hint="eastAsia" w:ascii="宋体" w:hAnsi="宋体" w:eastAsia="宋体" w:cs="宋体"/>
          <w:bCs/>
          <w:color w:val="000000" w:themeColor="text1"/>
          <w:sz w:val="24"/>
          <w:szCs w:val="24"/>
          <w:lang w:val="en-US" w:eastAsia="zh-CN"/>
          <w14:textFill>
            <w14:solidFill>
              <w14:schemeClr w14:val="tx1"/>
            </w14:solidFill>
          </w14:textFill>
        </w:rPr>
        <w:t>五</w:t>
      </w:r>
      <w:r>
        <w:rPr>
          <w:rFonts w:hint="eastAsia" w:ascii="宋体" w:hAnsi="宋体" w:eastAsia="宋体" w:cs="宋体"/>
          <w:bCs/>
          <w:color w:val="000000" w:themeColor="text1"/>
          <w:sz w:val="24"/>
          <w:szCs w:val="24"/>
          <w14:textFill>
            <w14:solidFill>
              <w14:schemeClr w14:val="tx1"/>
            </w14:solidFill>
          </w14:textFill>
        </w:rPr>
        <w:t>、技术标准和要求</w:t>
      </w:r>
      <w:bookmarkEnd w:id="284"/>
      <w:bookmarkEnd w:id="285"/>
      <w:bookmarkEnd w:id="286"/>
    </w:p>
    <w:p>
      <w:pPr>
        <w:ind w:firstLine="240" w:firstLineChars="1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1、工程建设条件：现场已具备施工条件。</w:t>
      </w:r>
      <w:bookmarkStart w:id="287" w:name="_Toc194999249"/>
      <w:bookmarkStart w:id="288" w:name="_Toc201287631"/>
      <w:bookmarkStart w:id="289" w:name="_Toc49912620"/>
      <w:bookmarkStart w:id="290" w:name="_Toc30386154"/>
      <w:bookmarkStart w:id="291" w:name="_Toc323226255"/>
    </w:p>
    <w:p>
      <w:pPr>
        <w:ind w:firstLine="240" w:firstLineChars="1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2、工程建设要求</w:t>
      </w:r>
      <w:bookmarkEnd w:id="287"/>
      <w:bookmarkEnd w:id="288"/>
      <w:bookmarkEnd w:id="289"/>
      <w:bookmarkEnd w:id="290"/>
      <w:bookmarkEnd w:id="291"/>
      <w:r>
        <w:rPr>
          <w:rFonts w:hint="eastAsia" w:ascii="宋体" w:hAnsi="宋体" w:eastAsia="宋体" w:cs="宋体"/>
          <w:color w:val="000000" w:themeColor="text1"/>
          <w:sz w:val="24"/>
          <w:szCs w:val="24"/>
          <w14:textFill>
            <w14:solidFill>
              <w14:schemeClr w14:val="tx1"/>
            </w14:solidFill>
          </w14:textFill>
        </w:rPr>
        <w:t>：</w:t>
      </w:r>
    </w:p>
    <w:p>
      <w:pPr>
        <w:ind w:firstLine="240" w:firstLineChars="1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（1）质量要求：合格</w:t>
      </w:r>
    </w:p>
    <w:p>
      <w:pPr>
        <w:ind w:firstLine="240" w:firstLineChars="100"/>
        <w:rPr>
          <w:rFonts w:hint="eastAsia" w:ascii="宋体" w:hAnsi="宋体" w:eastAsia="宋体" w:cs="宋体"/>
          <w:color w:val="auto"/>
          <w:sz w:val="24"/>
          <w:szCs w:val="24"/>
          <w:highlight w:val="yellow"/>
          <w:lang w:val="en-US" w:eastAsia="zh-CN"/>
        </w:rPr>
      </w:pPr>
      <w:r>
        <w:rPr>
          <w:rFonts w:hint="eastAsia" w:ascii="宋体" w:hAnsi="宋体" w:eastAsia="宋体" w:cs="宋体"/>
          <w:color w:val="000000" w:themeColor="text1"/>
          <w:sz w:val="24"/>
          <w:szCs w:val="24"/>
          <w14:textFill>
            <w14:solidFill>
              <w14:schemeClr w14:val="tx1"/>
            </w14:solidFill>
          </w14:textFill>
        </w:rPr>
        <w:t>（2）施工工期：</w:t>
      </w:r>
      <w:r>
        <w:rPr>
          <w:rFonts w:hint="eastAsia" w:ascii="宋体" w:hAnsi="宋体" w:eastAsia="宋体" w:cs="宋体"/>
          <w:color w:val="auto"/>
          <w:sz w:val="24"/>
          <w:szCs w:val="24"/>
          <w:highlight w:val="none"/>
          <w:lang w:val="en-US" w:eastAsia="zh-CN"/>
        </w:rPr>
        <w:t>28日历天</w:t>
      </w:r>
    </w:p>
    <w:p>
      <w:pPr>
        <w:ind w:firstLine="240" w:firstLineChars="1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（3）该工程不得转包；</w:t>
      </w:r>
    </w:p>
    <w:p>
      <w:pPr>
        <w:ind w:firstLine="240" w:firstLineChars="1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（4）施工现场应做好安全生产及文</w:t>
      </w:r>
      <w:bookmarkStart w:id="295" w:name="_GoBack"/>
      <w:bookmarkEnd w:id="295"/>
      <w:r>
        <w:rPr>
          <w:rFonts w:hint="eastAsia" w:ascii="宋体" w:hAnsi="宋体" w:eastAsia="宋体" w:cs="宋体"/>
          <w:color w:val="000000" w:themeColor="text1"/>
          <w:sz w:val="24"/>
          <w:szCs w:val="24"/>
          <w14:textFill>
            <w14:solidFill>
              <w14:schemeClr w14:val="tx1"/>
            </w14:solidFill>
          </w14:textFill>
        </w:rPr>
        <w:t>明施工。现场安全生产、文明施工执行《青</w:t>
      </w:r>
    </w:p>
    <w:p>
      <w:pPr>
        <w:ind w:firstLine="0" w:firstLineChars="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海省建筑施工项目安全标准化评价细则》青建工[2007]218号文件，必须满足国家及地方对安全生产、文明施工相关规定。</w:t>
      </w:r>
    </w:p>
    <w:p>
      <w:pPr>
        <w:ind w:firstLine="240" w:firstLineChars="1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（5）承包人必须按照本项目的施工图及国家现行有关施工验收规范、质量验评标准组织施工。建立和健全质量保证体系，以承包人主体行为规范和施工人员的工作质量，确保各单位工程的施工质量。</w:t>
      </w:r>
    </w:p>
    <w:p>
      <w:pPr>
        <w:ind w:firstLine="240" w:firstLineChars="1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本工程所需主要施工材料均由承包人负责供应，调剂材料需满足设计和符合国家标准，并征得发包人同意。加工订货成品、半成品及构件的供应方式，由承包人按进度、设计要求标准，在征得发包人同意后，负责加工订货，发包人有权对质量负责监督。施工所用的材料、设备质量必须符合国家标准和设计要求，所购的材料、设备必须有生产许可证、质量保证书、出厂合格证，否则，由此造成的经济损失，由承包人负责。</w:t>
      </w:r>
    </w:p>
    <w:p>
      <w:pPr>
        <w:ind w:firstLine="240" w:firstLineChars="1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突出抓好施工过程中的“三控制”，加强全过程质量管理。在施工过程中要认真做好原材料控制、工艺流程控制、施工操作控制；加强每道工序的质量管理，对各工序间的交接检验及专业工种之间交接环节的工程质量应采取有效措施，加强检查验收，抓好全过程质量管理。同时，还应健全为满足施工图设计和建筑物功能要求的抽验检查制度。</w:t>
      </w:r>
    </w:p>
    <w:p>
      <w:pPr>
        <w:ind w:firstLine="240" w:firstLineChars="1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8）建筑工程采用的主要材料、半成品、成品、建筑构配件、器具和设备应进行现场验收。凡涉及安全、功能的有关产品，应按各专业工程质量验收规范规定进行复验，并应经监理工程师（或发包人技术负责人）检查认可。</w:t>
      </w:r>
    </w:p>
    <w:p>
      <w:pPr>
        <w:ind w:firstLine="240" w:firstLineChars="1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9）各工序应按施工技术标准进行质量控制，每道工序完成后，应进行检查。相关各专业工种之间，应进行交接检验，并形成记录。未经监理工程师（或发包人技术负责人）检查认可，不得进行下一道工序施工。</w:t>
      </w:r>
    </w:p>
    <w:p>
      <w:pPr>
        <w:ind w:firstLine="240" w:firstLineChars="1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（10）承包人必须编制好切实可行的施工进度计划，以保证施工连续均衡、有节奏地进行，合理地使用人力、物力和财力，确保工程按期完成。</w:t>
      </w:r>
    </w:p>
    <w:p>
      <w:pPr>
        <w:ind w:firstLine="240" w:firstLineChars="1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11）承包人应建立和健全安全生产保障体系和安全生产责任制，认真执行《建筑施工安全检查标准（JGJ59－2011）》，提高安全生产工作和文明施工的管理水平。施工现场不但应该做到安全生产不发生事故，同时还应做到文明施工、整齐有序，尽量减少施工噪音和对周围环境的污染，争创“施工现场文明工地”。</w:t>
      </w:r>
    </w:p>
    <w:p>
      <w:pPr>
        <w:ind w:firstLine="240" w:firstLineChars="1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（12）施工期间应努力做好与发包人、设计单位、监理单位及质量监督部门的工作协调、配合工作，虚心听取他们的意见和建议，不断改进工作、提高管理水平。</w:t>
      </w:r>
    </w:p>
    <w:p>
      <w:pPr>
        <w:ind w:firstLine="240" w:firstLineChars="1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13）单位工程完工后，承包人应自行组织有关人员进行检查评定，并向发包人提交工程验收报告及相关资料。承包人在质量保修期内，应按照有关法律、法规的管理规定和双方在合同中的约定，承担本工程质量保修责任。</w:t>
      </w:r>
    </w:p>
    <w:p>
      <w:pPr>
        <w:ind w:firstLine="240" w:firstLineChars="1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（14）本工程在施工过程中必须严格执行国家、行业的现行有关各专业工程施工质量验收规范及验收统一标准。</w:t>
      </w:r>
    </w:p>
    <w:p>
      <w:pPr>
        <w:pStyle w:val="2"/>
        <w:rPr>
          <w:rFonts w:hint="eastAsia"/>
        </w:rPr>
      </w:pPr>
      <w:r>
        <w:rPr>
          <w:rFonts w:hint="eastAsia" w:ascii="宋体" w:hAnsi="宋体" w:eastAsia="宋体" w:cs="宋体"/>
          <w:color w:val="000000" w:themeColor="text1"/>
          <w:sz w:val="24"/>
          <w:szCs w:val="24"/>
          <w14:textFill>
            <w14:solidFill>
              <w14:schemeClr w14:val="tx1"/>
            </w14:solidFill>
          </w14:textFill>
        </w:rPr>
        <w:t>（15）本次采购的主要材料须由发包人、承包人双方共同看样订货。</w:t>
      </w:r>
    </w:p>
    <w:bookmarkEnd w:id="274"/>
    <w:bookmarkEnd w:id="275"/>
    <w:bookmarkEnd w:id="276"/>
    <w:p>
      <w:pPr>
        <w:ind w:firstLine="210" w:firstLineChars="100"/>
        <w:rPr>
          <w:rFonts w:ascii="宋体" w:hAnsi="宋体"/>
          <w:color w:val="000000" w:themeColor="text1"/>
          <w14:textFill>
            <w14:solidFill>
              <w14:schemeClr w14:val="tx1"/>
            </w14:solidFill>
          </w14:textFill>
        </w:rPr>
      </w:pPr>
    </w:p>
    <w:p>
      <w:pPr>
        <w:ind w:firstLine="210" w:firstLineChars="100"/>
        <w:rPr>
          <w:rFonts w:ascii="宋体" w:hAnsi="宋体"/>
          <w:color w:val="000000" w:themeColor="text1"/>
          <w14:textFill>
            <w14:solidFill>
              <w14:schemeClr w14:val="tx1"/>
            </w14:solidFill>
          </w14:textFill>
        </w:rPr>
      </w:pPr>
    </w:p>
    <w:p>
      <w:pPr>
        <w:ind w:firstLine="210" w:firstLineChars="100"/>
        <w:rPr>
          <w:rFonts w:ascii="宋体" w:hAnsi="宋体"/>
          <w:color w:val="000000" w:themeColor="text1"/>
          <w14:textFill>
            <w14:solidFill>
              <w14:schemeClr w14:val="tx1"/>
            </w14:solidFill>
          </w14:textFill>
        </w:rPr>
      </w:pPr>
    </w:p>
    <w:p>
      <w:pPr>
        <w:ind w:firstLine="210" w:firstLineChars="100"/>
        <w:rPr>
          <w:rFonts w:ascii="宋体" w:hAnsi="宋体"/>
          <w:color w:val="000000" w:themeColor="text1"/>
          <w14:textFill>
            <w14:solidFill>
              <w14:schemeClr w14:val="tx1"/>
            </w14:solidFill>
          </w14:textFill>
        </w:rPr>
      </w:pPr>
    </w:p>
    <w:p>
      <w:pPr>
        <w:ind w:firstLine="210" w:firstLineChars="100"/>
        <w:rPr>
          <w:rFonts w:ascii="宋体" w:hAnsi="宋体"/>
          <w:color w:val="000000" w:themeColor="text1"/>
          <w14:textFill>
            <w14:solidFill>
              <w14:schemeClr w14:val="tx1"/>
            </w14:solidFill>
          </w14:textFill>
        </w:rPr>
      </w:pPr>
    </w:p>
    <w:p>
      <w:pPr>
        <w:ind w:firstLine="210" w:firstLineChars="100"/>
        <w:rPr>
          <w:rFonts w:ascii="宋体" w:hAnsi="宋体"/>
          <w:color w:val="000000" w:themeColor="text1"/>
          <w14:textFill>
            <w14:solidFill>
              <w14:schemeClr w14:val="tx1"/>
            </w14:solidFill>
          </w14:textFill>
        </w:rPr>
      </w:pPr>
    </w:p>
    <w:p>
      <w:pPr>
        <w:ind w:firstLine="210" w:firstLineChars="100"/>
        <w:rPr>
          <w:rFonts w:ascii="宋体" w:hAnsi="宋体"/>
          <w:color w:val="000000" w:themeColor="text1"/>
          <w14:textFill>
            <w14:solidFill>
              <w14:schemeClr w14:val="tx1"/>
            </w14:solidFill>
          </w14:textFill>
        </w:rPr>
      </w:pPr>
    </w:p>
    <w:p>
      <w:pPr>
        <w:ind w:firstLine="210" w:firstLineChars="100"/>
        <w:rPr>
          <w:rFonts w:ascii="宋体" w:hAnsi="宋体"/>
          <w:color w:val="000000" w:themeColor="text1"/>
          <w14:textFill>
            <w14:solidFill>
              <w14:schemeClr w14:val="tx1"/>
            </w14:solidFill>
          </w14:textFill>
        </w:rPr>
      </w:pPr>
    </w:p>
    <w:p>
      <w:pPr>
        <w:ind w:firstLine="210" w:firstLineChars="100"/>
        <w:rPr>
          <w:rFonts w:ascii="宋体" w:hAnsi="宋体"/>
          <w:color w:val="000000" w:themeColor="text1"/>
          <w14:textFill>
            <w14:solidFill>
              <w14:schemeClr w14:val="tx1"/>
            </w14:solidFill>
          </w14:textFill>
        </w:rPr>
      </w:pPr>
    </w:p>
    <w:p>
      <w:pPr>
        <w:ind w:firstLine="210" w:firstLineChars="100"/>
        <w:rPr>
          <w:rFonts w:ascii="宋体" w:hAnsi="宋体"/>
          <w:color w:val="000000" w:themeColor="text1"/>
          <w14:textFill>
            <w14:solidFill>
              <w14:schemeClr w14:val="tx1"/>
            </w14:solidFill>
          </w14:textFill>
        </w:rPr>
      </w:pPr>
    </w:p>
    <w:p>
      <w:pPr>
        <w:ind w:firstLine="210" w:firstLineChars="100"/>
        <w:rPr>
          <w:rFonts w:ascii="宋体" w:hAnsi="宋体"/>
          <w:color w:val="000000" w:themeColor="text1"/>
          <w14:textFill>
            <w14:solidFill>
              <w14:schemeClr w14:val="tx1"/>
            </w14:solidFill>
          </w14:textFill>
        </w:rPr>
      </w:pPr>
    </w:p>
    <w:p>
      <w:pPr>
        <w:ind w:firstLine="210" w:firstLineChars="100"/>
        <w:rPr>
          <w:rFonts w:ascii="宋体" w:hAnsi="宋体"/>
          <w:color w:val="000000" w:themeColor="text1"/>
          <w14:textFill>
            <w14:solidFill>
              <w14:schemeClr w14:val="tx1"/>
            </w14:solidFill>
          </w14:textFill>
        </w:rPr>
      </w:pPr>
    </w:p>
    <w:p>
      <w:pPr>
        <w:ind w:firstLine="210" w:firstLineChars="100"/>
        <w:rPr>
          <w:rFonts w:ascii="宋体" w:hAnsi="宋体"/>
          <w:color w:val="000000" w:themeColor="text1"/>
          <w14:textFill>
            <w14:solidFill>
              <w14:schemeClr w14:val="tx1"/>
            </w14:solidFill>
          </w14:textFill>
        </w:rPr>
      </w:pPr>
    </w:p>
    <w:p>
      <w:pPr>
        <w:ind w:firstLine="210" w:firstLineChars="100"/>
        <w:rPr>
          <w:rFonts w:ascii="宋体" w:hAnsi="宋体"/>
          <w:color w:val="000000" w:themeColor="text1"/>
          <w14:textFill>
            <w14:solidFill>
              <w14:schemeClr w14:val="tx1"/>
            </w14:solidFill>
          </w14:textFill>
        </w:rPr>
      </w:pPr>
    </w:p>
    <w:p>
      <w:pPr>
        <w:ind w:firstLine="210" w:firstLineChars="100"/>
        <w:rPr>
          <w:rFonts w:ascii="宋体" w:hAnsi="宋体"/>
          <w:color w:val="000000" w:themeColor="text1"/>
          <w14:textFill>
            <w14:solidFill>
              <w14:schemeClr w14:val="tx1"/>
            </w14:solidFill>
          </w14:textFill>
        </w:rPr>
      </w:pPr>
    </w:p>
    <w:p>
      <w:pPr>
        <w:ind w:firstLine="210" w:firstLineChars="100"/>
        <w:rPr>
          <w:rFonts w:ascii="宋体" w:hAnsi="宋体"/>
          <w:color w:val="000000" w:themeColor="text1"/>
          <w14:textFill>
            <w14:solidFill>
              <w14:schemeClr w14:val="tx1"/>
            </w14:solidFill>
          </w14:textFill>
        </w:rPr>
      </w:pPr>
    </w:p>
    <w:p>
      <w:pPr>
        <w:ind w:firstLine="210" w:firstLineChars="100"/>
        <w:rPr>
          <w:rFonts w:ascii="宋体" w:hAnsi="宋体"/>
          <w:color w:val="000000" w:themeColor="text1"/>
          <w14:textFill>
            <w14:solidFill>
              <w14:schemeClr w14:val="tx1"/>
            </w14:solidFill>
          </w14:textFill>
        </w:rPr>
      </w:pPr>
    </w:p>
    <w:p>
      <w:pPr>
        <w:ind w:firstLine="210" w:firstLineChars="100"/>
        <w:rPr>
          <w:rFonts w:ascii="宋体" w:hAnsi="宋体"/>
          <w:color w:val="000000" w:themeColor="text1"/>
          <w14:textFill>
            <w14:solidFill>
              <w14:schemeClr w14:val="tx1"/>
            </w14:solidFill>
          </w14:textFill>
        </w:rPr>
      </w:pPr>
    </w:p>
    <w:p>
      <w:pPr>
        <w:ind w:firstLine="210" w:firstLineChars="100"/>
        <w:rPr>
          <w:rFonts w:ascii="宋体" w:hAnsi="宋体"/>
          <w:color w:val="000000" w:themeColor="text1"/>
          <w14:textFill>
            <w14:solidFill>
              <w14:schemeClr w14:val="tx1"/>
            </w14:solidFill>
          </w14:textFill>
        </w:rPr>
      </w:pPr>
    </w:p>
    <w:p>
      <w:pPr>
        <w:ind w:firstLine="210" w:firstLineChars="100"/>
        <w:rPr>
          <w:rFonts w:ascii="宋体" w:hAnsi="宋体"/>
          <w:color w:val="000000" w:themeColor="text1"/>
          <w14:textFill>
            <w14:solidFill>
              <w14:schemeClr w14:val="tx1"/>
            </w14:solidFill>
          </w14:textFill>
        </w:rPr>
      </w:pPr>
    </w:p>
    <w:p>
      <w:pPr>
        <w:ind w:left="0" w:leftChars="0" w:firstLine="0" w:firstLineChars="0"/>
        <w:rPr>
          <w:rFonts w:ascii="宋体" w:hAnsi="宋体"/>
          <w:color w:val="000000" w:themeColor="text1"/>
          <w14:textFill>
            <w14:solidFill>
              <w14:schemeClr w14:val="tx1"/>
            </w14:solidFill>
          </w14:textFill>
        </w:rPr>
      </w:pPr>
    </w:p>
    <w:p>
      <w:pPr>
        <w:ind w:firstLine="210" w:firstLineChars="100"/>
        <w:rPr>
          <w:rFonts w:ascii="宋体" w:hAnsi="宋体"/>
          <w:color w:val="000000" w:themeColor="text1"/>
          <w14:textFill>
            <w14:solidFill>
              <w14:schemeClr w14:val="tx1"/>
            </w14:solidFill>
          </w14:textFill>
        </w:rPr>
      </w:pPr>
    </w:p>
    <w:p>
      <w:pPr>
        <w:ind w:firstLine="210" w:firstLineChars="100"/>
        <w:rPr>
          <w:rFonts w:ascii="宋体" w:hAnsi="宋体"/>
          <w:color w:val="000000" w:themeColor="text1"/>
          <w14:textFill>
            <w14:solidFill>
              <w14:schemeClr w14:val="tx1"/>
            </w14:solidFill>
          </w14:textFill>
        </w:rPr>
      </w:pPr>
    </w:p>
    <w:p>
      <w:pPr>
        <w:keepNext/>
        <w:keepLines/>
        <w:widowControl/>
        <w:snapToGrid w:val="0"/>
        <w:spacing w:line="400" w:lineRule="atLeast"/>
        <w:ind w:firstLine="0" w:firstLineChars="0"/>
        <w:jc w:val="center"/>
        <w:outlineLvl w:val="0"/>
        <w:rPr>
          <w:rFonts w:hint="eastAsia" w:ascii="宋体" w:hAnsi="宋体" w:eastAsia="宋体" w:cs="宋体"/>
          <w:b/>
          <w:color w:val="000000" w:themeColor="text1"/>
          <w:kern w:val="28"/>
          <w:sz w:val="36"/>
          <w:szCs w:val="20"/>
          <w14:textFill>
            <w14:solidFill>
              <w14:schemeClr w14:val="tx1"/>
            </w14:solidFill>
          </w14:textFill>
        </w:rPr>
      </w:pPr>
      <w:bookmarkStart w:id="292" w:name="_Toc416875923"/>
      <w:bookmarkStart w:id="293" w:name="_Toc461529392"/>
    </w:p>
    <w:p>
      <w:pPr>
        <w:keepNext/>
        <w:keepLines/>
        <w:widowControl/>
        <w:snapToGrid w:val="0"/>
        <w:spacing w:line="400" w:lineRule="atLeast"/>
        <w:ind w:firstLine="0" w:firstLineChars="0"/>
        <w:jc w:val="center"/>
        <w:outlineLvl w:val="0"/>
        <w:rPr>
          <w:rFonts w:hint="eastAsia" w:ascii="宋体" w:hAnsi="宋体" w:eastAsia="宋体" w:cs="宋体"/>
          <w:b/>
          <w:color w:val="000000" w:themeColor="text1"/>
          <w:kern w:val="28"/>
          <w:sz w:val="36"/>
          <w:szCs w:val="20"/>
          <w14:textFill>
            <w14:solidFill>
              <w14:schemeClr w14:val="tx1"/>
            </w14:solidFill>
          </w14:textFill>
        </w:rPr>
      </w:pPr>
    </w:p>
    <w:p>
      <w:pPr>
        <w:keepNext/>
        <w:keepLines/>
        <w:widowControl/>
        <w:snapToGrid w:val="0"/>
        <w:spacing w:line="400" w:lineRule="atLeast"/>
        <w:ind w:firstLine="0" w:firstLineChars="0"/>
        <w:jc w:val="center"/>
        <w:outlineLvl w:val="0"/>
        <w:rPr>
          <w:rFonts w:hint="eastAsia" w:ascii="宋体" w:hAnsi="宋体" w:eastAsia="宋体" w:cs="宋体"/>
          <w:b/>
          <w:color w:val="000000" w:themeColor="text1"/>
          <w:kern w:val="28"/>
          <w:sz w:val="36"/>
          <w:szCs w:val="20"/>
          <w14:textFill>
            <w14:solidFill>
              <w14:schemeClr w14:val="tx1"/>
            </w14:solidFill>
          </w14:textFill>
        </w:rPr>
      </w:pPr>
    </w:p>
    <w:p>
      <w:pPr>
        <w:keepNext/>
        <w:keepLines/>
        <w:widowControl/>
        <w:snapToGrid w:val="0"/>
        <w:spacing w:line="400" w:lineRule="atLeast"/>
        <w:ind w:firstLine="0" w:firstLineChars="0"/>
        <w:jc w:val="center"/>
        <w:outlineLvl w:val="0"/>
        <w:rPr>
          <w:rFonts w:hint="eastAsia" w:ascii="宋体" w:hAnsi="宋体" w:eastAsia="宋体" w:cs="宋体"/>
          <w:b/>
          <w:color w:val="000000" w:themeColor="text1"/>
          <w:kern w:val="28"/>
          <w:sz w:val="36"/>
          <w:szCs w:val="20"/>
          <w14:textFill>
            <w14:solidFill>
              <w14:schemeClr w14:val="tx1"/>
            </w14:solidFill>
          </w14:textFill>
        </w:rPr>
      </w:pPr>
    </w:p>
    <w:p>
      <w:pPr>
        <w:keepNext/>
        <w:keepLines/>
        <w:widowControl/>
        <w:snapToGrid w:val="0"/>
        <w:spacing w:line="400" w:lineRule="atLeast"/>
        <w:ind w:firstLine="0" w:firstLineChars="0"/>
        <w:jc w:val="center"/>
        <w:outlineLvl w:val="0"/>
        <w:rPr>
          <w:rFonts w:hint="eastAsia" w:ascii="宋体" w:hAnsi="宋体" w:eastAsia="宋体" w:cs="宋体"/>
          <w:b/>
          <w:color w:val="000000" w:themeColor="text1"/>
          <w:kern w:val="28"/>
          <w:sz w:val="36"/>
          <w:szCs w:val="20"/>
          <w14:textFill>
            <w14:solidFill>
              <w14:schemeClr w14:val="tx1"/>
            </w14:solidFill>
          </w14:textFill>
        </w:rPr>
      </w:pPr>
    </w:p>
    <w:p>
      <w:pPr>
        <w:keepNext/>
        <w:keepLines/>
        <w:widowControl/>
        <w:snapToGrid w:val="0"/>
        <w:spacing w:line="400" w:lineRule="atLeast"/>
        <w:ind w:firstLine="0" w:firstLineChars="0"/>
        <w:jc w:val="center"/>
        <w:outlineLvl w:val="0"/>
        <w:rPr>
          <w:rFonts w:hint="eastAsia" w:ascii="宋体" w:hAnsi="宋体" w:eastAsia="宋体" w:cs="宋体"/>
          <w:b/>
          <w:color w:val="000000" w:themeColor="text1"/>
          <w:kern w:val="28"/>
          <w:sz w:val="36"/>
          <w:szCs w:val="20"/>
          <w14:textFill>
            <w14:solidFill>
              <w14:schemeClr w14:val="tx1"/>
            </w14:solidFill>
          </w14:textFill>
        </w:rPr>
      </w:pPr>
    </w:p>
    <w:p>
      <w:pPr>
        <w:keepNext/>
        <w:keepLines/>
        <w:widowControl/>
        <w:snapToGrid w:val="0"/>
        <w:spacing w:line="400" w:lineRule="atLeast"/>
        <w:ind w:firstLine="0" w:firstLineChars="0"/>
        <w:jc w:val="center"/>
        <w:outlineLvl w:val="0"/>
        <w:rPr>
          <w:rFonts w:hint="eastAsia" w:ascii="宋体" w:hAnsi="宋体" w:eastAsia="宋体" w:cs="宋体"/>
          <w:b/>
          <w:color w:val="000000" w:themeColor="text1"/>
          <w:kern w:val="28"/>
          <w:sz w:val="36"/>
          <w:szCs w:val="20"/>
          <w14:textFill>
            <w14:solidFill>
              <w14:schemeClr w14:val="tx1"/>
            </w14:solidFill>
          </w14:textFill>
        </w:rPr>
      </w:pPr>
    </w:p>
    <w:p>
      <w:pPr>
        <w:keepNext/>
        <w:keepLines/>
        <w:widowControl/>
        <w:snapToGrid w:val="0"/>
        <w:spacing w:line="400" w:lineRule="atLeast"/>
        <w:ind w:firstLine="0" w:firstLineChars="0"/>
        <w:jc w:val="center"/>
        <w:outlineLvl w:val="0"/>
        <w:rPr>
          <w:rFonts w:hint="eastAsia" w:ascii="宋体" w:hAnsi="宋体" w:eastAsia="宋体" w:cs="宋体"/>
          <w:b/>
          <w:color w:val="000000" w:themeColor="text1"/>
          <w:kern w:val="28"/>
          <w:sz w:val="36"/>
          <w:szCs w:val="20"/>
          <w14:textFill>
            <w14:solidFill>
              <w14:schemeClr w14:val="tx1"/>
            </w14:solidFill>
          </w14:textFill>
        </w:rPr>
      </w:pPr>
    </w:p>
    <w:p>
      <w:pPr>
        <w:keepNext/>
        <w:keepLines/>
        <w:widowControl/>
        <w:snapToGrid w:val="0"/>
        <w:spacing w:line="400" w:lineRule="atLeast"/>
        <w:ind w:firstLine="0" w:firstLineChars="0"/>
        <w:jc w:val="center"/>
        <w:outlineLvl w:val="0"/>
        <w:rPr>
          <w:rFonts w:hint="eastAsia" w:ascii="宋体" w:hAnsi="宋体" w:eastAsia="宋体" w:cs="宋体"/>
          <w:b/>
          <w:color w:val="000000" w:themeColor="text1"/>
          <w:kern w:val="28"/>
          <w:sz w:val="36"/>
          <w:szCs w:val="20"/>
          <w14:textFill>
            <w14:solidFill>
              <w14:schemeClr w14:val="tx1"/>
            </w14:solidFill>
          </w14:textFill>
        </w:rPr>
      </w:pPr>
    </w:p>
    <w:p>
      <w:pPr>
        <w:keepNext/>
        <w:keepLines/>
        <w:widowControl/>
        <w:snapToGrid w:val="0"/>
        <w:spacing w:line="400" w:lineRule="atLeast"/>
        <w:ind w:firstLine="0" w:firstLineChars="0"/>
        <w:jc w:val="center"/>
        <w:outlineLvl w:val="0"/>
        <w:rPr>
          <w:rFonts w:ascii="宋体" w:hAnsi="宋体" w:eastAsia="宋体" w:cs="宋体"/>
          <w:b/>
          <w:color w:val="000000" w:themeColor="text1"/>
          <w:kern w:val="28"/>
          <w:sz w:val="36"/>
          <w:szCs w:val="20"/>
          <w14:textFill>
            <w14:solidFill>
              <w14:schemeClr w14:val="tx1"/>
            </w14:solidFill>
          </w14:textFill>
        </w:rPr>
      </w:pPr>
      <w:bookmarkStart w:id="294" w:name="_Toc29883"/>
      <w:r>
        <w:rPr>
          <w:rFonts w:hint="eastAsia" w:ascii="宋体" w:hAnsi="宋体" w:eastAsia="宋体" w:cs="宋体"/>
          <w:b/>
          <w:color w:val="000000" w:themeColor="text1"/>
          <w:kern w:val="28"/>
          <w:sz w:val="36"/>
          <w:szCs w:val="20"/>
          <w14:textFill>
            <w14:solidFill>
              <w14:schemeClr w14:val="tx1"/>
            </w14:solidFill>
          </w14:textFill>
        </w:rPr>
        <w:t>第六部分   工程量清单</w:t>
      </w:r>
      <w:bookmarkEnd w:id="292"/>
      <w:bookmarkEnd w:id="293"/>
      <w:bookmarkEnd w:id="294"/>
    </w:p>
    <w:p>
      <w:pPr>
        <w:spacing w:line="360" w:lineRule="auto"/>
        <w:ind w:firstLine="2880" w:firstLineChars="1200"/>
        <w:jc w:val="both"/>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 xml:space="preserve">           </w:t>
      </w:r>
    </w:p>
    <w:p>
      <w:pPr>
        <w:spacing w:line="360" w:lineRule="auto"/>
        <w:ind w:firstLine="2880" w:firstLineChars="1200"/>
        <w:jc w:val="both"/>
        <w:rPr>
          <w:rFonts w:hint="eastAsia" w:ascii="宋体" w:hAnsi="宋体" w:eastAsia="宋体" w:cs="宋体"/>
          <w:color w:val="000000" w:themeColor="text1"/>
          <w:sz w:val="24"/>
          <w:szCs w:val="24"/>
          <w:lang w:val="en-US" w:eastAsia="zh-CN"/>
          <w14:textFill>
            <w14:solidFill>
              <w14:schemeClr w14:val="tx1"/>
            </w14:solidFill>
          </w14:textFill>
        </w:rPr>
      </w:pPr>
    </w:p>
    <w:p>
      <w:pPr>
        <w:spacing w:line="360" w:lineRule="auto"/>
        <w:ind w:firstLine="2880" w:firstLineChars="1200"/>
        <w:jc w:val="both"/>
        <w:rPr>
          <w:rFonts w:hint="eastAsia" w:ascii="宋体" w:hAnsi="宋体" w:eastAsia="宋体" w:cs="宋体"/>
          <w:color w:val="000000" w:themeColor="text1"/>
          <w:sz w:val="24"/>
          <w:szCs w:val="24"/>
          <w:lang w:val="en-US" w:eastAsia="zh-CN"/>
          <w14:textFill>
            <w14:solidFill>
              <w14:schemeClr w14:val="tx1"/>
            </w14:solidFill>
          </w14:textFill>
        </w:rPr>
      </w:pPr>
    </w:p>
    <w:p>
      <w:pPr>
        <w:spacing w:line="360" w:lineRule="auto"/>
        <w:ind w:firstLine="2880" w:firstLineChars="1200"/>
        <w:jc w:val="both"/>
        <w:rPr>
          <w:rFonts w:hint="eastAsia" w:ascii="宋体" w:hAnsi="宋体" w:eastAsia="宋体" w:cs="宋体"/>
          <w:color w:val="000000" w:themeColor="text1"/>
          <w:sz w:val="24"/>
          <w:szCs w:val="24"/>
          <w:lang w:val="en-US" w:eastAsia="zh-CN"/>
          <w14:textFill>
            <w14:solidFill>
              <w14:schemeClr w14:val="tx1"/>
            </w14:solidFill>
          </w14:textFill>
        </w:rPr>
      </w:pPr>
    </w:p>
    <w:p>
      <w:pPr>
        <w:spacing w:line="360" w:lineRule="auto"/>
        <w:ind w:firstLine="2880" w:firstLineChars="1200"/>
        <w:jc w:val="both"/>
        <w:rPr>
          <w:rFonts w:hint="eastAsia" w:ascii="宋体" w:hAnsi="宋体" w:eastAsia="宋体" w:cs="宋体"/>
          <w:color w:val="000000" w:themeColor="text1"/>
          <w:sz w:val="24"/>
          <w:szCs w:val="24"/>
          <w:lang w:val="en-US" w:eastAsia="zh-CN"/>
          <w14:textFill>
            <w14:solidFill>
              <w14:schemeClr w14:val="tx1"/>
            </w14:solidFill>
          </w14:textFill>
        </w:rPr>
      </w:pPr>
    </w:p>
    <w:p>
      <w:pPr>
        <w:spacing w:line="360" w:lineRule="auto"/>
        <w:ind w:firstLine="2880" w:firstLineChars="1200"/>
        <w:jc w:val="both"/>
        <w:rPr>
          <w:rFonts w:hint="eastAsia" w:ascii="宋体" w:hAnsi="宋体" w:eastAsia="宋体" w:cs="宋体"/>
          <w:color w:val="000000" w:themeColor="text1"/>
          <w:sz w:val="24"/>
          <w:szCs w:val="24"/>
          <w:lang w:val="en-US" w:eastAsia="zh-CN"/>
          <w14:textFill>
            <w14:solidFill>
              <w14:schemeClr w14:val="tx1"/>
            </w14:solidFill>
          </w14:textFill>
        </w:rPr>
      </w:pPr>
    </w:p>
    <w:p>
      <w:pPr>
        <w:spacing w:line="360" w:lineRule="auto"/>
        <w:ind w:firstLine="2880" w:firstLineChars="1200"/>
        <w:jc w:val="both"/>
        <w:rPr>
          <w:rFonts w:hint="eastAsia" w:ascii="宋体" w:hAnsi="宋体" w:eastAsia="宋体" w:cs="宋体"/>
          <w:color w:val="000000" w:themeColor="text1"/>
          <w:sz w:val="24"/>
          <w:szCs w:val="24"/>
          <w:lang w:val="en-US" w:eastAsia="zh-CN"/>
          <w14:textFill>
            <w14:solidFill>
              <w14:schemeClr w14:val="tx1"/>
            </w14:solidFill>
          </w14:textFill>
        </w:rPr>
      </w:pPr>
    </w:p>
    <w:p>
      <w:pPr>
        <w:spacing w:line="360" w:lineRule="auto"/>
        <w:ind w:firstLine="2880" w:firstLineChars="1200"/>
        <w:jc w:val="both"/>
        <w:rPr>
          <w:rFonts w:hint="eastAsia" w:ascii="宋体" w:hAnsi="宋体" w:eastAsia="宋体" w:cs="宋体"/>
          <w:color w:val="000000" w:themeColor="text1"/>
          <w:sz w:val="24"/>
          <w:szCs w:val="24"/>
          <w:lang w:val="en-US" w:eastAsia="zh-CN"/>
          <w14:textFill>
            <w14:solidFill>
              <w14:schemeClr w14:val="tx1"/>
            </w14:solidFill>
          </w14:textFill>
        </w:rPr>
      </w:pPr>
    </w:p>
    <w:p>
      <w:pPr>
        <w:spacing w:line="360" w:lineRule="auto"/>
        <w:ind w:firstLine="2880" w:firstLineChars="1200"/>
        <w:jc w:val="both"/>
        <w:rPr>
          <w:rFonts w:hint="eastAsia" w:ascii="宋体" w:hAnsi="宋体" w:eastAsia="宋体" w:cs="宋体"/>
          <w:color w:val="000000" w:themeColor="text1"/>
          <w:sz w:val="24"/>
          <w:szCs w:val="24"/>
          <w:lang w:val="en-US" w:eastAsia="zh-CN"/>
          <w14:textFill>
            <w14:solidFill>
              <w14:schemeClr w14:val="tx1"/>
            </w14:solidFill>
          </w14:textFill>
        </w:rPr>
      </w:pPr>
    </w:p>
    <w:p>
      <w:pPr>
        <w:pStyle w:val="2"/>
        <w:rPr>
          <w:rFonts w:hint="eastAsia" w:ascii="宋体" w:hAnsi="宋体" w:eastAsia="宋体" w:cs="宋体"/>
          <w:color w:val="000000" w:themeColor="text1"/>
          <w:sz w:val="24"/>
          <w:szCs w:val="24"/>
          <w:lang w:val="en-US" w:eastAsia="zh-CN"/>
          <w14:textFill>
            <w14:solidFill>
              <w14:schemeClr w14:val="tx1"/>
            </w14:solidFill>
          </w14:textFill>
        </w:rPr>
      </w:pPr>
    </w:p>
    <w:p>
      <w:pPr>
        <w:pStyle w:val="2"/>
        <w:rPr>
          <w:rFonts w:hint="eastAsia" w:ascii="宋体" w:hAnsi="宋体" w:eastAsia="宋体" w:cs="宋体"/>
          <w:color w:val="000000" w:themeColor="text1"/>
          <w:sz w:val="24"/>
          <w:szCs w:val="24"/>
          <w:lang w:val="en-US" w:eastAsia="zh-CN"/>
          <w14:textFill>
            <w14:solidFill>
              <w14:schemeClr w14:val="tx1"/>
            </w14:solidFill>
          </w14:textFill>
        </w:rPr>
      </w:pPr>
    </w:p>
    <w:p>
      <w:pPr>
        <w:pStyle w:val="2"/>
        <w:rPr>
          <w:rFonts w:hint="eastAsia" w:ascii="宋体" w:hAnsi="宋体" w:eastAsia="宋体" w:cs="宋体"/>
          <w:color w:val="000000" w:themeColor="text1"/>
          <w:sz w:val="24"/>
          <w:szCs w:val="24"/>
          <w:lang w:val="en-US" w:eastAsia="zh-CN"/>
          <w14:textFill>
            <w14:solidFill>
              <w14:schemeClr w14:val="tx1"/>
            </w14:solidFill>
          </w14:textFill>
        </w:rPr>
      </w:pPr>
    </w:p>
    <w:p>
      <w:pPr>
        <w:pStyle w:val="2"/>
        <w:rPr>
          <w:rFonts w:hint="eastAsia" w:ascii="宋体" w:hAnsi="宋体" w:eastAsia="宋体" w:cs="宋体"/>
          <w:color w:val="000000" w:themeColor="text1"/>
          <w:sz w:val="24"/>
          <w:szCs w:val="24"/>
          <w:lang w:val="en-US" w:eastAsia="zh-CN"/>
          <w14:textFill>
            <w14:solidFill>
              <w14:schemeClr w14:val="tx1"/>
            </w14:solidFill>
          </w14:textFill>
        </w:rPr>
      </w:pPr>
    </w:p>
    <w:p>
      <w:pPr>
        <w:pStyle w:val="2"/>
        <w:rPr>
          <w:rFonts w:hint="eastAsia" w:ascii="宋体" w:hAnsi="宋体" w:eastAsia="宋体" w:cs="宋体"/>
          <w:color w:val="000000" w:themeColor="text1"/>
          <w:sz w:val="24"/>
          <w:szCs w:val="24"/>
          <w:lang w:val="en-US" w:eastAsia="zh-CN"/>
          <w14:textFill>
            <w14:solidFill>
              <w14:schemeClr w14:val="tx1"/>
            </w14:solidFill>
          </w14:textFill>
        </w:rPr>
      </w:pPr>
    </w:p>
    <w:p>
      <w:pPr>
        <w:pStyle w:val="2"/>
        <w:rPr>
          <w:rFonts w:hint="eastAsia" w:ascii="宋体" w:hAnsi="宋体" w:eastAsia="宋体" w:cs="宋体"/>
          <w:color w:val="000000" w:themeColor="text1"/>
          <w:sz w:val="24"/>
          <w:szCs w:val="24"/>
          <w:lang w:val="en-US" w:eastAsia="zh-CN"/>
          <w14:textFill>
            <w14:solidFill>
              <w14:schemeClr w14:val="tx1"/>
            </w14:solidFill>
          </w14:textFill>
        </w:rPr>
      </w:pPr>
    </w:p>
    <w:p>
      <w:pPr>
        <w:pStyle w:val="2"/>
        <w:rPr>
          <w:rFonts w:hint="eastAsia" w:ascii="宋体" w:hAnsi="宋体" w:eastAsia="宋体" w:cs="宋体"/>
          <w:color w:val="000000" w:themeColor="text1"/>
          <w:sz w:val="24"/>
          <w:szCs w:val="24"/>
          <w:lang w:val="en-US" w:eastAsia="zh-CN"/>
          <w14:textFill>
            <w14:solidFill>
              <w14:schemeClr w14:val="tx1"/>
            </w14:solidFill>
          </w14:textFill>
        </w:rPr>
      </w:pPr>
    </w:p>
    <w:p>
      <w:pPr>
        <w:pStyle w:val="2"/>
        <w:rPr>
          <w:rFonts w:hint="eastAsia" w:ascii="宋体" w:hAnsi="宋体" w:eastAsia="宋体" w:cs="宋体"/>
          <w:color w:val="000000" w:themeColor="text1"/>
          <w:sz w:val="24"/>
          <w:szCs w:val="24"/>
          <w:lang w:val="en-US" w:eastAsia="zh-CN"/>
          <w14:textFill>
            <w14:solidFill>
              <w14:schemeClr w14:val="tx1"/>
            </w14:solidFill>
          </w14:textFill>
        </w:rPr>
      </w:pPr>
    </w:p>
    <w:p>
      <w:pPr>
        <w:pStyle w:val="2"/>
        <w:rPr>
          <w:rFonts w:hint="eastAsia" w:ascii="宋体" w:hAnsi="宋体" w:eastAsia="宋体" w:cs="宋体"/>
          <w:color w:val="000000" w:themeColor="text1"/>
          <w:sz w:val="24"/>
          <w:szCs w:val="24"/>
          <w:lang w:val="en-US" w:eastAsia="zh-CN"/>
          <w14:textFill>
            <w14:solidFill>
              <w14:schemeClr w14:val="tx1"/>
            </w14:solidFill>
          </w14:textFill>
        </w:rPr>
      </w:pPr>
    </w:p>
    <w:p>
      <w:pPr>
        <w:pStyle w:val="2"/>
        <w:rPr>
          <w:rFonts w:hint="eastAsia" w:ascii="宋体" w:hAnsi="宋体" w:eastAsia="宋体" w:cs="宋体"/>
          <w:color w:val="000000" w:themeColor="text1"/>
          <w:sz w:val="24"/>
          <w:szCs w:val="24"/>
          <w:lang w:val="en-US" w:eastAsia="zh-CN"/>
          <w14:textFill>
            <w14:solidFill>
              <w14:schemeClr w14:val="tx1"/>
            </w14:solidFill>
          </w14:textFill>
        </w:rPr>
      </w:pPr>
    </w:p>
    <w:p>
      <w:pPr>
        <w:spacing w:line="360" w:lineRule="auto"/>
        <w:ind w:left="0" w:leftChars="0" w:firstLine="0" w:firstLineChars="0"/>
        <w:jc w:val="both"/>
        <w:rPr>
          <w:rFonts w:hint="eastAsia" w:ascii="宋体" w:hAnsi="宋体" w:eastAsia="宋体" w:cs="宋体"/>
          <w:color w:val="000000" w:themeColor="text1"/>
          <w:sz w:val="24"/>
          <w:szCs w:val="24"/>
          <w:lang w:val="en-US" w:eastAsia="zh-CN"/>
          <w14:textFill>
            <w14:solidFill>
              <w14:schemeClr w14:val="tx1"/>
            </w14:solidFill>
          </w14:textFill>
        </w:rPr>
      </w:pPr>
    </w:p>
    <w:p>
      <w:pPr>
        <w:spacing w:line="360" w:lineRule="auto"/>
        <w:ind w:left="0" w:leftChars="0" w:firstLine="0" w:firstLineChars="0"/>
        <w:jc w:val="both"/>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drawing>
          <wp:inline distT="0" distB="0" distL="114300" distR="114300">
            <wp:extent cx="5735320" cy="8107680"/>
            <wp:effectExtent l="0" t="0" r="17780" b="7620"/>
            <wp:docPr id="16" name="图片 16" descr="清单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清单_0001"/>
                    <pic:cNvPicPr>
                      <a:picLocks noChangeAspect="1"/>
                    </pic:cNvPicPr>
                  </pic:nvPicPr>
                  <pic:blipFill>
                    <a:blip r:embed="rId18"/>
                    <a:stretch>
                      <a:fillRect/>
                    </a:stretch>
                  </pic:blipFill>
                  <pic:spPr>
                    <a:xfrm>
                      <a:off x="0" y="0"/>
                      <a:ext cx="5735320" cy="8107680"/>
                    </a:xfrm>
                    <a:prstGeom prst="rect">
                      <a:avLst/>
                    </a:prstGeom>
                  </pic:spPr>
                </pic:pic>
              </a:graphicData>
            </a:graphic>
          </wp:inline>
        </w:drawing>
      </w:r>
    </w:p>
    <w:p>
      <w:pPr>
        <w:pStyle w:val="2"/>
        <w:rPr>
          <w:rFonts w:hint="eastAsia" w:ascii="宋体" w:hAnsi="宋体" w:eastAsia="宋体" w:cs="宋体"/>
          <w:color w:val="000000" w:themeColor="text1"/>
          <w:sz w:val="24"/>
          <w:szCs w:val="24"/>
          <w:lang w:val="en-US" w:eastAsia="zh-CN"/>
          <w14:textFill>
            <w14:solidFill>
              <w14:schemeClr w14:val="tx1"/>
            </w14:solidFill>
          </w14:textFill>
        </w:rPr>
      </w:pPr>
    </w:p>
    <w:p>
      <w:pPr>
        <w:spacing w:line="360" w:lineRule="auto"/>
        <w:ind w:left="0" w:leftChars="0" w:firstLine="0" w:firstLineChars="0"/>
        <w:jc w:val="center"/>
        <w:rPr>
          <w:rFonts w:hint="eastAsia" w:ascii="宋体" w:hAnsi="宋体" w:eastAsia="宋体" w:cs="宋体"/>
          <w:b/>
          <w:bCs/>
          <w:color w:val="000000" w:themeColor="text1"/>
          <w:sz w:val="28"/>
          <w:szCs w:val="28"/>
          <w:lang w:val="en-US" w:eastAsia="zh-CN"/>
          <w14:textFill>
            <w14:solidFill>
              <w14:schemeClr w14:val="tx1"/>
            </w14:solidFill>
          </w14:textFill>
        </w:rPr>
      </w:pPr>
    </w:p>
    <w:p>
      <w:pPr>
        <w:spacing w:line="360" w:lineRule="auto"/>
        <w:ind w:left="0" w:leftChars="0" w:firstLine="3373" w:firstLineChars="1200"/>
        <w:jc w:val="both"/>
        <w:rPr>
          <w:rFonts w:hint="eastAsia"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8"/>
          <w:szCs w:val="28"/>
          <w:lang w:val="en-US" w:eastAsia="zh-CN"/>
          <w14:textFill>
            <w14:solidFill>
              <w14:schemeClr w14:val="tx1"/>
            </w14:solidFill>
          </w14:textFill>
        </w:rPr>
        <w:t>编制说明</w:t>
      </w:r>
    </w:p>
    <w:p>
      <w:pPr>
        <w:spacing w:line="360" w:lineRule="auto"/>
        <w:ind w:left="0" w:leftChars="0" w:firstLine="0" w:firstLineChars="0"/>
        <w:jc w:val="center"/>
        <w:rPr>
          <w:rFonts w:hint="eastAsia" w:ascii="宋体" w:hAnsi="宋体" w:eastAsia="宋体" w:cs="宋体"/>
          <w:b/>
          <w:bCs/>
          <w:color w:val="000000" w:themeColor="text1"/>
          <w:sz w:val="28"/>
          <w:szCs w:val="28"/>
          <w:lang w:val="en-US" w:eastAsia="zh-CN"/>
          <w14:textFill>
            <w14:solidFill>
              <w14:schemeClr w14:val="tx1"/>
            </w14:solidFill>
          </w14:textFill>
        </w:rPr>
      </w:pPr>
    </w:p>
    <w:p>
      <w:pPr>
        <w:pStyle w:val="2"/>
        <w:rPr>
          <w:rFonts w:hint="eastAsia" w:ascii="宋体" w:hAnsi="宋体" w:eastAsia="宋体" w:cs="宋体"/>
          <w:b/>
          <w:bCs/>
          <w:color w:val="000000" w:themeColor="text1"/>
          <w:sz w:val="28"/>
          <w:szCs w:val="28"/>
          <w:lang w:val="en-US" w:eastAsia="zh-CN"/>
          <w14:textFill>
            <w14:solidFill>
              <w14:schemeClr w14:val="tx1"/>
            </w14:solidFill>
          </w14:textFill>
        </w:rPr>
      </w:pPr>
    </w:p>
    <w:p>
      <w:pPr>
        <w:pStyle w:val="2"/>
        <w:rPr>
          <w:rFonts w:hint="eastAsia" w:ascii="宋体" w:hAnsi="宋体" w:eastAsia="宋体" w:cs="宋体"/>
          <w:b/>
          <w:bCs/>
          <w:color w:val="000000" w:themeColor="text1"/>
          <w:sz w:val="28"/>
          <w:szCs w:val="28"/>
          <w:lang w:val="en-US" w:eastAsia="zh-CN"/>
          <w14:textFill>
            <w14:solidFill>
              <w14:schemeClr w14:val="tx1"/>
            </w14:solidFill>
          </w14:textFill>
        </w:rPr>
      </w:pPr>
    </w:p>
    <w:p>
      <w:pPr>
        <w:spacing w:line="360" w:lineRule="auto"/>
        <w:ind w:left="0" w:leftChars="0" w:firstLine="0" w:firstLineChars="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工程名称：巴燕乡巴燕村巷道道路硬化项目</w:t>
      </w:r>
    </w:p>
    <w:p>
      <w:pPr>
        <w:spacing w:line="360" w:lineRule="auto"/>
        <w:ind w:left="0" w:leftChars="0" w:firstLine="0" w:firstLineChars="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招标内容：清单所含内容及常规做法。</w:t>
      </w:r>
    </w:p>
    <w:p>
      <w:pPr>
        <w:spacing w:line="360" w:lineRule="auto"/>
        <w:ind w:left="0" w:leftChars="0" w:firstLine="0" w:firstLineChars="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三、编制依据：依据施工图纸及《建设工程工程量清单计价规范》GB50500-2013进行编制。</w:t>
      </w:r>
    </w:p>
    <w:p>
      <w:pPr>
        <w:spacing w:line="360" w:lineRule="auto"/>
        <w:ind w:left="0" w:leftChars="0" w:firstLine="0" w:firstLineChars="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四、计价依据：青海省房屋建筑与装饰工程消耗量定额与基价(2016)、青海省通用安装工程消耗量定额与基价(2016)、青海省造价信息湟源县2020年4期市场指导价。</w:t>
      </w:r>
    </w:p>
    <w:p>
      <w:pPr>
        <w:spacing w:line="360" w:lineRule="auto"/>
        <w:ind w:left="0" w:leftChars="0" w:firstLine="0" w:firstLineChars="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五、费率按“营改增”进行取费。</w:t>
      </w:r>
    </w:p>
    <w:p>
      <w:pPr>
        <w:spacing w:line="360" w:lineRule="auto"/>
        <w:ind w:left="0" w:leftChars="0" w:firstLine="0" w:firstLineChars="0"/>
        <w:jc w:val="both"/>
        <w:rPr>
          <w:rFonts w:hint="eastAsia" w:ascii="宋体" w:hAnsi="宋体" w:eastAsia="宋体" w:cs="宋体"/>
          <w:color w:val="000000" w:themeColor="text1"/>
          <w:sz w:val="24"/>
          <w:szCs w:val="24"/>
          <w:lang w:val="en-US" w:eastAsia="zh-CN"/>
          <w14:textFill>
            <w14:solidFill>
              <w14:schemeClr w14:val="tx1"/>
            </w14:solidFill>
          </w14:textFill>
        </w:rPr>
      </w:pPr>
    </w:p>
    <w:p>
      <w:pPr>
        <w:spacing w:line="360" w:lineRule="auto"/>
        <w:ind w:left="0" w:leftChars="0" w:firstLine="0" w:firstLineChars="0"/>
        <w:jc w:val="both"/>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drawing>
          <wp:inline distT="0" distB="0" distL="114300" distR="114300">
            <wp:extent cx="5630545" cy="7959725"/>
            <wp:effectExtent l="0" t="0" r="8255" b="3175"/>
            <wp:docPr id="17" name="图片 17" descr="清单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清单_0002"/>
                    <pic:cNvPicPr>
                      <a:picLocks noChangeAspect="1"/>
                    </pic:cNvPicPr>
                  </pic:nvPicPr>
                  <pic:blipFill>
                    <a:blip r:embed="rId19"/>
                    <a:stretch>
                      <a:fillRect/>
                    </a:stretch>
                  </pic:blipFill>
                  <pic:spPr>
                    <a:xfrm>
                      <a:off x="0" y="0"/>
                      <a:ext cx="5630545" cy="7959725"/>
                    </a:xfrm>
                    <a:prstGeom prst="rect">
                      <a:avLst/>
                    </a:prstGeom>
                  </pic:spPr>
                </pic:pic>
              </a:graphicData>
            </a:graphic>
          </wp:inline>
        </w:drawing>
      </w:r>
    </w:p>
    <w:p>
      <w:pPr>
        <w:spacing w:line="360" w:lineRule="auto"/>
        <w:ind w:left="0" w:leftChars="0" w:firstLine="0" w:firstLineChars="0"/>
        <w:jc w:val="both"/>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drawing>
          <wp:inline distT="0" distB="0" distL="114300" distR="114300">
            <wp:extent cx="5839460" cy="8255000"/>
            <wp:effectExtent l="0" t="0" r="8890" b="12700"/>
            <wp:docPr id="29" name="图片 29" descr="清单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清单_0003"/>
                    <pic:cNvPicPr>
                      <a:picLocks noChangeAspect="1"/>
                    </pic:cNvPicPr>
                  </pic:nvPicPr>
                  <pic:blipFill>
                    <a:blip r:embed="rId20"/>
                    <a:stretch>
                      <a:fillRect/>
                    </a:stretch>
                  </pic:blipFill>
                  <pic:spPr>
                    <a:xfrm>
                      <a:off x="0" y="0"/>
                      <a:ext cx="5839460" cy="8255000"/>
                    </a:xfrm>
                    <a:prstGeom prst="rect">
                      <a:avLst/>
                    </a:prstGeom>
                  </pic:spPr>
                </pic:pic>
              </a:graphicData>
            </a:graphic>
          </wp:inline>
        </w:drawing>
      </w:r>
      <w:r>
        <w:rPr>
          <w:rFonts w:hint="eastAsia" w:ascii="宋体" w:hAnsi="宋体" w:eastAsia="宋体" w:cs="宋体"/>
          <w:color w:val="000000" w:themeColor="text1"/>
          <w:sz w:val="24"/>
          <w:szCs w:val="24"/>
          <w:lang w:val="en-US" w:eastAsia="zh-CN"/>
          <w14:textFill>
            <w14:solidFill>
              <w14:schemeClr w14:val="tx1"/>
            </w14:solidFill>
          </w14:textFill>
        </w:rPr>
        <w:drawing>
          <wp:inline distT="0" distB="0" distL="114300" distR="114300">
            <wp:extent cx="5882005" cy="8314690"/>
            <wp:effectExtent l="0" t="0" r="4445" b="10160"/>
            <wp:docPr id="18" name="图片 18" descr="清单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清单_0004"/>
                    <pic:cNvPicPr>
                      <a:picLocks noChangeAspect="1"/>
                    </pic:cNvPicPr>
                  </pic:nvPicPr>
                  <pic:blipFill>
                    <a:blip r:embed="rId21"/>
                    <a:stretch>
                      <a:fillRect/>
                    </a:stretch>
                  </pic:blipFill>
                  <pic:spPr>
                    <a:xfrm>
                      <a:off x="0" y="0"/>
                      <a:ext cx="5882005" cy="8314690"/>
                    </a:xfrm>
                    <a:prstGeom prst="rect">
                      <a:avLst/>
                    </a:prstGeom>
                  </pic:spPr>
                </pic:pic>
              </a:graphicData>
            </a:graphic>
          </wp:inline>
        </w:drawing>
      </w:r>
    </w:p>
    <w:p>
      <w:pPr>
        <w:pStyle w:val="2"/>
        <w:ind w:left="0" w:leftChars="0" w:firstLine="0" w:firstLineChars="0"/>
        <w:rPr>
          <w:rFonts w:hint="eastAsia" w:ascii="宋体" w:hAnsi="宋体" w:eastAsia="宋体" w:cs="宋体"/>
          <w:color w:val="000000" w:themeColor="text1"/>
          <w:sz w:val="24"/>
          <w:szCs w:val="24"/>
          <w:lang w:val="en-US" w:eastAsia="zh-CN"/>
          <w14:textFill>
            <w14:solidFill>
              <w14:schemeClr w14:val="tx1"/>
            </w14:solidFill>
          </w14:textFill>
        </w:rPr>
      </w:pPr>
    </w:p>
    <w:sectPr>
      <w:headerReference r:id="rId15" w:type="first"/>
      <w:headerReference r:id="rId13" w:type="default"/>
      <w:footerReference r:id="rId16" w:type="default"/>
      <w:headerReference r:id="rId14" w:type="even"/>
      <w:pgSz w:w="11906" w:h="16838"/>
      <w:pgMar w:top="1440" w:right="17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行楷">
    <w:altName w:val="微软雅黑"/>
    <w:panose1 w:val="02010800040101010101"/>
    <w:charset w:val="86"/>
    <w:family w:val="auto"/>
    <w:pitch w:val="default"/>
    <w:sig w:usb0="00000000" w:usb1="00000000" w:usb2="00000010" w:usb3="00000000" w:csb0="00040000" w:csb1="00000000"/>
  </w:font>
  <w:font w:name="TimesNewRomanPSMT">
    <w:altName w:val="宋体"/>
    <w:panose1 w:val="00000000000000000000"/>
    <w:charset w:val="00"/>
    <w:family w:val="roman"/>
    <w:pitch w:val="default"/>
    <w:sig w:usb0="00000000" w:usb1="00000000" w:usb2="00000010" w:usb3="00000000" w:csb0="00040001" w:csb1="00000000"/>
  </w:font>
  <w:font w:name="宋体-方正超大字符集">
    <w:altName w:val="宋体"/>
    <w:panose1 w:val="00000000000000000000"/>
    <w:charset w:val="86"/>
    <w:family w:val="script"/>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Theme="minorEastAsia"/>
                              <w:sz w:val="21"/>
                              <w:szCs w:val="22"/>
                              <w:lang w:eastAsia="zh-CN"/>
                            </w:rPr>
                          </w:pPr>
                          <w:r>
                            <w:rPr>
                              <w:rFonts w:hint="eastAsia"/>
                              <w:sz w:val="21"/>
                              <w:szCs w:val="22"/>
                              <w:lang w:eastAsia="zh-CN"/>
                            </w:rPr>
                            <w:fldChar w:fldCharType="begin"/>
                          </w:r>
                          <w:r>
                            <w:rPr>
                              <w:rFonts w:hint="eastAsia"/>
                              <w:sz w:val="21"/>
                              <w:szCs w:val="22"/>
                              <w:lang w:eastAsia="zh-CN"/>
                            </w:rPr>
                            <w:instrText xml:space="preserve"> PAGE  \* MERGEFORMAT </w:instrText>
                          </w:r>
                          <w:r>
                            <w:rPr>
                              <w:rFonts w:hint="eastAsia"/>
                              <w:sz w:val="21"/>
                              <w:szCs w:val="22"/>
                              <w:lang w:eastAsia="zh-CN"/>
                            </w:rPr>
                            <w:fldChar w:fldCharType="separate"/>
                          </w:r>
                          <w:r>
                            <w:rPr>
                              <w:rFonts w:hint="eastAsia"/>
                              <w:sz w:val="21"/>
                              <w:szCs w:val="22"/>
                              <w:lang w:eastAsia="zh-CN"/>
                            </w:rPr>
                            <w:t>- 1 -</w:t>
                          </w:r>
                          <w:r>
                            <w:rPr>
                              <w:rFonts w:hint="eastAsia"/>
                              <w:sz w:val="21"/>
                              <w:szCs w:val="22"/>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R1yZaEwIAABMEAAAOAAAAAAAAAAEA&#10;IAAAAB8BAABkcnMvZTJvRG9jLnhtbFBLBQYAAAAABgAGAFkBAACkBQAAAAA=&#10;">
              <v:fill on="f" focussize="0,0"/>
              <v:stroke on="f" weight="0.5pt"/>
              <v:imagedata o:title=""/>
              <o:lock v:ext="edit" aspectratio="f"/>
              <v:textbox inset="0mm,0mm,0mm,0mm" style="mso-fit-shape-to-text:t;">
                <w:txbxContent>
                  <w:p>
                    <w:pPr>
                      <w:pStyle w:val="13"/>
                      <w:rPr>
                        <w:rFonts w:hint="eastAsia" w:eastAsiaTheme="minorEastAsia"/>
                        <w:sz w:val="21"/>
                        <w:szCs w:val="22"/>
                        <w:lang w:eastAsia="zh-CN"/>
                      </w:rPr>
                    </w:pPr>
                    <w:r>
                      <w:rPr>
                        <w:rFonts w:hint="eastAsia"/>
                        <w:sz w:val="21"/>
                        <w:szCs w:val="22"/>
                        <w:lang w:eastAsia="zh-CN"/>
                      </w:rPr>
                      <w:fldChar w:fldCharType="begin"/>
                    </w:r>
                    <w:r>
                      <w:rPr>
                        <w:rFonts w:hint="eastAsia"/>
                        <w:sz w:val="21"/>
                        <w:szCs w:val="22"/>
                        <w:lang w:eastAsia="zh-CN"/>
                      </w:rPr>
                      <w:instrText xml:space="preserve"> PAGE  \* MERGEFORMAT </w:instrText>
                    </w:r>
                    <w:r>
                      <w:rPr>
                        <w:rFonts w:hint="eastAsia"/>
                        <w:sz w:val="21"/>
                        <w:szCs w:val="22"/>
                        <w:lang w:eastAsia="zh-CN"/>
                      </w:rPr>
                      <w:fldChar w:fldCharType="separate"/>
                    </w:r>
                    <w:r>
                      <w:rPr>
                        <w:rFonts w:hint="eastAsia"/>
                        <w:sz w:val="21"/>
                        <w:szCs w:val="22"/>
                        <w:lang w:eastAsia="zh-CN"/>
                      </w:rPr>
                      <w:t>- 1 -</w:t>
                    </w:r>
                    <w:r>
                      <w:rPr>
                        <w:rFonts w:hint="eastAsia"/>
                        <w:sz w:val="21"/>
                        <w:szCs w:val="22"/>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jc w:val="cente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- 42 -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Vs2AVAgAAEwQAAA4AAABkcnMvZTJvRG9jLnhtbK1TTY7TMBTeI3EH&#10;y3uatIiZqm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TVs2AVAgAAEwQAAA4AAAAAAAAA&#10;AQAgAAAAHwEAAGRycy9lMm9Eb2MueG1sUEsFBgAAAAAGAAYAWQEAAKYFAAAAAA==&#10;">
              <v:fill on="f" focussize="0,0"/>
              <v:stroke on="f" weight="0.5pt"/>
              <v:imagedata o:title=""/>
              <o:lock v:ext="edit" aspectratio="f"/>
              <v:textbox inset="0mm,0mm,0mm,0mm" style="mso-fit-shape-to-text:t;">
                <w:txbxContent>
                  <w:p>
                    <w:pPr>
                      <w:pStyle w:val="1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- 42 -</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single" w:color="auto" w:sz="4" w:space="0"/>
      </w:pBdr>
      <w:tabs>
        <w:tab w:val="clear" w:pos="4153"/>
        <w:tab w:val="clear" w:pos="8306"/>
      </w:tabs>
      <w:suppressAutoHyphens/>
      <w:kinsoku w:val="0"/>
      <w:ind w:firstLine="0" w:firstLineChars="0"/>
      <w:jc w:val="both"/>
      <w:rPr>
        <w:rFonts w:hint="eastAsia" w:eastAsia="宋体"/>
        <w:lang w:eastAsia="zh-CN"/>
      </w:rPr>
    </w:pPr>
    <w:r>
      <w:rPr>
        <w:rFonts w:ascii="宋体" w:hAnsi="宋体" w:eastAsia="宋体" w:cs="宋体"/>
        <w:sz w:val="21"/>
        <w:szCs w:val="21"/>
      </w:rP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273040" cy="2052955"/>
          <wp:effectExtent l="0" t="0" r="3810" b="4445"/>
          <wp:wrapNone/>
          <wp:docPr id="1" name="WordPictureWatermark1330304236"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1330304236" descr="001"/>
                  <pic:cNvPicPr>
                    <a:picLocks noChangeAspect="1"/>
                  </pic:cNvPicPr>
                </pic:nvPicPr>
                <pic:blipFill>
                  <a:blip r:embed="rId1">
                    <a:lum bright="70001" contrast="-70000"/>
                  </a:blip>
                  <a:stretch>
                    <a:fillRect/>
                  </a:stretch>
                </pic:blipFill>
                <pic:spPr>
                  <a:xfrm>
                    <a:off x="0" y="0"/>
                    <a:ext cx="5273040" cy="2052955"/>
                  </a:xfrm>
                  <a:prstGeom prst="rect">
                    <a:avLst/>
                  </a:prstGeom>
                  <a:noFill/>
                  <a:ln>
                    <a:noFill/>
                  </a:ln>
                </pic:spPr>
              </pic:pic>
            </a:graphicData>
          </a:graphic>
        </wp:anchor>
      </w:drawing>
    </w:r>
    <w:r>
      <w:rPr>
        <w:rFonts w:hint="eastAsia" w:ascii="宋体" w:hAnsi="宋体" w:eastAsia="宋体" w:cs="宋体"/>
        <w:sz w:val="21"/>
        <w:szCs w:val="21"/>
      </w:rPr>
      <w:t xml:space="preserve">青海森垚工程项目管理有限公司                            </w:t>
    </w:r>
    <w:r>
      <w:rPr>
        <w:rFonts w:hint="eastAsia" w:ascii="宋体" w:hAnsi="宋体" w:eastAsia="宋体" w:cs="宋体"/>
        <w:sz w:val="21"/>
        <w:szCs w:val="21"/>
        <w:lang w:eastAsia="zh-CN"/>
      </w:rPr>
      <w:t>森垚竞磋（工程）2020-035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5273040" cy="2052955"/>
          <wp:effectExtent l="0" t="0" r="3810" b="4445"/>
          <wp:wrapNone/>
          <wp:docPr id="4" name="WordPictureWatermark1330304235"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1330304235" descr="001"/>
                  <pic:cNvPicPr>
                    <a:picLocks noChangeAspect="1"/>
                  </pic:cNvPicPr>
                </pic:nvPicPr>
                <pic:blipFill>
                  <a:blip r:embed="rId1">
                    <a:lum bright="70001" contrast="-70000"/>
                  </a:blip>
                  <a:stretch>
                    <a:fillRect/>
                  </a:stretch>
                </pic:blipFill>
                <pic:spPr>
                  <a:xfrm>
                    <a:off x="0" y="0"/>
                    <a:ext cx="5273040" cy="205295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20"/>
    </w:pPr>
    <w: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5273040" cy="2052955"/>
          <wp:effectExtent l="0" t="0" r="3810" b="4445"/>
          <wp:wrapNone/>
          <wp:docPr id="8" name="WordPictureWatermark133030423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1330304234" descr="001"/>
                  <pic:cNvPicPr>
                    <a:picLocks noChangeAspect="1"/>
                  </pic:cNvPicPr>
                </pic:nvPicPr>
                <pic:blipFill>
                  <a:blip r:embed="rId1">
                    <a:lum bright="70001" contrast="-70000"/>
                  </a:blip>
                  <a:stretch>
                    <a:fillRect/>
                  </a:stretch>
                </pic:blipFill>
                <pic:spPr>
                  <a:xfrm>
                    <a:off x="0" y="0"/>
                    <a:ext cx="5273040" cy="205295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0" w:firstLineChars="0"/>
      <w:jc w:val="left"/>
      <w:rPr>
        <w:rFonts w:hint="eastAsia" w:ascii="楷体" w:hAnsi="楷体" w:eastAsia="楷体" w:cs="楷体"/>
        <w:b/>
        <w:bCs/>
        <w:sz w:val="21"/>
        <w:szCs w:val="21"/>
        <w:lang w:eastAsia="zh-CN"/>
      </w:rPr>
    </w:pPr>
    <w:r>
      <w:rPr>
        <w:rFonts w:hint="eastAsia" w:ascii="楷体" w:hAnsi="楷体" w:eastAsia="楷体" w:cs="楷体"/>
        <w:b/>
        <w:bCs/>
        <w:sz w:val="21"/>
        <w:szCs w:val="21"/>
      </w:rPr>
      <w:t>青海森垚工程项目管理有限公司</w:t>
    </w:r>
    <w:r>
      <w:rPr>
        <w:rFonts w:hint="eastAsia" w:ascii="楷体" w:hAnsi="楷体" w:eastAsia="楷体" w:cs="楷体"/>
        <w:b/>
        <w:bCs/>
        <w:sz w:val="21"/>
        <w:szCs w:val="21"/>
      </w:rPr>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5273040" cy="2052955"/>
          <wp:effectExtent l="0" t="0" r="3810" b="4445"/>
          <wp:wrapNone/>
          <wp:docPr id="3" name="WordPictureWatermark1330304239"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330304239" descr="001"/>
                  <pic:cNvPicPr>
                    <a:picLocks noChangeAspect="1"/>
                  </pic:cNvPicPr>
                </pic:nvPicPr>
                <pic:blipFill>
                  <a:blip r:embed="rId1">
                    <a:lum bright="70001" contrast="-70000"/>
                  </a:blip>
                  <a:stretch>
                    <a:fillRect/>
                  </a:stretch>
                </pic:blipFill>
                <pic:spPr>
                  <a:xfrm>
                    <a:off x="0" y="0"/>
                    <a:ext cx="5273040" cy="2052955"/>
                  </a:xfrm>
                  <a:prstGeom prst="rect">
                    <a:avLst/>
                  </a:prstGeom>
                  <a:noFill/>
                  <a:ln>
                    <a:noFill/>
                  </a:ln>
                </pic:spPr>
              </pic:pic>
            </a:graphicData>
          </a:graphic>
        </wp:anchor>
      </w:drawing>
    </w:r>
    <w:r>
      <w:rPr>
        <w:rFonts w:hint="eastAsia" w:ascii="楷体" w:hAnsi="楷体" w:eastAsia="楷体" w:cs="楷体"/>
        <w:b/>
        <w:bCs/>
        <w:sz w:val="21"/>
        <w:szCs w:val="21"/>
      </w:rPr>
      <w:t xml:space="preserve">                                   </w:t>
    </w:r>
    <w:r>
      <w:rPr>
        <w:rFonts w:hint="eastAsia" w:ascii="楷体" w:hAnsi="楷体" w:eastAsia="楷体" w:cs="楷体"/>
        <w:b/>
        <w:bCs/>
        <w:sz w:val="21"/>
        <w:szCs w:val="21"/>
        <w:lang w:val="en-US" w:eastAsia="zh-CN"/>
      </w:rPr>
      <w:t xml:space="preserve">   </w:t>
    </w:r>
    <w:r>
      <w:rPr>
        <w:rFonts w:hint="eastAsia" w:ascii="楷体" w:hAnsi="楷体" w:eastAsia="楷体" w:cs="楷体"/>
        <w:b/>
        <w:bCs/>
        <w:sz w:val="21"/>
        <w:szCs w:val="21"/>
        <w:lang w:eastAsia="zh-CN"/>
      </w:rPr>
      <w:t>森垚竞磋（工程）2020-035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273040" cy="2052955"/>
          <wp:effectExtent l="0" t="0" r="3810" b="4445"/>
          <wp:wrapNone/>
          <wp:docPr id="5" name="WordPictureWatermark1330304238"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330304238" descr="001"/>
                  <pic:cNvPicPr>
                    <a:picLocks noChangeAspect="1"/>
                  </pic:cNvPicPr>
                </pic:nvPicPr>
                <pic:blipFill>
                  <a:blip r:embed="rId1">
                    <a:lum bright="70001" contrast="-70000"/>
                  </a:blip>
                  <a:stretch>
                    <a:fillRect/>
                  </a:stretch>
                </pic:blipFill>
                <pic:spPr>
                  <a:xfrm>
                    <a:off x="0" y="0"/>
                    <a:ext cx="5273040" cy="2052955"/>
                  </a:xfrm>
                  <a:prstGeom prst="rect">
                    <a:avLst/>
                  </a:prstGeom>
                  <a:noFill/>
                  <a:ln>
                    <a:noFill/>
                  </a:ln>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5273040" cy="2052955"/>
          <wp:effectExtent l="0" t="0" r="3810" b="4445"/>
          <wp:wrapNone/>
          <wp:docPr id="2" name="WordPictureWatermark1330304237"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1330304237" descr="001"/>
                  <pic:cNvPicPr>
                    <a:picLocks noChangeAspect="1"/>
                  </pic:cNvPicPr>
                </pic:nvPicPr>
                <pic:blipFill>
                  <a:blip r:embed="rId1">
                    <a:lum bright="70001" contrast="-70000"/>
                  </a:blip>
                  <a:stretch>
                    <a:fillRect/>
                  </a:stretch>
                </pic:blipFill>
                <pic:spPr>
                  <a:xfrm>
                    <a:off x="0" y="0"/>
                    <a:ext cx="5273040" cy="2052955"/>
                  </a:xfrm>
                  <a:prstGeom prst="rect">
                    <a:avLst/>
                  </a:prstGeom>
                  <a:noFill/>
                  <a:ln>
                    <a:noFill/>
                  </a:ln>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ind w:firstLine="360"/>
    </w:pPr>
    <w:r>
      <w:drawing>
        <wp:anchor distT="0" distB="0" distL="114300" distR="114300" simplePos="0" relativeHeight="251666432" behindDoc="1" locked="0" layoutInCell="0" allowOverlap="1">
          <wp:simplePos x="0" y="0"/>
          <wp:positionH relativeFrom="margin">
            <wp:align>center</wp:align>
          </wp:positionH>
          <wp:positionV relativeFrom="margin">
            <wp:align>center</wp:align>
          </wp:positionV>
          <wp:extent cx="5273040" cy="2052955"/>
          <wp:effectExtent l="0" t="0" r="3810" b="4445"/>
          <wp:wrapNone/>
          <wp:docPr id="10" name="WordPictureWatermark1330304242"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PictureWatermark1330304242" descr="001"/>
                  <pic:cNvPicPr>
                    <a:picLocks noChangeAspect="1"/>
                  </pic:cNvPicPr>
                </pic:nvPicPr>
                <pic:blipFill>
                  <a:blip r:embed="rId1">
                    <a:lum bright="70001" contrast="-70000"/>
                  </a:blip>
                  <a:stretch>
                    <a:fillRect/>
                  </a:stretch>
                </pic:blipFill>
                <pic:spPr>
                  <a:xfrm>
                    <a:off x="0" y="0"/>
                    <a:ext cx="5273040" cy="2052955"/>
                  </a:xfrm>
                  <a:prstGeom prst="rect">
                    <a:avLst/>
                  </a:prstGeom>
                  <a:noFill/>
                  <a:ln>
                    <a:noFill/>
                  </a:ln>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r>
      <w:drawing>
        <wp:anchor distT="0" distB="0" distL="114300" distR="114300" simplePos="0" relativeHeight="251665408" behindDoc="1" locked="0" layoutInCell="0" allowOverlap="1">
          <wp:simplePos x="0" y="0"/>
          <wp:positionH relativeFrom="margin">
            <wp:align>center</wp:align>
          </wp:positionH>
          <wp:positionV relativeFrom="margin">
            <wp:align>center</wp:align>
          </wp:positionV>
          <wp:extent cx="5273040" cy="2052955"/>
          <wp:effectExtent l="0" t="0" r="3810" b="4445"/>
          <wp:wrapNone/>
          <wp:docPr id="11" name="WordPictureWatermark133030424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dPictureWatermark1330304241" descr="001"/>
                  <pic:cNvPicPr>
                    <a:picLocks noChangeAspect="1"/>
                  </pic:cNvPicPr>
                </pic:nvPicPr>
                <pic:blipFill>
                  <a:blip r:embed="rId1">
                    <a:lum bright="70001" contrast="-70000"/>
                  </a:blip>
                  <a:stretch>
                    <a:fillRect/>
                  </a:stretch>
                </pic:blipFill>
                <pic:spPr>
                  <a:xfrm>
                    <a:off x="0" y="0"/>
                    <a:ext cx="5273040" cy="2052955"/>
                  </a:xfrm>
                  <a:prstGeom prst="rect">
                    <a:avLst/>
                  </a:prstGeom>
                  <a:noFill/>
                  <a:ln>
                    <a:noFill/>
                  </a:ln>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r>
      <w:drawing>
        <wp:anchor distT="0" distB="0" distL="114300" distR="114300" simplePos="0" relativeHeight="251664384" behindDoc="1" locked="0" layoutInCell="0" allowOverlap="1">
          <wp:simplePos x="0" y="0"/>
          <wp:positionH relativeFrom="margin">
            <wp:align>center</wp:align>
          </wp:positionH>
          <wp:positionV relativeFrom="margin">
            <wp:align>center</wp:align>
          </wp:positionV>
          <wp:extent cx="5273040" cy="2052955"/>
          <wp:effectExtent l="0" t="0" r="3810" b="4445"/>
          <wp:wrapNone/>
          <wp:docPr id="9" name="WordPictureWatermark1330304240"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PictureWatermark1330304240" descr="001"/>
                  <pic:cNvPicPr>
                    <a:picLocks noChangeAspect="1"/>
                  </pic:cNvPicPr>
                </pic:nvPicPr>
                <pic:blipFill>
                  <a:blip r:embed="rId1">
                    <a:lum bright="70001" contrast="-70000"/>
                  </a:blip>
                  <a:stretch>
                    <a:fillRect/>
                  </a:stretch>
                </pic:blipFill>
                <pic:spPr>
                  <a:xfrm>
                    <a:off x="0" y="0"/>
                    <a:ext cx="5273040" cy="205295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3632254"/>
    <w:multiLevelType w:val="singleLevel"/>
    <w:tmpl w:val="A3632254"/>
    <w:lvl w:ilvl="0" w:tentative="0">
      <w:start w:val="1"/>
      <w:numFmt w:val="decimal"/>
      <w:lvlText w:val="%1."/>
      <w:lvlJc w:val="left"/>
      <w:pPr>
        <w:tabs>
          <w:tab w:val="left" w:pos="312"/>
        </w:tabs>
      </w:pPr>
    </w:lvl>
  </w:abstractNum>
  <w:abstractNum w:abstractNumId="1">
    <w:nsid w:val="DB2DD7E9"/>
    <w:multiLevelType w:val="singleLevel"/>
    <w:tmpl w:val="DB2DD7E9"/>
    <w:lvl w:ilvl="0" w:tentative="0">
      <w:start w:val="1"/>
      <w:numFmt w:val="decimal"/>
      <w:suff w:val="nothing"/>
      <w:lvlText w:val="（%1）"/>
      <w:lvlJc w:val="left"/>
    </w:lvl>
  </w:abstractNum>
  <w:abstractNum w:abstractNumId="2">
    <w:nsid w:val="18B1F547"/>
    <w:multiLevelType w:val="singleLevel"/>
    <w:tmpl w:val="18B1F547"/>
    <w:lvl w:ilvl="0" w:tentative="0">
      <w:start w:val="1"/>
      <w:numFmt w:val="decimal"/>
      <w:suff w:val="nothing"/>
      <w:lvlText w:val="（%1）"/>
      <w:lvlJc w:val="left"/>
    </w:lvl>
  </w:abstractNum>
  <w:abstractNum w:abstractNumId="3">
    <w:nsid w:val="597D3BD3"/>
    <w:multiLevelType w:val="singleLevel"/>
    <w:tmpl w:val="597D3BD3"/>
    <w:lvl w:ilvl="0" w:tentative="0">
      <w:start w:val="2"/>
      <w:numFmt w:val="decimal"/>
      <w:suff w:val="nothing"/>
      <w:lvlText w:val="%1、"/>
      <w:lvlJc w:val="left"/>
    </w:lvl>
  </w:abstractNum>
  <w:abstractNum w:abstractNumId="4">
    <w:nsid w:val="5982EEE2"/>
    <w:multiLevelType w:val="singleLevel"/>
    <w:tmpl w:val="5982EEE2"/>
    <w:lvl w:ilvl="0" w:tentative="0">
      <w:start w:val="1"/>
      <w:numFmt w:val="chineseCounting"/>
      <w:suff w:val="nothing"/>
      <w:lvlText w:val="（%1）"/>
      <w:lvlJc w:val="left"/>
    </w:lvl>
  </w:abstractNum>
  <w:abstractNum w:abstractNumId="5">
    <w:nsid w:val="598309BA"/>
    <w:multiLevelType w:val="singleLevel"/>
    <w:tmpl w:val="598309BA"/>
    <w:lvl w:ilvl="0" w:tentative="0">
      <w:start w:val="1"/>
      <w:numFmt w:val="chineseCounting"/>
      <w:suff w:val="nothing"/>
      <w:lvlText w:val="（%1）"/>
      <w:lvlJc w:val="left"/>
    </w:lvl>
  </w:abstractNum>
  <w:abstractNum w:abstractNumId="6">
    <w:nsid w:val="598331F2"/>
    <w:multiLevelType w:val="singleLevel"/>
    <w:tmpl w:val="598331F2"/>
    <w:lvl w:ilvl="0" w:tentative="0">
      <w:start w:val="1"/>
      <w:numFmt w:val="decimal"/>
      <w:suff w:val="nothing"/>
      <w:lvlText w:val="（%1）"/>
      <w:lvlJc w:val="left"/>
    </w:lvl>
  </w:abstractNum>
  <w:abstractNum w:abstractNumId="7">
    <w:nsid w:val="61577BDD"/>
    <w:multiLevelType w:val="singleLevel"/>
    <w:tmpl w:val="61577BDD"/>
    <w:lvl w:ilvl="0" w:tentative="0">
      <w:start w:val="1"/>
      <w:numFmt w:val="decimal"/>
      <w:suff w:val="nothing"/>
      <w:lvlText w:val="%1、"/>
      <w:lvlJc w:val="left"/>
    </w:lvl>
  </w:abstractNum>
  <w:num w:numId="1">
    <w:abstractNumId w:val="1"/>
  </w:num>
  <w:num w:numId="2">
    <w:abstractNumId w:val="2"/>
  </w:num>
  <w:num w:numId="3">
    <w:abstractNumId w:val="6"/>
  </w:num>
  <w:num w:numId="4">
    <w:abstractNumId w:val="3"/>
  </w:num>
  <w:num w:numId="5">
    <w:abstractNumId w:val="0"/>
  </w:num>
  <w:num w:numId="6">
    <w:abstractNumId w:val="4"/>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5352397"/>
    <w:rsid w:val="49145603"/>
    <w:rsid w:val="4D134543"/>
    <w:rsid w:val="4E6305A2"/>
    <w:rsid w:val="592A0462"/>
    <w:rsid w:val="64F53473"/>
    <w:rsid w:val="666D00C5"/>
    <w:rsid w:val="6A473543"/>
    <w:rsid w:val="6E611B1D"/>
    <w:rsid w:val="72154E0D"/>
    <w:rsid w:val="754B58B3"/>
    <w:rsid w:val="7C2D248A"/>
    <w:rsid w:val="7C31551B"/>
    <w:rsid w:val="7D1C1F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400" w:lineRule="exact"/>
      <w:ind w:firstLine="200" w:firstLineChars="200"/>
      <w:jc w:val="both"/>
    </w:pPr>
    <w:rPr>
      <w:rFonts w:asciiTheme="minorHAnsi" w:hAnsiTheme="minorHAnsi" w:eastAsiaTheme="minorEastAsia" w:cstheme="minorBidi"/>
      <w:sz w:val="21"/>
      <w:szCs w:val="22"/>
      <w:lang w:val="en-US" w:eastAsia="zh-CN" w:bidi="ar-SA"/>
    </w:rPr>
  </w:style>
  <w:style w:type="paragraph" w:styleId="7">
    <w:name w:val="heading 1"/>
    <w:basedOn w:val="1"/>
    <w:next w:val="1"/>
    <w:qFormat/>
    <w:uiPriority w:val="0"/>
    <w:pPr>
      <w:keepNext/>
      <w:keepLines/>
      <w:spacing w:before="340" w:after="330" w:line="576" w:lineRule="auto"/>
      <w:outlineLvl w:val="0"/>
    </w:pPr>
    <w:rPr>
      <w:b/>
      <w:kern w:val="44"/>
      <w:sz w:val="44"/>
    </w:rPr>
  </w:style>
  <w:style w:type="paragraph" w:styleId="8">
    <w:name w:val="heading 2"/>
    <w:basedOn w:val="1"/>
    <w:next w:val="1"/>
    <w:unhideWhenUsed/>
    <w:qFormat/>
    <w:uiPriority w:val="0"/>
    <w:pPr>
      <w:keepNext/>
      <w:keepLines/>
      <w:spacing w:before="260" w:after="260" w:line="416" w:lineRule="auto"/>
      <w:outlineLvl w:val="1"/>
    </w:pPr>
    <w:rPr>
      <w:rFonts w:ascii="Arial" w:hAnsi="Arial" w:eastAsia="黑体"/>
      <w:b/>
      <w:bCs/>
      <w:sz w:val="32"/>
      <w:szCs w:val="32"/>
    </w:rPr>
  </w:style>
  <w:style w:type="paragraph" w:styleId="9">
    <w:name w:val="heading 3"/>
    <w:basedOn w:val="1"/>
    <w:next w:val="1"/>
    <w:unhideWhenUsed/>
    <w:qFormat/>
    <w:uiPriority w:val="0"/>
    <w:pPr>
      <w:keepNext/>
      <w:keepLines/>
      <w:spacing w:before="260" w:after="260" w:line="413" w:lineRule="auto"/>
      <w:outlineLvl w:val="2"/>
    </w:pPr>
    <w:rPr>
      <w:b/>
      <w:sz w:val="32"/>
    </w:rPr>
  </w:style>
  <w:style w:type="character" w:default="1" w:styleId="18">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Body Text First Indent"/>
    <w:basedOn w:val="3"/>
    <w:unhideWhenUsed/>
    <w:qFormat/>
    <w:uiPriority w:val="99"/>
    <w:pPr>
      <w:ind w:firstLine="420"/>
      <w:jc w:val="both"/>
    </w:pPr>
    <w:rPr>
      <w:sz w:val="32"/>
    </w:rPr>
  </w:style>
  <w:style w:type="paragraph" w:styleId="3">
    <w:name w:val="Body Text"/>
    <w:basedOn w:val="1"/>
    <w:next w:val="4"/>
    <w:qFormat/>
    <w:uiPriority w:val="0"/>
    <w:pPr>
      <w:spacing w:line="360" w:lineRule="exact"/>
    </w:pPr>
    <w:rPr>
      <w:sz w:val="24"/>
    </w:rPr>
  </w:style>
  <w:style w:type="paragraph" w:customStyle="1" w:styleId="4">
    <w:name w:val="一级条标题"/>
    <w:basedOn w:val="5"/>
    <w:next w:val="6"/>
    <w:qFormat/>
    <w:uiPriority w:val="0"/>
    <w:pPr>
      <w:spacing w:line="240" w:lineRule="auto"/>
      <w:ind w:left="420"/>
      <w:outlineLvl w:val="2"/>
    </w:pPr>
  </w:style>
  <w:style w:type="paragraph" w:customStyle="1" w:styleId="5">
    <w:name w:val="章标题"/>
    <w:next w:val="1"/>
    <w:qFormat/>
    <w:uiPriority w:val="0"/>
    <w:pPr>
      <w:spacing w:line="360" w:lineRule="auto"/>
      <w:jc w:val="both"/>
      <w:outlineLvl w:val="1"/>
    </w:pPr>
    <w:rPr>
      <w:rFonts w:ascii="黑体" w:hAnsi="Times New Roman" w:eastAsia="黑体" w:cs="Times New Roman"/>
      <w:sz w:val="21"/>
      <w:szCs w:val="22"/>
      <w:lang w:val="en-US" w:eastAsia="zh-CN" w:bidi="ar-SA"/>
    </w:rPr>
  </w:style>
  <w:style w:type="paragraph" w:customStyle="1" w:styleId="6">
    <w:name w:val="段"/>
    <w:next w:val="1"/>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paragraph" w:styleId="10">
    <w:name w:val="Body Text Indent"/>
    <w:basedOn w:val="1"/>
    <w:qFormat/>
    <w:uiPriority w:val="0"/>
    <w:pPr>
      <w:spacing w:after="120"/>
      <w:ind w:left="420" w:leftChars="200"/>
    </w:pPr>
  </w:style>
  <w:style w:type="paragraph" w:styleId="11">
    <w:name w:val="toc 3"/>
    <w:basedOn w:val="1"/>
    <w:next w:val="1"/>
    <w:qFormat/>
    <w:uiPriority w:val="39"/>
    <w:pPr>
      <w:ind w:left="840" w:leftChars="400"/>
    </w:pPr>
  </w:style>
  <w:style w:type="paragraph" w:styleId="12">
    <w:name w:val="Plain Text"/>
    <w:basedOn w:val="1"/>
    <w:qFormat/>
    <w:uiPriority w:val="0"/>
    <w:rPr>
      <w:rFonts w:ascii="宋体" w:hAnsi="Courier New"/>
      <w:szCs w:val="20"/>
    </w:rPr>
  </w:style>
  <w:style w:type="paragraph" w:styleId="13">
    <w:name w:val="footer"/>
    <w:basedOn w:val="1"/>
    <w:qFormat/>
    <w:uiPriority w:val="0"/>
    <w:pPr>
      <w:tabs>
        <w:tab w:val="center" w:pos="4153"/>
        <w:tab w:val="right" w:pos="8306"/>
      </w:tabs>
      <w:snapToGrid w:val="0"/>
      <w:jc w:val="left"/>
    </w:pPr>
    <w:rPr>
      <w:sz w:val="18"/>
      <w:szCs w:val="20"/>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39"/>
  </w:style>
  <w:style w:type="paragraph" w:styleId="16">
    <w:name w:val="toc 2"/>
    <w:basedOn w:val="1"/>
    <w:next w:val="1"/>
    <w:qFormat/>
    <w:uiPriority w:val="39"/>
    <w:pPr>
      <w:ind w:left="420" w:leftChars="200"/>
    </w:pPr>
  </w:style>
  <w:style w:type="character" w:styleId="19">
    <w:name w:val="Hyperlink"/>
    <w:qFormat/>
    <w:uiPriority w:val="99"/>
    <w:rPr>
      <w:color w:val="000099"/>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5.jpeg"/><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jpeg"/><Relationship Id="rId18" Type="http://schemas.openxmlformats.org/officeDocument/2006/relationships/image" Target="media/image2.jpeg"/><Relationship Id="rId17" Type="http://schemas.openxmlformats.org/officeDocument/2006/relationships/theme" Target="theme/theme1.xml"/><Relationship Id="rId16" Type="http://schemas.openxmlformats.org/officeDocument/2006/relationships/footer" Target="footer5.xml"/><Relationship Id="rId15" Type="http://schemas.openxmlformats.org/officeDocument/2006/relationships/header" Target="header9.xml"/><Relationship Id="rId14" Type="http://schemas.openxmlformats.org/officeDocument/2006/relationships/header" Target="header8.xml"/><Relationship Id="rId13" Type="http://schemas.openxmlformats.org/officeDocument/2006/relationships/header" Target="header7.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25</TotalTime>
  <ScaleCrop>false</ScaleCrop>
  <LinksUpToDate>false</LinksUpToDate>
  <CharactersWithSpaces>0</CharactersWithSpaces>
  <Application>WPS Office_11.1.0.9564_F1E327BC-269C-435d-A152-05C5408002CA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2020-09-23T07:18:00Z</dcterms:created>
  <dc:creator>Admin</dc:creator>
  <cp:lastModifiedBy>静儿</cp:lastModifiedBy>
  <dcterms:modified xsi:type="dcterms:W3CDTF">2020-09-24T03:24:23Z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2052-11.1.0.9564</vt:lpwstr>
  </property>
</Properties>
</file>