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172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2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color w:val="3D4B64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3D4B64"/>
                <w:kern w:val="0"/>
                <w:sz w:val="52"/>
                <w:szCs w:val="52"/>
                <w:lang w:val="en-US" w:eastAsia="zh-CN" w:bidi="ar"/>
              </w:rPr>
              <w:t>中标结果公告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19"/>
              <w:tblW w:w="9164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0"/>
              <w:gridCol w:w="698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采购项目编号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eastAsia="zh-CN"/>
                    </w:rPr>
                    <w:t>重庆鼎运公招（货物）2019-057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采购项目名称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玉树藏族自治州卫生健康委员会（包一）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采购方式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公开招标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6" w:hRule="atLeast"/>
              </w:trPr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采购预算控制额度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200000.00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6" w:hRule="atLeast"/>
              </w:trPr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成交总金额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default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199000.00元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项目分包个数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公告发布日期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2019年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评标日期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2019年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定标日期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2019年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各包要求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具体要求详见《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招标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文件》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各包中标内容、数量、价格、合同履行日期及供应商名称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中标单位：北京华医共享医疗科技有限公司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中标价格：199000.00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元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交货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期：合同签订后1个月内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本次采购代理服务费由中标人支付，支付金额为：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3000.00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投标、开标地点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青海省西宁市城西区西川南路53号青海省人民政府行政服务和公共资源交易中心2楼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号开标室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</w:trPr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评审委员会成员名单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芦敏、黄金云、赵四海、丁利华、祁俊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671" w:hRule="atLeast"/>
              </w:trPr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采购单位及联系人电话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采购单位：玉树藏族自治州卫生健康委员会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  <w:t>薛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主任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联系电话：0976-8829491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联系地址：玉树市结古镇扎西大同北巷4号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25" w:hRule="atLeast"/>
              </w:trPr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采购代理机构及联系人电话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采购代理机构：重庆市鼎运工程咨询有限公司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联系人：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王女士、张女士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联系电话：0971-5161033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联系地址：青海省西宁市西川南路76号万达中心4号写字楼8楼1080</w:t>
                  </w:r>
                  <w:r>
                    <w:rPr>
                      <w:rFonts w:hint="eastAsia" w:asciiTheme="minorEastAsia" w:hAnsi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>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财政部门监督电话 </w:t>
                  </w:r>
                </w:p>
              </w:tc>
              <w:tc>
                <w:tcPr>
                  <w:tcW w:w="6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 xml:space="preserve">监督单位：玉树藏族自治州财政局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D4B64"/>
                      <w:sz w:val="24"/>
                      <w:szCs w:val="24"/>
                    </w:rPr>
                    <w:t>联系电话：0976-8830733</w:t>
                  </w:r>
                </w:p>
              </w:tc>
            </w:tr>
          </w:tbl>
          <w:p>
            <w:pPr>
              <w:spacing w:line="450" w:lineRule="atLeast"/>
              <w:jc w:val="left"/>
              <w:rPr>
                <w:rFonts w:hint="eastAsia" w:asciiTheme="minorEastAsia" w:hAnsiTheme="minorEastAsia" w:eastAsiaTheme="minorEastAsia" w:cstheme="minorEastAsia"/>
                <w:color w:val="3D4B64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3D4B64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color w:val="3D4B64"/>
          <w:kern w:val="0"/>
          <w:sz w:val="24"/>
          <w:szCs w:val="24"/>
          <w:lang w:val="en-US" w:eastAsia="zh-CN" w:bidi="ar"/>
        </w:rPr>
        <w:t>重庆市鼎运工程咨询有限公司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41925" cy="7322820"/>
            <wp:effectExtent l="0" t="0" r="15875" b="11430"/>
            <wp:docPr id="1" name="图片 1" descr="48f12a3932172d3e29d18b120bc4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f12a3932172d3e29d18b120bc4d40"/>
                    <pic:cNvPicPr>
                      <a:picLocks noChangeAspect="1"/>
                    </pic:cNvPicPr>
                  </pic:nvPicPr>
                  <pic:blipFill>
                    <a:blip r:embed="rId4"/>
                    <a:srcRect t="3534" r="590" b="2119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5829"/>
    <w:rsid w:val="0276574C"/>
    <w:rsid w:val="0D92774D"/>
    <w:rsid w:val="11126DED"/>
    <w:rsid w:val="12751AB0"/>
    <w:rsid w:val="17FC1CF1"/>
    <w:rsid w:val="1E2F1FFE"/>
    <w:rsid w:val="1F8851E5"/>
    <w:rsid w:val="24FD032B"/>
    <w:rsid w:val="25B86945"/>
    <w:rsid w:val="2D1D4027"/>
    <w:rsid w:val="3C68778B"/>
    <w:rsid w:val="46857770"/>
    <w:rsid w:val="49590BAB"/>
    <w:rsid w:val="5FEC066B"/>
    <w:rsid w:val="604F44B7"/>
    <w:rsid w:val="606A3852"/>
    <w:rsid w:val="68922B1D"/>
    <w:rsid w:val="6D1324DE"/>
    <w:rsid w:val="7AF971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  <w:rPr>
      <w:bdr w:val="single" w:color="DBDEC1" w:sz="6" w:space="0"/>
      <w:shd w:val="clear" w:fill="FFFFFF"/>
    </w:rPr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cp:lastPrinted>2019-08-19T09:08:00Z</cp:lastPrinted>
  <dcterms:modified xsi:type="dcterms:W3CDTF">2019-12-11T10:11:52Z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