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aps/>
          <w:color w:val="auto"/>
        </w:rPr>
      </w:pPr>
    </w:p>
    <w:p>
      <w:pPr>
        <w:rPr>
          <w:rFonts w:ascii="宋体" w:hAnsi="宋体"/>
          <w:color w:val="auto"/>
        </w:rPr>
      </w:pPr>
    </w:p>
    <w:p>
      <w:pPr>
        <w:rPr>
          <w:rFonts w:ascii="宋体" w:hAnsi="宋体"/>
          <w:color w:val="auto"/>
          <w:sz w:val="72"/>
          <w:szCs w:val="72"/>
        </w:rPr>
      </w:pPr>
    </w:p>
    <w:p>
      <w:pPr>
        <w:jc w:val="center"/>
        <w:rPr>
          <w:rFonts w:ascii="宋体" w:hAnsi="宋体"/>
          <w:b/>
          <w:color w:val="auto"/>
          <w:sz w:val="100"/>
          <w:szCs w:val="100"/>
        </w:rPr>
      </w:pPr>
      <w:r>
        <w:rPr>
          <w:rFonts w:ascii="宋体" w:hAnsi="宋体"/>
          <w:b/>
          <w:color w:val="auto"/>
          <w:sz w:val="100"/>
          <w:szCs w:val="100"/>
        </w:rPr>
        <w:t>竞争性磋商文件</w:t>
      </w:r>
      <w:r>
        <w:rPr>
          <w:rFonts w:ascii="宋体" w:hAnsi="宋体"/>
          <w:b/>
          <w:color w:val="auto"/>
          <w:sz w:val="100"/>
          <w:szCs w:val="100"/>
        </w:rPr>
        <w:softHyphen/>
      </w:r>
      <w:r>
        <w:rPr>
          <w:rFonts w:hint="eastAsia" w:ascii="宋体" w:hAnsi="宋体"/>
          <w:b/>
          <w:color w:val="auto"/>
          <w:sz w:val="100"/>
          <w:szCs w:val="100"/>
        </w:rPr>
        <w:softHyphen/>
      </w:r>
      <w:r>
        <w:rPr>
          <w:rFonts w:hint="eastAsia" w:ascii="宋体" w:hAnsi="宋体"/>
          <w:b/>
          <w:color w:val="auto"/>
          <w:sz w:val="100"/>
          <w:szCs w:val="100"/>
        </w:rPr>
        <w:softHyphen/>
      </w:r>
      <w:r>
        <w:rPr>
          <w:rFonts w:hint="eastAsia" w:ascii="宋体" w:hAnsi="宋体"/>
          <w:b/>
          <w:color w:val="auto"/>
          <w:sz w:val="100"/>
          <w:szCs w:val="100"/>
        </w:rPr>
        <w:softHyphen/>
      </w:r>
      <w:r>
        <w:rPr>
          <w:rFonts w:hint="eastAsia" w:ascii="宋体" w:hAnsi="宋体"/>
          <w:b/>
          <w:color w:val="auto"/>
          <w:sz w:val="100"/>
          <w:szCs w:val="100"/>
        </w:rPr>
        <w:softHyphen/>
      </w:r>
      <w:r>
        <w:rPr>
          <w:rFonts w:hint="eastAsia" w:ascii="宋体" w:hAnsi="宋体"/>
          <w:b/>
          <w:color w:val="auto"/>
          <w:sz w:val="100"/>
          <w:szCs w:val="100"/>
        </w:rPr>
        <w:softHyphen/>
      </w:r>
      <w:r>
        <w:rPr>
          <w:rFonts w:hint="eastAsia" w:ascii="宋体" w:hAnsi="宋体"/>
          <w:b/>
          <w:color w:val="auto"/>
          <w:sz w:val="100"/>
          <w:szCs w:val="100"/>
        </w:rPr>
        <w:softHyphen/>
      </w:r>
      <w:r>
        <w:rPr>
          <w:rFonts w:hint="eastAsia" w:ascii="宋体" w:hAnsi="宋体"/>
          <w:b/>
          <w:color w:val="auto"/>
          <w:sz w:val="100"/>
          <w:szCs w:val="100"/>
        </w:rPr>
        <w:softHyphen/>
      </w:r>
      <w:r>
        <w:rPr>
          <w:rFonts w:ascii="宋体" w:hAnsi="宋体"/>
          <w:b/>
          <w:color w:val="auto"/>
          <w:sz w:val="100"/>
          <w:szCs w:val="100"/>
        </w:rPr>
        <w:softHyphen/>
      </w:r>
      <w:r>
        <w:rPr>
          <w:rFonts w:hint="eastAsia" w:ascii="宋体" w:hAnsi="宋体"/>
          <w:b/>
          <w:color w:val="auto"/>
          <w:sz w:val="100"/>
          <w:szCs w:val="100"/>
        </w:rPr>
        <w:softHyphen/>
      </w:r>
      <w:r>
        <w:rPr>
          <w:rFonts w:hint="eastAsia" w:ascii="宋体" w:hAnsi="宋体"/>
          <w:b/>
          <w:color w:val="auto"/>
          <w:sz w:val="100"/>
          <w:szCs w:val="100"/>
        </w:rPr>
        <w:softHyphen/>
      </w: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hint="eastAsia" w:ascii="宋体" w:hAnsi="宋体" w:eastAsia="宋体"/>
          <w:color w:val="auto"/>
          <w:sz w:val="32"/>
          <w:szCs w:val="32"/>
          <w:lang w:eastAsia="zh-CN"/>
        </w:rPr>
      </w:pPr>
      <w:r>
        <w:rPr>
          <w:rFonts w:hint="eastAsia" w:ascii="宋体" w:hAnsi="宋体"/>
          <w:color w:val="auto"/>
          <w:sz w:val="32"/>
          <w:szCs w:val="32"/>
        </w:rPr>
        <w:t>采购项目名称：</w:t>
      </w:r>
      <w:r>
        <w:rPr>
          <w:rFonts w:hint="eastAsia" w:ascii="宋体" w:hAnsi="宋体"/>
          <w:color w:val="auto"/>
          <w:sz w:val="32"/>
          <w:szCs w:val="32"/>
          <w:lang w:eastAsia="zh-CN"/>
        </w:rPr>
        <w:t>河南县行政服务中心办公设备采购</w:t>
      </w:r>
    </w:p>
    <w:p>
      <w:pPr>
        <w:rPr>
          <w:rFonts w:hint="eastAsia" w:ascii="宋体" w:hAnsi="宋体" w:eastAsia="宋体"/>
          <w:color w:val="auto"/>
          <w:sz w:val="32"/>
          <w:szCs w:val="32"/>
          <w:lang w:eastAsia="zh-CN"/>
        </w:rPr>
      </w:pPr>
      <w:r>
        <w:rPr>
          <w:rFonts w:hint="eastAsia" w:ascii="宋体" w:hAnsi="宋体"/>
          <w:color w:val="auto"/>
          <w:sz w:val="32"/>
          <w:szCs w:val="32"/>
        </w:rPr>
        <w:t>采购项目编号：</w:t>
      </w:r>
      <w:r>
        <w:rPr>
          <w:rFonts w:hint="eastAsia" w:ascii="宋体" w:hAnsi="宋体"/>
          <w:color w:val="auto"/>
          <w:sz w:val="32"/>
          <w:szCs w:val="32"/>
          <w:lang w:eastAsia="zh-CN"/>
        </w:rPr>
        <w:t>重庆鼎运磋商（货物）2019-056</w:t>
      </w:r>
    </w:p>
    <w:p>
      <w:pPr>
        <w:rPr>
          <w:rFonts w:hint="eastAsia" w:ascii="宋体" w:hAnsi="宋体" w:eastAsia="宋体"/>
          <w:color w:val="auto"/>
          <w:sz w:val="32"/>
          <w:szCs w:val="32"/>
          <w:lang w:eastAsia="zh-CN"/>
        </w:rPr>
      </w:pPr>
      <w:r>
        <w:rPr>
          <w:rFonts w:hint="eastAsia" w:ascii="宋体" w:hAnsi="宋体"/>
          <w:color w:val="auto"/>
          <w:sz w:val="32"/>
          <w:szCs w:val="32"/>
        </w:rPr>
        <w:t>采   购   人：</w:t>
      </w:r>
      <w:r>
        <w:rPr>
          <w:rFonts w:hint="eastAsia" w:ascii="宋体" w:hAnsi="宋体"/>
          <w:color w:val="auto"/>
          <w:sz w:val="32"/>
          <w:szCs w:val="32"/>
          <w:lang w:eastAsia="zh-CN"/>
        </w:rPr>
        <w:t>河南蒙古族自治县政府办公室</w:t>
      </w:r>
    </w:p>
    <w:p>
      <w:pPr>
        <w:rPr>
          <w:rFonts w:hint="eastAsia" w:ascii="宋体" w:hAnsi="宋体" w:eastAsia="宋体"/>
          <w:color w:val="auto"/>
          <w:sz w:val="32"/>
          <w:szCs w:val="32"/>
          <w:lang w:eastAsia="zh-CN"/>
        </w:rPr>
      </w:pPr>
      <w:r>
        <w:rPr>
          <w:rFonts w:hint="eastAsia" w:ascii="宋体" w:hAnsi="宋体"/>
          <w:color w:val="auto"/>
          <w:sz w:val="32"/>
          <w:szCs w:val="32"/>
        </w:rPr>
        <w:t>采购代理机构：</w:t>
      </w:r>
      <w:r>
        <w:rPr>
          <w:rFonts w:hint="eastAsia" w:ascii="宋体" w:hAnsi="宋体"/>
          <w:color w:val="auto"/>
          <w:sz w:val="32"/>
          <w:szCs w:val="32"/>
          <w:lang w:eastAsia="zh-CN"/>
        </w:rPr>
        <w:t>重庆市鼎运工程咨询有限公司</w:t>
      </w:r>
    </w:p>
    <w:p>
      <w:pPr>
        <w:rPr>
          <w:rFonts w:ascii="宋体" w:hAnsi="宋体"/>
          <w:color w:val="auto"/>
        </w:rPr>
      </w:pPr>
    </w:p>
    <w:p>
      <w:pPr>
        <w:rPr>
          <w:rFonts w:ascii="宋体" w:hAnsi="宋体"/>
          <w:color w:val="auto"/>
        </w:rPr>
      </w:pPr>
      <w:r>
        <w:rPr>
          <w:rFonts w:ascii="宋体" w:hAnsi="宋体"/>
          <w:color w:val="auto"/>
        </w:rPr>
        <w:softHyphen/>
      </w:r>
      <w:r>
        <w:rPr>
          <w:rFonts w:hint="eastAsia" w:ascii="宋体" w:hAnsi="宋体"/>
          <w:color w:val="auto"/>
        </w:rPr>
        <w:softHyphen/>
      </w:r>
      <w:r>
        <w:rPr>
          <w:rFonts w:hint="eastAsia" w:ascii="宋体" w:hAnsi="宋体"/>
          <w:color w:val="auto"/>
        </w:rPr>
        <w:softHyphen/>
      </w:r>
    </w:p>
    <w:p>
      <w:pPr>
        <w:rPr>
          <w:rFonts w:ascii="宋体" w:hAnsi="宋体"/>
          <w:color w:val="auto"/>
        </w:rPr>
      </w:pPr>
    </w:p>
    <w:p>
      <w:pPr>
        <w:rPr>
          <w:rFonts w:ascii="宋体" w:hAnsi="宋体"/>
          <w:color w:val="auto"/>
        </w:rPr>
      </w:pPr>
    </w:p>
    <w:p>
      <w:pPr>
        <w:jc w:val="center"/>
        <w:rPr>
          <w:rFonts w:ascii="宋体" w:hAnsi="宋体"/>
          <w:color w:val="auto"/>
          <w:sz w:val="30"/>
          <w:szCs w:val="30"/>
        </w:rPr>
      </w:pPr>
      <w:r>
        <w:rPr>
          <w:rFonts w:hint="eastAsia" w:ascii="宋体" w:hAnsi="宋体"/>
          <w:color w:val="auto"/>
          <w:sz w:val="30"/>
          <w:szCs w:val="30"/>
        </w:rPr>
        <w:t>2019年</w:t>
      </w:r>
      <w:r>
        <w:rPr>
          <w:rFonts w:hint="eastAsia" w:ascii="宋体" w:hAnsi="宋体"/>
          <w:color w:val="auto"/>
          <w:sz w:val="30"/>
          <w:szCs w:val="30"/>
          <w:lang w:val="en-US" w:eastAsia="zh-CN"/>
        </w:rPr>
        <w:t>11</w:t>
      </w:r>
      <w:r>
        <w:rPr>
          <w:rFonts w:hint="eastAsia" w:ascii="宋体" w:hAnsi="宋体"/>
          <w:color w:val="auto"/>
          <w:sz w:val="30"/>
          <w:szCs w:val="30"/>
        </w:rPr>
        <w:t>月</w:t>
      </w:r>
    </w:p>
    <w:p>
      <w:pPr>
        <w:jc w:val="center"/>
        <w:rPr>
          <w:rFonts w:ascii="宋体" w:hAnsi="宋体"/>
          <w:b/>
          <w:color w:val="auto"/>
          <w:sz w:val="48"/>
          <w:szCs w:val="48"/>
        </w:rPr>
      </w:pPr>
      <w:r>
        <w:rPr>
          <w:rFonts w:ascii="宋体" w:hAnsi="宋体"/>
          <w:color w:val="auto"/>
        </w:rPr>
        <w:br w:type="page"/>
      </w:r>
      <w:r>
        <w:rPr>
          <w:rFonts w:hint="eastAsia" w:ascii="宋体" w:hAnsi="宋体"/>
          <w:b/>
          <w:color w:val="auto"/>
          <w:sz w:val="48"/>
          <w:szCs w:val="48"/>
        </w:rPr>
        <w:t>目  录</w:t>
      </w:r>
    </w:p>
    <w:p>
      <w:pPr>
        <w:jc w:val="center"/>
        <w:rPr>
          <w:rFonts w:ascii="宋体" w:hAnsi="宋体"/>
          <w:b/>
          <w:color w:val="auto"/>
          <w:sz w:val="28"/>
          <w:szCs w:val="28"/>
        </w:rPr>
      </w:pPr>
    </w:p>
    <w:p>
      <w:pPr>
        <w:pStyle w:val="14"/>
        <w:tabs>
          <w:tab w:val="right" w:leader="dot" w:pos="9070"/>
        </w:tabs>
      </w:pPr>
      <w:r>
        <w:rPr>
          <w:rFonts w:ascii="宋体" w:hAnsi="宋体"/>
          <w:color w:val="auto"/>
        </w:rPr>
        <w:fldChar w:fldCharType="begin"/>
      </w:r>
      <w:r>
        <w:rPr>
          <w:rFonts w:ascii="宋体" w:hAnsi="宋体"/>
          <w:color w:val="auto"/>
        </w:rPr>
        <w:instrText xml:space="preserve"> TOC \o "1-3" \h \z \u </w:instrText>
      </w:r>
      <w:r>
        <w:rPr>
          <w:rFonts w:ascii="宋体" w:hAnsi="宋体"/>
          <w:color w:val="auto"/>
        </w:rPr>
        <w:fldChar w:fldCharType="separate"/>
      </w:r>
      <w:r>
        <w:rPr>
          <w:rFonts w:ascii="宋体" w:hAnsi="宋体"/>
          <w:color w:val="auto"/>
        </w:rPr>
        <w:fldChar w:fldCharType="begin"/>
      </w:r>
      <w:r>
        <w:rPr>
          <w:rFonts w:ascii="宋体" w:hAnsi="宋体"/>
        </w:rPr>
        <w:instrText xml:space="preserve"> HYPERLINK \l _Toc23775 </w:instrText>
      </w:r>
      <w:r>
        <w:rPr>
          <w:rFonts w:ascii="宋体" w:hAnsi="宋体"/>
        </w:rPr>
        <w:fldChar w:fldCharType="separate"/>
      </w:r>
      <w:r>
        <w:rPr>
          <w:rFonts w:hint="eastAsia" w:ascii="宋体" w:hAnsi="宋体"/>
          <w:szCs w:val="36"/>
        </w:rPr>
        <w:t>第一部分 竞争性磋商公告</w:t>
      </w:r>
      <w:r>
        <w:tab/>
      </w:r>
      <w:r>
        <w:fldChar w:fldCharType="begin"/>
      </w:r>
      <w:r>
        <w:instrText xml:space="preserve"> PAGEREF _Toc23775 </w:instrText>
      </w:r>
      <w:r>
        <w:fldChar w:fldCharType="separate"/>
      </w:r>
      <w:r>
        <w:t>5</w:t>
      </w:r>
      <w:r>
        <w:fldChar w:fldCharType="end"/>
      </w:r>
      <w:r>
        <w:rPr>
          <w:rFonts w:ascii="宋体" w:hAnsi="宋体"/>
          <w:color w:val="auto"/>
        </w:rPr>
        <w:fldChar w:fldCharType="end"/>
      </w:r>
    </w:p>
    <w:p>
      <w:pPr>
        <w:pStyle w:val="14"/>
        <w:tabs>
          <w:tab w:val="right" w:leader="dot" w:pos="9070"/>
        </w:tabs>
      </w:pPr>
      <w:r>
        <w:rPr>
          <w:rFonts w:ascii="宋体" w:hAnsi="宋体"/>
          <w:color w:val="auto"/>
        </w:rPr>
        <w:fldChar w:fldCharType="begin"/>
      </w:r>
      <w:r>
        <w:rPr>
          <w:rFonts w:ascii="宋体" w:hAnsi="宋体"/>
        </w:rPr>
        <w:instrText xml:space="preserve"> HYPERLINK \l _Toc24446 </w:instrText>
      </w:r>
      <w:r>
        <w:rPr>
          <w:rFonts w:ascii="宋体" w:hAnsi="宋体"/>
        </w:rPr>
        <w:fldChar w:fldCharType="separate"/>
      </w:r>
      <w:r>
        <w:rPr>
          <w:rFonts w:hint="eastAsia" w:ascii="宋体" w:hAnsi="宋体"/>
          <w:szCs w:val="36"/>
        </w:rPr>
        <w:t>第二部分 供应商须知前附表</w:t>
      </w:r>
      <w:r>
        <w:tab/>
      </w:r>
      <w:r>
        <w:fldChar w:fldCharType="begin"/>
      </w:r>
      <w:r>
        <w:instrText xml:space="preserve"> PAGEREF _Toc24446 </w:instrText>
      </w:r>
      <w:r>
        <w:fldChar w:fldCharType="separate"/>
      </w:r>
      <w:r>
        <w:t>7</w:t>
      </w:r>
      <w:r>
        <w:fldChar w:fldCharType="end"/>
      </w:r>
      <w:r>
        <w:rPr>
          <w:rFonts w:ascii="宋体" w:hAnsi="宋体"/>
          <w:color w:val="auto"/>
        </w:rPr>
        <w:fldChar w:fldCharType="end"/>
      </w:r>
    </w:p>
    <w:p>
      <w:pPr>
        <w:pStyle w:val="14"/>
        <w:tabs>
          <w:tab w:val="right" w:leader="dot" w:pos="9070"/>
        </w:tabs>
      </w:pPr>
      <w:r>
        <w:rPr>
          <w:rFonts w:ascii="宋体" w:hAnsi="宋体"/>
          <w:color w:val="auto"/>
        </w:rPr>
        <w:fldChar w:fldCharType="begin"/>
      </w:r>
      <w:r>
        <w:rPr>
          <w:rFonts w:ascii="宋体" w:hAnsi="宋体"/>
        </w:rPr>
        <w:instrText xml:space="preserve"> HYPERLINK \l _Toc200 </w:instrText>
      </w:r>
      <w:r>
        <w:rPr>
          <w:rFonts w:ascii="宋体" w:hAnsi="宋体"/>
        </w:rPr>
        <w:fldChar w:fldCharType="separate"/>
      </w:r>
      <w:r>
        <w:rPr>
          <w:rFonts w:hint="eastAsia" w:ascii="宋体" w:hAnsi="宋体"/>
          <w:szCs w:val="36"/>
        </w:rPr>
        <w:t>第三部分 供应商须知</w:t>
      </w:r>
      <w:r>
        <w:tab/>
      </w:r>
      <w:r>
        <w:fldChar w:fldCharType="begin"/>
      </w:r>
      <w:r>
        <w:instrText xml:space="preserve"> PAGEREF _Toc200 </w:instrText>
      </w:r>
      <w:r>
        <w:fldChar w:fldCharType="separate"/>
      </w:r>
      <w:r>
        <w:t>9</w:t>
      </w:r>
      <w:r>
        <w:fldChar w:fldCharType="end"/>
      </w:r>
      <w:r>
        <w:rPr>
          <w:rFonts w:ascii="宋体" w:hAnsi="宋体"/>
          <w:color w:val="auto"/>
        </w:rPr>
        <w:fldChar w:fldCharType="end"/>
      </w:r>
    </w:p>
    <w:p>
      <w:pPr>
        <w:pStyle w:val="15"/>
        <w:tabs>
          <w:tab w:val="right" w:leader="dot" w:pos="9070"/>
        </w:tabs>
      </w:pPr>
      <w:r>
        <w:rPr>
          <w:rFonts w:ascii="宋体" w:hAnsi="宋体"/>
          <w:color w:val="auto"/>
        </w:rPr>
        <w:fldChar w:fldCharType="begin"/>
      </w:r>
      <w:r>
        <w:rPr>
          <w:rFonts w:ascii="宋体" w:hAnsi="宋体"/>
        </w:rPr>
        <w:instrText xml:space="preserve"> HYPERLINK \l _Toc16742 </w:instrText>
      </w:r>
      <w:r>
        <w:rPr>
          <w:rFonts w:ascii="宋体" w:hAnsi="宋体"/>
        </w:rPr>
        <w:fldChar w:fldCharType="separate"/>
      </w:r>
      <w:r>
        <w:rPr>
          <w:rFonts w:hint="eastAsia" w:ascii="宋体" w:hAnsi="宋体" w:eastAsia="宋体"/>
        </w:rPr>
        <w:t>一、说</w:t>
      </w:r>
      <w:r>
        <w:rPr>
          <w:rFonts w:ascii="宋体" w:hAnsi="宋体" w:eastAsia="宋体"/>
        </w:rPr>
        <w:t xml:space="preserve">  </w:t>
      </w:r>
      <w:r>
        <w:rPr>
          <w:rFonts w:hint="eastAsia" w:ascii="宋体" w:hAnsi="宋体" w:eastAsia="宋体"/>
        </w:rPr>
        <w:t>明</w:t>
      </w:r>
      <w:r>
        <w:tab/>
      </w:r>
      <w:r>
        <w:fldChar w:fldCharType="begin"/>
      </w:r>
      <w:r>
        <w:instrText xml:space="preserve"> PAGEREF _Toc16742 </w:instrText>
      </w:r>
      <w:r>
        <w:fldChar w:fldCharType="separate"/>
      </w:r>
      <w:r>
        <w:t>9</w:t>
      </w:r>
      <w:r>
        <w:fldChar w:fldCharType="end"/>
      </w:r>
      <w:r>
        <w:rPr>
          <w:rFonts w:ascii="宋体" w:hAnsi="宋体"/>
          <w:color w:val="auto"/>
        </w:rPr>
        <w:fldChar w:fldCharType="end"/>
      </w:r>
    </w:p>
    <w:p>
      <w:pPr>
        <w:pStyle w:val="10"/>
        <w:tabs>
          <w:tab w:val="right" w:leader="dot" w:pos="9070"/>
        </w:tabs>
      </w:pPr>
      <w:r>
        <w:rPr>
          <w:rFonts w:ascii="宋体" w:hAnsi="宋体"/>
          <w:color w:val="auto"/>
        </w:rPr>
        <w:fldChar w:fldCharType="begin"/>
      </w:r>
      <w:r>
        <w:rPr>
          <w:rFonts w:ascii="宋体" w:hAnsi="宋体"/>
        </w:rPr>
        <w:instrText xml:space="preserve"> HYPERLINK \l _Toc29261 </w:instrText>
      </w:r>
      <w:r>
        <w:rPr>
          <w:rFonts w:ascii="宋体" w:hAnsi="宋体"/>
        </w:rPr>
        <w:fldChar w:fldCharType="separate"/>
      </w:r>
      <w:r>
        <w:rPr>
          <w:rFonts w:ascii="宋体" w:hAnsi="宋体"/>
          <w:szCs w:val="30"/>
          <w:lang w:val="zh-CN"/>
        </w:rPr>
        <w:t>1.</w:t>
      </w:r>
      <w:r>
        <w:rPr>
          <w:rFonts w:hint="eastAsia" w:ascii="宋体" w:hAnsi="宋体"/>
          <w:szCs w:val="30"/>
          <w:lang w:val="zh-CN"/>
        </w:rPr>
        <w:t>适用范围</w:t>
      </w:r>
      <w:r>
        <w:tab/>
      </w:r>
      <w:r>
        <w:fldChar w:fldCharType="begin"/>
      </w:r>
      <w:r>
        <w:instrText xml:space="preserve"> PAGEREF _Toc29261 </w:instrText>
      </w:r>
      <w:r>
        <w:fldChar w:fldCharType="separate"/>
      </w:r>
      <w:r>
        <w:t>9</w:t>
      </w:r>
      <w:r>
        <w:fldChar w:fldCharType="end"/>
      </w:r>
      <w:r>
        <w:rPr>
          <w:rFonts w:ascii="宋体" w:hAnsi="宋体"/>
          <w:color w:val="auto"/>
        </w:rPr>
        <w:fldChar w:fldCharType="end"/>
      </w:r>
    </w:p>
    <w:p>
      <w:pPr>
        <w:pStyle w:val="10"/>
        <w:tabs>
          <w:tab w:val="right" w:leader="dot" w:pos="9070"/>
        </w:tabs>
      </w:pPr>
      <w:r>
        <w:rPr>
          <w:rFonts w:ascii="宋体" w:hAnsi="宋体"/>
          <w:color w:val="auto"/>
        </w:rPr>
        <w:fldChar w:fldCharType="begin"/>
      </w:r>
      <w:r>
        <w:rPr>
          <w:rFonts w:ascii="宋体" w:hAnsi="宋体"/>
        </w:rPr>
        <w:instrText xml:space="preserve"> HYPERLINK \l _Toc9925 </w:instrText>
      </w:r>
      <w:r>
        <w:rPr>
          <w:rFonts w:ascii="宋体" w:hAnsi="宋体"/>
        </w:rPr>
        <w:fldChar w:fldCharType="separate"/>
      </w:r>
      <w:r>
        <w:rPr>
          <w:rFonts w:ascii="宋体" w:hAnsi="宋体"/>
          <w:szCs w:val="30"/>
          <w:lang w:val="zh-CN"/>
        </w:rPr>
        <w:t>2.</w:t>
      </w:r>
      <w:r>
        <w:rPr>
          <w:rFonts w:hint="eastAsia" w:ascii="宋体" w:hAnsi="宋体"/>
          <w:szCs w:val="30"/>
          <w:lang w:val="zh-CN"/>
        </w:rPr>
        <w:t>采购方式、合格的供应商</w:t>
      </w:r>
      <w:r>
        <w:tab/>
      </w:r>
      <w:r>
        <w:fldChar w:fldCharType="begin"/>
      </w:r>
      <w:r>
        <w:instrText xml:space="preserve"> PAGEREF _Toc9925 </w:instrText>
      </w:r>
      <w:r>
        <w:fldChar w:fldCharType="separate"/>
      </w:r>
      <w:r>
        <w:t>9</w:t>
      </w:r>
      <w:r>
        <w:fldChar w:fldCharType="end"/>
      </w:r>
      <w:r>
        <w:rPr>
          <w:rFonts w:ascii="宋体" w:hAnsi="宋体"/>
          <w:color w:val="auto"/>
        </w:rPr>
        <w:fldChar w:fldCharType="end"/>
      </w:r>
    </w:p>
    <w:p>
      <w:pPr>
        <w:pStyle w:val="10"/>
        <w:tabs>
          <w:tab w:val="right" w:leader="dot" w:pos="9070"/>
        </w:tabs>
      </w:pPr>
      <w:r>
        <w:rPr>
          <w:rFonts w:ascii="宋体" w:hAnsi="宋体"/>
          <w:color w:val="auto"/>
        </w:rPr>
        <w:fldChar w:fldCharType="begin"/>
      </w:r>
      <w:r>
        <w:rPr>
          <w:rFonts w:ascii="宋体" w:hAnsi="宋体"/>
        </w:rPr>
        <w:instrText xml:space="preserve"> HYPERLINK \l _Toc5509 </w:instrText>
      </w:r>
      <w:r>
        <w:rPr>
          <w:rFonts w:ascii="宋体" w:hAnsi="宋体"/>
        </w:rPr>
        <w:fldChar w:fldCharType="separate"/>
      </w:r>
      <w:r>
        <w:rPr>
          <w:rFonts w:ascii="宋体" w:hAnsi="宋体"/>
          <w:szCs w:val="30"/>
          <w:lang w:val="zh-CN"/>
        </w:rPr>
        <w:t>3.</w:t>
      </w:r>
      <w:r>
        <w:rPr>
          <w:rFonts w:hint="eastAsia" w:ascii="宋体" w:hAnsi="宋体"/>
          <w:szCs w:val="30"/>
          <w:lang w:val="zh-CN"/>
        </w:rPr>
        <w:t>磋商费用</w:t>
      </w:r>
      <w:r>
        <w:tab/>
      </w:r>
      <w:r>
        <w:fldChar w:fldCharType="begin"/>
      </w:r>
      <w:r>
        <w:instrText xml:space="preserve"> PAGEREF _Toc5509 </w:instrText>
      </w:r>
      <w:r>
        <w:fldChar w:fldCharType="separate"/>
      </w:r>
      <w:r>
        <w:t>9</w:t>
      </w:r>
      <w:r>
        <w:fldChar w:fldCharType="end"/>
      </w:r>
      <w:r>
        <w:rPr>
          <w:rFonts w:ascii="宋体" w:hAnsi="宋体"/>
          <w:color w:val="auto"/>
        </w:rPr>
        <w:fldChar w:fldCharType="end"/>
      </w:r>
    </w:p>
    <w:p>
      <w:pPr>
        <w:pStyle w:val="15"/>
        <w:tabs>
          <w:tab w:val="right" w:leader="dot" w:pos="9070"/>
        </w:tabs>
      </w:pPr>
      <w:r>
        <w:rPr>
          <w:rFonts w:ascii="宋体" w:hAnsi="宋体"/>
          <w:color w:val="auto"/>
        </w:rPr>
        <w:fldChar w:fldCharType="begin"/>
      </w:r>
      <w:r>
        <w:rPr>
          <w:rFonts w:ascii="宋体" w:hAnsi="宋体"/>
        </w:rPr>
        <w:instrText xml:space="preserve"> HYPERLINK \l _Toc16311 </w:instrText>
      </w:r>
      <w:r>
        <w:rPr>
          <w:rFonts w:ascii="宋体" w:hAnsi="宋体"/>
        </w:rPr>
        <w:fldChar w:fldCharType="separate"/>
      </w:r>
      <w:r>
        <w:rPr>
          <w:rFonts w:hint="eastAsia" w:ascii="宋体" w:hAnsi="宋体" w:eastAsia="宋体"/>
        </w:rPr>
        <w:t>二、磋商文件说明</w:t>
      </w:r>
      <w:r>
        <w:tab/>
      </w:r>
      <w:r>
        <w:fldChar w:fldCharType="begin"/>
      </w:r>
      <w:r>
        <w:instrText xml:space="preserve"> PAGEREF _Toc16311 </w:instrText>
      </w:r>
      <w:r>
        <w:fldChar w:fldCharType="separate"/>
      </w:r>
      <w:r>
        <w:t>10</w:t>
      </w:r>
      <w:r>
        <w:fldChar w:fldCharType="end"/>
      </w:r>
      <w:r>
        <w:rPr>
          <w:rFonts w:ascii="宋体" w:hAnsi="宋体"/>
          <w:color w:val="auto"/>
        </w:rPr>
        <w:fldChar w:fldCharType="end"/>
      </w:r>
    </w:p>
    <w:p>
      <w:pPr>
        <w:pStyle w:val="10"/>
        <w:tabs>
          <w:tab w:val="right" w:leader="dot" w:pos="9070"/>
        </w:tabs>
      </w:pPr>
      <w:r>
        <w:rPr>
          <w:rFonts w:ascii="宋体" w:hAnsi="宋体"/>
          <w:color w:val="auto"/>
        </w:rPr>
        <w:fldChar w:fldCharType="begin"/>
      </w:r>
      <w:r>
        <w:rPr>
          <w:rFonts w:ascii="宋体" w:hAnsi="宋体"/>
        </w:rPr>
        <w:instrText xml:space="preserve"> HYPERLINK \l _Toc19707 </w:instrText>
      </w:r>
      <w:r>
        <w:rPr>
          <w:rFonts w:ascii="宋体" w:hAnsi="宋体"/>
        </w:rPr>
        <w:fldChar w:fldCharType="separate"/>
      </w:r>
      <w:r>
        <w:rPr>
          <w:rFonts w:ascii="宋体" w:hAnsi="宋体"/>
          <w:szCs w:val="30"/>
          <w:lang w:val="zh-CN"/>
        </w:rPr>
        <w:t>4.</w:t>
      </w:r>
      <w:r>
        <w:rPr>
          <w:rFonts w:hint="eastAsia" w:ascii="宋体" w:hAnsi="宋体"/>
          <w:szCs w:val="30"/>
          <w:lang w:val="zh-CN"/>
        </w:rPr>
        <w:t>磋商文件的构成</w:t>
      </w:r>
      <w:r>
        <w:tab/>
      </w:r>
      <w:r>
        <w:fldChar w:fldCharType="begin"/>
      </w:r>
      <w:r>
        <w:instrText xml:space="preserve"> PAGEREF _Toc19707 </w:instrText>
      </w:r>
      <w:r>
        <w:fldChar w:fldCharType="separate"/>
      </w:r>
      <w:r>
        <w:t>10</w:t>
      </w:r>
      <w:r>
        <w:fldChar w:fldCharType="end"/>
      </w:r>
      <w:r>
        <w:rPr>
          <w:rFonts w:ascii="宋体" w:hAnsi="宋体"/>
          <w:color w:val="auto"/>
        </w:rPr>
        <w:fldChar w:fldCharType="end"/>
      </w:r>
    </w:p>
    <w:p>
      <w:pPr>
        <w:pStyle w:val="15"/>
        <w:tabs>
          <w:tab w:val="right" w:leader="dot" w:pos="9070"/>
        </w:tabs>
      </w:pPr>
      <w:r>
        <w:rPr>
          <w:rFonts w:ascii="宋体" w:hAnsi="宋体"/>
          <w:color w:val="auto"/>
        </w:rPr>
        <w:fldChar w:fldCharType="begin"/>
      </w:r>
      <w:r>
        <w:rPr>
          <w:rFonts w:ascii="宋体" w:hAnsi="宋体"/>
        </w:rPr>
        <w:instrText xml:space="preserve"> HYPERLINK \l _Toc29715 </w:instrText>
      </w:r>
      <w:r>
        <w:rPr>
          <w:rFonts w:ascii="宋体" w:hAnsi="宋体"/>
        </w:rPr>
        <w:fldChar w:fldCharType="separate"/>
      </w:r>
      <w:r>
        <w:rPr>
          <w:rFonts w:hint="eastAsia" w:ascii="宋体" w:hAnsi="宋体" w:eastAsia="宋体"/>
        </w:rPr>
        <w:t>三、磋商响应文件的编制</w:t>
      </w:r>
      <w:r>
        <w:tab/>
      </w:r>
      <w:r>
        <w:fldChar w:fldCharType="begin"/>
      </w:r>
      <w:r>
        <w:instrText xml:space="preserve"> PAGEREF _Toc29715 </w:instrText>
      </w:r>
      <w:r>
        <w:fldChar w:fldCharType="separate"/>
      </w:r>
      <w:r>
        <w:t>10</w:t>
      </w:r>
      <w:r>
        <w:fldChar w:fldCharType="end"/>
      </w:r>
      <w:r>
        <w:rPr>
          <w:rFonts w:ascii="宋体" w:hAnsi="宋体"/>
          <w:color w:val="auto"/>
        </w:rPr>
        <w:fldChar w:fldCharType="end"/>
      </w:r>
    </w:p>
    <w:p>
      <w:pPr>
        <w:pStyle w:val="10"/>
        <w:tabs>
          <w:tab w:val="right" w:leader="dot" w:pos="9070"/>
        </w:tabs>
      </w:pPr>
      <w:r>
        <w:rPr>
          <w:rFonts w:ascii="宋体" w:hAnsi="宋体"/>
          <w:color w:val="auto"/>
        </w:rPr>
        <w:fldChar w:fldCharType="begin"/>
      </w:r>
      <w:r>
        <w:rPr>
          <w:rFonts w:ascii="宋体" w:hAnsi="宋体"/>
        </w:rPr>
        <w:instrText xml:space="preserve"> HYPERLINK \l _Toc31445 </w:instrText>
      </w:r>
      <w:r>
        <w:rPr>
          <w:rFonts w:ascii="宋体" w:hAnsi="宋体"/>
        </w:rPr>
        <w:fldChar w:fldCharType="separate"/>
      </w:r>
      <w:r>
        <w:rPr>
          <w:rFonts w:hint="eastAsia" w:ascii="宋体" w:hAnsi="宋体"/>
          <w:szCs w:val="30"/>
          <w:lang w:val="zh-CN"/>
        </w:rPr>
        <w:t>5</w:t>
      </w:r>
      <w:r>
        <w:rPr>
          <w:rFonts w:ascii="宋体" w:hAnsi="宋体"/>
          <w:szCs w:val="30"/>
          <w:lang w:val="zh-CN"/>
        </w:rPr>
        <w:t>.</w:t>
      </w:r>
      <w:r>
        <w:rPr>
          <w:rFonts w:hint="eastAsia" w:ascii="宋体" w:hAnsi="宋体"/>
          <w:szCs w:val="30"/>
          <w:lang w:val="zh-CN"/>
        </w:rPr>
        <w:t>磋商响应文件的语言及度量衡单位</w:t>
      </w:r>
      <w:r>
        <w:tab/>
      </w:r>
      <w:r>
        <w:fldChar w:fldCharType="begin"/>
      </w:r>
      <w:r>
        <w:instrText xml:space="preserve"> PAGEREF _Toc31445 </w:instrText>
      </w:r>
      <w:r>
        <w:fldChar w:fldCharType="separate"/>
      </w:r>
      <w:r>
        <w:t>10</w:t>
      </w:r>
      <w:r>
        <w:fldChar w:fldCharType="end"/>
      </w:r>
      <w:r>
        <w:rPr>
          <w:rFonts w:ascii="宋体" w:hAnsi="宋体"/>
          <w:color w:val="auto"/>
        </w:rPr>
        <w:fldChar w:fldCharType="end"/>
      </w:r>
    </w:p>
    <w:p>
      <w:pPr>
        <w:pStyle w:val="10"/>
        <w:tabs>
          <w:tab w:val="right" w:leader="dot" w:pos="9070"/>
        </w:tabs>
      </w:pPr>
      <w:r>
        <w:rPr>
          <w:rFonts w:ascii="宋体" w:hAnsi="宋体"/>
          <w:color w:val="auto"/>
        </w:rPr>
        <w:fldChar w:fldCharType="begin"/>
      </w:r>
      <w:r>
        <w:rPr>
          <w:rFonts w:ascii="宋体" w:hAnsi="宋体"/>
        </w:rPr>
        <w:instrText xml:space="preserve"> HYPERLINK \l _Toc30820 </w:instrText>
      </w:r>
      <w:r>
        <w:rPr>
          <w:rFonts w:ascii="宋体" w:hAnsi="宋体"/>
        </w:rPr>
        <w:fldChar w:fldCharType="separate"/>
      </w:r>
      <w:r>
        <w:rPr>
          <w:rFonts w:hint="eastAsia" w:ascii="宋体" w:hAnsi="宋体"/>
          <w:szCs w:val="30"/>
          <w:lang w:val="zh-CN"/>
        </w:rPr>
        <w:t>6</w:t>
      </w:r>
      <w:r>
        <w:rPr>
          <w:rFonts w:ascii="宋体" w:hAnsi="宋体"/>
          <w:szCs w:val="30"/>
          <w:lang w:val="zh-CN"/>
        </w:rPr>
        <w:t>.</w:t>
      </w:r>
      <w:r>
        <w:rPr>
          <w:rFonts w:hint="eastAsia" w:ascii="宋体" w:hAnsi="宋体"/>
          <w:szCs w:val="30"/>
          <w:lang w:val="zh-CN"/>
        </w:rPr>
        <w:t>报价及币种</w:t>
      </w:r>
      <w:r>
        <w:tab/>
      </w:r>
      <w:r>
        <w:fldChar w:fldCharType="begin"/>
      </w:r>
      <w:r>
        <w:instrText xml:space="preserve"> PAGEREF _Toc30820 </w:instrText>
      </w:r>
      <w:r>
        <w:fldChar w:fldCharType="separate"/>
      </w:r>
      <w:r>
        <w:t>10</w:t>
      </w:r>
      <w:r>
        <w:fldChar w:fldCharType="end"/>
      </w:r>
      <w:r>
        <w:rPr>
          <w:rFonts w:ascii="宋体" w:hAnsi="宋体"/>
          <w:color w:val="auto"/>
        </w:rPr>
        <w:fldChar w:fldCharType="end"/>
      </w:r>
    </w:p>
    <w:p>
      <w:pPr>
        <w:pStyle w:val="10"/>
        <w:tabs>
          <w:tab w:val="right" w:leader="dot" w:pos="9070"/>
        </w:tabs>
      </w:pPr>
      <w:r>
        <w:rPr>
          <w:rFonts w:ascii="宋体" w:hAnsi="宋体"/>
          <w:color w:val="auto"/>
        </w:rPr>
        <w:fldChar w:fldCharType="begin"/>
      </w:r>
      <w:r>
        <w:rPr>
          <w:rFonts w:ascii="宋体" w:hAnsi="宋体"/>
        </w:rPr>
        <w:instrText xml:space="preserve"> HYPERLINK \l _Toc17354 </w:instrText>
      </w:r>
      <w:r>
        <w:rPr>
          <w:rFonts w:ascii="宋体" w:hAnsi="宋体"/>
        </w:rPr>
        <w:fldChar w:fldCharType="separate"/>
      </w:r>
      <w:r>
        <w:rPr>
          <w:rFonts w:hint="eastAsia" w:ascii="宋体" w:hAnsi="宋体"/>
          <w:szCs w:val="30"/>
          <w:lang w:val="zh-CN"/>
        </w:rPr>
        <w:t>7</w:t>
      </w:r>
      <w:r>
        <w:rPr>
          <w:rFonts w:ascii="宋体" w:hAnsi="宋体"/>
          <w:szCs w:val="30"/>
          <w:lang w:val="zh-CN"/>
        </w:rPr>
        <w:t>.</w:t>
      </w:r>
      <w:r>
        <w:rPr>
          <w:rFonts w:hint="eastAsia" w:ascii="宋体" w:hAnsi="宋体"/>
          <w:szCs w:val="24"/>
          <w:lang w:val="zh-CN"/>
        </w:rPr>
        <w:t>磋商保证金</w:t>
      </w:r>
      <w:r>
        <w:tab/>
      </w:r>
      <w:r>
        <w:fldChar w:fldCharType="begin"/>
      </w:r>
      <w:r>
        <w:instrText xml:space="preserve"> PAGEREF _Toc17354 </w:instrText>
      </w:r>
      <w:r>
        <w:fldChar w:fldCharType="separate"/>
      </w:r>
      <w:r>
        <w:t>11</w:t>
      </w:r>
      <w:r>
        <w:fldChar w:fldCharType="end"/>
      </w:r>
      <w:r>
        <w:rPr>
          <w:rFonts w:ascii="宋体" w:hAnsi="宋体"/>
          <w:color w:val="auto"/>
        </w:rPr>
        <w:fldChar w:fldCharType="end"/>
      </w:r>
    </w:p>
    <w:p>
      <w:pPr>
        <w:pStyle w:val="10"/>
        <w:tabs>
          <w:tab w:val="right" w:leader="dot" w:pos="9070"/>
        </w:tabs>
      </w:pPr>
      <w:r>
        <w:rPr>
          <w:rFonts w:ascii="宋体" w:hAnsi="宋体"/>
          <w:color w:val="auto"/>
        </w:rPr>
        <w:fldChar w:fldCharType="begin"/>
      </w:r>
      <w:r>
        <w:rPr>
          <w:rFonts w:ascii="宋体" w:hAnsi="宋体"/>
        </w:rPr>
        <w:instrText xml:space="preserve"> HYPERLINK \l _Toc7963 </w:instrText>
      </w:r>
      <w:r>
        <w:rPr>
          <w:rFonts w:ascii="宋体" w:hAnsi="宋体"/>
        </w:rPr>
        <w:fldChar w:fldCharType="separate"/>
      </w:r>
      <w:r>
        <w:rPr>
          <w:rFonts w:hint="eastAsia" w:ascii="宋体" w:hAnsi="宋体"/>
          <w:szCs w:val="30"/>
          <w:lang w:val="zh-CN"/>
        </w:rPr>
        <w:t>8</w:t>
      </w:r>
      <w:r>
        <w:rPr>
          <w:rFonts w:ascii="宋体" w:hAnsi="宋体"/>
          <w:szCs w:val="30"/>
          <w:lang w:val="zh-CN"/>
        </w:rPr>
        <w:t>.</w:t>
      </w:r>
      <w:r>
        <w:rPr>
          <w:rFonts w:hint="eastAsia" w:ascii="宋体" w:hAnsi="宋体"/>
          <w:szCs w:val="30"/>
          <w:lang w:val="zh-CN"/>
        </w:rPr>
        <w:t>磋商有效期</w:t>
      </w:r>
      <w:r>
        <w:tab/>
      </w:r>
      <w:r>
        <w:fldChar w:fldCharType="begin"/>
      </w:r>
      <w:r>
        <w:instrText xml:space="preserve"> PAGEREF _Toc7963 </w:instrText>
      </w:r>
      <w:r>
        <w:fldChar w:fldCharType="separate"/>
      </w:r>
      <w:r>
        <w:t>11</w:t>
      </w:r>
      <w:r>
        <w:fldChar w:fldCharType="end"/>
      </w:r>
      <w:r>
        <w:rPr>
          <w:rFonts w:ascii="宋体" w:hAnsi="宋体"/>
          <w:color w:val="auto"/>
        </w:rPr>
        <w:fldChar w:fldCharType="end"/>
      </w:r>
    </w:p>
    <w:p>
      <w:pPr>
        <w:pStyle w:val="10"/>
        <w:tabs>
          <w:tab w:val="right" w:leader="dot" w:pos="9070"/>
        </w:tabs>
      </w:pPr>
      <w:r>
        <w:rPr>
          <w:rFonts w:ascii="宋体" w:hAnsi="宋体"/>
          <w:color w:val="auto"/>
        </w:rPr>
        <w:fldChar w:fldCharType="begin"/>
      </w:r>
      <w:r>
        <w:rPr>
          <w:rFonts w:ascii="宋体" w:hAnsi="宋体"/>
        </w:rPr>
        <w:instrText xml:space="preserve"> HYPERLINK \l _Toc13710 </w:instrText>
      </w:r>
      <w:r>
        <w:rPr>
          <w:rFonts w:ascii="宋体" w:hAnsi="宋体"/>
        </w:rPr>
        <w:fldChar w:fldCharType="separate"/>
      </w:r>
      <w:r>
        <w:rPr>
          <w:rFonts w:hint="eastAsia" w:ascii="宋体" w:hAnsi="宋体"/>
          <w:szCs w:val="30"/>
          <w:lang w:val="zh-CN"/>
        </w:rPr>
        <w:t>9</w:t>
      </w:r>
      <w:r>
        <w:rPr>
          <w:rFonts w:ascii="宋体" w:hAnsi="宋体"/>
          <w:szCs w:val="30"/>
          <w:lang w:val="zh-CN"/>
        </w:rPr>
        <w:t>.</w:t>
      </w:r>
      <w:r>
        <w:rPr>
          <w:rFonts w:hint="eastAsia" w:ascii="宋体" w:hAnsi="宋体"/>
          <w:szCs w:val="30"/>
          <w:lang w:val="zh-CN"/>
        </w:rPr>
        <w:t>磋商响应文件构成</w:t>
      </w:r>
      <w:r>
        <w:tab/>
      </w:r>
      <w:r>
        <w:fldChar w:fldCharType="begin"/>
      </w:r>
      <w:r>
        <w:instrText xml:space="preserve"> PAGEREF _Toc13710 </w:instrText>
      </w:r>
      <w:r>
        <w:fldChar w:fldCharType="separate"/>
      </w:r>
      <w:r>
        <w:t>11</w:t>
      </w:r>
      <w:r>
        <w:fldChar w:fldCharType="end"/>
      </w:r>
      <w:r>
        <w:rPr>
          <w:rFonts w:ascii="宋体" w:hAnsi="宋体"/>
          <w:color w:val="auto"/>
        </w:rPr>
        <w:fldChar w:fldCharType="end"/>
      </w:r>
    </w:p>
    <w:p>
      <w:pPr>
        <w:pStyle w:val="10"/>
        <w:tabs>
          <w:tab w:val="right" w:leader="dot" w:pos="9070"/>
        </w:tabs>
      </w:pPr>
      <w:r>
        <w:rPr>
          <w:rFonts w:ascii="宋体" w:hAnsi="宋体"/>
          <w:color w:val="auto"/>
        </w:rPr>
        <w:fldChar w:fldCharType="begin"/>
      </w:r>
      <w:r>
        <w:rPr>
          <w:rFonts w:ascii="宋体" w:hAnsi="宋体"/>
        </w:rPr>
        <w:instrText xml:space="preserve"> HYPERLINK \l _Toc5684 </w:instrText>
      </w:r>
      <w:r>
        <w:rPr>
          <w:rFonts w:ascii="宋体" w:hAnsi="宋体"/>
        </w:rPr>
        <w:fldChar w:fldCharType="separate"/>
      </w:r>
      <w:r>
        <w:rPr>
          <w:rFonts w:ascii="宋体" w:hAnsi="宋体"/>
          <w:szCs w:val="30"/>
          <w:lang w:val="zh-CN"/>
        </w:rPr>
        <w:t>1</w:t>
      </w:r>
      <w:r>
        <w:rPr>
          <w:rFonts w:hint="eastAsia" w:ascii="宋体" w:hAnsi="宋体"/>
          <w:szCs w:val="30"/>
          <w:lang w:val="zh-CN"/>
        </w:rPr>
        <w:t>0</w:t>
      </w:r>
      <w:r>
        <w:rPr>
          <w:rFonts w:ascii="宋体" w:hAnsi="宋体"/>
          <w:szCs w:val="30"/>
          <w:lang w:val="zh-CN"/>
        </w:rPr>
        <w:t xml:space="preserve">. </w:t>
      </w:r>
      <w:r>
        <w:rPr>
          <w:rFonts w:hint="eastAsia" w:ascii="宋体" w:hAnsi="宋体"/>
          <w:szCs w:val="30"/>
          <w:lang w:val="zh-CN"/>
        </w:rPr>
        <w:t>磋商响应文件的编制要求</w:t>
      </w:r>
      <w:r>
        <w:tab/>
      </w:r>
      <w:r>
        <w:fldChar w:fldCharType="begin"/>
      </w:r>
      <w:r>
        <w:instrText xml:space="preserve"> PAGEREF _Toc5684 </w:instrText>
      </w:r>
      <w:r>
        <w:fldChar w:fldCharType="separate"/>
      </w:r>
      <w:r>
        <w:t>12</w:t>
      </w:r>
      <w:r>
        <w:fldChar w:fldCharType="end"/>
      </w:r>
      <w:r>
        <w:rPr>
          <w:rFonts w:ascii="宋体" w:hAnsi="宋体"/>
          <w:color w:val="auto"/>
        </w:rPr>
        <w:fldChar w:fldCharType="end"/>
      </w:r>
    </w:p>
    <w:p>
      <w:pPr>
        <w:pStyle w:val="15"/>
        <w:tabs>
          <w:tab w:val="right" w:leader="dot" w:pos="9070"/>
        </w:tabs>
      </w:pPr>
      <w:r>
        <w:rPr>
          <w:rFonts w:ascii="宋体" w:hAnsi="宋体"/>
          <w:color w:val="auto"/>
        </w:rPr>
        <w:fldChar w:fldCharType="begin"/>
      </w:r>
      <w:r>
        <w:rPr>
          <w:rFonts w:ascii="宋体" w:hAnsi="宋体"/>
        </w:rPr>
        <w:instrText xml:space="preserve"> HYPERLINK \l _Toc28850 </w:instrText>
      </w:r>
      <w:r>
        <w:rPr>
          <w:rFonts w:ascii="宋体" w:hAnsi="宋体"/>
        </w:rPr>
        <w:fldChar w:fldCharType="separate"/>
      </w:r>
      <w:r>
        <w:rPr>
          <w:rFonts w:hint="eastAsia" w:ascii="宋体" w:hAnsi="宋体" w:eastAsia="宋体"/>
        </w:rPr>
        <w:t>四、磋商响应文件的递交</w:t>
      </w:r>
      <w:r>
        <w:tab/>
      </w:r>
      <w:r>
        <w:fldChar w:fldCharType="begin"/>
      </w:r>
      <w:r>
        <w:instrText xml:space="preserve"> PAGEREF _Toc28850 </w:instrText>
      </w:r>
      <w:r>
        <w:fldChar w:fldCharType="separate"/>
      </w:r>
      <w:r>
        <w:t>13</w:t>
      </w:r>
      <w:r>
        <w:fldChar w:fldCharType="end"/>
      </w:r>
      <w:r>
        <w:rPr>
          <w:rFonts w:ascii="宋体" w:hAnsi="宋体"/>
          <w:color w:val="auto"/>
        </w:rPr>
        <w:fldChar w:fldCharType="end"/>
      </w:r>
    </w:p>
    <w:p>
      <w:pPr>
        <w:pStyle w:val="10"/>
        <w:tabs>
          <w:tab w:val="right" w:leader="dot" w:pos="9070"/>
        </w:tabs>
      </w:pPr>
      <w:r>
        <w:rPr>
          <w:rFonts w:ascii="宋体" w:hAnsi="宋体"/>
          <w:color w:val="auto"/>
        </w:rPr>
        <w:fldChar w:fldCharType="begin"/>
      </w:r>
      <w:r>
        <w:rPr>
          <w:rFonts w:ascii="宋体" w:hAnsi="宋体"/>
        </w:rPr>
        <w:instrText xml:space="preserve"> HYPERLINK \l _Toc29331 </w:instrText>
      </w:r>
      <w:r>
        <w:rPr>
          <w:rFonts w:ascii="宋体" w:hAnsi="宋体"/>
        </w:rPr>
        <w:fldChar w:fldCharType="separate"/>
      </w:r>
      <w:r>
        <w:rPr>
          <w:rFonts w:ascii="宋体" w:hAnsi="宋体"/>
          <w:szCs w:val="30"/>
          <w:lang w:val="zh-CN"/>
        </w:rPr>
        <w:t>1</w:t>
      </w:r>
      <w:r>
        <w:rPr>
          <w:rFonts w:hint="eastAsia" w:ascii="宋体" w:hAnsi="宋体"/>
          <w:szCs w:val="30"/>
          <w:lang w:val="zh-CN"/>
        </w:rPr>
        <w:t>1</w:t>
      </w:r>
      <w:r>
        <w:rPr>
          <w:rFonts w:ascii="宋体" w:hAnsi="宋体"/>
          <w:szCs w:val="30"/>
          <w:lang w:val="zh-CN"/>
        </w:rPr>
        <w:t xml:space="preserve">. </w:t>
      </w:r>
      <w:r>
        <w:rPr>
          <w:rFonts w:hint="eastAsia" w:ascii="宋体" w:hAnsi="宋体"/>
          <w:szCs w:val="30"/>
          <w:lang w:val="zh-CN"/>
        </w:rPr>
        <w:t>磋商响应文件的密封和标记</w:t>
      </w:r>
      <w:r>
        <w:tab/>
      </w:r>
      <w:r>
        <w:fldChar w:fldCharType="begin"/>
      </w:r>
      <w:r>
        <w:instrText xml:space="preserve"> PAGEREF _Toc29331 </w:instrText>
      </w:r>
      <w:r>
        <w:fldChar w:fldCharType="separate"/>
      </w:r>
      <w:r>
        <w:t>13</w:t>
      </w:r>
      <w:r>
        <w:fldChar w:fldCharType="end"/>
      </w:r>
      <w:r>
        <w:rPr>
          <w:rFonts w:ascii="宋体" w:hAnsi="宋体"/>
          <w:color w:val="auto"/>
        </w:rPr>
        <w:fldChar w:fldCharType="end"/>
      </w:r>
    </w:p>
    <w:p>
      <w:pPr>
        <w:pStyle w:val="10"/>
        <w:tabs>
          <w:tab w:val="right" w:leader="dot" w:pos="9070"/>
        </w:tabs>
      </w:pPr>
      <w:r>
        <w:rPr>
          <w:rFonts w:ascii="宋体" w:hAnsi="宋体"/>
          <w:color w:val="auto"/>
        </w:rPr>
        <w:fldChar w:fldCharType="begin"/>
      </w:r>
      <w:r>
        <w:rPr>
          <w:rFonts w:ascii="宋体" w:hAnsi="宋体"/>
        </w:rPr>
        <w:instrText xml:space="preserve"> HYPERLINK \l _Toc25809 </w:instrText>
      </w:r>
      <w:r>
        <w:rPr>
          <w:rFonts w:ascii="宋体" w:hAnsi="宋体"/>
        </w:rPr>
        <w:fldChar w:fldCharType="separate"/>
      </w:r>
      <w:r>
        <w:rPr>
          <w:rFonts w:ascii="宋体" w:hAnsi="宋体"/>
          <w:szCs w:val="30"/>
          <w:lang w:val="zh-CN"/>
        </w:rPr>
        <w:t>1</w:t>
      </w:r>
      <w:r>
        <w:rPr>
          <w:rFonts w:hint="eastAsia" w:ascii="宋体" w:hAnsi="宋体"/>
          <w:szCs w:val="30"/>
          <w:lang w:val="zh-CN"/>
        </w:rPr>
        <w:t>2</w:t>
      </w:r>
      <w:r>
        <w:rPr>
          <w:rFonts w:ascii="宋体" w:hAnsi="宋体"/>
          <w:szCs w:val="30"/>
          <w:lang w:val="zh-CN"/>
        </w:rPr>
        <w:t xml:space="preserve">. </w:t>
      </w:r>
      <w:r>
        <w:rPr>
          <w:rFonts w:hint="eastAsia" w:ascii="宋体" w:hAnsi="宋体"/>
          <w:szCs w:val="30"/>
          <w:lang w:val="zh-CN"/>
        </w:rPr>
        <w:t>递送磋商响应文件的地点、截止日期</w:t>
      </w:r>
      <w:r>
        <w:tab/>
      </w:r>
      <w:r>
        <w:fldChar w:fldCharType="begin"/>
      </w:r>
      <w:r>
        <w:instrText xml:space="preserve"> PAGEREF _Toc25809 </w:instrText>
      </w:r>
      <w:r>
        <w:fldChar w:fldCharType="separate"/>
      </w:r>
      <w:r>
        <w:t>13</w:t>
      </w:r>
      <w:r>
        <w:fldChar w:fldCharType="end"/>
      </w:r>
      <w:r>
        <w:rPr>
          <w:rFonts w:ascii="宋体" w:hAnsi="宋体"/>
          <w:color w:val="auto"/>
        </w:rPr>
        <w:fldChar w:fldCharType="end"/>
      </w:r>
    </w:p>
    <w:p>
      <w:pPr>
        <w:pStyle w:val="10"/>
        <w:tabs>
          <w:tab w:val="right" w:leader="dot" w:pos="9070"/>
        </w:tabs>
      </w:pPr>
      <w:r>
        <w:rPr>
          <w:rFonts w:ascii="宋体" w:hAnsi="宋体"/>
          <w:color w:val="auto"/>
        </w:rPr>
        <w:fldChar w:fldCharType="begin"/>
      </w:r>
      <w:r>
        <w:rPr>
          <w:rFonts w:ascii="宋体" w:hAnsi="宋体"/>
        </w:rPr>
        <w:instrText xml:space="preserve"> HYPERLINK \l _Toc25251 </w:instrText>
      </w:r>
      <w:r>
        <w:rPr>
          <w:rFonts w:ascii="宋体" w:hAnsi="宋体"/>
        </w:rPr>
        <w:fldChar w:fldCharType="separate"/>
      </w:r>
      <w:r>
        <w:rPr>
          <w:rFonts w:ascii="宋体" w:hAnsi="宋体"/>
          <w:szCs w:val="30"/>
          <w:lang w:val="zh-CN"/>
        </w:rPr>
        <w:t>1</w:t>
      </w:r>
      <w:r>
        <w:rPr>
          <w:rFonts w:hint="eastAsia" w:ascii="宋体" w:hAnsi="宋体"/>
          <w:szCs w:val="30"/>
          <w:lang w:val="zh-CN"/>
        </w:rPr>
        <w:t>3</w:t>
      </w:r>
      <w:r>
        <w:rPr>
          <w:rFonts w:ascii="宋体" w:hAnsi="宋体"/>
          <w:szCs w:val="30"/>
          <w:lang w:val="zh-CN"/>
        </w:rPr>
        <w:t xml:space="preserve">. </w:t>
      </w:r>
      <w:r>
        <w:rPr>
          <w:rFonts w:hint="eastAsia" w:ascii="宋体" w:hAnsi="宋体"/>
          <w:szCs w:val="30"/>
          <w:lang w:val="zh-CN"/>
        </w:rPr>
        <w:t>磋商响应文件的撤回和修改</w:t>
      </w:r>
      <w:r>
        <w:tab/>
      </w:r>
      <w:r>
        <w:fldChar w:fldCharType="begin"/>
      </w:r>
      <w:r>
        <w:instrText xml:space="preserve"> PAGEREF _Toc25251 </w:instrText>
      </w:r>
      <w:r>
        <w:fldChar w:fldCharType="separate"/>
      </w:r>
      <w:r>
        <w:t>13</w:t>
      </w:r>
      <w:r>
        <w:fldChar w:fldCharType="end"/>
      </w:r>
      <w:r>
        <w:rPr>
          <w:rFonts w:ascii="宋体" w:hAnsi="宋体"/>
          <w:color w:val="auto"/>
        </w:rPr>
        <w:fldChar w:fldCharType="end"/>
      </w:r>
    </w:p>
    <w:p>
      <w:pPr>
        <w:pStyle w:val="15"/>
        <w:tabs>
          <w:tab w:val="right" w:leader="dot" w:pos="9070"/>
        </w:tabs>
      </w:pPr>
      <w:r>
        <w:rPr>
          <w:rFonts w:ascii="宋体" w:hAnsi="宋体"/>
          <w:color w:val="auto"/>
        </w:rPr>
        <w:fldChar w:fldCharType="begin"/>
      </w:r>
      <w:r>
        <w:rPr>
          <w:rFonts w:ascii="宋体" w:hAnsi="宋体"/>
        </w:rPr>
        <w:instrText xml:space="preserve"> HYPERLINK \l _Toc30457 </w:instrText>
      </w:r>
      <w:r>
        <w:rPr>
          <w:rFonts w:ascii="宋体" w:hAnsi="宋体"/>
        </w:rPr>
        <w:fldChar w:fldCharType="separate"/>
      </w:r>
      <w:r>
        <w:rPr>
          <w:rFonts w:hint="eastAsia" w:ascii="宋体" w:hAnsi="宋体" w:eastAsia="宋体"/>
        </w:rPr>
        <w:t>五、磋商程序</w:t>
      </w:r>
      <w:r>
        <w:tab/>
      </w:r>
      <w:r>
        <w:fldChar w:fldCharType="begin"/>
      </w:r>
      <w:r>
        <w:instrText xml:space="preserve"> PAGEREF _Toc30457 </w:instrText>
      </w:r>
      <w:r>
        <w:fldChar w:fldCharType="separate"/>
      </w:r>
      <w:r>
        <w:t>14</w:t>
      </w:r>
      <w:r>
        <w:fldChar w:fldCharType="end"/>
      </w:r>
      <w:r>
        <w:rPr>
          <w:rFonts w:ascii="宋体" w:hAnsi="宋体"/>
          <w:color w:val="auto"/>
        </w:rPr>
        <w:fldChar w:fldCharType="end"/>
      </w:r>
    </w:p>
    <w:p>
      <w:pPr>
        <w:pStyle w:val="10"/>
        <w:tabs>
          <w:tab w:val="right" w:leader="dot" w:pos="9070"/>
        </w:tabs>
      </w:pPr>
      <w:r>
        <w:rPr>
          <w:rFonts w:ascii="宋体" w:hAnsi="宋体"/>
          <w:color w:val="auto"/>
        </w:rPr>
        <w:fldChar w:fldCharType="begin"/>
      </w:r>
      <w:r>
        <w:rPr>
          <w:rFonts w:ascii="宋体" w:hAnsi="宋体"/>
        </w:rPr>
        <w:instrText xml:space="preserve"> HYPERLINK \l _Toc11843 </w:instrText>
      </w:r>
      <w:r>
        <w:rPr>
          <w:rFonts w:ascii="宋体" w:hAnsi="宋体"/>
        </w:rPr>
        <w:fldChar w:fldCharType="separate"/>
      </w:r>
      <w:r>
        <w:rPr>
          <w:rFonts w:hint="eastAsia" w:ascii="宋体" w:hAnsi="宋体"/>
          <w:szCs w:val="30"/>
          <w:lang w:val="zh-CN"/>
        </w:rPr>
        <w:t>14</w:t>
      </w:r>
      <w:r>
        <w:rPr>
          <w:rFonts w:ascii="宋体" w:hAnsi="宋体"/>
          <w:szCs w:val="30"/>
          <w:lang w:val="zh-CN"/>
        </w:rPr>
        <w:t>.</w:t>
      </w:r>
      <w:r>
        <w:rPr>
          <w:rFonts w:hint="eastAsia" w:ascii="宋体" w:hAnsi="宋体"/>
          <w:szCs w:val="30"/>
          <w:lang w:val="zh-CN"/>
        </w:rPr>
        <w:t>开标</w:t>
      </w:r>
      <w:r>
        <w:tab/>
      </w:r>
      <w:r>
        <w:fldChar w:fldCharType="begin"/>
      </w:r>
      <w:r>
        <w:instrText xml:space="preserve"> PAGEREF _Toc11843 </w:instrText>
      </w:r>
      <w:r>
        <w:fldChar w:fldCharType="separate"/>
      </w:r>
      <w:r>
        <w:t>14</w:t>
      </w:r>
      <w:r>
        <w:fldChar w:fldCharType="end"/>
      </w:r>
      <w:r>
        <w:rPr>
          <w:rFonts w:ascii="宋体" w:hAnsi="宋体"/>
          <w:color w:val="auto"/>
        </w:rPr>
        <w:fldChar w:fldCharType="end"/>
      </w:r>
    </w:p>
    <w:p>
      <w:pPr>
        <w:pStyle w:val="10"/>
        <w:tabs>
          <w:tab w:val="right" w:leader="dot" w:pos="9070"/>
        </w:tabs>
      </w:pPr>
      <w:r>
        <w:rPr>
          <w:rFonts w:ascii="宋体" w:hAnsi="宋体"/>
          <w:color w:val="auto"/>
        </w:rPr>
        <w:fldChar w:fldCharType="begin"/>
      </w:r>
      <w:r>
        <w:rPr>
          <w:rFonts w:ascii="宋体" w:hAnsi="宋体"/>
        </w:rPr>
        <w:instrText xml:space="preserve"> HYPERLINK \l _Toc4719 </w:instrText>
      </w:r>
      <w:r>
        <w:rPr>
          <w:rFonts w:ascii="宋体" w:hAnsi="宋体"/>
        </w:rPr>
        <w:fldChar w:fldCharType="separate"/>
      </w:r>
      <w:r>
        <w:rPr>
          <w:rFonts w:hint="eastAsia" w:ascii="宋体" w:hAnsi="宋体" w:cs="TimesNewRomanPSMT"/>
          <w:kern w:val="0"/>
          <w:szCs w:val="24"/>
        </w:rPr>
        <w:t>14</w:t>
      </w:r>
      <w:r>
        <w:rPr>
          <w:rFonts w:ascii="宋体" w:hAnsi="宋体" w:cs="TimesNewRomanPSMT"/>
          <w:kern w:val="0"/>
          <w:szCs w:val="24"/>
        </w:rPr>
        <w:t xml:space="preserve">.1 </w:t>
      </w:r>
      <w:r>
        <w:rPr>
          <w:rFonts w:hint="eastAsia" w:ascii="宋体" w:hAnsi="宋体" w:cs="TimesNewRomanPSMT"/>
          <w:kern w:val="0"/>
          <w:szCs w:val="24"/>
        </w:rPr>
        <w:t>开标时间和地点</w:t>
      </w:r>
      <w:r>
        <w:tab/>
      </w:r>
      <w:r>
        <w:fldChar w:fldCharType="begin"/>
      </w:r>
      <w:r>
        <w:instrText xml:space="preserve"> PAGEREF _Toc4719 </w:instrText>
      </w:r>
      <w:r>
        <w:fldChar w:fldCharType="separate"/>
      </w:r>
      <w:r>
        <w:t>14</w:t>
      </w:r>
      <w:r>
        <w:fldChar w:fldCharType="end"/>
      </w:r>
      <w:r>
        <w:rPr>
          <w:rFonts w:ascii="宋体" w:hAnsi="宋体"/>
          <w:color w:val="auto"/>
        </w:rPr>
        <w:fldChar w:fldCharType="end"/>
      </w:r>
    </w:p>
    <w:p>
      <w:pPr>
        <w:pStyle w:val="10"/>
        <w:tabs>
          <w:tab w:val="right" w:leader="dot" w:pos="9070"/>
        </w:tabs>
      </w:pPr>
      <w:r>
        <w:rPr>
          <w:rFonts w:ascii="宋体" w:hAnsi="宋体"/>
          <w:color w:val="auto"/>
        </w:rPr>
        <w:fldChar w:fldCharType="begin"/>
      </w:r>
      <w:r>
        <w:rPr>
          <w:rFonts w:ascii="宋体" w:hAnsi="宋体"/>
        </w:rPr>
        <w:instrText xml:space="preserve"> HYPERLINK \l _Toc21250 </w:instrText>
      </w:r>
      <w:r>
        <w:rPr>
          <w:rFonts w:ascii="宋体" w:hAnsi="宋体"/>
        </w:rPr>
        <w:fldChar w:fldCharType="separate"/>
      </w:r>
      <w:r>
        <w:rPr>
          <w:rFonts w:hint="eastAsia" w:ascii="宋体" w:hAnsi="宋体" w:cs="TimesNewRomanPSMT"/>
          <w:kern w:val="0"/>
          <w:szCs w:val="24"/>
        </w:rPr>
        <w:t>14</w:t>
      </w:r>
      <w:r>
        <w:rPr>
          <w:rFonts w:ascii="宋体" w:hAnsi="宋体" w:cs="TimesNewRomanPSMT"/>
          <w:kern w:val="0"/>
          <w:szCs w:val="24"/>
        </w:rPr>
        <w:t xml:space="preserve">.2 </w:t>
      </w:r>
      <w:r>
        <w:rPr>
          <w:rFonts w:hint="eastAsia" w:ascii="宋体" w:hAnsi="宋体" w:cs="TimesNewRomanPSMT"/>
          <w:kern w:val="0"/>
          <w:szCs w:val="24"/>
        </w:rPr>
        <w:t>开标程序</w:t>
      </w:r>
      <w:r>
        <w:tab/>
      </w:r>
      <w:r>
        <w:fldChar w:fldCharType="begin"/>
      </w:r>
      <w:r>
        <w:instrText xml:space="preserve"> PAGEREF _Toc21250 </w:instrText>
      </w:r>
      <w:r>
        <w:fldChar w:fldCharType="separate"/>
      </w:r>
      <w:r>
        <w:t>14</w:t>
      </w:r>
      <w:r>
        <w:fldChar w:fldCharType="end"/>
      </w:r>
      <w:r>
        <w:rPr>
          <w:rFonts w:ascii="宋体" w:hAnsi="宋体"/>
          <w:color w:val="auto"/>
        </w:rPr>
        <w:fldChar w:fldCharType="end"/>
      </w:r>
    </w:p>
    <w:p>
      <w:pPr>
        <w:pStyle w:val="10"/>
        <w:tabs>
          <w:tab w:val="right" w:leader="dot" w:pos="9070"/>
        </w:tabs>
      </w:pPr>
      <w:r>
        <w:rPr>
          <w:rFonts w:ascii="宋体" w:hAnsi="宋体"/>
          <w:color w:val="auto"/>
        </w:rPr>
        <w:fldChar w:fldCharType="begin"/>
      </w:r>
      <w:r>
        <w:rPr>
          <w:rFonts w:ascii="宋体" w:hAnsi="宋体"/>
        </w:rPr>
        <w:instrText xml:space="preserve"> HYPERLINK \l _Toc26745 </w:instrText>
      </w:r>
      <w:r>
        <w:rPr>
          <w:rFonts w:ascii="宋体" w:hAnsi="宋体"/>
        </w:rPr>
        <w:fldChar w:fldCharType="separate"/>
      </w:r>
      <w:r>
        <w:rPr>
          <w:rFonts w:ascii="宋体" w:hAnsi="宋体"/>
          <w:szCs w:val="30"/>
          <w:lang w:val="zh-CN"/>
        </w:rPr>
        <w:t>1</w:t>
      </w:r>
      <w:r>
        <w:rPr>
          <w:rFonts w:hint="eastAsia" w:ascii="宋体" w:hAnsi="宋体"/>
          <w:szCs w:val="30"/>
          <w:lang w:val="zh-CN"/>
        </w:rPr>
        <w:t>5</w:t>
      </w:r>
      <w:r>
        <w:rPr>
          <w:rFonts w:ascii="宋体" w:hAnsi="宋体"/>
          <w:szCs w:val="30"/>
          <w:lang w:val="zh-CN"/>
        </w:rPr>
        <w:t>.</w:t>
      </w:r>
      <w:r>
        <w:rPr>
          <w:rFonts w:hint="eastAsia" w:ascii="宋体" w:hAnsi="宋体"/>
          <w:szCs w:val="30"/>
          <w:lang w:val="zh-CN"/>
        </w:rPr>
        <w:t>磋商小组</w:t>
      </w:r>
      <w:r>
        <w:tab/>
      </w:r>
      <w:r>
        <w:fldChar w:fldCharType="begin"/>
      </w:r>
      <w:r>
        <w:instrText xml:space="preserve"> PAGEREF _Toc26745 </w:instrText>
      </w:r>
      <w:r>
        <w:fldChar w:fldCharType="separate"/>
      </w:r>
      <w:r>
        <w:t>14</w:t>
      </w:r>
      <w:r>
        <w:fldChar w:fldCharType="end"/>
      </w:r>
      <w:r>
        <w:rPr>
          <w:rFonts w:ascii="宋体" w:hAnsi="宋体"/>
          <w:color w:val="auto"/>
        </w:rPr>
        <w:fldChar w:fldCharType="end"/>
      </w:r>
    </w:p>
    <w:p>
      <w:pPr>
        <w:pStyle w:val="10"/>
        <w:tabs>
          <w:tab w:val="right" w:leader="dot" w:pos="9070"/>
        </w:tabs>
      </w:pPr>
      <w:r>
        <w:rPr>
          <w:rFonts w:ascii="宋体" w:hAnsi="宋体"/>
          <w:color w:val="auto"/>
        </w:rPr>
        <w:fldChar w:fldCharType="begin"/>
      </w:r>
      <w:r>
        <w:rPr>
          <w:rFonts w:ascii="宋体" w:hAnsi="宋体"/>
        </w:rPr>
        <w:instrText xml:space="preserve"> HYPERLINK \l _Toc1839 </w:instrText>
      </w:r>
      <w:r>
        <w:rPr>
          <w:rFonts w:ascii="宋体" w:hAnsi="宋体"/>
        </w:rPr>
        <w:fldChar w:fldCharType="separate"/>
      </w:r>
      <w:r>
        <w:rPr>
          <w:rFonts w:ascii="宋体" w:hAnsi="宋体"/>
          <w:szCs w:val="30"/>
          <w:lang w:val="zh-CN"/>
        </w:rPr>
        <w:t>1</w:t>
      </w:r>
      <w:r>
        <w:rPr>
          <w:rFonts w:hint="eastAsia" w:ascii="宋体" w:hAnsi="宋体"/>
          <w:szCs w:val="30"/>
          <w:lang w:val="zh-CN"/>
        </w:rPr>
        <w:t>6</w:t>
      </w:r>
      <w:r>
        <w:rPr>
          <w:rFonts w:ascii="宋体" w:hAnsi="宋体"/>
          <w:szCs w:val="30"/>
          <w:lang w:val="zh-CN"/>
        </w:rPr>
        <w:t>.</w:t>
      </w:r>
      <w:r>
        <w:rPr>
          <w:rFonts w:hint="eastAsia" w:ascii="宋体" w:hAnsi="宋体"/>
          <w:szCs w:val="30"/>
          <w:lang w:val="zh-CN"/>
        </w:rPr>
        <w:t>磋商程序</w:t>
      </w:r>
      <w:r>
        <w:tab/>
      </w:r>
      <w:r>
        <w:fldChar w:fldCharType="begin"/>
      </w:r>
      <w:r>
        <w:instrText xml:space="preserve"> PAGEREF _Toc1839 </w:instrText>
      </w:r>
      <w:r>
        <w:fldChar w:fldCharType="separate"/>
      </w:r>
      <w:r>
        <w:t>15</w:t>
      </w:r>
      <w:r>
        <w:fldChar w:fldCharType="end"/>
      </w:r>
      <w:r>
        <w:rPr>
          <w:rFonts w:ascii="宋体" w:hAnsi="宋体"/>
          <w:color w:val="auto"/>
        </w:rPr>
        <w:fldChar w:fldCharType="end"/>
      </w:r>
    </w:p>
    <w:p>
      <w:pPr>
        <w:pStyle w:val="10"/>
        <w:tabs>
          <w:tab w:val="right" w:leader="dot" w:pos="9070"/>
        </w:tabs>
      </w:pPr>
      <w:r>
        <w:rPr>
          <w:rFonts w:ascii="宋体" w:hAnsi="宋体"/>
          <w:color w:val="auto"/>
        </w:rPr>
        <w:fldChar w:fldCharType="begin"/>
      </w:r>
      <w:r>
        <w:rPr>
          <w:rFonts w:ascii="宋体" w:hAnsi="宋体"/>
        </w:rPr>
        <w:instrText xml:space="preserve"> HYPERLINK \l _Toc8106 </w:instrText>
      </w:r>
      <w:r>
        <w:rPr>
          <w:rFonts w:ascii="宋体" w:hAnsi="宋体"/>
        </w:rPr>
        <w:fldChar w:fldCharType="separate"/>
      </w:r>
      <w:r>
        <w:rPr>
          <w:rFonts w:hint="eastAsia" w:ascii="宋体" w:hAnsi="宋体"/>
          <w:szCs w:val="30"/>
          <w:lang w:val="zh-CN"/>
        </w:rPr>
        <w:t>17. 评审办法</w:t>
      </w:r>
      <w:r>
        <w:tab/>
      </w:r>
      <w:r>
        <w:fldChar w:fldCharType="begin"/>
      </w:r>
      <w:r>
        <w:instrText xml:space="preserve"> PAGEREF _Toc8106 </w:instrText>
      </w:r>
      <w:r>
        <w:fldChar w:fldCharType="separate"/>
      </w:r>
      <w:r>
        <w:t>17</w:t>
      </w:r>
      <w:r>
        <w:fldChar w:fldCharType="end"/>
      </w:r>
      <w:r>
        <w:rPr>
          <w:rFonts w:ascii="宋体" w:hAnsi="宋体"/>
          <w:color w:val="auto"/>
        </w:rPr>
        <w:fldChar w:fldCharType="end"/>
      </w:r>
    </w:p>
    <w:p>
      <w:pPr>
        <w:pStyle w:val="10"/>
        <w:tabs>
          <w:tab w:val="right" w:leader="dot" w:pos="9070"/>
        </w:tabs>
      </w:pPr>
      <w:r>
        <w:rPr>
          <w:rFonts w:ascii="宋体" w:hAnsi="宋体"/>
          <w:color w:val="auto"/>
        </w:rPr>
        <w:fldChar w:fldCharType="begin"/>
      </w:r>
      <w:r>
        <w:rPr>
          <w:rFonts w:ascii="宋体" w:hAnsi="宋体"/>
        </w:rPr>
        <w:instrText xml:space="preserve"> HYPERLINK \l _Toc659 </w:instrText>
      </w:r>
      <w:r>
        <w:rPr>
          <w:rFonts w:ascii="宋体" w:hAnsi="宋体"/>
        </w:rPr>
        <w:fldChar w:fldCharType="separate"/>
      </w:r>
      <w:r>
        <w:rPr>
          <w:rFonts w:hint="eastAsia" w:ascii="宋体" w:hAnsi="宋体"/>
          <w:szCs w:val="30"/>
          <w:lang w:val="zh-CN"/>
        </w:rPr>
        <w:t>18</w:t>
      </w:r>
      <w:r>
        <w:rPr>
          <w:rFonts w:ascii="宋体" w:hAnsi="宋体"/>
          <w:szCs w:val="30"/>
          <w:lang w:val="zh-CN"/>
        </w:rPr>
        <w:t>.</w:t>
      </w:r>
      <w:r>
        <w:rPr>
          <w:rFonts w:hint="eastAsia" w:ascii="宋体" w:hAnsi="宋体"/>
          <w:szCs w:val="30"/>
          <w:lang w:val="zh-CN"/>
        </w:rPr>
        <w:t>推荐成交供应商</w:t>
      </w:r>
      <w:r>
        <w:tab/>
      </w:r>
      <w:r>
        <w:fldChar w:fldCharType="begin"/>
      </w:r>
      <w:r>
        <w:instrText xml:space="preserve"> PAGEREF _Toc659 </w:instrText>
      </w:r>
      <w:r>
        <w:fldChar w:fldCharType="separate"/>
      </w:r>
      <w:r>
        <w:t>18</w:t>
      </w:r>
      <w:r>
        <w:fldChar w:fldCharType="end"/>
      </w:r>
      <w:r>
        <w:rPr>
          <w:rFonts w:ascii="宋体" w:hAnsi="宋体"/>
          <w:color w:val="auto"/>
        </w:rPr>
        <w:fldChar w:fldCharType="end"/>
      </w:r>
    </w:p>
    <w:p>
      <w:pPr>
        <w:pStyle w:val="10"/>
        <w:tabs>
          <w:tab w:val="right" w:leader="dot" w:pos="9070"/>
        </w:tabs>
      </w:pPr>
      <w:r>
        <w:rPr>
          <w:rFonts w:ascii="宋体" w:hAnsi="宋体"/>
          <w:color w:val="auto"/>
        </w:rPr>
        <w:fldChar w:fldCharType="begin"/>
      </w:r>
      <w:r>
        <w:rPr>
          <w:rFonts w:ascii="宋体" w:hAnsi="宋体"/>
        </w:rPr>
        <w:instrText xml:space="preserve"> HYPERLINK \l _Toc30266 </w:instrText>
      </w:r>
      <w:r>
        <w:rPr>
          <w:rFonts w:ascii="宋体" w:hAnsi="宋体"/>
        </w:rPr>
        <w:fldChar w:fldCharType="separate"/>
      </w:r>
      <w:r>
        <w:rPr>
          <w:rFonts w:hint="eastAsia" w:ascii="宋体" w:hAnsi="宋体"/>
          <w:szCs w:val="30"/>
          <w:lang w:val="zh-CN"/>
        </w:rPr>
        <w:t>19.成交通知</w:t>
      </w:r>
      <w:r>
        <w:tab/>
      </w:r>
      <w:r>
        <w:fldChar w:fldCharType="begin"/>
      </w:r>
      <w:r>
        <w:instrText xml:space="preserve"> PAGEREF _Toc30266 </w:instrText>
      </w:r>
      <w:r>
        <w:fldChar w:fldCharType="separate"/>
      </w:r>
      <w:r>
        <w:t>18</w:t>
      </w:r>
      <w:r>
        <w:fldChar w:fldCharType="end"/>
      </w:r>
      <w:r>
        <w:rPr>
          <w:rFonts w:ascii="宋体" w:hAnsi="宋体"/>
          <w:color w:val="auto"/>
        </w:rPr>
        <w:fldChar w:fldCharType="end"/>
      </w:r>
    </w:p>
    <w:p>
      <w:pPr>
        <w:pStyle w:val="15"/>
        <w:tabs>
          <w:tab w:val="right" w:leader="dot" w:pos="9070"/>
        </w:tabs>
      </w:pPr>
      <w:r>
        <w:rPr>
          <w:rFonts w:ascii="宋体" w:hAnsi="宋体"/>
          <w:color w:val="auto"/>
        </w:rPr>
        <w:fldChar w:fldCharType="begin"/>
      </w:r>
      <w:r>
        <w:rPr>
          <w:rFonts w:ascii="宋体" w:hAnsi="宋体"/>
        </w:rPr>
        <w:instrText xml:space="preserve"> HYPERLINK \l _Toc8653 </w:instrText>
      </w:r>
      <w:r>
        <w:rPr>
          <w:rFonts w:ascii="宋体" w:hAnsi="宋体"/>
        </w:rPr>
        <w:fldChar w:fldCharType="separate"/>
      </w:r>
      <w:r>
        <w:rPr>
          <w:rFonts w:hint="eastAsia" w:ascii="宋体" w:hAnsi="宋体" w:eastAsia="宋体"/>
        </w:rPr>
        <w:t>六、授予合同</w:t>
      </w:r>
      <w:r>
        <w:tab/>
      </w:r>
      <w:r>
        <w:fldChar w:fldCharType="begin"/>
      </w:r>
      <w:r>
        <w:instrText xml:space="preserve"> PAGEREF _Toc8653 </w:instrText>
      </w:r>
      <w:r>
        <w:fldChar w:fldCharType="separate"/>
      </w:r>
      <w:r>
        <w:t>19</w:t>
      </w:r>
      <w:r>
        <w:fldChar w:fldCharType="end"/>
      </w:r>
      <w:r>
        <w:rPr>
          <w:rFonts w:ascii="宋体" w:hAnsi="宋体"/>
          <w:color w:val="auto"/>
        </w:rPr>
        <w:fldChar w:fldCharType="end"/>
      </w:r>
    </w:p>
    <w:p>
      <w:pPr>
        <w:pStyle w:val="10"/>
        <w:tabs>
          <w:tab w:val="right" w:leader="dot" w:pos="9070"/>
        </w:tabs>
      </w:pPr>
      <w:r>
        <w:rPr>
          <w:rFonts w:ascii="宋体" w:hAnsi="宋体"/>
          <w:color w:val="auto"/>
        </w:rPr>
        <w:fldChar w:fldCharType="begin"/>
      </w:r>
      <w:r>
        <w:rPr>
          <w:rFonts w:ascii="宋体" w:hAnsi="宋体"/>
        </w:rPr>
        <w:instrText xml:space="preserve"> HYPERLINK \l _Toc14449 </w:instrText>
      </w:r>
      <w:r>
        <w:rPr>
          <w:rFonts w:ascii="宋体" w:hAnsi="宋体"/>
        </w:rPr>
        <w:fldChar w:fldCharType="separate"/>
      </w:r>
      <w:r>
        <w:rPr>
          <w:rFonts w:hint="eastAsia" w:ascii="宋体" w:hAnsi="宋体"/>
          <w:szCs w:val="30"/>
          <w:lang w:val="zh-CN"/>
        </w:rPr>
        <w:t>2</w:t>
      </w:r>
      <w:r>
        <w:rPr>
          <w:rFonts w:hint="eastAsia" w:ascii="宋体" w:hAnsi="宋体"/>
          <w:szCs w:val="24"/>
          <w:lang w:val="zh-CN"/>
        </w:rPr>
        <w:t>0</w:t>
      </w:r>
      <w:r>
        <w:rPr>
          <w:rFonts w:ascii="宋体" w:hAnsi="宋体"/>
          <w:szCs w:val="24"/>
          <w:lang w:val="zh-CN"/>
        </w:rPr>
        <w:t>.</w:t>
      </w:r>
      <w:r>
        <w:rPr>
          <w:rFonts w:hint="eastAsia" w:ascii="宋体" w:hAnsi="宋体"/>
          <w:szCs w:val="24"/>
          <w:lang w:val="zh-CN"/>
        </w:rPr>
        <w:t>签订合同</w:t>
      </w:r>
      <w:r>
        <w:tab/>
      </w:r>
      <w:r>
        <w:fldChar w:fldCharType="begin"/>
      </w:r>
      <w:r>
        <w:instrText xml:space="preserve"> PAGEREF _Toc14449 </w:instrText>
      </w:r>
      <w:r>
        <w:fldChar w:fldCharType="separate"/>
      </w:r>
      <w:r>
        <w:t>19</w:t>
      </w:r>
      <w:r>
        <w:fldChar w:fldCharType="end"/>
      </w:r>
      <w:r>
        <w:rPr>
          <w:rFonts w:ascii="宋体" w:hAnsi="宋体"/>
          <w:color w:val="auto"/>
        </w:rPr>
        <w:fldChar w:fldCharType="end"/>
      </w:r>
    </w:p>
    <w:p>
      <w:pPr>
        <w:pStyle w:val="15"/>
        <w:tabs>
          <w:tab w:val="right" w:leader="dot" w:pos="9070"/>
        </w:tabs>
      </w:pPr>
      <w:r>
        <w:rPr>
          <w:rFonts w:ascii="宋体" w:hAnsi="宋体"/>
          <w:color w:val="auto"/>
        </w:rPr>
        <w:fldChar w:fldCharType="begin"/>
      </w:r>
      <w:r>
        <w:rPr>
          <w:rFonts w:ascii="宋体" w:hAnsi="宋体"/>
        </w:rPr>
        <w:instrText xml:space="preserve"> HYPERLINK \l _Toc24990 </w:instrText>
      </w:r>
      <w:r>
        <w:rPr>
          <w:rFonts w:ascii="宋体" w:hAnsi="宋体"/>
        </w:rPr>
        <w:fldChar w:fldCharType="separate"/>
      </w:r>
      <w:r>
        <w:rPr>
          <w:rFonts w:hint="eastAsia" w:ascii="宋体" w:hAnsi="宋体" w:eastAsia="宋体"/>
        </w:rPr>
        <w:t>七、处罚</w:t>
      </w:r>
      <w:r>
        <w:tab/>
      </w:r>
      <w:r>
        <w:fldChar w:fldCharType="begin"/>
      </w:r>
      <w:r>
        <w:instrText xml:space="preserve"> PAGEREF _Toc24990 </w:instrText>
      </w:r>
      <w:r>
        <w:fldChar w:fldCharType="separate"/>
      </w:r>
      <w:r>
        <w:t>19</w:t>
      </w:r>
      <w:r>
        <w:fldChar w:fldCharType="end"/>
      </w:r>
      <w:r>
        <w:rPr>
          <w:rFonts w:ascii="宋体" w:hAnsi="宋体"/>
          <w:color w:val="auto"/>
        </w:rPr>
        <w:fldChar w:fldCharType="end"/>
      </w:r>
    </w:p>
    <w:p>
      <w:pPr>
        <w:pStyle w:val="10"/>
        <w:tabs>
          <w:tab w:val="right" w:leader="dot" w:pos="9070"/>
        </w:tabs>
      </w:pPr>
      <w:r>
        <w:rPr>
          <w:rFonts w:ascii="宋体" w:hAnsi="宋体"/>
          <w:color w:val="auto"/>
        </w:rPr>
        <w:fldChar w:fldCharType="begin"/>
      </w:r>
      <w:r>
        <w:rPr>
          <w:rFonts w:ascii="宋体" w:hAnsi="宋体"/>
        </w:rPr>
        <w:instrText xml:space="preserve"> HYPERLINK \l _Toc13112 </w:instrText>
      </w:r>
      <w:r>
        <w:rPr>
          <w:rFonts w:ascii="宋体" w:hAnsi="宋体"/>
        </w:rPr>
        <w:fldChar w:fldCharType="separate"/>
      </w:r>
      <w:r>
        <w:rPr>
          <w:rFonts w:hint="eastAsia" w:ascii="宋体" w:hAnsi="宋体"/>
          <w:szCs w:val="30"/>
          <w:lang w:val="zh-CN"/>
        </w:rPr>
        <w:t>21</w:t>
      </w:r>
      <w:r>
        <w:rPr>
          <w:rFonts w:ascii="宋体" w:hAnsi="宋体"/>
          <w:szCs w:val="30"/>
          <w:lang w:val="zh-CN"/>
        </w:rPr>
        <w:t>.</w:t>
      </w:r>
      <w:r>
        <w:rPr>
          <w:rFonts w:hint="eastAsia" w:ascii="宋体" w:hAnsi="宋体"/>
          <w:szCs w:val="30"/>
          <w:lang w:val="zh-CN"/>
        </w:rPr>
        <w:t>处罚情形</w:t>
      </w:r>
      <w:r>
        <w:tab/>
      </w:r>
      <w:r>
        <w:fldChar w:fldCharType="begin"/>
      </w:r>
      <w:r>
        <w:instrText xml:space="preserve"> PAGEREF _Toc13112 </w:instrText>
      </w:r>
      <w:r>
        <w:fldChar w:fldCharType="separate"/>
      </w:r>
      <w:r>
        <w:t>19</w:t>
      </w:r>
      <w:r>
        <w:fldChar w:fldCharType="end"/>
      </w:r>
      <w:r>
        <w:rPr>
          <w:rFonts w:ascii="宋体" w:hAnsi="宋体"/>
          <w:color w:val="auto"/>
        </w:rPr>
        <w:fldChar w:fldCharType="end"/>
      </w:r>
    </w:p>
    <w:p>
      <w:pPr>
        <w:pStyle w:val="15"/>
        <w:tabs>
          <w:tab w:val="right" w:leader="dot" w:pos="9070"/>
        </w:tabs>
      </w:pPr>
      <w:r>
        <w:rPr>
          <w:rFonts w:ascii="宋体" w:hAnsi="宋体"/>
          <w:color w:val="auto"/>
        </w:rPr>
        <w:fldChar w:fldCharType="begin"/>
      </w:r>
      <w:r>
        <w:rPr>
          <w:rFonts w:ascii="宋体" w:hAnsi="宋体"/>
        </w:rPr>
        <w:instrText xml:space="preserve"> HYPERLINK \l _Toc22968 </w:instrText>
      </w:r>
      <w:r>
        <w:rPr>
          <w:rFonts w:ascii="宋体" w:hAnsi="宋体"/>
        </w:rPr>
        <w:fldChar w:fldCharType="separate"/>
      </w:r>
      <w:r>
        <w:rPr>
          <w:rFonts w:hint="eastAsia" w:ascii="宋体" w:hAnsi="宋体" w:eastAsia="宋体"/>
        </w:rPr>
        <w:t>八、采购代理服务收费标准</w:t>
      </w:r>
      <w:r>
        <w:tab/>
      </w:r>
      <w:r>
        <w:fldChar w:fldCharType="begin"/>
      </w:r>
      <w:r>
        <w:instrText xml:space="preserve"> PAGEREF _Toc22968 </w:instrText>
      </w:r>
      <w:r>
        <w:fldChar w:fldCharType="separate"/>
      </w:r>
      <w:r>
        <w:t>20</w:t>
      </w:r>
      <w:r>
        <w:fldChar w:fldCharType="end"/>
      </w:r>
      <w:r>
        <w:rPr>
          <w:rFonts w:ascii="宋体" w:hAnsi="宋体"/>
          <w:color w:val="auto"/>
        </w:rPr>
        <w:fldChar w:fldCharType="end"/>
      </w:r>
    </w:p>
    <w:p>
      <w:pPr>
        <w:pStyle w:val="15"/>
        <w:tabs>
          <w:tab w:val="right" w:leader="dot" w:pos="9070"/>
        </w:tabs>
      </w:pPr>
      <w:r>
        <w:rPr>
          <w:rFonts w:ascii="宋体" w:hAnsi="宋体"/>
          <w:color w:val="auto"/>
        </w:rPr>
        <w:fldChar w:fldCharType="begin"/>
      </w:r>
      <w:r>
        <w:rPr>
          <w:rFonts w:ascii="宋体" w:hAnsi="宋体"/>
        </w:rPr>
        <w:instrText xml:space="preserve"> HYPERLINK \l _Toc19519 </w:instrText>
      </w:r>
      <w:r>
        <w:rPr>
          <w:rFonts w:ascii="宋体" w:hAnsi="宋体"/>
        </w:rPr>
        <w:fldChar w:fldCharType="separate"/>
      </w:r>
      <w:r>
        <w:rPr>
          <w:rFonts w:hint="eastAsia" w:ascii="宋体" w:hAnsi="宋体" w:eastAsia="宋体"/>
        </w:rPr>
        <w:t>九、其他</w:t>
      </w:r>
      <w:r>
        <w:tab/>
      </w:r>
      <w:r>
        <w:fldChar w:fldCharType="begin"/>
      </w:r>
      <w:r>
        <w:instrText xml:space="preserve"> PAGEREF _Toc19519 </w:instrText>
      </w:r>
      <w:r>
        <w:fldChar w:fldCharType="separate"/>
      </w:r>
      <w:r>
        <w:t>20</w:t>
      </w:r>
      <w:r>
        <w:fldChar w:fldCharType="end"/>
      </w:r>
      <w:r>
        <w:rPr>
          <w:rFonts w:ascii="宋体" w:hAnsi="宋体"/>
          <w:color w:val="auto"/>
        </w:rPr>
        <w:fldChar w:fldCharType="end"/>
      </w:r>
    </w:p>
    <w:p>
      <w:pPr>
        <w:pStyle w:val="14"/>
        <w:tabs>
          <w:tab w:val="right" w:leader="dot" w:pos="9070"/>
        </w:tabs>
      </w:pPr>
      <w:r>
        <w:rPr>
          <w:rFonts w:ascii="宋体" w:hAnsi="宋体"/>
          <w:color w:val="auto"/>
        </w:rPr>
        <w:fldChar w:fldCharType="begin"/>
      </w:r>
      <w:r>
        <w:rPr>
          <w:rFonts w:ascii="宋体" w:hAnsi="宋体"/>
        </w:rPr>
        <w:instrText xml:space="preserve"> HYPERLINK \l _Toc23233 </w:instrText>
      </w:r>
      <w:r>
        <w:rPr>
          <w:rFonts w:ascii="宋体" w:hAnsi="宋体"/>
        </w:rPr>
        <w:fldChar w:fldCharType="separate"/>
      </w:r>
      <w:r>
        <w:rPr>
          <w:rFonts w:hint="eastAsia" w:ascii="宋体" w:hAnsi="宋体"/>
          <w:szCs w:val="36"/>
        </w:rPr>
        <w:t>第四部分</w:t>
      </w:r>
      <w:r>
        <w:rPr>
          <w:rFonts w:ascii="宋体" w:hAnsi="宋体"/>
          <w:szCs w:val="36"/>
        </w:rPr>
        <w:t xml:space="preserve"> </w:t>
      </w:r>
      <w:r>
        <w:rPr>
          <w:rFonts w:hint="eastAsia" w:ascii="宋体" w:hAnsi="宋体"/>
          <w:szCs w:val="36"/>
        </w:rPr>
        <w:t>青海省政府采购项目合同书范本</w:t>
      </w:r>
      <w:r>
        <w:tab/>
      </w:r>
      <w:r>
        <w:fldChar w:fldCharType="begin"/>
      </w:r>
      <w:r>
        <w:instrText xml:space="preserve"> PAGEREF _Toc23233 </w:instrText>
      </w:r>
      <w:r>
        <w:fldChar w:fldCharType="separate"/>
      </w:r>
      <w:r>
        <w:t>21</w:t>
      </w:r>
      <w:r>
        <w:fldChar w:fldCharType="end"/>
      </w:r>
      <w:r>
        <w:rPr>
          <w:rFonts w:ascii="宋体" w:hAnsi="宋体"/>
          <w:color w:val="auto"/>
        </w:rPr>
        <w:fldChar w:fldCharType="end"/>
      </w:r>
    </w:p>
    <w:p>
      <w:pPr>
        <w:pStyle w:val="15"/>
        <w:tabs>
          <w:tab w:val="right" w:leader="dot" w:pos="9070"/>
        </w:tabs>
      </w:pPr>
      <w:r>
        <w:rPr>
          <w:rFonts w:ascii="宋体" w:hAnsi="宋体"/>
          <w:color w:val="auto"/>
        </w:rPr>
        <w:fldChar w:fldCharType="begin"/>
      </w:r>
      <w:r>
        <w:rPr>
          <w:rFonts w:ascii="宋体" w:hAnsi="宋体"/>
        </w:rPr>
        <w:instrText xml:space="preserve"> HYPERLINK \l _Toc29798 </w:instrText>
      </w:r>
      <w:r>
        <w:rPr>
          <w:rFonts w:ascii="宋体" w:hAnsi="宋体"/>
        </w:rPr>
        <w:fldChar w:fldCharType="separate"/>
      </w:r>
      <w:r>
        <w:rPr>
          <w:rFonts w:hint="eastAsia" w:ascii="宋体" w:hAnsi="宋体" w:eastAsia="宋体"/>
        </w:rPr>
        <w:t>一、签订本政府采购合同的依据</w:t>
      </w:r>
      <w:r>
        <w:tab/>
      </w:r>
      <w:r>
        <w:fldChar w:fldCharType="begin"/>
      </w:r>
      <w:r>
        <w:instrText xml:space="preserve"> PAGEREF _Toc29798 </w:instrText>
      </w:r>
      <w:r>
        <w:fldChar w:fldCharType="separate"/>
      </w:r>
      <w:r>
        <w:t>22</w:t>
      </w:r>
      <w:r>
        <w:fldChar w:fldCharType="end"/>
      </w:r>
      <w:r>
        <w:rPr>
          <w:rFonts w:ascii="宋体" w:hAnsi="宋体"/>
          <w:color w:val="auto"/>
        </w:rPr>
        <w:fldChar w:fldCharType="end"/>
      </w:r>
    </w:p>
    <w:p>
      <w:pPr>
        <w:pStyle w:val="15"/>
        <w:tabs>
          <w:tab w:val="right" w:leader="dot" w:pos="9070"/>
        </w:tabs>
      </w:pPr>
      <w:r>
        <w:rPr>
          <w:rFonts w:ascii="宋体" w:hAnsi="宋体"/>
          <w:color w:val="auto"/>
        </w:rPr>
        <w:fldChar w:fldCharType="begin"/>
      </w:r>
      <w:r>
        <w:rPr>
          <w:rFonts w:ascii="宋体" w:hAnsi="宋体"/>
        </w:rPr>
        <w:instrText xml:space="preserve"> HYPERLINK \l _Toc12712 </w:instrText>
      </w:r>
      <w:r>
        <w:rPr>
          <w:rFonts w:ascii="宋体" w:hAnsi="宋体"/>
        </w:rPr>
        <w:fldChar w:fldCharType="separate"/>
      </w:r>
      <w:r>
        <w:rPr>
          <w:rFonts w:hint="eastAsia" w:ascii="宋体" w:hAnsi="宋体" w:eastAsia="宋体"/>
        </w:rPr>
        <w:t>二、合同标的及金额</w:t>
      </w:r>
      <w:r>
        <w:tab/>
      </w:r>
      <w:r>
        <w:fldChar w:fldCharType="begin"/>
      </w:r>
      <w:r>
        <w:instrText xml:space="preserve"> PAGEREF _Toc12712 </w:instrText>
      </w:r>
      <w:r>
        <w:fldChar w:fldCharType="separate"/>
      </w:r>
      <w:r>
        <w:t>22</w:t>
      </w:r>
      <w:r>
        <w:fldChar w:fldCharType="end"/>
      </w:r>
      <w:r>
        <w:rPr>
          <w:rFonts w:ascii="宋体" w:hAnsi="宋体"/>
          <w:color w:val="auto"/>
        </w:rPr>
        <w:fldChar w:fldCharType="end"/>
      </w:r>
    </w:p>
    <w:p>
      <w:pPr>
        <w:pStyle w:val="15"/>
        <w:tabs>
          <w:tab w:val="right" w:leader="dot" w:pos="9070"/>
        </w:tabs>
      </w:pPr>
      <w:r>
        <w:rPr>
          <w:rFonts w:ascii="宋体" w:hAnsi="宋体"/>
          <w:color w:val="auto"/>
        </w:rPr>
        <w:fldChar w:fldCharType="begin"/>
      </w:r>
      <w:r>
        <w:rPr>
          <w:rFonts w:ascii="宋体" w:hAnsi="宋体"/>
        </w:rPr>
        <w:instrText xml:space="preserve"> HYPERLINK \l _Toc3649 </w:instrText>
      </w:r>
      <w:r>
        <w:rPr>
          <w:rFonts w:ascii="宋体" w:hAnsi="宋体"/>
        </w:rPr>
        <w:fldChar w:fldCharType="separate"/>
      </w:r>
      <w:r>
        <w:rPr>
          <w:rFonts w:hint="eastAsia" w:ascii="宋体" w:hAnsi="宋体" w:eastAsia="宋体"/>
        </w:rPr>
        <w:t>三、交付时间、地点和要求</w:t>
      </w:r>
      <w:r>
        <w:tab/>
      </w:r>
      <w:r>
        <w:fldChar w:fldCharType="begin"/>
      </w:r>
      <w:r>
        <w:instrText xml:space="preserve"> PAGEREF _Toc3649 </w:instrText>
      </w:r>
      <w:r>
        <w:fldChar w:fldCharType="separate"/>
      </w:r>
      <w:r>
        <w:t>22</w:t>
      </w:r>
      <w:r>
        <w:fldChar w:fldCharType="end"/>
      </w:r>
      <w:r>
        <w:rPr>
          <w:rFonts w:ascii="宋体" w:hAnsi="宋体"/>
          <w:color w:val="auto"/>
        </w:rPr>
        <w:fldChar w:fldCharType="end"/>
      </w:r>
    </w:p>
    <w:p>
      <w:pPr>
        <w:pStyle w:val="15"/>
        <w:tabs>
          <w:tab w:val="right" w:leader="dot" w:pos="9070"/>
        </w:tabs>
      </w:pPr>
      <w:r>
        <w:rPr>
          <w:rFonts w:ascii="宋体" w:hAnsi="宋体"/>
          <w:color w:val="auto"/>
        </w:rPr>
        <w:fldChar w:fldCharType="begin"/>
      </w:r>
      <w:r>
        <w:rPr>
          <w:rFonts w:ascii="宋体" w:hAnsi="宋体"/>
        </w:rPr>
        <w:instrText xml:space="preserve"> HYPERLINK \l _Toc25224 </w:instrText>
      </w:r>
      <w:r>
        <w:rPr>
          <w:rFonts w:ascii="宋体" w:hAnsi="宋体"/>
        </w:rPr>
        <w:fldChar w:fldCharType="separate"/>
      </w:r>
      <w:r>
        <w:rPr>
          <w:rFonts w:hint="eastAsia" w:ascii="宋体" w:hAnsi="宋体" w:eastAsia="宋体"/>
        </w:rPr>
        <w:t>四、付款方式</w:t>
      </w:r>
      <w:r>
        <w:tab/>
      </w:r>
      <w:r>
        <w:fldChar w:fldCharType="begin"/>
      </w:r>
      <w:r>
        <w:instrText xml:space="preserve"> PAGEREF _Toc25224 </w:instrText>
      </w:r>
      <w:r>
        <w:fldChar w:fldCharType="separate"/>
      </w:r>
      <w:r>
        <w:t>23</w:t>
      </w:r>
      <w:r>
        <w:fldChar w:fldCharType="end"/>
      </w:r>
      <w:r>
        <w:rPr>
          <w:rFonts w:ascii="宋体" w:hAnsi="宋体"/>
          <w:color w:val="auto"/>
        </w:rPr>
        <w:fldChar w:fldCharType="end"/>
      </w:r>
    </w:p>
    <w:p>
      <w:pPr>
        <w:pStyle w:val="15"/>
        <w:tabs>
          <w:tab w:val="right" w:leader="dot" w:pos="9070"/>
        </w:tabs>
      </w:pPr>
      <w:r>
        <w:rPr>
          <w:rFonts w:ascii="宋体" w:hAnsi="宋体"/>
          <w:color w:val="auto"/>
        </w:rPr>
        <w:fldChar w:fldCharType="begin"/>
      </w:r>
      <w:r>
        <w:rPr>
          <w:rFonts w:ascii="宋体" w:hAnsi="宋体"/>
        </w:rPr>
        <w:instrText xml:space="preserve"> HYPERLINK \l _Toc29170 </w:instrText>
      </w:r>
      <w:r>
        <w:rPr>
          <w:rFonts w:ascii="宋体" w:hAnsi="宋体"/>
        </w:rPr>
        <w:fldChar w:fldCharType="separate"/>
      </w:r>
      <w:r>
        <w:rPr>
          <w:rFonts w:hint="eastAsia" w:ascii="宋体" w:hAnsi="宋体" w:eastAsia="宋体"/>
        </w:rPr>
        <w:t>五、合同的变更、终止与转让</w:t>
      </w:r>
      <w:r>
        <w:tab/>
      </w:r>
      <w:r>
        <w:fldChar w:fldCharType="begin"/>
      </w:r>
      <w:r>
        <w:instrText xml:space="preserve"> PAGEREF _Toc29170 </w:instrText>
      </w:r>
      <w:r>
        <w:fldChar w:fldCharType="separate"/>
      </w:r>
      <w:r>
        <w:t>23</w:t>
      </w:r>
      <w:r>
        <w:fldChar w:fldCharType="end"/>
      </w:r>
      <w:r>
        <w:rPr>
          <w:rFonts w:ascii="宋体" w:hAnsi="宋体"/>
          <w:color w:val="auto"/>
        </w:rPr>
        <w:fldChar w:fldCharType="end"/>
      </w:r>
    </w:p>
    <w:p>
      <w:pPr>
        <w:pStyle w:val="15"/>
        <w:tabs>
          <w:tab w:val="right" w:leader="dot" w:pos="9070"/>
        </w:tabs>
      </w:pPr>
      <w:r>
        <w:rPr>
          <w:rFonts w:ascii="宋体" w:hAnsi="宋体"/>
          <w:color w:val="auto"/>
        </w:rPr>
        <w:fldChar w:fldCharType="begin"/>
      </w:r>
      <w:r>
        <w:rPr>
          <w:rFonts w:ascii="宋体" w:hAnsi="宋体"/>
        </w:rPr>
        <w:instrText xml:space="preserve"> HYPERLINK \l _Toc32674 </w:instrText>
      </w:r>
      <w:r>
        <w:rPr>
          <w:rFonts w:ascii="宋体" w:hAnsi="宋体"/>
        </w:rPr>
        <w:fldChar w:fldCharType="separate"/>
      </w:r>
      <w:r>
        <w:rPr>
          <w:rFonts w:hint="eastAsia" w:ascii="宋体" w:hAnsi="宋体" w:eastAsia="宋体"/>
        </w:rPr>
        <w:t>六、违约责任</w:t>
      </w:r>
      <w:r>
        <w:tab/>
      </w:r>
      <w:r>
        <w:fldChar w:fldCharType="begin"/>
      </w:r>
      <w:r>
        <w:instrText xml:space="preserve"> PAGEREF _Toc32674 </w:instrText>
      </w:r>
      <w:r>
        <w:fldChar w:fldCharType="separate"/>
      </w:r>
      <w:r>
        <w:t>23</w:t>
      </w:r>
      <w:r>
        <w:fldChar w:fldCharType="end"/>
      </w:r>
      <w:r>
        <w:rPr>
          <w:rFonts w:ascii="宋体" w:hAnsi="宋体"/>
          <w:color w:val="auto"/>
        </w:rPr>
        <w:fldChar w:fldCharType="end"/>
      </w:r>
    </w:p>
    <w:p>
      <w:pPr>
        <w:pStyle w:val="15"/>
        <w:tabs>
          <w:tab w:val="right" w:leader="dot" w:pos="9070"/>
        </w:tabs>
      </w:pPr>
      <w:r>
        <w:rPr>
          <w:rFonts w:ascii="宋体" w:hAnsi="宋体"/>
          <w:color w:val="auto"/>
        </w:rPr>
        <w:fldChar w:fldCharType="begin"/>
      </w:r>
      <w:r>
        <w:rPr>
          <w:rFonts w:ascii="宋体" w:hAnsi="宋体"/>
        </w:rPr>
        <w:instrText xml:space="preserve"> HYPERLINK \l _Toc16567 </w:instrText>
      </w:r>
      <w:r>
        <w:rPr>
          <w:rFonts w:ascii="宋体" w:hAnsi="宋体"/>
        </w:rPr>
        <w:fldChar w:fldCharType="separate"/>
      </w:r>
      <w:r>
        <w:rPr>
          <w:rFonts w:hint="eastAsia" w:ascii="宋体" w:hAnsi="宋体" w:eastAsia="宋体"/>
        </w:rPr>
        <w:t>七、不可抗力</w:t>
      </w:r>
      <w:r>
        <w:tab/>
      </w:r>
      <w:r>
        <w:fldChar w:fldCharType="begin"/>
      </w:r>
      <w:r>
        <w:instrText xml:space="preserve"> PAGEREF _Toc16567 </w:instrText>
      </w:r>
      <w:r>
        <w:fldChar w:fldCharType="separate"/>
      </w:r>
      <w:r>
        <w:t>24</w:t>
      </w:r>
      <w:r>
        <w:fldChar w:fldCharType="end"/>
      </w:r>
      <w:r>
        <w:rPr>
          <w:rFonts w:ascii="宋体" w:hAnsi="宋体"/>
          <w:color w:val="auto"/>
        </w:rPr>
        <w:fldChar w:fldCharType="end"/>
      </w:r>
    </w:p>
    <w:p>
      <w:pPr>
        <w:pStyle w:val="15"/>
        <w:tabs>
          <w:tab w:val="right" w:leader="dot" w:pos="9070"/>
        </w:tabs>
      </w:pPr>
      <w:r>
        <w:rPr>
          <w:rFonts w:ascii="宋体" w:hAnsi="宋体"/>
          <w:color w:val="auto"/>
        </w:rPr>
        <w:fldChar w:fldCharType="begin"/>
      </w:r>
      <w:r>
        <w:rPr>
          <w:rFonts w:ascii="宋体" w:hAnsi="宋体"/>
        </w:rPr>
        <w:instrText xml:space="preserve"> HYPERLINK \l _Toc9534 </w:instrText>
      </w:r>
      <w:r>
        <w:rPr>
          <w:rFonts w:ascii="宋体" w:hAnsi="宋体"/>
        </w:rPr>
        <w:fldChar w:fldCharType="separate"/>
      </w:r>
      <w:r>
        <w:rPr>
          <w:rFonts w:hint="eastAsia" w:ascii="宋体" w:hAnsi="宋体" w:eastAsia="宋体"/>
        </w:rPr>
        <w:t>八、知识产权</w:t>
      </w:r>
      <w:r>
        <w:tab/>
      </w:r>
      <w:r>
        <w:fldChar w:fldCharType="begin"/>
      </w:r>
      <w:r>
        <w:instrText xml:space="preserve"> PAGEREF _Toc9534 </w:instrText>
      </w:r>
      <w:r>
        <w:fldChar w:fldCharType="separate"/>
      </w:r>
      <w:r>
        <w:t>24</w:t>
      </w:r>
      <w:r>
        <w:fldChar w:fldCharType="end"/>
      </w:r>
      <w:r>
        <w:rPr>
          <w:rFonts w:ascii="宋体" w:hAnsi="宋体"/>
          <w:color w:val="auto"/>
        </w:rPr>
        <w:fldChar w:fldCharType="end"/>
      </w:r>
    </w:p>
    <w:p>
      <w:pPr>
        <w:pStyle w:val="15"/>
        <w:tabs>
          <w:tab w:val="right" w:leader="dot" w:pos="9070"/>
        </w:tabs>
      </w:pPr>
      <w:r>
        <w:rPr>
          <w:rFonts w:ascii="宋体" w:hAnsi="宋体"/>
          <w:color w:val="auto"/>
        </w:rPr>
        <w:fldChar w:fldCharType="begin"/>
      </w:r>
      <w:r>
        <w:rPr>
          <w:rFonts w:ascii="宋体" w:hAnsi="宋体"/>
        </w:rPr>
        <w:instrText xml:space="preserve"> HYPERLINK \l _Toc3531 </w:instrText>
      </w:r>
      <w:r>
        <w:rPr>
          <w:rFonts w:ascii="宋体" w:hAnsi="宋体"/>
        </w:rPr>
        <w:fldChar w:fldCharType="separate"/>
      </w:r>
      <w:r>
        <w:rPr>
          <w:rFonts w:hint="eastAsia" w:ascii="宋体" w:hAnsi="宋体" w:eastAsia="宋体"/>
        </w:rPr>
        <w:t>九、其他约定</w:t>
      </w:r>
      <w:r>
        <w:tab/>
      </w:r>
      <w:r>
        <w:fldChar w:fldCharType="begin"/>
      </w:r>
      <w:r>
        <w:instrText xml:space="preserve"> PAGEREF _Toc3531 </w:instrText>
      </w:r>
      <w:r>
        <w:fldChar w:fldCharType="separate"/>
      </w:r>
      <w:r>
        <w:t>24</w:t>
      </w:r>
      <w:r>
        <w:fldChar w:fldCharType="end"/>
      </w:r>
      <w:r>
        <w:rPr>
          <w:rFonts w:ascii="宋体" w:hAnsi="宋体"/>
          <w:color w:val="auto"/>
        </w:rPr>
        <w:fldChar w:fldCharType="end"/>
      </w:r>
    </w:p>
    <w:p>
      <w:pPr>
        <w:pStyle w:val="15"/>
        <w:tabs>
          <w:tab w:val="right" w:leader="dot" w:pos="9070"/>
        </w:tabs>
      </w:pPr>
      <w:r>
        <w:rPr>
          <w:rFonts w:ascii="宋体" w:hAnsi="宋体"/>
          <w:color w:val="auto"/>
        </w:rPr>
        <w:fldChar w:fldCharType="begin"/>
      </w:r>
      <w:r>
        <w:rPr>
          <w:rFonts w:ascii="宋体" w:hAnsi="宋体"/>
        </w:rPr>
        <w:instrText xml:space="preserve"> HYPERLINK \l _Toc10604 </w:instrText>
      </w:r>
      <w:r>
        <w:rPr>
          <w:rFonts w:ascii="宋体" w:hAnsi="宋体"/>
        </w:rPr>
        <w:fldChar w:fldCharType="separate"/>
      </w:r>
      <w:r>
        <w:rPr>
          <w:rFonts w:hint="eastAsia" w:ascii="宋体" w:hAnsi="宋体" w:eastAsia="宋体"/>
        </w:rPr>
        <w:t>十、合同争议解决</w:t>
      </w:r>
      <w:r>
        <w:tab/>
      </w:r>
      <w:r>
        <w:fldChar w:fldCharType="begin"/>
      </w:r>
      <w:r>
        <w:instrText xml:space="preserve"> PAGEREF _Toc10604 </w:instrText>
      </w:r>
      <w:r>
        <w:fldChar w:fldCharType="separate"/>
      </w:r>
      <w:r>
        <w:t>24</w:t>
      </w:r>
      <w:r>
        <w:fldChar w:fldCharType="end"/>
      </w:r>
      <w:r>
        <w:rPr>
          <w:rFonts w:ascii="宋体" w:hAnsi="宋体"/>
          <w:color w:val="auto"/>
        </w:rPr>
        <w:fldChar w:fldCharType="end"/>
      </w:r>
    </w:p>
    <w:p>
      <w:pPr>
        <w:pStyle w:val="15"/>
        <w:tabs>
          <w:tab w:val="right" w:leader="dot" w:pos="9070"/>
        </w:tabs>
      </w:pPr>
      <w:r>
        <w:rPr>
          <w:rFonts w:ascii="宋体" w:hAnsi="宋体"/>
          <w:color w:val="auto"/>
        </w:rPr>
        <w:fldChar w:fldCharType="begin"/>
      </w:r>
      <w:r>
        <w:rPr>
          <w:rFonts w:ascii="宋体" w:hAnsi="宋体"/>
        </w:rPr>
        <w:instrText xml:space="preserve"> HYPERLINK \l _Toc20380 </w:instrText>
      </w:r>
      <w:r>
        <w:rPr>
          <w:rFonts w:ascii="宋体" w:hAnsi="宋体"/>
        </w:rPr>
        <w:fldChar w:fldCharType="separate"/>
      </w:r>
      <w:r>
        <w:rPr>
          <w:rFonts w:hint="eastAsia" w:ascii="宋体" w:hAnsi="宋体" w:eastAsia="宋体"/>
        </w:rPr>
        <w:t>十一、合同生效及其它：</w:t>
      </w:r>
      <w:r>
        <w:tab/>
      </w:r>
      <w:r>
        <w:fldChar w:fldCharType="begin"/>
      </w:r>
      <w:r>
        <w:instrText xml:space="preserve"> PAGEREF _Toc20380 </w:instrText>
      </w:r>
      <w:r>
        <w:fldChar w:fldCharType="separate"/>
      </w:r>
      <w:r>
        <w:t>24</w:t>
      </w:r>
      <w:r>
        <w:fldChar w:fldCharType="end"/>
      </w:r>
      <w:r>
        <w:rPr>
          <w:rFonts w:ascii="宋体" w:hAnsi="宋体"/>
          <w:color w:val="auto"/>
        </w:rPr>
        <w:fldChar w:fldCharType="end"/>
      </w:r>
    </w:p>
    <w:p>
      <w:pPr>
        <w:pStyle w:val="15"/>
        <w:tabs>
          <w:tab w:val="right" w:leader="dot" w:pos="9070"/>
        </w:tabs>
      </w:pPr>
      <w:r>
        <w:rPr>
          <w:rFonts w:ascii="宋体" w:hAnsi="宋体"/>
          <w:color w:val="auto"/>
        </w:rPr>
        <w:fldChar w:fldCharType="begin"/>
      </w:r>
      <w:r>
        <w:rPr>
          <w:rFonts w:ascii="宋体" w:hAnsi="宋体"/>
        </w:rPr>
        <w:instrText xml:space="preserve"> HYPERLINK \l _Toc18178 </w:instrText>
      </w:r>
      <w:r>
        <w:rPr>
          <w:rFonts w:ascii="宋体" w:hAnsi="宋体"/>
        </w:rPr>
        <w:fldChar w:fldCharType="separate"/>
      </w:r>
      <w:r>
        <w:rPr>
          <w:rFonts w:hint="eastAsia" w:ascii="宋体" w:hAnsi="宋体" w:eastAsia="宋体"/>
        </w:rPr>
        <w:t>合同通用条款</w:t>
      </w:r>
      <w:r>
        <w:tab/>
      </w:r>
      <w:r>
        <w:fldChar w:fldCharType="begin"/>
      </w:r>
      <w:r>
        <w:instrText xml:space="preserve"> PAGEREF _Toc18178 </w:instrText>
      </w:r>
      <w:r>
        <w:fldChar w:fldCharType="separate"/>
      </w:r>
      <w:r>
        <w:t>26</w:t>
      </w:r>
      <w:r>
        <w:fldChar w:fldCharType="end"/>
      </w:r>
      <w:r>
        <w:rPr>
          <w:rFonts w:ascii="宋体" w:hAnsi="宋体"/>
          <w:color w:val="auto"/>
        </w:rPr>
        <w:fldChar w:fldCharType="end"/>
      </w:r>
    </w:p>
    <w:p>
      <w:pPr>
        <w:pStyle w:val="14"/>
        <w:tabs>
          <w:tab w:val="right" w:leader="dot" w:pos="9070"/>
        </w:tabs>
      </w:pPr>
      <w:r>
        <w:rPr>
          <w:rFonts w:ascii="宋体" w:hAnsi="宋体"/>
          <w:color w:val="auto"/>
        </w:rPr>
        <w:fldChar w:fldCharType="begin"/>
      </w:r>
      <w:r>
        <w:rPr>
          <w:rFonts w:ascii="宋体" w:hAnsi="宋体"/>
        </w:rPr>
        <w:instrText xml:space="preserve"> HYPERLINK \l _Toc25441 </w:instrText>
      </w:r>
      <w:r>
        <w:rPr>
          <w:rFonts w:ascii="宋体" w:hAnsi="宋体"/>
        </w:rPr>
        <w:fldChar w:fldCharType="separate"/>
      </w:r>
      <w:r>
        <w:rPr>
          <w:rFonts w:hint="eastAsia" w:ascii="宋体" w:hAnsi="宋体"/>
          <w:szCs w:val="36"/>
        </w:rPr>
        <w:t>第五部分  磋商响应文件格式</w:t>
      </w:r>
      <w:r>
        <w:tab/>
      </w:r>
      <w:r>
        <w:fldChar w:fldCharType="begin"/>
      </w:r>
      <w:r>
        <w:instrText xml:space="preserve"> PAGEREF _Toc25441 </w:instrText>
      </w:r>
      <w:r>
        <w:fldChar w:fldCharType="separate"/>
      </w:r>
      <w:r>
        <w:t>33</w:t>
      </w:r>
      <w:r>
        <w:fldChar w:fldCharType="end"/>
      </w:r>
      <w:r>
        <w:rPr>
          <w:rFonts w:ascii="宋体" w:hAnsi="宋体"/>
          <w:color w:val="auto"/>
        </w:rPr>
        <w:fldChar w:fldCharType="end"/>
      </w:r>
    </w:p>
    <w:p>
      <w:pPr>
        <w:pStyle w:val="15"/>
        <w:tabs>
          <w:tab w:val="right" w:leader="dot" w:pos="9070"/>
        </w:tabs>
      </w:pPr>
      <w:r>
        <w:rPr>
          <w:rFonts w:ascii="宋体" w:hAnsi="宋体"/>
          <w:color w:val="auto"/>
        </w:rPr>
        <w:fldChar w:fldCharType="begin"/>
      </w:r>
      <w:r>
        <w:rPr>
          <w:rFonts w:ascii="宋体" w:hAnsi="宋体"/>
        </w:rPr>
        <w:instrText xml:space="preserve"> HYPERLINK \l _Toc1348 </w:instrText>
      </w:r>
      <w:r>
        <w:rPr>
          <w:rFonts w:ascii="宋体" w:hAnsi="宋体"/>
        </w:rPr>
        <w:fldChar w:fldCharType="separate"/>
      </w:r>
      <w:r>
        <w:rPr>
          <w:rFonts w:hint="eastAsia" w:ascii="宋体" w:hAnsi="宋体" w:eastAsia="宋体"/>
        </w:rPr>
        <w:t>格式一：磋商响应文件封面</w:t>
      </w:r>
      <w:r>
        <w:tab/>
      </w:r>
      <w:r>
        <w:fldChar w:fldCharType="begin"/>
      </w:r>
      <w:r>
        <w:instrText xml:space="preserve"> PAGEREF _Toc1348 </w:instrText>
      </w:r>
      <w:r>
        <w:fldChar w:fldCharType="separate"/>
      </w:r>
      <w:r>
        <w:t>34</w:t>
      </w:r>
      <w:r>
        <w:fldChar w:fldCharType="end"/>
      </w:r>
      <w:r>
        <w:rPr>
          <w:rFonts w:ascii="宋体" w:hAnsi="宋体"/>
          <w:color w:val="auto"/>
        </w:rPr>
        <w:fldChar w:fldCharType="end"/>
      </w:r>
    </w:p>
    <w:p>
      <w:pPr>
        <w:pStyle w:val="15"/>
        <w:tabs>
          <w:tab w:val="right" w:leader="dot" w:pos="9070"/>
        </w:tabs>
      </w:pPr>
      <w:r>
        <w:rPr>
          <w:rFonts w:ascii="宋体" w:hAnsi="宋体"/>
          <w:color w:val="auto"/>
        </w:rPr>
        <w:fldChar w:fldCharType="begin"/>
      </w:r>
      <w:r>
        <w:rPr>
          <w:rFonts w:ascii="宋体" w:hAnsi="宋体"/>
        </w:rPr>
        <w:instrText xml:space="preserve"> HYPERLINK \l _Toc32393 </w:instrText>
      </w:r>
      <w:r>
        <w:rPr>
          <w:rFonts w:ascii="宋体" w:hAnsi="宋体"/>
        </w:rPr>
        <w:fldChar w:fldCharType="separate"/>
      </w:r>
      <w:r>
        <w:rPr>
          <w:rFonts w:hint="eastAsia" w:ascii="宋体" w:hAnsi="宋体" w:eastAsia="宋体"/>
        </w:rPr>
        <w:t>格式二：磋商响应文件目录</w:t>
      </w:r>
      <w:r>
        <w:tab/>
      </w:r>
      <w:r>
        <w:fldChar w:fldCharType="begin"/>
      </w:r>
      <w:r>
        <w:instrText xml:space="preserve"> PAGEREF _Toc32393 </w:instrText>
      </w:r>
      <w:r>
        <w:fldChar w:fldCharType="separate"/>
      </w:r>
      <w:r>
        <w:t>35</w:t>
      </w:r>
      <w:r>
        <w:fldChar w:fldCharType="end"/>
      </w:r>
      <w:r>
        <w:rPr>
          <w:rFonts w:ascii="宋体" w:hAnsi="宋体"/>
          <w:color w:val="auto"/>
        </w:rPr>
        <w:fldChar w:fldCharType="end"/>
      </w:r>
    </w:p>
    <w:p>
      <w:pPr>
        <w:pStyle w:val="15"/>
        <w:tabs>
          <w:tab w:val="right" w:leader="dot" w:pos="9070"/>
        </w:tabs>
      </w:pPr>
      <w:r>
        <w:rPr>
          <w:rFonts w:ascii="宋体" w:hAnsi="宋体"/>
          <w:color w:val="auto"/>
        </w:rPr>
        <w:fldChar w:fldCharType="begin"/>
      </w:r>
      <w:r>
        <w:rPr>
          <w:rFonts w:ascii="宋体" w:hAnsi="宋体"/>
        </w:rPr>
        <w:instrText xml:space="preserve"> HYPERLINK \l _Toc27165 </w:instrText>
      </w:r>
      <w:r>
        <w:rPr>
          <w:rFonts w:ascii="宋体" w:hAnsi="宋体"/>
        </w:rPr>
        <w:fldChar w:fldCharType="separate"/>
      </w:r>
      <w:r>
        <w:rPr>
          <w:rFonts w:hint="eastAsia" w:ascii="宋体" w:hAnsi="宋体" w:eastAsia="宋体"/>
        </w:rPr>
        <w:t>格式三：磋商函</w:t>
      </w:r>
      <w:r>
        <w:tab/>
      </w:r>
      <w:r>
        <w:fldChar w:fldCharType="begin"/>
      </w:r>
      <w:r>
        <w:instrText xml:space="preserve"> PAGEREF _Toc27165 </w:instrText>
      </w:r>
      <w:r>
        <w:fldChar w:fldCharType="separate"/>
      </w:r>
      <w:r>
        <w:t>36</w:t>
      </w:r>
      <w:r>
        <w:fldChar w:fldCharType="end"/>
      </w:r>
      <w:r>
        <w:rPr>
          <w:rFonts w:ascii="宋体" w:hAnsi="宋体"/>
          <w:color w:val="auto"/>
        </w:rPr>
        <w:fldChar w:fldCharType="end"/>
      </w:r>
    </w:p>
    <w:p>
      <w:pPr>
        <w:pStyle w:val="15"/>
        <w:tabs>
          <w:tab w:val="right" w:leader="dot" w:pos="9070"/>
        </w:tabs>
      </w:pPr>
      <w:r>
        <w:rPr>
          <w:rFonts w:ascii="宋体" w:hAnsi="宋体"/>
          <w:color w:val="auto"/>
        </w:rPr>
        <w:fldChar w:fldCharType="begin"/>
      </w:r>
      <w:r>
        <w:rPr>
          <w:rFonts w:ascii="宋体" w:hAnsi="宋体"/>
        </w:rPr>
        <w:instrText xml:space="preserve"> HYPERLINK \l _Toc1196 </w:instrText>
      </w:r>
      <w:r>
        <w:rPr>
          <w:rFonts w:ascii="宋体" w:hAnsi="宋体"/>
        </w:rPr>
        <w:fldChar w:fldCharType="separate"/>
      </w:r>
      <w:r>
        <w:rPr>
          <w:rFonts w:hint="eastAsia" w:ascii="宋体" w:hAnsi="宋体" w:eastAsia="宋体"/>
        </w:rPr>
        <w:t>格式四：磋商最初报价表</w:t>
      </w:r>
      <w:r>
        <w:tab/>
      </w:r>
      <w:r>
        <w:fldChar w:fldCharType="begin"/>
      </w:r>
      <w:r>
        <w:instrText xml:space="preserve"> PAGEREF _Toc1196 </w:instrText>
      </w:r>
      <w:r>
        <w:fldChar w:fldCharType="separate"/>
      </w:r>
      <w:r>
        <w:t>37</w:t>
      </w:r>
      <w:r>
        <w:fldChar w:fldCharType="end"/>
      </w:r>
      <w:r>
        <w:rPr>
          <w:rFonts w:ascii="宋体" w:hAnsi="宋体"/>
          <w:color w:val="auto"/>
        </w:rPr>
        <w:fldChar w:fldCharType="end"/>
      </w:r>
    </w:p>
    <w:p>
      <w:pPr>
        <w:pStyle w:val="15"/>
        <w:tabs>
          <w:tab w:val="right" w:leader="dot" w:pos="9070"/>
        </w:tabs>
      </w:pPr>
      <w:r>
        <w:rPr>
          <w:rFonts w:ascii="宋体" w:hAnsi="宋体"/>
          <w:color w:val="auto"/>
        </w:rPr>
        <w:fldChar w:fldCharType="begin"/>
      </w:r>
      <w:r>
        <w:rPr>
          <w:rFonts w:ascii="宋体" w:hAnsi="宋体"/>
        </w:rPr>
        <w:instrText xml:space="preserve"> HYPERLINK \l _Toc13009 </w:instrText>
      </w:r>
      <w:r>
        <w:rPr>
          <w:rFonts w:ascii="宋体" w:hAnsi="宋体"/>
        </w:rPr>
        <w:fldChar w:fldCharType="separate"/>
      </w:r>
      <w:r>
        <w:rPr>
          <w:rFonts w:hint="eastAsia" w:ascii="宋体" w:hAnsi="宋体" w:eastAsia="宋体"/>
        </w:rPr>
        <w:t>格式五：分项报价表</w:t>
      </w:r>
      <w:r>
        <w:tab/>
      </w:r>
      <w:r>
        <w:fldChar w:fldCharType="begin"/>
      </w:r>
      <w:r>
        <w:instrText xml:space="preserve"> PAGEREF _Toc13009 </w:instrText>
      </w:r>
      <w:r>
        <w:fldChar w:fldCharType="separate"/>
      </w:r>
      <w:r>
        <w:t>38</w:t>
      </w:r>
      <w:r>
        <w:fldChar w:fldCharType="end"/>
      </w:r>
      <w:r>
        <w:rPr>
          <w:rFonts w:ascii="宋体" w:hAnsi="宋体"/>
          <w:color w:val="auto"/>
        </w:rPr>
        <w:fldChar w:fldCharType="end"/>
      </w:r>
    </w:p>
    <w:p>
      <w:pPr>
        <w:pStyle w:val="15"/>
        <w:tabs>
          <w:tab w:val="right" w:leader="dot" w:pos="9070"/>
        </w:tabs>
      </w:pPr>
      <w:r>
        <w:rPr>
          <w:rFonts w:ascii="宋体" w:hAnsi="宋体"/>
          <w:color w:val="auto"/>
        </w:rPr>
        <w:fldChar w:fldCharType="begin"/>
      </w:r>
      <w:r>
        <w:rPr>
          <w:rFonts w:ascii="宋体" w:hAnsi="宋体"/>
        </w:rPr>
        <w:instrText xml:space="preserve"> HYPERLINK \l _Toc11735 </w:instrText>
      </w:r>
      <w:r>
        <w:rPr>
          <w:rFonts w:ascii="宋体" w:hAnsi="宋体"/>
        </w:rPr>
        <w:fldChar w:fldCharType="separate"/>
      </w:r>
      <w:r>
        <w:rPr>
          <w:rFonts w:hint="eastAsia" w:ascii="宋体" w:hAnsi="宋体" w:eastAsia="宋体"/>
        </w:rPr>
        <w:t>格式六：技术规格响应表</w:t>
      </w:r>
      <w:r>
        <w:tab/>
      </w:r>
      <w:r>
        <w:fldChar w:fldCharType="begin"/>
      </w:r>
      <w:r>
        <w:instrText xml:space="preserve"> PAGEREF _Toc11735 </w:instrText>
      </w:r>
      <w:r>
        <w:fldChar w:fldCharType="separate"/>
      </w:r>
      <w:r>
        <w:t>39</w:t>
      </w:r>
      <w:r>
        <w:fldChar w:fldCharType="end"/>
      </w:r>
      <w:r>
        <w:rPr>
          <w:rFonts w:ascii="宋体" w:hAnsi="宋体"/>
          <w:color w:val="auto"/>
        </w:rPr>
        <w:fldChar w:fldCharType="end"/>
      </w:r>
    </w:p>
    <w:p>
      <w:pPr>
        <w:pStyle w:val="15"/>
        <w:tabs>
          <w:tab w:val="right" w:leader="dot" w:pos="9070"/>
        </w:tabs>
      </w:pPr>
      <w:r>
        <w:rPr>
          <w:rFonts w:ascii="宋体" w:hAnsi="宋体"/>
          <w:color w:val="auto"/>
        </w:rPr>
        <w:fldChar w:fldCharType="begin"/>
      </w:r>
      <w:r>
        <w:rPr>
          <w:rFonts w:ascii="宋体" w:hAnsi="宋体"/>
        </w:rPr>
        <w:instrText xml:space="preserve"> HYPERLINK \l _Toc28562 </w:instrText>
      </w:r>
      <w:r>
        <w:rPr>
          <w:rFonts w:ascii="宋体" w:hAnsi="宋体"/>
        </w:rPr>
        <w:fldChar w:fldCharType="separate"/>
      </w:r>
      <w:r>
        <w:rPr>
          <w:rFonts w:hint="eastAsia" w:ascii="宋体" w:hAnsi="宋体" w:eastAsia="宋体"/>
        </w:rPr>
        <w:t>格式七：法定代表人证明书</w:t>
      </w:r>
      <w:r>
        <w:tab/>
      </w:r>
      <w:r>
        <w:fldChar w:fldCharType="begin"/>
      </w:r>
      <w:r>
        <w:instrText xml:space="preserve"> PAGEREF _Toc28562 </w:instrText>
      </w:r>
      <w:r>
        <w:fldChar w:fldCharType="separate"/>
      </w:r>
      <w:r>
        <w:t>40</w:t>
      </w:r>
      <w:r>
        <w:fldChar w:fldCharType="end"/>
      </w:r>
      <w:r>
        <w:rPr>
          <w:rFonts w:ascii="宋体" w:hAnsi="宋体"/>
          <w:color w:val="auto"/>
        </w:rPr>
        <w:fldChar w:fldCharType="end"/>
      </w:r>
    </w:p>
    <w:p>
      <w:pPr>
        <w:pStyle w:val="15"/>
        <w:tabs>
          <w:tab w:val="right" w:leader="dot" w:pos="9070"/>
        </w:tabs>
      </w:pPr>
      <w:r>
        <w:rPr>
          <w:rFonts w:ascii="宋体" w:hAnsi="宋体"/>
          <w:color w:val="auto"/>
        </w:rPr>
        <w:fldChar w:fldCharType="begin"/>
      </w:r>
      <w:r>
        <w:rPr>
          <w:rFonts w:ascii="宋体" w:hAnsi="宋体"/>
        </w:rPr>
        <w:instrText xml:space="preserve"> HYPERLINK \l _Toc2159 </w:instrText>
      </w:r>
      <w:r>
        <w:rPr>
          <w:rFonts w:ascii="宋体" w:hAnsi="宋体"/>
        </w:rPr>
        <w:fldChar w:fldCharType="separate"/>
      </w:r>
      <w:r>
        <w:rPr>
          <w:rFonts w:hint="eastAsia" w:ascii="宋体" w:hAnsi="宋体" w:eastAsia="宋体"/>
        </w:rPr>
        <w:t>格式八：法定代表人授权书</w:t>
      </w:r>
      <w:r>
        <w:tab/>
      </w:r>
      <w:r>
        <w:fldChar w:fldCharType="begin"/>
      </w:r>
      <w:r>
        <w:instrText xml:space="preserve"> PAGEREF _Toc2159 </w:instrText>
      </w:r>
      <w:r>
        <w:fldChar w:fldCharType="separate"/>
      </w:r>
      <w:r>
        <w:t>41</w:t>
      </w:r>
      <w:r>
        <w:fldChar w:fldCharType="end"/>
      </w:r>
      <w:r>
        <w:rPr>
          <w:rFonts w:ascii="宋体" w:hAnsi="宋体"/>
          <w:color w:val="auto"/>
        </w:rPr>
        <w:fldChar w:fldCharType="end"/>
      </w:r>
    </w:p>
    <w:p>
      <w:pPr>
        <w:pStyle w:val="15"/>
        <w:tabs>
          <w:tab w:val="right" w:leader="dot" w:pos="9070"/>
        </w:tabs>
      </w:pPr>
      <w:r>
        <w:rPr>
          <w:rFonts w:ascii="宋体" w:hAnsi="宋体"/>
          <w:color w:val="auto"/>
        </w:rPr>
        <w:fldChar w:fldCharType="begin"/>
      </w:r>
      <w:r>
        <w:rPr>
          <w:rFonts w:ascii="宋体" w:hAnsi="宋体"/>
        </w:rPr>
        <w:instrText xml:space="preserve"> HYPERLINK \l _Toc90 </w:instrText>
      </w:r>
      <w:r>
        <w:rPr>
          <w:rFonts w:ascii="宋体" w:hAnsi="宋体"/>
        </w:rPr>
        <w:fldChar w:fldCharType="separate"/>
      </w:r>
      <w:r>
        <w:rPr>
          <w:rFonts w:hint="eastAsia" w:ascii="宋体" w:hAnsi="宋体" w:eastAsia="宋体"/>
        </w:rPr>
        <w:t>格式九：供应商承诺函</w:t>
      </w:r>
      <w:r>
        <w:tab/>
      </w:r>
      <w:r>
        <w:fldChar w:fldCharType="begin"/>
      </w:r>
      <w:r>
        <w:instrText xml:space="preserve"> PAGEREF _Toc90 </w:instrText>
      </w:r>
      <w:r>
        <w:fldChar w:fldCharType="separate"/>
      </w:r>
      <w:r>
        <w:t>42</w:t>
      </w:r>
      <w:r>
        <w:fldChar w:fldCharType="end"/>
      </w:r>
      <w:r>
        <w:rPr>
          <w:rFonts w:ascii="宋体" w:hAnsi="宋体"/>
          <w:color w:val="auto"/>
        </w:rPr>
        <w:fldChar w:fldCharType="end"/>
      </w:r>
    </w:p>
    <w:p>
      <w:pPr>
        <w:pStyle w:val="15"/>
        <w:tabs>
          <w:tab w:val="right" w:leader="dot" w:pos="9070"/>
        </w:tabs>
      </w:pPr>
      <w:r>
        <w:rPr>
          <w:rFonts w:ascii="宋体" w:hAnsi="宋体"/>
          <w:color w:val="auto"/>
        </w:rPr>
        <w:fldChar w:fldCharType="begin"/>
      </w:r>
      <w:r>
        <w:rPr>
          <w:rFonts w:ascii="宋体" w:hAnsi="宋体"/>
        </w:rPr>
        <w:instrText xml:space="preserve"> HYPERLINK \l _Toc31492 </w:instrText>
      </w:r>
      <w:r>
        <w:rPr>
          <w:rFonts w:ascii="宋体" w:hAnsi="宋体"/>
        </w:rPr>
        <w:fldChar w:fldCharType="separate"/>
      </w:r>
      <w:r>
        <w:rPr>
          <w:rFonts w:hint="eastAsia" w:ascii="宋体" w:hAnsi="宋体" w:eastAsia="宋体"/>
        </w:rPr>
        <w:t>格式十：供应商诚信承诺书</w:t>
      </w:r>
      <w:r>
        <w:tab/>
      </w:r>
      <w:r>
        <w:fldChar w:fldCharType="begin"/>
      </w:r>
      <w:r>
        <w:instrText xml:space="preserve"> PAGEREF _Toc31492 </w:instrText>
      </w:r>
      <w:r>
        <w:fldChar w:fldCharType="separate"/>
      </w:r>
      <w:r>
        <w:t>43</w:t>
      </w:r>
      <w:r>
        <w:fldChar w:fldCharType="end"/>
      </w:r>
      <w:r>
        <w:rPr>
          <w:rFonts w:ascii="宋体" w:hAnsi="宋体"/>
          <w:color w:val="auto"/>
        </w:rPr>
        <w:fldChar w:fldCharType="end"/>
      </w:r>
    </w:p>
    <w:p>
      <w:pPr>
        <w:pStyle w:val="15"/>
        <w:tabs>
          <w:tab w:val="right" w:leader="dot" w:pos="9070"/>
        </w:tabs>
      </w:pPr>
      <w:r>
        <w:rPr>
          <w:rFonts w:ascii="宋体" w:hAnsi="宋体"/>
          <w:color w:val="auto"/>
        </w:rPr>
        <w:fldChar w:fldCharType="begin"/>
      </w:r>
      <w:r>
        <w:rPr>
          <w:rFonts w:ascii="宋体" w:hAnsi="宋体"/>
        </w:rPr>
        <w:instrText xml:space="preserve"> HYPERLINK \l _Toc9719 </w:instrText>
      </w:r>
      <w:r>
        <w:rPr>
          <w:rFonts w:ascii="宋体" w:hAnsi="宋体"/>
        </w:rPr>
        <w:fldChar w:fldCharType="separate"/>
      </w:r>
      <w:r>
        <w:rPr>
          <w:rFonts w:hint="eastAsia" w:ascii="宋体" w:hAnsi="宋体" w:eastAsia="宋体"/>
        </w:rPr>
        <w:t>格式十一：资格证明材料</w:t>
      </w:r>
      <w:r>
        <w:tab/>
      </w:r>
      <w:r>
        <w:fldChar w:fldCharType="begin"/>
      </w:r>
      <w:r>
        <w:instrText xml:space="preserve"> PAGEREF _Toc9719 </w:instrText>
      </w:r>
      <w:r>
        <w:fldChar w:fldCharType="separate"/>
      </w:r>
      <w:r>
        <w:t>44</w:t>
      </w:r>
      <w:r>
        <w:fldChar w:fldCharType="end"/>
      </w:r>
      <w:r>
        <w:rPr>
          <w:rFonts w:ascii="宋体" w:hAnsi="宋体"/>
          <w:color w:val="auto"/>
        </w:rPr>
        <w:fldChar w:fldCharType="end"/>
      </w:r>
    </w:p>
    <w:p>
      <w:pPr>
        <w:pStyle w:val="15"/>
        <w:tabs>
          <w:tab w:val="right" w:leader="dot" w:pos="9070"/>
        </w:tabs>
      </w:pPr>
      <w:r>
        <w:rPr>
          <w:rFonts w:ascii="宋体" w:hAnsi="宋体"/>
          <w:color w:val="auto"/>
        </w:rPr>
        <w:fldChar w:fldCharType="begin"/>
      </w:r>
      <w:r>
        <w:rPr>
          <w:rFonts w:ascii="宋体" w:hAnsi="宋体"/>
        </w:rPr>
        <w:instrText xml:space="preserve"> HYPERLINK \l _Toc19902 </w:instrText>
      </w:r>
      <w:r>
        <w:rPr>
          <w:rFonts w:ascii="宋体" w:hAnsi="宋体"/>
        </w:rPr>
        <w:fldChar w:fldCharType="separate"/>
      </w:r>
      <w:r>
        <w:rPr>
          <w:rFonts w:hint="eastAsia" w:ascii="宋体" w:hAnsi="宋体" w:eastAsia="宋体"/>
        </w:rPr>
        <w:t>格式十二：财务状况、缴纳税收和社会保障资金证明</w:t>
      </w:r>
      <w:r>
        <w:tab/>
      </w:r>
      <w:r>
        <w:fldChar w:fldCharType="begin"/>
      </w:r>
      <w:r>
        <w:instrText xml:space="preserve"> PAGEREF _Toc19902 </w:instrText>
      </w:r>
      <w:r>
        <w:fldChar w:fldCharType="separate"/>
      </w:r>
      <w:r>
        <w:t>45</w:t>
      </w:r>
      <w:r>
        <w:fldChar w:fldCharType="end"/>
      </w:r>
      <w:r>
        <w:rPr>
          <w:rFonts w:ascii="宋体" w:hAnsi="宋体"/>
          <w:color w:val="auto"/>
        </w:rPr>
        <w:fldChar w:fldCharType="end"/>
      </w:r>
    </w:p>
    <w:p>
      <w:pPr>
        <w:pStyle w:val="15"/>
        <w:tabs>
          <w:tab w:val="right" w:leader="dot" w:pos="9070"/>
        </w:tabs>
      </w:pPr>
      <w:r>
        <w:rPr>
          <w:rFonts w:ascii="宋体" w:hAnsi="宋体"/>
          <w:color w:val="auto"/>
        </w:rPr>
        <w:fldChar w:fldCharType="begin"/>
      </w:r>
      <w:r>
        <w:rPr>
          <w:rFonts w:ascii="宋体" w:hAnsi="宋体"/>
        </w:rPr>
        <w:instrText xml:space="preserve"> HYPERLINK \l _Toc12342 </w:instrText>
      </w:r>
      <w:r>
        <w:rPr>
          <w:rFonts w:ascii="宋体" w:hAnsi="宋体"/>
        </w:rPr>
        <w:fldChar w:fldCharType="separate"/>
      </w:r>
      <w:r>
        <w:rPr>
          <w:rFonts w:hint="eastAsia" w:ascii="宋体" w:hAnsi="宋体" w:eastAsia="宋体"/>
        </w:rPr>
        <w:t>格式十三：产品相关资料</w:t>
      </w:r>
      <w:r>
        <w:tab/>
      </w:r>
      <w:r>
        <w:fldChar w:fldCharType="begin"/>
      </w:r>
      <w:r>
        <w:instrText xml:space="preserve"> PAGEREF _Toc12342 </w:instrText>
      </w:r>
      <w:r>
        <w:fldChar w:fldCharType="separate"/>
      </w:r>
      <w:r>
        <w:t>46</w:t>
      </w:r>
      <w:r>
        <w:fldChar w:fldCharType="end"/>
      </w:r>
      <w:r>
        <w:rPr>
          <w:rFonts w:ascii="宋体" w:hAnsi="宋体"/>
          <w:color w:val="auto"/>
        </w:rPr>
        <w:fldChar w:fldCharType="end"/>
      </w:r>
    </w:p>
    <w:p>
      <w:pPr>
        <w:pStyle w:val="15"/>
        <w:tabs>
          <w:tab w:val="right" w:leader="dot" w:pos="9070"/>
        </w:tabs>
      </w:pPr>
      <w:r>
        <w:rPr>
          <w:rFonts w:ascii="宋体" w:hAnsi="宋体"/>
          <w:color w:val="auto"/>
        </w:rPr>
        <w:fldChar w:fldCharType="begin"/>
      </w:r>
      <w:r>
        <w:rPr>
          <w:rFonts w:ascii="宋体" w:hAnsi="宋体"/>
        </w:rPr>
        <w:instrText xml:space="preserve"> HYPERLINK \l _Toc16471 </w:instrText>
      </w:r>
      <w:r>
        <w:rPr>
          <w:rFonts w:ascii="宋体" w:hAnsi="宋体"/>
        </w:rPr>
        <w:fldChar w:fldCharType="separate"/>
      </w:r>
      <w:r>
        <w:rPr>
          <w:rFonts w:hint="eastAsia" w:ascii="宋体" w:hAnsi="宋体" w:eastAsia="宋体"/>
        </w:rPr>
        <w:t>格式十四：具备履行合同所必须的设备和专业技术能力证明</w:t>
      </w:r>
      <w:r>
        <w:tab/>
      </w:r>
      <w:r>
        <w:fldChar w:fldCharType="begin"/>
      </w:r>
      <w:r>
        <w:instrText xml:space="preserve"> PAGEREF _Toc16471 </w:instrText>
      </w:r>
      <w:r>
        <w:fldChar w:fldCharType="separate"/>
      </w:r>
      <w:r>
        <w:t>47</w:t>
      </w:r>
      <w:r>
        <w:fldChar w:fldCharType="end"/>
      </w:r>
      <w:r>
        <w:rPr>
          <w:rFonts w:ascii="宋体" w:hAnsi="宋体"/>
          <w:color w:val="auto"/>
        </w:rPr>
        <w:fldChar w:fldCharType="end"/>
      </w:r>
    </w:p>
    <w:p>
      <w:pPr>
        <w:pStyle w:val="15"/>
        <w:tabs>
          <w:tab w:val="right" w:leader="dot" w:pos="9070"/>
        </w:tabs>
      </w:pPr>
      <w:r>
        <w:rPr>
          <w:rFonts w:ascii="宋体" w:hAnsi="宋体"/>
          <w:color w:val="auto"/>
        </w:rPr>
        <w:fldChar w:fldCharType="begin"/>
      </w:r>
      <w:r>
        <w:rPr>
          <w:rFonts w:ascii="宋体" w:hAnsi="宋体"/>
        </w:rPr>
        <w:instrText xml:space="preserve"> HYPERLINK \l _Toc23172 </w:instrText>
      </w:r>
      <w:r>
        <w:rPr>
          <w:rFonts w:ascii="宋体" w:hAnsi="宋体"/>
        </w:rPr>
        <w:fldChar w:fldCharType="separate"/>
      </w:r>
      <w:r>
        <w:rPr>
          <w:rFonts w:hint="eastAsia" w:ascii="宋体" w:hAnsi="宋体" w:eastAsia="宋体"/>
        </w:rPr>
        <w:t>格式十五：无重大违法记录声明</w:t>
      </w:r>
      <w:r>
        <w:tab/>
      </w:r>
      <w:r>
        <w:fldChar w:fldCharType="begin"/>
      </w:r>
      <w:r>
        <w:instrText xml:space="preserve"> PAGEREF _Toc23172 </w:instrText>
      </w:r>
      <w:r>
        <w:fldChar w:fldCharType="separate"/>
      </w:r>
      <w:r>
        <w:t>48</w:t>
      </w:r>
      <w:r>
        <w:fldChar w:fldCharType="end"/>
      </w:r>
      <w:r>
        <w:rPr>
          <w:rFonts w:ascii="宋体" w:hAnsi="宋体"/>
          <w:color w:val="auto"/>
        </w:rPr>
        <w:fldChar w:fldCharType="end"/>
      </w:r>
    </w:p>
    <w:p>
      <w:pPr>
        <w:pStyle w:val="15"/>
        <w:tabs>
          <w:tab w:val="right" w:leader="dot" w:pos="9070"/>
        </w:tabs>
      </w:pPr>
      <w:r>
        <w:rPr>
          <w:rFonts w:ascii="宋体" w:hAnsi="宋体"/>
          <w:color w:val="auto"/>
        </w:rPr>
        <w:fldChar w:fldCharType="begin"/>
      </w:r>
      <w:r>
        <w:rPr>
          <w:rFonts w:ascii="宋体" w:hAnsi="宋体"/>
        </w:rPr>
        <w:instrText xml:space="preserve"> HYPERLINK \l _Toc6334 </w:instrText>
      </w:r>
      <w:r>
        <w:rPr>
          <w:rFonts w:ascii="宋体" w:hAnsi="宋体"/>
        </w:rPr>
        <w:fldChar w:fldCharType="separate"/>
      </w:r>
      <w:r>
        <w:rPr>
          <w:rFonts w:hint="eastAsia" w:ascii="宋体" w:hAnsi="宋体" w:eastAsia="宋体"/>
        </w:rPr>
        <w:t>格式十六：磋商保证金证明格式</w:t>
      </w:r>
      <w:r>
        <w:tab/>
      </w:r>
      <w:r>
        <w:fldChar w:fldCharType="begin"/>
      </w:r>
      <w:r>
        <w:instrText xml:space="preserve"> PAGEREF _Toc6334 </w:instrText>
      </w:r>
      <w:r>
        <w:fldChar w:fldCharType="separate"/>
      </w:r>
      <w:r>
        <w:t>49</w:t>
      </w:r>
      <w:r>
        <w:fldChar w:fldCharType="end"/>
      </w:r>
      <w:r>
        <w:rPr>
          <w:rFonts w:ascii="宋体" w:hAnsi="宋体"/>
          <w:color w:val="auto"/>
        </w:rPr>
        <w:fldChar w:fldCharType="end"/>
      </w:r>
    </w:p>
    <w:p>
      <w:pPr>
        <w:pStyle w:val="15"/>
        <w:tabs>
          <w:tab w:val="right" w:leader="dot" w:pos="9070"/>
        </w:tabs>
      </w:pPr>
      <w:r>
        <w:rPr>
          <w:rFonts w:ascii="宋体" w:hAnsi="宋体"/>
          <w:color w:val="auto"/>
        </w:rPr>
        <w:fldChar w:fldCharType="begin"/>
      </w:r>
      <w:r>
        <w:rPr>
          <w:rFonts w:ascii="宋体" w:hAnsi="宋体"/>
        </w:rPr>
        <w:instrText xml:space="preserve"> HYPERLINK \l _Toc12932 </w:instrText>
      </w:r>
      <w:r>
        <w:rPr>
          <w:rFonts w:ascii="宋体" w:hAnsi="宋体"/>
        </w:rPr>
        <w:fldChar w:fldCharType="separate"/>
      </w:r>
      <w:r>
        <w:rPr>
          <w:rFonts w:hint="eastAsia" w:ascii="宋体" w:hAnsi="宋体" w:eastAsia="宋体"/>
        </w:rPr>
        <w:t>格式十七：供应商的类似业绩证明材料</w:t>
      </w:r>
      <w:r>
        <w:tab/>
      </w:r>
      <w:r>
        <w:fldChar w:fldCharType="begin"/>
      </w:r>
      <w:r>
        <w:instrText xml:space="preserve"> PAGEREF _Toc12932 </w:instrText>
      </w:r>
      <w:r>
        <w:fldChar w:fldCharType="separate"/>
      </w:r>
      <w:r>
        <w:t>50</w:t>
      </w:r>
      <w:r>
        <w:fldChar w:fldCharType="end"/>
      </w:r>
      <w:r>
        <w:rPr>
          <w:rFonts w:ascii="宋体" w:hAnsi="宋体"/>
          <w:color w:val="auto"/>
        </w:rPr>
        <w:fldChar w:fldCharType="end"/>
      </w:r>
    </w:p>
    <w:p>
      <w:pPr>
        <w:pStyle w:val="15"/>
        <w:tabs>
          <w:tab w:val="right" w:leader="dot" w:pos="9070"/>
        </w:tabs>
      </w:pPr>
      <w:r>
        <w:rPr>
          <w:rFonts w:ascii="宋体" w:hAnsi="宋体"/>
          <w:color w:val="auto"/>
        </w:rPr>
        <w:fldChar w:fldCharType="begin"/>
      </w:r>
      <w:r>
        <w:rPr>
          <w:rFonts w:ascii="宋体" w:hAnsi="宋体"/>
        </w:rPr>
        <w:instrText xml:space="preserve"> HYPERLINK \l _Toc14279 </w:instrText>
      </w:r>
      <w:r>
        <w:rPr>
          <w:rFonts w:ascii="宋体" w:hAnsi="宋体"/>
        </w:rPr>
        <w:fldChar w:fldCharType="separate"/>
      </w:r>
      <w:r>
        <w:rPr>
          <w:rFonts w:hint="eastAsia" w:ascii="宋体" w:hAnsi="宋体" w:eastAsia="宋体"/>
        </w:rPr>
        <w:t>格式十八：磋商最终报价表</w:t>
      </w:r>
      <w:r>
        <w:tab/>
      </w:r>
      <w:r>
        <w:fldChar w:fldCharType="begin"/>
      </w:r>
      <w:r>
        <w:instrText xml:space="preserve"> PAGEREF _Toc14279 </w:instrText>
      </w:r>
      <w:r>
        <w:fldChar w:fldCharType="separate"/>
      </w:r>
      <w:r>
        <w:t>51</w:t>
      </w:r>
      <w:r>
        <w:fldChar w:fldCharType="end"/>
      </w:r>
      <w:r>
        <w:rPr>
          <w:rFonts w:ascii="宋体" w:hAnsi="宋体"/>
          <w:color w:val="auto"/>
        </w:rPr>
        <w:fldChar w:fldCharType="end"/>
      </w:r>
    </w:p>
    <w:p>
      <w:pPr>
        <w:pStyle w:val="15"/>
        <w:tabs>
          <w:tab w:val="right" w:leader="dot" w:pos="9070"/>
        </w:tabs>
      </w:pPr>
      <w:r>
        <w:rPr>
          <w:rFonts w:ascii="宋体" w:hAnsi="宋体"/>
          <w:color w:val="auto"/>
        </w:rPr>
        <w:fldChar w:fldCharType="begin"/>
      </w:r>
      <w:r>
        <w:rPr>
          <w:rFonts w:ascii="宋体" w:hAnsi="宋体"/>
        </w:rPr>
        <w:instrText xml:space="preserve"> HYPERLINK \l _Toc106 </w:instrText>
      </w:r>
      <w:r>
        <w:rPr>
          <w:rFonts w:ascii="宋体" w:hAnsi="宋体"/>
        </w:rPr>
        <w:fldChar w:fldCharType="separate"/>
      </w:r>
      <w:r>
        <w:rPr>
          <w:rFonts w:hint="eastAsia" w:ascii="宋体" w:hAnsi="宋体" w:eastAsia="宋体"/>
        </w:rPr>
        <w:t>格式十九：供应商认为在其他方面有必要说明的事项</w:t>
      </w:r>
      <w:r>
        <w:tab/>
      </w:r>
      <w:r>
        <w:fldChar w:fldCharType="begin"/>
      </w:r>
      <w:r>
        <w:instrText xml:space="preserve"> PAGEREF _Toc106 </w:instrText>
      </w:r>
      <w:r>
        <w:fldChar w:fldCharType="separate"/>
      </w:r>
      <w:r>
        <w:t>52</w:t>
      </w:r>
      <w:r>
        <w:fldChar w:fldCharType="end"/>
      </w:r>
      <w:r>
        <w:rPr>
          <w:rFonts w:ascii="宋体" w:hAnsi="宋体"/>
          <w:color w:val="auto"/>
        </w:rPr>
        <w:fldChar w:fldCharType="end"/>
      </w:r>
    </w:p>
    <w:p>
      <w:pPr>
        <w:pStyle w:val="14"/>
        <w:tabs>
          <w:tab w:val="right" w:leader="dot" w:pos="9070"/>
        </w:tabs>
      </w:pPr>
      <w:r>
        <w:rPr>
          <w:rFonts w:ascii="宋体" w:hAnsi="宋体"/>
          <w:color w:val="auto"/>
        </w:rPr>
        <w:fldChar w:fldCharType="begin"/>
      </w:r>
      <w:r>
        <w:rPr>
          <w:rFonts w:ascii="宋体" w:hAnsi="宋体"/>
        </w:rPr>
        <w:instrText xml:space="preserve"> HYPERLINK \l _Toc27820 </w:instrText>
      </w:r>
      <w:r>
        <w:rPr>
          <w:rFonts w:ascii="宋体" w:hAnsi="宋体"/>
        </w:rPr>
        <w:fldChar w:fldCharType="separate"/>
      </w:r>
      <w:r>
        <w:rPr>
          <w:rFonts w:hint="eastAsia" w:ascii="宋体" w:hAnsi="宋体"/>
          <w:szCs w:val="36"/>
        </w:rPr>
        <w:t>第六部分 采购项目要求及技术参数</w:t>
      </w:r>
      <w:r>
        <w:tab/>
      </w:r>
      <w:r>
        <w:fldChar w:fldCharType="begin"/>
      </w:r>
      <w:r>
        <w:instrText xml:space="preserve"> PAGEREF _Toc27820 </w:instrText>
      </w:r>
      <w:r>
        <w:fldChar w:fldCharType="separate"/>
      </w:r>
      <w:r>
        <w:t>53</w:t>
      </w:r>
      <w:r>
        <w:fldChar w:fldCharType="end"/>
      </w:r>
      <w:r>
        <w:rPr>
          <w:rFonts w:ascii="宋体" w:hAnsi="宋体"/>
          <w:color w:val="auto"/>
        </w:rPr>
        <w:fldChar w:fldCharType="end"/>
      </w:r>
    </w:p>
    <w:p>
      <w:pPr>
        <w:pStyle w:val="15"/>
        <w:tabs>
          <w:tab w:val="right" w:leader="dot" w:pos="9070"/>
        </w:tabs>
      </w:pPr>
      <w:r>
        <w:rPr>
          <w:rFonts w:ascii="宋体" w:hAnsi="宋体"/>
          <w:color w:val="auto"/>
        </w:rPr>
        <w:fldChar w:fldCharType="begin"/>
      </w:r>
      <w:r>
        <w:rPr>
          <w:rFonts w:ascii="宋体" w:hAnsi="宋体"/>
        </w:rPr>
        <w:instrText xml:space="preserve"> HYPERLINK \l _Toc10012 </w:instrText>
      </w:r>
      <w:r>
        <w:rPr>
          <w:rFonts w:ascii="宋体" w:hAnsi="宋体"/>
        </w:rPr>
        <w:fldChar w:fldCharType="separate"/>
      </w:r>
      <w:r>
        <w:rPr>
          <w:rFonts w:hint="eastAsia" w:ascii="宋体" w:hAnsi="宋体" w:eastAsia="宋体"/>
        </w:rPr>
        <w:t>一、磋商要求</w:t>
      </w:r>
      <w:r>
        <w:tab/>
      </w:r>
      <w:r>
        <w:fldChar w:fldCharType="begin"/>
      </w:r>
      <w:r>
        <w:instrText xml:space="preserve"> PAGEREF _Toc10012 </w:instrText>
      </w:r>
      <w:r>
        <w:fldChar w:fldCharType="separate"/>
      </w:r>
      <w:r>
        <w:t>53</w:t>
      </w:r>
      <w:r>
        <w:fldChar w:fldCharType="end"/>
      </w:r>
      <w:r>
        <w:rPr>
          <w:rFonts w:ascii="宋体" w:hAnsi="宋体"/>
          <w:color w:val="auto"/>
        </w:rPr>
        <w:fldChar w:fldCharType="end"/>
      </w:r>
    </w:p>
    <w:p>
      <w:pPr>
        <w:pStyle w:val="10"/>
        <w:tabs>
          <w:tab w:val="right" w:leader="dot" w:pos="9070"/>
        </w:tabs>
      </w:pPr>
      <w:r>
        <w:rPr>
          <w:rFonts w:ascii="宋体" w:hAnsi="宋体"/>
          <w:color w:val="auto"/>
        </w:rPr>
        <w:fldChar w:fldCharType="begin"/>
      </w:r>
      <w:r>
        <w:rPr>
          <w:rFonts w:ascii="宋体" w:hAnsi="宋体"/>
        </w:rPr>
        <w:instrText xml:space="preserve"> HYPERLINK \l _Toc17690 </w:instrText>
      </w:r>
      <w:r>
        <w:rPr>
          <w:rFonts w:ascii="宋体" w:hAnsi="宋体"/>
        </w:rPr>
        <w:fldChar w:fldCharType="separate"/>
      </w:r>
      <w:r>
        <w:rPr>
          <w:rFonts w:hint="eastAsia" w:ascii="宋体" w:hAnsi="宋体"/>
          <w:szCs w:val="30"/>
          <w:lang w:val="zh-CN"/>
        </w:rPr>
        <w:t>1、磋商说明</w:t>
      </w:r>
      <w:r>
        <w:tab/>
      </w:r>
      <w:r>
        <w:fldChar w:fldCharType="begin"/>
      </w:r>
      <w:r>
        <w:instrText xml:space="preserve"> PAGEREF _Toc17690 </w:instrText>
      </w:r>
      <w:r>
        <w:fldChar w:fldCharType="separate"/>
      </w:r>
      <w:r>
        <w:t>53</w:t>
      </w:r>
      <w:r>
        <w:fldChar w:fldCharType="end"/>
      </w:r>
      <w:r>
        <w:rPr>
          <w:rFonts w:ascii="宋体" w:hAnsi="宋体"/>
          <w:color w:val="auto"/>
        </w:rPr>
        <w:fldChar w:fldCharType="end"/>
      </w:r>
    </w:p>
    <w:p>
      <w:pPr>
        <w:pStyle w:val="10"/>
        <w:tabs>
          <w:tab w:val="right" w:leader="dot" w:pos="9070"/>
        </w:tabs>
      </w:pPr>
      <w:r>
        <w:rPr>
          <w:rFonts w:ascii="宋体" w:hAnsi="宋体"/>
          <w:color w:val="auto"/>
        </w:rPr>
        <w:fldChar w:fldCharType="begin"/>
      </w:r>
      <w:r>
        <w:rPr>
          <w:rFonts w:ascii="宋体" w:hAnsi="宋体"/>
        </w:rPr>
        <w:instrText xml:space="preserve"> HYPERLINK \l _Toc25189 </w:instrText>
      </w:r>
      <w:r>
        <w:rPr>
          <w:rFonts w:ascii="宋体" w:hAnsi="宋体"/>
        </w:rPr>
        <w:fldChar w:fldCharType="separate"/>
      </w:r>
      <w:r>
        <w:rPr>
          <w:rFonts w:hint="eastAsia" w:ascii="宋体" w:hAnsi="宋体"/>
          <w:szCs w:val="30"/>
          <w:lang w:val="zh-CN"/>
        </w:rPr>
        <w:t>2、报价说明</w:t>
      </w:r>
      <w:r>
        <w:tab/>
      </w:r>
      <w:r>
        <w:fldChar w:fldCharType="begin"/>
      </w:r>
      <w:r>
        <w:instrText xml:space="preserve"> PAGEREF _Toc25189 </w:instrText>
      </w:r>
      <w:r>
        <w:fldChar w:fldCharType="separate"/>
      </w:r>
      <w:r>
        <w:t>53</w:t>
      </w:r>
      <w:r>
        <w:fldChar w:fldCharType="end"/>
      </w:r>
      <w:r>
        <w:rPr>
          <w:rFonts w:ascii="宋体" w:hAnsi="宋体"/>
          <w:color w:val="auto"/>
        </w:rPr>
        <w:fldChar w:fldCharType="end"/>
      </w:r>
    </w:p>
    <w:p>
      <w:pPr>
        <w:pStyle w:val="10"/>
        <w:tabs>
          <w:tab w:val="right" w:leader="dot" w:pos="9070"/>
        </w:tabs>
      </w:pPr>
      <w:r>
        <w:rPr>
          <w:rFonts w:ascii="宋体" w:hAnsi="宋体"/>
          <w:color w:val="auto"/>
        </w:rPr>
        <w:fldChar w:fldCharType="begin"/>
      </w:r>
      <w:r>
        <w:rPr>
          <w:rFonts w:ascii="宋体" w:hAnsi="宋体"/>
        </w:rPr>
        <w:instrText xml:space="preserve"> HYPERLINK \l _Toc18208 </w:instrText>
      </w:r>
      <w:r>
        <w:rPr>
          <w:rFonts w:ascii="宋体" w:hAnsi="宋体"/>
        </w:rPr>
        <w:fldChar w:fldCharType="separate"/>
      </w:r>
      <w:r>
        <w:rPr>
          <w:rFonts w:hint="eastAsia" w:ascii="宋体" w:hAnsi="宋体"/>
          <w:szCs w:val="30"/>
          <w:lang w:val="zh-CN"/>
        </w:rPr>
        <w:t>3、重要指标</w:t>
      </w:r>
      <w:r>
        <w:tab/>
      </w:r>
      <w:r>
        <w:fldChar w:fldCharType="begin"/>
      </w:r>
      <w:r>
        <w:instrText xml:space="preserve"> PAGEREF _Toc18208 </w:instrText>
      </w:r>
      <w:r>
        <w:fldChar w:fldCharType="separate"/>
      </w:r>
      <w:r>
        <w:t>53</w:t>
      </w:r>
      <w:r>
        <w:fldChar w:fldCharType="end"/>
      </w:r>
      <w:r>
        <w:rPr>
          <w:rFonts w:ascii="宋体" w:hAnsi="宋体"/>
          <w:color w:val="auto"/>
        </w:rPr>
        <w:fldChar w:fldCharType="end"/>
      </w:r>
    </w:p>
    <w:p>
      <w:pPr>
        <w:pStyle w:val="10"/>
        <w:tabs>
          <w:tab w:val="right" w:leader="dot" w:pos="9070"/>
        </w:tabs>
      </w:pPr>
      <w:r>
        <w:rPr>
          <w:rFonts w:ascii="宋体" w:hAnsi="宋体"/>
          <w:color w:val="auto"/>
        </w:rPr>
        <w:fldChar w:fldCharType="begin"/>
      </w:r>
      <w:r>
        <w:rPr>
          <w:rFonts w:ascii="宋体" w:hAnsi="宋体"/>
        </w:rPr>
        <w:instrText xml:space="preserve"> HYPERLINK \l _Toc15301 </w:instrText>
      </w:r>
      <w:r>
        <w:rPr>
          <w:rFonts w:ascii="宋体" w:hAnsi="宋体"/>
        </w:rPr>
        <w:fldChar w:fldCharType="separate"/>
      </w:r>
      <w:r>
        <w:rPr>
          <w:rFonts w:ascii="宋体" w:hAnsi="宋体"/>
          <w:szCs w:val="30"/>
          <w:lang w:val="zh-CN"/>
        </w:rPr>
        <w:t>4.</w:t>
      </w:r>
      <w:r>
        <w:rPr>
          <w:rFonts w:hint="eastAsia" w:ascii="宋体" w:hAnsi="宋体"/>
          <w:szCs w:val="30"/>
          <w:lang w:val="zh-CN"/>
        </w:rPr>
        <w:t>商务要求</w:t>
      </w:r>
      <w:r>
        <w:tab/>
      </w:r>
      <w:r>
        <w:fldChar w:fldCharType="begin"/>
      </w:r>
      <w:r>
        <w:instrText xml:space="preserve"> PAGEREF _Toc15301 </w:instrText>
      </w:r>
      <w:r>
        <w:fldChar w:fldCharType="separate"/>
      </w:r>
      <w:r>
        <w:t>54</w:t>
      </w:r>
      <w:r>
        <w:fldChar w:fldCharType="end"/>
      </w:r>
      <w:r>
        <w:rPr>
          <w:rFonts w:ascii="宋体" w:hAnsi="宋体"/>
          <w:color w:val="auto"/>
        </w:rPr>
        <w:fldChar w:fldCharType="end"/>
      </w:r>
    </w:p>
    <w:p>
      <w:pPr>
        <w:pStyle w:val="15"/>
        <w:tabs>
          <w:tab w:val="right" w:leader="dot" w:pos="9070"/>
        </w:tabs>
      </w:pPr>
      <w:r>
        <w:rPr>
          <w:rFonts w:ascii="宋体" w:hAnsi="宋体"/>
          <w:color w:val="auto"/>
        </w:rPr>
        <w:fldChar w:fldCharType="begin"/>
      </w:r>
      <w:r>
        <w:rPr>
          <w:rFonts w:ascii="宋体" w:hAnsi="宋体"/>
        </w:rPr>
        <w:instrText xml:space="preserve"> HYPERLINK \l _Toc11082 </w:instrText>
      </w:r>
      <w:r>
        <w:rPr>
          <w:rFonts w:ascii="宋体" w:hAnsi="宋体"/>
        </w:rPr>
        <w:fldChar w:fldCharType="separate"/>
      </w:r>
      <w:r>
        <w:rPr>
          <w:rFonts w:hint="eastAsia" w:ascii="宋体" w:hAnsi="宋体" w:eastAsia="宋体"/>
        </w:rPr>
        <w:t>二、项目概况及技术参数</w:t>
      </w:r>
      <w:r>
        <w:tab/>
      </w:r>
      <w:r>
        <w:fldChar w:fldCharType="begin"/>
      </w:r>
      <w:r>
        <w:instrText xml:space="preserve"> PAGEREF _Toc11082 </w:instrText>
      </w:r>
      <w:r>
        <w:fldChar w:fldCharType="separate"/>
      </w:r>
      <w:r>
        <w:t>54</w:t>
      </w:r>
      <w:r>
        <w:fldChar w:fldCharType="end"/>
      </w:r>
      <w:r>
        <w:rPr>
          <w:rFonts w:ascii="宋体" w:hAnsi="宋体"/>
          <w:color w:val="auto"/>
        </w:rPr>
        <w:fldChar w:fldCharType="end"/>
      </w:r>
    </w:p>
    <w:p>
      <w:pPr>
        <w:rPr>
          <w:rFonts w:ascii="宋体" w:hAnsi="宋体"/>
          <w:color w:val="auto"/>
        </w:rPr>
      </w:pPr>
      <w:r>
        <w:rPr>
          <w:rFonts w:ascii="宋体" w:hAnsi="宋体"/>
          <w:color w:val="auto"/>
        </w:rPr>
        <w:fldChar w:fldCharType="end"/>
      </w:r>
    </w:p>
    <w:p>
      <w:pPr>
        <w:pStyle w:val="3"/>
        <w:jc w:val="center"/>
        <w:rPr>
          <w:rFonts w:ascii="宋体" w:hAnsi="宋体"/>
          <w:color w:val="auto"/>
          <w:sz w:val="36"/>
          <w:szCs w:val="36"/>
        </w:rPr>
      </w:pPr>
      <w:r>
        <w:rPr>
          <w:rFonts w:ascii="宋体" w:hAnsi="宋体"/>
          <w:color w:val="auto"/>
        </w:rPr>
        <w:br w:type="page"/>
      </w:r>
      <w:bookmarkStart w:id="0" w:name="_Toc23775"/>
      <w:r>
        <w:rPr>
          <w:rFonts w:hint="eastAsia" w:ascii="宋体" w:hAnsi="宋体"/>
          <w:color w:val="auto"/>
          <w:sz w:val="36"/>
          <w:szCs w:val="36"/>
        </w:rPr>
        <w:t>第一部分 竞争性磋商公告</w:t>
      </w:r>
      <w:bookmarkEnd w:id="0"/>
    </w:p>
    <w:p>
      <w:pPr>
        <w:spacing w:line="400" w:lineRule="exact"/>
        <w:ind w:firstLine="480" w:firstLineChars="200"/>
        <w:rPr>
          <w:rFonts w:ascii="宋体" w:hAnsi="宋体" w:cs="宋体"/>
          <w:color w:val="auto"/>
          <w:kern w:val="0"/>
          <w:lang w:val="zh-CN"/>
        </w:rPr>
      </w:pPr>
      <w:bookmarkStart w:id="1" w:name="OLE_LINK1"/>
      <w:r>
        <w:rPr>
          <w:rFonts w:hint="eastAsia" w:ascii="宋体" w:hAnsi="宋体" w:cs="宋体"/>
          <w:color w:val="auto"/>
          <w:kern w:val="0"/>
          <w:lang w:val="zh-CN"/>
        </w:rPr>
        <w:t>重庆市鼎运工程咨询有限公司（以下均简称</w:t>
      </w:r>
      <w:r>
        <w:rPr>
          <w:rFonts w:ascii="宋体" w:hAnsi="宋体" w:cs="宋体"/>
          <w:color w:val="auto"/>
          <w:kern w:val="0"/>
          <w:lang w:val="zh-CN"/>
        </w:rPr>
        <w:t>“</w:t>
      </w:r>
      <w:r>
        <w:rPr>
          <w:rFonts w:hint="eastAsia" w:ascii="宋体" w:hAnsi="宋体" w:cs="宋体"/>
          <w:color w:val="auto"/>
          <w:kern w:val="0"/>
          <w:lang w:val="zh-CN"/>
        </w:rPr>
        <w:t>采购代理机构</w:t>
      </w:r>
      <w:r>
        <w:rPr>
          <w:rFonts w:ascii="宋体" w:hAnsi="宋体" w:cs="宋体"/>
          <w:color w:val="auto"/>
          <w:kern w:val="0"/>
          <w:lang w:val="zh-CN"/>
        </w:rPr>
        <w:t>”</w:t>
      </w:r>
      <w:r>
        <w:rPr>
          <w:rFonts w:hint="eastAsia" w:ascii="宋体" w:hAnsi="宋体" w:cs="宋体"/>
          <w:color w:val="auto"/>
          <w:kern w:val="0"/>
          <w:lang w:val="zh-CN"/>
        </w:rPr>
        <w:t>）</w:t>
      </w:r>
      <w:r>
        <w:rPr>
          <w:rFonts w:hint="eastAsia" w:ascii="宋体" w:hAnsi="宋体" w:cs="宋体"/>
          <w:color w:val="auto"/>
          <w:kern w:val="0"/>
          <w:lang w:val="zh-CN"/>
        </w:rPr>
        <w:t>受</w:t>
      </w:r>
      <w:r>
        <w:rPr>
          <w:rFonts w:hint="eastAsia" w:ascii="宋体" w:hAnsi="宋体" w:cs="宋体"/>
          <w:color w:val="auto"/>
          <w:kern w:val="0"/>
          <w:lang w:val="zh-CN"/>
        </w:rPr>
        <w:t>河南蒙古族自治县政府办公室（以</w:t>
      </w:r>
      <w:r>
        <w:rPr>
          <w:rFonts w:hint="eastAsia" w:ascii="宋体" w:hAnsi="宋体" w:cs="宋体"/>
          <w:color w:val="auto"/>
          <w:kern w:val="0"/>
          <w:lang w:val="zh-CN"/>
        </w:rPr>
        <w:t>下均简称</w:t>
      </w:r>
      <w:r>
        <w:rPr>
          <w:rFonts w:ascii="宋体" w:hAnsi="宋体" w:cs="宋体"/>
          <w:color w:val="auto"/>
          <w:kern w:val="0"/>
          <w:lang w:val="zh-CN"/>
        </w:rPr>
        <w:t>“</w:t>
      </w:r>
      <w:r>
        <w:rPr>
          <w:rFonts w:hint="eastAsia" w:ascii="宋体" w:hAnsi="宋体" w:cs="宋体"/>
          <w:color w:val="auto"/>
          <w:kern w:val="0"/>
          <w:lang w:val="zh-CN"/>
        </w:rPr>
        <w:t>采购人</w:t>
      </w:r>
      <w:r>
        <w:rPr>
          <w:rFonts w:ascii="宋体" w:hAnsi="宋体" w:cs="宋体"/>
          <w:color w:val="auto"/>
          <w:kern w:val="0"/>
          <w:lang w:val="zh-CN"/>
        </w:rPr>
        <w:t>”</w:t>
      </w:r>
      <w:r>
        <w:rPr>
          <w:rFonts w:hint="eastAsia" w:ascii="宋体" w:hAnsi="宋体" w:cs="宋体"/>
          <w:color w:val="auto"/>
          <w:kern w:val="0"/>
          <w:lang w:val="zh-CN"/>
        </w:rPr>
        <w:t>）委托</w:t>
      </w:r>
      <w:r>
        <w:rPr>
          <w:rFonts w:ascii="宋体" w:hAnsi="宋体" w:cs="宋体"/>
          <w:color w:val="auto"/>
          <w:kern w:val="0"/>
          <w:lang w:val="zh-CN"/>
        </w:rPr>
        <w:t>,</w:t>
      </w:r>
      <w:r>
        <w:rPr>
          <w:rFonts w:hint="eastAsia" w:ascii="宋体" w:hAnsi="宋体" w:cs="宋体"/>
          <w:color w:val="auto"/>
          <w:kern w:val="0"/>
          <w:lang w:val="zh-CN"/>
        </w:rPr>
        <w:t>拟对</w:t>
      </w:r>
      <w:r>
        <w:rPr>
          <w:rFonts w:hint="eastAsia" w:ascii="宋体" w:hAnsi="宋体" w:cs="宋体"/>
          <w:color w:val="auto"/>
          <w:kern w:val="0"/>
          <w:lang w:val="zh-CN"/>
        </w:rPr>
        <w:t>河南县行政服务中心办公设备采购</w:t>
      </w:r>
      <w:r>
        <w:rPr>
          <w:rFonts w:hint="eastAsia" w:ascii="宋体" w:hAnsi="宋体" w:cs="宋体"/>
          <w:color w:val="auto"/>
          <w:kern w:val="0"/>
          <w:lang w:val="zh-CN"/>
        </w:rPr>
        <w:t>（重庆鼎运磋商（货物）2019-056</w:t>
      </w:r>
      <w:r>
        <w:rPr>
          <w:rFonts w:hint="eastAsia" w:ascii="宋体" w:hAnsi="宋体" w:cs="宋体"/>
          <w:color w:val="auto"/>
          <w:kern w:val="0"/>
          <w:lang w:val="zh-CN"/>
        </w:rPr>
        <w:t>）以竞争性磋商方式进行采购，现予以公告，欢迎符合条件的供应商参加投标。</w:t>
      </w:r>
    </w:p>
    <w:tbl>
      <w:tblPr>
        <w:tblStyle w:val="2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48" w:type="dxa"/>
            <w:vAlign w:val="center"/>
          </w:tcPr>
          <w:p>
            <w:pPr>
              <w:widowControl/>
              <w:spacing w:before="120" w:after="120" w:line="280" w:lineRule="exact"/>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采购项目名称</w:t>
            </w:r>
          </w:p>
        </w:tc>
        <w:tc>
          <w:tcPr>
            <w:tcW w:w="6838" w:type="dxa"/>
            <w:vAlign w:val="center"/>
          </w:tcPr>
          <w:p>
            <w:pP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河南县行政服务中心办公设备采购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48" w:type="dxa"/>
            <w:vAlign w:val="center"/>
          </w:tcPr>
          <w:p>
            <w:pPr>
              <w:widowControl/>
              <w:spacing w:before="120" w:after="120" w:line="280" w:lineRule="exact"/>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采购项目编号</w:t>
            </w:r>
          </w:p>
        </w:tc>
        <w:tc>
          <w:tcPr>
            <w:tcW w:w="6838" w:type="dxa"/>
            <w:vAlign w:val="center"/>
          </w:tcPr>
          <w:p>
            <w:pP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重庆鼎运磋商（货物）2019-056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48" w:type="dxa"/>
            <w:vAlign w:val="center"/>
          </w:tcPr>
          <w:p>
            <w:pPr>
              <w:widowControl/>
              <w:spacing w:before="120" w:after="120" w:line="280" w:lineRule="exact"/>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采购方式</w:t>
            </w:r>
          </w:p>
        </w:tc>
        <w:tc>
          <w:tcPr>
            <w:tcW w:w="6838" w:type="dxa"/>
            <w:vAlign w:val="center"/>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48" w:type="dxa"/>
            <w:vAlign w:val="center"/>
          </w:tcPr>
          <w:p>
            <w:pPr>
              <w:widowControl/>
              <w:spacing w:before="120" w:after="120" w:line="280" w:lineRule="exact"/>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采购预算控制额度</w:t>
            </w:r>
          </w:p>
        </w:tc>
        <w:tc>
          <w:tcPr>
            <w:tcW w:w="6838" w:type="dxa"/>
            <w:vAlign w:val="center"/>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人民币</w:t>
            </w:r>
            <w:r>
              <w:rPr>
                <w:rFonts w:hint="eastAsia" w:asciiTheme="minorEastAsia" w:hAnsiTheme="minorEastAsia" w:eastAsiaTheme="minorEastAsia" w:cstheme="minorEastAsia"/>
                <w:color w:val="auto"/>
                <w:sz w:val="24"/>
                <w:szCs w:val="24"/>
                <w:lang w:val="en-US" w:eastAsia="zh-CN"/>
              </w:rPr>
              <w:t>76.3</w:t>
            </w:r>
            <w:r>
              <w:rPr>
                <w:rFonts w:hint="eastAsia" w:asciiTheme="minorEastAsia" w:hAnsiTheme="minorEastAsia" w:eastAsiaTheme="minorEastAsia" w:cstheme="minorEastAsia"/>
                <w:color w:val="auto"/>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48" w:type="dxa"/>
            <w:vAlign w:val="center"/>
          </w:tcPr>
          <w:p>
            <w:pPr>
              <w:widowControl/>
              <w:spacing w:before="120" w:after="120" w:line="280" w:lineRule="exact"/>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项目分包个数</w:t>
            </w:r>
          </w:p>
        </w:tc>
        <w:tc>
          <w:tcPr>
            <w:tcW w:w="6838" w:type="dxa"/>
            <w:vAlign w:val="center"/>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48" w:type="dxa"/>
            <w:vAlign w:val="center"/>
          </w:tcPr>
          <w:p>
            <w:pPr>
              <w:widowControl/>
              <w:spacing w:before="120" w:after="120" w:line="280" w:lineRule="exact"/>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各包要求</w:t>
            </w:r>
          </w:p>
        </w:tc>
        <w:tc>
          <w:tcPr>
            <w:tcW w:w="6838" w:type="dxa"/>
            <w:vAlign w:val="center"/>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具体要求详见《竞争性磋商文件》。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48" w:type="dxa"/>
            <w:vAlign w:val="center"/>
          </w:tcPr>
          <w:p>
            <w:pPr>
              <w:widowControl/>
              <w:spacing w:before="120" w:after="120" w:line="280" w:lineRule="exact"/>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供应商资格条件</w:t>
            </w:r>
          </w:p>
        </w:tc>
        <w:tc>
          <w:tcPr>
            <w:tcW w:w="6838" w:type="dxa"/>
            <w:vAlign w:val="center"/>
          </w:tcPr>
          <w:p>
            <w:p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1、符合《中华人民共和国政府采购法》第22条及《政府采购实施条例》第17条的规定；</w:t>
            </w:r>
          </w:p>
          <w:p>
            <w:p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&lt;1&gt;供应商的营业执照等证明文件，自然人的身份证明。</w:t>
            </w:r>
          </w:p>
          <w:p>
            <w:p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&lt;2&gt;财务状况报告和依法缴纳税收和社会保障资金的相关材料。</w:t>
            </w:r>
          </w:p>
          <w:p>
            <w:p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&lt;3&gt;具备履行合同所必须的货物和专业技术能力的证明材料。</w:t>
            </w:r>
          </w:p>
          <w:p>
            <w:p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&lt;4&gt;参加政府采购活动前3年内在经营活动中没有重大违法记录的书面声明。</w:t>
            </w:r>
          </w:p>
          <w:p>
            <w:p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&lt;5&gt;具备法律、行政法规规定的其他条件的证明材料。</w:t>
            </w:r>
          </w:p>
          <w:p>
            <w:p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（2）单位负责人为同一人或者存在直接控股、管理关系的不同供应商，不得参加同一合同项下的政府采购活动。否则，皆取消磋商资格；</w:t>
            </w:r>
          </w:p>
          <w:p>
            <w:p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（3）为本采购项目提供整体设计、规范编制或者项目管理、监理、检测等服务的供应商，不得再参加该采购项目的其他采购活动；</w:t>
            </w:r>
          </w:p>
          <w:p>
            <w:p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（4）本项目不接受供应商以联合体方式进行投标；</w:t>
            </w:r>
          </w:p>
          <w:p>
            <w:p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2、磋商文件规定的其他要求；</w:t>
            </w:r>
          </w:p>
          <w:p>
            <w:p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48" w:type="dxa"/>
            <w:vAlign w:val="center"/>
          </w:tcPr>
          <w:p>
            <w:pPr>
              <w:widowControl/>
              <w:spacing w:before="120" w:after="120" w:line="280" w:lineRule="exact"/>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公告发布时间</w:t>
            </w:r>
          </w:p>
        </w:tc>
        <w:tc>
          <w:tcPr>
            <w:tcW w:w="6838" w:type="dxa"/>
            <w:vAlign w:val="center"/>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2019年</w:t>
            </w:r>
            <w:r>
              <w:rPr>
                <w:rFonts w:hint="eastAsia" w:asciiTheme="minorEastAsia" w:hAnsiTheme="minorEastAsia" w:eastAsiaTheme="minorEastAsia" w:cstheme="minorEastAsia"/>
                <w:color w:val="auto"/>
                <w:sz w:val="24"/>
                <w:szCs w:val="24"/>
                <w:lang w:val="en-US" w:eastAsia="zh-CN"/>
              </w:rPr>
              <w:t>11</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14</w:t>
            </w:r>
            <w:r>
              <w:rPr>
                <w:rFonts w:hint="eastAsia" w:asciiTheme="minorEastAsia" w:hAnsiTheme="minorEastAsia" w:eastAsiaTheme="minorEastAsia" w:cstheme="minorEastAsia"/>
                <w:color w:val="auto"/>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48" w:type="dxa"/>
            <w:vAlign w:val="center"/>
          </w:tcPr>
          <w:p>
            <w:pPr>
              <w:autoSpaceDE w:val="0"/>
              <w:autoSpaceDN w:val="0"/>
              <w:adjustRightInd w:val="0"/>
              <w:rPr>
                <w:rFonts w:hint="eastAsia" w:asciiTheme="minorEastAsia" w:hAnsiTheme="minorEastAsia" w:eastAsiaTheme="minorEastAsia" w:cstheme="minorEastAsia"/>
                <w:b/>
                <w:color w:val="auto"/>
                <w:kern w:val="0"/>
                <w:sz w:val="24"/>
                <w:szCs w:val="24"/>
                <w:lang w:val="zh-CN"/>
              </w:rPr>
            </w:pPr>
            <w:r>
              <w:rPr>
                <w:rFonts w:hint="eastAsia" w:asciiTheme="minorEastAsia" w:hAnsiTheme="minorEastAsia" w:eastAsiaTheme="minorEastAsia" w:cstheme="minorEastAsia"/>
                <w:b/>
                <w:color w:val="auto"/>
                <w:kern w:val="0"/>
                <w:sz w:val="24"/>
                <w:szCs w:val="24"/>
                <w:lang w:val="zh-CN"/>
              </w:rPr>
              <w:t>磋商文件发售起止时间</w:t>
            </w:r>
          </w:p>
        </w:tc>
        <w:tc>
          <w:tcPr>
            <w:tcW w:w="6838" w:type="dxa"/>
            <w:vAlign w:val="center"/>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2019年</w:t>
            </w:r>
            <w:r>
              <w:rPr>
                <w:rFonts w:hint="eastAsia" w:asciiTheme="minorEastAsia" w:hAnsiTheme="minorEastAsia" w:eastAsiaTheme="minorEastAsia" w:cstheme="minorEastAsia"/>
                <w:color w:val="auto"/>
                <w:sz w:val="24"/>
                <w:szCs w:val="24"/>
                <w:lang w:val="en-US" w:eastAsia="zh-CN"/>
              </w:rPr>
              <w:t>11</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15</w:t>
            </w:r>
            <w:r>
              <w:rPr>
                <w:rFonts w:hint="eastAsia" w:asciiTheme="minorEastAsia" w:hAnsiTheme="minorEastAsia" w:eastAsiaTheme="minorEastAsia" w:cstheme="minorEastAsia"/>
                <w:color w:val="auto"/>
                <w:sz w:val="24"/>
                <w:szCs w:val="24"/>
              </w:rPr>
              <w:t>日至2019年</w:t>
            </w:r>
            <w:r>
              <w:rPr>
                <w:rFonts w:hint="eastAsia" w:asciiTheme="minorEastAsia" w:hAnsiTheme="minorEastAsia" w:eastAsiaTheme="minorEastAsia" w:cstheme="minorEastAsia"/>
                <w:color w:val="auto"/>
                <w:sz w:val="24"/>
                <w:szCs w:val="24"/>
                <w:lang w:val="en-US" w:eastAsia="zh-CN"/>
              </w:rPr>
              <w:t>11</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21</w:t>
            </w:r>
            <w:r>
              <w:rPr>
                <w:rFonts w:hint="eastAsia" w:asciiTheme="minorEastAsia" w:hAnsiTheme="minorEastAsia" w:eastAsiaTheme="minorEastAsia" w:cstheme="minorEastAsia"/>
                <w:color w:val="auto"/>
                <w:sz w:val="24"/>
                <w:szCs w:val="24"/>
              </w:rPr>
              <w:t>日上午9时</w:t>
            </w:r>
            <w:r>
              <w:rPr>
                <w:rFonts w:hint="eastAsia" w:asciiTheme="minorEastAsia" w:hAnsiTheme="minorEastAsia" w:eastAsiaTheme="minorEastAsia" w:cstheme="minorEastAsia"/>
                <w:color w:val="auto"/>
                <w:sz w:val="24"/>
                <w:szCs w:val="24"/>
                <w:lang w:val="en-US" w:eastAsia="zh-CN"/>
              </w:rPr>
              <w:t>00分</w:t>
            </w:r>
            <w:r>
              <w:rPr>
                <w:rFonts w:hint="eastAsia" w:asciiTheme="minorEastAsia" w:hAnsiTheme="minorEastAsia" w:eastAsiaTheme="minorEastAsia" w:cstheme="minorEastAsia"/>
                <w:color w:val="auto"/>
                <w:sz w:val="24"/>
                <w:szCs w:val="24"/>
              </w:rPr>
              <w:t>至</w:t>
            </w:r>
            <w:r>
              <w:rPr>
                <w:rFonts w:hint="eastAsia" w:asciiTheme="minorEastAsia" w:hAnsiTheme="minorEastAsia" w:eastAsiaTheme="minorEastAsia" w:cstheme="minorEastAsia"/>
                <w:color w:val="auto"/>
                <w:sz w:val="24"/>
                <w:szCs w:val="24"/>
                <w:lang w:val="en-US" w:eastAsia="zh-CN"/>
              </w:rPr>
              <w:t>12</w:t>
            </w:r>
            <w:r>
              <w:rPr>
                <w:rFonts w:hint="eastAsia" w:asciiTheme="minorEastAsia" w:hAnsiTheme="minorEastAsia" w:eastAsiaTheme="minorEastAsia" w:cstheme="minorEastAsia"/>
                <w:color w:val="auto"/>
                <w:sz w:val="24"/>
                <w:szCs w:val="24"/>
              </w:rPr>
              <w:t>时</w:t>
            </w:r>
            <w:r>
              <w:rPr>
                <w:rFonts w:hint="eastAsia" w:asciiTheme="minorEastAsia" w:hAnsiTheme="minorEastAsia" w:eastAsia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rPr>
              <w:t>0分，下午1</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时30分至17时00分（节假日除外）。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48" w:type="dxa"/>
            <w:vAlign w:val="center"/>
          </w:tcPr>
          <w:p>
            <w:pPr>
              <w:autoSpaceDE w:val="0"/>
              <w:autoSpaceDN w:val="0"/>
              <w:adjustRightInd w:val="0"/>
              <w:rPr>
                <w:rFonts w:hint="eastAsia" w:asciiTheme="minorEastAsia" w:hAnsiTheme="minorEastAsia" w:eastAsiaTheme="minorEastAsia" w:cstheme="minorEastAsia"/>
                <w:b/>
                <w:color w:val="auto"/>
                <w:kern w:val="0"/>
                <w:sz w:val="24"/>
                <w:szCs w:val="24"/>
                <w:lang w:val="zh-CN"/>
              </w:rPr>
            </w:pPr>
            <w:r>
              <w:rPr>
                <w:rFonts w:hint="eastAsia" w:asciiTheme="minorEastAsia" w:hAnsiTheme="minorEastAsia" w:eastAsiaTheme="minorEastAsia" w:cstheme="minorEastAsia"/>
                <w:b/>
                <w:color w:val="auto"/>
                <w:kern w:val="0"/>
                <w:sz w:val="24"/>
                <w:szCs w:val="24"/>
                <w:lang w:val="zh-CN"/>
              </w:rPr>
              <w:t>磋商文件发售方式</w:t>
            </w:r>
          </w:p>
        </w:tc>
        <w:tc>
          <w:tcPr>
            <w:tcW w:w="6838" w:type="dxa"/>
            <w:vAlign w:val="center"/>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现场购买或网上购买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48" w:type="dxa"/>
            <w:vAlign w:val="center"/>
          </w:tcPr>
          <w:p>
            <w:pPr>
              <w:autoSpaceDE w:val="0"/>
              <w:autoSpaceDN w:val="0"/>
              <w:adjustRightInd w:val="0"/>
              <w:rPr>
                <w:rFonts w:hint="eastAsia" w:asciiTheme="minorEastAsia" w:hAnsiTheme="minorEastAsia" w:eastAsiaTheme="minorEastAsia" w:cstheme="minorEastAsia"/>
                <w:b/>
                <w:color w:val="auto"/>
                <w:kern w:val="0"/>
                <w:sz w:val="24"/>
                <w:szCs w:val="24"/>
                <w:lang w:val="zh-CN"/>
              </w:rPr>
            </w:pPr>
            <w:r>
              <w:rPr>
                <w:rFonts w:hint="eastAsia" w:asciiTheme="minorEastAsia" w:hAnsiTheme="minorEastAsia" w:eastAsiaTheme="minorEastAsia" w:cstheme="minorEastAsia"/>
                <w:b/>
                <w:color w:val="auto"/>
                <w:kern w:val="0"/>
                <w:sz w:val="24"/>
                <w:szCs w:val="24"/>
                <w:lang w:val="zh-CN"/>
              </w:rPr>
              <w:t>磋商文件售价</w:t>
            </w:r>
          </w:p>
        </w:tc>
        <w:tc>
          <w:tcPr>
            <w:tcW w:w="6838" w:type="dxa"/>
            <w:vAlign w:val="center"/>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人民币500元/包，（磋商文件售后不退，投标资格不能转让）。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48" w:type="dxa"/>
            <w:vAlign w:val="center"/>
          </w:tcPr>
          <w:p>
            <w:pPr>
              <w:autoSpaceDE w:val="0"/>
              <w:autoSpaceDN w:val="0"/>
              <w:adjustRightInd w:val="0"/>
              <w:rPr>
                <w:rFonts w:hint="eastAsia" w:asciiTheme="minorEastAsia" w:hAnsiTheme="minorEastAsia" w:eastAsiaTheme="minorEastAsia" w:cstheme="minorEastAsia"/>
                <w:b/>
                <w:color w:val="auto"/>
                <w:kern w:val="0"/>
                <w:sz w:val="24"/>
                <w:szCs w:val="24"/>
                <w:lang w:val="zh-CN"/>
              </w:rPr>
            </w:pPr>
            <w:r>
              <w:rPr>
                <w:rFonts w:hint="eastAsia" w:asciiTheme="minorEastAsia" w:hAnsiTheme="minorEastAsia" w:eastAsiaTheme="minorEastAsia" w:cstheme="minorEastAsia"/>
                <w:b/>
                <w:color w:val="auto"/>
                <w:kern w:val="0"/>
                <w:sz w:val="24"/>
                <w:szCs w:val="24"/>
                <w:lang w:val="zh-CN"/>
              </w:rPr>
              <w:t>磋商文件发售地点</w:t>
            </w:r>
          </w:p>
        </w:tc>
        <w:tc>
          <w:tcPr>
            <w:tcW w:w="6838" w:type="dxa"/>
            <w:vAlign w:val="center"/>
          </w:tcPr>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代理机构：重庆市鼎运工程咨询有限公司</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联系人：王女士、张女士</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联系电话：0971-5161033</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地址：青海省西宁市城西区西川南路76号万达中心4号楼8楼10805室</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邮箱：1491511323@qq.com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48" w:type="dxa"/>
            <w:vAlign w:val="center"/>
          </w:tcPr>
          <w:p>
            <w:pPr>
              <w:autoSpaceDE w:val="0"/>
              <w:autoSpaceDN w:val="0"/>
              <w:adjustRightInd w:val="0"/>
              <w:rPr>
                <w:rFonts w:hint="eastAsia" w:asciiTheme="minorEastAsia" w:hAnsiTheme="minorEastAsia" w:eastAsiaTheme="minorEastAsia" w:cstheme="minorEastAsia"/>
                <w:b/>
                <w:color w:val="auto"/>
                <w:kern w:val="0"/>
                <w:sz w:val="24"/>
                <w:szCs w:val="24"/>
                <w:lang w:val="zh-CN"/>
              </w:rPr>
            </w:pPr>
            <w:r>
              <w:rPr>
                <w:rFonts w:hint="eastAsia" w:asciiTheme="minorEastAsia" w:hAnsiTheme="minorEastAsia" w:eastAsiaTheme="minorEastAsia" w:cstheme="minorEastAsia"/>
                <w:b/>
                <w:color w:val="auto"/>
                <w:kern w:val="0"/>
                <w:sz w:val="24"/>
                <w:szCs w:val="24"/>
                <w:lang w:val="zh-CN"/>
              </w:rPr>
              <w:t>购买磋商文件时</w:t>
            </w:r>
          </w:p>
          <w:p>
            <w:pPr>
              <w:autoSpaceDE w:val="0"/>
              <w:autoSpaceDN w:val="0"/>
              <w:adjustRightInd w:val="0"/>
              <w:rPr>
                <w:rFonts w:hint="eastAsia" w:asciiTheme="minorEastAsia" w:hAnsiTheme="minorEastAsia" w:eastAsiaTheme="minorEastAsia" w:cstheme="minorEastAsia"/>
                <w:b/>
                <w:color w:val="auto"/>
                <w:kern w:val="0"/>
                <w:sz w:val="24"/>
                <w:szCs w:val="24"/>
                <w:lang w:val="zh-CN"/>
              </w:rPr>
            </w:pPr>
            <w:r>
              <w:rPr>
                <w:rFonts w:hint="eastAsia" w:asciiTheme="minorEastAsia" w:hAnsiTheme="minorEastAsia" w:eastAsiaTheme="minorEastAsia" w:cstheme="minorEastAsia"/>
                <w:b/>
                <w:color w:val="auto"/>
                <w:kern w:val="0"/>
                <w:sz w:val="24"/>
                <w:szCs w:val="24"/>
                <w:lang w:val="zh-CN"/>
              </w:rPr>
              <w:t>应提供材料</w:t>
            </w:r>
          </w:p>
        </w:tc>
        <w:tc>
          <w:tcPr>
            <w:tcW w:w="6838" w:type="dxa"/>
            <w:vAlign w:val="center"/>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1、供应商的营业执照复印件；</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2、公司介绍信或授权委托书原件及法人身份证复印件；</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3、以上资料除原件外均需加盖公章（代理机构对以上资料留存备案）。</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需网上购买标书的供应商应将以上材料扫描后发至我公司联系邮箱，在邮件中标明购买项目名称、项目编号、联系人及联系方式，并与我公司工作人员进行联系确认。同时将以上资料邮寄至采购代理机构留存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48" w:type="dxa"/>
            <w:vAlign w:val="center"/>
          </w:tcPr>
          <w:p>
            <w:pPr>
              <w:autoSpaceDE w:val="0"/>
              <w:autoSpaceDN w:val="0"/>
              <w:adjustRightInd w:val="0"/>
              <w:rPr>
                <w:rFonts w:hint="eastAsia" w:asciiTheme="minorEastAsia" w:hAnsiTheme="minorEastAsia" w:eastAsiaTheme="minorEastAsia" w:cstheme="minorEastAsia"/>
                <w:b/>
                <w:color w:val="auto"/>
                <w:kern w:val="0"/>
                <w:sz w:val="24"/>
                <w:szCs w:val="24"/>
                <w:lang w:val="zh-CN"/>
              </w:rPr>
            </w:pPr>
            <w:r>
              <w:rPr>
                <w:rFonts w:hint="eastAsia" w:asciiTheme="minorEastAsia" w:hAnsiTheme="minorEastAsia" w:eastAsiaTheme="minorEastAsia" w:cstheme="minorEastAsia"/>
                <w:b/>
                <w:color w:val="auto"/>
                <w:kern w:val="0"/>
                <w:sz w:val="24"/>
                <w:szCs w:val="24"/>
                <w:lang w:val="zh-CN"/>
              </w:rPr>
              <w:t>磋商响应文件递交截止时间</w:t>
            </w:r>
          </w:p>
        </w:tc>
        <w:tc>
          <w:tcPr>
            <w:tcW w:w="6838" w:type="dxa"/>
            <w:vAlign w:val="center"/>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2019年</w:t>
            </w:r>
            <w:r>
              <w:rPr>
                <w:rFonts w:hint="eastAsia" w:asciiTheme="minorEastAsia" w:hAnsiTheme="minorEastAsia" w:eastAsiaTheme="minorEastAsia" w:cstheme="minorEastAsia"/>
                <w:color w:val="auto"/>
                <w:sz w:val="24"/>
                <w:szCs w:val="24"/>
                <w:lang w:val="en-US" w:eastAsia="zh-CN"/>
              </w:rPr>
              <w:t>11</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25</w:t>
            </w:r>
            <w:r>
              <w:rPr>
                <w:rFonts w:hint="eastAsia" w:asciiTheme="minorEastAsia" w:hAnsiTheme="minorEastAsia" w:eastAsiaTheme="minorEastAsia" w:cstheme="minorEastAsia"/>
                <w:color w:val="auto"/>
                <w:sz w:val="24"/>
                <w:szCs w:val="24"/>
              </w:rPr>
              <w:t>日</w:t>
            </w:r>
            <w:r>
              <w:rPr>
                <w:rFonts w:hint="eastAsia" w:asciiTheme="minorEastAsia" w:hAnsiTheme="minorEastAsia" w:eastAsiaTheme="minorEastAsia" w:cstheme="minorEastAsia"/>
                <w:color w:val="auto"/>
                <w:sz w:val="24"/>
                <w:szCs w:val="24"/>
                <w:lang w:val="en-US" w:eastAsia="zh-CN"/>
              </w:rPr>
              <w:t>下</w:t>
            </w:r>
            <w:r>
              <w:rPr>
                <w:rFonts w:hint="eastAsia" w:asciiTheme="minorEastAsia" w:hAnsiTheme="minorEastAsia" w:eastAsiaTheme="minorEastAsia" w:cstheme="minorEastAsia"/>
                <w:color w:val="auto"/>
                <w:sz w:val="24"/>
                <w:szCs w:val="24"/>
              </w:rPr>
              <w:t>午</w:t>
            </w:r>
            <w:r>
              <w:rPr>
                <w:rFonts w:hint="eastAsia" w:asciiTheme="minorEastAsia" w:hAnsiTheme="minorEastAsia" w:eastAsiaTheme="minorEastAsia" w:cstheme="minorEastAsia"/>
                <w:color w:val="auto"/>
                <w:sz w:val="24"/>
                <w:szCs w:val="24"/>
                <w:lang w:val="en-US" w:eastAsia="zh-CN"/>
              </w:rPr>
              <w:t>14</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rPr>
              <w:t>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48" w:type="dxa"/>
            <w:vAlign w:val="center"/>
          </w:tcPr>
          <w:p>
            <w:pPr>
              <w:autoSpaceDE w:val="0"/>
              <w:autoSpaceDN w:val="0"/>
              <w:adjustRightInd w:val="0"/>
              <w:rPr>
                <w:rFonts w:hint="eastAsia" w:asciiTheme="minorEastAsia" w:hAnsiTheme="minorEastAsia" w:eastAsiaTheme="minorEastAsia" w:cstheme="minorEastAsia"/>
                <w:b/>
                <w:color w:val="auto"/>
                <w:kern w:val="0"/>
                <w:sz w:val="24"/>
                <w:szCs w:val="24"/>
                <w:lang w:val="zh-CN"/>
              </w:rPr>
            </w:pPr>
            <w:r>
              <w:rPr>
                <w:rFonts w:hint="eastAsia" w:asciiTheme="minorEastAsia" w:hAnsiTheme="minorEastAsia" w:eastAsiaTheme="minorEastAsia" w:cstheme="minorEastAsia"/>
                <w:b/>
                <w:color w:val="auto"/>
                <w:kern w:val="0"/>
                <w:sz w:val="24"/>
                <w:szCs w:val="24"/>
                <w:lang w:val="zh-CN"/>
              </w:rPr>
              <w:t>磋商时间</w:t>
            </w:r>
          </w:p>
        </w:tc>
        <w:tc>
          <w:tcPr>
            <w:tcW w:w="6838" w:type="dxa"/>
            <w:vAlign w:val="center"/>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2019年</w:t>
            </w:r>
            <w:r>
              <w:rPr>
                <w:rFonts w:hint="eastAsia" w:asciiTheme="minorEastAsia" w:hAnsiTheme="minorEastAsia" w:eastAsiaTheme="minorEastAsia" w:cstheme="minorEastAsia"/>
                <w:color w:val="auto"/>
                <w:sz w:val="24"/>
                <w:szCs w:val="24"/>
                <w:lang w:val="en-US" w:eastAsia="zh-CN"/>
              </w:rPr>
              <w:t>11</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25</w:t>
            </w:r>
            <w:r>
              <w:rPr>
                <w:rFonts w:hint="eastAsia" w:asciiTheme="minorEastAsia" w:hAnsiTheme="minorEastAsia" w:eastAsiaTheme="minorEastAsia" w:cstheme="minorEastAsia"/>
                <w:color w:val="auto"/>
                <w:sz w:val="24"/>
                <w:szCs w:val="24"/>
              </w:rPr>
              <w:t>日下午</w:t>
            </w:r>
            <w:r>
              <w:rPr>
                <w:rFonts w:hint="eastAsia" w:asciiTheme="minorEastAsia" w:hAnsiTheme="minorEastAsia" w:eastAsiaTheme="minorEastAsia" w:cstheme="minorEastAsia"/>
                <w:color w:val="auto"/>
                <w:sz w:val="24"/>
                <w:szCs w:val="24"/>
                <w:lang w:val="en-US" w:eastAsia="zh-CN"/>
              </w:rPr>
              <w:t>14</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rPr>
              <w:t>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48" w:type="dxa"/>
            <w:vAlign w:val="center"/>
          </w:tcPr>
          <w:p>
            <w:pPr>
              <w:autoSpaceDE w:val="0"/>
              <w:autoSpaceDN w:val="0"/>
              <w:adjustRightInd w:val="0"/>
              <w:rPr>
                <w:rFonts w:hint="eastAsia" w:asciiTheme="minorEastAsia" w:hAnsiTheme="minorEastAsia" w:eastAsiaTheme="minorEastAsia" w:cstheme="minorEastAsia"/>
                <w:b/>
                <w:color w:val="auto"/>
                <w:kern w:val="0"/>
                <w:sz w:val="24"/>
                <w:szCs w:val="24"/>
                <w:lang w:val="zh-CN"/>
              </w:rPr>
            </w:pPr>
            <w:r>
              <w:rPr>
                <w:rFonts w:hint="eastAsia" w:asciiTheme="minorEastAsia" w:hAnsiTheme="minorEastAsia" w:eastAsiaTheme="minorEastAsia" w:cstheme="minorEastAsia"/>
                <w:b/>
                <w:color w:val="auto"/>
                <w:kern w:val="0"/>
                <w:sz w:val="24"/>
                <w:szCs w:val="24"/>
                <w:lang w:val="zh-CN"/>
              </w:rPr>
              <w:t>磋商地点</w:t>
            </w:r>
          </w:p>
        </w:tc>
        <w:tc>
          <w:tcPr>
            <w:tcW w:w="6838" w:type="dxa"/>
            <w:vAlign w:val="center"/>
          </w:tcPr>
          <w:p>
            <w:pP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重庆市鼎运工程咨询有限公司 会议室（青海省西宁市城西区西川南路76号万达中心4号楼8楼10805室）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48" w:type="dxa"/>
            <w:vAlign w:val="center"/>
          </w:tcPr>
          <w:p>
            <w:pPr>
              <w:autoSpaceDE w:val="0"/>
              <w:autoSpaceDN w:val="0"/>
              <w:adjustRightInd w:val="0"/>
              <w:rPr>
                <w:rFonts w:hint="eastAsia" w:asciiTheme="minorEastAsia" w:hAnsiTheme="minorEastAsia" w:eastAsiaTheme="minorEastAsia" w:cstheme="minorEastAsia"/>
                <w:b/>
                <w:color w:val="auto"/>
                <w:kern w:val="0"/>
                <w:sz w:val="24"/>
                <w:szCs w:val="24"/>
                <w:lang w:val="zh-CN"/>
              </w:rPr>
            </w:pPr>
            <w:r>
              <w:rPr>
                <w:rFonts w:hint="eastAsia" w:asciiTheme="minorEastAsia" w:hAnsiTheme="minorEastAsia" w:eastAsiaTheme="minorEastAsia" w:cstheme="minorEastAsia"/>
                <w:b/>
                <w:color w:val="auto"/>
                <w:kern w:val="0"/>
                <w:sz w:val="24"/>
                <w:szCs w:val="24"/>
                <w:lang w:val="zh-CN"/>
              </w:rPr>
              <w:t>采购人及联系人电话</w:t>
            </w:r>
          </w:p>
        </w:tc>
        <w:tc>
          <w:tcPr>
            <w:tcW w:w="6838" w:type="dxa"/>
            <w:vAlign w:val="center"/>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采购人：河南蒙古自治县政府办公室</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联系人：王先生  </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联系电话：0973-8763865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48" w:type="dxa"/>
            <w:vAlign w:val="center"/>
          </w:tcPr>
          <w:p>
            <w:pPr>
              <w:autoSpaceDE w:val="0"/>
              <w:autoSpaceDN w:val="0"/>
              <w:adjustRightInd w:val="0"/>
              <w:rPr>
                <w:rFonts w:hint="eastAsia" w:asciiTheme="minorEastAsia" w:hAnsiTheme="minorEastAsia" w:eastAsiaTheme="minorEastAsia" w:cstheme="minorEastAsia"/>
                <w:b/>
                <w:color w:val="auto"/>
                <w:kern w:val="0"/>
                <w:sz w:val="24"/>
                <w:szCs w:val="24"/>
                <w:lang w:val="zh-CN"/>
              </w:rPr>
            </w:pPr>
            <w:r>
              <w:rPr>
                <w:rFonts w:hint="eastAsia" w:asciiTheme="minorEastAsia" w:hAnsiTheme="minorEastAsia" w:eastAsiaTheme="minorEastAsia" w:cstheme="minorEastAsia"/>
                <w:b/>
                <w:color w:val="auto"/>
                <w:kern w:val="0"/>
                <w:sz w:val="24"/>
                <w:szCs w:val="24"/>
                <w:lang w:val="zh-CN"/>
              </w:rPr>
              <w:t>采购代理机构</w:t>
            </w:r>
          </w:p>
          <w:p>
            <w:pPr>
              <w:autoSpaceDE w:val="0"/>
              <w:autoSpaceDN w:val="0"/>
              <w:adjustRightInd w:val="0"/>
              <w:rPr>
                <w:rFonts w:hint="eastAsia" w:asciiTheme="minorEastAsia" w:hAnsiTheme="minorEastAsia" w:eastAsiaTheme="minorEastAsia" w:cstheme="minorEastAsia"/>
                <w:b/>
                <w:color w:val="auto"/>
                <w:kern w:val="0"/>
                <w:sz w:val="24"/>
                <w:szCs w:val="24"/>
                <w:lang w:val="zh-CN"/>
              </w:rPr>
            </w:pPr>
            <w:r>
              <w:rPr>
                <w:rFonts w:hint="eastAsia" w:asciiTheme="minorEastAsia" w:hAnsiTheme="minorEastAsia" w:eastAsiaTheme="minorEastAsia" w:cstheme="minorEastAsia"/>
                <w:b/>
                <w:color w:val="auto"/>
                <w:kern w:val="0"/>
                <w:sz w:val="24"/>
                <w:szCs w:val="24"/>
                <w:lang w:val="zh-CN"/>
              </w:rPr>
              <w:t>及联系人电话</w:t>
            </w:r>
          </w:p>
        </w:tc>
        <w:tc>
          <w:tcPr>
            <w:tcW w:w="6838" w:type="dxa"/>
            <w:vAlign w:val="center"/>
          </w:tcPr>
          <w:p>
            <w:pP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代理机构：重庆市鼎运工程咨询有限公司</w:t>
            </w:r>
          </w:p>
          <w:p>
            <w:pP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联系人：王女士、张女士</w:t>
            </w:r>
          </w:p>
          <w:p>
            <w:pP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联系电话：0971-5161033</w:t>
            </w:r>
          </w:p>
          <w:p>
            <w:pP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地址：青海省西宁市城西区西川南路76号万达中心4号楼8楼10805室</w:t>
            </w:r>
          </w:p>
          <w:p>
            <w:pP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邮箱：1491511323@qq.com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48" w:type="dxa"/>
            <w:vAlign w:val="center"/>
          </w:tcPr>
          <w:p>
            <w:pPr>
              <w:autoSpaceDE w:val="0"/>
              <w:autoSpaceDN w:val="0"/>
              <w:adjustRightInd w:val="0"/>
              <w:rPr>
                <w:rFonts w:hint="eastAsia" w:asciiTheme="minorEastAsia" w:hAnsiTheme="minorEastAsia" w:eastAsiaTheme="minorEastAsia" w:cstheme="minorEastAsia"/>
                <w:b/>
                <w:color w:val="auto"/>
                <w:kern w:val="0"/>
                <w:sz w:val="24"/>
                <w:szCs w:val="24"/>
                <w:lang w:val="zh-CN"/>
              </w:rPr>
            </w:pPr>
            <w:r>
              <w:rPr>
                <w:rFonts w:hint="eastAsia" w:asciiTheme="minorEastAsia" w:hAnsiTheme="minorEastAsia" w:eastAsiaTheme="minorEastAsia" w:cstheme="minorEastAsia"/>
                <w:b/>
                <w:color w:val="auto"/>
                <w:kern w:val="0"/>
                <w:sz w:val="24"/>
                <w:szCs w:val="24"/>
                <w:lang w:val="zh-CN"/>
              </w:rPr>
              <w:t>采购代理机构开户银行</w:t>
            </w:r>
          </w:p>
        </w:tc>
        <w:tc>
          <w:tcPr>
            <w:tcW w:w="6838" w:type="dxa"/>
            <w:vAlign w:val="center"/>
          </w:tcPr>
          <w:p>
            <w:pP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中国农业银行股份有限公司西宁市城北支行门源路分理处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48" w:type="dxa"/>
            <w:vAlign w:val="center"/>
          </w:tcPr>
          <w:p>
            <w:pPr>
              <w:autoSpaceDE w:val="0"/>
              <w:autoSpaceDN w:val="0"/>
              <w:adjustRightInd w:val="0"/>
              <w:rPr>
                <w:rFonts w:hint="eastAsia" w:asciiTheme="minorEastAsia" w:hAnsiTheme="minorEastAsia" w:eastAsiaTheme="minorEastAsia" w:cstheme="minorEastAsia"/>
                <w:b/>
                <w:color w:val="auto"/>
                <w:kern w:val="0"/>
                <w:sz w:val="24"/>
                <w:szCs w:val="24"/>
                <w:lang w:val="zh-CN"/>
              </w:rPr>
            </w:pPr>
            <w:r>
              <w:rPr>
                <w:rFonts w:hint="eastAsia" w:asciiTheme="minorEastAsia" w:hAnsiTheme="minorEastAsia" w:eastAsiaTheme="minorEastAsia" w:cstheme="minorEastAsia"/>
                <w:b/>
                <w:color w:val="auto"/>
                <w:kern w:val="0"/>
                <w:sz w:val="24"/>
                <w:szCs w:val="24"/>
                <w:lang w:val="zh-CN"/>
              </w:rPr>
              <w:t>收款人</w:t>
            </w:r>
          </w:p>
        </w:tc>
        <w:tc>
          <w:tcPr>
            <w:tcW w:w="6838" w:type="dxa"/>
            <w:vAlign w:val="center"/>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重庆市鼎运工程咨询有限公司</w:t>
            </w:r>
            <w:r>
              <w:rPr>
                <w:rFonts w:hint="eastAsia" w:asciiTheme="minorEastAsia" w:hAnsiTheme="minorEastAsia" w:eastAsiaTheme="minorEastAsia" w:cstheme="minorEastAsia"/>
                <w:color w:val="auto"/>
                <w:sz w:val="24"/>
                <w:szCs w:val="24"/>
              </w:rPr>
              <w:t>青海分公司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48" w:type="dxa"/>
            <w:vAlign w:val="center"/>
          </w:tcPr>
          <w:p>
            <w:pPr>
              <w:autoSpaceDE w:val="0"/>
              <w:autoSpaceDN w:val="0"/>
              <w:adjustRightInd w:val="0"/>
              <w:rPr>
                <w:rFonts w:hint="eastAsia" w:asciiTheme="minorEastAsia" w:hAnsiTheme="minorEastAsia" w:eastAsiaTheme="minorEastAsia" w:cstheme="minorEastAsia"/>
                <w:b/>
                <w:color w:val="auto"/>
                <w:kern w:val="0"/>
                <w:sz w:val="24"/>
                <w:szCs w:val="24"/>
                <w:lang w:val="zh-CN"/>
              </w:rPr>
            </w:pPr>
            <w:r>
              <w:rPr>
                <w:rFonts w:hint="eastAsia" w:asciiTheme="minorEastAsia" w:hAnsiTheme="minorEastAsia" w:eastAsiaTheme="minorEastAsia" w:cstheme="minorEastAsia"/>
                <w:b/>
                <w:color w:val="auto"/>
                <w:kern w:val="0"/>
                <w:sz w:val="24"/>
                <w:szCs w:val="24"/>
                <w:lang w:val="zh-CN"/>
              </w:rPr>
              <w:t>银行账号</w:t>
            </w:r>
          </w:p>
        </w:tc>
        <w:tc>
          <w:tcPr>
            <w:tcW w:w="6838" w:type="dxa"/>
            <w:vAlign w:val="center"/>
          </w:tcPr>
          <w:p>
            <w:pP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28102001040003001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48" w:type="dxa"/>
            <w:vAlign w:val="center"/>
          </w:tcPr>
          <w:p>
            <w:pPr>
              <w:autoSpaceDE w:val="0"/>
              <w:autoSpaceDN w:val="0"/>
              <w:adjustRightInd w:val="0"/>
              <w:rPr>
                <w:rFonts w:hint="eastAsia" w:asciiTheme="minorEastAsia" w:hAnsiTheme="minorEastAsia" w:eastAsiaTheme="minorEastAsia" w:cstheme="minorEastAsia"/>
                <w:b/>
                <w:color w:val="auto"/>
                <w:kern w:val="0"/>
                <w:sz w:val="24"/>
                <w:szCs w:val="24"/>
                <w:lang w:val="zh-CN"/>
              </w:rPr>
            </w:pPr>
            <w:r>
              <w:rPr>
                <w:rFonts w:hint="eastAsia" w:asciiTheme="minorEastAsia" w:hAnsiTheme="minorEastAsia" w:eastAsiaTheme="minorEastAsia" w:cstheme="minorEastAsia"/>
                <w:b/>
                <w:color w:val="auto"/>
                <w:kern w:val="0"/>
                <w:sz w:val="24"/>
                <w:szCs w:val="24"/>
                <w:lang w:val="zh-CN"/>
              </w:rPr>
              <w:t>其他事项</w:t>
            </w:r>
          </w:p>
        </w:tc>
        <w:tc>
          <w:tcPr>
            <w:tcW w:w="6838" w:type="dxa"/>
            <w:vAlign w:val="center"/>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本公告同时在《青海省电子招投标公共服务平台》、《青海省政府采购网》发布。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48" w:type="dxa"/>
            <w:vAlign w:val="center"/>
          </w:tcPr>
          <w:p>
            <w:pPr>
              <w:autoSpaceDE w:val="0"/>
              <w:autoSpaceDN w:val="0"/>
              <w:adjustRightInd w:val="0"/>
              <w:rPr>
                <w:rFonts w:hint="eastAsia" w:asciiTheme="minorEastAsia" w:hAnsiTheme="minorEastAsia" w:eastAsiaTheme="minorEastAsia" w:cstheme="minorEastAsia"/>
                <w:b/>
                <w:color w:val="auto"/>
                <w:kern w:val="0"/>
                <w:sz w:val="24"/>
                <w:szCs w:val="24"/>
                <w:lang w:val="zh-CN"/>
              </w:rPr>
            </w:pPr>
            <w:r>
              <w:rPr>
                <w:rFonts w:hint="eastAsia" w:asciiTheme="minorEastAsia" w:hAnsiTheme="minorEastAsia" w:eastAsiaTheme="minorEastAsia" w:cstheme="minorEastAsia"/>
                <w:b/>
                <w:color w:val="auto"/>
                <w:kern w:val="0"/>
                <w:sz w:val="24"/>
                <w:szCs w:val="24"/>
                <w:lang w:val="zh-CN"/>
              </w:rPr>
              <w:t>财政监督部门及电话</w:t>
            </w:r>
          </w:p>
        </w:tc>
        <w:tc>
          <w:tcPr>
            <w:tcW w:w="6838" w:type="dxa"/>
            <w:vAlign w:val="center"/>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单位名称：河南蒙古族自治县财政局</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联系电话：0973-8763928</w:t>
            </w:r>
          </w:p>
        </w:tc>
      </w:tr>
      <w:bookmarkEnd w:id="1"/>
    </w:tbl>
    <w:p>
      <w:pPr>
        <w:rPr>
          <w:rFonts w:ascii="宋体" w:hAnsi="宋体"/>
          <w:color w:val="auto"/>
          <w:szCs w:val="21"/>
        </w:rPr>
      </w:pPr>
    </w:p>
    <w:p>
      <w:pPr>
        <w:spacing w:line="360" w:lineRule="auto"/>
        <w:jc w:val="righ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重庆市鼎运工程咨询有限公司</w:t>
      </w:r>
    </w:p>
    <w:p>
      <w:pPr>
        <w:spacing w:line="360" w:lineRule="auto"/>
        <w:jc w:val="right"/>
        <w:rPr>
          <w:rFonts w:hint="eastAsia" w:asciiTheme="minorEastAsia" w:hAnsiTheme="minorEastAsia" w:eastAsiaTheme="minorEastAsia" w:cstheme="minorEastAsia"/>
          <w:color w:val="auto"/>
          <w:sz w:val="24"/>
          <w:lang w:eastAsia="zh-CN"/>
        </w:rPr>
      </w:pPr>
      <w:r>
        <w:rPr>
          <w:rFonts w:hint="default" w:asciiTheme="minorEastAsia" w:hAnsiTheme="minorEastAsia" w:eastAsiaTheme="minorEastAsia" w:cstheme="minorEastAsia"/>
          <w:color w:val="auto"/>
          <w:sz w:val="24"/>
          <w:lang w:val="en-US" w:eastAsia="zh-CN"/>
        </w:rPr>
        <w:t>2019年11月</w:t>
      </w:r>
      <w:r>
        <w:rPr>
          <w:rFonts w:hint="eastAsia" w:asciiTheme="minorEastAsia" w:hAnsiTheme="minorEastAsia" w:eastAsiaTheme="minorEastAsia" w:cstheme="minorEastAsia"/>
          <w:color w:val="auto"/>
          <w:sz w:val="24"/>
          <w:lang w:val="en-US" w:eastAsia="zh-CN"/>
        </w:rPr>
        <w:t>14</w:t>
      </w:r>
      <w:r>
        <w:rPr>
          <w:rFonts w:hint="default" w:asciiTheme="minorEastAsia" w:hAnsiTheme="minorEastAsia" w:eastAsiaTheme="minorEastAsia" w:cstheme="minorEastAsia"/>
          <w:color w:val="auto"/>
          <w:sz w:val="24"/>
          <w:lang w:val="en-US" w:eastAsia="zh-CN"/>
        </w:rPr>
        <w:t>日</w:t>
      </w:r>
    </w:p>
    <w:p>
      <w:pPr>
        <w:pStyle w:val="3"/>
        <w:jc w:val="center"/>
        <w:rPr>
          <w:rFonts w:ascii="宋体" w:hAnsi="宋体"/>
          <w:color w:val="auto"/>
          <w:sz w:val="36"/>
          <w:szCs w:val="36"/>
        </w:rPr>
      </w:pPr>
      <w:r>
        <w:rPr>
          <w:rFonts w:ascii="宋体" w:hAnsi="宋体"/>
          <w:color w:val="auto"/>
          <w:szCs w:val="21"/>
        </w:rPr>
        <w:br w:type="page"/>
      </w:r>
      <w:bookmarkStart w:id="2" w:name="_Toc24446"/>
      <w:r>
        <w:rPr>
          <w:rFonts w:hint="eastAsia" w:ascii="宋体" w:hAnsi="宋体"/>
          <w:color w:val="auto"/>
          <w:sz w:val="36"/>
          <w:szCs w:val="36"/>
        </w:rPr>
        <w:t>第二部分 供应商须知前附表</w:t>
      </w:r>
      <w:bookmarkEnd w:id="2"/>
    </w:p>
    <w:tbl>
      <w:tblPr>
        <w:tblStyle w:val="2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6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28" w:type="dxa"/>
            <w:vAlign w:val="center"/>
          </w:tcPr>
          <w:p>
            <w:pPr>
              <w:rPr>
                <w:rFonts w:ascii="宋体" w:hAnsi="宋体"/>
                <w:b/>
                <w:color w:val="auto"/>
              </w:rPr>
            </w:pPr>
            <w:r>
              <w:rPr>
                <w:rFonts w:hint="eastAsia" w:ascii="宋体" w:hAnsi="宋体"/>
                <w:b/>
                <w:color w:val="auto"/>
              </w:rPr>
              <w:t>序号</w:t>
            </w:r>
          </w:p>
        </w:tc>
        <w:tc>
          <w:tcPr>
            <w:tcW w:w="8458" w:type="dxa"/>
            <w:gridSpan w:val="2"/>
            <w:vAlign w:val="center"/>
          </w:tcPr>
          <w:p>
            <w:pPr>
              <w:jc w:val="center"/>
              <w:rPr>
                <w:rFonts w:ascii="宋体" w:hAnsi="宋体"/>
                <w:b/>
                <w:color w:val="auto"/>
              </w:rPr>
            </w:pPr>
            <w:r>
              <w:rPr>
                <w:rFonts w:hint="eastAsia" w:ascii="宋体" w:hAnsi="宋体"/>
                <w:b/>
                <w:color w:val="auto"/>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28" w:type="dxa"/>
            <w:vAlign w:val="center"/>
          </w:tcPr>
          <w:p>
            <w:pPr>
              <w:autoSpaceDE w:val="0"/>
              <w:autoSpaceDN w:val="0"/>
              <w:adjustRightInd w:val="0"/>
              <w:spacing w:line="320" w:lineRule="exact"/>
              <w:jc w:val="center"/>
              <w:rPr>
                <w:rFonts w:ascii="宋体" w:hAnsi="宋体" w:cs="宋体"/>
                <w:color w:val="auto"/>
                <w:kern w:val="0"/>
                <w:lang w:val="zh-CN"/>
              </w:rPr>
            </w:pPr>
            <w:r>
              <w:rPr>
                <w:rFonts w:ascii="宋体" w:hAnsi="宋体" w:cs="宋体"/>
                <w:color w:val="auto"/>
                <w:kern w:val="0"/>
                <w:lang w:val="zh-CN"/>
              </w:rPr>
              <w:t>1</w:t>
            </w:r>
          </w:p>
        </w:tc>
        <w:tc>
          <w:tcPr>
            <w:tcW w:w="2340" w:type="dxa"/>
            <w:vAlign w:val="center"/>
          </w:tcPr>
          <w:p>
            <w:pPr>
              <w:autoSpaceDE w:val="0"/>
              <w:autoSpaceDN w:val="0"/>
              <w:adjustRightInd w:val="0"/>
              <w:spacing w:line="320" w:lineRule="exact"/>
              <w:rPr>
                <w:rFonts w:ascii="宋体" w:hAnsi="宋体" w:cs="宋体"/>
                <w:b/>
                <w:color w:val="auto"/>
                <w:kern w:val="0"/>
                <w:lang w:val="zh-CN"/>
              </w:rPr>
            </w:pPr>
            <w:r>
              <w:rPr>
                <w:rFonts w:hint="eastAsia" w:ascii="宋体" w:hAnsi="宋体" w:cs="宋体"/>
                <w:b/>
                <w:color w:val="auto"/>
                <w:kern w:val="0"/>
                <w:lang w:val="zh-CN"/>
              </w:rPr>
              <w:t>采购项目名称</w:t>
            </w:r>
          </w:p>
        </w:tc>
        <w:tc>
          <w:tcPr>
            <w:tcW w:w="6118" w:type="dxa"/>
            <w:vAlign w:val="center"/>
          </w:tcPr>
          <w:p>
            <w:pPr>
              <w:autoSpaceDE w:val="0"/>
              <w:autoSpaceDN w:val="0"/>
              <w:adjustRightInd w:val="0"/>
              <w:spacing w:line="320" w:lineRule="exact"/>
              <w:rPr>
                <w:rFonts w:ascii="宋体" w:hAnsi="宋体" w:cs="宋体"/>
                <w:color w:val="auto"/>
                <w:kern w:val="0"/>
                <w:sz w:val="21"/>
                <w:szCs w:val="21"/>
                <w:lang w:val="zh-CN"/>
              </w:rPr>
            </w:pPr>
            <w:r>
              <w:rPr>
                <w:rFonts w:hint="eastAsia" w:ascii="宋体" w:hAnsi="宋体" w:cs="宋体"/>
                <w:color w:val="auto"/>
                <w:kern w:val="0"/>
                <w:sz w:val="21"/>
                <w:szCs w:val="21"/>
                <w:lang w:val="zh-CN"/>
              </w:rPr>
              <w:t>河南县行政服务中心办公设备采购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28" w:type="dxa"/>
            <w:vAlign w:val="center"/>
          </w:tcPr>
          <w:p>
            <w:pPr>
              <w:autoSpaceDE w:val="0"/>
              <w:autoSpaceDN w:val="0"/>
              <w:adjustRightInd w:val="0"/>
              <w:spacing w:line="320" w:lineRule="exact"/>
              <w:jc w:val="center"/>
              <w:rPr>
                <w:rFonts w:ascii="宋体" w:hAnsi="宋体" w:cs="宋体"/>
                <w:color w:val="auto"/>
                <w:kern w:val="0"/>
                <w:lang w:val="zh-CN"/>
              </w:rPr>
            </w:pPr>
            <w:r>
              <w:rPr>
                <w:rFonts w:ascii="宋体" w:hAnsi="宋体" w:cs="宋体"/>
                <w:color w:val="auto"/>
                <w:kern w:val="0"/>
                <w:lang w:val="zh-CN"/>
              </w:rPr>
              <w:t>2</w:t>
            </w:r>
          </w:p>
        </w:tc>
        <w:tc>
          <w:tcPr>
            <w:tcW w:w="2340" w:type="dxa"/>
            <w:vAlign w:val="center"/>
          </w:tcPr>
          <w:p>
            <w:pPr>
              <w:autoSpaceDE w:val="0"/>
              <w:autoSpaceDN w:val="0"/>
              <w:adjustRightInd w:val="0"/>
              <w:spacing w:line="320" w:lineRule="exact"/>
              <w:rPr>
                <w:rFonts w:ascii="宋体" w:hAnsi="宋体" w:cs="宋体"/>
                <w:b/>
                <w:color w:val="auto"/>
                <w:kern w:val="0"/>
                <w:lang w:val="zh-CN"/>
              </w:rPr>
            </w:pPr>
            <w:r>
              <w:rPr>
                <w:rFonts w:hint="eastAsia" w:ascii="宋体" w:hAnsi="宋体" w:cs="宋体"/>
                <w:b/>
                <w:color w:val="auto"/>
                <w:kern w:val="0"/>
                <w:lang w:val="zh-CN"/>
              </w:rPr>
              <w:t>采购项目编号</w:t>
            </w:r>
          </w:p>
        </w:tc>
        <w:tc>
          <w:tcPr>
            <w:tcW w:w="6118" w:type="dxa"/>
            <w:vAlign w:val="center"/>
          </w:tcPr>
          <w:p>
            <w:pPr>
              <w:autoSpaceDE w:val="0"/>
              <w:autoSpaceDN w:val="0"/>
              <w:adjustRightInd w:val="0"/>
              <w:spacing w:line="320" w:lineRule="exact"/>
              <w:rPr>
                <w:rFonts w:ascii="宋体" w:hAnsi="宋体" w:cs="宋体"/>
                <w:color w:val="auto"/>
                <w:kern w:val="0"/>
                <w:sz w:val="21"/>
                <w:szCs w:val="21"/>
                <w:lang w:val="zh-CN"/>
              </w:rPr>
            </w:pPr>
            <w:r>
              <w:rPr>
                <w:rFonts w:hint="eastAsia" w:ascii="宋体" w:hAnsi="宋体" w:cs="宋体"/>
                <w:color w:val="auto"/>
                <w:kern w:val="0"/>
                <w:sz w:val="21"/>
                <w:szCs w:val="21"/>
                <w:lang w:val="zh-CN"/>
              </w:rPr>
              <w:t>重庆鼎运磋商（货物）2019-056</w:t>
            </w:r>
            <w:r>
              <w:rPr>
                <w:rFonts w:ascii="宋体" w:hAnsi="宋体" w:cs="宋体"/>
                <w:color w:val="auto"/>
                <w:kern w:val="0"/>
                <w:sz w:val="21"/>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28" w:type="dxa"/>
            <w:vAlign w:val="center"/>
          </w:tcPr>
          <w:p>
            <w:pPr>
              <w:autoSpaceDE w:val="0"/>
              <w:autoSpaceDN w:val="0"/>
              <w:adjustRightInd w:val="0"/>
              <w:spacing w:line="320" w:lineRule="exact"/>
              <w:jc w:val="center"/>
              <w:rPr>
                <w:rFonts w:ascii="宋体" w:hAnsi="宋体" w:cs="宋体"/>
                <w:color w:val="auto"/>
                <w:kern w:val="0"/>
                <w:lang w:val="zh-CN"/>
              </w:rPr>
            </w:pPr>
            <w:r>
              <w:rPr>
                <w:rFonts w:ascii="宋体" w:hAnsi="宋体" w:cs="宋体"/>
                <w:color w:val="auto"/>
                <w:kern w:val="0"/>
                <w:lang w:val="zh-CN"/>
              </w:rPr>
              <w:t>3</w:t>
            </w:r>
          </w:p>
        </w:tc>
        <w:tc>
          <w:tcPr>
            <w:tcW w:w="2340" w:type="dxa"/>
            <w:vAlign w:val="center"/>
          </w:tcPr>
          <w:p>
            <w:pPr>
              <w:autoSpaceDE w:val="0"/>
              <w:autoSpaceDN w:val="0"/>
              <w:adjustRightInd w:val="0"/>
              <w:spacing w:line="320" w:lineRule="exact"/>
              <w:rPr>
                <w:rFonts w:ascii="宋体" w:hAnsi="宋体" w:cs="宋体"/>
                <w:b/>
                <w:color w:val="auto"/>
                <w:kern w:val="0"/>
                <w:lang w:val="zh-CN"/>
              </w:rPr>
            </w:pPr>
            <w:r>
              <w:rPr>
                <w:rFonts w:hint="eastAsia" w:ascii="宋体" w:hAnsi="宋体" w:cs="宋体"/>
                <w:b/>
                <w:color w:val="auto"/>
                <w:kern w:val="0"/>
                <w:lang w:val="zh-CN"/>
              </w:rPr>
              <w:t>采购人</w:t>
            </w:r>
          </w:p>
        </w:tc>
        <w:tc>
          <w:tcPr>
            <w:tcW w:w="6118" w:type="dxa"/>
            <w:vAlign w:val="center"/>
          </w:tcPr>
          <w:p>
            <w:pPr>
              <w:autoSpaceDE w:val="0"/>
              <w:autoSpaceDN w:val="0"/>
              <w:adjustRightInd w:val="0"/>
              <w:spacing w:line="320" w:lineRule="exact"/>
              <w:rPr>
                <w:rFonts w:ascii="宋体" w:hAnsi="宋体" w:cs="宋体"/>
                <w:color w:val="auto"/>
                <w:kern w:val="0"/>
                <w:sz w:val="21"/>
                <w:szCs w:val="21"/>
                <w:lang w:val="zh-CN"/>
              </w:rPr>
            </w:pPr>
            <w:r>
              <w:rPr>
                <w:rFonts w:hint="eastAsia" w:ascii="宋体" w:hAnsi="宋体" w:cs="宋体"/>
                <w:color w:val="auto"/>
                <w:kern w:val="0"/>
                <w:sz w:val="21"/>
                <w:szCs w:val="21"/>
                <w:lang w:val="zh-CN"/>
              </w:rPr>
              <w:t>河南蒙古族自治县政府办公室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28" w:type="dxa"/>
            <w:vAlign w:val="center"/>
          </w:tcPr>
          <w:p>
            <w:pPr>
              <w:autoSpaceDE w:val="0"/>
              <w:autoSpaceDN w:val="0"/>
              <w:adjustRightInd w:val="0"/>
              <w:spacing w:line="320" w:lineRule="exact"/>
              <w:jc w:val="center"/>
              <w:rPr>
                <w:rFonts w:ascii="宋体" w:hAnsi="宋体" w:cs="宋体"/>
                <w:color w:val="auto"/>
                <w:kern w:val="0"/>
                <w:lang w:val="zh-CN"/>
              </w:rPr>
            </w:pPr>
            <w:r>
              <w:rPr>
                <w:rFonts w:ascii="宋体" w:hAnsi="宋体" w:cs="宋体"/>
                <w:color w:val="auto"/>
                <w:kern w:val="0"/>
                <w:lang w:val="zh-CN"/>
              </w:rPr>
              <w:t>4</w:t>
            </w:r>
          </w:p>
        </w:tc>
        <w:tc>
          <w:tcPr>
            <w:tcW w:w="2340" w:type="dxa"/>
            <w:vAlign w:val="center"/>
          </w:tcPr>
          <w:p>
            <w:pPr>
              <w:autoSpaceDE w:val="0"/>
              <w:autoSpaceDN w:val="0"/>
              <w:adjustRightInd w:val="0"/>
              <w:spacing w:line="320" w:lineRule="exact"/>
              <w:rPr>
                <w:rFonts w:ascii="宋体" w:hAnsi="宋体" w:cs="宋体"/>
                <w:b/>
                <w:color w:val="auto"/>
                <w:kern w:val="0"/>
                <w:lang w:val="zh-CN"/>
              </w:rPr>
            </w:pPr>
            <w:r>
              <w:rPr>
                <w:rFonts w:hint="eastAsia" w:ascii="宋体" w:hAnsi="宋体" w:cs="宋体"/>
                <w:b/>
                <w:color w:val="auto"/>
                <w:kern w:val="0"/>
                <w:lang w:val="zh-CN"/>
              </w:rPr>
              <w:t>采购代理机构</w:t>
            </w:r>
          </w:p>
        </w:tc>
        <w:tc>
          <w:tcPr>
            <w:tcW w:w="6118" w:type="dxa"/>
            <w:vAlign w:val="center"/>
          </w:tcPr>
          <w:p>
            <w:pPr>
              <w:autoSpaceDE w:val="0"/>
              <w:autoSpaceDN w:val="0"/>
              <w:adjustRightInd w:val="0"/>
              <w:spacing w:line="320" w:lineRule="exact"/>
              <w:rPr>
                <w:rFonts w:ascii="宋体" w:hAnsi="宋体" w:cs="宋体"/>
                <w:color w:val="auto"/>
                <w:kern w:val="0"/>
                <w:sz w:val="21"/>
                <w:szCs w:val="21"/>
                <w:lang w:val="zh-CN"/>
              </w:rPr>
            </w:pPr>
            <w:r>
              <w:rPr>
                <w:rFonts w:hint="eastAsia" w:ascii="宋体" w:hAnsi="宋体" w:cs="宋体"/>
                <w:color w:val="auto"/>
                <w:kern w:val="0"/>
                <w:sz w:val="21"/>
                <w:szCs w:val="21"/>
                <w:lang w:val="zh-CN"/>
              </w:rPr>
              <w:t>重庆市鼎运工程咨询有限公司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28" w:type="dxa"/>
            <w:vAlign w:val="center"/>
          </w:tcPr>
          <w:p>
            <w:pPr>
              <w:autoSpaceDE w:val="0"/>
              <w:autoSpaceDN w:val="0"/>
              <w:adjustRightInd w:val="0"/>
              <w:spacing w:line="320" w:lineRule="exact"/>
              <w:jc w:val="center"/>
              <w:rPr>
                <w:rFonts w:ascii="宋体" w:hAnsi="宋体" w:cs="宋体"/>
                <w:color w:val="auto"/>
                <w:kern w:val="0"/>
                <w:lang w:val="zh-CN"/>
              </w:rPr>
            </w:pPr>
            <w:r>
              <w:rPr>
                <w:rFonts w:ascii="宋体" w:hAnsi="宋体" w:cs="宋体"/>
                <w:color w:val="auto"/>
                <w:kern w:val="0"/>
                <w:lang w:val="zh-CN"/>
              </w:rPr>
              <w:t>5</w:t>
            </w:r>
          </w:p>
        </w:tc>
        <w:tc>
          <w:tcPr>
            <w:tcW w:w="2340" w:type="dxa"/>
            <w:vAlign w:val="center"/>
          </w:tcPr>
          <w:p>
            <w:pPr>
              <w:autoSpaceDE w:val="0"/>
              <w:autoSpaceDN w:val="0"/>
              <w:adjustRightInd w:val="0"/>
              <w:spacing w:line="320" w:lineRule="exact"/>
              <w:rPr>
                <w:rFonts w:ascii="宋体" w:hAnsi="宋体" w:cs="宋体"/>
                <w:b/>
                <w:color w:val="auto"/>
                <w:kern w:val="0"/>
                <w:lang w:val="zh-CN"/>
              </w:rPr>
            </w:pPr>
            <w:r>
              <w:rPr>
                <w:rFonts w:hint="eastAsia" w:ascii="宋体" w:hAnsi="宋体" w:cs="宋体"/>
                <w:b/>
                <w:color w:val="auto"/>
                <w:kern w:val="0"/>
                <w:lang w:val="zh-CN"/>
              </w:rPr>
              <w:t>采购方式</w:t>
            </w:r>
          </w:p>
        </w:tc>
        <w:tc>
          <w:tcPr>
            <w:tcW w:w="6118" w:type="dxa"/>
            <w:vAlign w:val="center"/>
          </w:tcPr>
          <w:p>
            <w:pPr>
              <w:autoSpaceDE w:val="0"/>
              <w:autoSpaceDN w:val="0"/>
              <w:adjustRightInd w:val="0"/>
              <w:spacing w:line="320" w:lineRule="exact"/>
              <w:rPr>
                <w:rFonts w:ascii="宋体" w:hAnsi="宋体" w:cs="宋体"/>
                <w:color w:val="auto"/>
                <w:kern w:val="0"/>
                <w:sz w:val="21"/>
                <w:szCs w:val="21"/>
                <w:lang w:val="zh-CN"/>
              </w:rPr>
            </w:pPr>
            <w:r>
              <w:rPr>
                <w:rFonts w:hint="eastAsia" w:ascii="宋体" w:hAnsi="宋体" w:cs="宋体"/>
                <w:color w:val="auto"/>
                <w:kern w:val="0"/>
                <w:sz w:val="21"/>
                <w:szCs w:val="21"/>
                <w:lang w:val="zh-CN"/>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28" w:type="dxa"/>
            <w:vAlign w:val="center"/>
          </w:tcPr>
          <w:p>
            <w:pPr>
              <w:autoSpaceDE w:val="0"/>
              <w:autoSpaceDN w:val="0"/>
              <w:adjustRightInd w:val="0"/>
              <w:spacing w:line="320" w:lineRule="exact"/>
              <w:jc w:val="center"/>
              <w:rPr>
                <w:rFonts w:ascii="宋体" w:hAnsi="宋体" w:cs="宋体"/>
                <w:color w:val="auto"/>
                <w:kern w:val="0"/>
                <w:lang w:val="zh-CN"/>
              </w:rPr>
            </w:pPr>
            <w:r>
              <w:rPr>
                <w:rFonts w:ascii="宋体" w:hAnsi="宋体" w:cs="宋体"/>
                <w:color w:val="auto"/>
                <w:kern w:val="0"/>
                <w:lang w:val="zh-CN"/>
              </w:rPr>
              <w:t>6</w:t>
            </w:r>
          </w:p>
        </w:tc>
        <w:tc>
          <w:tcPr>
            <w:tcW w:w="2340" w:type="dxa"/>
            <w:vAlign w:val="center"/>
          </w:tcPr>
          <w:p>
            <w:pPr>
              <w:autoSpaceDE w:val="0"/>
              <w:autoSpaceDN w:val="0"/>
              <w:adjustRightInd w:val="0"/>
              <w:spacing w:line="320" w:lineRule="exact"/>
              <w:rPr>
                <w:rFonts w:ascii="宋体" w:hAnsi="宋体" w:cs="宋体"/>
                <w:b/>
                <w:color w:val="auto"/>
                <w:kern w:val="0"/>
                <w:lang w:val="zh-CN"/>
              </w:rPr>
            </w:pPr>
            <w:r>
              <w:rPr>
                <w:rFonts w:hint="eastAsia" w:ascii="宋体" w:hAnsi="宋体" w:cs="宋体"/>
                <w:b/>
                <w:color w:val="auto"/>
                <w:kern w:val="0"/>
                <w:lang w:val="zh-CN"/>
              </w:rPr>
              <w:t>采购预算额度</w:t>
            </w:r>
          </w:p>
        </w:tc>
        <w:tc>
          <w:tcPr>
            <w:tcW w:w="6118" w:type="dxa"/>
            <w:vAlign w:val="center"/>
          </w:tcPr>
          <w:p>
            <w:pPr>
              <w:autoSpaceDE w:val="0"/>
              <w:autoSpaceDN w:val="0"/>
              <w:adjustRightInd w:val="0"/>
              <w:spacing w:line="320" w:lineRule="exact"/>
              <w:rPr>
                <w:rFonts w:ascii="宋体" w:hAnsi="宋体" w:cs="宋体"/>
                <w:color w:val="auto"/>
                <w:kern w:val="0"/>
                <w:sz w:val="21"/>
                <w:szCs w:val="21"/>
                <w:lang w:val="zh-CN"/>
              </w:rPr>
            </w:pPr>
            <w:r>
              <w:rPr>
                <w:rFonts w:hint="eastAsia" w:ascii="宋体" w:hAnsi="宋体" w:cs="宋体"/>
                <w:color w:val="auto"/>
                <w:kern w:val="0"/>
                <w:sz w:val="21"/>
                <w:szCs w:val="21"/>
                <w:lang w:val="zh-CN"/>
              </w:rPr>
              <w:t>人民币</w:t>
            </w:r>
            <w:r>
              <w:rPr>
                <w:rFonts w:hint="eastAsia" w:ascii="宋体" w:hAnsi="宋体" w:cs="宋体"/>
                <w:color w:val="auto"/>
                <w:kern w:val="0"/>
                <w:sz w:val="21"/>
                <w:szCs w:val="21"/>
                <w:lang w:val="en-US" w:eastAsia="zh-CN"/>
              </w:rPr>
              <w:t>76.3</w:t>
            </w:r>
            <w:r>
              <w:rPr>
                <w:rFonts w:hint="eastAsia" w:ascii="宋体" w:hAnsi="宋体" w:cs="宋体"/>
                <w:color w:val="auto"/>
                <w:kern w:val="0"/>
                <w:sz w:val="21"/>
                <w:szCs w:val="21"/>
                <w:lang w:val="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28" w:type="dxa"/>
            <w:vAlign w:val="center"/>
          </w:tcPr>
          <w:p>
            <w:pPr>
              <w:autoSpaceDE w:val="0"/>
              <w:autoSpaceDN w:val="0"/>
              <w:adjustRightInd w:val="0"/>
              <w:spacing w:line="320" w:lineRule="exact"/>
              <w:jc w:val="center"/>
              <w:rPr>
                <w:rFonts w:ascii="宋体" w:hAnsi="宋体" w:cs="宋体"/>
                <w:color w:val="auto"/>
                <w:kern w:val="0"/>
                <w:lang w:val="zh-CN"/>
              </w:rPr>
            </w:pPr>
            <w:r>
              <w:rPr>
                <w:rFonts w:ascii="宋体" w:hAnsi="宋体" w:cs="宋体"/>
                <w:color w:val="auto"/>
                <w:kern w:val="0"/>
                <w:lang w:val="zh-CN"/>
              </w:rPr>
              <w:t>7</w:t>
            </w:r>
          </w:p>
        </w:tc>
        <w:tc>
          <w:tcPr>
            <w:tcW w:w="2340" w:type="dxa"/>
            <w:vAlign w:val="center"/>
          </w:tcPr>
          <w:p>
            <w:pPr>
              <w:autoSpaceDE w:val="0"/>
              <w:autoSpaceDN w:val="0"/>
              <w:adjustRightInd w:val="0"/>
              <w:spacing w:line="320" w:lineRule="exact"/>
              <w:rPr>
                <w:rFonts w:ascii="宋体" w:hAnsi="宋体" w:cs="宋体"/>
                <w:b/>
                <w:color w:val="auto"/>
                <w:kern w:val="0"/>
                <w:lang w:val="zh-CN"/>
              </w:rPr>
            </w:pPr>
            <w:r>
              <w:rPr>
                <w:rFonts w:hint="eastAsia" w:ascii="宋体" w:hAnsi="宋体" w:cs="宋体"/>
                <w:b/>
                <w:color w:val="auto"/>
                <w:kern w:val="0"/>
                <w:lang w:val="zh-CN"/>
              </w:rPr>
              <w:t>项目分包个数</w:t>
            </w:r>
          </w:p>
        </w:tc>
        <w:tc>
          <w:tcPr>
            <w:tcW w:w="6118" w:type="dxa"/>
            <w:vAlign w:val="center"/>
          </w:tcPr>
          <w:p>
            <w:pPr>
              <w:autoSpaceDE w:val="0"/>
              <w:autoSpaceDN w:val="0"/>
              <w:adjustRightInd w:val="0"/>
              <w:spacing w:line="320" w:lineRule="exact"/>
              <w:rPr>
                <w:rFonts w:ascii="宋体" w:hAnsi="宋体" w:cs="宋体"/>
                <w:color w:val="auto"/>
                <w:kern w:val="0"/>
                <w:sz w:val="21"/>
                <w:szCs w:val="21"/>
                <w:lang w:val="zh-CN"/>
              </w:rPr>
            </w:pPr>
            <w:r>
              <w:rPr>
                <w:rFonts w:hint="eastAsia" w:ascii="宋体" w:hAnsi="宋体" w:cs="宋体"/>
                <w:color w:val="auto"/>
                <w:kern w:val="0"/>
                <w:sz w:val="21"/>
                <w:szCs w:val="21"/>
                <w:lang w:val="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28" w:type="dxa"/>
            <w:vAlign w:val="center"/>
          </w:tcPr>
          <w:p>
            <w:pPr>
              <w:autoSpaceDE w:val="0"/>
              <w:autoSpaceDN w:val="0"/>
              <w:adjustRightInd w:val="0"/>
              <w:spacing w:line="320" w:lineRule="exact"/>
              <w:jc w:val="center"/>
              <w:rPr>
                <w:rFonts w:ascii="宋体" w:hAnsi="宋体" w:cs="宋体"/>
                <w:color w:val="auto"/>
                <w:kern w:val="0"/>
                <w:lang w:val="zh-CN"/>
              </w:rPr>
            </w:pPr>
            <w:r>
              <w:rPr>
                <w:rFonts w:ascii="宋体" w:hAnsi="宋体" w:cs="宋体"/>
                <w:color w:val="auto"/>
                <w:kern w:val="0"/>
                <w:lang w:val="zh-CN"/>
              </w:rPr>
              <w:t>8</w:t>
            </w:r>
          </w:p>
        </w:tc>
        <w:tc>
          <w:tcPr>
            <w:tcW w:w="2340" w:type="dxa"/>
            <w:vAlign w:val="center"/>
          </w:tcPr>
          <w:p>
            <w:pPr>
              <w:autoSpaceDE w:val="0"/>
              <w:autoSpaceDN w:val="0"/>
              <w:adjustRightInd w:val="0"/>
              <w:spacing w:line="320" w:lineRule="exact"/>
              <w:rPr>
                <w:rFonts w:ascii="宋体" w:hAnsi="宋体" w:cs="宋体"/>
                <w:b/>
                <w:color w:val="auto"/>
                <w:kern w:val="0"/>
                <w:lang w:val="zh-CN"/>
              </w:rPr>
            </w:pPr>
            <w:r>
              <w:rPr>
                <w:rFonts w:hint="eastAsia" w:ascii="宋体" w:hAnsi="宋体" w:cs="宋体"/>
                <w:b/>
                <w:color w:val="auto"/>
                <w:kern w:val="0"/>
                <w:lang w:val="zh-CN"/>
              </w:rPr>
              <w:t>采购要求</w:t>
            </w:r>
          </w:p>
        </w:tc>
        <w:tc>
          <w:tcPr>
            <w:tcW w:w="6118" w:type="dxa"/>
            <w:vAlign w:val="center"/>
          </w:tcPr>
          <w:p>
            <w:pPr>
              <w:autoSpaceDE w:val="0"/>
              <w:autoSpaceDN w:val="0"/>
              <w:adjustRightInd w:val="0"/>
              <w:spacing w:line="320" w:lineRule="exact"/>
              <w:rPr>
                <w:rFonts w:ascii="宋体" w:hAnsi="宋体" w:cs="宋体"/>
                <w:color w:val="auto"/>
                <w:kern w:val="0"/>
                <w:sz w:val="21"/>
                <w:szCs w:val="21"/>
                <w:lang w:val="zh-CN"/>
              </w:rPr>
            </w:pPr>
            <w:r>
              <w:rPr>
                <w:rFonts w:hint="eastAsia" w:ascii="宋体" w:hAnsi="宋体"/>
                <w:color w:val="auto"/>
                <w:sz w:val="21"/>
                <w:szCs w:val="21"/>
              </w:rPr>
              <w:t>具体要求详见《竞争性磋商文件》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28" w:type="dxa"/>
            <w:vAlign w:val="center"/>
          </w:tcPr>
          <w:p>
            <w:pPr>
              <w:autoSpaceDE w:val="0"/>
              <w:autoSpaceDN w:val="0"/>
              <w:adjustRightInd w:val="0"/>
              <w:spacing w:line="320" w:lineRule="exact"/>
              <w:jc w:val="center"/>
              <w:rPr>
                <w:rFonts w:ascii="宋体" w:hAnsi="宋体" w:cs="宋体"/>
                <w:color w:val="auto"/>
                <w:kern w:val="0"/>
                <w:lang w:val="zh-CN"/>
              </w:rPr>
            </w:pPr>
            <w:r>
              <w:rPr>
                <w:rFonts w:ascii="宋体" w:hAnsi="宋体" w:cs="宋体"/>
                <w:color w:val="auto"/>
                <w:kern w:val="0"/>
                <w:lang w:val="zh-CN"/>
              </w:rPr>
              <w:t>9</w:t>
            </w:r>
          </w:p>
        </w:tc>
        <w:tc>
          <w:tcPr>
            <w:tcW w:w="2340" w:type="dxa"/>
            <w:vAlign w:val="center"/>
          </w:tcPr>
          <w:p>
            <w:pPr>
              <w:widowControl/>
              <w:spacing w:before="120" w:after="120" w:line="280" w:lineRule="exact"/>
              <w:rPr>
                <w:rFonts w:ascii="宋体" w:hAnsi="宋体" w:cs="宋体"/>
                <w:b/>
                <w:color w:val="auto"/>
                <w:kern w:val="0"/>
              </w:rPr>
            </w:pPr>
            <w:r>
              <w:rPr>
                <w:rFonts w:ascii="宋体" w:hAnsi="宋体" w:cs="宋体"/>
                <w:b/>
                <w:color w:val="auto"/>
                <w:kern w:val="0"/>
              </w:rPr>
              <w:t>供应商资格条件</w:t>
            </w:r>
          </w:p>
        </w:tc>
        <w:tc>
          <w:tcPr>
            <w:tcW w:w="6118" w:type="dxa"/>
            <w:vAlign w:val="center"/>
          </w:tcPr>
          <w:p>
            <w:pPr>
              <w:rPr>
                <w:rFonts w:hint="eastAsia" w:ascii="宋体" w:hAnsi="宋体" w:cs="Times New Roman"/>
                <w:color w:val="auto"/>
                <w:sz w:val="21"/>
                <w:szCs w:val="21"/>
              </w:rPr>
            </w:pPr>
            <w:r>
              <w:rPr>
                <w:rFonts w:hint="eastAsia" w:ascii="宋体" w:hAnsi="宋体"/>
                <w:color w:val="auto"/>
                <w:sz w:val="21"/>
                <w:szCs w:val="21"/>
                <w:lang w:val="en-US" w:eastAsia="zh-CN"/>
              </w:rPr>
              <w:t>1、</w:t>
            </w:r>
            <w:r>
              <w:rPr>
                <w:rFonts w:hint="eastAsia" w:ascii="宋体" w:hAnsi="宋体"/>
                <w:color w:val="auto"/>
                <w:sz w:val="21"/>
                <w:szCs w:val="21"/>
              </w:rPr>
              <w:t>符合《中华人民共和国政府采购法》第22条及《政府采购实施</w:t>
            </w:r>
            <w:r>
              <w:rPr>
                <w:rFonts w:hint="eastAsia" w:ascii="宋体" w:hAnsi="宋体" w:cs="Times New Roman"/>
                <w:color w:val="auto"/>
                <w:sz w:val="21"/>
                <w:szCs w:val="21"/>
              </w:rPr>
              <w:t>条例》第17条的规定；</w:t>
            </w:r>
          </w:p>
          <w:p>
            <w:pPr>
              <w:rPr>
                <w:rFonts w:hint="eastAsia" w:ascii="宋体" w:hAnsi="宋体" w:cs="Times New Roman"/>
                <w:color w:val="auto"/>
                <w:sz w:val="21"/>
                <w:szCs w:val="21"/>
                <w:lang w:val="zh-CN"/>
              </w:rPr>
            </w:pPr>
            <w:r>
              <w:rPr>
                <w:rFonts w:hint="eastAsia" w:ascii="宋体" w:hAnsi="宋体" w:cs="Times New Roman"/>
                <w:color w:val="auto"/>
                <w:sz w:val="21"/>
                <w:szCs w:val="21"/>
                <w:lang w:val="zh-CN"/>
              </w:rPr>
              <w:t>&lt;</w:t>
            </w:r>
            <w:r>
              <w:rPr>
                <w:rFonts w:hint="eastAsia" w:ascii="宋体" w:hAnsi="宋体" w:cs="Times New Roman"/>
                <w:color w:val="auto"/>
                <w:sz w:val="21"/>
                <w:szCs w:val="21"/>
                <w:lang w:val="en-US" w:eastAsia="zh-CN"/>
              </w:rPr>
              <w:t>1</w:t>
            </w:r>
            <w:r>
              <w:rPr>
                <w:rFonts w:hint="eastAsia" w:ascii="宋体" w:hAnsi="宋体" w:cs="Times New Roman"/>
                <w:color w:val="auto"/>
                <w:sz w:val="21"/>
                <w:szCs w:val="21"/>
                <w:lang w:val="zh-CN"/>
              </w:rPr>
              <w:t>&gt;供应商的营业执照等证明文件，自然人的身份证明。</w:t>
            </w:r>
          </w:p>
          <w:p>
            <w:pPr>
              <w:rPr>
                <w:rFonts w:hint="eastAsia" w:ascii="宋体" w:hAnsi="宋体" w:cs="Times New Roman"/>
                <w:color w:val="auto"/>
                <w:sz w:val="21"/>
                <w:szCs w:val="21"/>
                <w:lang w:val="zh-CN"/>
              </w:rPr>
            </w:pPr>
            <w:r>
              <w:rPr>
                <w:rFonts w:hint="eastAsia" w:ascii="宋体" w:hAnsi="宋体" w:cs="Times New Roman"/>
                <w:color w:val="auto"/>
                <w:sz w:val="21"/>
                <w:szCs w:val="21"/>
                <w:lang w:val="zh-CN"/>
              </w:rPr>
              <w:t>&lt;2&gt;财务状况报告和依法缴纳税收和社会保障资金的相关材料。</w:t>
            </w:r>
          </w:p>
          <w:p>
            <w:pPr>
              <w:rPr>
                <w:rFonts w:hint="eastAsia" w:ascii="宋体" w:hAnsi="宋体" w:cs="Times New Roman"/>
                <w:color w:val="auto"/>
                <w:sz w:val="21"/>
                <w:szCs w:val="21"/>
                <w:lang w:val="zh-CN"/>
              </w:rPr>
            </w:pPr>
            <w:r>
              <w:rPr>
                <w:rFonts w:hint="eastAsia" w:ascii="宋体" w:hAnsi="宋体" w:cs="Times New Roman"/>
                <w:color w:val="auto"/>
                <w:sz w:val="21"/>
                <w:szCs w:val="21"/>
                <w:lang w:val="zh-CN"/>
              </w:rPr>
              <w:t>&lt;3&gt;具备履行合同所必须的货物和专业技术能力的证明材料。</w:t>
            </w:r>
          </w:p>
          <w:p>
            <w:pPr>
              <w:rPr>
                <w:rFonts w:hint="eastAsia" w:ascii="宋体" w:hAnsi="宋体" w:cs="Times New Roman"/>
                <w:color w:val="auto"/>
                <w:sz w:val="21"/>
                <w:szCs w:val="21"/>
                <w:lang w:val="zh-CN"/>
              </w:rPr>
            </w:pPr>
            <w:r>
              <w:rPr>
                <w:rFonts w:hint="eastAsia" w:ascii="宋体" w:hAnsi="宋体" w:cs="Times New Roman"/>
                <w:color w:val="auto"/>
                <w:sz w:val="21"/>
                <w:szCs w:val="21"/>
                <w:lang w:val="zh-CN"/>
              </w:rPr>
              <w:t>&lt;4&gt;参加政府采购活动前3年内在经营活动中没有重大违法记录的书面声明。</w:t>
            </w:r>
          </w:p>
          <w:p>
            <w:pPr>
              <w:rPr>
                <w:rFonts w:hint="eastAsia" w:ascii="宋体" w:hAnsi="宋体" w:cs="Times New Roman"/>
                <w:color w:val="auto"/>
                <w:sz w:val="21"/>
                <w:szCs w:val="21"/>
                <w:lang w:val="zh-CN"/>
              </w:rPr>
            </w:pPr>
            <w:r>
              <w:rPr>
                <w:rFonts w:hint="eastAsia" w:ascii="宋体" w:hAnsi="宋体" w:cs="Times New Roman"/>
                <w:color w:val="auto"/>
                <w:sz w:val="21"/>
                <w:szCs w:val="21"/>
                <w:lang w:val="zh-CN"/>
              </w:rPr>
              <w:t>&lt;5&gt;具备法律、行政法规规定的其他条件的证明材料。</w:t>
            </w:r>
          </w:p>
          <w:p>
            <w:pPr>
              <w:rPr>
                <w:rFonts w:hint="eastAsia" w:ascii="宋体" w:hAnsi="宋体" w:cs="Times New Roman"/>
                <w:color w:val="auto"/>
                <w:sz w:val="21"/>
                <w:szCs w:val="21"/>
                <w:lang w:val="zh-CN"/>
              </w:rPr>
            </w:pPr>
            <w:r>
              <w:rPr>
                <w:rFonts w:hint="eastAsia" w:ascii="宋体" w:hAnsi="宋体" w:cs="Times New Roman"/>
                <w:color w:val="auto"/>
                <w:sz w:val="21"/>
                <w:szCs w:val="21"/>
                <w:lang w:val="zh-CN"/>
              </w:rPr>
              <w:t>（2）单位负责人为同一人或者存在直接控股、管理关系的不同供应商，不得参加同一合同项下的政府采购活动。否则，皆取消磋商资格；</w:t>
            </w:r>
          </w:p>
          <w:p>
            <w:pPr>
              <w:rPr>
                <w:rFonts w:hint="eastAsia" w:ascii="宋体" w:hAnsi="宋体" w:cs="Times New Roman"/>
                <w:color w:val="auto"/>
                <w:sz w:val="21"/>
                <w:szCs w:val="21"/>
                <w:lang w:val="zh-CN"/>
              </w:rPr>
            </w:pPr>
            <w:r>
              <w:rPr>
                <w:rFonts w:hint="eastAsia" w:ascii="宋体" w:hAnsi="宋体" w:cs="Times New Roman"/>
                <w:color w:val="auto"/>
                <w:sz w:val="21"/>
                <w:szCs w:val="21"/>
                <w:lang w:val="zh-CN"/>
              </w:rPr>
              <w:t>（3）为本采购项目提供整体设计、规范编制或者项目管理、监理、检测等服务的供应商，不得再参加该采购项目的其他采购活动；</w:t>
            </w:r>
          </w:p>
          <w:p>
            <w:pPr>
              <w:rPr>
                <w:rFonts w:hint="eastAsia" w:ascii="宋体" w:hAnsi="宋体" w:cs="Times New Roman"/>
                <w:color w:val="auto"/>
                <w:sz w:val="21"/>
                <w:szCs w:val="21"/>
              </w:rPr>
            </w:pPr>
            <w:r>
              <w:rPr>
                <w:rFonts w:hint="eastAsia" w:ascii="宋体" w:hAnsi="宋体" w:cs="Times New Roman"/>
                <w:color w:val="auto"/>
                <w:sz w:val="21"/>
                <w:szCs w:val="21"/>
                <w:lang w:val="zh-CN"/>
              </w:rPr>
              <w:t>（4）本项目不接受供应商以联合体方式进行投标；</w:t>
            </w:r>
          </w:p>
          <w:p>
            <w:pPr>
              <w:rPr>
                <w:rFonts w:hint="eastAsia" w:ascii="宋体" w:hAnsi="宋体" w:cs="Times New Roman"/>
                <w:color w:val="auto"/>
                <w:sz w:val="21"/>
                <w:szCs w:val="21"/>
              </w:rPr>
            </w:pPr>
            <w:r>
              <w:rPr>
                <w:rFonts w:hint="eastAsia" w:ascii="宋体" w:hAnsi="宋体" w:cs="Times New Roman"/>
                <w:color w:val="auto"/>
                <w:sz w:val="21"/>
                <w:szCs w:val="21"/>
              </w:rPr>
              <w:t>2、磋商文件规定的其他要求；</w:t>
            </w:r>
          </w:p>
          <w:p>
            <w:pPr>
              <w:rPr>
                <w:rFonts w:ascii="宋体" w:hAnsi="宋体"/>
                <w:color w:val="auto"/>
                <w:sz w:val="21"/>
                <w:szCs w:val="21"/>
              </w:rPr>
            </w:pPr>
            <w:r>
              <w:rPr>
                <w:rFonts w:hint="eastAsia" w:ascii="宋体" w:hAnsi="宋体"/>
                <w:color w:val="auto"/>
                <w:sz w:val="21"/>
                <w:szCs w:val="21"/>
              </w:rPr>
              <w:t>3、本次招标不接受联合体投标。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28" w:type="dxa"/>
            <w:vAlign w:val="center"/>
          </w:tcPr>
          <w:p>
            <w:pPr>
              <w:autoSpaceDE w:val="0"/>
              <w:autoSpaceDN w:val="0"/>
              <w:adjustRightInd w:val="0"/>
              <w:spacing w:line="320" w:lineRule="exact"/>
              <w:jc w:val="center"/>
              <w:rPr>
                <w:rFonts w:ascii="宋体" w:hAnsi="宋体" w:cs="宋体"/>
                <w:color w:val="auto"/>
                <w:kern w:val="0"/>
                <w:lang w:val="zh-CN"/>
              </w:rPr>
            </w:pPr>
            <w:r>
              <w:rPr>
                <w:rFonts w:hint="eastAsia" w:ascii="宋体" w:hAnsi="宋体" w:cs="宋体"/>
                <w:color w:val="auto"/>
                <w:kern w:val="0"/>
                <w:lang w:val="zh-CN"/>
              </w:rPr>
              <w:t>10</w:t>
            </w:r>
          </w:p>
        </w:tc>
        <w:tc>
          <w:tcPr>
            <w:tcW w:w="2340" w:type="dxa"/>
            <w:vAlign w:val="center"/>
          </w:tcPr>
          <w:p>
            <w:pPr>
              <w:autoSpaceDE w:val="0"/>
              <w:autoSpaceDN w:val="0"/>
              <w:adjustRightInd w:val="0"/>
              <w:spacing w:line="320" w:lineRule="exact"/>
              <w:jc w:val="left"/>
              <w:rPr>
                <w:rFonts w:ascii="宋体" w:hAnsi="宋体" w:cs="宋体"/>
                <w:b/>
                <w:color w:val="auto"/>
                <w:kern w:val="0"/>
                <w:lang w:val="zh-CN"/>
              </w:rPr>
            </w:pPr>
            <w:r>
              <w:rPr>
                <w:rFonts w:hint="eastAsia" w:ascii="宋体" w:hAnsi="宋体" w:cs="宋体"/>
                <w:b/>
                <w:color w:val="auto"/>
                <w:kern w:val="0"/>
                <w:lang w:val="zh-CN"/>
              </w:rPr>
              <w:t>磋商保证金</w:t>
            </w:r>
          </w:p>
        </w:tc>
        <w:tc>
          <w:tcPr>
            <w:tcW w:w="6118" w:type="dxa"/>
          </w:tcPr>
          <w:p>
            <w:pPr>
              <w:rPr>
                <w:rFonts w:ascii="宋体" w:hAnsi="宋体"/>
                <w:color w:val="auto"/>
                <w:sz w:val="21"/>
                <w:szCs w:val="21"/>
              </w:rPr>
            </w:pPr>
            <w:r>
              <w:rPr>
                <w:rFonts w:hint="eastAsia" w:ascii="宋体" w:hAnsi="宋体"/>
                <w:color w:val="auto"/>
                <w:sz w:val="21"/>
                <w:szCs w:val="21"/>
              </w:rPr>
              <w:t>磋商保证金：人民币</w:t>
            </w:r>
            <w:r>
              <w:rPr>
                <w:rFonts w:hint="eastAsia" w:ascii="宋体" w:hAnsi="宋体"/>
                <w:color w:val="auto"/>
                <w:sz w:val="21"/>
                <w:szCs w:val="21"/>
                <w:lang w:val="en-US" w:eastAsia="zh-CN"/>
              </w:rPr>
              <w:t>壹万元整</w:t>
            </w:r>
            <w:r>
              <w:rPr>
                <w:rFonts w:hint="eastAsia" w:ascii="宋体" w:hAnsi="宋体"/>
                <w:color w:val="auto"/>
                <w:sz w:val="21"/>
                <w:szCs w:val="21"/>
              </w:rPr>
              <w:t>（￥</w:t>
            </w:r>
            <w:r>
              <w:rPr>
                <w:rFonts w:hint="eastAsia" w:ascii="宋体" w:hAnsi="宋体"/>
                <w:color w:val="auto"/>
                <w:sz w:val="21"/>
                <w:szCs w:val="21"/>
                <w:lang w:val="en-US" w:eastAsia="zh-CN"/>
              </w:rPr>
              <w:t>10</w:t>
            </w:r>
            <w:r>
              <w:rPr>
                <w:rFonts w:hint="eastAsia" w:ascii="宋体" w:hAnsi="宋体"/>
                <w:color w:val="auto"/>
                <w:sz w:val="21"/>
                <w:szCs w:val="21"/>
              </w:rPr>
              <w:t>000.00）</w:t>
            </w:r>
          </w:p>
          <w:p>
            <w:pPr>
              <w:rPr>
                <w:rFonts w:ascii="宋体" w:hAnsi="宋体"/>
                <w:color w:val="auto"/>
                <w:sz w:val="21"/>
                <w:szCs w:val="21"/>
              </w:rPr>
            </w:pPr>
            <w:r>
              <w:rPr>
                <w:rFonts w:hint="eastAsia" w:ascii="宋体" w:hAnsi="宋体"/>
                <w:color w:val="auto"/>
                <w:sz w:val="21"/>
                <w:szCs w:val="21"/>
              </w:rPr>
              <w:t>收款单位：</w:t>
            </w:r>
            <w:r>
              <w:rPr>
                <w:rFonts w:hint="eastAsia" w:ascii="宋体" w:hAnsi="宋体"/>
                <w:color w:val="auto"/>
                <w:sz w:val="21"/>
                <w:szCs w:val="21"/>
                <w:lang w:eastAsia="zh-CN"/>
              </w:rPr>
              <w:t>重庆市鼎运工程咨询有限公司</w:t>
            </w:r>
            <w:r>
              <w:rPr>
                <w:rFonts w:hint="eastAsia" w:ascii="宋体" w:hAnsi="宋体"/>
                <w:color w:val="auto"/>
                <w:sz w:val="21"/>
                <w:szCs w:val="21"/>
              </w:rPr>
              <w:t>青海分公司</w:t>
            </w:r>
          </w:p>
          <w:p>
            <w:pPr>
              <w:rPr>
                <w:rFonts w:hint="eastAsia" w:ascii="宋体" w:hAnsi="宋体" w:eastAsia="宋体"/>
                <w:color w:val="auto"/>
                <w:sz w:val="21"/>
                <w:szCs w:val="21"/>
                <w:lang w:eastAsia="zh-CN"/>
              </w:rPr>
            </w:pPr>
            <w:r>
              <w:rPr>
                <w:rFonts w:hint="eastAsia" w:ascii="宋体" w:hAnsi="宋体"/>
                <w:color w:val="auto"/>
                <w:sz w:val="21"/>
                <w:szCs w:val="21"/>
              </w:rPr>
              <w:t>开 户 行：</w:t>
            </w:r>
            <w:r>
              <w:rPr>
                <w:rFonts w:hint="eastAsia" w:ascii="宋体" w:hAnsi="宋体"/>
                <w:color w:val="auto"/>
                <w:sz w:val="21"/>
                <w:szCs w:val="21"/>
                <w:lang w:eastAsia="zh-CN"/>
              </w:rPr>
              <w:t>中国农业银行股份有限公司西宁市城北支行门源路分理处</w:t>
            </w:r>
          </w:p>
          <w:p>
            <w:pPr>
              <w:rPr>
                <w:rFonts w:hint="eastAsia" w:ascii="宋体" w:hAnsi="宋体" w:eastAsia="宋体"/>
                <w:color w:val="auto"/>
                <w:sz w:val="21"/>
                <w:szCs w:val="21"/>
                <w:lang w:eastAsia="zh-CN"/>
              </w:rPr>
            </w:pPr>
            <w:r>
              <w:rPr>
                <w:rFonts w:hint="eastAsia" w:ascii="宋体" w:hAnsi="宋体"/>
                <w:color w:val="auto"/>
                <w:sz w:val="21"/>
                <w:szCs w:val="21"/>
              </w:rPr>
              <w:t>银行账号：</w:t>
            </w:r>
            <w:r>
              <w:rPr>
                <w:rFonts w:hint="eastAsia" w:ascii="宋体" w:hAnsi="宋体"/>
                <w:color w:val="auto"/>
                <w:sz w:val="21"/>
                <w:szCs w:val="21"/>
                <w:lang w:eastAsia="zh-CN"/>
              </w:rPr>
              <w:t>28102001040003001</w:t>
            </w:r>
          </w:p>
          <w:p>
            <w:pPr>
              <w:rPr>
                <w:rFonts w:ascii="宋体" w:hAnsi="宋体"/>
                <w:color w:val="auto"/>
                <w:sz w:val="21"/>
                <w:szCs w:val="21"/>
              </w:rPr>
            </w:pPr>
            <w:r>
              <w:rPr>
                <w:rFonts w:hint="eastAsia" w:ascii="宋体" w:hAnsi="宋体"/>
                <w:color w:val="auto"/>
                <w:sz w:val="21"/>
                <w:szCs w:val="21"/>
              </w:rPr>
              <w:t>缴费时间：投标截止时间前，以银行到账时间为准。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28" w:type="dxa"/>
            <w:vAlign w:val="center"/>
          </w:tcPr>
          <w:p>
            <w:pPr>
              <w:autoSpaceDE w:val="0"/>
              <w:autoSpaceDN w:val="0"/>
              <w:adjustRightInd w:val="0"/>
              <w:spacing w:line="320" w:lineRule="exact"/>
              <w:jc w:val="center"/>
              <w:rPr>
                <w:rFonts w:ascii="宋体" w:hAnsi="宋体" w:cs="宋体"/>
                <w:color w:val="auto"/>
                <w:kern w:val="0"/>
                <w:lang w:val="zh-CN"/>
              </w:rPr>
            </w:pPr>
            <w:r>
              <w:rPr>
                <w:rFonts w:ascii="宋体" w:hAnsi="宋体" w:cs="宋体"/>
                <w:color w:val="auto"/>
                <w:kern w:val="0"/>
                <w:lang w:val="zh-CN"/>
              </w:rPr>
              <w:t>11</w:t>
            </w:r>
          </w:p>
        </w:tc>
        <w:tc>
          <w:tcPr>
            <w:tcW w:w="2340" w:type="dxa"/>
            <w:vAlign w:val="center"/>
          </w:tcPr>
          <w:p>
            <w:pPr>
              <w:autoSpaceDE w:val="0"/>
              <w:autoSpaceDN w:val="0"/>
              <w:adjustRightInd w:val="0"/>
              <w:spacing w:line="320" w:lineRule="exact"/>
              <w:jc w:val="left"/>
              <w:rPr>
                <w:rFonts w:ascii="宋体" w:hAnsi="宋体" w:cs="宋体"/>
                <w:b/>
                <w:color w:val="auto"/>
                <w:kern w:val="0"/>
                <w:lang w:val="zh-CN"/>
              </w:rPr>
            </w:pPr>
            <w:r>
              <w:rPr>
                <w:rFonts w:hint="eastAsia" w:ascii="宋体" w:hAnsi="宋体" w:cs="宋体"/>
                <w:b/>
                <w:color w:val="auto"/>
                <w:kern w:val="0"/>
                <w:lang w:val="zh-CN"/>
              </w:rPr>
              <w:t>缴费方式</w:t>
            </w:r>
          </w:p>
        </w:tc>
        <w:tc>
          <w:tcPr>
            <w:tcW w:w="6118" w:type="dxa"/>
          </w:tcPr>
          <w:p>
            <w:pPr>
              <w:rPr>
                <w:rFonts w:ascii="宋体" w:hAnsi="宋体"/>
                <w:color w:val="auto"/>
                <w:sz w:val="21"/>
                <w:szCs w:val="21"/>
              </w:rPr>
            </w:pPr>
            <w:r>
              <w:rPr>
                <w:rFonts w:hint="eastAsia" w:ascii="宋体" w:hAnsi="宋体"/>
                <w:color w:val="auto"/>
                <w:sz w:val="21"/>
                <w:szCs w:val="21"/>
              </w:rPr>
              <w:t>缴费方式：磋商保证金应当以支票、汇票、本票或者金融机构、担保机构出具的保函等非现金形式提交。通过银行转账的，必须由其基本账户(需提供开户许可证)汇（转）入采购代理机构指定账户。</w:t>
            </w:r>
          </w:p>
          <w:p>
            <w:pPr>
              <w:rPr>
                <w:rFonts w:ascii="宋体" w:hAnsi="宋体"/>
                <w:color w:val="auto"/>
                <w:sz w:val="21"/>
                <w:szCs w:val="21"/>
              </w:rPr>
            </w:pPr>
            <w:r>
              <w:rPr>
                <w:rFonts w:hint="eastAsia" w:ascii="宋体" w:hAnsi="宋体"/>
                <w:color w:val="auto"/>
                <w:sz w:val="21"/>
                <w:szCs w:val="21"/>
              </w:rPr>
              <w:t>未按照磋商文件要求提交磋商保证金的，其响应文件将被拒绝。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28" w:type="dxa"/>
            <w:vAlign w:val="center"/>
          </w:tcPr>
          <w:p>
            <w:pPr>
              <w:autoSpaceDE w:val="0"/>
              <w:autoSpaceDN w:val="0"/>
              <w:adjustRightInd w:val="0"/>
              <w:spacing w:line="320" w:lineRule="exact"/>
              <w:jc w:val="center"/>
              <w:rPr>
                <w:rFonts w:ascii="宋体" w:hAnsi="宋体" w:cs="宋体"/>
                <w:color w:val="auto"/>
                <w:kern w:val="0"/>
                <w:lang w:val="zh-CN"/>
              </w:rPr>
            </w:pPr>
            <w:r>
              <w:rPr>
                <w:rFonts w:ascii="宋体" w:hAnsi="宋体" w:cs="宋体"/>
                <w:color w:val="auto"/>
                <w:kern w:val="0"/>
                <w:lang w:val="zh-CN"/>
              </w:rPr>
              <w:t>12</w:t>
            </w:r>
          </w:p>
        </w:tc>
        <w:tc>
          <w:tcPr>
            <w:tcW w:w="2340" w:type="dxa"/>
            <w:vAlign w:val="center"/>
          </w:tcPr>
          <w:p>
            <w:pPr>
              <w:autoSpaceDE w:val="0"/>
              <w:autoSpaceDN w:val="0"/>
              <w:adjustRightInd w:val="0"/>
              <w:spacing w:line="320" w:lineRule="exact"/>
              <w:rPr>
                <w:rFonts w:ascii="宋体" w:hAnsi="宋体" w:cs="宋体"/>
                <w:b/>
                <w:color w:val="auto"/>
                <w:kern w:val="0"/>
                <w:lang w:val="zh-CN"/>
              </w:rPr>
            </w:pPr>
            <w:r>
              <w:rPr>
                <w:rFonts w:hint="eastAsia" w:ascii="宋体" w:hAnsi="宋体" w:cs="宋体"/>
                <w:b/>
                <w:color w:val="auto"/>
                <w:kern w:val="0"/>
                <w:lang w:val="zh-CN"/>
              </w:rPr>
              <w:t>磋商保证金退还</w:t>
            </w:r>
          </w:p>
        </w:tc>
        <w:tc>
          <w:tcPr>
            <w:tcW w:w="6118" w:type="dxa"/>
          </w:tcPr>
          <w:p>
            <w:pPr>
              <w:rPr>
                <w:rFonts w:ascii="宋体" w:hAnsi="宋体"/>
                <w:color w:val="auto"/>
                <w:sz w:val="21"/>
                <w:szCs w:val="21"/>
              </w:rPr>
            </w:pPr>
            <w:r>
              <w:rPr>
                <w:rFonts w:hint="eastAsia" w:ascii="宋体" w:hAnsi="宋体"/>
                <w:color w:val="auto"/>
                <w:sz w:val="21"/>
                <w:szCs w:val="21"/>
              </w:rPr>
              <w:t>未成交供应商的磋商保证金自成交通知书发出之日起5个工作日内退还（不退现金）；成交供应商的磋商保证金，自采购合同签订之日起2个工作日内退还（不退现金）。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28" w:type="dxa"/>
            <w:vAlign w:val="center"/>
          </w:tcPr>
          <w:p>
            <w:pPr>
              <w:autoSpaceDE w:val="0"/>
              <w:autoSpaceDN w:val="0"/>
              <w:adjustRightInd w:val="0"/>
              <w:spacing w:line="320" w:lineRule="exact"/>
              <w:jc w:val="center"/>
              <w:rPr>
                <w:rFonts w:ascii="宋体" w:hAnsi="宋体" w:cs="宋体"/>
                <w:color w:val="auto"/>
                <w:kern w:val="0"/>
                <w:lang w:val="zh-CN"/>
              </w:rPr>
            </w:pPr>
            <w:r>
              <w:rPr>
                <w:rFonts w:ascii="宋体" w:hAnsi="宋体" w:cs="宋体"/>
                <w:color w:val="auto"/>
                <w:kern w:val="0"/>
                <w:lang w:val="zh-CN"/>
              </w:rPr>
              <w:t>1</w:t>
            </w:r>
            <w:r>
              <w:rPr>
                <w:rFonts w:hint="eastAsia" w:ascii="宋体" w:hAnsi="宋体" w:cs="宋体"/>
                <w:color w:val="auto"/>
                <w:kern w:val="0"/>
                <w:lang w:val="zh-CN"/>
              </w:rPr>
              <w:t>3</w:t>
            </w:r>
          </w:p>
        </w:tc>
        <w:tc>
          <w:tcPr>
            <w:tcW w:w="2340" w:type="dxa"/>
            <w:vAlign w:val="center"/>
          </w:tcPr>
          <w:p>
            <w:pPr>
              <w:autoSpaceDE w:val="0"/>
              <w:autoSpaceDN w:val="0"/>
              <w:adjustRightInd w:val="0"/>
              <w:spacing w:line="320" w:lineRule="exact"/>
              <w:rPr>
                <w:rFonts w:ascii="宋体" w:hAnsi="宋体" w:cs="宋体"/>
                <w:b/>
                <w:color w:val="auto"/>
                <w:kern w:val="0"/>
                <w:lang w:val="zh-CN"/>
              </w:rPr>
            </w:pPr>
            <w:r>
              <w:rPr>
                <w:rFonts w:hint="eastAsia" w:ascii="宋体" w:hAnsi="宋体" w:cs="宋体"/>
                <w:b/>
                <w:color w:val="auto"/>
                <w:kern w:val="0"/>
                <w:lang w:val="zh-CN"/>
              </w:rPr>
              <w:t>磋商响应文件编制要求</w:t>
            </w:r>
          </w:p>
        </w:tc>
        <w:tc>
          <w:tcPr>
            <w:tcW w:w="6118" w:type="dxa"/>
          </w:tcPr>
          <w:p>
            <w:pPr>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供应商应按照本磋商文件所提供的磋商响应文件格式，分别填写，分别注明所提供货物的名称、技术配置及参数、数量和价格等内容，并由法定代表人或委托代理人按要求签字、加盖公章。</w:t>
            </w:r>
          </w:p>
          <w:p>
            <w:pPr>
              <w:rPr>
                <w:rFonts w:ascii="宋体" w:hAnsi="宋体"/>
                <w:color w:val="auto"/>
                <w:sz w:val="21"/>
                <w:szCs w:val="21"/>
              </w:rPr>
            </w:pPr>
            <w:r>
              <w:rPr>
                <w:rFonts w:ascii="宋体" w:hAnsi="宋体"/>
                <w:color w:val="auto"/>
                <w:sz w:val="21"/>
                <w:szCs w:val="21"/>
              </w:rPr>
              <w:t>2.</w:t>
            </w:r>
            <w:r>
              <w:rPr>
                <w:rFonts w:hint="eastAsia" w:ascii="宋体" w:hAnsi="宋体"/>
                <w:color w:val="auto"/>
                <w:sz w:val="21"/>
                <w:szCs w:val="21"/>
              </w:rPr>
              <w:t>供应商应按磋商文件要求准备磋商响应文件（</w:t>
            </w:r>
            <w:r>
              <w:rPr>
                <w:rFonts w:ascii="宋体" w:hAnsi="宋体"/>
                <w:color w:val="auto"/>
                <w:sz w:val="21"/>
                <w:szCs w:val="21"/>
              </w:rPr>
              <w:t>1</w:t>
            </w:r>
            <w:r>
              <w:rPr>
                <w:rFonts w:hint="eastAsia" w:ascii="宋体" w:hAnsi="宋体"/>
                <w:color w:val="auto"/>
                <w:sz w:val="21"/>
                <w:szCs w:val="21"/>
              </w:rPr>
              <w:t>份正本、</w:t>
            </w:r>
            <w:r>
              <w:rPr>
                <w:rFonts w:hint="eastAsia" w:ascii="宋体" w:hAnsi="宋体"/>
                <w:color w:val="auto"/>
                <w:sz w:val="21"/>
                <w:szCs w:val="21"/>
                <w:lang w:val="en-US" w:eastAsia="zh-CN"/>
              </w:rPr>
              <w:t>3</w:t>
            </w:r>
            <w:r>
              <w:rPr>
                <w:rFonts w:hint="eastAsia" w:ascii="宋体" w:hAnsi="宋体"/>
                <w:color w:val="auto"/>
                <w:sz w:val="21"/>
                <w:szCs w:val="21"/>
              </w:rPr>
              <w:t>份副本和相应的电子文档</w:t>
            </w:r>
            <w:r>
              <w:rPr>
                <w:rFonts w:ascii="宋体" w:hAnsi="宋体"/>
                <w:color w:val="auto"/>
                <w:sz w:val="21"/>
                <w:szCs w:val="21"/>
              </w:rPr>
              <w:t>1</w:t>
            </w:r>
            <w:r>
              <w:rPr>
                <w:rFonts w:hint="eastAsia" w:ascii="宋体" w:hAnsi="宋体"/>
                <w:color w:val="auto"/>
                <w:sz w:val="21"/>
                <w:szCs w:val="21"/>
              </w:rPr>
              <w:t>份，以及用于开标唱标单独提交的</w:t>
            </w:r>
            <w:r>
              <w:rPr>
                <w:rFonts w:ascii="宋体" w:hAnsi="宋体"/>
                <w:color w:val="auto"/>
                <w:sz w:val="21"/>
                <w:szCs w:val="21"/>
              </w:rPr>
              <w:t>“</w:t>
            </w:r>
            <w:r>
              <w:rPr>
                <w:rFonts w:hint="eastAsia" w:ascii="宋体" w:hAnsi="宋体"/>
                <w:color w:val="auto"/>
                <w:sz w:val="21"/>
                <w:szCs w:val="21"/>
              </w:rPr>
              <w:t>磋商最初报价表</w:t>
            </w:r>
            <w:r>
              <w:rPr>
                <w:rFonts w:ascii="宋体" w:hAnsi="宋体"/>
                <w:color w:val="auto"/>
                <w:sz w:val="21"/>
                <w:szCs w:val="21"/>
              </w:rPr>
              <w:t>”1</w:t>
            </w:r>
            <w:r>
              <w:rPr>
                <w:rFonts w:hint="eastAsia" w:ascii="宋体" w:hAnsi="宋体"/>
                <w:color w:val="auto"/>
                <w:sz w:val="21"/>
                <w:szCs w:val="21"/>
              </w:rPr>
              <w:t>份。每份磋商响应文件都必须清楚地标明</w:t>
            </w:r>
            <w:r>
              <w:rPr>
                <w:rFonts w:ascii="宋体" w:hAnsi="宋体"/>
                <w:color w:val="auto"/>
                <w:sz w:val="21"/>
                <w:szCs w:val="21"/>
              </w:rPr>
              <w:t>“</w:t>
            </w:r>
            <w:r>
              <w:rPr>
                <w:rFonts w:hint="eastAsia" w:ascii="宋体" w:hAnsi="宋体"/>
                <w:color w:val="auto"/>
                <w:sz w:val="21"/>
                <w:szCs w:val="21"/>
              </w:rPr>
              <w:t>正本</w:t>
            </w:r>
            <w:r>
              <w:rPr>
                <w:rFonts w:ascii="宋体" w:hAnsi="宋体"/>
                <w:color w:val="auto"/>
                <w:sz w:val="21"/>
                <w:szCs w:val="21"/>
              </w:rPr>
              <w:t>”</w:t>
            </w:r>
            <w:r>
              <w:rPr>
                <w:rFonts w:hint="eastAsia" w:ascii="宋体" w:hAnsi="宋体"/>
                <w:color w:val="auto"/>
                <w:sz w:val="21"/>
                <w:szCs w:val="21"/>
              </w:rPr>
              <w:t>或</w:t>
            </w:r>
            <w:r>
              <w:rPr>
                <w:rFonts w:ascii="宋体" w:hAnsi="宋体"/>
                <w:color w:val="auto"/>
                <w:sz w:val="21"/>
                <w:szCs w:val="21"/>
              </w:rPr>
              <w:t>“</w:t>
            </w:r>
            <w:r>
              <w:rPr>
                <w:rFonts w:hint="eastAsia" w:ascii="宋体" w:hAnsi="宋体"/>
                <w:color w:val="auto"/>
                <w:sz w:val="21"/>
                <w:szCs w:val="21"/>
              </w:rPr>
              <w:t>副本</w:t>
            </w:r>
            <w:r>
              <w:rPr>
                <w:rFonts w:ascii="宋体" w:hAnsi="宋体"/>
                <w:color w:val="auto"/>
                <w:sz w:val="21"/>
                <w:szCs w:val="21"/>
              </w:rPr>
              <w:t>”</w:t>
            </w:r>
            <w:r>
              <w:rPr>
                <w:rFonts w:hint="eastAsia" w:ascii="宋体" w:hAnsi="宋体"/>
                <w:color w:val="auto"/>
                <w:sz w:val="21"/>
                <w:szCs w:val="21"/>
              </w:rPr>
              <w:t>字样。磋商响应文件统一使用</w:t>
            </w:r>
            <w:r>
              <w:rPr>
                <w:rFonts w:ascii="宋体" w:hAnsi="宋体"/>
                <w:color w:val="auto"/>
                <w:sz w:val="21"/>
                <w:szCs w:val="21"/>
              </w:rPr>
              <w:t>A4</w:t>
            </w:r>
            <w:r>
              <w:rPr>
                <w:rFonts w:hint="eastAsia" w:ascii="宋体" w:hAnsi="宋体"/>
                <w:color w:val="auto"/>
                <w:sz w:val="21"/>
                <w:szCs w:val="21"/>
              </w:rPr>
              <w:t>幅面的纸张印制，必须胶装成册并编码，其他方式装订的磋商响应文件一概不予接受。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28" w:type="dxa"/>
            <w:vAlign w:val="center"/>
          </w:tcPr>
          <w:p>
            <w:pPr>
              <w:autoSpaceDE w:val="0"/>
              <w:autoSpaceDN w:val="0"/>
              <w:adjustRightInd w:val="0"/>
              <w:spacing w:line="320" w:lineRule="exact"/>
              <w:jc w:val="center"/>
              <w:rPr>
                <w:rFonts w:ascii="宋体" w:hAnsi="宋体" w:cs="宋体"/>
                <w:color w:val="auto"/>
                <w:kern w:val="0"/>
                <w:lang w:val="zh-CN"/>
              </w:rPr>
            </w:pPr>
            <w:r>
              <w:rPr>
                <w:rFonts w:ascii="宋体" w:hAnsi="宋体" w:cs="宋体"/>
                <w:color w:val="auto"/>
                <w:kern w:val="0"/>
                <w:lang w:val="zh-CN"/>
              </w:rPr>
              <w:t>1</w:t>
            </w:r>
            <w:r>
              <w:rPr>
                <w:rFonts w:hint="eastAsia" w:ascii="宋体" w:hAnsi="宋体" w:cs="宋体"/>
                <w:color w:val="auto"/>
                <w:kern w:val="0"/>
                <w:lang w:val="zh-CN"/>
              </w:rPr>
              <w:t>4</w:t>
            </w:r>
          </w:p>
        </w:tc>
        <w:tc>
          <w:tcPr>
            <w:tcW w:w="2340" w:type="dxa"/>
            <w:vAlign w:val="center"/>
          </w:tcPr>
          <w:p>
            <w:pPr>
              <w:autoSpaceDE w:val="0"/>
              <w:autoSpaceDN w:val="0"/>
              <w:adjustRightInd w:val="0"/>
              <w:spacing w:line="320" w:lineRule="exact"/>
              <w:jc w:val="left"/>
              <w:rPr>
                <w:rFonts w:ascii="宋体" w:hAnsi="宋体" w:cs="宋体"/>
                <w:b/>
                <w:color w:val="auto"/>
                <w:kern w:val="0"/>
                <w:lang w:val="zh-CN"/>
              </w:rPr>
            </w:pPr>
            <w:r>
              <w:rPr>
                <w:rFonts w:hint="eastAsia" w:ascii="宋体" w:hAnsi="宋体" w:cs="宋体"/>
                <w:b/>
                <w:color w:val="auto"/>
                <w:kern w:val="0"/>
                <w:lang w:val="zh-CN"/>
              </w:rPr>
              <w:t>磋商响应文件的密封</w:t>
            </w:r>
          </w:p>
        </w:tc>
        <w:tc>
          <w:tcPr>
            <w:tcW w:w="6118" w:type="dxa"/>
          </w:tcPr>
          <w:p>
            <w:pPr>
              <w:rPr>
                <w:rFonts w:ascii="宋体" w:hAnsi="宋体"/>
                <w:color w:val="auto"/>
                <w:sz w:val="21"/>
                <w:szCs w:val="21"/>
              </w:rPr>
            </w:pPr>
            <w:r>
              <w:rPr>
                <w:rFonts w:hint="eastAsia" w:ascii="宋体" w:hAnsi="宋体"/>
                <w:color w:val="auto"/>
                <w:sz w:val="21"/>
                <w:szCs w:val="21"/>
              </w:rPr>
              <w:t>磋商响应文件外层密封袋的标注：采购项目名称、采购项目编号、供应商名称、年月日以及</w:t>
            </w:r>
            <w:r>
              <w:rPr>
                <w:rFonts w:ascii="宋体" w:hAnsi="宋体"/>
                <w:color w:val="auto"/>
                <w:sz w:val="21"/>
                <w:szCs w:val="21"/>
              </w:rPr>
              <w:t>“</w:t>
            </w:r>
            <w:r>
              <w:rPr>
                <w:rFonts w:hint="eastAsia" w:ascii="宋体" w:hAnsi="宋体"/>
                <w:color w:val="auto"/>
                <w:sz w:val="21"/>
                <w:szCs w:val="21"/>
              </w:rPr>
              <w:t>于</w:t>
            </w:r>
            <w:r>
              <w:rPr>
                <w:rFonts w:ascii="宋体" w:hAnsi="宋体"/>
                <w:color w:val="auto"/>
                <w:sz w:val="21"/>
                <w:szCs w:val="21"/>
              </w:rPr>
              <w:t>201</w:t>
            </w:r>
            <w:r>
              <w:rPr>
                <w:rFonts w:hint="eastAsia" w:ascii="宋体" w:hAnsi="宋体"/>
                <w:color w:val="auto"/>
                <w:sz w:val="21"/>
                <w:szCs w:val="21"/>
              </w:rPr>
              <w:t>9年</w:t>
            </w:r>
            <w:r>
              <w:rPr>
                <w:rFonts w:ascii="宋体" w:hAnsi="宋体"/>
                <w:color w:val="auto"/>
                <w:sz w:val="21"/>
                <w:szCs w:val="21"/>
              </w:rPr>
              <w:t>**</w:t>
            </w:r>
            <w:r>
              <w:rPr>
                <w:rFonts w:hint="eastAsia" w:ascii="宋体" w:hAnsi="宋体"/>
                <w:color w:val="auto"/>
                <w:sz w:val="21"/>
                <w:szCs w:val="21"/>
              </w:rPr>
              <w:t>月</w:t>
            </w:r>
            <w:r>
              <w:rPr>
                <w:rFonts w:ascii="宋体" w:hAnsi="宋体"/>
                <w:color w:val="auto"/>
                <w:sz w:val="21"/>
                <w:szCs w:val="21"/>
              </w:rPr>
              <w:t>**</w:t>
            </w:r>
            <w:r>
              <w:rPr>
                <w:rFonts w:hint="eastAsia" w:ascii="宋体" w:hAnsi="宋体"/>
                <w:color w:val="auto"/>
                <w:sz w:val="21"/>
                <w:szCs w:val="21"/>
              </w:rPr>
              <w:t>日：（磋商时间）之前不准启封</w:t>
            </w:r>
            <w:r>
              <w:rPr>
                <w:rFonts w:ascii="宋体" w:hAnsi="宋体"/>
                <w:color w:val="auto"/>
                <w:sz w:val="21"/>
                <w:szCs w:val="21"/>
              </w:rPr>
              <w:t>”</w:t>
            </w:r>
            <w:r>
              <w:rPr>
                <w:rFonts w:hint="eastAsia" w:ascii="宋体" w:hAnsi="宋体"/>
                <w:color w:val="auto"/>
                <w:sz w:val="21"/>
                <w:szCs w:val="21"/>
              </w:rPr>
              <w:t>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28" w:type="dxa"/>
            <w:vAlign w:val="center"/>
          </w:tcPr>
          <w:p>
            <w:pPr>
              <w:autoSpaceDE w:val="0"/>
              <w:autoSpaceDN w:val="0"/>
              <w:adjustRightInd w:val="0"/>
              <w:spacing w:line="320" w:lineRule="exact"/>
              <w:jc w:val="center"/>
              <w:rPr>
                <w:rFonts w:ascii="宋体" w:hAnsi="宋体" w:cs="宋体"/>
                <w:color w:val="auto"/>
                <w:kern w:val="0"/>
                <w:lang w:val="zh-CN"/>
              </w:rPr>
            </w:pPr>
            <w:r>
              <w:rPr>
                <w:rFonts w:ascii="宋体" w:hAnsi="宋体" w:cs="宋体"/>
                <w:color w:val="auto"/>
                <w:kern w:val="0"/>
                <w:lang w:val="zh-CN"/>
              </w:rPr>
              <w:t>1</w:t>
            </w:r>
            <w:r>
              <w:rPr>
                <w:rFonts w:hint="eastAsia" w:ascii="宋体" w:hAnsi="宋体" w:cs="宋体"/>
                <w:color w:val="auto"/>
                <w:kern w:val="0"/>
                <w:lang w:val="zh-CN"/>
              </w:rPr>
              <w:t>5</w:t>
            </w:r>
          </w:p>
        </w:tc>
        <w:tc>
          <w:tcPr>
            <w:tcW w:w="2340" w:type="dxa"/>
            <w:vAlign w:val="center"/>
          </w:tcPr>
          <w:p>
            <w:pPr>
              <w:autoSpaceDE w:val="0"/>
              <w:autoSpaceDN w:val="0"/>
              <w:adjustRightInd w:val="0"/>
              <w:spacing w:line="320" w:lineRule="exact"/>
              <w:jc w:val="left"/>
              <w:rPr>
                <w:rFonts w:ascii="宋体" w:hAnsi="宋体" w:cs="宋体"/>
                <w:b/>
                <w:color w:val="auto"/>
                <w:kern w:val="0"/>
                <w:lang w:val="zh-CN"/>
              </w:rPr>
            </w:pPr>
            <w:r>
              <w:rPr>
                <w:rFonts w:hint="eastAsia" w:ascii="宋体" w:hAnsi="宋体" w:cs="宋体"/>
                <w:b/>
                <w:color w:val="auto"/>
                <w:kern w:val="0"/>
                <w:lang w:val="zh-CN"/>
              </w:rPr>
              <w:t>递交磋商响应文件方式</w:t>
            </w:r>
          </w:p>
        </w:tc>
        <w:tc>
          <w:tcPr>
            <w:tcW w:w="6118" w:type="dxa"/>
            <w:vAlign w:val="center"/>
          </w:tcPr>
          <w:p>
            <w:pPr>
              <w:rPr>
                <w:rFonts w:ascii="宋体" w:hAnsi="宋体"/>
                <w:color w:val="auto"/>
                <w:sz w:val="21"/>
                <w:szCs w:val="21"/>
              </w:rPr>
            </w:pPr>
            <w:r>
              <w:rPr>
                <w:rFonts w:hint="eastAsia" w:ascii="宋体" w:hAnsi="宋体"/>
                <w:color w:val="auto"/>
                <w:sz w:val="21"/>
                <w:szCs w:val="21"/>
              </w:rPr>
              <w:t>现场递交，不接受邮寄投标。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28" w:type="dxa"/>
            <w:vAlign w:val="center"/>
          </w:tcPr>
          <w:p>
            <w:pPr>
              <w:autoSpaceDE w:val="0"/>
              <w:autoSpaceDN w:val="0"/>
              <w:adjustRightInd w:val="0"/>
              <w:spacing w:line="320" w:lineRule="exact"/>
              <w:jc w:val="center"/>
              <w:rPr>
                <w:rFonts w:ascii="宋体" w:hAnsi="宋体" w:cs="宋体"/>
                <w:color w:val="auto"/>
                <w:kern w:val="0"/>
                <w:lang w:val="zh-CN"/>
              </w:rPr>
            </w:pPr>
            <w:r>
              <w:rPr>
                <w:rFonts w:ascii="宋体" w:hAnsi="宋体" w:cs="宋体"/>
                <w:color w:val="auto"/>
                <w:kern w:val="0"/>
                <w:lang w:val="zh-CN"/>
              </w:rPr>
              <w:t>1</w:t>
            </w:r>
            <w:r>
              <w:rPr>
                <w:rFonts w:hint="eastAsia" w:ascii="宋体" w:hAnsi="宋体" w:cs="宋体"/>
                <w:color w:val="auto"/>
                <w:kern w:val="0"/>
                <w:lang w:val="zh-CN"/>
              </w:rPr>
              <w:t>6</w:t>
            </w:r>
          </w:p>
        </w:tc>
        <w:tc>
          <w:tcPr>
            <w:tcW w:w="2340" w:type="dxa"/>
            <w:vAlign w:val="center"/>
          </w:tcPr>
          <w:p>
            <w:pPr>
              <w:autoSpaceDE w:val="0"/>
              <w:autoSpaceDN w:val="0"/>
              <w:adjustRightInd w:val="0"/>
              <w:spacing w:line="320" w:lineRule="exact"/>
              <w:jc w:val="left"/>
              <w:rPr>
                <w:rFonts w:ascii="宋体" w:hAnsi="宋体" w:cs="宋体"/>
                <w:b/>
                <w:color w:val="auto"/>
                <w:kern w:val="0"/>
                <w:lang w:val="zh-CN"/>
              </w:rPr>
            </w:pPr>
            <w:r>
              <w:rPr>
                <w:rFonts w:hint="eastAsia" w:ascii="宋体" w:hAnsi="宋体" w:cs="宋体"/>
                <w:b/>
                <w:color w:val="auto"/>
                <w:kern w:val="0"/>
                <w:lang w:val="zh-CN"/>
              </w:rPr>
              <w:t>磋商响应文件递交截止时间</w:t>
            </w:r>
          </w:p>
        </w:tc>
        <w:tc>
          <w:tcPr>
            <w:tcW w:w="6118" w:type="dxa"/>
            <w:vAlign w:val="center"/>
          </w:tcPr>
          <w:p>
            <w:pPr>
              <w:rPr>
                <w:rFonts w:ascii="宋体" w:hAnsi="宋体"/>
                <w:color w:val="auto"/>
                <w:sz w:val="21"/>
                <w:szCs w:val="21"/>
              </w:rPr>
            </w:pPr>
            <w:r>
              <w:rPr>
                <w:rFonts w:hint="eastAsia" w:ascii="宋体" w:hAnsi="宋体"/>
                <w:color w:val="auto"/>
                <w:sz w:val="21"/>
                <w:szCs w:val="21"/>
              </w:rPr>
              <w:t>2019年</w:t>
            </w:r>
            <w:r>
              <w:rPr>
                <w:rFonts w:hint="eastAsia" w:ascii="宋体" w:hAnsi="宋体"/>
                <w:color w:val="auto"/>
                <w:sz w:val="21"/>
                <w:szCs w:val="21"/>
                <w:lang w:val="en-US" w:eastAsia="zh-CN"/>
              </w:rPr>
              <w:t>11</w:t>
            </w:r>
            <w:r>
              <w:rPr>
                <w:rFonts w:hint="eastAsia" w:ascii="宋体" w:hAnsi="宋体"/>
                <w:color w:val="auto"/>
                <w:sz w:val="21"/>
                <w:szCs w:val="21"/>
              </w:rPr>
              <w:t>月</w:t>
            </w:r>
            <w:r>
              <w:rPr>
                <w:rFonts w:hint="eastAsia" w:ascii="宋体" w:hAnsi="宋体"/>
                <w:color w:val="auto"/>
                <w:sz w:val="21"/>
                <w:szCs w:val="21"/>
                <w:lang w:val="en-US" w:eastAsia="zh-CN"/>
              </w:rPr>
              <w:t>25</w:t>
            </w:r>
            <w:r>
              <w:rPr>
                <w:rFonts w:hint="eastAsia" w:ascii="宋体" w:hAnsi="宋体"/>
                <w:color w:val="auto"/>
                <w:sz w:val="21"/>
                <w:szCs w:val="21"/>
              </w:rPr>
              <w:t>日下午</w:t>
            </w:r>
            <w:r>
              <w:rPr>
                <w:rFonts w:hint="eastAsia" w:ascii="宋体" w:hAnsi="宋体"/>
                <w:color w:val="auto"/>
                <w:sz w:val="21"/>
                <w:szCs w:val="21"/>
                <w:lang w:val="en-US" w:eastAsia="zh-CN"/>
              </w:rPr>
              <w:t>14</w:t>
            </w:r>
            <w:r>
              <w:rPr>
                <w:rFonts w:hint="eastAsia" w:ascii="宋体" w:hAnsi="宋体"/>
                <w:color w:val="auto"/>
                <w:sz w:val="21"/>
                <w:szCs w:val="21"/>
              </w:rPr>
              <w:t>:</w:t>
            </w:r>
            <w:r>
              <w:rPr>
                <w:rFonts w:hint="eastAsia" w:ascii="宋体" w:hAnsi="宋体"/>
                <w:color w:val="auto"/>
                <w:sz w:val="21"/>
                <w:szCs w:val="21"/>
                <w:lang w:val="en-US" w:eastAsia="zh-CN"/>
              </w:rPr>
              <w:t>0</w:t>
            </w:r>
            <w:r>
              <w:rPr>
                <w:rFonts w:hint="eastAsia" w:ascii="宋体" w:hAnsi="宋体"/>
                <w:color w:val="auto"/>
                <w:sz w:val="21"/>
                <w:szCs w:val="21"/>
              </w:rPr>
              <w:t>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28" w:type="dxa"/>
            <w:vAlign w:val="center"/>
          </w:tcPr>
          <w:p>
            <w:pPr>
              <w:autoSpaceDE w:val="0"/>
              <w:autoSpaceDN w:val="0"/>
              <w:adjustRightInd w:val="0"/>
              <w:spacing w:line="320" w:lineRule="exact"/>
              <w:jc w:val="center"/>
              <w:rPr>
                <w:rFonts w:ascii="宋体" w:hAnsi="宋体" w:cs="宋体"/>
                <w:color w:val="auto"/>
                <w:kern w:val="0"/>
                <w:lang w:val="zh-CN"/>
              </w:rPr>
            </w:pPr>
            <w:r>
              <w:rPr>
                <w:rFonts w:ascii="宋体" w:hAnsi="宋体" w:cs="宋体"/>
                <w:color w:val="auto"/>
                <w:kern w:val="0"/>
                <w:lang w:val="zh-CN"/>
              </w:rPr>
              <w:t>1</w:t>
            </w:r>
            <w:r>
              <w:rPr>
                <w:rFonts w:hint="eastAsia" w:ascii="宋体" w:hAnsi="宋体" w:cs="宋体"/>
                <w:color w:val="auto"/>
                <w:kern w:val="0"/>
                <w:lang w:val="zh-CN"/>
              </w:rPr>
              <w:t>7</w:t>
            </w:r>
          </w:p>
        </w:tc>
        <w:tc>
          <w:tcPr>
            <w:tcW w:w="2340" w:type="dxa"/>
            <w:vAlign w:val="center"/>
          </w:tcPr>
          <w:p>
            <w:pPr>
              <w:autoSpaceDE w:val="0"/>
              <w:autoSpaceDN w:val="0"/>
              <w:adjustRightInd w:val="0"/>
              <w:spacing w:line="320" w:lineRule="exact"/>
              <w:jc w:val="left"/>
              <w:rPr>
                <w:rFonts w:ascii="宋体" w:hAnsi="宋体" w:cs="宋体"/>
                <w:b/>
                <w:color w:val="auto"/>
                <w:kern w:val="0"/>
                <w:lang w:val="zh-CN"/>
              </w:rPr>
            </w:pPr>
            <w:r>
              <w:rPr>
                <w:rFonts w:hint="eastAsia" w:ascii="宋体" w:hAnsi="宋体" w:cs="宋体"/>
                <w:b/>
                <w:color w:val="auto"/>
                <w:kern w:val="0"/>
                <w:lang w:val="zh-CN"/>
              </w:rPr>
              <w:t>磋商时间</w:t>
            </w:r>
          </w:p>
        </w:tc>
        <w:tc>
          <w:tcPr>
            <w:tcW w:w="6118" w:type="dxa"/>
            <w:vAlign w:val="center"/>
          </w:tcPr>
          <w:p>
            <w:pPr>
              <w:rPr>
                <w:rFonts w:ascii="宋体" w:hAnsi="宋体"/>
                <w:color w:val="auto"/>
                <w:sz w:val="21"/>
                <w:szCs w:val="21"/>
              </w:rPr>
            </w:pPr>
            <w:r>
              <w:rPr>
                <w:rFonts w:hint="eastAsia" w:ascii="宋体" w:hAnsi="宋体"/>
                <w:color w:val="auto"/>
                <w:sz w:val="21"/>
                <w:szCs w:val="21"/>
              </w:rPr>
              <w:t>2019年</w:t>
            </w:r>
            <w:r>
              <w:rPr>
                <w:rFonts w:hint="eastAsia" w:ascii="宋体" w:hAnsi="宋体"/>
                <w:color w:val="auto"/>
                <w:sz w:val="21"/>
                <w:szCs w:val="21"/>
                <w:lang w:val="en-US" w:eastAsia="zh-CN"/>
              </w:rPr>
              <w:t>11</w:t>
            </w:r>
            <w:r>
              <w:rPr>
                <w:rFonts w:hint="eastAsia" w:ascii="宋体" w:hAnsi="宋体"/>
                <w:color w:val="auto"/>
                <w:sz w:val="21"/>
                <w:szCs w:val="21"/>
              </w:rPr>
              <w:t>月</w:t>
            </w:r>
            <w:r>
              <w:rPr>
                <w:rFonts w:hint="eastAsia" w:ascii="宋体" w:hAnsi="宋体"/>
                <w:color w:val="auto"/>
                <w:sz w:val="21"/>
                <w:szCs w:val="21"/>
                <w:lang w:val="en-US" w:eastAsia="zh-CN"/>
              </w:rPr>
              <w:t>25</w:t>
            </w:r>
            <w:r>
              <w:rPr>
                <w:rFonts w:hint="eastAsia" w:ascii="宋体" w:hAnsi="宋体"/>
                <w:color w:val="auto"/>
                <w:sz w:val="21"/>
                <w:szCs w:val="21"/>
              </w:rPr>
              <w:t>日下午</w:t>
            </w:r>
            <w:r>
              <w:rPr>
                <w:rFonts w:hint="eastAsia" w:ascii="宋体" w:hAnsi="宋体"/>
                <w:color w:val="auto"/>
                <w:sz w:val="21"/>
                <w:szCs w:val="21"/>
                <w:lang w:val="en-US" w:eastAsia="zh-CN"/>
              </w:rPr>
              <w:t>14</w:t>
            </w:r>
            <w:r>
              <w:rPr>
                <w:rFonts w:hint="eastAsia" w:ascii="宋体" w:hAnsi="宋体"/>
                <w:color w:val="auto"/>
                <w:sz w:val="21"/>
                <w:szCs w:val="21"/>
              </w:rPr>
              <w:t>:</w:t>
            </w:r>
            <w:r>
              <w:rPr>
                <w:rFonts w:hint="eastAsia" w:ascii="宋体" w:hAnsi="宋体"/>
                <w:color w:val="auto"/>
                <w:sz w:val="21"/>
                <w:szCs w:val="21"/>
                <w:lang w:val="en-US" w:eastAsia="zh-CN"/>
              </w:rPr>
              <w:t>0</w:t>
            </w:r>
            <w:r>
              <w:rPr>
                <w:rFonts w:hint="eastAsia" w:ascii="宋体" w:hAnsi="宋体"/>
                <w:color w:val="auto"/>
                <w:sz w:val="21"/>
                <w:szCs w:val="21"/>
              </w:rPr>
              <w:t>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28" w:type="dxa"/>
            <w:vAlign w:val="center"/>
          </w:tcPr>
          <w:p>
            <w:pPr>
              <w:autoSpaceDE w:val="0"/>
              <w:autoSpaceDN w:val="0"/>
              <w:adjustRightInd w:val="0"/>
              <w:spacing w:line="320" w:lineRule="exact"/>
              <w:jc w:val="center"/>
              <w:rPr>
                <w:rFonts w:ascii="宋体" w:hAnsi="宋体" w:cs="宋体"/>
                <w:color w:val="auto"/>
                <w:kern w:val="0"/>
                <w:lang w:val="zh-CN"/>
              </w:rPr>
            </w:pPr>
            <w:r>
              <w:rPr>
                <w:rFonts w:ascii="宋体" w:hAnsi="宋体" w:cs="宋体"/>
                <w:color w:val="auto"/>
                <w:kern w:val="0"/>
                <w:lang w:val="zh-CN"/>
              </w:rPr>
              <w:t>1</w:t>
            </w:r>
            <w:r>
              <w:rPr>
                <w:rFonts w:hint="eastAsia" w:ascii="宋体" w:hAnsi="宋体" w:cs="宋体"/>
                <w:color w:val="auto"/>
                <w:kern w:val="0"/>
                <w:lang w:val="zh-CN"/>
              </w:rPr>
              <w:t>8</w:t>
            </w:r>
          </w:p>
        </w:tc>
        <w:tc>
          <w:tcPr>
            <w:tcW w:w="2340" w:type="dxa"/>
            <w:vAlign w:val="center"/>
          </w:tcPr>
          <w:p>
            <w:pPr>
              <w:autoSpaceDE w:val="0"/>
              <w:autoSpaceDN w:val="0"/>
              <w:adjustRightInd w:val="0"/>
              <w:spacing w:line="320" w:lineRule="exact"/>
              <w:jc w:val="left"/>
              <w:rPr>
                <w:rFonts w:ascii="宋体" w:hAnsi="宋体" w:cs="宋体"/>
                <w:b/>
                <w:color w:val="auto"/>
                <w:kern w:val="0"/>
                <w:lang w:val="zh-CN"/>
              </w:rPr>
            </w:pPr>
            <w:r>
              <w:rPr>
                <w:rFonts w:hint="eastAsia" w:ascii="宋体" w:hAnsi="宋体" w:cs="宋体"/>
                <w:b/>
                <w:color w:val="auto"/>
                <w:kern w:val="0"/>
                <w:lang w:val="zh-CN"/>
              </w:rPr>
              <w:t>磋商地点</w:t>
            </w:r>
          </w:p>
        </w:tc>
        <w:tc>
          <w:tcPr>
            <w:tcW w:w="6118" w:type="dxa"/>
            <w:vAlign w:val="center"/>
          </w:tcPr>
          <w:p>
            <w:pPr>
              <w:rPr>
                <w:rFonts w:hint="eastAsia" w:ascii="宋体" w:hAnsi="宋体" w:eastAsia="宋体"/>
                <w:color w:val="auto"/>
                <w:sz w:val="21"/>
                <w:szCs w:val="21"/>
                <w:lang w:eastAsia="zh-CN"/>
              </w:rPr>
            </w:pPr>
            <w:r>
              <w:rPr>
                <w:rFonts w:hint="eastAsia" w:ascii="宋体" w:hAnsi="宋体"/>
                <w:color w:val="auto"/>
                <w:sz w:val="21"/>
                <w:szCs w:val="21"/>
                <w:lang w:eastAsia="zh-CN"/>
              </w:rPr>
              <w:t>重庆市鼎运工程咨询有限公司 会议室（青海省西宁市城西区西川南路76号万达中心4号楼8楼10805室）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28" w:type="dxa"/>
            <w:vAlign w:val="center"/>
          </w:tcPr>
          <w:p>
            <w:pPr>
              <w:autoSpaceDE w:val="0"/>
              <w:autoSpaceDN w:val="0"/>
              <w:adjustRightInd w:val="0"/>
              <w:spacing w:line="320" w:lineRule="exact"/>
              <w:jc w:val="center"/>
              <w:rPr>
                <w:rFonts w:ascii="宋体" w:hAnsi="宋体" w:cs="宋体"/>
                <w:color w:val="auto"/>
                <w:kern w:val="0"/>
                <w:lang w:val="zh-CN"/>
              </w:rPr>
            </w:pPr>
            <w:r>
              <w:rPr>
                <w:rFonts w:hint="eastAsia" w:ascii="宋体" w:hAnsi="宋体" w:cs="宋体"/>
                <w:color w:val="auto"/>
                <w:kern w:val="0"/>
                <w:lang w:val="zh-CN"/>
              </w:rPr>
              <w:t>19</w:t>
            </w:r>
          </w:p>
        </w:tc>
        <w:tc>
          <w:tcPr>
            <w:tcW w:w="2340" w:type="dxa"/>
            <w:vAlign w:val="center"/>
          </w:tcPr>
          <w:p>
            <w:pPr>
              <w:autoSpaceDE w:val="0"/>
              <w:autoSpaceDN w:val="0"/>
              <w:adjustRightInd w:val="0"/>
              <w:spacing w:line="320" w:lineRule="exact"/>
              <w:jc w:val="left"/>
              <w:rPr>
                <w:rFonts w:ascii="宋体" w:hAnsi="宋体" w:cs="宋体"/>
                <w:b/>
                <w:color w:val="auto"/>
                <w:kern w:val="0"/>
                <w:lang w:val="zh-CN"/>
              </w:rPr>
            </w:pPr>
            <w:r>
              <w:rPr>
                <w:rFonts w:hint="eastAsia" w:ascii="宋体" w:hAnsi="宋体" w:cs="宋体"/>
                <w:b/>
                <w:color w:val="auto"/>
                <w:kern w:val="0"/>
                <w:lang w:val="zh-CN"/>
              </w:rPr>
              <w:t>答疑澄清方式</w:t>
            </w:r>
          </w:p>
        </w:tc>
        <w:tc>
          <w:tcPr>
            <w:tcW w:w="6118" w:type="dxa"/>
          </w:tcPr>
          <w:p>
            <w:pPr>
              <w:rPr>
                <w:rFonts w:ascii="宋体" w:hAnsi="宋体"/>
                <w:color w:val="auto"/>
                <w:sz w:val="21"/>
                <w:szCs w:val="21"/>
              </w:rPr>
            </w:pPr>
            <w:r>
              <w:rPr>
                <w:rFonts w:hint="eastAsia" w:ascii="宋体" w:hAnsi="宋体"/>
                <w:color w:val="auto"/>
                <w:sz w:val="21"/>
                <w:szCs w:val="21"/>
              </w:rPr>
              <w:t>采用现场答疑。供应商须提供准确的联系方式（手机和固定电话），应在规定的时间内到达评审现场进行答疑澄清，如在规定的时间内联系无果或未按时到达的，视同放弃答疑。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28" w:type="dxa"/>
            <w:vAlign w:val="center"/>
          </w:tcPr>
          <w:p>
            <w:pPr>
              <w:autoSpaceDE w:val="0"/>
              <w:autoSpaceDN w:val="0"/>
              <w:adjustRightInd w:val="0"/>
              <w:spacing w:line="320" w:lineRule="exact"/>
              <w:jc w:val="center"/>
              <w:rPr>
                <w:rFonts w:ascii="宋体" w:hAnsi="宋体" w:cs="宋体"/>
                <w:color w:val="auto"/>
                <w:kern w:val="0"/>
                <w:lang w:val="zh-CN"/>
              </w:rPr>
            </w:pPr>
            <w:r>
              <w:rPr>
                <w:rFonts w:ascii="宋体" w:hAnsi="宋体" w:cs="宋体"/>
                <w:color w:val="auto"/>
                <w:kern w:val="0"/>
                <w:lang w:val="zh-CN"/>
              </w:rPr>
              <w:t>2</w:t>
            </w:r>
            <w:r>
              <w:rPr>
                <w:rFonts w:hint="eastAsia" w:ascii="宋体" w:hAnsi="宋体" w:cs="宋体"/>
                <w:color w:val="auto"/>
                <w:kern w:val="0"/>
                <w:lang w:val="zh-CN"/>
              </w:rPr>
              <w:t>0</w:t>
            </w:r>
          </w:p>
        </w:tc>
        <w:tc>
          <w:tcPr>
            <w:tcW w:w="2340" w:type="dxa"/>
            <w:vAlign w:val="center"/>
          </w:tcPr>
          <w:p>
            <w:pPr>
              <w:autoSpaceDE w:val="0"/>
              <w:autoSpaceDN w:val="0"/>
              <w:adjustRightInd w:val="0"/>
              <w:spacing w:line="320" w:lineRule="exact"/>
              <w:jc w:val="left"/>
              <w:rPr>
                <w:rFonts w:ascii="宋体" w:hAnsi="宋体" w:cs="宋体"/>
                <w:b/>
                <w:color w:val="auto"/>
                <w:kern w:val="0"/>
                <w:lang w:val="zh-CN"/>
              </w:rPr>
            </w:pPr>
            <w:r>
              <w:rPr>
                <w:rFonts w:hint="eastAsia" w:ascii="宋体" w:hAnsi="宋体" w:cs="宋体"/>
                <w:b/>
                <w:color w:val="auto"/>
                <w:kern w:val="0"/>
                <w:lang w:val="zh-CN"/>
              </w:rPr>
              <w:t>代理服务费收取</w:t>
            </w:r>
          </w:p>
        </w:tc>
        <w:tc>
          <w:tcPr>
            <w:tcW w:w="6118" w:type="dxa"/>
          </w:tcPr>
          <w:p>
            <w:pPr>
              <w:rPr>
                <w:rFonts w:ascii="宋体" w:hAnsi="宋体"/>
                <w:color w:val="auto"/>
                <w:sz w:val="21"/>
                <w:szCs w:val="21"/>
              </w:rPr>
            </w:pPr>
            <w:r>
              <w:rPr>
                <w:rFonts w:hint="eastAsia" w:ascii="宋体" w:hAnsi="宋体"/>
                <w:color w:val="auto"/>
                <w:sz w:val="21"/>
                <w:szCs w:val="21"/>
              </w:rPr>
              <w:t>收取对象：成交供应商。</w:t>
            </w:r>
          </w:p>
          <w:p>
            <w:pPr>
              <w:rPr>
                <w:rFonts w:ascii="宋体" w:hAnsi="宋体"/>
                <w:color w:val="auto"/>
                <w:sz w:val="21"/>
                <w:szCs w:val="21"/>
              </w:rPr>
            </w:pPr>
            <w:r>
              <w:rPr>
                <w:rFonts w:hint="eastAsia" w:ascii="宋体" w:hAnsi="宋体"/>
                <w:color w:val="auto"/>
                <w:sz w:val="21"/>
                <w:szCs w:val="21"/>
              </w:rPr>
              <w:t>收费标准：</w:t>
            </w:r>
            <w:r>
              <w:rPr>
                <w:rFonts w:hint="eastAsia" w:ascii="宋体" w:hAnsi="宋体"/>
                <w:color w:val="auto"/>
                <w:sz w:val="21"/>
                <w:szCs w:val="21"/>
                <w:lang w:val="en-US" w:eastAsia="zh-CN"/>
              </w:rPr>
              <w:t>11445.00元</w:t>
            </w:r>
            <w:r>
              <w:rPr>
                <w:rFonts w:ascii="宋体" w:hAnsi="宋体"/>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28" w:type="dxa"/>
            <w:vAlign w:val="center"/>
          </w:tcPr>
          <w:p>
            <w:pPr>
              <w:autoSpaceDE w:val="0"/>
              <w:autoSpaceDN w:val="0"/>
              <w:adjustRightInd w:val="0"/>
              <w:spacing w:line="320" w:lineRule="exact"/>
              <w:jc w:val="center"/>
              <w:rPr>
                <w:rFonts w:ascii="宋体" w:hAnsi="宋体" w:cs="宋体"/>
                <w:color w:val="auto"/>
                <w:kern w:val="0"/>
                <w:lang w:val="zh-CN"/>
              </w:rPr>
            </w:pPr>
            <w:r>
              <w:rPr>
                <w:rFonts w:ascii="宋体" w:hAnsi="宋体" w:cs="宋体"/>
                <w:color w:val="auto"/>
                <w:kern w:val="0"/>
                <w:lang w:val="zh-CN"/>
              </w:rPr>
              <w:t>2</w:t>
            </w:r>
            <w:r>
              <w:rPr>
                <w:rFonts w:hint="eastAsia" w:ascii="宋体" w:hAnsi="宋体" w:cs="宋体"/>
                <w:color w:val="auto"/>
                <w:kern w:val="0"/>
                <w:lang w:val="zh-CN"/>
              </w:rPr>
              <w:t>1</w:t>
            </w:r>
          </w:p>
        </w:tc>
        <w:tc>
          <w:tcPr>
            <w:tcW w:w="2340" w:type="dxa"/>
            <w:vAlign w:val="center"/>
          </w:tcPr>
          <w:p>
            <w:pPr>
              <w:autoSpaceDE w:val="0"/>
              <w:autoSpaceDN w:val="0"/>
              <w:adjustRightInd w:val="0"/>
              <w:spacing w:line="320" w:lineRule="exact"/>
              <w:jc w:val="left"/>
              <w:rPr>
                <w:rFonts w:ascii="宋体" w:hAnsi="宋体" w:cs="宋体"/>
                <w:b/>
                <w:color w:val="auto"/>
                <w:kern w:val="0"/>
                <w:lang w:val="zh-CN"/>
              </w:rPr>
            </w:pPr>
            <w:r>
              <w:rPr>
                <w:rFonts w:hint="eastAsia" w:ascii="宋体" w:hAnsi="宋体" w:cs="宋体"/>
                <w:b/>
                <w:color w:val="auto"/>
                <w:kern w:val="0"/>
                <w:lang w:val="zh-CN"/>
              </w:rPr>
              <w:t>合同签订有效期</w:t>
            </w:r>
          </w:p>
        </w:tc>
        <w:tc>
          <w:tcPr>
            <w:tcW w:w="6118" w:type="dxa"/>
          </w:tcPr>
          <w:p>
            <w:pPr>
              <w:rPr>
                <w:rFonts w:ascii="宋体" w:hAnsi="宋体"/>
                <w:color w:val="auto"/>
                <w:sz w:val="21"/>
                <w:szCs w:val="21"/>
              </w:rPr>
            </w:pPr>
            <w:r>
              <w:rPr>
                <w:rFonts w:hint="eastAsia" w:ascii="宋体" w:hAnsi="宋体"/>
                <w:color w:val="auto"/>
                <w:sz w:val="21"/>
                <w:szCs w:val="21"/>
              </w:rPr>
              <w:t>自成交通知书发出之日起</w:t>
            </w:r>
            <w:r>
              <w:rPr>
                <w:rFonts w:ascii="宋体" w:hAnsi="宋体"/>
                <w:color w:val="auto"/>
                <w:sz w:val="21"/>
                <w:szCs w:val="21"/>
              </w:rPr>
              <w:t>30</w:t>
            </w:r>
            <w:r>
              <w:rPr>
                <w:rFonts w:hint="eastAsia" w:ascii="宋体" w:hAnsi="宋体"/>
                <w:color w:val="auto"/>
                <w:sz w:val="21"/>
                <w:szCs w:val="21"/>
              </w:rPr>
              <w:t>日内与采购人签订供货合同。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28" w:type="dxa"/>
            <w:vAlign w:val="center"/>
          </w:tcPr>
          <w:p>
            <w:pPr>
              <w:autoSpaceDE w:val="0"/>
              <w:autoSpaceDN w:val="0"/>
              <w:adjustRightInd w:val="0"/>
              <w:spacing w:line="320" w:lineRule="exact"/>
              <w:jc w:val="center"/>
              <w:rPr>
                <w:rFonts w:ascii="宋体" w:hAnsi="宋体" w:cs="宋体"/>
                <w:color w:val="auto"/>
                <w:kern w:val="0"/>
                <w:lang w:val="zh-CN"/>
              </w:rPr>
            </w:pPr>
            <w:r>
              <w:rPr>
                <w:rFonts w:ascii="宋体" w:hAnsi="宋体" w:cs="宋体"/>
                <w:color w:val="auto"/>
                <w:kern w:val="0"/>
                <w:lang w:val="zh-CN"/>
              </w:rPr>
              <w:t>2</w:t>
            </w:r>
            <w:r>
              <w:rPr>
                <w:rFonts w:hint="eastAsia" w:ascii="宋体" w:hAnsi="宋体" w:cs="宋体"/>
                <w:color w:val="auto"/>
                <w:kern w:val="0"/>
                <w:lang w:val="zh-CN"/>
              </w:rPr>
              <w:t>2</w:t>
            </w:r>
          </w:p>
        </w:tc>
        <w:tc>
          <w:tcPr>
            <w:tcW w:w="2340" w:type="dxa"/>
            <w:vAlign w:val="center"/>
          </w:tcPr>
          <w:p>
            <w:pPr>
              <w:autoSpaceDE w:val="0"/>
              <w:autoSpaceDN w:val="0"/>
              <w:adjustRightInd w:val="0"/>
              <w:spacing w:line="320" w:lineRule="exact"/>
              <w:jc w:val="left"/>
              <w:rPr>
                <w:rFonts w:ascii="宋体" w:hAnsi="宋体" w:cs="宋体"/>
                <w:b/>
                <w:color w:val="auto"/>
                <w:kern w:val="0"/>
                <w:lang w:val="zh-CN"/>
              </w:rPr>
            </w:pPr>
            <w:r>
              <w:rPr>
                <w:rFonts w:hint="eastAsia" w:ascii="宋体" w:hAnsi="宋体" w:cs="宋体"/>
                <w:b/>
                <w:color w:val="auto"/>
                <w:kern w:val="0"/>
                <w:lang w:val="zh-CN"/>
              </w:rPr>
              <w:t>政府采购合同备案</w:t>
            </w:r>
          </w:p>
        </w:tc>
        <w:tc>
          <w:tcPr>
            <w:tcW w:w="6118" w:type="dxa"/>
          </w:tcPr>
          <w:p>
            <w:pPr>
              <w:rPr>
                <w:rFonts w:ascii="宋体" w:hAnsi="宋体"/>
                <w:color w:val="auto"/>
                <w:sz w:val="21"/>
                <w:szCs w:val="21"/>
              </w:rPr>
            </w:pPr>
            <w:r>
              <w:rPr>
                <w:rFonts w:hint="eastAsia" w:ascii="宋体" w:hAnsi="宋体"/>
                <w:color w:val="auto"/>
                <w:sz w:val="21"/>
                <w:szCs w:val="21"/>
              </w:rPr>
              <w:t>采购合同全数返回采购代理机构鉴证，盖章。采购代理机构留存</w:t>
            </w:r>
            <w:r>
              <w:rPr>
                <w:rFonts w:hint="eastAsia" w:ascii="宋体" w:hAnsi="宋体"/>
                <w:color w:val="auto"/>
                <w:sz w:val="21"/>
                <w:szCs w:val="21"/>
                <w:lang w:val="en-US" w:eastAsia="zh-CN"/>
              </w:rPr>
              <w:t>1</w:t>
            </w:r>
            <w:r>
              <w:rPr>
                <w:rFonts w:hint="eastAsia" w:ascii="宋体" w:hAnsi="宋体"/>
                <w:color w:val="auto"/>
                <w:sz w:val="21"/>
                <w:szCs w:val="21"/>
              </w:rPr>
              <w:t>份原件备案。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28" w:type="dxa"/>
            <w:vAlign w:val="center"/>
          </w:tcPr>
          <w:p>
            <w:pPr>
              <w:autoSpaceDE w:val="0"/>
              <w:autoSpaceDN w:val="0"/>
              <w:adjustRightInd w:val="0"/>
              <w:spacing w:line="320" w:lineRule="exact"/>
              <w:jc w:val="center"/>
              <w:rPr>
                <w:rFonts w:ascii="宋体" w:hAnsi="宋体" w:cs="宋体"/>
                <w:color w:val="auto"/>
                <w:kern w:val="0"/>
                <w:lang w:val="zh-CN"/>
              </w:rPr>
            </w:pPr>
            <w:r>
              <w:rPr>
                <w:rFonts w:ascii="宋体" w:hAnsi="宋体" w:cs="宋体"/>
                <w:color w:val="auto"/>
                <w:kern w:val="0"/>
                <w:lang w:val="zh-CN"/>
              </w:rPr>
              <w:t>2</w:t>
            </w:r>
            <w:r>
              <w:rPr>
                <w:rFonts w:hint="eastAsia" w:ascii="宋体" w:hAnsi="宋体" w:cs="宋体"/>
                <w:color w:val="auto"/>
                <w:kern w:val="0"/>
                <w:lang w:val="zh-CN"/>
              </w:rPr>
              <w:t>3</w:t>
            </w:r>
          </w:p>
        </w:tc>
        <w:tc>
          <w:tcPr>
            <w:tcW w:w="2340" w:type="dxa"/>
            <w:vAlign w:val="center"/>
          </w:tcPr>
          <w:p>
            <w:pPr>
              <w:autoSpaceDE w:val="0"/>
              <w:autoSpaceDN w:val="0"/>
              <w:adjustRightInd w:val="0"/>
              <w:spacing w:line="320" w:lineRule="exact"/>
              <w:jc w:val="left"/>
              <w:rPr>
                <w:rFonts w:ascii="宋体" w:hAnsi="宋体" w:cs="宋体"/>
                <w:b/>
                <w:color w:val="auto"/>
                <w:kern w:val="0"/>
                <w:lang w:val="zh-CN"/>
              </w:rPr>
            </w:pPr>
            <w:r>
              <w:rPr>
                <w:rFonts w:hint="eastAsia" w:ascii="宋体" w:hAnsi="宋体" w:cs="宋体"/>
                <w:b/>
                <w:color w:val="auto"/>
                <w:kern w:val="0"/>
                <w:lang w:val="zh-CN"/>
              </w:rPr>
              <w:t>投标有效期</w:t>
            </w:r>
          </w:p>
        </w:tc>
        <w:tc>
          <w:tcPr>
            <w:tcW w:w="6118" w:type="dxa"/>
            <w:vAlign w:val="center"/>
          </w:tcPr>
          <w:p>
            <w:pPr>
              <w:rPr>
                <w:rFonts w:ascii="宋体" w:hAnsi="宋体"/>
                <w:color w:val="auto"/>
                <w:sz w:val="21"/>
                <w:szCs w:val="21"/>
              </w:rPr>
            </w:pPr>
            <w:r>
              <w:rPr>
                <w:rFonts w:hint="eastAsia" w:ascii="宋体" w:hAnsi="宋体"/>
                <w:color w:val="auto"/>
                <w:sz w:val="21"/>
                <w:szCs w:val="21"/>
              </w:rPr>
              <w:t>本次投标有效期为开标之日起60个日历日。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28" w:type="dxa"/>
            <w:vAlign w:val="center"/>
          </w:tcPr>
          <w:p>
            <w:pPr>
              <w:autoSpaceDE w:val="0"/>
              <w:autoSpaceDN w:val="0"/>
              <w:adjustRightInd w:val="0"/>
              <w:spacing w:line="320" w:lineRule="exact"/>
              <w:jc w:val="center"/>
              <w:rPr>
                <w:rFonts w:ascii="宋体" w:hAnsi="宋体" w:cs="宋体"/>
                <w:color w:val="auto"/>
                <w:kern w:val="0"/>
                <w:lang w:val="zh-CN"/>
              </w:rPr>
            </w:pPr>
            <w:r>
              <w:rPr>
                <w:rFonts w:ascii="宋体" w:hAnsi="宋体" w:cs="宋体"/>
                <w:color w:val="auto"/>
                <w:kern w:val="0"/>
                <w:lang w:val="zh-CN"/>
              </w:rPr>
              <w:t>2</w:t>
            </w:r>
            <w:r>
              <w:rPr>
                <w:rFonts w:hint="eastAsia" w:ascii="宋体" w:hAnsi="宋体" w:cs="宋体"/>
                <w:color w:val="auto"/>
                <w:kern w:val="0"/>
                <w:lang w:val="zh-CN"/>
              </w:rPr>
              <w:t>4</w:t>
            </w:r>
          </w:p>
        </w:tc>
        <w:tc>
          <w:tcPr>
            <w:tcW w:w="2340" w:type="dxa"/>
            <w:vAlign w:val="center"/>
          </w:tcPr>
          <w:p>
            <w:pPr>
              <w:autoSpaceDE w:val="0"/>
              <w:autoSpaceDN w:val="0"/>
              <w:adjustRightInd w:val="0"/>
              <w:spacing w:line="320" w:lineRule="exact"/>
              <w:rPr>
                <w:rFonts w:ascii="宋体" w:hAnsi="宋体" w:cs="宋体"/>
                <w:b/>
                <w:color w:val="auto"/>
                <w:kern w:val="0"/>
                <w:lang w:val="zh-CN"/>
              </w:rPr>
            </w:pPr>
            <w:r>
              <w:rPr>
                <w:rFonts w:hint="eastAsia" w:ascii="宋体" w:hAnsi="宋体" w:cs="宋体"/>
                <w:b/>
                <w:color w:val="auto"/>
                <w:kern w:val="0"/>
                <w:lang w:val="zh-CN"/>
              </w:rPr>
              <w:t>其他事项</w:t>
            </w:r>
          </w:p>
        </w:tc>
        <w:tc>
          <w:tcPr>
            <w:tcW w:w="6118" w:type="dxa"/>
            <w:vAlign w:val="center"/>
          </w:tcPr>
          <w:p>
            <w:pPr>
              <w:spacing w:line="320" w:lineRule="exact"/>
              <w:rPr>
                <w:rFonts w:ascii="宋体" w:hAnsi="宋体" w:cs="宋体"/>
                <w:color w:val="auto"/>
                <w:kern w:val="0"/>
                <w:sz w:val="21"/>
                <w:szCs w:val="21"/>
                <w:lang w:val="zh-CN"/>
              </w:rPr>
            </w:pPr>
            <w:r>
              <w:rPr>
                <w:rFonts w:hint="eastAsia" w:ascii="宋体" w:hAnsi="宋体" w:cs="宋体"/>
                <w:color w:val="auto"/>
                <w:kern w:val="0"/>
                <w:sz w:val="21"/>
                <w:szCs w:val="21"/>
                <w:lang w:val="zh-CN"/>
              </w:rPr>
              <w:t>无</w:t>
            </w:r>
          </w:p>
        </w:tc>
      </w:tr>
    </w:tbl>
    <w:p>
      <w:pPr>
        <w:pStyle w:val="3"/>
        <w:jc w:val="center"/>
        <w:rPr>
          <w:rFonts w:ascii="宋体" w:hAnsi="宋体"/>
          <w:color w:val="auto"/>
          <w:sz w:val="36"/>
          <w:szCs w:val="36"/>
        </w:rPr>
      </w:pPr>
      <w:bookmarkStart w:id="3" w:name="_Toc32340"/>
    </w:p>
    <w:p>
      <w:pPr>
        <w:pStyle w:val="3"/>
        <w:jc w:val="center"/>
        <w:rPr>
          <w:rFonts w:ascii="宋体" w:hAnsi="宋体"/>
          <w:color w:val="auto"/>
          <w:sz w:val="36"/>
          <w:szCs w:val="36"/>
        </w:rPr>
      </w:pPr>
      <w:r>
        <w:rPr>
          <w:rFonts w:ascii="宋体" w:hAnsi="宋体"/>
          <w:color w:val="auto"/>
          <w:sz w:val="36"/>
          <w:szCs w:val="36"/>
        </w:rPr>
        <w:br w:type="page"/>
      </w:r>
      <w:bookmarkStart w:id="4" w:name="_Toc200"/>
      <w:r>
        <w:rPr>
          <w:rFonts w:hint="eastAsia" w:ascii="宋体" w:hAnsi="宋体"/>
          <w:color w:val="auto"/>
          <w:sz w:val="36"/>
          <w:szCs w:val="36"/>
        </w:rPr>
        <w:t>第三部分 供应商须知</w:t>
      </w:r>
      <w:bookmarkEnd w:id="3"/>
      <w:bookmarkEnd w:id="4"/>
    </w:p>
    <w:p>
      <w:pPr>
        <w:pStyle w:val="2"/>
        <w:jc w:val="center"/>
        <w:rPr>
          <w:rFonts w:ascii="宋体" w:hAnsi="宋体" w:eastAsia="宋体"/>
          <w:color w:val="auto"/>
        </w:rPr>
      </w:pPr>
      <w:bookmarkStart w:id="5" w:name="_Toc11245"/>
      <w:bookmarkStart w:id="6" w:name="_Toc16742"/>
      <w:r>
        <w:rPr>
          <w:rFonts w:hint="eastAsia" w:ascii="宋体" w:hAnsi="宋体" w:eastAsia="宋体"/>
          <w:color w:val="auto"/>
        </w:rPr>
        <w:t>一、说</w:t>
      </w:r>
      <w:r>
        <w:rPr>
          <w:rFonts w:ascii="宋体" w:hAnsi="宋体" w:eastAsia="宋体"/>
          <w:color w:val="auto"/>
        </w:rPr>
        <w:t xml:space="preserve">  </w:t>
      </w:r>
      <w:r>
        <w:rPr>
          <w:rFonts w:hint="eastAsia" w:ascii="宋体" w:hAnsi="宋体" w:eastAsia="宋体"/>
          <w:color w:val="auto"/>
        </w:rPr>
        <w:t>明</w:t>
      </w:r>
      <w:bookmarkEnd w:id="5"/>
      <w:bookmarkEnd w:id="6"/>
    </w:p>
    <w:p>
      <w:pPr>
        <w:pStyle w:val="4"/>
        <w:rPr>
          <w:rFonts w:ascii="宋体" w:hAnsi="宋体"/>
          <w:color w:val="auto"/>
          <w:sz w:val="30"/>
          <w:szCs w:val="30"/>
          <w:lang w:val="zh-CN"/>
        </w:rPr>
      </w:pPr>
      <w:bookmarkStart w:id="7" w:name="_Toc2610"/>
      <w:bookmarkStart w:id="8" w:name="_Toc29261"/>
      <w:r>
        <w:rPr>
          <w:rFonts w:ascii="宋体" w:hAnsi="宋体"/>
          <w:color w:val="auto"/>
          <w:sz w:val="30"/>
          <w:szCs w:val="30"/>
          <w:lang w:val="zh-CN"/>
        </w:rPr>
        <w:t>1.</w:t>
      </w:r>
      <w:r>
        <w:rPr>
          <w:rFonts w:hint="eastAsia" w:ascii="宋体" w:hAnsi="宋体"/>
          <w:color w:val="auto"/>
          <w:sz w:val="30"/>
          <w:szCs w:val="30"/>
          <w:lang w:val="zh-CN"/>
        </w:rPr>
        <w:t>适用范围</w:t>
      </w:r>
      <w:bookmarkEnd w:id="7"/>
      <w:bookmarkEnd w:id="8"/>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宋体"/>
          <w:color w:val="auto"/>
          <w:kern w:val="0"/>
          <w:lang w:val="zh-CN"/>
        </w:rPr>
        <w:t>1.1</w:t>
      </w:r>
      <w:r>
        <w:rPr>
          <w:rFonts w:hint="eastAsia" w:ascii="宋体" w:hAnsi="宋体" w:cs="宋体"/>
          <w:color w:val="auto"/>
          <w:kern w:val="0"/>
          <w:lang w:val="zh-CN"/>
        </w:rPr>
        <w:t>本次竞争性磋商依据采购人的采购计划，仅适用于本磋商文件中所叙述的项目。</w:t>
      </w:r>
    </w:p>
    <w:p>
      <w:pPr>
        <w:pStyle w:val="4"/>
        <w:rPr>
          <w:rFonts w:ascii="宋体" w:hAnsi="宋体"/>
          <w:color w:val="auto"/>
          <w:sz w:val="30"/>
          <w:szCs w:val="30"/>
          <w:lang w:val="zh-CN"/>
        </w:rPr>
      </w:pPr>
      <w:bookmarkStart w:id="9" w:name="_Toc21922"/>
      <w:bookmarkStart w:id="10" w:name="_Toc9925"/>
      <w:r>
        <w:rPr>
          <w:rFonts w:ascii="宋体" w:hAnsi="宋体"/>
          <w:color w:val="auto"/>
          <w:sz w:val="30"/>
          <w:szCs w:val="30"/>
          <w:lang w:val="zh-CN"/>
        </w:rPr>
        <w:t>2.</w:t>
      </w:r>
      <w:r>
        <w:rPr>
          <w:rFonts w:hint="eastAsia" w:ascii="宋体" w:hAnsi="宋体"/>
          <w:color w:val="auto"/>
          <w:sz w:val="30"/>
          <w:szCs w:val="30"/>
          <w:lang w:val="zh-CN"/>
        </w:rPr>
        <w:t>采购方式、合格的</w:t>
      </w:r>
      <w:bookmarkEnd w:id="9"/>
      <w:r>
        <w:rPr>
          <w:rFonts w:hint="eastAsia" w:ascii="宋体" w:hAnsi="宋体"/>
          <w:color w:val="auto"/>
          <w:sz w:val="30"/>
          <w:szCs w:val="30"/>
          <w:lang w:val="zh-CN"/>
        </w:rPr>
        <w:t>供应商</w:t>
      </w:r>
      <w:bookmarkEnd w:id="10"/>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宋体"/>
          <w:color w:val="auto"/>
          <w:kern w:val="0"/>
          <w:lang w:val="zh-CN"/>
        </w:rPr>
        <w:t>2.1</w:t>
      </w:r>
      <w:r>
        <w:rPr>
          <w:rFonts w:hint="eastAsia" w:ascii="宋体" w:hAnsi="宋体" w:cs="宋体"/>
          <w:color w:val="auto"/>
          <w:kern w:val="0"/>
          <w:lang w:val="zh-CN"/>
        </w:rPr>
        <w:t>本次招标采取竞争性磋商方式。</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宋体"/>
          <w:color w:val="auto"/>
          <w:kern w:val="0"/>
          <w:lang w:val="zh-CN"/>
        </w:rPr>
        <w:t>2.2</w:t>
      </w:r>
      <w:r>
        <w:rPr>
          <w:rFonts w:hint="eastAsia" w:ascii="宋体" w:hAnsi="宋体" w:cs="宋体"/>
          <w:color w:val="auto"/>
          <w:kern w:val="0"/>
          <w:lang w:val="zh-CN"/>
        </w:rPr>
        <w:t>合格的供应商：</w:t>
      </w:r>
    </w:p>
    <w:p>
      <w:pPr>
        <w:autoSpaceDE w:val="0"/>
        <w:autoSpaceDN w:val="0"/>
        <w:adjustRightInd w:val="0"/>
        <w:spacing w:line="400" w:lineRule="exact"/>
        <w:ind w:firstLine="360" w:firstLineChars="150"/>
        <w:rPr>
          <w:rFonts w:ascii="宋体" w:hAnsi="宋体" w:cs="宋体"/>
          <w:color w:val="auto"/>
          <w:kern w:val="0"/>
          <w:lang w:val="zh-CN"/>
        </w:rPr>
      </w:pPr>
      <w:r>
        <w:rPr>
          <w:rFonts w:hint="eastAsia" w:ascii="宋体" w:hAnsi="宋体" w:cs="宋体"/>
          <w:color w:val="auto"/>
          <w:kern w:val="0"/>
          <w:lang w:val="zh-CN"/>
        </w:rPr>
        <w:t>（</w:t>
      </w:r>
      <w:r>
        <w:rPr>
          <w:rFonts w:ascii="宋体" w:hAnsi="宋体" w:cs="宋体"/>
          <w:color w:val="auto"/>
          <w:kern w:val="0"/>
          <w:lang w:val="zh-CN"/>
        </w:rPr>
        <w:t>1</w:t>
      </w:r>
      <w:r>
        <w:rPr>
          <w:rFonts w:hint="eastAsia" w:ascii="宋体" w:hAnsi="宋体" w:cs="宋体"/>
          <w:color w:val="auto"/>
          <w:kern w:val="0"/>
          <w:lang w:val="zh-CN"/>
        </w:rPr>
        <w:t>）符合《政府采购法》第</w:t>
      </w:r>
      <w:r>
        <w:rPr>
          <w:rFonts w:ascii="宋体" w:hAnsi="宋体" w:cs="宋体"/>
          <w:color w:val="auto"/>
          <w:kern w:val="0"/>
          <w:lang w:val="zh-CN"/>
        </w:rPr>
        <w:t>22</w:t>
      </w:r>
      <w:r>
        <w:rPr>
          <w:rFonts w:hint="eastAsia" w:ascii="宋体" w:hAnsi="宋体" w:cs="宋体"/>
          <w:color w:val="auto"/>
          <w:kern w:val="0"/>
          <w:lang w:val="zh-CN"/>
        </w:rPr>
        <w:t>条及《政府采购实施条例》第17条规定，并提供下列材料：</w:t>
      </w:r>
    </w:p>
    <w:p>
      <w:pPr>
        <w:autoSpaceDE w:val="0"/>
        <w:autoSpaceDN w:val="0"/>
        <w:adjustRightInd w:val="0"/>
        <w:spacing w:line="400" w:lineRule="exact"/>
        <w:ind w:firstLine="360" w:firstLineChars="150"/>
        <w:rPr>
          <w:rFonts w:ascii="宋体" w:hAnsi="宋体" w:cs="宋体"/>
          <w:color w:val="auto"/>
          <w:kern w:val="0"/>
          <w:lang w:val="zh-CN"/>
        </w:rPr>
      </w:pPr>
      <w:r>
        <w:rPr>
          <w:rFonts w:hint="eastAsia" w:ascii="宋体" w:hAnsi="宋体" w:cs="宋体"/>
          <w:color w:val="auto"/>
          <w:kern w:val="0"/>
          <w:lang w:val="zh-CN"/>
        </w:rPr>
        <w:t xml:space="preserve">  </w:t>
      </w:r>
      <w:r>
        <w:rPr>
          <w:rFonts w:ascii="宋体" w:hAnsi="宋体" w:cs="宋体"/>
          <w:color w:val="auto"/>
          <w:kern w:val="0"/>
          <w:lang w:val="zh-CN"/>
        </w:rPr>
        <w:t xml:space="preserve"> &lt;1&gt;</w:t>
      </w:r>
      <w:r>
        <w:rPr>
          <w:rFonts w:hint="eastAsia" w:ascii="宋体" w:hAnsi="宋体" w:cs="宋体"/>
          <w:color w:val="auto"/>
          <w:kern w:val="0"/>
          <w:lang w:val="zh-CN"/>
        </w:rPr>
        <w:t>供应商的营业执照等证明文件，自然人的身份证明。</w:t>
      </w:r>
    </w:p>
    <w:p>
      <w:pPr>
        <w:autoSpaceDE w:val="0"/>
        <w:autoSpaceDN w:val="0"/>
        <w:adjustRightInd w:val="0"/>
        <w:spacing w:line="400" w:lineRule="exact"/>
        <w:ind w:firstLine="360" w:firstLineChars="150"/>
        <w:rPr>
          <w:rFonts w:ascii="宋体" w:hAnsi="宋体" w:cs="宋体"/>
          <w:color w:val="auto"/>
          <w:kern w:val="0"/>
          <w:lang w:val="zh-CN"/>
        </w:rPr>
      </w:pPr>
      <w:r>
        <w:rPr>
          <w:rFonts w:ascii="宋体" w:hAnsi="宋体" w:cs="宋体"/>
          <w:color w:val="auto"/>
          <w:kern w:val="0"/>
          <w:lang w:val="zh-CN"/>
        </w:rPr>
        <w:t xml:space="preserve">   &lt;2&gt;</w:t>
      </w:r>
      <w:r>
        <w:rPr>
          <w:rFonts w:hint="eastAsia" w:ascii="宋体" w:hAnsi="宋体" w:cs="宋体"/>
          <w:color w:val="auto"/>
          <w:kern w:val="0"/>
          <w:lang w:val="zh-CN"/>
        </w:rPr>
        <w:t>财务状况报告和依法缴纳税收和社会保障资金的相关材料。</w:t>
      </w:r>
    </w:p>
    <w:p>
      <w:pPr>
        <w:autoSpaceDE w:val="0"/>
        <w:autoSpaceDN w:val="0"/>
        <w:adjustRightInd w:val="0"/>
        <w:spacing w:line="400" w:lineRule="exact"/>
        <w:ind w:firstLine="360" w:firstLineChars="150"/>
        <w:rPr>
          <w:rFonts w:ascii="宋体" w:hAnsi="宋体" w:cs="宋体"/>
          <w:color w:val="auto"/>
          <w:kern w:val="0"/>
          <w:lang w:val="zh-CN"/>
        </w:rPr>
      </w:pPr>
      <w:r>
        <w:rPr>
          <w:rFonts w:ascii="宋体" w:hAnsi="宋体" w:cs="宋体"/>
          <w:color w:val="auto"/>
          <w:kern w:val="0"/>
          <w:lang w:val="zh-CN"/>
        </w:rPr>
        <w:t xml:space="preserve">   &lt;3&gt;</w:t>
      </w:r>
      <w:r>
        <w:rPr>
          <w:rFonts w:hint="eastAsia" w:ascii="宋体" w:hAnsi="宋体" w:cs="宋体"/>
          <w:color w:val="auto"/>
          <w:kern w:val="0"/>
          <w:lang w:val="zh-CN"/>
        </w:rPr>
        <w:t>具备履行合同所必须的货物和专业技术能力的证明材料。</w:t>
      </w:r>
    </w:p>
    <w:p>
      <w:pPr>
        <w:autoSpaceDE w:val="0"/>
        <w:autoSpaceDN w:val="0"/>
        <w:adjustRightInd w:val="0"/>
        <w:spacing w:line="400" w:lineRule="exact"/>
        <w:ind w:firstLine="360" w:firstLineChars="150"/>
        <w:rPr>
          <w:rFonts w:ascii="宋体" w:hAnsi="宋体" w:cs="宋体"/>
          <w:color w:val="auto"/>
          <w:kern w:val="0"/>
          <w:lang w:val="zh-CN"/>
        </w:rPr>
      </w:pPr>
      <w:r>
        <w:rPr>
          <w:rFonts w:ascii="宋体" w:hAnsi="宋体" w:cs="宋体"/>
          <w:color w:val="auto"/>
          <w:kern w:val="0"/>
          <w:lang w:val="zh-CN"/>
        </w:rPr>
        <w:t xml:space="preserve"> </w:t>
      </w:r>
      <w:r>
        <w:rPr>
          <w:rFonts w:hint="eastAsia" w:ascii="宋体" w:hAnsi="宋体" w:cs="宋体"/>
          <w:color w:val="auto"/>
          <w:kern w:val="0"/>
          <w:lang w:val="zh-CN"/>
        </w:rPr>
        <w:t xml:space="preserve">  </w:t>
      </w:r>
      <w:r>
        <w:rPr>
          <w:rFonts w:ascii="宋体" w:hAnsi="宋体" w:cs="宋体"/>
          <w:color w:val="auto"/>
          <w:kern w:val="0"/>
          <w:lang w:val="zh-CN"/>
        </w:rPr>
        <w:t>&lt;4&gt;</w:t>
      </w:r>
      <w:r>
        <w:rPr>
          <w:rFonts w:hint="eastAsia" w:ascii="宋体" w:hAnsi="宋体" w:cs="宋体"/>
          <w:color w:val="auto"/>
          <w:kern w:val="0"/>
          <w:lang w:val="zh-CN"/>
        </w:rPr>
        <w:t>参加政府采购活动前</w:t>
      </w:r>
      <w:r>
        <w:rPr>
          <w:rFonts w:ascii="宋体" w:hAnsi="宋体" w:cs="宋体"/>
          <w:color w:val="auto"/>
          <w:kern w:val="0"/>
          <w:lang w:val="zh-CN"/>
        </w:rPr>
        <w:t>3</w:t>
      </w:r>
      <w:r>
        <w:rPr>
          <w:rFonts w:hint="eastAsia" w:ascii="宋体" w:hAnsi="宋体" w:cs="宋体"/>
          <w:color w:val="auto"/>
          <w:kern w:val="0"/>
          <w:lang w:val="zh-CN"/>
        </w:rPr>
        <w:t>年内在经营活动中没有重大违法记录的书面声明。</w:t>
      </w:r>
    </w:p>
    <w:p>
      <w:pPr>
        <w:autoSpaceDE w:val="0"/>
        <w:autoSpaceDN w:val="0"/>
        <w:adjustRightInd w:val="0"/>
        <w:spacing w:line="400" w:lineRule="exact"/>
        <w:ind w:firstLine="360" w:firstLineChars="150"/>
        <w:rPr>
          <w:rFonts w:ascii="宋体" w:hAnsi="宋体" w:cs="宋体"/>
          <w:color w:val="auto"/>
          <w:kern w:val="0"/>
          <w:lang w:val="zh-CN"/>
        </w:rPr>
      </w:pPr>
      <w:r>
        <w:rPr>
          <w:rFonts w:ascii="宋体" w:hAnsi="宋体" w:cs="宋体"/>
          <w:color w:val="auto"/>
          <w:kern w:val="0"/>
          <w:lang w:val="zh-CN"/>
        </w:rPr>
        <w:t xml:space="preserve">  </w:t>
      </w:r>
      <w:r>
        <w:rPr>
          <w:rFonts w:hint="eastAsia" w:ascii="宋体" w:hAnsi="宋体" w:cs="宋体"/>
          <w:color w:val="auto"/>
          <w:kern w:val="0"/>
          <w:lang w:val="zh-CN"/>
        </w:rPr>
        <w:t xml:space="preserve"> </w:t>
      </w:r>
      <w:r>
        <w:rPr>
          <w:rFonts w:ascii="宋体" w:hAnsi="宋体" w:cs="宋体"/>
          <w:color w:val="auto"/>
          <w:kern w:val="0"/>
          <w:lang w:val="zh-CN"/>
        </w:rPr>
        <w:t>&lt;5&gt;</w:t>
      </w:r>
      <w:r>
        <w:rPr>
          <w:rFonts w:hint="eastAsia" w:ascii="宋体" w:hAnsi="宋体" w:cs="宋体"/>
          <w:color w:val="auto"/>
          <w:kern w:val="0"/>
          <w:lang w:val="zh-CN"/>
        </w:rPr>
        <w:t>具备法律、行政法规规定的其他条件的证明材料。</w:t>
      </w:r>
    </w:p>
    <w:p>
      <w:pPr>
        <w:autoSpaceDE w:val="0"/>
        <w:autoSpaceDN w:val="0"/>
        <w:adjustRightInd w:val="0"/>
        <w:spacing w:line="400" w:lineRule="exact"/>
        <w:ind w:firstLine="360" w:firstLineChars="150"/>
        <w:rPr>
          <w:rFonts w:ascii="宋体" w:hAnsi="宋体" w:cs="宋体"/>
          <w:color w:val="auto"/>
          <w:kern w:val="0"/>
          <w:lang w:val="zh-CN"/>
        </w:rPr>
      </w:pPr>
      <w:r>
        <w:rPr>
          <w:rFonts w:hint="eastAsia" w:ascii="宋体" w:hAnsi="宋体" w:cs="宋体"/>
          <w:color w:val="auto"/>
          <w:kern w:val="0"/>
          <w:lang w:val="zh-CN"/>
        </w:rPr>
        <w:t>（</w:t>
      </w:r>
      <w:r>
        <w:rPr>
          <w:rFonts w:ascii="宋体" w:hAnsi="宋体" w:cs="宋体"/>
          <w:color w:val="auto"/>
          <w:kern w:val="0"/>
          <w:lang w:val="zh-CN"/>
        </w:rPr>
        <w:t>2</w:t>
      </w:r>
      <w:r>
        <w:rPr>
          <w:rFonts w:hint="eastAsia" w:ascii="宋体" w:hAnsi="宋体" w:cs="宋体"/>
          <w:color w:val="auto"/>
          <w:kern w:val="0"/>
          <w:lang w:val="zh-CN"/>
        </w:rPr>
        <w:t>）单位负责人为同一人或者存在直接控股、管理关系的不同供应商，不得参加同一合同项下的政府采购活动。否则，皆取消磋商资格；</w:t>
      </w:r>
    </w:p>
    <w:p>
      <w:pPr>
        <w:autoSpaceDE w:val="0"/>
        <w:autoSpaceDN w:val="0"/>
        <w:adjustRightInd w:val="0"/>
        <w:spacing w:line="400" w:lineRule="exact"/>
        <w:ind w:firstLine="360" w:firstLineChars="150"/>
        <w:rPr>
          <w:rFonts w:ascii="宋体" w:hAnsi="宋体" w:cs="宋体"/>
          <w:color w:val="auto"/>
          <w:kern w:val="0"/>
          <w:lang w:val="zh-CN"/>
        </w:rPr>
      </w:pPr>
      <w:r>
        <w:rPr>
          <w:rFonts w:hint="eastAsia" w:ascii="宋体" w:hAnsi="宋体" w:cs="宋体"/>
          <w:color w:val="auto"/>
          <w:kern w:val="0"/>
          <w:lang w:val="zh-CN"/>
        </w:rPr>
        <w:t>（3）为本采购项目提供整体设计、规范编制或者项目管理、监理、检测等服务的供应商，不得再参加该采购项目的其他采购活动；</w:t>
      </w:r>
    </w:p>
    <w:p>
      <w:pPr>
        <w:autoSpaceDE w:val="0"/>
        <w:autoSpaceDN w:val="0"/>
        <w:adjustRightInd w:val="0"/>
        <w:spacing w:line="400" w:lineRule="exact"/>
        <w:ind w:firstLine="360" w:firstLineChars="150"/>
        <w:rPr>
          <w:rFonts w:ascii="宋体" w:hAnsi="宋体" w:cs="宋体"/>
          <w:color w:val="auto"/>
          <w:kern w:val="0"/>
          <w:lang w:val="zh-CN"/>
        </w:rPr>
      </w:pPr>
      <w:r>
        <w:rPr>
          <w:rFonts w:hint="eastAsia" w:ascii="宋体" w:hAnsi="宋体" w:cs="宋体"/>
          <w:color w:val="auto"/>
          <w:kern w:val="0"/>
          <w:lang w:val="zh-CN"/>
        </w:rPr>
        <w:t>（4）本项目不接受供应商以联合体方式进行投标；</w:t>
      </w:r>
    </w:p>
    <w:p>
      <w:pPr>
        <w:autoSpaceDE w:val="0"/>
        <w:autoSpaceDN w:val="0"/>
        <w:adjustRightInd w:val="0"/>
        <w:spacing w:line="400" w:lineRule="exact"/>
        <w:ind w:firstLine="360" w:firstLineChars="150"/>
        <w:rPr>
          <w:rFonts w:ascii="宋体" w:hAnsi="宋体" w:cs="宋体"/>
          <w:color w:val="auto"/>
          <w:kern w:val="0"/>
          <w:sz w:val="28"/>
          <w:szCs w:val="28"/>
          <w:lang w:val="zh-CN"/>
        </w:rPr>
      </w:pPr>
      <w:r>
        <w:rPr>
          <w:rFonts w:hint="eastAsia" w:ascii="宋体" w:hAnsi="宋体" w:cs="宋体"/>
          <w:color w:val="auto"/>
          <w:kern w:val="0"/>
          <w:lang w:val="zh-CN"/>
        </w:rPr>
        <w:t>（5）根据项目特点规定的其他资质条件。</w:t>
      </w:r>
    </w:p>
    <w:p>
      <w:pPr>
        <w:pStyle w:val="4"/>
        <w:rPr>
          <w:rFonts w:ascii="宋体" w:hAnsi="宋体"/>
          <w:color w:val="auto"/>
          <w:sz w:val="30"/>
          <w:szCs w:val="30"/>
          <w:lang w:val="zh-CN"/>
        </w:rPr>
      </w:pPr>
      <w:bookmarkStart w:id="11" w:name="_Toc5509"/>
      <w:r>
        <w:rPr>
          <w:rFonts w:ascii="宋体" w:hAnsi="宋体"/>
          <w:color w:val="auto"/>
          <w:sz w:val="30"/>
          <w:szCs w:val="30"/>
          <w:lang w:val="zh-CN"/>
        </w:rPr>
        <w:t>3.</w:t>
      </w:r>
      <w:r>
        <w:rPr>
          <w:rFonts w:hint="eastAsia" w:ascii="宋体" w:hAnsi="宋体"/>
          <w:color w:val="auto"/>
          <w:sz w:val="30"/>
          <w:szCs w:val="30"/>
          <w:lang w:val="zh-CN"/>
        </w:rPr>
        <w:t>磋商费用</w:t>
      </w:r>
      <w:bookmarkEnd w:id="11"/>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供应商应自愿承担与参加本次磋商有关的费用。采购代理机构对供应商发生的费用不承担任何责任。</w:t>
      </w:r>
    </w:p>
    <w:p>
      <w:pPr>
        <w:pStyle w:val="2"/>
        <w:jc w:val="center"/>
        <w:rPr>
          <w:rFonts w:ascii="宋体" w:hAnsi="宋体" w:eastAsia="宋体"/>
          <w:color w:val="auto"/>
        </w:rPr>
      </w:pPr>
      <w:bookmarkStart w:id="12" w:name="_Toc11844"/>
      <w:bookmarkStart w:id="13" w:name="_Toc16311"/>
      <w:r>
        <w:rPr>
          <w:rFonts w:hint="eastAsia" w:ascii="宋体" w:hAnsi="宋体" w:eastAsia="宋体"/>
          <w:color w:val="auto"/>
        </w:rPr>
        <w:t>二、磋商文件说明</w:t>
      </w:r>
      <w:bookmarkEnd w:id="12"/>
      <w:bookmarkEnd w:id="13"/>
    </w:p>
    <w:p>
      <w:pPr>
        <w:pStyle w:val="4"/>
        <w:rPr>
          <w:rFonts w:ascii="宋体" w:hAnsi="宋体"/>
          <w:color w:val="auto"/>
          <w:sz w:val="30"/>
          <w:szCs w:val="30"/>
          <w:lang w:val="zh-CN"/>
        </w:rPr>
      </w:pPr>
      <w:bookmarkStart w:id="14" w:name="_Toc27259"/>
      <w:bookmarkStart w:id="15" w:name="_Toc19707"/>
      <w:r>
        <w:rPr>
          <w:rFonts w:ascii="宋体" w:hAnsi="宋体"/>
          <w:color w:val="auto"/>
          <w:sz w:val="30"/>
          <w:szCs w:val="30"/>
          <w:lang w:val="zh-CN"/>
        </w:rPr>
        <w:t>4.</w:t>
      </w:r>
      <w:r>
        <w:rPr>
          <w:rFonts w:hint="eastAsia" w:ascii="宋体" w:hAnsi="宋体"/>
          <w:color w:val="auto"/>
          <w:sz w:val="30"/>
          <w:szCs w:val="30"/>
          <w:lang w:val="zh-CN"/>
        </w:rPr>
        <w:t>磋商文件的构成</w:t>
      </w:r>
      <w:bookmarkEnd w:id="14"/>
      <w:bookmarkEnd w:id="15"/>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宋体"/>
          <w:color w:val="auto"/>
          <w:kern w:val="0"/>
          <w:lang w:val="zh-CN"/>
        </w:rPr>
        <w:t>4.1</w:t>
      </w:r>
      <w:r>
        <w:rPr>
          <w:rFonts w:hint="eastAsia" w:ascii="宋体" w:hAnsi="宋体" w:cs="宋体"/>
          <w:color w:val="auto"/>
          <w:kern w:val="0"/>
          <w:lang w:val="zh-CN"/>
        </w:rPr>
        <w:t>磋商文件包括：</w:t>
      </w:r>
    </w:p>
    <w:p>
      <w:pPr>
        <w:autoSpaceDE w:val="0"/>
        <w:autoSpaceDN w:val="0"/>
        <w:adjustRightInd w:val="0"/>
        <w:spacing w:line="400" w:lineRule="exact"/>
        <w:ind w:firstLine="360" w:firstLineChars="150"/>
        <w:rPr>
          <w:rFonts w:ascii="宋体" w:hAnsi="宋体" w:cs="宋体"/>
          <w:color w:val="auto"/>
          <w:kern w:val="0"/>
          <w:lang w:val="zh-CN"/>
        </w:rPr>
      </w:pPr>
      <w:r>
        <w:rPr>
          <w:rFonts w:hint="eastAsia" w:ascii="宋体" w:hAnsi="宋体" w:cs="宋体"/>
          <w:color w:val="auto"/>
          <w:kern w:val="0"/>
          <w:lang w:val="zh-CN"/>
        </w:rPr>
        <w:t>（</w:t>
      </w:r>
      <w:r>
        <w:rPr>
          <w:rFonts w:ascii="宋体" w:hAnsi="宋体" w:cs="宋体"/>
          <w:color w:val="auto"/>
          <w:kern w:val="0"/>
          <w:lang w:val="zh-CN"/>
        </w:rPr>
        <w:t>1</w:t>
      </w:r>
      <w:r>
        <w:rPr>
          <w:rFonts w:hint="eastAsia" w:ascii="宋体" w:hAnsi="宋体" w:cs="宋体"/>
          <w:color w:val="auto"/>
          <w:kern w:val="0"/>
          <w:lang w:val="zh-CN"/>
        </w:rPr>
        <w:t>）竞争性磋商公告</w:t>
      </w:r>
    </w:p>
    <w:p>
      <w:pPr>
        <w:autoSpaceDE w:val="0"/>
        <w:autoSpaceDN w:val="0"/>
        <w:adjustRightInd w:val="0"/>
        <w:spacing w:line="400" w:lineRule="exact"/>
        <w:ind w:firstLine="360" w:firstLineChars="150"/>
        <w:rPr>
          <w:rFonts w:ascii="宋体" w:hAnsi="宋体" w:cs="宋体"/>
          <w:color w:val="auto"/>
          <w:kern w:val="0"/>
          <w:lang w:val="zh-CN"/>
        </w:rPr>
      </w:pPr>
      <w:r>
        <w:rPr>
          <w:rFonts w:hint="eastAsia" w:ascii="宋体" w:hAnsi="宋体" w:cs="宋体"/>
          <w:color w:val="auto"/>
          <w:kern w:val="0"/>
          <w:lang w:val="zh-CN"/>
        </w:rPr>
        <w:t>（</w:t>
      </w:r>
      <w:r>
        <w:rPr>
          <w:rFonts w:ascii="宋体" w:hAnsi="宋体" w:cs="宋体"/>
          <w:color w:val="auto"/>
          <w:kern w:val="0"/>
          <w:lang w:val="zh-CN"/>
        </w:rPr>
        <w:t>2</w:t>
      </w:r>
      <w:r>
        <w:rPr>
          <w:rFonts w:hint="eastAsia" w:ascii="宋体" w:hAnsi="宋体" w:cs="宋体"/>
          <w:color w:val="auto"/>
          <w:kern w:val="0"/>
          <w:lang w:val="zh-CN"/>
        </w:rPr>
        <w:t>）磋商须知前附表</w:t>
      </w:r>
    </w:p>
    <w:p>
      <w:pPr>
        <w:autoSpaceDE w:val="0"/>
        <w:autoSpaceDN w:val="0"/>
        <w:adjustRightInd w:val="0"/>
        <w:spacing w:line="400" w:lineRule="exact"/>
        <w:ind w:firstLine="360" w:firstLineChars="150"/>
        <w:rPr>
          <w:rFonts w:ascii="宋体" w:hAnsi="宋体" w:cs="宋体"/>
          <w:color w:val="auto"/>
          <w:kern w:val="0"/>
          <w:lang w:val="zh-CN"/>
        </w:rPr>
      </w:pPr>
      <w:r>
        <w:rPr>
          <w:rFonts w:hint="eastAsia" w:ascii="宋体" w:hAnsi="宋体" w:cs="宋体"/>
          <w:color w:val="auto"/>
          <w:kern w:val="0"/>
          <w:lang w:val="zh-CN"/>
        </w:rPr>
        <w:t>（</w:t>
      </w:r>
      <w:r>
        <w:rPr>
          <w:rFonts w:ascii="宋体" w:hAnsi="宋体" w:cs="宋体"/>
          <w:color w:val="auto"/>
          <w:kern w:val="0"/>
          <w:lang w:val="zh-CN"/>
        </w:rPr>
        <w:t>3</w:t>
      </w:r>
      <w:r>
        <w:rPr>
          <w:rFonts w:hint="eastAsia" w:ascii="宋体" w:hAnsi="宋体" w:cs="宋体"/>
          <w:color w:val="auto"/>
          <w:kern w:val="0"/>
          <w:lang w:val="zh-CN"/>
        </w:rPr>
        <w:t>）供应商须知</w:t>
      </w:r>
    </w:p>
    <w:p>
      <w:pPr>
        <w:autoSpaceDE w:val="0"/>
        <w:autoSpaceDN w:val="0"/>
        <w:adjustRightInd w:val="0"/>
        <w:spacing w:line="400" w:lineRule="exact"/>
        <w:ind w:firstLine="360" w:firstLineChars="150"/>
        <w:rPr>
          <w:rFonts w:ascii="宋体" w:hAnsi="宋体" w:cs="宋体"/>
          <w:color w:val="auto"/>
          <w:kern w:val="0"/>
          <w:lang w:val="zh-CN"/>
        </w:rPr>
      </w:pPr>
      <w:r>
        <w:rPr>
          <w:rFonts w:hint="eastAsia" w:ascii="宋体" w:hAnsi="宋体" w:cs="宋体"/>
          <w:color w:val="auto"/>
          <w:kern w:val="0"/>
          <w:lang w:val="zh-CN"/>
        </w:rPr>
        <w:t>（4）青海省政府采购项目合同书范本</w:t>
      </w:r>
    </w:p>
    <w:p>
      <w:pPr>
        <w:autoSpaceDE w:val="0"/>
        <w:autoSpaceDN w:val="0"/>
        <w:adjustRightInd w:val="0"/>
        <w:spacing w:line="400" w:lineRule="exact"/>
        <w:ind w:firstLine="360" w:firstLineChars="150"/>
        <w:rPr>
          <w:rFonts w:ascii="宋体" w:hAnsi="宋体" w:cs="宋体"/>
          <w:color w:val="auto"/>
          <w:kern w:val="0"/>
          <w:lang w:val="zh-CN"/>
        </w:rPr>
      </w:pPr>
      <w:r>
        <w:rPr>
          <w:rFonts w:hint="eastAsia" w:ascii="宋体" w:hAnsi="宋体" w:cs="宋体"/>
          <w:color w:val="auto"/>
          <w:kern w:val="0"/>
          <w:lang w:val="zh-CN"/>
        </w:rPr>
        <w:t>（5）磋商响应文件格式</w:t>
      </w:r>
    </w:p>
    <w:p>
      <w:pPr>
        <w:autoSpaceDE w:val="0"/>
        <w:autoSpaceDN w:val="0"/>
        <w:adjustRightInd w:val="0"/>
        <w:spacing w:line="400" w:lineRule="exact"/>
        <w:ind w:firstLine="360" w:firstLineChars="150"/>
        <w:rPr>
          <w:rFonts w:ascii="宋体" w:hAnsi="宋体" w:cs="宋体"/>
          <w:color w:val="auto"/>
          <w:kern w:val="0"/>
          <w:lang w:val="zh-CN"/>
        </w:rPr>
      </w:pPr>
      <w:r>
        <w:rPr>
          <w:rFonts w:hint="eastAsia" w:ascii="宋体" w:hAnsi="宋体" w:cs="宋体"/>
          <w:color w:val="auto"/>
          <w:kern w:val="0"/>
          <w:lang w:val="zh-CN"/>
        </w:rPr>
        <w:t>（6）采购项目要求及技术参数</w:t>
      </w:r>
    </w:p>
    <w:p>
      <w:pPr>
        <w:autoSpaceDE w:val="0"/>
        <w:autoSpaceDN w:val="0"/>
        <w:adjustRightInd w:val="0"/>
        <w:spacing w:line="400" w:lineRule="exact"/>
        <w:ind w:firstLine="360" w:firstLineChars="150"/>
        <w:rPr>
          <w:rFonts w:ascii="宋体" w:hAnsi="宋体" w:cs="宋体"/>
          <w:color w:val="auto"/>
          <w:kern w:val="0"/>
          <w:lang w:val="zh-CN"/>
        </w:rPr>
      </w:pPr>
      <w:r>
        <w:rPr>
          <w:rFonts w:hint="eastAsia" w:ascii="宋体" w:hAnsi="宋体" w:cs="宋体"/>
          <w:color w:val="auto"/>
          <w:kern w:val="0"/>
          <w:lang w:val="zh-CN"/>
        </w:rPr>
        <w:t>（7）采购过程中发生的澄清、变更和补充文件</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宋体"/>
          <w:color w:val="auto"/>
          <w:kern w:val="0"/>
          <w:lang w:val="zh-CN"/>
        </w:rPr>
        <w:t xml:space="preserve">4.2 </w:t>
      </w:r>
      <w:r>
        <w:rPr>
          <w:rFonts w:hint="eastAsia" w:ascii="宋体" w:hAnsi="宋体" w:cs="宋体"/>
          <w:color w:val="auto"/>
          <w:kern w:val="0"/>
          <w:lang w:val="zh-CN"/>
        </w:rPr>
        <w:t>供应商应认真阅读磋商文件中列示的事项、格式、条款和要求等内容。如果供应商未按磋商文件要求提交全部资料，或者对磋商文件未作出实质性响应的，根据相关法规要求，此类响应文件将被拒绝。</w:t>
      </w:r>
    </w:p>
    <w:p>
      <w:pPr>
        <w:pStyle w:val="2"/>
        <w:jc w:val="center"/>
        <w:rPr>
          <w:rFonts w:ascii="宋体" w:hAnsi="宋体" w:eastAsia="宋体"/>
          <w:color w:val="auto"/>
        </w:rPr>
      </w:pPr>
      <w:bookmarkStart w:id="16" w:name="_Toc2325"/>
      <w:bookmarkStart w:id="17" w:name="_Toc29715"/>
      <w:r>
        <w:rPr>
          <w:rFonts w:hint="eastAsia" w:ascii="宋体" w:hAnsi="宋体" w:eastAsia="宋体"/>
          <w:color w:val="auto"/>
        </w:rPr>
        <w:t>三、磋商响应文件的编制</w:t>
      </w:r>
      <w:bookmarkEnd w:id="16"/>
      <w:bookmarkEnd w:id="17"/>
    </w:p>
    <w:p>
      <w:pPr>
        <w:pStyle w:val="4"/>
        <w:rPr>
          <w:rFonts w:ascii="宋体" w:hAnsi="宋体"/>
          <w:color w:val="auto"/>
          <w:sz w:val="30"/>
          <w:szCs w:val="30"/>
          <w:lang w:val="zh-CN"/>
        </w:rPr>
      </w:pPr>
      <w:bookmarkStart w:id="18" w:name="_Toc9910"/>
      <w:bookmarkStart w:id="19" w:name="_Toc31445"/>
      <w:r>
        <w:rPr>
          <w:rFonts w:hint="eastAsia" w:ascii="宋体" w:hAnsi="宋体"/>
          <w:color w:val="auto"/>
          <w:sz w:val="30"/>
          <w:szCs w:val="30"/>
          <w:lang w:val="zh-CN"/>
        </w:rPr>
        <w:t>5</w:t>
      </w:r>
      <w:r>
        <w:rPr>
          <w:rFonts w:ascii="宋体" w:hAnsi="宋体"/>
          <w:color w:val="auto"/>
          <w:sz w:val="30"/>
          <w:szCs w:val="30"/>
          <w:lang w:val="zh-CN"/>
        </w:rPr>
        <w:t>.</w:t>
      </w:r>
      <w:r>
        <w:rPr>
          <w:rFonts w:hint="eastAsia" w:ascii="宋体" w:hAnsi="宋体"/>
          <w:color w:val="auto"/>
          <w:sz w:val="30"/>
          <w:szCs w:val="30"/>
          <w:lang w:val="zh-CN"/>
        </w:rPr>
        <w:t>磋商响应文件的语言及度量衡单位</w:t>
      </w:r>
      <w:bookmarkEnd w:id="18"/>
      <w:bookmarkEnd w:id="19"/>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5</w:t>
      </w:r>
      <w:r>
        <w:rPr>
          <w:rFonts w:ascii="宋体" w:hAnsi="宋体" w:cs="宋体"/>
          <w:color w:val="auto"/>
          <w:kern w:val="0"/>
          <w:lang w:val="zh-CN"/>
        </w:rPr>
        <w:t>.1</w:t>
      </w:r>
      <w:r>
        <w:rPr>
          <w:rFonts w:hint="eastAsia" w:ascii="宋体" w:hAnsi="宋体" w:cs="宋体"/>
          <w:color w:val="auto"/>
          <w:kern w:val="0"/>
          <w:lang w:val="zh-CN"/>
        </w:rPr>
        <w:t>供应商提交的磋商响应文件以及供应商与采购代理机构就此磋商发生的所有来往函电均应使用简体中文。</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5</w:t>
      </w:r>
      <w:r>
        <w:rPr>
          <w:rFonts w:ascii="宋体" w:hAnsi="宋体" w:cs="宋体"/>
          <w:color w:val="auto"/>
          <w:kern w:val="0"/>
          <w:lang w:val="zh-CN"/>
        </w:rPr>
        <w:t xml:space="preserve">.2 </w:t>
      </w:r>
      <w:r>
        <w:rPr>
          <w:rFonts w:hint="eastAsia" w:ascii="宋体" w:hAnsi="宋体" w:cs="宋体"/>
          <w:color w:val="auto"/>
          <w:kern w:val="0"/>
          <w:lang w:val="zh-CN"/>
        </w:rPr>
        <w:t>除磋商文件中另有规定外，磋商响应文件所使用的度量衡单位，均须采用国家法定计量单位。</w:t>
      </w:r>
    </w:p>
    <w:p>
      <w:pPr>
        <w:autoSpaceDE w:val="0"/>
        <w:autoSpaceDN w:val="0"/>
        <w:adjustRightInd w:val="0"/>
        <w:spacing w:line="400" w:lineRule="exact"/>
        <w:ind w:firstLine="480" w:firstLineChars="200"/>
        <w:rPr>
          <w:rFonts w:ascii="宋体" w:hAnsi="宋体" w:cs="宋体"/>
          <w:color w:val="auto"/>
          <w:kern w:val="0"/>
          <w:sz w:val="28"/>
          <w:szCs w:val="28"/>
          <w:lang w:val="zh-CN"/>
        </w:rPr>
      </w:pPr>
      <w:r>
        <w:rPr>
          <w:rFonts w:hint="eastAsia" w:ascii="宋体" w:hAnsi="宋体" w:cs="宋体"/>
          <w:color w:val="auto"/>
          <w:kern w:val="0"/>
          <w:lang w:val="zh-CN"/>
        </w:rPr>
        <w:t>5</w:t>
      </w:r>
      <w:r>
        <w:rPr>
          <w:rFonts w:ascii="宋体" w:hAnsi="宋体" w:cs="宋体"/>
          <w:color w:val="auto"/>
          <w:kern w:val="0"/>
          <w:lang w:val="zh-CN"/>
        </w:rPr>
        <w:t>.3</w:t>
      </w:r>
      <w:r>
        <w:rPr>
          <w:rFonts w:hint="eastAsia" w:ascii="宋体" w:hAnsi="宋体" w:cs="宋体"/>
          <w:color w:val="auto"/>
          <w:kern w:val="0"/>
          <w:lang w:val="zh-CN"/>
        </w:rPr>
        <w:t xml:space="preserve"> 附有外文资料的须翻译成中文，并加盖供应商公章，如果翻译的中文资料与外文资料出现差异与矛盾时，以中文为准，其准确性由供应商负责。</w:t>
      </w:r>
    </w:p>
    <w:p>
      <w:pPr>
        <w:pStyle w:val="4"/>
        <w:rPr>
          <w:rFonts w:ascii="宋体" w:hAnsi="宋体"/>
          <w:color w:val="auto"/>
          <w:sz w:val="30"/>
          <w:szCs w:val="30"/>
          <w:lang w:val="zh-CN"/>
        </w:rPr>
      </w:pPr>
      <w:bookmarkStart w:id="20" w:name="_Toc817"/>
      <w:bookmarkStart w:id="21" w:name="_Toc30820"/>
      <w:r>
        <w:rPr>
          <w:rFonts w:hint="eastAsia" w:ascii="宋体" w:hAnsi="宋体"/>
          <w:color w:val="auto"/>
          <w:sz w:val="30"/>
          <w:szCs w:val="30"/>
          <w:lang w:val="zh-CN"/>
        </w:rPr>
        <w:t>6</w:t>
      </w:r>
      <w:r>
        <w:rPr>
          <w:rFonts w:ascii="宋体" w:hAnsi="宋体"/>
          <w:color w:val="auto"/>
          <w:sz w:val="30"/>
          <w:szCs w:val="30"/>
          <w:lang w:val="zh-CN"/>
        </w:rPr>
        <w:t>.</w:t>
      </w:r>
      <w:r>
        <w:rPr>
          <w:rFonts w:hint="eastAsia" w:ascii="宋体" w:hAnsi="宋体"/>
          <w:color w:val="auto"/>
          <w:sz w:val="30"/>
          <w:szCs w:val="30"/>
          <w:lang w:val="zh-CN"/>
        </w:rPr>
        <w:t>报价及币种</w:t>
      </w:r>
      <w:bookmarkEnd w:id="20"/>
      <w:bookmarkEnd w:id="21"/>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6</w:t>
      </w:r>
      <w:r>
        <w:rPr>
          <w:rFonts w:ascii="宋体" w:hAnsi="宋体" w:cs="宋体"/>
          <w:color w:val="auto"/>
          <w:kern w:val="0"/>
          <w:lang w:val="zh-CN"/>
        </w:rPr>
        <w:t>.1</w:t>
      </w:r>
      <w:r>
        <w:rPr>
          <w:rFonts w:hint="eastAsia" w:ascii="宋体" w:hAnsi="宋体" w:cs="宋体"/>
          <w:color w:val="auto"/>
          <w:kern w:val="0"/>
          <w:lang w:val="zh-CN"/>
        </w:rPr>
        <w:t>报价为总价。报价必须包括：产品费、验收费、手续费、包装费、运输费、保险费、安装费、调试费、培训费、售前、售中、售后服务费、中标服务费、入关手续费及不可预见费等全部费用。</w:t>
      </w:r>
      <w:r>
        <w:rPr>
          <w:rFonts w:hint="eastAsia" w:ascii="宋体" w:hAnsi="宋体"/>
          <w:color w:val="auto"/>
        </w:rPr>
        <w:t>最终报价不得出现两个或两个以上的报价方案。</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6</w:t>
      </w:r>
      <w:r>
        <w:rPr>
          <w:rFonts w:ascii="宋体" w:hAnsi="宋体" w:cs="宋体"/>
          <w:color w:val="auto"/>
          <w:kern w:val="0"/>
          <w:lang w:val="zh-CN"/>
        </w:rPr>
        <w:t>.2</w:t>
      </w:r>
      <w:r>
        <w:rPr>
          <w:rFonts w:hint="eastAsia" w:ascii="宋体" w:hAnsi="宋体" w:cs="宋体"/>
          <w:color w:val="auto"/>
          <w:kern w:val="0"/>
          <w:lang w:val="zh-CN"/>
        </w:rPr>
        <w:t>报价应注明有效期，有效期应与投标有效期一致。</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6</w:t>
      </w:r>
      <w:r>
        <w:rPr>
          <w:rFonts w:ascii="宋体" w:hAnsi="宋体" w:cs="宋体"/>
          <w:color w:val="auto"/>
          <w:kern w:val="0"/>
          <w:lang w:val="zh-CN"/>
        </w:rPr>
        <w:t>.</w:t>
      </w:r>
      <w:r>
        <w:rPr>
          <w:rFonts w:hint="eastAsia" w:ascii="宋体" w:hAnsi="宋体" w:cs="宋体"/>
          <w:color w:val="auto"/>
          <w:kern w:val="0"/>
          <w:lang w:val="zh-CN"/>
        </w:rPr>
        <w:t>3供应商应根据磋商文件规定的格式完整填写所有内容，并保证所提供的全部资料真实可信，自愿承担相应责任。</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6</w:t>
      </w:r>
      <w:r>
        <w:rPr>
          <w:rFonts w:ascii="宋体" w:hAnsi="宋体" w:cs="宋体"/>
          <w:color w:val="auto"/>
          <w:kern w:val="0"/>
          <w:lang w:val="zh-CN"/>
        </w:rPr>
        <w:t>.</w:t>
      </w:r>
      <w:r>
        <w:rPr>
          <w:rFonts w:hint="eastAsia" w:ascii="宋体" w:hAnsi="宋体" w:cs="宋体"/>
          <w:color w:val="auto"/>
          <w:kern w:val="0"/>
          <w:lang w:val="zh-CN"/>
        </w:rPr>
        <w:t>4报价为闭口价，即中标后在合同有效期内价格不变。</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6</w:t>
      </w:r>
      <w:r>
        <w:rPr>
          <w:rFonts w:ascii="宋体" w:hAnsi="宋体" w:cs="宋体"/>
          <w:color w:val="auto"/>
          <w:kern w:val="0"/>
          <w:lang w:val="zh-CN"/>
        </w:rPr>
        <w:t>.</w:t>
      </w:r>
      <w:r>
        <w:rPr>
          <w:rFonts w:hint="eastAsia" w:ascii="宋体" w:hAnsi="宋体" w:cs="宋体"/>
          <w:color w:val="auto"/>
          <w:kern w:val="0"/>
          <w:lang w:val="zh-CN"/>
        </w:rPr>
        <w:t>5投标币种是人民币。</w:t>
      </w:r>
    </w:p>
    <w:p>
      <w:pPr>
        <w:pStyle w:val="4"/>
        <w:rPr>
          <w:rFonts w:ascii="宋体" w:hAnsi="宋体"/>
          <w:color w:val="auto"/>
          <w:sz w:val="24"/>
          <w:szCs w:val="24"/>
          <w:lang w:val="zh-CN"/>
        </w:rPr>
      </w:pPr>
      <w:bookmarkStart w:id="22" w:name="_Toc32537"/>
      <w:bookmarkStart w:id="23" w:name="_Toc17354"/>
      <w:r>
        <w:rPr>
          <w:rFonts w:hint="eastAsia" w:ascii="宋体" w:hAnsi="宋体"/>
          <w:color w:val="auto"/>
          <w:sz w:val="30"/>
          <w:szCs w:val="30"/>
          <w:lang w:val="zh-CN"/>
        </w:rPr>
        <w:t>7</w:t>
      </w:r>
      <w:r>
        <w:rPr>
          <w:rFonts w:ascii="宋体" w:hAnsi="宋体"/>
          <w:color w:val="auto"/>
          <w:sz w:val="30"/>
          <w:szCs w:val="30"/>
          <w:lang w:val="zh-CN"/>
        </w:rPr>
        <w:t>.</w:t>
      </w:r>
      <w:r>
        <w:rPr>
          <w:rFonts w:hint="eastAsia" w:ascii="宋体" w:hAnsi="宋体"/>
          <w:color w:val="auto"/>
          <w:sz w:val="24"/>
          <w:szCs w:val="24"/>
          <w:lang w:val="zh-CN"/>
        </w:rPr>
        <w:t>磋商保证金</w:t>
      </w:r>
      <w:bookmarkEnd w:id="22"/>
      <w:bookmarkEnd w:id="23"/>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7</w:t>
      </w:r>
      <w:r>
        <w:rPr>
          <w:rFonts w:ascii="宋体" w:hAnsi="宋体" w:cs="宋体"/>
          <w:color w:val="auto"/>
          <w:kern w:val="0"/>
          <w:lang w:val="zh-CN"/>
        </w:rPr>
        <w:t>.1</w:t>
      </w:r>
      <w:r>
        <w:rPr>
          <w:rFonts w:hint="eastAsia" w:ascii="宋体" w:hAnsi="宋体" w:cs="宋体"/>
          <w:color w:val="auto"/>
          <w:kern w:val="0"/>
          <w:lang w:val="zh-CN"/>
        </w:rPr>
        <w:t>供应商应将磋商保证金缴款证明做为磋商响应文件的内容一并提供。在本次招标活动中未成交且供应商未发生过失行为的，采购代理机构将在成交通知书发出后5个工作日内退还，成交供应商的投标保证金自采购合同签订之日起5个工作日内予以退还。</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7</w:t>
      </w:r>
      <w:r>
        <w:rPr>
          <w:rFonts w:ascii="宋体" w:hAnsi="宋体" w:cs="宋体"/>
          <w:color w:val="auto"/>
          <w:kern w:val="0"/>
          <w:lang w:val="zh-CN"/>
        </w:rPr>
        <w:t>.2</w:t>
      </w:r>
      <w:r>
        <w:rPr>
          <w:rFonts w:hint="eastAsia" w:ascii="宋体" w:hAnsi="宋体" w:cs="宋体"/>
          <w:color w:val="auto"/>
          <w:kern w:val="0"/>
          <w:lang w:val="zh-CN"/>
        </w:rPr>
        <w:t>供应商应在投标截止期前一工作日将磋商保证金缴纳到采购代理机构账户，以银行到账时间为准。</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7.3磋商保证金应当以支票、汇票、本票或者金融机构、担保机构出具的保函等非现金形式提交，通过银行转账的，必须从供应商基本账户直接汇（转）入采购代理机构指定账户。</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7</w:t>
      </w:r>
      <w:r>
        <w:rPr>
          <w:rFonts w:ascii="宋体" w:hAnsi="宋体" w:cs="宋体"/>
          <w:color w:val="auto"/>
          <w:kern w:val="0"/>
          <w:lang w:val="zh-CN"/>
        </w:rPr>
        <w:t>.</w:t>
      </w:r>
      <w:r>
        <w:rPr>
          <w:rFonts w:hint="eastAsia" w:ascii="宋体" w:hAnsi="宋体" w:cs="宋体"/>
          <w:color w:val="auto"/>
          <w:kern w:val="0"/>
          <w:lang w:val="zh-CN"/>
        </w:rPr>
        <w:t>4未按磋商文件要求在规定时间前交纳规定数额磋商保证金的磋商响应文件将被拒绝。</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7.5下列任何情况发生时，磋商保证金将不予退还：</w:t>
      </w:r>
    </w:p>
    <w:p>
      <w:pPr>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（1）供应商在提交响应文件截止时间后撤回响应文件的；</w:t>
      </w:r>
    </w:p>
    <w:p>
      <w:pPr>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（2）供应商在响应文件中提供虚假材料的；</w:t>
      </w:r>
    </w:p>
    <w:p>
      <w:pPr>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（3）除因不可抗力或磋商文件认可的情形以外，成交供应商不与采购人签订合同的；</w:t>
      </w:r>
    </w:p>
    <w:p>
      <w:pPr>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（4）供应商与采购人、其他供应商或者采购代理机构恶意串通的；</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（5）磋商文件规定的其他情形。</w:t>
      </w:r>
    </w:p>
    <w:p>
      <w:pPr>
        <w:pStyle w:val="4"/>
        <w:rPr>
          <w:rFonts w:ascii="宋体" w:hAnsi="宋体"/>
          <w:color w:val="auto"/>
          <w:sz w:val="30"/>
          <w:szCs w:val="30"/>
          <w:lang w:val="zh-CN"/>
        </w:rPr>
      </w:pPr>
      <w:bookmarkStart w:id="24" w:name="_Toc778"/>
      <w:bookmarkStart w:id="25" w:name="_Toc7963"/>
      <w:r>
        <w:rPr>
          <w:rFonts w:hint="eastAsia" w:ascii="宋体" w:hAnsi="宋体"/>
          <w:color w:val="auto"/>
          <w:sz w:val="30"/>
          <w:szCs w:val="30"/>
          <w:lang w:val="zh-CN"/>
        </w:rPr>
        <w:t>8</w:t>
      </w:r>
      <w:r>
        <w:rPr>
          <w:rFonts w:ascii="宋体" w:hAnsi="宋体"/>
          <w:color w:val="auto"/>
          <w:sz w:val="30"/>
          <w:szCs w:val="30"/>
          <w:lang w:val="zh-CN"/>
        </w:rPr>
        <w:t>.</w:t>
      </w:r>
      <w:r>
        <w:rPr>
          <w:rFonts w:hint="eastAsia" w:ascii="宋体" w:hAnsi="宋体"/>
          <w:color w:val="auto"/>
          <w:sz w:val="30"/>
          <w:szCs w:val="30"/>
          <w:lang w:val="zh-CN"/>
        </w:rPr>
        <w:t>磋商有效期</w:t>
      </w:r>
      <w:bookmarkEnd w:id="24"/>
      <w:bookmarkEnd w:id="25"/>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磋商有效期为自磋商开始之日起60天。</w:t>
      </w:r>
    </w:p>
    <w:p>
      <w:pPr>
        <w:pStyle w:val="4"/>
        <w:rPr>
          <w:rFonts w:ascii="宋体" w:hAnsi="宋体"/>
          <w:color w:val="auto"/>
          <w:sz w:val="30"/>
          <w:szCs w:val="30"/>
          <w:lang w:val="zh-CN"/>
        </w:rPr>
      </w:pPr>
      <w:bookmarkStart w:id="26" w:name="_Toc19752"/>
      <w:bookmarkStart w:id="27" w:name="_Toc13710"/>
      <w:r>
        <w:rPr>
          <w:rFonts w:hint="eastAsia" w:ascii="宋体" w:hAnsi="宋体"/>
          <w:color w:val="auto"/>
          <w:sz w:val="30"/>
          <w:szCs w:val="30"/>
          <w:lang w:val="zh-CN"/>
        </w:rPr>
        <w:t>9</w:t>
      </w:r>
      <w:r>
        <w:rPr>
          <w:rFonts w:ascii="宋体" w:hAnsi="宋体"/>
          <w:color w:val="auto"/>
          <w:sz w:val="30"/>
          <w:szCs w:val="30"/>
          <w:lang w:val="zh-CN"/>
        </w:rPr>
        <w:t>.</w:t>
      </w:r>
      <w:r>
        <w:rPr>
          <w:rFonts w:hint="eastAsia" w:ascii="宋体" w:hAnsi="宋体"/>
          <w:color w:val="auto"/>
          <w:sz w:val="30"/>
          <w:szCs w:val="30"/>
          <w:lang w:val="zh-CN"/>
        </w:rPr>
        <w:t>磋商响应文件构成</w:t>
      </w:r>
      <w:bookmarkEnd w:id="26"/>
      <w:bookmarkEnd w:id="27"/>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9</w:t>
      </w:r>
      <w:r>
        <w:rPr>
          <w:rFonts w:ascii="宋体" w:hAnsi="宋体" w:cs="宋体"/>
          <w:color w:val="auto"/>
          <w:kern w:val="0"/>
          <w:lang w:val="zh-CN"/>
        </w:rPr>
        <w:t>.1</w:t>
      </w:r>
      <w:r>
        <w:rPr>
          <w:rFonts w:hint="eastAsia" w:ascii="宋体" w:hAnsi="宋体" w:cs="宋体"/>
          <w:color w:val="auto"/>
          <w:kern w:val="0"/>
          <w:lang w:val="zh-CN"/>
        </w:rPr>
        <w:t>供应商应提交相关证明材料，作为其参加磋商和成交后有能力履行合同的证明。编写的磋商响应文件须包括以下内容（格式见磋商文件第五部分）：</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w:t>
      </w:r>
      <w:r>
        <w:rPr>
          <w:rFonts w:ascii="宋体" w:hAnsi="宋体" w:cs="宋体"/>
          <w:color w:val="auto"/>
          <w:kern w:val="0"/>
          <w:lang w:val="zh-CN"/>
        </w:rPr>
        <w:t>1</w:t>
      </w:r>
      <w:r>
        <w:rPr>
          <w:rFonts w:hint="eastAsia" w:ascii="宋体" w:hAnsi="宋体" w:cs="宋体"/>
          <w:color w:val="auto"/>
          <w:kern w:val="0"/>
          <w:lang w:val="zh-CN"/>
        </w:rPr>
        <w:t>）磋商响应文件封面</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w:t>
      </w:r>
      <w:r>
        <w:rPr>
          <w:rFonts w:ascii="宋体" w:hAnsi="宋体" w:cs="宋体"/>
          <w:color w:val="auto"/>
          <w:kern w:val="0"/>
          <w:lang w:val="zh-CN"/>
        </w:rPr>
        <w:t>2</w:t>
      </w:r>
      <w:r>
        <w:rPr>
          <w:rFonts w:hint="eastAsia" w:ascii="宋体" w:hAnsi="宋体" w:cs="宋体"/>
          <w:color w:val="auto"/>
          <w:kern w:val="0"/>
          <w:lang w:val="zh-CN"/>
        </w:rPr>
        <w:t>）磋商响应文件目录</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（3）磋商函</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（4）磋商最初报价表</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（5）分项报价表</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（6）技术规格响应表</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（7）法定代表人证明书</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（8）法定代表人授权书</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（9）供应商承诺函</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w:t>
      </w:r>
      <w:r>
        <w:rPr>
          <w:rFonts w:ascii="宋体" w:hAnsi="宋体" w:cs="宋体"/>
          <w:color w:val="auto"/>
          <w:kern w:val="0"/>
          <w:lang w:val="zh-CN"/>
        </w:rPr>
        <w:t>1</w:t>
      </w:r>
      <w:r>
        <w:rPr>
          <w:rFonts w:hint="eastAsia" w:ascii="宋体" w:hAnsi="宋体" w:cs="宋体"/>
          <w:color w:val="auto"/>
          <w:kern w:val="0"/>
          <w:lang w:val="zh-CN"/>
        </w:rPr>
        <w:t>0）供应商诚信承诺书</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w:t>
      </w:r>
      <w:r>
        <w:rPr>
          <w:rFonts w:ascii="宋体" w:hAnsi="宋体" w:cs="宋体"/>
          <w:color w:val="auto"/>
          <w:kern w:val="0"/>
          <w:lang w:val="zh-CN"/>
        </w:rPr>
        <w:t>1</w:t>
      </w:r>
      <w:r>
        <w:rPr>
          <w:rFonts w:hint="eastAsia" w:ascii="宋体" w:hAnsi="宋体" w:cs="宋体"/>
          <w:color w:val="auto"/>
          <w:kern w:val="0"/>
          <w:lang w:val="zh-CN"/>
        </w:rPr>
        <w:t>1）资格证明材料</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w:t>
      </w:r>
      <w:r>
        <w:rPr>
          <w:rFonts w:ascii="宋体" w:hAnsi="宋体" w:cs="宋体"/>
          <w:color w:val="auto"/>
          <w:kern w:val="0"/>
          <w:lang w:val="zh-CN"/>
        </w:rPr>
        <w:t>1</w:t>
      </w:r>
      <w:r>
        <w:rPr>
          <w:rFonts w:hint="eastAsia" w:ascii="宋体" w:hAnsi="宋体" w:cs="宋体"/>
          <w:color w:val="auto"/>
          <w:kern w:val="0"/>
          <w:lang w:val="zh-CN"/>
        </w:rPr>
        <w:t>2）财务状况、缴纳税收和社会保障资金证明</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w:t>
      </w:r>
      <w:r>
        <w:rPr>
          <w:rFonts w:ascii="宋体" w:hAnsi="宋体" w:cs="宋体"/>
          <w:color w:val="auto"/>
          <w:kern w:val="0"/>
          <w:lang w:val="zh-CN"/>
        </w:rPr>
        <w:t>1</w:t>
      </w:r>
      <w:r>
        <w:rPr>
          <w:rFonts w:hint="eastAsia" w:ascii="宋体" w:hAnsi="宋体" w:cs="宋体"/>
          <w:color w:val="auto"/>
          <w:kern w:val="0"/>
          <w:lang w:val="zh-CN"/>
        </w:rPr>
        <w:t>3）产品相关资料</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w:t>
      </w:r>
      <w:r>
        <w:rPr>
          <w:rFonts w:ascii="宋体" w:hAnsi="宋体" w:cs="宋体"/>
          <w:color w:val="auto"/>
          <w:kern w:val="0"/>
          <w:lang w:val="zh-CN"/>
        </w:rPr>
        <w:t>1</w:t>
      </w:r>
      <w:r>
        <w:rPr>
          <w:rFonts w:hint="eastAsia" w:ascii="宋体" w:hAnsi="宋体" w:cs="宋体"/>
          <w:color w:val="auto"/>
          <w:kern w:val="0"/>
          <w:lang w:val="zh-CN"/>
        </w:rPr>
        <w:t>4）具备履行合同所必须的货物和专业技术能力的证明</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（15）无重大违法记录声明</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w:t>
      </w:r>
      <w:r>
        <w:rPr>
          <w:rFonts w:ascii="宋体" w:hAnsi="宋体" w:cs="宋体"/>
          <w:color w:val="auto"/>
          <w:kern w:val="0"/>
          <w:lang w:val="zh-CN"/>
        </w:rPr>
        <w:t>1</w:t>
      </w:r>
      <w:r>
        <w:rPr>
          <w:rFonts w:hint="eastAsia" w:ascii="宋体" w:hAnsi="宋体" w:cs="宋体"/>
          <w:color w:val="auto"/>
          <w:kern w:val="0"/>
          <w:lang w:val="zh-CN"/>
        </w:rPr>
        <w:t>6）磋商保证金证明</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w:t>
      </w:r>
      <w:r>
        <w:rPr>
          <w:rFonts w:ascii="宋体" w:hAnsi="宋体" w:cs="宋体"/>
          <w:color w:val="auto"/>
          <w:kern w:val="0"/>
          <w:lang w:val="zh-CN"/>
        </w:rPr>
        <w:t>1</w:t>
      </w:r>
      <w:r>
        <w:rPr>
          <w:rFonts w:hint="eastAsia" w:ascii="宋体" w:hAnsi="宋体" w:cs="宋体"/>
          <w:color w:val="auto"/>
          <w:kern w:val="0"/>
          <w:lang w:val="zh-CN"/>
        </w:rPr>
        <w:t>7）供应商的类似业绩证明材料</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（18）磋商最终报价表（盖章待填）</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（19）供应商认为在其他方面有必要说明的事项</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注：磋商文件要求签字、盖章的地方必须由供应商的法定代表人或委托代理人按要求签字、盖章；供应商提供的扫描（或复印）件均需加盖公章。供应商须按上述内容、顺序和格式编制磋商响应文件，并按要求编制目录、页码。</w:t>
      </w:r>
    </w:p>
    <w:p>
      <w:pPr>
        <w:pStyle w:val="4"/>
        <w:rPr>
          <w:rFonts w:ascii="宋体" w:hAnsi="宋体"/>
          <w:color w:val="auto"/>
          <w:sz w:val="30"/>
          <w:szCs w:val="30"/>
          <w:lang w:val="zh-CN"/>
        </w:rPr>
      </w:pPr>
      <w:bookmarkStart w:id="28" w:name="_Toc30252"/>
      <w:bookmarkStart w:id="29" w:name="_Toc5684"/>
      <w:r>
        <w:rPr>
          <w:rFonts w:ascii="宋体" w:hAnsi="宋体"/>
          <w:color w:val="auto"/>
          <w:sz w:val="30"/>
          <w:szCs w:val="30"/>
          <w:lang w:val="zh-CN"/>
        </w:rPr>
        <w:t>1</w:t>
      </w:r>
      <w:r>
        <w:rPr>
          <w:rFonts w:hint="eastAsia" w:ascii="宋体" w:hAnsi="宋体"/>
          <w:color w:val="auto"/>
          <w:sz w:val="30"/>
          <w:szCs w:val="30"/>
          <w:lang w:val="zh-CN"/>
        </w:rPr>
        <w:t>0</w:t>
      </w:r>
      <w:r>
        <w:rPr>
          <w:rFonts w:ascii="宋体" w:hAnsi="宋体"/>
          <w:color w:val="auto"/>
          <w:sz w:val="30"/>
          <w:szCs w:val="30"/>
          <w:lang w:val="zh-CN"/>
        </w:rPr>
        <w:t xml:space="preserve">. </w:t>
      </w:r>
      <w:r>
        <w:rPr>
          <w:rFonts w:hint="eastAsia" w:ascii="宋体" w:hAnsi="宋体"/>
          <w:color w:val="auto"/>
          <w:sz w:val="30"/>
          <w:szCs w:val="30"/>
          <w:lang w:val="zh-CN"/>
        </w:rPr>
        <w:t>磋商响应文件的编制要求</w:t>
      </w:r>
      <w:bookmarkEnd w:id="28"/>
      <w:bookmarkEnd w:id="29"/>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宋体"/>
          <w:color w:val="auto"/>
          <w:kern w:val="0"/>
          <w:lang w:val="zh-CN"/>
        </w:rPr>
        <w:t>1</w:t>
      </w:r>
      <w:r>
        <w:rPr>
          <w:rFonts w:hint="eastAsia" w:ascii="宋体" w:hAnsi="宋体" w:cs="宋体"/>
          <w:color w:val="auto"/>
          <w:kern w:val="0"/>
          <w:lang w:val="zh-CN"/>
        </w:rPr>
        <w:t>0</w:t>
      </w:r>
      <w:r>
        <w:rPr>
          <w:rFonts w:ascii="宋体" w:hAnsi="宋体" w:cs="宋体"/>
          <w:color w:val="auto"/>
          <w:kern w:val="0"/>
          <w:lang w:val="zh-CN"/>
        </w:rPr>
        <w:t>.1</w:t>
      </w:r>
      <w:r>
        <w:rPr>
          <w:rFonts w:hint="eastAsia" w:ascii="宋体" w:hAnsi="宋体" w:cs="宋体"/>
          <w:color w:val="auto"/>
          <w:kern w:val="0"/>
          <w:lang w:val="zh-CN"/>
        </w:rPr>
        <w:t>供应商应按照磋商文件所提供的磋商响应文件格式，分别填写磋商文件第五部分的内容，应分别注明所提供货物的名称、技术配置及参数、数量和价格等内容，并由法定代表人或委托代理人按要求签字、加盖公章。</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宋体"/>
          <w:color w:val="auto"/>
          <w:kern w:val="0"/>
          <w:lang w:val="zh-CN"/>
        </w:rPr>
        <w:t>1</w:t>
      </w:r>
      <w:r>
        <w:rPr>
          <w:rFonts w:hint="eastAsia" w:ascii="宋体" w:hAnsi="宋体" w:cs="宋体"/>
          <w:color w:val="auto"/>
          <w:kern w:val="0"/>
          <w:lang w:val="zh-CN"/>
        </w:rPr>
        <w:t>0</w:t>
      </w:r>
      <w:r>
        <w:rPr>
          <w:rFonts w:ascii="宋体" w:hAnsi="宋体" w:cs="宋体"/>
          <w:color w:val="auto"/>
          <w:kern w:val="0"/>
          <w:lang w:val="zh-CN"/>
        </w:rPr>
        <w:t>.2</w:t>
      </w:r>
      <w:r>
        <w:rPr>
          <w:rFonts w:hint="eastAsia" w:ascii="宋体" w:hAnsi="宋体" w:cs="宋体"/>
          <w:color w:val="auto"/>
          <w:kern w:val="0"/>
          <w:lang w:val="zh-CN"/>
        </w:rPr>
        <w:t>供应商应按磋商文件要求准备磋商响应文件（</w:t>
      </w:r>
      <w:r>
        <w:rPr>
          <w:rFonts w:ascii="宋体" w:hAnsi="宋体" w:cs="宋体"/>
          <w:color w:val="auto"/>
          <w:kern w:val="0"/>
          <w:lang w:val="zh-CN"/>
        </w:rPr>
        <w:t>1</w:t>
      </w:r>
      <w:r>
        <w:rPr>
          <w:rFonts w:hint="eastAsia" w:ascii="宋体" w:hAnsi="宋体" w:cs="宋体"/>
          <w:color w:val="auto"/>
          <w:kern w:val="0"/>
          <w:lang w:val="zh-CN"/>
        </w:rPr>
        <w:t>份正本、</w:t>
      </w:r>
      <w:r>
        <w:rPr>
          <w:rFonts w:hint="eastAsia" w:ascii="宋体" w:hAnsi="宋体" w:cs="宋体"/>
          <w:color w:val="auto"/>
          <w:kern w:val="0"/>
          <w:lang w:val="en-US" w:eastAsia="zh-CN"/>
        </w:rPr>
        <w:t>3</w:t>
      </w:r>
      <w:r>
        <w:rPr>
          <w:rFonts w:hint="eastAsia" w:ascii="宋体" w:hAnsi="宋体" w:cs="宋体"/>
          <w:color w:val="auto"/>
          <w:kern w:val="0"/>
          <w:lang w:val="zh-CN"/>
        </w:rPr>
        <w:t>份副本和相应的电子文档</w:t>
      </w:r>
      <w:r>
        <w:rPr>
          <w:rFonts w:ascii="宋体" w:hAnsi="宋体" w:cs="宋体"/>
          <w:color w:val="auto"/>
          <w:kern w:val="0"/>
          <w:lang w:val="zh-CN"/>
        </w:rPr>
        <w:t>1</w:t>
      </w:r>
      <w:r>
        <w:rPr>
          <w:rFonts w:hint="eastAsia" w:ascii="宋体" w:hAnsi="宋体" w:cs="宋体"/>
          <w:color w:val="auto"/>
          <w:kern w:val="0"/>
          <w:lang w:val="zh-CN"/>
        </w:rPr>
        <w:t>份）。每份磋商响应文件都必须清楚地标明</w:t>
      </w:r>
      <w:r>
        <w:rPr>
          <w:rFonts w:ascii="宋体" w:hAnsi="宋体" w:cs="宋体"/>
          <w:color w:val="auto"/>
          <w:kern w:val="0"/>
          <w:lang w:val="zh-CN"/>
        </w:rPr>
        <w:t>“</w:t>
      </w:r>
      <w:r>
        <w:rPr>
          <w:rFonts w:hint="eastAsia" w:ascii="宋体" w:hAnsi="宋体" w:cs="宋体"/>
          <w:color w:val="auto"/>
          <w:kern w:val="0"/>
          <w:lang w:val="zh-CN"/>
        </w:rPr>
        <w:t>正本</w:t>
      </w:r>
      <w:r>
        <w:rPr>
          <w:rFonts w:ascii="宋体" w:hAnsi="宋体" w:cs="宋体"/>
          <w:color w:val="auto"/>
          <w:kern w:val="0"/>
          <w:lang w:val="zh-CN"/>
        </w:rPr>
        <w:t>”</w:t>
      </w:r>
      <w:r>
        <w:rPr>
          <w:rFonts w:hint="eastAsia" w:ascii="宋体" w:hAnsi="宋体" w:cs="宋体"/>
          <w:color w:val="auto"/>
          <w:kern w:val="0"/>
          <w:lang w:val="zh-CN"/>
        </w:rPr>
        <w:t>或</w:t>
      </w:r>
      <w:r>
        <w:rPr>
          <w:rFonts w:ascii="宋体" w:hAnsi="宋体" w:cs="宋体"/>
          <w:color w:val="auto"/>
          <w:kern w:val="0"/>
          <w:lang w:val="zh-CN"/>
        </w:rPr>
        <w:t>“</w:t>
      </w:r>
      <w:r>
        <w:rPr>
          <w:rFonts w:hint="eastAsia" w:ascii="宋体" w:hAnsi="宋体" w:cs="宋体"/>
          <w:color w:val="auto"/>
          <w:kern w:val="0"/>
          <w:lang w:val="zh-CN"/>
        </w:rPr>
        <w:t>副本</w:t>
      </w:r>
      <w:r>
        <w:rPr>
          <w:rFonts w:ascii="宋体" w:hAnsi="宋体" w:cs="宋体"/>
          <w:color w:val="auto"/>
          <w:kern w:val="0"/>
          <w:lang w:val="zh-CN"/>
        </w:rPr>
        <w:t>”</w:t>
      </w:r>
      <w:r>
        <w:rPr>
          <w:rFonts w:hint="eastAsia" w:ascii="宋体" w:hAnsi="宋体" w:cs="宋体"/>
          <w:color w:val="auto"/>
          <w:kern w:val="0"/>
          <w:lang w:val="zh-CN"/>
        </w:rPr>
        <w:t>字样。若发生正本和副本不符，以正本磋商响应文件为准。磋商响应文件统一使用</w:t>
      </w:r>
      <w:r>
        <w:rPr>
          <w:rFonts w:ascii="宋体" w:hAnsi="宋体" w:cs="宋体"/>
          <w:color w:val="auto"/>
          <w:kern w:val="0"/>
          <w:lang w:val="zh-CN"/>
        </w:rPr>
        <w:t>A4</w:t>
      </w:r>
      <w:r>
        <w:rPr>
          <w:rFonts w:hint="eastAsia" w:ascii="宋体" w:hAnsi="宋体" w:cs="宋体"/>
          <w:color w:val="auto"/>
          <w:kern w:val="0"/>
          <w:lang w:val="zh-CN"/>
        </w:rPr>
        <w:t>幅面的纸张印制，必须胶装成册并编码，其他方式装订的磋商响应文件一概不予接受。</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宋体"/>
          <w:color w:val="auto"/>
          <w:kern w:val="0"/>
          <w:lang w:val="zh-CN"/>
        </w:rPr>
        <w:t>1</w:t>
      </w:r>
      <w:r>
        <w:rPr>
          <w:rFonts w:hint="eastAsia" w:ascii="宋体" w:hAnsi="宋体" w:cs="宋体"/>
          <w:color w:val="auto"/>
          <w:kern w:val="0"/>
          <w:lang w:val="zh-CN"/>
        </w:rPr>
        <w:t>0</w:t>
      </w:r>
      <w:r>
        <w:rPr>
          <w:rFonts w:ascii="宋体" w:hAnsi="宋体" w:cs="宋体"/>
          <w:color w:val="auto"/>
          <w:kern w:val="0"/>
          <w:lang w:val="zh-CN"/>
        </w:rPr>
        <w:t>.3</w:t>
      </w:r>
      <w:r>
        <w:rPr>
          <w:rFonts w:hint="eastAsia" w:ascii="宋体" w:hAnsi="宋体" w:cs="宋体"/>
          <w:color w:val="auto"/>
          <w:kern w:val="0"/>
          <w:lang w:val="zh-CN"/>
        </w:rPr>
        <w:t>磋商响应文件的正本和副本均需打印或用不褪色、不变质的墨水书写，并由供应商的法定代表人或其委托代理人在规定签章处签字、盖章。磋商响应文件副本可采用正本的复印件加盖骑缝章。电子文档采用</w:t>
      </w:r>
      <w:r>
        <w:rPr>
          <w:rFonts w:ascii="宋体" w:hAnsi="宋体" w:cs="宋体"/>
          <w:color w:val="auto"/>
          <w:kern w:val="0"/>
          <w:lang w:val="zh-CN"/>
        </w:rPr>
        <w:t>U</w:t>
      </w:r>
      <w:r>
        <w:rPr>
          <w:rFonts w:hint="eastAsia" w:ascii="宋体" w:hAnsi="宋体" w:cs="宋体"/>
          <w:color w:val="auto"/>
          <w:kern w:val="0"/>
          <w:lang w:val="zh-CN"/>
        </w:rPr>
        <w:t>盘制作，采用不可修改文档格式（如：PDF格式），内容必须和纸质磋商响应文件正本完全一致，包括页码、签字、盖章等。</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宋体"/>
          <w:color w:val="auto"/>
          <w:kern w:val="0"/>
          <w:lang w:val="zh-CN"/>
        </w:rPr>
        <w:t>1</w:t>
      </w:r>
      <w:r>
        <w:rPr>
          <w:rFonts w:hint="eastAsia" w:ascii="宋体" w:hAnsi="宋体" w:cs="宋体"/>
          <w:color w:val="auto"/>
          <w:kern w:val="0"/>
          <w:lang w:val="zh-CN"/>
        </w:rPr>
        <w:t>0</w:t>
      </w:r>
      <w:r>
        <w:rPr>
          <w:rFonts w:ascii="宋体" w:hAnsi="宋体" w:cs="宋体"/>
          <w:color w:val="auto"/>
          <w:kern w:val="0"/>
          <w:lang w:val="zh-CN"/>
        </w:rPr>
        <w:t>.4</w:t>
      </w:r>
      <w:r>
        <w:rPr>
          <w:rFonts w:hint="eastAsia" w:ascii="宋体" w:hAnsi="宋体" w:cs="宋体"/>
          <w:color w:val="auto"/>
          <w:kern w:val="0"/>
          <w:lang w:val="zh-CN"/>
        </w:rPr>
        <w:t>磋商响应文件中不得行间插字、涂改或增删，如有修改错漏处，须由投标企业法人或其委托代理人签字或盖个人印鉴。</w:t>
      </w:r>
    </w:p>
    <w:p>
      <w:pPr>
        <w:pStyle w:val="2"/>
        <w:jc w:val="center"/>
        <w:rPr>
          <w:rFonts w:ascii="宋体" w:hAnsi="宋体" w:eastAsia="宋体"/>
          <w:color w:val="auto"/>
        </w:rPr>
      </w:pPr>
      <w:bookmarkStart w:id="30" w:name="_Toc2421"/>
      <w:bookmarkStart w:id="31" w:name="_Toc28850"/>
      <w:r>
        <w:rPr>
          <w:rFonts w:hint="eastAsia" w:ascii="宋体" w:hAnsi="宋体" w:eastAsia="宋体"/>
          <w:color w:val="auto"/>
        </w:rPr>
        <w:t>四、磋商响应文件的递交</w:t>
      </w:r>
      <w:bookmarkEnd w:id="30"/>
      <w:bookmarkEnd w:id="31"/>
    </w:p>
    <w:p>
      <w:pPr>
        <w:pStyle w:val="4"/>
        <w:rPr>
          <w:rFonts w:ascii="宋体" w:hAnsi="宋体"/>
          <w:color w:val="auto"/>
          <w:sz w:val="30"/>
          <w:szCs w:val="30"/>
          <w:lang w:val="zh-CN"/>
        </w:rPr>
      </w:pPr>
      <w:bookmarkStart w:id="32" w:name="_Toc30538"/>
      <w:bookmarkStart w:id="33" w:name="_Toc29331"/>
      <w:r>
        <w:rPr>
          <w:rFonts w:ascii="宋体" w:hAnsi="宋体"/>
          <w:color w:val="auto"/>
          <w:sz w:val="30"/>
          <w:szCs w:val="30"/>
          <w:lang w:val="zh-CN"/>
        </w:rPr>
        <w:t>1</w:t>
      </w:r>
      <w:r>
        <w:rPr>
          <w:rFonts w:hint="eastAsia" w:ascii="宋体" w:hAnsi="宋体"/>
          <w:color w:val="auto"/>
          <w:sz w:val="30"/>
          <w:szCs w:val="30"/>
          <w:lang w:val="zh-CN"/>
        </w:rPr>
        <w:t>1</w:t>
      </w:r>
      <w:r>
        <w:rPr>
          <w:rFonts w:ascii="宋体" w:hAnsi="宋体"/>
          <w:color w:val="auto"/>
          <w:sz w:val="30"/>
          <w:szCs w:val="30"/>
          <w:lang w:val="zh-CN"/>
        </w:rPr>
        <w:t xml:space="preserve">. </w:t>
      </w:r>
      <w:r>
        <w:rPr>
          <w:rFonts w:hint="eastAsia" w:ascii="宋体" w:hAnsi="宋体"/>
          <w:color w:val="auto"/>
          <w:sz w:val="30"/>
          <w:szCs w:val="30"/>
          <w:lang w:val="zh-CN"/>
        </w:rPr>
        <w:t>磋商响应文件的密封和标记</w:t>
      </w:r>
      <w:bookmarkEnd w:id="32"/>
      <w:bookmarkEnd w:id="33"/>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宋体"/>
          <w:color w:val="auto"/>
          <w:kern w:val="0"/>
          <w:lang w:val="zh-CN"/>
        </w:rPr>
        <w:t>1</w:t>
      </w:r>
      <w:r>
        <w:rPr>
          <w:rFonts w:hint="eastAsia" w:ascii="宋体" w:hAnsi="宋体" w:cs="宋体"/>
          <w:color w:val="auto"/>
          <w:kern w:val="0"/>
          <w:lang w:val="zh-CN"/>
        </w:rPr>
        <w:t>1</w:t>
      </w:r>
      <w:r>
        <w:rPr>
          <w:rFonts w:ascii="宋体" w:hAnsi="宋体" w:cs="宋体"/>
          <w:color w:val="auto"/>
          <w:kern w:val="0"/>
          <w:lang w:val="zh-CN"/>
        </w:rPr>
        <w:t>.1</w:t>
      </w:r>
      <w:r>
        <w:rPr>
          <w:rFonts w:hint="eastAsia" w:ascii="宋体" w:hAnsi="宋体" w:cs="宋体"/>
          <w:color w:val="auto"/>
          <w:kern w:val="0"/>
          <w:lang w:val="zh-CN"/>
        </w:rPr>
        <w:t>磋商响应文件正本、所有副本和磋商文件要求单独提交的电子文档，应分别封装于不同的密封袋内，密封袋上应分别标上“正本”、“副本”、“电子文档”字样，并注明供应商名称、采购项目编号、采购项目名称及分包号（如有分包）。</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11.2投标人应将“磋商最初报价表”单独密封，并在信封上标明“磋商最初报价表”字样。</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宋体"/>
          <w:color w:val="auto"/>
          <w:kern w:val="0"/>
          <w:lang w:val="zh-CN"/>
        </w:rPr>
        <w:t>1</w:t>
      </w:r>
      <w:r>
        <w:rPr>
          <w:rFonts w:hint="eastAsia" w:ascii="宋体" w:hAnsi="宋体" w:cs="宋体"/>
          <w:color w:val="auto"/>
          <w:kern w:val="0"/>
          <w:lang w:val="zh-CN"/>
        </w:rPr>
        <w:t>1</w:t>
      </w:r>
      <w:r>
        <w:rPr>
          <w:rFonts w:ascii="宋体" w:hAnsi="宋体" w:cs="宋体"/>
          <w:color w:val="auto"/>
          <w:kern w:val="0"/>
          <w:lang w:val="zh-CN"/>
        </w:rPr>
        <w:t>.</w:t>
      </w:r>
      <w:r>
        <w:rPr>
          <w:rFonts w:hint="eastAsia" w:ascii="宋体" w:hAnsi="宋体" w:cs="宋体"/>
          <w:color w:val="auto"/>
          <w:kern w:val="0"/>
          <w:lang w:val="zh-CN"/>
        </w:rPr>
        <w:t>3密封后的磋商响应文件均应：</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宋体"/>
          <w:color w:val="auto"/>
          <w:kern w:val="0"/>
          <w:lang w:val="zh-CN"/>
        </w:rPr>
        <w:t>(1)</w:t>
      </w:r>
      <w:r>
        <w:rPr>
          <w:rFonts w:hint="eastAsia" w:ascii="宋体" w:hAnsi="宋体" w:cs="宋体"/>
          <w:color w:val="auto"/>
          <w:kern w:val="0"/>
          <w:lang w:val="zh-CN"/>
        </w:rPr>
        <w:t>按“供应商投标前须知”注明的时间、地址送达；</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宋体"/>
          <w:color w:val="auto"/>
          <w:kern w:val="0"/>
          <w:lang w:val="zh-CN"/>
        </w:rPr>
        <w:t>(2)</w:t>
      </w:r>
      <w:r>
        <w:rPr>
          <w:rFonts w:hint="eastAsia" w:ascii="宋体" w:hAnsi="宋体" w:cs="宋体"/>
          <w:color w:val="auto"/>
          <w:kern w:val="0"/>
          <w:lang w:val="zh-CN"/>
        </w:rPr>
        <w:t>磋商响应文件密封袋用“于</w:t>
      </w:r>
      <w:r>
        <w:rPr>
          <w:rFonts w:ascii="宋体" w:hAnsi="宋体" w:cs="宋体"/>
          <w:color w:val="auto"/>
          <w:kern w:val="0"/>
          <w:lang w:val="zh-CN"/>
        </w:rPr>
        <w:t>201</w:t>
      </w:r>
      <w:r>
        <w:rPr>
          <w:rFonts w:hint="eastAsia" w:ascii="宋体" w:hAnsi="宋体" w:cs="宋体"/>
          <w:color w:val="auto"/>
          <w:kern w:val="0"/>
          <w:lang w:val="zh-CN"/>
        </w:rPr>
        <w:t>9</w:t>
      </w:r>
      <w:r>
        <w:rPr>
          <w:rFonts w:ascii="宋体" w:hAnsi="宋体" w:cs="宋体"/>
          <w:color w:val="auto"/>
          <w:kern w:val="0"/>
          <w:lang w:val="zh-CN"/>
        </w:rPr>
        <w:t>年</w:t>
      </w:r>
      <w:r>
        <w:rPr>
          <w:rFonts w:hint="eastAsia" w:ascii="宋体" w:hAnsi="宋体" w:cs="宋体"/>
          <w:color w:val="auto"/>
          <w:kern w:val="0"/>
          <w:lang w:val="zh-CN"/>
        </w:rPr>
        <w:t>XX月XX日XX时XX分（北京时间）之前不准启封”的标签密封。</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宋体"/>
          <w:color w:val="auto"/>
          <w:kern w:val="0"/>
          <w:lang w:val="zh-CN"/>
        </w:rPr>
        <w:t>1</w:t>
      </w:r>
      <w:r>
        <w:rPr>
          <w:rFonts w:hint="eastAsia" w:ascii="宋体" w:hAnsi="宋体" w:cs="宋体"/>
          <w:color w:val="auto"/>
          <w:kern w:val="0"/>
          <w:lang w:val="zh-CN"/>
        </w:rPr>
        <w:t>1</w:t>
      </w:r>
      <w:r>
        <w:rPr>
          <w:rFonts w:ascii="宋体" w:hAnsi="宋体" w:cs="宋体"/>
          <w:color w:val="auto"/>
          <w:kern w:val="0"/>
          <w:lang w:val="zh-CN"/>
        </w:rPr>
        <w:t>.</w:t>
      </w:r>
      <w:r>
        <w:rPr>
          <w:rFonts w:hint="eastAsia" w:ascii="宋体" w:hAnsi="宋体" w:cs="宋体"/>
          <w:color w:val="auto"/>
          <w:kern w:val="0"/>
          <w:lang w:val="zh-CN"/>
        </w:rPr>
        <w:t>4如果供应商未按第</w:t>
      </w:r>
      <w:r>
        <w:rPr>
          <w:rFonts w:ascii="宋体" w:hAnsi="宋体" w:cs="宋体"/>
          <w:color w:val="auto"/>
          <w:kern w:val="0"/>
          <w:lang w:val="zh-CN"/>
        </w:rPr>
        <w:t>1</w:t>
      </w:r>
      <w:r>
        <w:rPr>
          <w:rFonts w:hint="eastAsia" w:ascii="宋体" w:hAnsi="宋体" w:cs="宋体"/>
          <w:color w:val="auto"/>
          <w:kern w:val="0"/>
          <w:lang w:val="zh-CN"/>
        </w:rPr>
        <w:t>1</w:t>
      </w:r>
      <w:r>
        <w:rPr>
          <w:rFonts w:ascii="宋体" w:hAnsi="宋体" w:cs="宋体"/>
          <w:color w:val="auto"/>
          <w:kern w:val="0"/>
          <w:lang w:val="zh-CN"/>
        </w:rPr>
        <w:t>.1- 1</w:t>
      </w:r>
      <w:r>
        <w:rPr>
          <w:rFonts w:hint="eastAsia" w:ascii="宋体" w:hAnsi="宋体" w:cs="宋体"/>
          <w:color w:val="auto"/>
          <w:kern w:val="0"/>
          <w:lang w:val="zh-CN"/>
        </w:rPr>
        <w:t>1</w:t>
      </w:r>
      <w:r>
        <w:rPr>
          <w:rFonts w:ascii="宋体" w:hAnsi="宋体" w:cs="宋体"/>
          <w:color w:val="auto"/>
          <w:kern w:val="0"/>
          <w:lang w:val="zh-CN"/>
        </w:rPr>
        <w:t>.</w:t>
      </w:r>
      <w:r>
        <w:rPr>
          <w:rFonts w:hint="eastAsia" w:ascii="宋体" w:hAnsi="宋体" w:cs="宋体"/>
          <w:color w:val="auto"/>
          <w:kern w:val="0"/>
          <w:lang w:val="zh-CN"/>
        </w:rPr>
        <w:t>3条要求将磋商响应文件密封或在密封袋上加写标记，采购代理机构对误投或过早启封概不负责。由此造成提前启封的磋商响应文件，采购代理机构予以拒绝，并退回供应商。</w:t>
      </w:r>
    </w:p>
    <w:p>
      <w:pPr>
        <w:pStyle w:val="4"/>
        <w:rPr>
          <w:rFonts w:ascii="宋体" w:hAnsi="宋体"/>
          <w:color w:val="auto"/>
          <w:sz w:val="30"/>
          <w:szCs w:val="30"/>
          <w:lang w:val="zh-CN"/>
        </w:rPr>
      </w:pPr>
      <w:bookmarkStart w:id="34" w:name="_Toc32424"/>
      <w:bookmarkStart w:id="35" w:name="_Toc25809"/>
      <w:r>
        <w:rPr>
          <w:rFonts w:ascii="宋体" w:hAnsi="宋体"/>
          <w:color w:val="auto"/>
          <w:sz w:val="30"/>
          <w:szCs w:val="30"/>
          <w:lang w:val="zh-CN"/>
        </w:rPr>
        <w:t>1</w:t>
      </w:r>
      <w:r>
        <w:rPr>
          <w:rFonts w:hint="eastAsia" w:ascii="宋体" w:hAnsi="宋体"/>
          <w:color w:val="auto"/>
          <w:sz w:val="30"/>
          <w:szCs w:val="30"/>
          <w:lang w:val="zh-CN"/>
        </w:rPr>
        <w:t>2</w:t>
      </w:r>
      <w:r>
        <w:rPr>
          <w:rFonts w:ascii="宋体" w:hAnsi="宋体"/>
          <w:color w:val="auto"/>
          <w:sz w:val="30"/>
          <w:szCs w:val="30"/>
          <w:lang w:val="zh-CN"/>
        </w:rPr>
        <w:t xml:space="preserve">. </w:t>
      </w:r>
      <w:r>
        <w:rPr>
          <w:rFonts w:hint="eastAsia" w:ascii="宋体" w:hAnsi="宋体"/>
          <w:color w:val="auto"/>
          <w:sz w:val="30"/>
          <w:szCs w:val="30"/>
          <w:lang w:val="zh-CN"/>
        </w:rPr>
        <w:t>递送磋商响应文件的地点、截止日期</w:t>
      </w:r>
      <w:bookmarkEnd w:id="34"/>
      <w:bookmarkEnd w:id="35"/>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宋体"/>
          <w:color w:val="auto"/>
          <w:kern w:val="0"/>
          <w:lang w:val="zh-CN"/>
        </w:rPr>
        <w:t>1</w:t>
      </w:r>
      <w:r>
        <w:rPr>
          <w:rFonts w:hint="eastAsia" w:ascii="宋体" w:hAnsi="宋体" w:cs="宋体"/>
          <w:color w:val="auto"/>
          <w:kern w:val="0"/>
          <w:lang w:val="zh-CN"/>
        </w:rPr>
        <w:t>2</w:t>
      </w:r>
      <w:r>
        <w:rPr>
          <w:rFonts w:ascii="宋体" w:hAnsi="宋体" w:cs="宋体"/>
          <w:color w:val="auto"/>
          <w:kern w:val="0"/>
          <w:lang w:val="zh-CN"/>
        </w:rPr>
        <w:t>.1</w:t>
      </w:r>
      <w:r>
        <w:rPr>
          <w:rFonts w:hint="eastAsia" w:ascii="宋体" w:hAnsi="宋体" w:cs="宋体"/>
          <w:color w:val="auto"/>
          <w:kern w:val="0"/>
          <w:lang w:val="zh-CN"/>
        </w:rPr>
        <w:t>所有磋商响应文件都必须按磋商文件规定的磋商响应文件递交截止时间之前送达磋商地点。</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宋体"/>
          <w:color w:val="auto"/>
          <w:kern w:val="0"/>
          <w:lang w:val="zh-CN"/>
        </w:rPr>
        <w:t>1</w:t>
      </w:r>
      <w:r>
        <w:rPr>
          <w:rFonts w:hint="eastAsia" w:ascii="宋体" w:hAnsi="宋体" w:cs="宋体"/>
          <w:color w:val="auto"/>
          <w:kern w:val="0"/>
          <w:lang w:val="zh-CN"/>
        </w:rPr>
        <w:t>2</w:t>
      </w:r>
      <w:r>
        <w:rPr>
          <w:rFonts w:ascii="宋体" w:hAnsi="宋体" w:cs="宋体"/>
          <w:color w:val="auto"/>
          <w:kern w:val="0"/>
          <w:lang w:val="zh-CN"/>
        </w:rPr>
        <w:t>.2</w:t>
      </w:r>
      <w:r>
        <w:rPr>
          <w:rFonts w:hint="eastAsia" w:ascii="宋体" w:hAnsi="宋体" w:cs="宋体"/>
          <w:color w:val="auto"/>
          <w:kern w:val="0"/>
          <w:lang w:val="zh-CN"/>
        </w:rPr>
        <w:t>采购代理机构将拒绝接受在磋商响应文件递交截止时间之后送达的磋商响应文件。</w:t>
      </w:r>
    </w:p>
    <w:p>
      <w:pPr>
        <w:pStyle w:val="4"/>
        <w:rPr>
          <w:rFonts w:ascii="宋体" w:hAnsi="宋体"/>
          <w:color w:val="auto"/>
          <w:sz w:val="30"/>
          <w:szCs w:val="30"/>
          <w:lang w:val="zh-CN"/>
        </w:rPr>
      </w:pPr>
      <w:bookmarkStart w:id="36" w:name="_Toc24107"/>
      <w:bookmarkStart w:id="37" w:name="_Toc25251"/>
      <w:r>
        <w:rPr>
          <w:rFonts w:ascii="宋体" w:hAnsi="宋体"/>
          <w:color w:val="auto"/>
          <w:sz w:val="30"/>
          <w:szCs w:val="30"/>
          <w:lang w:val="zh-CN"/>
        </w:rPr>
        <w:t>1</w:t>
      </w:r>
      <w:r>
        <w:rPr>
          <w:rFonts w:hint="eastAsia" w:ascii="宋体" w:hAnsi="宋体"/>
          <w:color w:val="auto"/>
          <w:sz w:val="30"/>
          <w:szCs w:val="30"/>
          <w:lang w:val="zh-CN"/>
        </w:rPr>
        <w:t>3</w:t>
      </w:r>
      <w:r>
        <w:rPr>
          <w:rFonts w:ascii="宋体" w:hAnsi="宋体"/>
          <w:color w:val="auto"/>
          <w:sz w:val="30"/>
          <w:szCs w:val="30"/>
          <w:lang w:val="zh-CN"/>
        </w:rPr>
        <w:t xml:space="preserve">. </w:t>
      </w:r>
      <w:r>
        <w:rPr>
          <w:rFonts w:hint="eastAsia" w:ascii="宋体" w:hAnsi="宋体"/>
          <w:color w:val="auto"/>
          <w:sz w:val="30"/>
          <w:szCs w:val="30"/>
          <w:lang w:val="zh-CN"/>
        </w:rPr>
        <w:t>磋商响应文件的撤回和修改</w:t>
      </w:r>
      <w:bookmarkEnd w:id="36"/>
      <w:bookmarkEnd w:id="37"/>
    </w:p>
    <w:p>
      <w:pPr>
        <w:autoSpaceDE w:val="0"/>
        <w:autoSpaceDN w:val="0"/>
        <w:adjustRightInd w:val="0"/>
        <w:spacing w:line="400" w:lineRule="exact"/>
        <w:ind w:firstLine="480" w:firstLineChars="200"/>
        <w:jc w:val="left"/>
        <w:rPr>
          <w:rFonts w:ascii="宋体" w:hAnsi="宋体" w:cs="宋体"/>
          <w:color w:val="auto"/>
          <w:kern w:val="0"/>
          <w:lang w:val="zh-CN"/>
        </w:rPr>
      </w:pPr>
      <w:r>
        <w:rPr>
          <w:rFonts w:hint="eastAsia" w:ascii="宋体" w:hAnsi="宋体" w:cs="宋体"/>
          <w:color w:val="auto"/>
          <w:kern w:val="0"/>
          <w:lang w:val="zh-CN"/>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pStyle w:val="2"/>
        <w:jc w:val="center"/>
        <w:rPr>
          <w:rFonts w:ascii="宋体" w:hAnsi="宋体" w:eastAsia="宋体"/>
          <w:color w:val="auto"/>
        </w:rPr>
      </w:pPr>
      <w:bookmarkStart w:id="38" w:name="_Toc26174"/>
      <w:bookmarkStart w:id="39" w:name="_Toc30457"/>
      <w:r>
        <w:rPr>
          <w:rFonts w:hint="eastAsia" w:ascii="宋体" w:hAnsi="宋体" w:eastAsia="宋体"/>
          <w:color w:val="auto"/>
        </w:rPr>
        <w:t>五、</w:t>
      </w:r>
      <w:bookmarkEnd w:id="38"/>
      <w:r>
        <w:rPr>
          <w:rFonts w:hint="eastAsia" w:ascii="宋体" w:hAnsi="宋体" w:eastAsia="宋体"/>
          <w:color w:val="auto"/>
        </w:rPr>
        <w:t>磋商程序</w:t>
      </w:r>
      <w:bookmarkEnd w:id="39"/>
    </w:p>
    <w:p>
      <w:pPr>
        <w:pStyle w:val="4"/>
        <w:rPr>
          <w:rFonts w:ascii="宋体" w:hAnsi="宋体"/>
          <w:color w:val="auto"/>
          <w:sz w:val="30"/>
          <w:szCs w:val="30"/>
          <w:lang w:val="zh-CN"/>
        </w:rPr>
      </w:pPr>
      <w:bookmarkStart w:id="40" w:name="_Toc11843"/>
      <w:r>
        <w:rPr>
          <w:rFonts w:hint="eastAsia" w:ascii="宋体" w:hAnsi="宋体"/>
          <w:color w:val="auto"/>
          <w:sz w:val="30"/>
          <w:szCs w:val="30"/>
          <w:lang w:val="zh-CN"/>
        </w:rPr>
        <w:t>14</w:t>
      </w:r>
      <w:r>
        <w:rPr>
          <w:rFonts w:ascii="宋体" w:hAnsi="宋体"/>
          <w:color w:val="auto"/>
          <w:sz w:val="30"/>
          <w:szCs w:val="30"/>
          <w:lang w:val="zh-CN"/>
        </w:rPr>
        <w:t>.</w:t>
      </w:r>
      <w:r>
        <w:rPr>
          <w:rFonts w:hint="eastAsia" w:ascii="宋体" w:hAnsi="宋体"/>
          <w:color w:val="auto"/>
          <w:sz w:val="30"/>
          <w:szCs w:val="30"/>
          <w:lang w:val="zh-CN"/>
        </w:rPr>
        <w:t>开标</w:t>
      </w:r>
      <w:bookmarkEnd w:id="40"/>
    </w:p>
    <w:p>
      <w:pPr>
        <w:pStyle w:val="4"/>
        <w:spacing w:before="120" w:after="120" w:line="240" w:lineRule="auto"/>
        <w:rPr>
          <w:rFonts w:ascii="宋体" w:hAnsi="宋体" w:cs="TimesNewRomanPSMT"/>
          <w:color w:val="auto"/>
          <w:kern w:val="0"/>
          <w:sz w:val="24"/>
          <w:szCs w:val="24"/>
        </w:rPr>
      </w:pPr>
      <w:bookmarkStart w:id="41" w:name="_Toc469409364"/>
      <w:bookmarkStart w:id="42" w:name="_Toc4719"/>
      <w:r>
        <w:rPr>
          <w:rFonts w:hint="eastAsia" w:ascii="宋体" w:hAnsi="宋体" w:cs="TimesNewRomanPSMT"/>
          <w:color w:val="auto"/>
          <w:kern w:val="0"/>
          <w:sz w:val="24"/>
          <w:szCs w:val="24"/>
        </w:rPr>
        <w:t>14</w:t>
      </w:r>
      <w:r>
        <w:rPr>
          <w:rFonts w:ascii="宋体" w:hAnsi="宋体" w:cs="TimesNewRomanPSMT"/>
          <w:color w:val="auto"/>
          <w:kern w:val="0"/>
          <w:sz w:val="24"/>
          <w:szCs w:val="24"/>
        </w:rPr>
        <w:t xml:space="preserve">.1 </w:t>
      </w:r>
      <w:r>
        <w:rPr>
          <w:rFonts w:hint="eastAsia" w:ascii="宋体" w:hAnsi="宋体" w:cs="TimesNewRomanPSMT"/>
          <w:color w:val="auto"/>
          <w:kern w:val="0"/>
          <w:sz w:val="24"/>
          <w:szCs w:val="24"/>
        </w:rPr>
        <w:t>开标时间和地点</w:t>
      </w:r>
      <w:bookmarkEnd w:id="41"/>
      <w:bookmarkEnd w:id="42"/>
    </w:p>
    <w:p>
      <w:pPr>
        <w:autoSpaceDE w:val="0"/>
        <w:autoSpaceDN w:val="0"/>
        <w:adjustRightInd w:val="0"/>
        <w:ind w:firstLine="480" w:firstLineChars="200"/>
        <w:jc w:val="left"/>
        <w:rPr>
          <w:rFonts w:ascii="宋体" w:hAnsi="宋体" w:cs="TimesNewRomanPSMT"/>
          <w:color w:val="auto"/>
          <w:kern w:val="0"/>
        </w:rPr>
      </w:pPr>
      <w:r>
        <w:rPr>
          <w:rFonts w:hint="eastAsia" w:ascii="宋体" w:hAnsi="宋体" w:cs="宋体"/>
          <w:color w:val="auto"/>
          <w:kern w:val="0"/>
        </w:rPr>
        <w:t>采购人在本章第</w:t>
      </w:r>
      <w:r>
        <w:rPr>
          <w:rFonts w:ascii="宋体" w:hAnsi="宋体" w:cs="TimesNewRomanPSMT"/>
          <w:color w:val="auto"/>
          <w:kern w:val="0"/>
        </w:rPr>
        <w:t xml:space="preserve">2.2.2 </w:t>
      </w:r>
      <w:r>
        <w:rPr>
          <w:rFonts w:hint="eastAsia" w:ascii="宋体" w:hAnsi="宋体" w:cs="宋体"/>
          <w:color w:val="auto"/>
          <w:kern w:val="0"/>
        </w:rPr>
        <w:t>项规定的投标截止时间（开标时间）和供应商须知前附表规定的地点公开开标，并邀请所有供应商的法定代表人或其委托代理人准时参加。</w:t>
      </w:r>
    </w:p>
    <w:p>
      <w:pPr>
        <w:pStyle w:val="4"/>
        <w:spacing w:before="120" w:after="120" w:line="240" w:lineRule="auto"/>
        <w:rPr>
          <w:rFonts w:ascii="宋体" w:hAnsi="宋体" w:cs="TimesNewRomanPSMT"/>
          <w:color w:val="auto"/>
          <w:kern w:val="0"/>
          <w:sz w:val="24"/>
          <w:szCs w:val="24"/>
        </w:rPr>
      </w:pPr>
      <w:bookmarkStart w:id="43" w:name="_Toc469409365"/>
      <w:bookmarkStart w:id="44" w:name="_Toc21250"/>
      <w:r>
        <w:rPr>
          <w:rFonts w:hint="eastAsia" w:ascii="宋体" w:hAnsi="宋体" w:cs="TimesNewRomanPSMT"/>
          <w:color w:val="auto"/>
          <w:kern w:val="0"/>
          <w:sz w:val="24"/>
          <w:szCs w:val="24"/>
        </w:rPr>
        <w:t>14</w:t>
      </w:r>
      <w:r>
        <w:rPr>
          <w:rFonts w:ascii="宋体" w:hAnsi="宋体" w:cs="TimesNewRomanPSMT"/>
          <w:color w:val="auto"/>
          <w:kern w:val="0"/>
          <w:sz w:val="24"/>
          <w:szCs w:val="24"/>
        </w:rPr>
        <w:t xml:space="preserve">.2 </w:t>
      </w:r>
      <w:r>
        <w:rPr>
          <w:rFonts w:hint="eastAsia" w:ascii="宋体" w:hAnsi="宋体" w:cs="TimesNewRomanPSMT"/>
          <w:color w:val="auto"/>
          <w:kern w:val="0"/>
          <w:sz w:val="24"/>
          <w:szCs w:val="24"/>
        </w:rPr>
        <w:t>开标程序</w:t>
      </w:r>
      <w:bookmarkEnd w:id="43"/>
      <w:bookmarkEnd w:id="44"/>
    </w:p>
    <w:p>
      <w:pPr>
        <w:autoSpaceDE w:val="0"/>
        <w:autoSpaceDN w:val="0"/>
        <w:adjustRightInd w:val="0"/>
        <w:ind w:firstLine="480" w:firstLineChars="200"/>
        <w:jc w:val="left"/>
        <w:rPr>
          <w:rFonts w:ascii="宋体" w:hAnsi="宋体" w:cs="宋体"/>
          <w:color w:val="auto"/>
          <w:kern w:val="0"/>
        </w:rPr>
      </w:pPr>
      <w:r>
        <w:rPr>
          <w:rFonts w:hint="eastAsia" w:ascii="宋体" w:hAnsi="宋体" w:cs="宋体"/>
          <w:color w:val="auto"/>
          <w:kern w:val="0"/>
        </w:rPr>
        <w:t>主持人按下列程序进行开标：</w:t>
      </w:r>
    </w:p>
    <w:p>
      <w:pPr>
        <w:autoSpaceDE w:val="0"/>
        <w:autoSpaceDN w:val="0"/>
        <w:adjustRightInd w:val="0"/>
        <w:ind w:firstLine="480" w:firstLineChars="200"/>
        <w:jc w:val="left"/>
        <w:rPr>
          <w:rFonts w:ascii="宋体" w:hAnsi="宋体" w:cs="宋体"/>
          <w:color w:val="auto"/>
          <w:kern w:val="0"/>
        </w:rPr>
      </w:pPr>
      <w:r>
        <w:rPr>
          <w:rFonts w:hint="eastAsia" w:ascii="宋体" w:hAnsi="宋体" w:cs="宋体"/>
          <w:color w:val="auto"/>
          <w:kern w:val="0"/>
        </w:rPr>
        <w:t>（</w:t>
      </w:r>
      <w:r>
        <w:rPr>
          <w:rFonts w:ascii="宋体" w:hAnsi="宋体" w:cs="TimesNewRomanPSMT"/>
          <w:color w:val="auto"/>
          <w:kern w:val="0"/>
        </w:rPr>
        <w:t>1</w:t>
      </w:r>
      <w:r>
        <w:rPr>
          <w:rFonts w:hint="eastAsia" w:ascii="宋体" w:hAnsi="宋体" w:cs="宋体"/>
          <w:color w:val="auto"/>
          <w:kern w:val="0"/>
        </w:rPr>
        <w:t>）宣布开标纪律；</w:t>
      </w:r>
    </w:p>
    <w:p>
      <w:pPr>
        <w:autoSpaceDE w:val="0"/>
        <w:autoSpaceDN w:val="0"/>
        <w:adjustRightInd w:val="0"/>
        <w:ind w:firstLine="480" w:firstLineChars="200"/>
        <w:jc w:val="left"/>
        <w:rPr>
          <w:rFonts w:ascii="宋体" w:hAnsi="宋体" w:cs="宋体"/>
          <w:color w:val="auto"/>
          <w:kern w:val="0"/>
        </w:rPr>
      </w:pPr>
      <w:r>
        <w:rPr>
          <w:rFonts w:hint="eastAsia" w:ascii="宋体" w:hAnsi="宋体" w:cs="宋体"/>
          <w:color w:val="auto"/>
          <w:kern w:val="0"/>
        </w:rPr>
        <w:t>（</w:t>
      </w:r>
      <w:r>
        <w:rPr>
          <w:rFonts w:ascii="宋体" w:hAnsi="宋体" w:cs="TimesNewRomanPSMT"/>
          <w:color w:val="auto"/>
          <w:kern w:val="0"/>
        </w:rPr>
        <w:t>2</w:t>
      </w:r>
      <w:r>
        <w:rPr>
          <w:rFonts w:hint="eastAsia" w:ascii="宋体" w:hAnsi="宋体" w:cs="宋体"/>
          <w:color w:val="auto"/>
          <w:kern w:val="0"/>
        </w:rPr>
        <w:t>）公布在投标截止时间前递交磋商响应文件的供应商名称，并点名确认供应商是否派人到场；</w:t>
      </w:r>
    </w:p>
    <w:p>
      <w:pPr>
        <w:autoSpaceDE w:val="0"/>
        <w:autoSpaceDN w:val="0"/>
        <w:adjustRightInd w:val="0"/>
        <w:ind w:firstLine="480" w:firstLineChars="200"/>
        <w:jc w:val="left"/>
        <w:rPr>
          <w:rFonts w:ascii="宋体" w:hAnsi="宋体" w:cs="宋体"/>
          <w:color w:val="auto"/>
          <w:kern w:val="0"/>
        </w:rPr>
      </w:pPr>
      <w:r>
        <w:rPr>
          <w:rFonts w:hint="eastAsia" w:ascii="宋体" w:hAnsi="宋体" w:cs="宋体"/>
          <w:color w:val="auto"/>
          <w:kern w:val="0"/>
        </w:rPr>
        <w:t>（</w:t>
      </w:r>
      <w:r>
        <w:rPr>
          <w:rFonts w:ascii="宋体" w:hAnsi="宋体" w:cs="TimesNewRomanPSMT"/>
          <w:color w:val="auto"/>
          <w:kern w:val="0"/>
        </w:rPr>
        <w:t>3</w:t>
      </w:r>
      <w:r>
        <w:rPr>
          <w:rFonts w:hint="eastAsia" w:ascii="宋体" w:hAnsi="宋体" w:cs="宋体"/>
          <w:color w:val="auto"/>
          <w:kern w:val="0"/>
        </w:rPr>
        <w:t>）宣布开标人、唱标人、记录人、监标人等有关人员姓名；</w:t>
      </w:r>
    </w:p>
    <w:p>
      <w:pPr>
        <w:autoSpaceDE w:val="0"/>
        <w:autoSpaceDN w:val="0"/>
        <w:adjustRightInd w:val="0"/>
        <w:ind w:firstLine="480" w:firstLineChars="200"/>
        <w:jc w:val="left"/>
        <w:rPr>
          <w:rFonts w:ascii="宋体" w:hAnsi="宋体" w:cs="宋体"/>
          <w:color w:val="auto"/>
          <w:kern w:val="0"/>
        </w:rPr>
      </w:pPr>
      <w:r>
        <w:rPr>
          <w:rFonts w:hint="eastAsia" w:ascii="宋体" w:hAnsi="宋体" w:cs="宋体"/>
          <w:color w:val="auto"/>
          <w:kern w:val="0"/>
        </w:rPr>
        <w:t>（</w:t>
      </w:r>
      <w:r>
        <w:rPr>
          <w:rFonts w:ascii="宋体" w:hAnsi="宋体" w:cs="TimesNewRomanPSMT"/>
          <w:color w:val="auto"/>
          <w:kern w:val="0"/>
        </w:rPr>
        <w:t>4</w:t>
      </w:r>
      <w:r>
        <w:rPr>
          <w:rFonts w:hint="eastAsia" w:ascii="宋体" w:hAnsi="宋体" w:cs="宋体"/>
          <w:color w:val="auto"/>
          <w:kern w:val="0"/>
        </w:rPr>
        <w:t>）按照供应商须知前附表规定检查磋商响应文件的密封情况；</w:t>
      </w:r>
    </w:p>
    <w:p>
      <w:pPr>
        <w:autoSpaceDE w:val="0"/>
        <w:autoSpaceDN w:val="0"/>
        <w:adjustRightInd w:val="0"/>
        <w:ind w:firstLine="480" w:firstLineChars="200"/>
        <w:jc w:val="left"/>
        <w:rPr>
          <w:rFonts w:ascii="宋体" w:hAnsi="宋体" w:cs="宋体"/>
          <w:color w:val="auto"/>
          <w:kern w:val="0"/>
        </w:rPr>
      </w:pPr>
      <w:r>
        <w:rPr>
          <w:rFonts w:hint="eastAsia" w:ascii="宋体" w:hAnsi="宋体" w:cs="宋体"/>
          <w:color w:val="auto"/>
          <w:kern w:val="0"/>
        </w:rPr>
        <w:t>（</w:t>
      </w:r>
      <w:r>
        <w:rPr>
          <w:rFonts w:ascii="宋体" w:hAnsi="宋体" w:cs="TimesNewRomanPSMT"/>
          <w:color w:val="auto"/>
          <w:kern w:val="0"/>
        </w:rPr>
        <w:t>5</w:t>
      </w:r>
      <w:r>
        <w:rPr>
          <w:rFonts w:hint="eastAsia" w:ascii="宋体" w:hAnsi="宋体" w:cs="宋体"/>
          <w:color w:val="auto"/>
          <w:kern w:val="0"/>
        </w:rPr>
        <w:t>）按照供应商须知前附表的规定确定并宣布磋商响应文件开标顺序；</w:t>
      </w:r>
    </w:p>
    <w:p>
      <w:pPr>
        <w:autoSpaceDE w:val="0"/>
        <w:autoSpaceDN w:val="0"/>
        <w:adjustRightInd w:val="0"/>
        <w:ind w:firstLine="480" w:firstLineChars="200"/>
        <w:jc w:val="left"/>
        <w:rPr>
          <w:rFonts w:ascii="宋体" w:hAnsi="宋体" w:cs="宋体"/>
          <w:color w:val="auto"/>
          <w:kern w:val="0"/>
        </w:rPr>
      </w:pPr>
      <w:r>
        <w:rPr>
          <w:rFonts w:hint="eastAsia" w:ascii="宋体" w:hAnsi="宋体" w:cs="宋体"/>
          <w:color w:val="auto"/>
          <w:kern w:val="0"/>
        </w:rPr>
        <w:t>（</w:t>
      </w:r>
      <w:r>
        <w:rPr>
          <w:rFonts w:ascii="宋体" w:hAnsi="宋体" w:cs="TimesNewRomanPSMT"/>
          <w:color w:val="auto"/>
          <w:kern w:val="0"/>
        </w:rPr>
        <w:t>6</w:t>
      </w:r>
      <w:r>
        <w:rPr>
          <w:rFonts w:hint="eastAsia" w:ascii="宋体" w:hAnsi="宋体" w:cs="宋体"/>
          <w:color w:val="auto"/>
          <w:kern w:val="0"/>
        </w:rPr>
        <w:t>）设有标底的，公布标底；</w:t>
      </w:r>
    </w:p>
    <w:p>
      <w:pPr>
        <w:autoSpaceDE w:val="0"/>
        <w:autoSpaceDN w:val="0"/>
        <w:adjustRightInd w:val="0"/>
        <w:ind w:firstLine="480" w:firstLineChars="200"/>
        <w:jc w:val="left"/>
        <w:rPr>
          <w:rFonts w:ascii="宋体" w:hAnsi="宋体" w:cs="宋体"/>
          <w:color w:val="auto"/>
          <w:kern w:val="0"/>
        </w:rPr>
      </w:pPr>
      <w:r>
        <w:rPr>
          <w:rFonts w:hint="eastAsia" w:ascii="宋体" w:hAnsi="宋体" w:cs="宋体"/>
          <w:color w:val="auto"/>
          <w:kern w:val="0"/>
        </w:rPr>
        <w:t>（</w:t>
      </w:r>
      <w:r>
        <w:rPr>
          <w:rFonts w:ascii="宋体" w:hAnsi="宋体" w:cs="TimesNewRomanPSMT"/>
          <w:color w:val="auto"/>
          <w:kern w:val="0"/>
        </w:rPr>
        <w:t>7</w:t>
      </w:r>
      <w:r>
        <w:rPr>
          <w:rFonts w:hint="eastAsia" w:ascii="宋体" w:hAnsi="宋体" w:cs="宋体"/>
          <w:color w:val="auto"/>
          <w:kern w:val="0"/>
        </w:rPr>
        <w:t>）按照宣布的开标顺序当众开标，公布供应商名称、标段名称、磋商保证金的递交情况、最初报价、交货地点、交货期及其他内容，并记录在案；</w:t>
      </w:r>
    </w:p>
    <w:p>
      <w:pPr>
        <w:autoSpaceDE w:val="0"/>
        <w:autoSpaceDN w:val="0"/>
        <w:adjustRightInd w:val="0"/>
        <w:ind w:firstLine="480" w:firstLineChars="200"/>
        <w:jc w:val="left"/>
        <w:rPr>
          <w:rFonts w:ascii="宋体" w:hAnsi="宋体" w:cs="宋体"/>
          <w:color w:val="auto"/>
          <w:kern w:val="0"/>
        </w:rPr>
      </w:pPr>
      <w:r>
        <w:rPr>
          <w:rFonts w:hint="eastAsia" w:ascii="宋体" w:hAnsi="宋体" w:cs="宋体"/>
          <w:color w:val="auto"/>
          <w:kern w:val="0"/>
        </w:rPr>
        <w:t>（</w:t>
      </w:r>
      <w:r>
        <w:rPr>
          <w:rFonts w:ascii="宋体" w:hAnsi="宋体" w:cs="TimesNewRomanPSMT"/>
          <w:color w:val="auto"/>
          <w:kern w:val="0"/>
        </w:rPr>
        <w:t>8</w:t>
      </w:r>
      <w:r>
        <w:rPr>
          <w:rFonts w:hint="eastAsia" w:ascii="宋体" w:hAnsi="宋体" w:cs="宋体"/>
          <w:color w:val="auto"/>
          <w:kern w:val="0"/>
        </w:rPr>
        <w:t>）供应商代表、采购人代表、监标人、记录人等有关人员在开标记录上签字确认；</w:t>
      </w:r>
    </w:p>
    <w:p>
      <w:pPr>
        <w:autoSpaceDE w:val="0"/>
        <w:autoSpaceDN w:val="0"/>
        <w:adjustRightInd w:val="0"/>
        <w:ind w:firstLine="480" w:firstLineChars="200"/>
        <w:jc w:val="left"/>
        <w:rPr>
          <w:rFonts w:ascii="宋体" w:hAnsi="宋体" w:cs="宋体"/>
          <w:color w:val="auto"/>
          <w:kern w:val="0"/>
        </w:rPr>
      </w:pPr>
      <w:r>
        <w:rPr>
          <w:rFonts w:hint="eastAsia" w:ascii="宋体" w:hAnsi="宋体" w:cs="宋体"/>
          <w:color w:val="auto"/>
          <w:kern w:val="0"/>
        </w:rPr>
        <w:t>（</w:t>
      </w:r>
      <w:r>
        <w:rPr>
          <w:rFonts w:ascii="宋体" w:hAnsi="宋体" w:cs="TimesNewRomanPSMT"/>
          <w:color w:val="auto"/>
          <w:kern w:val="0"/>
        </w:rPr>
        <w:t>9</w:t>
      </w:r>
      <w:r>
        <w:rPr>
          <w:rFonts w:hint="eastAsia" w:ascii="宋体" w:hAnsi="宋体" w:cs="宋体"/>
          <w:color w:val="auto"/>
          <w:kern w:val="0"/>
        </w:rPr>
        <w:t>）开标结束。</w:t>
      </w:r>
    </w:p>
    <w:p>
      <w:pPr>
        <w:pStyle w:val="4"/>
        <w:rPr>
          <w:rFonts w:ascii="宋体" w:hAnsi="宋体"/>
          <w:color w:val="auto"/>
          <w:sz w:val="30"/>
          <w:szCs w:val="30"/>
          <w:lang w:val="zh-CN"/>
        </w:rPr>
      </w:pPr>
      <w:bookmarkStart w:id="45" w:name="_Toc985"/>
      <w:bookmarkStart w:id="46" w:name="_Toc26745"/>
      <w:r>
        <w:rPr>
          <w:rFonts w:ascii="宋体" w:hAnsi="宋体"/>
          <w:color w:val="auto"/>
          <w:sz w:val="30"/>
          <w:szCs w:val="30"/>
          <w:lang w:val="zh-CN"/>
        </w:rPr>
        <w:t>1</w:t>
      </w:r>
      <w:r>
        <w:rPr>
          <w:rFonts w:hint="eastAsia" w:ascii="宋体" w:hAnsi="宋体"/>
          <w:color w:val="auto"/>
          <w:sz w:val="30"/>
          <w:szCs w:val="30"/>
          <w:lang w:val="zh-CN"/>
        </w:rPr>
        <w:t>5</w:t>
      </w:r>
      <w:r>
        <w:rPr>
          <w:rFonts w:ascii="宋体" w:hAnsi="宋体"/>
          <w:color w:val="auto"/>
          <w:sz w:val="30"/>
          <w:szCs w:val="30"/>
          <w:lang w:val="zh-CN"/>
        </w:rPr>
        <w:t>.</w:t>
      </w:r>
      <w:bookmarkEnd w:id="45"/>
      <w:r>
        <w:rPr>
          <w:rFonts w:hint="eastAsia" w:ascii="宋体" w:hAnsi="宋体"/>
          <w:color w:val="auto"/>
          <w:sz w:val="30"/>
          <w:szCs w:val="30"/>
          <w:lang w:val="zh-CN"/>
        </w:rPr>
        <w:t>磋商小组</w:t>
      </w:r>
      <w:bookmarkEnd w:id="46"/>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宋体"/>
          <w:color w:val="auto"/>
          <w:kern w:val="0"/>
          <w:lang w:val="zh-CN"/>
        </w:rPr>
        <w:t>1</w:t>
      </w:r>
      <w:r>
        <w:rPr>
          <w:rFonts w:hint="eastAsia" w:ascii="宋体" w:hAnsi="宋体" w:cs="宋体"/>
          <w:color w:val="auto"/>
          <w:kern w:val="0"/>
          <w:lang w:val="zh-CN"/>
        </w:rPr>
        <w:t>5</w:t>
      </w:r>
      <w:r>
        <w:rPr>
          <w:rFonts w:ascii="宋体" w:hAnsi="宋体" w:cs="宋体"/>
          <w:color w:val="auto"/>
          <w:kern w:val="0"/>
          <w:lang w:val="zh-CN"/>
        </w:rPr>
        <w:t>.1</w:t>
      </w:r>
      <w:r>
        <w:rPr>
          <w:rFonts w:hint="eastAsia" w:ascii="宋体" w:hAnsi="宋体" w:cs="宋体"/>
          <w:color w:val="auto"/>
          <w:kern w:val="0"/>
          <w:lang w:val="zh-CN"/>
        </w:rPr>
        <w:t>采购代理机构按本文件中确定的时间和地点组织磋商活动。</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宋体"/>
          <w:color w:val="auto"/>
          <w:kern w:val="0"/>
          <w:lang w:val="zh-CN"/>
        </w:rPr>
        <w:t>1</w:t>
      </w:r>
      <w:r>
        <w:rPr>
          <w:rFonts w:hint="eastAsia" w:ascii="宋体" w:hAnsi="宋体" w:cs="宋体"/>
          <w:color w:val="auto"/>
          <w:kern w:val="0"/>
          <w:lang w:val="zh-CN"/>
        </w:rPr>
        <w:t>5</w:t>
      </w:r>
      <w:r>
        <w:rPr>
          <w:rFonts w:ascii="宋体" w:hAnsi="宋体" w:cs="宋体"/>
          <w:color w:val="auto"/>
          <w:kern w:val="0"/>
          <w:lang w:val="zh-CN"/>
        </w:rPr>
        <w:t>.2</w:t>
      </w:r>
      <w:r>
        <w:rPr>
          <w:rFonts w:hint="eastAsia" w:ascii="宋体" w:hAnsi="宋体" w:cs="宋体"/>
          <w:color w:val="auto"/>
          <w:kern w:val="0"/>
          <w:lang w:val="zh-CN"/>
        </w:rPr>
        <w:t>采购人、采购管理、纪检监察等有关方面代表可根据采购项目的具体情况列席。</w:t>
      </w:r>
    </w:p>
    <w:p>
      <w:pPr>
        <w:autoSpaceDE w:val="0"/>
        <w:autoSpaceDN w:val="0"/>
        <w:adjustRightInd w:val="0"/>
        <w:spacing w:line="400" w:lineRule="exact"/>
        <w:ind w:firstLine="480" w:firstLineChars="200"/>
        <w:rPr>
          <w:rFonts w:ascii="宋体" w:hAnsi="宋体" w:cs="宋体"/>
          <w:b/>
          <w:color w:val="auto"/>
          <w:kern w:val="0"/>
        </w:rPr>
      </w:pPr>
      <w:r>
        <w:rPr>
          <w:rFonts w:hint="eastAsia" w:ascii="宋体" w:hAnsi="宋体" w:cs="宋体"/>
          <w:color w:val="auto"/>
          <w:kern w:val="0"/>
          <w:lang w:val="zh-CN"/>
        </w:rPr>
        <w:t>15.3、根据《中华人民共和国政府采购法》《</w:t>
      </w:r>
      <w:bookmarkStart w:id="47" w:name="_Toc342654742"/>
      <w:bookmarkEnd w:id="47"/>
      <w:r>
        <w:rPr>
          <w:rFonts w:hint="eastAsia" w:ascii="宋体" w:hAnsi="宋体" w:cs="宋体"/>
          <w:color w:val="auto"/>
          <w:kern w:val="0"/>
          <w:lang w:val="zh-CN"/>
        </w:rPr>
        <w:t>青海省省级政府采购招标投标管理办法》和</w:t>
      </w:r>
      <w:r>
        <w:rPr>
          <w:rFonts w:hint="eastAsia" w:ascii="宋体" w:hAnsi="宋体" w:cs="宋体"/>
          <w:color w:val="auto"/>
          <w:kern w:val="0"/>
          <w:lang w:val="zh-CN"/>
        </w:rPr>
        <w:t>《</w:t>
      </w:r>
      <w:r>
        <w:rPr>
          <w:rFonts w:hint="eastAsia" w:ascii="宋体" w:hAnsi="宋体" w:cs="宋体"/>
          <w:color w:val="auto"/>
          <w:kern w:val="0"/>
          <w:lang w:val="zh-CN"/>
        </w:rPr>
        <w:t>政府采购竞争性磋商采购方式管理暂行办法</w:t>
      </w:r>
      <w:r>
        <w:rPr>
          <w:rFonts w:hint="eastAsia" w:ascii="宋体" w:hAnsi="宋体" w:cs="宋体"/>
          <w:color w:val="auto"/>
          <w:kern w:val="0"/>
          <w:lang w:val="zh-CN"/>
        </w:rPr>
        <w:t>》</w:t>
      </w:r>
      <w:r>
        <w:rPr>
          <w:rFonts w:hint="eastAsia" w:ascii="宋体" w:hAnsi="宋体" w:cs="宋体"/>
          <w:color w:val="auto"/>
          <w:kern w:val="0"/>
          <w:lang w:val="zh-CN"/>
        </w:rPr>
        <w:t>等的规定并结合本次采购项目的实际情况，磋商小组由采购单位的代表和评审专家共</w:t>
      </w:r>
      <w:r>
        <w:rPr>
          <w:rFonts w:ascii="宋体" w:hAnsi="宋体" w:cs="宋体"/>
          <w:color w:val="auto"/>
          <w:kern w:val="0"/>
          <w:lang w:val="zh-CN"/>
        </w:rPr>
        <w:t>3</w:t>
      </w:r>
      <w:r>
        <w:rPr>
          <w:rFonts w:hint="eastAsia" w:ascii="宋体" w:hAnsi="宋体" w:cs="宋体"/>
          <w:color w:val="auto"/>
          <w:kern w:val="0"/>
          <w:lang w:val="zh-CN"/>
        </w:rPr>
        <w:t>人以上的单数组成，其中专家人数不得少于竞争性磋商小组成员总数的三分之二，负责本次采购项目的竞争性磋商和评审工作，</w:t>
      </w:r>
      <w:r>
        <w:rPr>
          <w:rFonts w:hint="eastAsia" w:ascii="宋体" w:hAnsi="宋体"/>
          <w:color w:val="auto"/>
        </w:rPr>
        <w:t>并独立履行下列职责：</w:t>
      </w:r>
    </w:p>
    <w:p>
      <w:pPr>
        <w:spacing w:line="400" w:lineRule="exact"/>
        <w:ind w:firstLine="480" w:firstLineChars="200"/>
        <w:jc w:val="left"/>
        <w:rPr>
          <w:rFonts w:ascii="宋体" w:hAnsi="宋体" w:cs="宋体"/>
          <w:color w:val="auto"/>
          <w:kern w:val="0"/>
        </w:rPr>
      </w:pPr>
      <w:r>
        <w:rPr>
          <w:rFonts w:hint="eastAsia" w:ascii="宋体" w:hAnsi="宋体" w:cs="宋体"/>
          <w:color w:val="auto"/>
          <w:kern w:val="0"/>
          <w:lang w:val="zh-CN"/>
        </w:rPr>
        <w:t>（1）</w:t>
      </w:r>
      <w:r>
        <w:rPr>
          <w:rFonts w:hint="eastAsia" w:ascii="宋体" w:hAnsi="宋体" w:cs="宋体"/>
          <w:color w:val="auto"/>
          <w:kern w:val="0"/>
        </w:rPr>
        <w:t>评审专家应当遵守评审工作纪律，不得泄露评审情况和评审中获悉的商业秘密。</w:t>
      </w:r>
    </w:p>
    <w:p>
      <w:pPr>
        <w:spacing w:line="400" w:lineRule="exact"/>
        <w:ind w:firstLine="480" w:firstLineChars="200"/>
        <w:jc w:val="left"/>
        <w:rPr>
          <w:rFonts w:ascii="宋体" w:hAnsi="宋体" w:cs="宋体"/>
          <w:color w:val="auto"/>
          <w:kern w:val="0"/>
        </w:rPr>
      </w:pPr>
      <w:r>
        <w:rPr>
          <w:rFonts w:hint="eastAsia" w:ascii="宋体" w:hAnsi="宋体" w:cs="宋体"/>
          <w:color w:val="auto"/>
          <w:kern w:val="0"/>
          <w:lang w:val="zh-CN"/>
        </w:rPr>
        <w:t>（2）</w:t>
      </w:r>
      <w:r>
        <w:rPr>
          <w:rFonts w:hint="eastAsia" w:ascii="宋体" w:hAnsi="宋体" w:cs="宋体"/>
          <w:color w:val="auto"/>
          <w:kern w:val="0"/>
        </w:rPr>
        <w:t>磋商小组在评审过程中发现供应商有行贿、提供虚假材料或者串通等违法行为的，应当及时向财政部门报告。</w:t>
      </w:r>
    </w:p>
    <w:p>
      <w:pPr>
        <w:spacing w:line="400" w:lineRule="exact"/>
        <w:ind w:firstLine="480" w:firstLineChars="200"/>
        <w:jc w:val="left"/>
        <w:rPr>
          <w:rFonts w:ascii="宋体" w:hAnsi="宋体" w:cs="宋体"/>
          <w:color w:val="auto"/>
          <w:kern w:val="0"/>
          <w:lang w:val="zh-CN"/>
        </w:rPr>
      </w:pPr>
      <w:r>
        <w:rPr>
          <w:rFonts w:hint="eastAsia" w:ascii="宋体" w:hAnsi="宋体" w:cs="宋体"/>
          <w:color w:val="auto"/>
          <w:kern w:val="0"/>
          <w:lang w:val="zh-CN"/>
        </w:rPr>
        <w:t>（3）</w:t>
      </w:r>
      <w:r>
        <w:rPr>
          <w:rFonts w:hint="eastAsia" w:ascii="宋体" w:hAnsi="宋体" w:cs="宋体"/>
          <w:color w:val="auto"/>
          <w:kern w:val="0"/>
        </w:rPr>
        <w:t>评审专家在评审过程中受到非法干涉的，应当及时向财政、监察等部门举报</w:t>
      </w:r>
      <w:r>
        <w:rPr>
          <w:rFonts w:hint="eastAsia" w:ascii="宋体" w:hAnsi="宋体" w:cs="宋体"/>
          <w:color w:val="auto"/>
          <w:kern w:val="0"/>
          <w:lang w:val="zh-CN"/>
        </w:rPr>
        <w:t>。</w:t>
      </w:r>
    </w:p>
    <w:p>
      <w:pPr>
        <w:spacing w:line="400" w:lineRule="exact"/>
        <w:ind w:firstLine="480" w:firstLineChars="200"/>
        <w:jc w:val="left"/>
        <w:rPr>
          <w:rFonts w:ascii="宋体" w:hAnsi="宋体" w:cs="宋体"/>
          <w:color w:val="auto"/>
          <w:kern w:val="0"/>
        </w:rPr>
      </w:pPr>
      <w:r>
        <w:rPr>
          <w:rFonts w:hint="eastAsia" w:ascii="宋体" w:hAnsi="宋体" w:cs="宋体"/>
          <w:color w:val="auto"/>
          <w:kern w:val="0"/>
          <w:lang w:val="zh-CN"/>
        </w:rPr>
        <w:t>（4）</w:t>
      </w:r>
      <w:r>
        <w:rPr>
          <w:rFonts w:hint="eastAsia" w:ascii="宋体" w:hAnsi="宋体" w:cs="宋体"/>
          <w:color w:val="auto"/>
          <w:kern w:val="0"/>
        </w:rPr>
        <w:t>磋商文件内容违反国家有关强制性规定的，磋商小组应当停止评审并向采购人或者采购代理机构说明情况。</w:t>
      </w:r>
    </w:p>
    <w:p>
      <w:pPr>
        <w:spacing w:line="400" w:lineRule="exact"/>
        <w:ind w:firstLine="480" w:firstLineChars="200"/>
        <w:jc w:val="left"/>
        <w:rPr>
          <w:rFonts w:ascii="宋体" w:hAnsi="宋体" w:cs="宋体"/>
          <w:color w:val="auto"/>
          <w:kern w:val="0"/>
        </w:rPr>
      </w:pPr>
      <w:r>
        <w:rPr>
          <w:rFonts w:hint="eastAsia" w:ascii="宋体" w:hAnsi="宋体" w:cs="宋体"/>
          <w:color w:val="auto"/>
          <w:kern w:val="0"/>
        </w:rPr>
        <w:t>（5）推荐预成交候选人；</w:t>
      </w:r>
    </w:p>
    <w:p>
      <w:pPr>
        <w:spacing w:line="400" w:lineRule="exact"/>
        <w:ind w:firstLine="360" w:firstLineChars="150"/>
        <w:jc w:val="left"/>
        <w:rPr>
          <w:rFonts w:ascii="宋体" w:hAnsi="宋体" w:cs="宋体"/>
          <w:color w:val="auto"/>
          <w:kern w:val="0"/>
          <w:lang w:val="zh-CN"/>
        </w:rPr>
      </w:pPr>
      <w:r>
        <w:rPr>
          <w:rFonts w:hint="eastAsia" w:ascii="宋体" w:hAnsi="宋体" w:cs="宋体"/>
          <w:color w:val="auto"/>
          <w:kern w:val="0"/>
          <w:lang w:val="zh-CN"/>
        </w:rPr>
        <w:t>14.4磋商小组应遵守并履行下列义务：</w:t>
      </w:r>
    </w:p>
    <w:p>
      <w:pPr>
        <w:spacing w:line="400" w:lineRule="exact"/>
        <w:ind w:firstLine="480" w:firstLineChars="200"/>
        <w:jc w:val="left"/>
        <w:rPr>
          <w:rFonts w:ascii="宋体" w:hAnsi="宋体" w:cs="宋体"/>
          <w:color w:val="auto"/>
          <w:kern w:val="0"/>
          <w:lang w:val="zh-CN"/>
        </w:rPr>
      </w:pPr>
      <w:r>
        <w:rPr>
          <w:rFonts w:hint="eastAsia" w:ascii="宋体" w:hAnsi="宋体" w:cs="宋体"/>
          <w:color w:val="auto"/>
          <w:kern w:val="0"/>
          <w:lang w:val="zh-CN"/>
        </w:rPr>
        <w:t>（1）遵纪守法，客观、公正、廉洁地履行职责；</w:t>
      </w:r>
    </w:p>
    <w:p>
      <w:pPr>
        <w:spacing w:line="400" w:lineRule="exact"/>
        <w:ind w:firstLine="480" w:firstLineChars="200"/>
        <w:jc w:val="left"/>
        <w:rPr>
          <w:rFonts w:ascii="宋体" w:hAnsi="宋体" w:cs="宋体"/>
          <w:color w:val="auto"/>
          <w:kern w:val="0"/>
          <w:lang w:val="zh-CN"/>
        </w:rPr>
      </w:pPr>
      <w:r>
        <w:rPr>
          <w:rFonts w:hint="eastAsia" w:ascii="宋体" w:hAnsi="宋体" w:cs="宋体"/>
          <w:color w:val="auto"/>
          <w:kern w:val="0"/>
          <w:lang w:val="zh-CN"/>
        </w:rPr>
        <w:t>（2）按照磋商文件规定的成交方法评审，对评审意见承担磋商小组成员责任；</w:t>
      </w:r>
    </w:p>
    <w:p>
      <w:pPr>
        <w:spacing w:line="400" w:lineRule="exact"/>
        <w:ind w:firstLine="480" w:firstLineChars="200"/>
        <w:jc w:val="left"/>
        <w:rPr>
          <w:rFonts w:ascii="宋体" w:hAnsi="宋体" w:cs="宋体"/>
          <w:color w:val="auto"/>
          <w:kern w:val="0"/>
          <w:lang w:val="zh-CN"/>
        </w:rPr>
      </w:pPr>
      <w:r>
        <w:rPr>
          <w:rFonts w:hint="eastAsia" w:ascii="宋体" w:hAnsi="宋体" w:cs="宋体"/>
          <w:color w:val="auto"/>
          <w:kern w:val="0"/>
          <w:lang w:val="zh-CN"/>
        </w:rPr>
        <w:t>（3）对磋商响应文件、磋商情况和磋商中获悉的商业秘密保密；</w:t>
      </w:r>
    </w:p>
    <w:p>
      <w:pPr>
        <w:spacing w:line="400" w:lineRule="exact"/>
        <w:ind w:firstLine="480" w:firstLineChars="200"/>
        <w:jc w:val="left"/>
        <w:rPr>
          <w:rFonts w:ascii="宋体" w:hAnsi="宋体" w:cs="宋体"/>
          <w:color w:val="auto"/>
          <w:kern w:val="0"/>
          <w:lang w:val="zh-CN"/>
        </w:rPr>
      </w:pPr>
      <w:r>
        <w:rPr>
          <w:rFonts w:hint="eastAsia" w:ascii="宋体" w:hAnsi="宋体" w:cs="宋体"/>
          <w:color w:val="auto"/>
          <w:kern w:val="0"/>
          <w:lang w:val="zh-CN"/>
        </w:rPr>
        <w:t>（4）参与评审报告的起草；</w:t>
      </w:r>
    </w:p>
    <w:p>
      <w:pPr>
        <w:spacing w:line="400" w:lineRule="exact"/>
        <w:ind w:firstLine="480" w:firstLineChars="200"/>
        <w:jc w:val="left"/>
        <w:rPr>
          <w:rFonts w:ascii="宋体" w:hAnsi="宋体" w:cs="宋体"/>
          <w:color w:val="auto"/>
          <w:kern w:val="0"/>
          <w:lang w:val="zh-CN"/>
        </w:rPr>
      </w:pPr>
      <w:r>
        <w:rPr>
          <w:rFonts w:hint="eastAsia" w:ascii="宋体" w:hAnsi="宋体" w:cs="宋体"/>
          <w:color w:val="auto"/>
          <w:kern w:val="0"/>
          <w:lang w:val="zh-CN"/>
        </w:rPr>
        <w:t>（5）解答投标人及有关方面的质疑；</w:t>
      </w:r>
    </w:p>
    <w:p>
      <w:pPr>
        <w:spacing w:line="400" w:lineRule="exact"/>
        <w:ind w:firstLine="480" w:firstLineChars="200"/>
        <w:jc w:val="left"/>
        <w:rPr>
          <w:rFonts w:ascii="宋体" w:hAnsi="宋体" w:cs="宋体"/>
          <w:color w:val="auto"/>
          <w:kern w:val="0"/>
          <w:lang w:val="zh-CN"/>
        </w:rPr>
      </w:pPr>
      <w:r>
        <w:rPr>
          <w:rFonts w:hint="eastAsia" w:ascii="宋体" w:hAnsi="宋体" w:cs="宋体"/>
          <w:color w:val="auto"/>
          <w:kern w:val="0"/>
          <w:lang w:val="zh-CN"/>
        </w:rPr>
        <w:t>（6）配合纪检部门进行投诉处理工作。</w:t>
      </w:r>
    </w:p>
    <w:p>
      <w:pPr>
        <w:spacing w:line="400" w:lineRule="exact"/>
        <w:ind w:firstLine="480" w:firstLineChars="200"/>
        <w:jc w:val="left"/>
        <w:rPr>
          <w:rFonts w:ascii="宋体" w:hAnsi="宋体" w:cs="宋体"/>
          <w:color w:val="auto"/>
          <w:kern w:val="0"/>
          <w:lang w:val="zh-CN"/>
        </w:rPr>
      </w:pPr>
      <w:r>
        <w:rPr>
          <w:rFonts w:hint="eastAsia" w:ascii="宋体" w:hAnsi="宋体" w:cs="宋体"/>
          <w:color w:val="auto"/>
          <w:kern w:val="0"/>
          <w:lang w:val="zh-CN"/>
        </w:rPr>
        <w:t>15.5</w:t>
      </w:r>
      <w:r>
        <w:rPr>
          <w:rFonts w:hint="eastAsia" w:ascii="宋体" w:hAnsi="宋体" w:cs="宋体"/>
          <w:color w:val="auto"/>
          <w:kern w:val="0"/>
        </w:rPr>
        <w:t>磋商小组所有成员应当集</w:t>
      </w:r>
      <w:r>
        <w:rPr>
          <w:rFonts w:hint="eastAsia" w:ascii="宋体" w:hAnsi="宋体" w:cs="宋体"/>
          <w:color w:val="auto"/>
          <w:kern w:val="0"/>
        </w:rPr>
        <w:t>中与单一供应商分别进行磋商，并给予所有参加磋商的供应商平等的磋商机会。</w:t>
      </w:r>
    </w:p>
    <w:p>
      <w:pPr>
        <w:spacing w:line="400" w:lineRule="exact"/>
        <w:ind w:firstLine="480" w:firstLineChars="200"/>
        <w:jc w:val="left"/>
        <w:rPr>
          <w:rFonts w:ascii="宋体" w:hAnsi="宋体" w:cs="宋体"/>
          <w:color w:val="auto"/>
          <w:kern w:val="0"/>
        </w:rPr>
      </w:pPr>
      <w:r>
        <w:rPr>
          <w:rFonts w:hint="eastAsia" w:ascii="宋体" w:hAnsi="宋体" w:cs="宋体"/>
          <w:color w:val="auto"/>
          <w:kern w:val="0"/>
          <w:lang w:val="zh-CN"/>
        </w:rPr>
        <w:t>15.6</w:t>
      </w:r>
      <w:r>
        <w:rPr>
          <w:rFonts w:hint="eastAsia" w:ascii="宋体" w:hAnsi="宋体" w:cs="宋体"/>
          <w:color w:val="auto"/>
          <w:kern w:val="0"/>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pPr>
        <w:spacing w:line="400" w:lineRule="exact"/>
        <w:ind w:firstLine="480" w:firstLineChars="200"/>
        <w:jc w:val="left"/>
        <w:rPr>
          <w:rFonts w:ascii="宋体" w:hAnsi="宋体" w:cs="宋体"/>
          <w:color w:val="auto"/>
          <w:kern w:val="0"/>
        </w:rPr>
      </w:pPr>
      <w:r>
        <w:rPr>
          <w:rFonts w:hint="eastAsia" w:ascii="宋体" w:hAnsi="宋体" w:cs="宋体"/>
          <w:color w:val="auto"/>
          <w:kern w:val="0"/>
        </w:rPr>
        <w:t>15.7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400" w:lineRule="exact"/>
        <w:ind w:firstLine="480" w:firstLineChars="200"/>
        <w:jc w:val="left"/>
        <w:rPr>
          <w:rFonts w:ascii="宋体" w:hAnsi="宋体" w:cs="宋体"/>
          <w:color w:val="auto"/>
          <w:kern w:val="0"/>
        </w:rPr>
      </w:pPr>
      <w:r>
        <w:rPr>
          <w:rFonts w:hint="eastAsia" w:ascii="宋体" w:hAnsi="宋体" w:cs="宋体"/>
          <w:color w:val="auto"/>
          <w:kern w:val="0"/>
        </w:rPr>
        <w:t>15.8</w:t>
      </w:r>
      <w:r>
        <w:rPr>
          <w:rFonts w:hint="eastAsia" w:ascii="宋体" w:hAnsi="宋体" w:cs="宋体"/>
          <w:color w:val="auto"/>
          <w:kern w:val="0"/>
          <w:lang w:val="zh-CN"/>
        </w:rPr>
        <w:t>磋商工作在有关部门的监督下依法开展，任何单位和个人不得非法干预、影响磋商工作和磋商结果。</w:t>
      </w:r>
    </w:p>
    <w:p>
      <w:pPr>
        <w:pStyle w:val="4"/>
        <w:rPr>
          <w:rFonts w:ascii="宋体" w:hAnsi="宋体"/>
          <w:color w:val="auto"/>
          <w:sz w:val="30"/>
          <w:szCs w:val="30"/>
          <w:lang w:val="zh-CN"/>
        </w:rPr>
      </w:pPr>
      <w:bookmarkStart w:id="48" w:name="_Toc31903"/>
      <w:bookmarkStart w:id="49" w:name="_Toc1839"/>
      <w:r>
        <w:rPr>
          <w:rFonts w:ascii="宋体" w:hAnsi="宋体"/>
          <w:color w:val="auto"/>
          <w:sz w:val="30"/>
          <w:szCs w:val="30"/>
          <w:lang w:val="zh-CN"/>
        </w:rPr>
        <w:t>1</w:t>
      </w:r>
      <w:r>
        <w:rPr>
          <w:rFonts w:hint="eastAsia" w:ascii="宋体" w:hAnsi="宋体"/>
          <w:color w:val="auto"/>
          <w:sz w:val="30"/>
          <w:szCs w:val="30"/>
          <w:lang w:val="zh-CN"/>
        </w:rPr>
        <w:t>6</w:t>
      </w:r>
      <w:r>
        <w:rPr>
          <w:rFonts w:ascii="宋体" w:hAnsi="宋体"/>
          <w:color w:val="auto"/>
          <w:sz w:val="30"/>
          <w:szCs w:val="30"/>
          <w:lang w:val="zh-CN"/>
        </w:rPr>
        <w:t>.</w:t>
      </w:r>
      <w:r>
        <w:rPr>
          <w:rFonts w:hint="eastAsia" w:ascii="宋体" w:hAnsi="宋体"/>
          <w:color w:val="auto"/>
          <w:sz w:val="30"/>
          <w:szCs w:val="30"/>
          <w:lang w:val="zh-CN"/>
        </w:rPr>
        <w:t>磋商程序</w:t>
      </w:r>
      <w:bookmarkEnd w:id="48"/>
      <w:bookmarkEnd w:id="49"/>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16.1进入磋商阶段后，由磋商小组独立开展评审工作，磋商小组成员与单一供应商分别进行磋商，并负责审议所有磋商响应文件，按先初审、后复审的程序对磋商响应文件进行评审。</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16.2初审阶段分为资格性审查和符合性审查。资格性审查是对供应商的相关资格证明、磋商保证金等资料进行审查；符合性审查是对供应商提供的的有效性、完整性和对磋商文件的响应性进行审查。符合性审查分为实质性偏离和非实质性偏离，实质性偏离是指投标产品未完全满足磋商文件确定的重要技术指标、参数的，出现实质性偏离时，按无效投标处理；非实质性偏离是指磋商响应文件实质性响应磋商文件，但在部分可允许范围内存在一些不规则、不一致、不完整的内容，通过澄清、说明或者补正后这些内容不会改变磋商响应文件的实质性。在资格性审查和符合性审查时，磋商专家小组就需要答疑的问题要求投标人作出必要的澄清、说明。</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16.2.1实质性偏离是指磋商响应文件未能实质性响应磋商文件的要求。以下情况属于实质性偏离，磋商响应文件有下列情形之一的，按无效投标处理。</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（1）不符合第2.2款“合格的投标人”之规定的；</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（2）未按磋商文件要求缴纳或未足额</w:t>
      </w:r>
      <w:r>
        <w:rPr>
          <w:rFonts w:hint="eastAsia" w:ascii="宋体" w:hAnsi="宋体" w:cs="宋体"/>
          <w:color w:val="auto"/>
          <w:kern w:val="0"/>
          <w:lang w:val="zh-CN"/>
        </w:rPr>
        <w:t>缴纳磋商保</w:t>
      </w:r>
      <w:r>
        <w:rPr>
          <w:rFonts w:hint="eastAsia" w:ascii="宋体" w:hAnsi="宋体" w:cs="宋体"/>
          <w:color w:val="auto"/>
          <w:kern w:val="0"/>
          <w:lang w:val="zh-CN"/>
        </w:rPr>
        <w:t>证金的；</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（3）未按第9.1款（1）-（</w:t>
      </w:r>
      <w:r>
        <w:rPr>
          <w:rFonts w:hint="eastAsia" w:ascii="宋体" w:hAnsi="宋体" w:cs="宋体"/>
          <w:color w:val="auto"/>
          <w:kern w:val="0"/>
          <w:lang w:val="en-US" w:eastAsia="zh-CN"/>
        </w:rPr>
        <w:t>16</w:t>
      </w:r>
      <w:r>
        <w:rPr>
          <w:rFonts w:hint="eastAsia" w:ascii="宋体" w:hAnsi="宋体" w:cs="宋体"/>
          <w:color w:val="auto"/>
          <w:kern w:val="0"/>
          <w:lang w:val="zh-CN"/>
        </w:rPr>
        <w:t>）要求提供相关资料的；</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（4）磋商响应文件内容没有按磋商文件规定和要求签字、盖章的；</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（5）磋商响应文件编排混乱，且擅自修改磋商文件规定的格式内容的；</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（6）产品交货期、投标有效期不能满足磋商文件要求的；</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（7）投标产品的技术规格、技术标准明显不符合采购项目要求的；</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（8）投标产品未完全满足磋商文件确定的重要技术指标、参数的；</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（9）投标人最终报价出现两个或两个以上报价方案的；</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（10）磋商响应文件中附有采购人不能接受的条件的；</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（11）报价超过采购预算额度的；</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（12）磋商专家小组认为应按无效投标处理的其他情况；</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（13）法律、法规规定的其他情形。</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16.2.2非实质性偏离是指磋商响应文件实质性响应磋商文件，但在部分可允许范围内存在一些不规则、不一致、不完整的内容，通过澄清、说明或者补正后这些内容不会改变投标报价文件的实质性。以下情况属于非实质性偏离：</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（1） 投标报价文件文字表述的内容含义不明确；</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（2） 同类问题表述不一致；</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（3） 有明显文字和计算错误；</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（4） 提供的技术信息和数据资料不完整；</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（5） 磋商小组认定的其他非实质性偏离情况。</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磋商响应文件有上述情形之一的，磋商小组应当要求投标人在规定的时间内予以澄清、说明。澄清说明内容不得超出磋商响应文件的范围或者改变磋商响应文件的实质性内容，并作为磋商响应文件的组成部分。答疑期间，供应商拒绝或在规定的时间内未做出澄清、说明，或澄清、说明的内容仍不能说明问题的，磋商小组将按照磋商文件的要求对现有的投标资料做出评审意见。磋商小组对供应商</w:t>
      </w:r>
      <w:r>
        <w:rPr>
          <w:rFonts w:ascii="宋体" w:hAnsi="宋体" w:cs="宋体"/>
          <w:color w:val="auto"/>
          <w:kern w:val="0"/>
          <w:lang w:val="zh-CN"/>
        </w:rPr>
        <w:t>主动提出的澄清</w:t>
      </w:r>
      <w:r>
        <w:rPr>
          <w:rFonts w:hint="eastAsia" w:ascii="宋体" w:hAnsi="宋体" w:cs="宋体"/>
          <w:color w:val="auto"/>
          <w:kern w:val="0"/>
          <w:lang w:val="zh-CN"/>
        </w:rPr>
        <w:t>、</w:t>
      </w:r>
      <w:r>
        <w:rPr>
          <w:rFonts w:ascii="宋体" w:hAnsi="宋体" w:cs="宋体"/>
          <w:color w:val="auto"/>
          <w:kern w:val="0"/>
          <w:lang w:val="zh-CN"/>
        </w:rPr>
        <w:t>说明</w:t>
      </w:r>
      <w:r>
        <w:rPr>
          <w:rFonts w:hint="eastAsia" w:ascii="宋体" w:hAnsi="宋体" w:cs="宋体"/>
          <w:color w:val="auto"/>
          <w:kern w:val="0"/>
          <w:lang w:val="zh-CN"/>
        </w:rPr>
        <w:t>的内容将不予接受</w:t>
      </w:r>
      <w:r>
        <w:rPr>
          <w:rFonts w:ascii="宋体" w:hAnsi="宋体" w:cs="宋体"/>
          <w:color w:val="auto"/>
          <w:kern w:val="0"/>
          <w:lang w:val="zh-CN"/>
        </w:rPr>
        <w:t>。</w:t>
      </w:r>
    </w:p>
    <w:p>
      <w:pPr>
        <w:autoSpaceDE w:val="0"/>
        <w:autoSpaceDN w:val="0"/>
        <w:adjustRightInd w:val="0"/>
        <w:spacing w:line="400" w:lineRule="exact"/>
        <w:ind w:firstLine="480" w:firstLineChars="200"/>
        <w:rPr>
          <w:rFonts w:ascii="宋体" w:hAnsi="宋体" w:cs="宋体"/>
          <w:color w:val="auto"/>
          <w:kern w:val="0"/>
        </w:rPr>
      </w:pPr>
      <w:r>
        <w:rPr>
          <w:rFonts w:hint="eastAsia" w:ascii="宋体" w:hAnsi="宋体" w:cs="宋体"/>
          <w:color w:val="auto"/>
          <w:kern w:val="0"/>
          <w:lang w:val="zh-CN"/>
        </w:rPr>
        <w:t>16.3</w:t>
      </w:r>
      <w:r>
        <w:rPr>
          <w:rFonts w:hint="eastAsia" w:ascii="宋体" w:hAnsi="宋体" w:cs="宋体"/>
          <w:color w:val="auto"/>
          <w:kern w:val="0"/>
        </w:rPr>
        <w:t>在投标文件初审、复审过程中，如果磋商小组成员出现对评审结果有不同意见的，应当以书面形式反映，评审报告中应注明该不同意见。评标委员会成员拒绝在评审报告中签字又不书面说明其不同意见和理由的，视为同意评审结果。</w:t>
      </w:r>
    </w:p>
    <w:p>
      <w:pPr>
        <w:autoSpaceDE w:val="0"/>
        <w:autoSpaceDN w:val="0"/>
        <w:adjustRightInd w:val="0"/>
        <w:spacing w:line="400" w:lineRule="exact"/>
        <w:ind w:firstLine="480" w:firstLineChars="200"/>
        <w:rPr>
          <w:rFonts w:ascii="宋体" w:hAnsi="宋体" w:cs="宋体"/>
          <w:color w:val="auto"/>
          <w:kern w:val="0"/>
        </w:rPr>
      </w:pPr>
      <w:r>
        <w:rPr>
          <w:rFonts w:hint="eastAsia" w:ascii="宋体" w:hAnsi="宋体" w:cs="宋体"/>
          <w:color w:val="auto"/>
          <w:kern w:val="0"/>
        </w:rPr>
        <w:t>16.4</w:t>
      </w:r>
      <w:r>
        <w:rPr>
          <w:rFonts w:hint="eastAsia" w:ascii="宋体" w:hAnsi="宋体" w:cs="宋体"/>
          <w:color w:val="auto"/>
          <w:kern w:val="0"/>
        </w:rPr>
        <w:t>比较与评价：经磋商小组确定最终采购需求和提交最后报价的供应商名单后，由确定的供应商在规定的时间内提交最后报价。磋商小组将按磋商文件中规定的评审办法和标准，对初审阶段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pPr>
        <w:pStyle w:val="4"/>
        <w:rPr>
          <w:rFonts w:ascii="宋体" w:hAnsi="宋体" w:cs="宋体"/>
          <w:color w:val="auto"/>
          <w:kern w:val="0"/>
          <w:sz w:val="28"/>
          <w:szCs w:val="28"/>
        </w:rPr>
      </w:pPr>
      <w:bookmarkStart w:id="50" w:name="_Toc8106"/>
      <w:r>
        <w:rPr>
          <w:rFonts w:hint="eastAsia" w:ascii="宋体" w:hAnsi="宋体"/>
          <w:color w:val="auto"/>
          <w:sz w:val="30"/>
          <w:szCs w:val="30"/>
          <w:lang w:val="zh-CN"/>
        </w:rPr>
        <w:t>17. 评审办法</w:t>
      </w:r>
      <w:bookmarkEnd w:id="50"/>
    </w:p>
    <w:p>
      <w:pPr>
        <w:autoSpaceDE w:val="0"/>
        <w:autoSpaceDN w:val="0"/>
        <w:adjustRightInd w:val="0"/>
        <w:spacing w:line="400" w:lineRule="exact"/>
        <w:ind w:firstLine="480" w:firstLineChars="200"/>
        <w:rPr>
          <w:rFonts w:ascii="宋体" w:hAnsi="宋体" w:cs="宋体"/>
          <w:color w:val="auto"/>
          <w:kern w:val="0"/>
        </w:rPr>
      </w:pPr>
      <w:r>
        <w:rPr>
          <w:rFonts w:hint="eastAsia" w:ascii="宋体" w:hAnsi="宋体" w:cs="宋体"/>
          <w:color w:val="auto"/>
          <w:kern w:val="0"/>
        </w:rPr>
        <w:t>17.1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本次评审采用综合评分法，评审内容分为磋商报价（最后报价）、技术质量方面与服务、类似业绩及对磋商文件的响应情况四部分组成（满分100分）</w:t>
      </w:r>
    </w:p>
    <w:p>
      <w:pPr>
        <w:autoSpaceDE w:val="0"/>
        <w:autoSpaceDN w:val="0"/>
        <w:adjustRightInd w:val="0"/>
        <w:spacing w:line="400" w:lineRule="exact"/>
        <w:ind w:firstLine="480" w:firstLineChars="200"/>
        <w:rPr>
          <w:rFonts w:ascii="宋体" w:hAnsi="宋体" w:cs="宋体"/>
          <w:color w:val="auto"/>
          <w:kern w:val="0"/>
        </w:rPr>
      </w:pPr>
    </w:p>
    <w:p>
      <w:pPr>
        <w:autoSpaceDE w:val="0"/>
        <w:autoSpaceDN w:val="0"/>
        <w:adjustRightInd w:val="0"/>
        <w:spacing w:line="400" w:lineRule="exact"/>
        <w:ind w:firstLine="700" w:firstLineChars="250"/>
        <w:rPr>
          <w:rFonts w:ascii="宋体" w:hAnsi="宋体" w:cs="宋体"/>
          <w:color w:val="auto"/>
          <w:kern w:val="0"/>
          <w:sz w:val="28"/>
          <w:szCs w:val="28"/>
        </w:rPr>
      </w:pPr>
      <w:r>
        <w:rPr>
          <w:rFonts w:hint="eastAsia" w:ascii="宋体" w:hAnsi="宋体" w:cs="宋体"/>
          <w:color w:val="auto"/>
          <w:kern w:val="0"/>
          <w:sz w:val="28"/>
          <w:szCs w:val="28"/>
          <w:lang w:val="zh-CN"/>
        </w:rPr>
        <w:t>17.2评审标准和分值分配：</w:t>
      </w:r>
    </w:p>
    <w:tbl>
      <w:tblPr>
        <w:tblStyle w:val="2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420"/>
        <w:gridCol w:w="3420"/>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Align w:val="center"/>
          </w:tcPr>
          <w:p>
            <w:pPr>
              <w:jc w:val="center"/>
              <w:rPr>
                <w:rFonts w:ascii="宋体" w:hAnsi="宋体"/>
                <w:b/>
                <w:color w:val="auto"/>
              </w:rPr>
            </w:pPr>
            <w:r>
              <w:rPr>
                <w:rFonts w:hint="eastAsia" w:ascii="宋体" w:hAnsi="宋体"/>
                <w:b/>
                <w:color w:val="auto"/>
              </w:rPr>
              <w:t>序号</w:t>
            </w:r>
          </w:p>
        </w:tc>
        <w:tc>
          <w:tcPr>
            <w:tcW w:w="6840" w:type="dxa"/>
            <w:gridSpan w:val="2"/>
            <w:vAlign w:val="center"/>
          </w:tcPr>
          <w:p>
            <w:pPr>
              <w:jc w:val="center"/>
              <w:rPr>
                <w:rFonts w:ascii="宋体" w:hAnsi="宋体"/>
                <w:b/>
                <w:color w:val="auto"/>
              </w:rPr>
            </w:pPr>
            <w:r>
              <w:rPr>
                <w:rFonts w:hint="eastAsia" w:ascii="宋体" w:hAnsi="宋体"/>
                <w:b/>
                <w:color w:val="auto"/>
              </w:rPr>
              <w:t>评  审 项 目</w:t>
            </w:r>
          </w:p>
        </w:tc>
        <w:tc>
          <w:tcPr>
            <w:tcW w:w="1438" w:type="dxa"/>
            <w:vAlign w:val="center"/>
          </w:tcPr>
          <w:p>
            <w:pPr>
              <w:jc w:val="center"/>
              <w:rPr>
                <w:rFonts w:ascii="宋体" w:hAnsi="宋体"/>
                <w:b/>
                <w:color w:val="auto"/>
              </w:rPr>
            </w:pPr>
            <w:r>
              <w:rPr>
                <w:rFonts w:hint="eastAsia" w:ascii="宋体" w:hAnsi="宋体"/>
                <w:b/>
                <w:color w:val="auto"/>
              </w:rPr>
              <w:t>满分分值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Merge w:val="restart"/>
            <w:vAlign w:val="center"/>
          </w:tcPr>
          <w:p>
            <w:pPr>
              <w:jc w:val="center"/>
              <w:rPr>
                <w:rFonts w:ascii="宋体" w:hAnsi="宋体"/>
                <w:b/>
                <w:color w:val="auto"/>
              </w:rPr>
            </w:pPr>
            <w:r>
              <w:rPr>
                <w:rFonts w:hint="eastAsia" w:ascii="宋体" w:hAnsi="宋体"/>
                <w:b/>
                <w:color w:val="auto"/>
              </w:rPr>
              <w:t>Ⅰ</w:t>
            </w:r>
          </w:p>
        </w:tc>
        <w:tc>
          <w:tcPr>
            <w:tcW w:w="3420" w:type="dxa"/>
            <w:vMerge w:val="restart"/>
            <w:vAlign w:val="center"/>
          </w:tcPr>
          <w:p>
            <w:pPr>
              <w:jc w:val="center"/>
              <w:rPr>
                <w:rFonts w:ascii="宋体" w:hAnsi="宋体"/>
                <w:b/>
                <w:color w:val="auto"/>
                <w:sz w:val="21"/>
                <w:szCs w:val="21"/>
              </w:rPr>
            </w:pPr>
            <w:r>
              <w:rPr>
                <w:rFonts w:hint="eastAsia" w:ascii="宋体" w:hAnsi="宋体"/>
                <w:b/>
                <w:color w:val="auto"/>
                <w:sz w:val="21"/>
                <w:szCs w:val="21"/>
              </w:rPr>
              <w:t>商务部分（满分</w:t>
            </w:r>
            <w:r>
              <w:rPr>
                <w:rFonts w:hint="eastAsia" w:ascii="宋体" w:hAnsi="宋体"/>
                <w:b/>
                <w:color w:val="auto"/>
                <w:sz w:val="21"/>
                <w:szCs w:val="21"/>
                <w:lang w:val="en-US" w:eastAsia="zh-CN"/>
              </w:rPr>
              <w:t>38</w:t>
            </w:r>
            <w:r>
              <w:rPr>
                <w:rFonts w:hint="eastAsia" w:ascii="宋体" w:hAnsi="宋体"/>
                <w:b/>
                <w:color w:val="auto"/>
                <w:sz w:val="21"/>
                <w:szCs w:val="21"/>
              </w:rPr>
              <w:t>分）</w:t>
            </w:r>
          </w:p>
        </w:tc>
        <w:tc>
          <w:tcPr>
            <w:tcW w:w="3420" w:type="dxa"/>
            <w:vAlign w:val="center"/>
          </w:tcPr>
          <w:p>
            <w:pPr>
              <w:rPr>
                <w:rFonts w:ascii="宋体" w:hAnsi="宋体"/>
                <w:color w:val="auto"/>
                <w:sz w:val="21"/>
                <w:szCs w:val="21"/>
              </w:rPr>
            </w:pPr>
            <w:r>
              <w:rPr>
                <w:rFonts w:hint="eastAsia" w:ascii="宋体" w:hAnsi="宋体"/>
                <w:color w:val="auto"/>
                <w:sz w:val="21"/>
                <w:szCs w:val="21"/>
              </w:rPr>
              <w:t>1、磋商报价</w:t>
            </w:r>
          </w:p>
        </w:tc>
        <w:tc>
          <w:tcPr>
            <w:tcW w:w="1438" w:type="dxa"/>
            <w:vAlign w:val="center"/>
          </w:tcPr>
          <w:p>
            <w:pPr>
              <w:jc w:val="center"/>
              <w:rPr>
                <w:rFonts w:hint="eastAsia" w:ascii="宋体" w:hAnsi="宋体" w:eastAsia="宋体"/>
                <w:color w:val="auto"/>
                <w:lang w:val="en-US" w:eastAsia="zh-CN"/>
              </w:rPr>
            </w:pPr>
            <w:r>
              <w:rPr>
                <w:rFonts w:hint="eastAsia" w:ascii="宋体" w:hAnsi="宋体"/>
                <w:color w:val="auto"/>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Merge w:val="continue"/>
            <w:vAlign w:val="center"/>
          </w:tcPr>
          <w:p>
            <w:pPr>
              <w:jc w:val="center"/>
              <w:rPr>
                <w:rFonts w:ascii="宋体" w:hAnsi="宋体"/>
                <w:b/>
                <w:color w:val="auto"/>
              </w:rPr>
            </w:pPr>
          </w:p>
        </w:tc>
        <w:tc>
          <w:tcPr>
            <w:tcW w:w="3420" w:type="dxa"/>
            <w:vMerge w:val="continue"/>
            <w:vAlign w:val="center"/>
          </w:tcPr>
          <w:p>
            <w:pPr>
              <w:jc w:val="center"/>
              <w:rPr>
                <w:rFonts w:ascii="宋体" w:hAnsi="宋体"/>
                <w:b/>
                <w:color w:val="auto"/>
                <w:sz w:val="21"/>
                <w:szCs w:val="21"/>
              </w:rPr>
            </w:pPr>
          </w:p>
        </w:tc>
        <w:tc>
          <w:tcPr>
            <w:tcW w:w="3420" w:type="dxa"/>
            <w:vAlign w:val="center"/>
          </w:tcPr>
          <w:p>
            <w:pPr>
              <w:rPr>
                <w:rFonts w:ascii="宋体" w:hAnsi="宋体"/>
                <w:color w:val="auto"/>
                <w:sz w:val="21"/>
                <w:szCs w:val="21"/>
              </w:rPr>
            </w:pPr>
            <w:r>
              <w:rPr>
                <w:rFonts w:hint="eastAsia" w:ascii="宋体" w:hAnsi="宋体"/>
                <w:color w:val="auto"/>
                <w:sz w:val="21"/>
                <w:szCs w:val="21"/>
              </w:rPr>
              <w:t>2、商务评价</w:t>
            </w:r>
          </w:p>
        </w:tc>
        <w:tc>
          <w:tcPr>
            <w:tcW w:w="1438" w:type="dxa"/>
            <w:vAlign w:val="center"/>
          </w:tcPr>
          <w:p>
            <w:pPr>
              <w:jc w:val="center"/>
              <w:rPr>
                <w:rFonts w:hint="eastAsia" w:ascii="宋体" w:hAnsi="宋体" w:eastAsia="宋体"/>
                <w:color w:val="auto"/>
                <w:lang w:eastAsia="zh-CN"/>
              </w:rPr>
            </w:pPr>
            <w:r>
              <w:rPr>
                <w:rFonts w:hint="eastAsia" w:ascii="宋体" w:hAnsi="宋体"/>
                <w:color w:val="auto"/>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vMerge w:val="restart"/>
            <w:vAlign w:val="center"/>
          </w:tcPr>
          <w:p>
            <w:pPr>
              <w:jc w:val="center"/>
              <w:rPr>
                <w:rFonts w:ascii="宋体" w:hAnsi="宋体"/>
                <w:b/>
                <w:color w:val="auto"/>
              </w:rPr>
            </w:pPr>
            <w:r>
              <w:rPr>
                <w:rFonts w:hint="eastAsia" w:ascii="宋体" w:hAnsi="宋体"/>
                <w:b/>
                <w:color w:val="auto"/>
              </w:rPr>
              <w:t>Ⅱ</w:t>
            </w:r>
          </w:p>
        </w:tc>
        <w:tc>
          <w:tcPr>
            <w:tcW w:w="3420" w:type="dxa"/>
            <w:vMerge w:val="restart"/>
            <w:vAlign w:val="center"/>
          </w:tcPr>
          <w:p>
            <w:pPr>
              <w:jc w:val="center"/>
              <w:rPr>
                <w:rFonts w:ascii="宋体" w:hAnsi="宋体"/>
                <w:b/>
                <w:color w:val="auto"/>
                <w:sz w:val="21"/>
                <w:szCs w:val="21"/>
              </w:rPr>
            </w:pPr>
            <w:r>
              <w:rPr>
                <w:rFonts w:hint="eastAsia" w:ascii="宋体" w:hAnsi="宋体"/>
                <w:b/>
                <w:color w:val="auto"/>
                <w:sz w:val="21"/>
                <w:szCs w:val="21"/>
              </w:rPr>
              <w:t>技术部分（满分</w:t>
            </w:r>
            <w:r>
              <w:rPr>
                <w:rFonts w:hint="eastAsia" w:ascii="宋体" w:hAnsi="宋体"/>
                <w:b/>
                <w:color w:val="auto"/>
                <w:sz w:val="21"/>
                <w:szCs w:val="21"/>
                <w:lang w:val="en-US" w:eastAsia="zh-CN"/>
              </w:rPr>
              <w:t>62</w:t>
            </w:r>
            <w:r>
              <w:rPr>
                <w:rFonts w:hint="eastAsia" w:ascii="宋体" w:hAnsi="宋体"/>
                <w:b/>
                <w:color w:val="auto"/>
                <w:sz w:val="21"/>
                <w:szCs w:val="21"/>
              </w:rPr>
              <w:t>分）</w:t>
            </w:r>
          </w:p>
        </w:tc>
        <w:tc>
          <w:tcPr>
            <w:tcW w:w="3420" w:type="dxa"/>
            <w:vAlign w:val="center"/>
          </w:tcPr>
          <w:p>
            <w:pPr>
              <w:rPr>
                <w:rFonts w:ascii="宋体" w:hAnsi="宋体"/>
                <w:color w:val="auto"/>
                <w:sz w:val="21"/>
                <w:szCs w:val="21"/>
              </w:rPr>
            </w:pPr>
            <w:r>
              <w:rPr>
                <w:rFonts w:hint="eastAsia" w:ascii="宋体" w:hAnsi="宋体"/>
                <w:color w:val="auto"/>
                <w:sz w:val="21"/>
                <w:szCs w:val="21"/>
              </w:rPr>
              <w:t>1、技术质量方面</w:t>
            </w:r>
          </w:p>
        </w:tc>
        <w:tc>
          <w:tcPr>
            <w:tcW w:w="1438" w:type="dxa"/>
            <w:vAlign w:val="center"/>
          </w:tcPr>
          <w:p>
            <w:pPr>
              <w:jc w:val="center"/>
              <w:rPr>
                <w:rFonts w:hint="eastAsia" w:ascii="宋体" w:hAnsi="宋体" w:eastAsia="宋体"/>
                <w:color w:val="auto"/>
                <w:u w:val="single"/>
                <w:lang w:val="en-US" w:eastAsia="zh-CN"/>
              </w:rPr>
            </w:pPr>
            <w:r>
              <w:rPr>
                <w:rFonts w:hint="eastAsia" w:ascii="宋体" w:hAnsi="宋体"/>
                <w:color w:val="auto"/>
                <w:lang w:val="en-US" w:eastAsia="zh-CN"/>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008" w:type="dxa"/>
            <w:vMerge w:val="continue"/>
            <w:vAlign w:val="center"/>
          </w:tcPr>
          <w:p>
            <w:pPr>
              <w:widowControl/>
              <w:ind w:firstLine="480"/>
              <w:jc w:val="left"/>
              <w:rPr>
                <w:rFonts w:ascii="宋体" w:hAnsi="宋体"/>
                <w:color w:val="auto"/>
              </w:rPr>
            </w:pPr>
          </w:p>
        </w:tc>
        <w:tc>
          <w:tcPr>
            <w:tcW w:w="3420" w:type="dxa"/>
            <w:vMerge w:val="continue"/>
            <w:vAlign w:val="center"/>
          </w:tcPr>
          <w:p>
            <w:pPr>
              <w:widowControl/>
              <w:ind w:firstLine="480"/>
              <w:jc w:val="left"/>
              <w:rPr>
                <w:rFonts w:ascii="宋体" w:hAnsi="宋体"/>
                <w:color w:val="auto"/>
                <w:sz w:val="21"/>
                <w:szCs w:val="21"/>
              </w:rPr>
            </w:pPr>
          </w:p>
        </w:tc>
        <w:tc>
          <w:tcPr>
            <w:tcW w:w="3420" w:type="dxa"/>
            <w:vAlign w:val="center"/>
          </w:tcPr>
          <w:p>
            <w:pPr>
              <w:rPr>
                <w:rFonts w:ascii="宋体" w:hAnsi="宋体"/>
                <w:color w:val="auto"/>
                <w:sz w:val="21"/>
                <w:szCs w:val="21"/>
              </w:rPr>
            </w:pPr>
            <w:r>
              <w:rPr>
                <w:rFonts w:hint="eastAsia" w:ascii="宋体" w:hAnsi="宋体"/>
                <w:color w:val="auto"/>
                <w:sz w:val="21"/>
                <w:szCs w:val="21"/>
              </w:rPr>
              <w:t>2、项目售后服务</w:t>
            </w:r>
          </w:p>
        </w:tc>
        <w:tc>
          <w:tcPr>
            <w:tcW w:w="1438" w:type="dxa"/>
            <w:vAlign w:val="center"/>
          </w:tcPr>
          <w:p>
            <w:pPr>
              <w:jc w:val="center"/>
              <w:rPr>
                <w:rFonts w:ascii="宋体" w:hAnsi="宋体"/>
                <w:color w:val="auto"/>
              </w:rPr>
            </w:pPr>
            <w:r>
              <w:rPr>
                <w:rFonts w:hint="eastAsia" w:ascii="宋体" w:hAnsi="宋体"/>
                <w:color w:val="auto"/>
              </w:rPr>
              <w:t>15</w:t>
            </w:r>
          </w:p>
        </w:tc>
      </w:tr>
    </w:tbl>
    <w:p>
      <w:pPr>
        <w:rPr>
          <w:rFonts w:ascii="宋体" w:hAnsi="宋体" w:cs="宋体"/>
          <w:color w:val="auto"/>
          <w:kern w:val="0"/>
          <w:sz w:val="28"/>
          <w:szCs w:val="28"/>
          <w:lang w:val="zh-CN"/>
        </w:rPr>
      </w:pPr>
      <w:r>
        <w:rPr>
          <w:rFonts w:hint="eastAsia" w:ascii="宋体" w:hAnsi="宋体" w:cs="宋体"/>
          <w:color w:val="auto"/>
          <w:kern w:val="0"/>
          <w:sz w:val="28"/>
          <w:szCs w:val="28"/>
          <w:lang w:val="zh-CN"/>
        </w:rPr>
        <w:t>具体项目及评分细则</w:t>
      </w:r>
    </w:p>
    <w:tbl>
      <w:tblPr>
        <w:tblStyle w:val="23"/>
        <w:tblW w:w="97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1700"/>
        <w:gridCol w:w="956"/>
        <w:gridCol w:w="5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110" w:type="dxa"/>
            <w:vAlign w:val="center"/>
          </w:tcPr>
          <w:p>
            <w:pPr>
              <w:autoSpaceDE w:val="0"/>
              <w:autoSpaceDN w:val="0"/>
              <w:adjustRightInd w:val="0"/>
              <w:spacing w:line="400" w:lineRule="exact"/>
              <w:jc w:val="center"/>
              <w:rPr>
                <w:rFonts w:ascii="宋体" w:hAnsi="宋体" w:cs="宋体"/>
                <w:b/>
                <w:color w:val="auto"/>
                <w:kern w:val="0"/>
                <w:lang w:val="zh-CN"/>
              </w:rPr>
            </w:pPr>
            <w:r>
              <w:rPr>
                <w:rFonts w:hint="eastAsia" w:ascii="宋体" w:hAnsi="宋体" w:cs="宋体"/>
                <w:b/>
                <w:color w:val="auto"/>
                <w:kern w:val="0"/>
                <w:lang w:val="zh-CN"/>
              </w:rPr>
              <w:t>类别</w:t>
            </w:r>
          </w:p>
        </w:tc>
        <w:tc>
          <w:tcPr>
            <w:tcW w:w="1700" w:type="dxa"/>
            <w:vAlign w:val="center"/>
          </w:tcPr>
          <w:p>
            <w:pPr>
              <w:autoSpaceDE w:val="0"/>
              <w:autoSpaceDN w:val="0"/>
              <w:adjustRightInd w:val="0"/>
              <w:spacing w:line="400" w:lineRule="exact"/>
              <w:jc w:val="center"/>
              <w:rPr>
                <w:rFonts w:ascii="宋体" w:hAnsi="宋体" w:cs="宋体"/>
                <w:b/>
                <w:color w:val="auto"/>
                <w:kern w:val="0"/>
                <w:lang w:val="zh-CN"/>
              </w:rPr>
            </w:pPr>
            <w:r>
              <w:rPr>
                <w:rFonts w:hint="eastAsia" w:ascii="宋体" w:hAnsi="宋体" w:cs="宋体"/>
                <w:b/>
                <w:color w:val="auto"/>
                <w:kern w:val="0"/>
                <w:lang w:val="zh-CN"/>
              </w:rPr>
              <w:t>项 目</w:t>
            </w:r>
          </w:p>
        </w:tc>
        <w:tc>
          <w:tcPr>
            <w:tcW w:w="956" w:type="dxa"/>
            <w:vAlign w:val="center"/>
          </w:tcPr>
          <w:p>
            <w:pPr>
              <w:autoSpaceDE w:val="0"/>
              <w:autoSpaceDN w:val="0"/>
              <w:adjustRightInd w:val="0"/>
              <w:spacing w:line="400" w:lineRule="exact"/>
              <w:jc w:val="center"/>
              <w:rPr>
                <w:rFonts w:ascii="宋体" w:hAnsi="宋体" w:cs="宋体"/>
                <w:b/>
                <w:color w:val="auto"/>
                <w:kern w:val="0"/>
                <w:lang w:val="zh-CN"/>
              </w:rPr>
            </w:pPr>
            <w:r>
              <w:rPr>
                <w:rFonts w:hint="eastAsia" w:ascii="宋体" w:hAnsi="宋体" w:cs="宋体"/>
                <w:b/>
                <w:color w:val="auto"/>
                <w:kern w:val="0"/>
                <w:lang w:val="zh-CN"/>
              </w:rPr>
              <w:t>满分</w:t>
            </w:r>
          </w:p>
          <w:p>
            <w:pPr>
              <w:autoSpaceDE w:val="0"/>
              <w:autoSpaceDN w:val="0"/>
              <w:adjustRightInd w:val="0"/>
              <w:spacing w:line="400" w:lineRule="exact"/>
              <w:jc w:val="center"/>
              <w:rPr>
                <w:rFonts w:ascii="宋体" w:hAnsi="宋体" w:cs="宋体"/>
                <w:b/>
                <w:color w:val="auto"/>
                <w:kern w:val="0"/>
                <w:lang w:val="zh-CN"/>
              </w:rPr>
            </w:pPr>
            <w:r>
              <w:rPr>
                <w:rFonts w:hint="eastAsia" w:ascii="宋体" w:hAnsi="宋体" w:cs="宋体"/>
                <w:b/>
                <w:color w:val="auto"/>
                <w:kern w:val="0"/>
                <w:lang w:val="zh-CN"/>
              </w:rPr>
              <w:t>分值</w:t>
            </w:r>
          </w:p>
        </w:tc>
        <w:tc>
          <w:tcPr>
            <w:tcW w:w="5977" w:type="dxa"/>
            <w:vAlign w:val="center"/>
          </w:tcPr>
          <w:p>
            <w:pPr>
              <w:autoSpaceDE w:val="0"/>
              <w:autoSpaceDN w:val="0"/>
              <w:adjustRightInd w:val="0"/>
              <w:spacing w:line="400" w:lineRule="exact"/>
              <w:ind w:firstLine="420"/>
              <w:jc w:val="center"/>
              <w:rPr>
                <w:rFonts w:ascii="宋体" w:hAnsi="宋体" w:cs="宋体"/>
                <w:b/>
                <w:color w:val="auto"/>
                <w:kern w:val="0"/>
                <w:lang w:val="zh-CN"/>
              </w:rPr>
            </w:pPr>
            <w:r>
              <w:rPr>
                <w:rFonts w:hint="eastAsia" w:ascii="宋体" w:hAnsi="宋体" w:cs="宋体"/>
                <w:b/>
                <w:color w:val="auto"/>
                <w:kern w:val="0"/>
                <w:lang w:val="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110" w:type="dxa"/>
            <w:vAlign w:val="center"/>
          </w:tcPr>
          <w:p>
            <w:pPr>
              <w:autoSpaceDE w:val="0"/>
              <w:autoSpaceDN w:val="0"/>
              <w:adjustRightInd w:val="0"/>
              <w:spacing w:line="400" w:lineRule="exact"/>
              <w:jc w:val="center"/>
              <w:rPr>
                <w:rFonts w:ascii="宋体" w:hAnsi="宋体" w:cs="宋体"/>
                <w:color w:val="auto"/>
                <w:kern w:val="0"/>
                <w:sz w:val="21"/>
                <w:szCs w:val="21"/>
                <w:lang w:val="zh-CN"/>
              </w:rPr>
            </w:pPr>
            <w:r>
              <w:rPr>
                <w:rFonts w:hint="eastAsia" w:ascii="宋体" w:hAnsi="宋体" w:cs="宋体"/>
                <w:color w:val="auto"/>
                <w:kern w:val="0"/>
                <w:sz w:val="21"/>
                <w:szCs w:val="21"/>
                <w:lang w:val="zh-CN"/>
              </w:rPr>
              <w:t>磋商报价</w:t>
            </w:r>
          </w:p>
          <w:p>
            <w:pPr>
              <w:autoSpaceDE w:val="0"/>
              <w:autoSpaceDN w:val="0"/>
              <w:adjustRightInd w:val="0"/>
              <w:spacing w:line="400" w:lineRule="exact"/>
              <w:jc w:val="center"/>
              <w:rPr>
                <w:rFonts w:ascii="宋体" w:hAnsi="宋体" w:cs="宋体"/>
                <w:color w:val="auto"/>
                <w:kern w:val="0"/>
                <w:sz w:val="21"/>
                <w:szCs w:val="21"/>
                <w:lang w:val="zh-CN"/>
              </w:rPr>
            </w:pPr>
            <w:r>
              <w:rPr>
                <w:rFonts w:hint="eastAsia" w:ascii="宋体" w:hAnsi="宋体" w:cs="宋体"/>
                <w:color w:val="auto"/>
                <w:kern w:val="0"/>
                <w:sz w:val="21"/>
                <w:szCs w:val="21"/>
                <w:lang w:val="zh-CN"/>
              </w:rPr>
              <w:t>（</w:t>
            </w:r>
            <w:r>
              <w:rPr>
                <w:rFonts w:hint="eastAsia" w:ascii="宋体" w:hAnsi="宋体" w:cs="宋体"/>
                <w:color w:val="auto"/>
                <w:kern w:val="0"/>
                <w:sz w:val="21"/>
                <w:szCs w:val="21"/>
                <w:lang w:val="en-US" w:eastAsia="zh-CN"/>
              </w:rPr>
              <w:t>3</w:t>
            </w:r>
            <w:r>
              <w:rPr>
                <w:rFonts w:hint="eastAsia" w:ascii="宋体" w:hAnsi="宋体" w:cs="宋体"/>
                <w:color w:val="auto"/>
                <w:kern w:val="0"/>
                <w:sz w:val="21"/>
                <w:szCs w:val="21"/>
                <w:lang w:val="zh-CN"/>
              </w:rPr>
              <w:t>0分）</w:t>
            </w:r>
          </w:p>
        </w:tc>
        <w:tc>
          <w:tcPr>
            <w:tcW w:w="1700" w:type="dxa"/>
            <w:vAlign w:val="center"/>
          </w:tcPr>
          <w:p>
            <w:pPr>
              <w:autoSpaceDE w:val="0"/>
              <w:autoSpaceDN w:val="0"/>
              <w:adjustRightInd w:val="0"/>
              <w:spacing w:line="400" w:lineRule="exact"/>
              <w:ind w:left="103" w:leftChars="43"/>
              <w:jc w:val="center"/>
              <w:rPr>
                <w:rFonts w:ascii="宋体" w:hAnsi="宋体" w:cs="宋体"/>
                <w:color w:val="auto"/>
                <w:kern w:val="0"/>
                <w:sz w:val="21"/>
                <w:szCs w:val="21"/>
                <w:lang w:val="zh-CN"/>
              </w:rPr>
            </w:pPr>
            <w:r>
              <w:rPr>
                <w:rFonts w:hint="eastAsia" w:ascii="宋体" w:hAnsi="宋体" w:cs="宋体"/>
                <w:color w:val="auto"/>
                <w:kern w:val="0"/>
                <w:sz w:val="21"/>
                <w:szCs w:val="21"/>
                <w:lang w:val="zh-CN"/>
              </w:rPr>
              <w:t>报价分</w:t>
            </w:r>
          </w:p>
        </w:tc>
        <w:tc>
          <w:tcPr>
            <w:tcW w:w="956" w:type="dxa"/>
            <w:vAlign w:val="center"/>
          </w:tcPr>
          <w:p>
            <w:pPr>
              <w:autoSpaceDE w:val="0"/>
              <w:autoSpaceDN w:val="0"/>
              <w:adjustRightInd w:val="0"/>
              <w:spacing w:line="400" w:lineRule="exact"/>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30</w:t>
            </w:r>
          </w:p>
        </w:tc>
        <w:tc>
          <w:tcPr>
            <w:tcW w:w="5977" w:type="dxa"/>
            <w:vAlign w:val="center"/>
          </w:tcPr>
          <w:p>
            <w:pPr>
              <w:autoSpaceDE w:val="0"/>
              <w:autoSpaceDN w:val="0"/>
              <w:adjustRightInd w:val="0"/>
              <w:spacing w:line="400" w:lineRule="exact"/>
              <w:jc w:val="left"/>
              <w:rPr>
                <w:rFonts w:ascii="宋体" w:hAnsi="宋体" w:cs="宋体"/>
                <w:color w:val="auto"/>
                <w:kern w:val="0"/>
                <w:sz w:val="21"/>
                <w:szCs w:val="21"/>
              </w:rPr>
            </w:pPr>
            <w:r>
              <w:rPr>
                <w:rFonts w:hint="eastAsia" w:ascii="宋体" w:hAnsi="宋体" w:cs="宋体"/>
                <w:color w:val="auto"/>
                <w:kern w:val="0"/>
                <w:sz w:val="21"/>
                <w:szCs w:val="21"/>
              </w:rPr>
              <w:t>磋商基准值=满足磋商文件要求且最后报价最低的供应商的价格为磋商基准价。</w:t>
            </w:r>
          </w:p>
          <w:p>
            <w:pPr>
              <w:autoSpaceDE w:val="0"/>
              <w:autoSpaceDN w:val="0"/>
              <w:adjustRightInd w:val="0"/>
              <w:spacing w:line="400" w:lineRule="exact"/>
              <w:jc w:val="left"/>
              <w:rPr>
                <w:rFonts w:ascii="宋体" w:hAnsi="宋体" w:cs="宋体"/>
                <w:color w:val="auto"/>
                <w:kern w:val="0"/>
                <w:sz w:val="21"/>
                <w:szCs w:val="21"/>
                <w:lang w:val="zh-CN"/>
              </w:rPr>
            </w:pPr>
            <w:r>
              <w:rPr>
                <w:rFonts w:hint="eastAsia" w:ascii="宋体" w:hAnsi="宋体" w:cs="宋体"/>
                <w:color w:val="auto"/>
                <w:kern w:val="0"/>
                <w:sz w:val="21"/>
                <w:szCs w:val="21"/>
              </w:rPr>
              <w:t>磋商报价得分=（磋商基准价/最后磋商报价）×价格权值（</w:t>
            </w:r>
            <w:r>
              <w:rPr>
                <w:rFonts w:hint="eastAsia" w:ascii="宋体" w:hAnsi="宋体" w:cs="宋体"/>
                <w:color w:val="auto"/>
                <w:kern w:val="0"/>
                <w:sz w:val="21"/>
                <w:szCs w:val="21"/>
                <w:lang w:val="en-US" w:eastAsia="zh-CN"/>
              </w:rPr>
              <w:t>3</w:t>
            </w:r>
            <w:r>
              <w:rPr>
                <w:rFonts w:hint="eastAsia" w:ascii="宋体" w:hAnsi="宋体" w:cs="宋体"/>
                <w:color w:val="auto"/>
                <w:kern w:val="0"/>
                <w:sz w:val="21"/>
                <w:szCs w:val="21"/>
              </w:rPr>
              <w:t>0%）×100（四舍五入后保留小数点后两位）。</w:t>
            </w:r>
          </w:p>
          <w:p>
            <w:pPr>
              <w:autoSpaceDE w:val="0"/>
              <w:autoSpaceDN w:val="0"/>
              <w:adjustRightInd w:val="0"/>
              <w:spacing w:line="400" w:lineRule="exact"/>
              <w:jc w:val="left"/>
              <w:rPr>
                <w:rFonts w:ascii="宋体" w:hAnsi="宋体" w:cs="宋体"/>
                <w:color w:val="auto"/>
                <w:kern w:val="0"/>
                <w:sz w:val="21"/>
                <w:szCs w:val="21"/>
                <w:lang w:val="zh-CN"/>
              </w:rPr>
            </w:pPr>
            <w:r>
              <w:rPr>
                <w:rFonts w:hint="eastAsia" w:ascii="宋体" w:hAnsi="宋体" w:cs="宋体"/>
                <w:color w:val="auto"/>
                <w:kern w:val="0"/>
                <w:sz w:val="21"/>
                <w:szCs w:val="21"/>
                <w:lang w:val="zh-CN"/>
              </w:rPr>
              <w:t>注：根据《政府采购促进中小企业发展暂行办法》的相关规定，对小型和微型企业制造（生产）产品的价格给予</w:t>
            </w:r>
            <w:r>
              <w:rPr>
                <w:rFonts w:ascii="宋体" w:hAnsi="宋体" w:cs="宋体"/>
                <w:color w:val="auto"/>
                <w:kern w:val="0"/>
                <w:sz w:val="21"/>
                <w:szCs w:val="21"/>
                <w:lang w:val="zh-CN"/>
              </w:rPr>
              <w:t>6%</w:t>
            </w:r>
            <w:r>
              <w:rPr>
                <w:rFonts w:hint="eastAsia" w:ascii="宋体" w:hAnsi="宋体" w:cs="宋体"/>
                <w:color w:val="auto"/>
                <w:kern w:val="0"/>
                <w:sz w:val="21"/>
                <w:szCs w:val="21"/>
                <w:lang w:val="zh-CN"/>
              </w:rPr>
              <w:t>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10" w:type="dxa"/>
            <w:vMerge w:val="restart"/>
            <w:vAlign w:val="center"/>
          </w:tcPr>
          <w:p>
            <w:pPr>
              <w:jc w:val="center"/>
              <w:rPr>
                <w:rFonts w:ascii="宋体" w:hAnsi="宋体"/>
                <w:color w:val="auto"/>
                <w:sz w:val="21"/>
                <w:szCs w:val="21"/>
              </w:rPr>
            </w:pPr>
            <w:r>
              <w:rPr>
                <w:rFonts w:hint="eastAsia" w:ascii="宋体" w:hAnsi="宋体"/>
                <w:color w:val="auto"/>
                <w:sz w:val="21"/>
                <w:szCs w:val="21"/>
              </w:rPr>
              <w:t>商务评价</w:t>
            </w:r>
          </w:p>
          <w:p>
            <w:pPr>
              <w:jc w:val="center"/>
              <w:rPr>
                <w:rFonts w:ascii="宋体" w:hAnsi="宋体"/>
                <w:color w:val="auto"/>
                <w:sz w:val="21"/>
                <w:szCs w:val="21"/>
              </w:rPr>
            </w:pPr>
            <w:r>
              <w:rPr>
                <w:rFonts w:hint="eastAsia" w:ascii="宋体" w:hAnsi="宋体"/>
                <w:color w:val="auto"/>
                <w:sz w:val="21"/>
                <w:szCs w:val="21"/>
              </w:rPr>
              <w:t>（</w:t>
            </w:r>
            <w:r>
              <w:rPr>
                <w:rFonts w:hint="eastAsia" w:ascii="宋体" w:hAnsi="宋体"/>
                <w:color w:val="auto"/>
                <w:sz w:val="21"/>
                <w:szCs w:val="21"/>
                <w:lang w:val="en-US" w:eastAsia="zh-CN"/>
              </w:rPr>
              <w:t>8</w:t>
            </w:r>
            <w:r>
              <w:rPr>
                <w:rFonts w:hint="eastAsia" w:ascii="宋体" w:hAnsi="宋体"/>
                <w:color w:val="auto"/>
                <w:sz w:val="21"/>
                <w:szCs w:val="21"/>
              </w:rPr>
              <w:t>分）</w:t>
            </w:r>
          </w:p>
        </w:tc>
        <w:tc>
          <w:tcPr>
            <w:tcW w:w="1700" w:type="dxa"/>
            <w:vAlign w:val="center"/>
          </w:tcPr>
          <w:p>
            <w:pPr>
              <w:autoSpaceDE w:val="0"/>
              <w:autoSpaceDN w:val="0"/>
              <w:adjustRightInd w:val="0"/>
              <w:spacing w:line="400" w:lineRule="exact"/>
              <w:jc w:val="center"/>
              <w:rPr>
                <w:rFonts w:ascii="宋体" w:hAnsi="宋体" w:cs="宋体"/>
                <w:color w:val="auto"/>
                <w:kern w:val="0"/>
                <w:sz w:val="21"/>
                <w:szCs w:val="21"/>
                <w:lang w:val="zh-CN"/>
              </w:rPr>
            </w:pPr>
            <w:r>
              <w:rPr>
                <w:rFonts w:hint="eastAsia" w:ascii="宋体" w:hAnsi="宋体" w:cs="宋体"/>
                <w:color w:val="auto"/>
                <w:kern w:val="0"/>
                <w:sz w:val="21"/>
                <w:szCs w:val="21"/>
                <w:lang w:val="zh-CN"/>
              </w:rPr>
              <w:t>业绩情况</w:t>
            </w:r>
          </w:p>
        </w:tc>
        <w:tc>
          <w:tcPr>
            <w:tcW w:w="956" w:type="dxa"/>
            <w:vAlign w:val="center"/>
          </w:tcPr>
          <w:p>
            <w:pPr>
              <w:autoSpaceDE w:val="0"/>
              <w:autoSpaceDN w:val="0"/>
              <w:adjustRightInd w:val="0"/>
              <w:spacing w:line="400" w:lineRule="exact"/>
              <w:jc w:val="center"/>
              <w:rPr>
                <w:rFonts w:ascii="宋体" w:hAnsi="宋体" w:cs="宋体"/>
                <w:color w:val="auto"/>
                <w:kern w:val="0"/>
                <w:sz w:val="21"/>
                <w:szCs w:val="21"/>
                <w:lang w:val="zh-CN"/>
              </w:rPr>
            </w:pPr>
            <w:r>
              <w:rPr>
                <w:rFonts w:hint="eastAsia" w:ascii="宋体" w:hAnsi="宋体" w:cs="宋体"/>
                <w:color w:val="auto"/>
                <w:kern w:val="0"/>
                <w:sz w:val="21"/>
                <w:szCs w:val="21"/>
                <w:lang w:val="zh-CN"/>
              </w:rPr>
              <w:t>6</w:t>
            </w:r>
          </w:p>
        </w:tc>
        <w:tc>
          <w:tcPr>
            <w:tcW w:w="5977" w:type="dxa"/>
            <w:vAlign w:val="center"/>
          </w:tcPr>
          <w:p>
            <w:pPr>
              <w:autoSpaceDE w:val="0"/>
              <w:autoSpaceDN w:val="0"/>
              <w:adjustRightInd w:val="0"/>
              <w:spacing w:line="400" w:lineRule="exact"/>
              <w:rPr>
                <w:rFonts w:ascii="宋体" w:hAnsi="宋体" w:cs="宋体"/>
                <w:color w:val="auto"/>
                <w:kern w:val="0"/>
                <w:sz w:val="21"/>
                <w:szCs w:val="21"/>
                <w:lang w:val="zh-CN"/>
              </w:rPr>
            </w:pPr>
            <w:r>
              <w:rPr>
                <w:rFonts w:hint="eastAsia" w:ascii="宋体" w:hAnsi="宋体" w:cs="宋体"/>
                <w:color w:val="auto"/>
                <w:kern w:val="0"/>
                <w:sz w:val="21"/>
                <w:szCs w:val="21"/>
                <w:lang w:val="zh-CN"/>
              </w:rPr>
              <w:t>提供</w:t>
            </w:r>
            <w:r>
              <w:rPr>
                <w:rFonts w:hint="eastAsia" w:ascii="宋体" w:hAnsi="宋体" w:cs="宋体"/>
                <w:color w:val="auto"/>
                <w:kern w:val="0"/>
                <w:sz w:val="21"/>
                <w:szCs w:val="21"/>
                <w:lang w:val="zh-CN"/>
              </w:rPr>
              <w:t>自</w:t>
            </w:r>
            <w:r>
              <w:rPr>
                <w:rFonts w:ascii="宋体" w:hAnsi="宋体" w:cs="宋体"/>
                <w:color w:val="auto"/>
                <w:kern w:val="0"/>
                <w:sz w:val="21"/>
                <w:szCs w:val="21"/>
                <w:lang w:val="zh-CN"/>
              </w:rPr>
              <w:t>201</w:t>
            </w:r>
            <w:r>
              <w:rPr>
                <w:rFonts w:hint="eastAsia" w:ascii="宋体" w:hAnsi="宋体" w:cs="宋体"/>
                <w:color w:val="auto"/>
                <w:kern w:val="0"/>
                <w:sz w:val="21"/>
                <w:szCs w:val="21"/>
                <w:lang w:val="en-US" w:eastAsia="zh-CN"/>
              </w:rPr>
              <w:t>7</w:t>
            </w:r>
            <w:r>
              <w:rPr>
                <w:rFonts w:hint="eastAsia" w:ascii="宋体" w:hAnsi="宋体" w:cs="宋体"/>
                <w:color w:val="auto"/>
                <w:kern w:val="0"/>
                <w:sz w:val="21"/>
                <w:szCs w:val="21"/>
                <w:lang w:val="zh-CN"/>
              </w:rPr>
              <w:t>年以来的类似业绩证明材料。提供3项以上（含3项）的，得</w:t>
            </w:r>
            <w:r>
              <w:rPr>
                <w:rFonts w:hint="eastAsia" w:ascii="宋体" w:hAnsi="宋体" w:cs="宋体"/>
                <w:color w:val="auto"/>
                <w:kern w:val="0"/>
                <w:sz w:val="21"/>
                <w:szCs w:val="21"/>
                <w:lang w:val="en-US" w:eastAsia="zh-CN"/>
              </w:rPr>
              <w:t>6</w:t>
            </w:r>
            <w:r>
              <w:rPr>
                <w:rFonts w:hint="eastAsia" w:ascii="宋体" w:hAnsi="宋体" w:cs="宋体"/>
                <w:color w:val="auto"/>
                <w:kern w:val="0"/>
                <w:sz w:val="21"/>
                <w:szCs w:val="21"/>
                <w:lang w:val="zh-CN"/>
              </w:rPr>
              <w:t>分；提供3项以下的，每提供</w:t>
            </w:r>
            <w:r>
              <w:rPr>
                <w:rFonts w:ascii="宋体" w:hAnsi="宋体" w:cs="宋体"/>
                <w:color w:val="auto"/>
                <w:kern w:val="0"/>
                <w:sz w:val="21"/>
                <w:szCs w:val="21"/>
                <w:lang w:val="zh-CN"/>
              </w:rPr>
              <w:t>1</w:t>
            </w:r>
            <w:r>
              <w:rPr>
                <w:rFonts w:hint="eastAsia" w:ascii="宋体" w:hAnsi="宋体" w:cs="宋体"/>
                <w:color w:val="auto"/>
                <w:kern w:val="0"/>
                <w:sz w:val="21"/>
                <w:szCs w:val="21"/>
                <w:lang w:val="zh-CN"/>
              </w:rPr>
              <w:t>项得2分；不提供不得分。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110" w:type="dxa"/>
            <w:vMerge w:val="continue"/>
            <w:vAlign w:val="center"/>
          </w:tcPr>
          <w:p>
            <w:pPr>
              <w:jc w:val="center"/>
              <w:rPr>
                <w:rFonts w:ascii="宋体" w:hAnsi="宋体"/>
                <w:color w:val="auto"/>
                <w:sz w:val="21"/>
                <w:szCs w:val="21"/>
              </w:rPr>
            </w:pPr>
          </w:p>
        </w:tc>
        <w:tc>
          <w:tcPr>
            <w:tcW w:w="1700" w:type="dxa"/>
            <w:vAlign w:val="center"/>
          </w:tcPr>
          <w:p>
            <w:pPr>
              <w:autoSpaceDE w:val="0"/>
              <w:autoSpaceDN w:val="0"/>
              <w:adjustRightInd w:val="0"/>
              <w:spacing w:line="400" w:lineRule="exact"/>
              <w:jc w:val="center"/>
              <w:rPr>
                <w:rFonts w:ascii="宋体" w:hAnsi="宋体" w:cs="宋体"/>
                <w:color w:val="auto"/>
                <w:kern w:val="0"/>
                <w:sz w:val="21"/>
                <w:szCs w:val="21"/>
                <w:lang w:val="zh-CN"/>
              </w:rPr>
            </w:pPr>
            <w:r>
              <w:rPr>
                <w:rFonts w:hint="eastAsia" w:ascii="宋体" w:hAnsi="宋体" w:cs="宋体"/>
                <w:color w:val="auto"/>
                <w:kern w:val="0"/>
                <w:sz w:val="21"/>
                <w:szCs w:val="21"/>
                <w:lang w:val="zh-CN"/>
              </w:rPr>
              <w:t>对磋商响应文件规范性响应程度</w:t>
            </w:r>
          </w:p>
        </w:tc>
        <w:tc>
          <w:tcPr>
            <w:tcW w:w="956" w:type="dxa"/>
            <w:vAlign w:val="center"/>
          </w:tcPr>
          <w:p>
            <w:pPr>
              <w:autoSpaceDE w:val="0"/>
              <w:autoSpaceDN w:val="0"/>
              <w:adjustRightInd w:val="0"/>
              <w:spacing w:line="400" w:lineRule="exact"/>
              <w:jc w:val="center"/>
              <w:rPr>
                <w:rFonts w:ascii="宋体" w:hAnsi="宋体" w:cs="宋体"/>
                <w:color w:val="auto"/>
                <w:kern w:val="0"/>
                <w:sz w:val="21"/>
                <w:szCs w:val="21"/>
                <w:lang w:val="zh-CN"/>
              </w:rPr>
            </w:pPr>
            <w:r>
              <w:rPr>
                <w:rFonts w:hint="eastAsia" w:ascii="宋体" w:hAnsi="宋体" w:cs="宋体"/>
                <w:color w:val="auto"/>
                <w:kern w:val="0"/>
                <w:sz w:val="21"/>
                <w:szCs w:val="21"/>
                <w:lang w:val="en-US" w:eastAsia="zh-CN"/>
              </w:rPr>
              <w:t>2</w:t>
            </w:r>
          </w:p>
        </w:tc>
        <w:tc>
          <w:tcPr>
            <w:tcW w:w="5977" w:type="dxa"/>
            <w:tcBorders/>
            <w:vAlign w:val="center"/>
          </w:tcPr>
          <w:p>
            <w:pPr>
              <w:autoSpaceDE w:val="0"/>
              <w:autoSpaceDN w:val="0"/>
              <w:adjustRightInd w:val="0"/>
              <w:spacing w:line="400" w:lineRule="exact"/>
              <w:rPr>
                <w:rFonts w:ascii="宋体" w:hAnsi="宋体" w:cs="宋体"/>
                <w:color w:val="auto"/>
                <w:kern w:val="0"/>
                <w:sz w:val="21"/>
                <w:szCs w:val="21"/>
                <w:lang w:val="zh-CN"/>
              </w:rPr>
            </w:pPr>
            <w:r>
              <w:rPr>
                <w:rFonts w:hint="eastAsia" w:ascii="宋体" w:hAnsi="宋体" w:cs="宋体"/>
                <w:color w:val="auto"/>
                <w:kern w:val="0"/>
                <w:sz w:val="21"/>
                <w:szCs w:val="21"/>
                <w:lang w:val="zh-CN"/>
              </w:rPr>
              <w:t>完全响应磋商文件格式要求编排者得</w:t>
            </w:r>
            <w:r>
              <w:rPr>
                <w:rFonts w:hint="eastAsia" w:ascii="宋体" w:hAnsi="宋体" w:cs="宋体"/>
                <w:color w:val="auto"/>
                <w:kern w:val="0"/>
                <w:sz w:val="21"/>
                <w:szCs w:val="21"/>
                <w:lang w:val="en-US" w:eastAsia="zh-CN"/>
              </w:rPr>
              <w:t>2</w:t>
            </w:r>
            <w:r>
              <w:rPr>
                <w:rFonts w:hint="eastAsia" w:ascii="宋体" w:hAnsi="宋体" w:cs="宋体"/>
                <w:color w:val="auto"/>
                <w:kern w:val="0"/>
                <w:sz w:val="21"/>
                <w:szCs w:val="21"/>
                <w:lang w:val="zh-CN"/>
              </w:rPr>
              <w:t>分；反之不得分。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0" w:hRule="atLeast"/>
        </w:trPr>
        <w:tc>
          <w:tcPr>
            <w:tcW w:w="1110" w:type="dxa"/>
            <w:vMerge w:val="restart"/>
            <w:vAlign w:val="center"/>
          </w:tcPr>
          <w:p>
            <w:pPr>
              <w:jc w:val="center"/>
              <w:rPr>
                <w:rFonts w:ascii="宋体" w:hAnsi="宋体"/>
                <w:color w:val="auto"/>
                <w:sz w:val="21"/>
                <w:szCs w:val="21"/>
              </w:rPr>
            </w:pPr>
            <w:r>
              <w:rPr>
                <w:rFonts w:hint="eastAsia" w:ascii="宋体" w:hAnsi="宋体"/>
                <w:color w:val="auto"/>
                <w:sz w:val="21"/>
                <w:szCs w:val="21"/>
              </w:rPr>
              <w:t>技术质量方面</w:t>
            </w:r>
          </w:p>
          <w:p>
            <w:pPr>
              <w:jc w:val="center"/>
              <w:rPr>
                <w:rFonts w:ascii="宋体" w:hAnsi="宋体"/>
                <w:color w:val="auto"/>
                <w:sz w:val="21"/>
                <w:szCs w:val="21"/>
              </w:rPr>
            </w:pPr>
            <w:r>
              <w:rPr>
                <w:rFonts w:hint="eastAsia" w:ascii="宋体" w:hAnsi="宋体"/>
                <w:color w:val="auto"/>
                <w:sz w:val="21"/>
                <w:szCs w:val="21"/>
              </w:rPr>
              <w:t>（</w:t>
            </w:r>
            <w:r>
              <w:rPr>
                <w:rFonts w:hint="eastAsia" w:ascii="宋体" w:hAnsi="宋体"/>
                <w:color w:val="auto"/>
                <w:sz w:val="21"/>
                <w:szCs w:val="21"/>
                <w:lang w:val="en-US" w:eastAsia="zh-CN"/>
              </w:rPr>
              <w:t>47</w:t>
            </w:r>
            <w:r>
              <w:rPr>
                <w:rFonts w:hint="eastAsia" w:ascii="宋体" w:hAnsi="宋体"/>
                <w:color w:val="auto"/>
                <w:sz w:val="21"/>
                <w:szCs w:val="21"/>
              </w:rPr>
              <w:t>分）</w:t>
            </w:r>
          </w:p>
        </w:tc>
        <w:tc>
          <w:tcPr>
            <w:tcW w:w="1700" w:type="dxa"/>
            <w:vAlign w:val="center"/>
          </w:tcPr>
          <w:p>
            <w:pPr>
              <w:autoSpaceDE w:val="0"/>
              <w:autoSpaceDN w:val="0"/>
              <w:adjustRightInd w:val="0"/>
              <w:spacing w:line="400" w:lineRule="exact"/>
              <w:jc w:val="center"/>
              <w:rPr>
                <w:rFonts w:ascii="宋体" w:hAnsi="宋体" w:cs="宋体"/>
                <w:color w:val="auto"/>
                <w:kern w:val="0"/>
                <w:sz w:val="21"/>
                <w:szCs w:val="21"/>
                <w:lang w:val="zh-CN"/>
              </w:rPr>
            </w:pPr>
            <w:r>
              <w:rPr>
                <w:rFonts w:hint="eastAsia" w:ascii="宋体" w:hAnsi="宋体" w:cs="宋体"/>
                <w:color w:val="auto"/>
                <w:kern w:val="0"/>
                <w:sz w:val="21"/>
                <w:szCs w:val="21"/>
                <w:lang w:val="zh-CN"/>
              </w:rPr>
              <w:t>技术参数</w:t>
            </w:r>
          </w:p>
        </w:tc>
        <w:tc>
          <w:tcPr>
            <w:tcW w:w="956" w:type="dxa"/>
            <w:vAlign w:val="center"/>
          </w:tcPr>
          <w:p>
            <w:pPr>
              <w:autoSpaceDE w:val="0"/>
              <w:autoSpaceDN w:val="0"/>
              <w:adjustRightInd w:val="0"/>
              <w:spacing w:line="400" w:lineRule="exact"/>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40</w:t>
            </w:r>
          </w:p>
        </w:tc>
        <w:tc>
          <w:tcPr>
            <w:tcW w:w="5977" w:type="dxa"/>
            <w:tcBorders/>
            <w:vAlign w:val="center"/>
          </w:tcPr>
          <w:p>
            <w:pPr>
              <w:autoSpaceDE w:val="0"/>
              <w:autoSpaceDN w:val="0"/>
              <w:adjustRightInd w:val="0"/>
              <w:spacing w:line="400" w:lineRule="exact"/>
              <w:jc w:val="left"/>
              <w:rPr>
                <w:rFonts w:hint="eastAsia" w:ascii="宋体" w:hAnsi="宋体" w:cs="宋体"/>
                <w:color w:val="auto"/>
                <w:kern w:val="0"/>
                <w:sz w:val="21"/>
                <w:szCs w:val="21"/>
                <w:lang w:val="zh-CN"/>
              </w:rPr>
            </w:pPr>
            <w:r>
              <w:rPr>
                <w:rFonts w:hint="eastAsia" w:ascii="宋体" w:hAnsi="宋体" w:cs="宋体"/>
                <w:color w:val="auto"/>
                <w:kern w:val="0"/>
                <w:sz w:val="21"/>
                <w:szCs w:val="21"/>
                <w:lang w:val="zh-CN"/>
              </w:rPr>
              <w:t>（</w:t>
            </w:r>
            <w:r>
              <w:rPr>
                <w:rFonts w:hint="eastAsia" w:ascii="宋体" w:hAnsi="宋体" w:cs="宋体"/>
                <w:color w:val="auto"/>
                <w:kern w:val="0"/>
                <w:sz w:val="21"/>
                <w:szCs w:val="21"/>
                <w:lang w:val="en-US" w:eastAsia="zh-CN"/>
              </w:rPr>
              <w:t>1</w:t>
            </w:r>
            <w:r>
              <w:rPr>
                <w:rFonts w:hint="eastAsia" w:ascii="宋体" w:hAnsi="宋体" w:cs="宋体"/>
                <w:color w:val="auto"/>
                <w:kern w:val="0"/>
                <w:sz w:val="21"/>
                <w:szCs w:val="21"/>
                <w:lang w:val="zh-CN"/>
              </w:rPr>
              <w:t>）技术参数：投标产品技术参数和配置完全满足或高于招标文件要求的，得</w:t>
            </w:r>
            <w:r>
              <w:rPr>
                <w:rFonts w:hint="eastAsia" w:ascii="宋体" w:hAnsi="宋体" w:cs="宋体"/>
                <w:color w:val="auto"/>
                <w:kern w:val="0"/>
                <w:sz w:val="21"/>
                <w:szCs w:val="21"/>
                <w:lang w:val="en-US" w:eastAsia="zh-CN"/>
              </w:rPr>
              <w:t>38</w:t>
            </w:r>
            <w:r>
              <w:rPr>
                <w:rFonts w:hint="eastAsia" w:ascii="宋体" w:hAnsi="宋体" w:cs="宋体"/>
                <w:color w:val="auto"/>
                <w:kern w:val="0"/>
                <w:sz w:val="21"/>
                <w:szCs w:val="21"/>
                <w:lang w:val="zh-CN"/>
              </w:rPr>
              <w:t>分；一般技术参数每有一项负偏离扣</w:t>
            </w:r>
            <w:r>
              <w:rPr>
                <w:rFonts w:hint="eastAsia" w:ascii="宋体" w:hAnsi="宋体" w:cs="宋体"/>
                <w:color w:val="auto"/>
                <w:kern w:val="0"/>
                <w:sz w:val="21"/>
                <w:szCs w:val="21"/>
                <w:lang w:val="en-US" w:eastAsia="zh-CN"/>
              </w:rPr>
              <w:t>2</w:t>
            </w:r>
            <w:r>
              <w:rPr>
                <w:rFonts w:hint="eastAsia" w:ascii="宋体" w:hAnsi="宋体" w:cs="宋体"/>
                <w:color w:val="auto"/>
                <w:kern w:val="0"/>
                <w:sz w:val="21"/>
                <w:szCs w:val="21"/>
                <w:lang w:val="zh-CN"/>
              </w:rPr>
              <w:t>分，扣完为止；</w:t>
            </w:r>
          </w:p>
          <w:p>
            <w:pPr>
              <w:autoSpaceDE w:val="0"/>
              <w:autoSpaceDN w:val="0"/>
              <w:adjustRightInd w:val="0"/>
              <w:spacing w:line="400" w:lineRule="exact"/>
              <w:jc w:val="left"/>
              <w:rPr>
                <w:rFonts w:ascii="宋体" w:hAnsi="宋体" w:cs="宋体"/>
                <w:color w:val="auto"/>
                <w:kern w:val="0"/>
                <w:sz w:val="21"/>
                <w:szCs w:val="21"/>
                <w:lang w:val="zh-CN"/>
              </w:rPr>
            </w:pPr>
            <w:r>
              <w:rPr>
                <w:rFonts w:hint="eastAsia" w:ascii="宋体" w:hAnsi="宋体" w:cs="宋体"/>
                <w:color w:val="auto"/>
                <w:kern w:val="0"/>
                <w:sz w:val="21"/>
                <w:szCs w:val="21"/>
                <w:lang w:val="zh-CN"/>
              </w:rPr>
              <w:t>（2）节能环保：投标产品具有环保认证证书的，得1分；具有节能认证证书的，得1分；未提供不得分。（该项得分的认定以《国家节能产品认证证书》、《中国环境标志产品认证证书》和政府部门公布的《节能产品政府采购清单》、《环境标志产品政府采购清单》网页截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10" w:type="dxa"/>
            <w:vMerge w:val="continue"/>
            <w:vAlign w:val="center"/>
          </w:tcPr>
          <w:p>
            <w:pPr>
              <w:autoSpaceDE w:val="0"/>
              <w:autoSpaceDN w:val="0"/>
              <w:adjustRightInd w:val="0"/>
              <w:spacing w:line="400" w:lineRule="exact"/>
              <w:ind w:firstLine="420" w:firstLineChars="200"/>
              <w:jc w:val="left"/>
              <w:rPr>
                <w:rFonts w:ascii="宋体" w:hAnsi="宋体" w:cs="宋体"/>
                <w:color w:val="auto"/>
                <w:kern w:val="0"/>
                <w:sz w:val="21"/>
                <w:szCs w:val="21"/>
                <w:lang w:val="zh-CN"/>
              </w:rPr>
            </w:pPr>
          </w:p>
        </w:tc>
        <w:tc>
          <w:tcPr>
            <w:tcW w:w="1700" w:type="dxa"/>
            <w:vAlign w:val="center"/>
          </w:tcPr>
          <w:p>
            <w:pPr>
              <w:autoSpaceDE w:val="0"/>
              <w:autoSpaceDN w:val="0"/>
              <w:adjustRightInd w:val="0"/>
              <w:spacing w:line="400" w:lineRule="exact"/>
              <w:jc w:val="center"/>
              <w:rPr>
                <w:rFonts w:ascii="宋体" w:hAnsi="宋体" w:cs="宋体"/>
                <w:color w:val="auto"/>
                <w:kern w:val="0"/>
                <w:sz w:val="21"/>
                <w:szCs w:val="21"/>
                <w:lang w:val="zh-CN"/>
              </w:rPr>
            </w:pPr>
            <w:r>
              <w:rPr>
                <w:rFonts w:hint="eastAsia" w:ascii="宋体" w:hAnsi="宋体" w:cs="宋体"/>
                <w:color w:val="auto"/>
                <w:kern w:val="0"/>
                <w:sz w:val="21"/>
                <w:szCs w:val="21"/>
                <w:lang w:val="zh-CN"/>
              </w:rPr>
              <w:t>安装、调试方案</w:t>
            </w:r>
          </w:p>
        </w:tc>
        <w:tc>
          <w:tcPr>
            <w:tcW w:w="956" w:type="dxa"/>
            <w:vAlign w:val="center"/>
          </w:tcPr>
          <w:p>
            <w:pPr>
              <w:autoSpaceDE w:val="0"/>
              <w:autoSpaceDN w:val="0"/>
              <w:adjustRightInd w:val="0"/>
              <w:spacing w:line="400" w:lineRule="exact"/>
              <w:jc w:val="center"/>
              <w:rPr>
                <w:rFonts w:hint="eastAsia" w:ascii="宋体" w:hAnsi="宋体" w:eastAsia="宋体" w:cs="宋体"/>
                <w:color w:val="auto"/>
                <w:kern w:val="0"/>
                <w:sz w:val="21"/>
                <w:szCs w:val="21"/>
                <w:lang w:val="zh-CN" w:eastAsia="zh-CN"/>
              </w:rPr>
            </w:pPr>
            <w:r>
              <w:rPr>
                <w:rFonts w:hint="eastAsia" w:ascii="宋体" w:hAnsi="宋体" w:cs="宋体"/>
                <w:color w:val="auto"/>
                <w:kern w:val="0"/>
                <w:sz w:val="21"/>
                <w:szCs w:val="21"/>
                <w:lang w:val="en-US" w:eastAsia="zh-CN"/>
              </w:rPr>
              <w:t>7</w:t>
            </w:r>
          </w:p>
        </w:tc>
        <w:tc>
          <w:tcPr>
            <w:tcW w:w="5977" w:type="dxa"/>
            <w:vAlign w:val="center"/>
          </w:tcPr>
          <w:p>
            <w:pPr>
              <w:autoSpaceDE w:val="0"/>
              <w:autoSpaceDN w:val="0"/>
              <w:adjustRightInd w:val="0"/>
              <w:spacing w:line="400" w:lineRule="exact"/>
              <w:jc w:val="left"/>
              <w:rPr>
                <w:rFonts w:ascii="宋体" w:hAnsi="宋体" w:cs="宋体"/>
                <w:color w:val="auto"/>
                <w:kern w:val="0"/>
                <w:sz w:val="21"/>
                <w:szCs w:val="21"/>
                <w:lang w:val="zh-CN"/>
              </w:rPr>
            </w:pPr>
            <w:r>
              <w:rPr>
                <w:rFonts w:hint="eastAsia" w:ascii="宋体" w:hAnsi="宋体" w:cs="宋体"/>
                <w:color w:val="auto"/>
                <w:kern w:val="0"/>
                <w:sz w:val="21"/>
                <w:szCs w:val="21"/>
                <w:lang w:val="zh-CN"/>
              </w:rPr>
              <w:t>评委根据投标文件及指导安装调试方案，横向比较指导安装调试方案，优于要求的得</w:t>
            </w:r>
            <w:r>
              <w:rPr>
                <w:rFonts w:hint="eastAsia" w:ascii="宋体" w:hAnsi="宋体" w:cs="宋体"/>
                <w:color w:val="auto"/>
                <w:kern w:val="0"/>
                <w:sz w:val="21"/>
                <w:szCs w:val="21"/>
                <w:lang w:val="en-US" w:eastAsia="zh-CN"/>
              </w:rPr>
              <w:t>5</w:t>
            </w:r>
            <w:r>
              <w:rPr>
                <w:rFonts w:hint="eastAsia" w:ascii="宋体" w:hAnsi="宋体" w:cs="宋体"/>
                <w:color w:val="auto"/>
                <w:kern w:val="0"/>
                <w:sz w:val="21"/>
                <w:szCs w:val="21"/>
                <w:lang w:val="zh-CN"/>
              </w:rPr>
              <w:t>分，满足技术要求的</w:t>
            </w:r>
            <w:r>
              <w:rPr>
                <w:rFonts w:hint="eastAsia" w:ascii="宋体" w:hAnsi="宋体" w:cs="宋体"/>
                <w:color w:val="auto"/>
                <w:kern w:val="0"/>
                <w:sz w:val="21"/>
                <w:szCs w:val="21"/>
                <w:lang w:val="en-US" w:eastAsia="zh-CN"/>
              </w:rPr>
              <w:t>2</w:t>
            </w:r>
            <w:r>
              <w:rPr>
                <w:rFonts w:hint="eastAsia" w:ascii="宋体" w:hAnsi="宋体" w:cs="宋体"/>
                <w:color w:val="auto"/>
                <w:kern w:val="0"/>
                <w:sz w:val="21"/>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7" w:hRule="atLeast"/>
        </w:trPr>
        <w:tc>
          <w:tcPr>
            <w:tcW w:w="1110" w:type="dxa"/>
            <w:vAlign w:val="center"/>
          </w:tcPr>
          <w:p>
            <w:pPr>
              <w:autoSpaceDE w:val="0"/>
              <w:autoSpaceDN w:val="0"/>
              <w:adjustRightInd w:val="0"/>
              <w:spacing w:line="400" w:lineRule="exact"/>
              <w:jc w:val="center"/>
              <w:rPr>
                <w:rFonts w:ascii="宋体" w:hAnsi="宋体" w:cs="宋体"/>
                <w:color w:val="auto"/>
                <w:kern w:val="0"/>
                <w:sz w:val="21"/>
                <w:szCs w:val="21"/>
                <w:lang w:val="zh-CN"/>
              </w:rPr>
            </w:pPr>
            <w:r>
              <w:rPr>
                <w:rFonts w:hint="eastAsia" w:ascii="宋体" w:hAnsi="宋体" w:cs="宋体"/>
                <w:color w:val="auto"/>
                <w:kern w:val="0"/>
                <w:sz w:val="21"/>
                <w:szCs w:val="21"/>
                <w:lang w:val="zh-CN"/>
              </w:rPr>
              <w:t>项目售后服务</w:t>
            </w:r>
          </w:p>
          <w:p>
            <w:pPr>
              <w:autoSpaceDE w:val="0"/>
              <w:autoSpaceDN w:val="0"/>
              <w:adjustRightInd w:val="0"/>
              <w:spacing w:line="400" w:lineRule="exact"/>
              <w:jc w:val="center"/>
              <w:rPr>
                <w:rFonts w:ascii="宋体" w:hAnsi="宋体" w:cs="宋体"/>
                <w:color w:val="auto"/>
                <w:kern w:val="0"/>
                <w:sz w:val="21"/>
                <w:szCs w:val="21"/>
                <w:lang w:val="zh-CN"/>
              </w:rPr>
            </w:pPr>
            <w:r>
              <w:rPr>
                <w:rFonts w:hint="eastAsia" w:ascii="宋体" w:hAnsi="宋体" w:cs="宋体"/>
                <w:color w:val="auto"/>
                <w:kern w:val="0"/>
                <w:sz w:val="21"/>
                <w:szCs w:val="21"/>
                <w:lang w:val="zh-CN"/>
              </w:rPr>
              <w:t>（15分）</w:t>
            </w:r>
          </w:p>
        </w:tc>
        <w:tc>
          <w:tcPr>
            <w:tcW w:w="1700" w:type="dxa"/>
            <w:vAlign w:val="center"/>
          </w:tcPr>
          <w:p>
            <w:pPr>
              <w:autoSpaceDE w:val="0"/>
              <w:autoSpaceDN w:val="0"/>
              <w:adjustRightInd w:val="0"/>
              <w:spacing w:line="400" w:lineRule="exact"/>
              <w:jc w:val="left"/>
              <w:rPr>
                <w:rFonts w:ascii="宋体" w:hAnsi="宋体" w:cs="宋体"/>
                <w:color w:val="auto"/>
                <w:kern w:val="0"/>
                <w:sz w:val="21"/>
                <w:szCs w:val="21"/>
                <w:lang w:val="zh-CN"/>
              </w:rPr>
            </w:pPr>
            <w:r>
              <w:rPr>
                <w:rFonts w:hint="eastAsia" w:ascii="宋体" w:hAnsi="宋体" w:cs="宋体"/>
                <w:color w:val="auto"/>
                <w:kern w:val="0"/>
                <w:sz w:val="21"/>
                <w:szCs w:val="21"/>
                <w:lang w:val="zh-CN"/>
              </w:rPr>
              <w:t>售后服务</w:t>
            </w:r>
          </w:p>
        </w:tc>
        <w:tc>
          <w:tcPr>
            <w:tcW w:w="956" w:type="dxa"/>
            <w:vAlign w:val="center"/>
          </w:tcPr>
          <w:p>
            <w:pPr>
              <w:autoSpaceDE w:val="0"/>
              <w:autoSpaceDN w:val="0"/>
              <w:adjustRightInd w:val="0"/>
              <w:spacing w:line="400" w:lineRule="exact"/>
              <w:jc w:val="center"/>
              <w:rPr>
                <w:rFonts w:ascii="宋体" w:hAnsi="宋体" w:cs="宋体"/>
                <w:color w:val="auto"/>
                <w:kern w:val="0"/>
                <w:sz w:val="21"/>
                <w:szCs w:val="21"/>
                <w:lang w:val="zh-CN"/>
              </w:rPr>
            </w:pPr>
            <w:r>
              <w:rPr>
                <w:rFonts w:hint="eastAsia" w:ascii="宋体" w:hAnsi="宋体" w:cs="宋体"/>
                <w:color w:val="auto"/>
                <w:kern w:val="0"/>
                <w:sz w:val="21"/>
                <w:szCs w:val="21"/>
                <w:lang w:val="zh-CN"/>
              </w:rPr>
              <w:t>15</w:t>
            </w:r>
          </w:p>
        </w:tc>
        <w:tc>
          <w:tcPr>
            <w:tcW w:w="5977" w:type="dxa"/>
            <w:vAlign w:val="center"/>
          </w:tcPr>
          <w:p>
            <w:pPr>
              <w:autoSpaceDE w:val="0"/>
              <w:autoSpaceDN w:val="0"/>
              <w:adjustRightInd w:val="0"/>
              <w:spacing w:line="400" w:lineRule="exact"/>
              <w:jc w:val="left"/>
              <w:rPr>
                <w:rFonts w:hint="eastAsia" w:ascii="宋体" w:hAnsi="宋体" w:cs="宋体"/>
                <w:color w:val="auto"/>
                <w:kern w:val="0"/>
                <w:sz w:val="21"/>
                <w:szCs w:val="21"/>
                <w:lang w:val="zh-CN"/>
              </w:rPr>
            </w:pPr>
            <w:r>
              <w:rPr>
                <w:rFonts w:hint="eastAsia" w:ascii="宋体" w:hAnsi="宋体" w:cs="宋体"/>
                <w:color w:val="auto"/>
                <w:kern w:val="0"/>
                <w:sz w:val="21"/>
                <w:szCs w:val="21"/>
                <w:lang w:val="zh-CN"/>
              </w:rPr>
              <w:t>1.按产品售后培训、故障响应时间、维修时间承诺措施较好者5分，一般者得3分；</w:t>
            </w:r>
          </w:p>
          <w:p>
            <w:pPr>
              <w:autoSpaceDE w:val="0"/>
              <w:autoSpaceDN w:val="0"/>
              <w:adjustRightInd w:val="0"/>
              <w:spacing w:line="400" w:lineRule="exact"/>
              <w:jc w:val="left"/>
              <w:rPr>
                <w:rFonts w:hint="eastAsia" w:ascii="宋体" w:hAnsi="宋体" w:cs="宋体"/>
                <w:color w:val="auto"/>
                <w:kern w:val="0"/>
                <w:sz w:val="21"/>
                <w:szCs w:val="21"/>
                <w:lang w:val="zh-CN"/>
              </w:rPr>
            </w:pPr>
            <w:r>
              <w:rPr>
                <w:rFonts w:hint="eastAsia" w:ascii="宋体" w:hAnsi="宋体" w:cs="宋体"/>
                <w:color w:val="auto"/>
                <w:kern w:val="0"/>
                <w:sz w:val="21"/>
                <w:szCs w:val="21"/>
                <w:lang w:val="zh-CN"/>
              </w:rPr>
              <w:t>2.产品质保期限的承诺程度：有完善质量保证措施及承诺较好者2分，一般者得1分；</w:t>
            </w:r>
          </w:p>
          <w:p>
            <w:pPr>
              <w:autoSpaceDE w:val="0"/>
              <w:autoSpaceDN w:val="0"/>
              <w:adjustRightInd w:val="0"/>
              <w:spacing w:line="400" w:lineRule="exact"/>
              <w:jc w:val="left"/>
              <w:rPr>
                <w:rFonts w:hint="eastAsia" w:ascii="宋体" w:hAnsi="宋体" w:cs="宋体"/>
                <w:color w:val="auto"/>
                <w:kern w:val="0"/>
                <w:sz w:val="21"/>
                <w:szCs w:val="21"/>
                <w:lang w:val="zh-CN"/>
              </w:rPr>
            </w:pPr>
            <w:r>
              <w:rPr>
                <w:rFonts w:hint="eastAsia" w:ascii="宋体" w:hAnsi="宋体" w:cs="宋体"/>
                <w:color w:val="auto"/>
                <w:kern w:val="0"/>
                <w:sz w:val="21"/>
                <w:szCs w:val="21"/>
                <w:lang w:val="zh-CN"/>
              </w:rPr>
              <w:t xml:space="preserve">3.承诺质保期备件备品保用年限及提供质保期满后部分常用配件数量及报价者得3分； </w:t>
            </w:r>
          </w:p>
          <w:p>
            <w:pPr>
              <w:autoSpaceDE w:val="0"/>
              <w:autoSpaceDN w:val="0"/>
              <w:adjustRightInd w:val="0"/>
              <w:spacing w:line="400" w:lineRule="exact"/>
              <w:jc w:val="left"/>
              <w:rPr>
                <w:rFonts w:ascii="宋体" w:hAnsi="宋体" w:cs="宋体"/>
                <w:color w:val="auto"/>
                <w:kern w:val="0"/>
                <w:sz w:val="21"/>
                <w:szCs w:val="21"/>
                <w:lang w:val="zh-CN"/>
              </w:rPr>
            </w:pPr>
            <w:r>
              <w:rPr>
                <w:rFonts w:hint="eastAsia" w:ascii="宋体" w:hAnsi="宋体" w:cs="宋体"/>
                <w:color w:val="auto"/>
                <w:kern w:val="0"/>
                <w:sz w:val="21"/>
                <w:szCs w:val="21"/>
                <w:lang w:val="zh-CN"/>
              </w:rPr>
              <w:t>4．在</w:t>
            </w:r>
            <w:r>
              <w:rPr>
                <w:rFonts w:hint="eastAsia" w:ascii="宋体" w:hAnsi="宋体" w:cs="宋体"/>
                <w:color w:val="auto"/>
                <w:kern w:val="0"/>
                <w:sz w:val="21"/>
                <w:szCs w:val="21"/>
                <w:lang w:val="en-US" w:eastAsia="zh-CN"/>
              </w:rPr>
              <w:t>青海省</w:t>
            </w:r>
            <w:r>
              <w:rPr>
                <w:rFonts w:hint="eastAsia" w:ascii="宋体" w:hAnsi="宋体" w:cs="宋体"/>
                <w:color w:val="auto"/>
                <w:kern w:val="0"/>
                <w:sz w:val="21"/>
                <w:szCs w:val="21"/>
                <w:lang w:val="zh-CN"/>
              </w:rPr>
              <w:t>设有常驻服务服务机构并提供相应证明的得</w:t>
            </w:r>
            <w:r>
              <w:rPr>
                <w:rFonts w:hint="eastAsia" w:ascii="宋体" w:hAnsi="宋体" w:cs="宋体"/>
                <w:color w:val="auto"/>
                <w:kern w:val="0"/>
                <w:sz w:val="21"/>
                <w:szCs w:val="21"/>
                <w:lang w:val="en-US" w:eastAsia="zh-CN"/>
              </w:rPr>
              <w:t>5</w:t>
            </w:r>
            <w:r>
              <w:rPr>
                <w:rFonts w:hint="eastAsia" w:ascii="宋体" w:hAnsi="宋体" w:cs="宋体"/>
                <w:color w:val="auto"/>
                <w:kern w:val="0"/>
                <w:sz w:val="21"/>
                <w:szCs w:val="21"/>
                <w:lang w:val="zh-CN"/>
              </w:rPr>
              <w:t>分。</w:t>
            </w:r>
          </w:p>
        </w:tc>
      </w:tr>
    </w:tbl>
    <w:p>
      <w:pPr>
        <w:autoSpaceDE w:val="0"/>
        <w:autoSpaceDN w:val="0"/>
        <w:adjustRightInd w:val="0"/>
        <w:spacing w:line="400" w:lineRule="exact"/>
        <w:ind w:firstLine="420" w:firstLineChars="200"/>
        <w:rPr>
          <w:rFonts w:ascii="宋体" w:hAnsi="宋体" w:cs="宋体"/>
          <w:color w:val="auto"/>
          <w:kern w:val="0"/>
          <w:sz w:val="21"/>
          <w:szCs w:val="21"/>
        </w:rPr>
      </w:pPr>
    </w:p>
    <w:p>
      <w:pPr>
        <w:pStyle w:val="4"/>
        <w:rPr>
          <w:rFonts w:ascii="宋体" w:hAnsi="宋体"/>
          <w:color w:val="auto"/>
          <w:sz w:val="30"/>
          <w:szCs w:val="30"/>
          <w:lang w:val="zh-CN"/>
        </w:rPr>
      </w:pPr>
      <w:bookmarkStart w:id="51" w:name="_Toc25031"/>
      <w:bookmarkStart w:id="52" w:name="_Toc659"/>
      <w:r>
        <w:rPr>
          <w:rFonts w:hint="eastAsia" w:ascii="宋体" w:hAnsi="宋体"/>
          <w:color w:val="auto"/>
          <w:sz w:val="30"/>
          <w:szCs w:val="30"/>
          <w:lang w:val="zh-CN"/>
        </w:rPr>
        <w:t>18</w:t>
      </w:r>
      <w:r>
        <w:rPr>
          <w:rFonts w:ascii="宋体" w:hAnsi="宋体"/>
          <w:color w:val="auto"/>
          <w:sz w:val="30"/>
          <w:szCs w:val="30"/>
          <w:lang w:val="zh-CN"/>
        </w:rPr>
        <w:t>.</w:t>
      </w:r>
      <w:bookmarkEnd w:id="51"/>
      <w:r>
        <w:rPr>
          <w:rFonts w:hint="eastAsia" w:ascii="宋体" w:hAnsi="宋体"/>
          <w:color w:val="auto"/>
          <w:sz w:val="30"/>
          <w:szCs w:val="30"/>
          <w:lang w:val="zh-CN"/>
        </w:rPr>
        <w:t>推荐成交供应商</w:t>
      </w:r>
      <w:bookmarkEnd w:id="52"/>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18.1</w:t>
      </w:r>
      <w:r>
        <w:rPr>
          <w:rFonts w:hint="eastAsia" w:ascii="宋体" w:hAnsi="宋体" w:cs="宋体"/>
          <w:color w:val="auto"/>
          <w:kern w:val="0"/>
        </w:rPr>
        <w:t>磋商小组根据评审总得分由高到低排序推荐预成交供应商候选人，并由采购人按顺序确定成交供应商</w:t>
      </w:r>
      <w:r>
        <w:rPr>
          <w:rFonts w:hint="eastAsia" w:ascii="宋体" w:hAnsi="宋体" w:cs="宋体"/>
          <w:color w:val="auto"/>
          <w:kern w:val="0"/>
          <w:lang w:val="zh-CN"/>
        </w:rPr>
        <w:t>。</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18.2</w:t>
      </w:r>
      <w:r>
        <w:rPr>
          <w:rFonts w:hint="eastAsia" w:ascii="宋体" w:hAnsi="宋体" w:cs="宋体"/>
          <w:color w:val="auto"/>
          <w:kern w:val="0"/>
        </w:rPr>
        <w:t>成交供应商拒绝签订政府采购合同的，采购人可以按照本办法第二十八条第二款规定的原则确定其他供应商作为成交供应商并签订政府采购合同，也可以重新开展采购活动。拒绝签订政府采购合同的成交供应商不得参加对该项目重新开展的采购活动。</w:t>
      </w:r>
    </w:p>
    <w:p>
      <w:pPr>
        <w:pStyle w:val="4"/>
        <w:rPr>
          <w:rFonts w:ascii="宋体" w:hAnsi="宋体"/>
          <w:color w:val="auto"/>
          <w:sz w:val="30"/>
          <w:szCs w:val="30"/>
          <w:lang w:val="zh-CN"/>
        </w:rPr>
      </w:pPr>
      <w:bookmarkStart w:id="53" w:name="_Toc460486415"/>
      <w:bookmarkStart w:id="54" w:name="_Toc416183216"/>
      <w:bookmarkStart w:id="55" w:name="_Toc376936759"/>
      <w:bookmarkStart w:id="56" w:name="_Toc325726028"/>
      <w:bookmarkStart w:id="57" w:name="_Toc30266"/>
      <w:r>
        <w:rPr>
          <w:rFonts w:hint="eastAsia" w:ascii="宋体" w:hAnsi="宋体"/>
          <w:color w:val="auto"/>
          <w:sz w:val="30"/>
          <w:szCs w:val="30"/>
          <w:lang w:val="zh-CN"/>
        </w:rPr>
        <w:t>19.成交通知</w:t>
      </w:r>
      <w:bookmarkEnd w:id="53"/>
      <w:bookmarkEnd w:id="54"/>
      <w:bookmarkEnd w:id="55"/>
      <w:bookmarkEnd w:id="56"/>
      <w:bookmarkEnd w:id="57"/>
    </w:p>
    <w:p>
      <w:pPr>
        <w:spacing w:line="400" w:lineRule="exact"/>
        <w:ind w:firstLine="480" w:firstLineChars="200"/>
        <w:jc w:val="left"/>
        <w:rPr>
          <w:rFonts w:ascii="宋体" w:hAnsi="宋体" w:cs="宋体"/>
          <w:color w:val="auto"/>
          <w:kern w:val="0"/>
          <w:lang w:val="zh-CN"/>
        </w:rPr>
      </w:pPr>
      <w:r>
        <w:rPr>
          <w:rFonts w:hint="eastAsia" w:ascii="宋体" w:hAnsi="宋体" w:cs="宋体"/>
          <w:color w:val="auto"/>
          <w:kern w:val="0"/>
          <w:lang w:val="zh-CN"/>
        </w:rPr>
        <w:t>19.1采购代理机将构自成交供应商确定之日起2个工作日内发出《成交通知书》，并在青海政府采购信息网和青海省招标投标网上公告成交结果。</w:t>
      </w:r>
    </w:p>
    <w:p>
      <w:pPr>
        <w:autoSpaceDE w:val="0"/>
        <w:autoSpaceDN w:val="0"/>
        <w:adjustRightInd w:val="0"/>
        <w:spacing w:line="400" w:lineRule="exact"/>
        <w:ind w:firstLine="480" w:firstLineChars="200"/>
        <w:rPr>
          <w:rFonts w:ascii="宋体" w:hAnsi="宋体" w:cs="宋体"/>
          <w:color w:val="auto"/>
          <w:kern w:val="0"/>
          <w:sz w:val="28"/>
          <w:szCs w:val="28"/>
          <w:lang w:val="zh-CN"/>
        </w:rPr>
      </w:pPr>
      <w:r>
        <w:rPr>
          <w:rFonts w:hint="eastAsia" w:ascii="宋体" w:hAnsi="宋体" w:cs="宋体"/>
          <w:color w:val="auto"/>
          <w:kern w:val="0"/>
          <w:lang w:val="zh-CN"/>
        </w:rPr>
        <w:t>19.2《成交通知书》发出后，采购人改变成交结果的，或者成交供应商无正当理由放弃中标项目的，依法承担法律责任。</w:t>
      </w:r>
    </w:p>
    <w:p>
      <w:pPr>
        <w:pStyle w:val="2"/>
        <w:jc w:val="center"/>
        <w:rPr>
          <w:rFonts w:ascii="宋体" w:hAnsi="宋体" w:eastAsia="宋体"/>
          <w:color w:val="auto"/>
        </w:rPr>
      </w:pPr>
      <w:bookmarkStart w:id="58" w:name="_Toc5835"/>
      <w:bookmarkStart w:id="59" w:name="_Toc8653"/>
      <w:r>
        <w:rPr>
          <w:rFonts w:hint="eastAsia" w:ascii="宋体" w:hAnsi="宋体" w:eastAsia="宋体"/>
          <w:color w:val="auto"/>
        </w:rPr>
        <w:t>六、授予合同</w:t>
      </w:r>
      <w:bookmarkEnd w:id="58"/>
      <w:bookmarkEnd w:id="59"/>
      <w:r>
        <w:rPr>
          <w:rFonts w:hint="eastAsia" w:ascii="宋体" w:hAnsi="宋体" w:eastAsia="宋体"/>
          <w:color w:val="auto"/>
        </w:rPr>
        <w:t xml:space="preserve">  </w:t>
      </w:r>
    </w:p>
    <w:p>
      <w:pPr>
        <w:pStyle w:val="4"/>
        <w:rPr>
          <w:rFonts w:ascii="宋体" w:hAnsi="宋体"/>
          <w:color w:val="auto"/>
          <w:sz w:val="24"/>
          <w:szCs w:val="24"/>
          <w:lang w:val="zh-CN"/>
        </w:rPr>
      </w:pPr>
      <w:bookmarkStart w:id="60" w:name="_Toc24079"/>
      <w:bookmarkStart w:id="61" w:name="_Toc14449"/>
      <w:r>
        <w:rPr>
          <w:rFonts w:hint="eastAsia" w:ascii="宋体" w:hAnsi="宋体"/>
          <w:color w:val="auto"/>
          <w:sz w:val="30"/>
          <w:szCs w:val="30"/>
          <w:lang w:val="zh-CN"/>
        </w:rPr>
        <w:t>2</w:t>
      </w:r>
      <w:r>
        <w:rPr>
          <w:rFonts w:hint="eastAsia" w:ascii="宋体" w:hAnsi="宋体"/>
          <w:color w:val="auto"/>
          <w:sz w:val="24"/>
          <w:szCs w:val="24"/>
          <w:lang w:val="zh-CN"/>
        </w:rPr>
        <w:t>0</w:t>
      </w:r>
      <w:r>
        <w:rPr>
          <w:rFonts w:ascii="宋体" w:hAnsi="宋体"/>
          <w:color w:val="auto"/>
          <w:sz w:val="24"/>
          <w:szCs w:val="24"/>
          <w:lang w:val="zh-CN"/>
        </w:rPr>
        <w:t>.</w:t>
      </w:r>
      <w:r>
        <w:rPr>
          <w:rFonts w:hint="eastAsia" w:ascii="宋体" w:hAnsi="宋体"/>
          <w:color w:val="auto"/>
          <w:sz w:val="24"/>
          <w:szCs w:val="24"/>
          <w:lang w:val="zh-CN"/>
        </w:rPr>
        <w:t>签订合同</w:t>
      </w:r>
      <w:bookmarkEnd w:id="60"/>
      <w:bookmarkEnd w:id="61"/>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20</w:t>
      </w:r>
      <w:r>
        <w:rPr>
          <w:rFonts w:ascii="宋体" w:hAnsi="宋体" w:cs="宋体"/>
          <w:color w:val="auto"/>
          <w:kern w:val="0"/>
          <w:lang w:val="zh-CN"/>
        </w:rPr>
        <w:t>.1</w:t>
      </w:r>
      <w:r>
        <w:rPr>
          <w:rFonts w:hint="eastAsia" w:ascii="宋体" w:hAnsi="宋体" w:cs="宋体"/>
          <w:color w:val="auto"/>
          <w:kern w:val="0"/>
          <w:lang w:val="zh-CN"/>
        </w:rPr>
        <w:t>采购人与成交供应商双方应当自《成交通知书》发出之日起</w:t>
      </w:r>
      <w:r>
        <w:rPr>
          <w:rFonts w:ascii="宋体" w:hAnsi="宋体" w:cs="宋体"/>
          <w:color w:val="auto"/>
          <w:kern w:val="0"/>
          <w:lang w:val="zh-CN"/>
        </w:rPr>
        <w:t>30</w:t>
      </w:r>
      <w:r>
        <w:rPr>
          <w:rFonts w:hint="eastAsia" w:ascii="宋体" w:hAnsi="宋体" w:cs="宋体"/>
          <w:color w:val="auto"/>
          <w:kern w:val="0"/>
          <w:lang w:val="zh-CN"/>
        </w:rPr>
        <w:t>日内，签订采购合同，送采购代理机构审核并备案。</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20.2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20.3磋商文件、成交供应商的磋商响应文件、《成交通知书》及其澄清、说明文件等，均为签订采购合同的依据。。</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20</w:t>
      </w:r>
      <w:r>
        <w:rPr>
          <w:rFonts w:ascii="宋体" w:hAnsi="宋体" w:cs="宋体"/>
          <w:color w:val="auto"/>
          <w:kern w:val="0"/>
          <w:lang w:val="zh-CN"/>
        </w:rPr>
        <w:t>.</w:t>
      </w:r>
      <w:r>
        <w:rPr>
          <w:rFonts w:hint="eastAsia" w:ascii="宋体" w:hAnsi="宋体" w:cs="宋体"/>
          <w:color w:val="auto"/>
          <w:kern w:val="0"/>
          <w:lang w:val="zh-CN"/>
        </w:rPr>
        <w:t>4采购合同签订之日起</w:t>
      </w:r>
      <w:r>
        <w:rPr>
          <w:rFonts w:ascii="宋体" w:hAnsi="宋体" w:cs="宋体"/>
          <w:color w:val="auto"/>
          <w:kern w:val="0"/>
          <w:lang w:val="zh-CN"/>
        </w:rPr>
        <w:t>2</w:t>
      </w:r>
      <w:r>
        <w:rPr>
          <w:rFonts w:hint="eastAsia" w:ascii="宋体" w:hAnsi="宋体" w:cs="宋体"/>
          <w:color w:val="auto"/>
          <w:kern w:val="0"/>
          <w:lang w:val="zh-CN"/>
        </w:rPr>
        <w:t>个工作日内，由采购人将采购合同在青海政府采购信息网上公告，但采购合同中涉及国家秘密、商业秘密的内容除外。</w:t>
      </w:r>
    </w:p>
    <w:p>
      <w:pPr>
        <w:pStyle w:val="2"/>
        <w:jc w:val="center"/>
        <w:rPr>
          <w:rFonts w:ascii="宋体" w:hAnsi="宋体" w:eastAsia="宋体"/>
          <w:color w:val="auto"/>
        </w:rPr>
      </w:pPr>
      <w:bookmarkStart w:id="62" w:name="_Toc9970"/>
      <w:bookmarkStart w:id="63" w:name="_Toc24990"/>
      <w:r>
        <w:rPr>
          <w:rFonts w:hint="eastAsia" w:ascii="宋体" w:hAnsi="宋体" w:eastAsia="宋体"/>
          <w:color w:val="auto"/>
        </w:rPr>
        <w:t>七、处罚</w:t>
      </w:r>
      <w:bookmarkEnd w:id="62"/>
      <w:bookmarkEnd w:id="63"/>
    </w:p>
    <w:p>
      <w:pPr>
        <w:pStyle w:val="4"/>
        <w:rPr>
          <w:rFonts w:ascii="宋体" w:hAnsi="宋体"/>
          <w:color w:val="auto"/>
          <w:sz w:val="30"/>
          <w:szCs w:val="30"/>
          <w:lang w:val="zh-CN"/>
        </w:rPr>
      </w:pPr>
      <w:bookmarkStart w:id="64" w:name="_Toc26134"/>
      <w:bookmarkStart w:id="65" w:name="_Toc13112"/>
      <w:r>
        <w:rPr>
          <w:rFonts w:hint="eastAsia" w:ascii="宋体" w:hAnsi="宋体"/>
          <w:color w:val="auto"/>
          <w:sz w:val="30"/>
          <w:szCs w:val="30"/>
          <w:lang w:val="zh-CN"/>
        </w:rPr>
        <w:t>21</w:t>
      </w:r>
      <w:r>
        <w:rPr>
          <w:rFonts w:ascii="宋体" w:hAnsi="宋体"/>
          <w:color w:val="auto"/>
          <w:sz w:val="30"/>
          <w:szCs w:val="30"/>
          <w:lang w:val="zh-CN"/>
        </w:rPr>
        <w:t>.</w:t>
      </w:r>
      <w:r>
        <w:rPr>
          <w:rFonts w:hint="eastAsia" w:ascii="宋体" w:hAnsi="宋体"/>
          <w:color w:val="auto"/>
          <w:sz w:val="30"/>
          <w:szCs w:val="30"/>
          <w:lang w:val="zh-CN"/>
        </w:rPr>
        <w:t>处罚情形</w:t>
      </w:r>
      <w:bookmarkEnd w:id="64"/>
      <w:bookmarkEnd w:id="65"/>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有下列情形之一的，供应商的投标保证金不予退还；成交供应商的成交结果无效，履约保证金不予退还。情节严重的，报同级财政部门依法进行处理：</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21.1投标人在提交最终报价之前后撤回其投标的。</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21.2提供虚假材料谋取中标的。</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21.3采取不正当手段诋毁、排挤其他供应商的。</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21.4有恶意串通等不正当竞争行为的。</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21.5成交后无正当理由拒不与采购人签订采购合同的。</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21.6未按照磋商文件、投标报价文件确定的事项签订采购合同的。</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21.7将采购合同转包的。</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21.8提供假冒伪劣产品的。</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21.9擅自变更、中止或者终止政府采购合同的。</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21.10成交供应商签订合同后，因种种原因不能履约或无故拖延履约期的。</w:t>
      </w:r>
    </w:p>
    <w:p>
      <w:pPr>
        <w:autoSpaceDE w:val="0"/>
        <w:autoSpaceDN w:val="0"/>
        <w:adjustRightInd w:val="0"/>
        <w:spacing w:line="400" w:lineRule="exact"/>
        <w:ind w:firstLine="480" w:firstLineChars="200"/>
        <w:rPr>
          <w:rFonts w:ascii="宋体" w:hAnsi="宋体" w:cs="宋体"/>
          <w:color w:val="auto"/>
          <w:kern w:val="0"/>
          <w:sz w:val="28"/>
          <w:szCs w:val="28"/>
          <w:lang w:val="zh-CN"/>
        </w:rPr>
      </w:pPr>
      <w:r>
        <w:rPr>
          <w:rFonts w:hint="eastAsia" w:ascii="宋体" w:hAnsi="宋体" w:cs="宋体"/>
          <w:color w:val="auto"/>
          <w:kern w:val="0"/>
          <w:lang w:val="zh-CN"/>
        </w:rPr>
        <w:t>21.11法律、法规规定的其他情形的。</w:t>
      </w:r>
    </w:p>
    <w:p>
      <w:pPr>
        <w:pStyle w:val="2"/>
        <w:jc w:val="center"/>
        <w:rPr>
          <w:rFonts w:ascii="宋体" w:hAnsi="宋体" w:eastAsia="宋体"/>
          <w:color w:val="auto"/>
        </w:rPr>
      </w:pPr>
      <w:bookmarkStart w:id="66" w:name="_Toc24357"/>
      <w:bookmarkStart w:id="67" w:name="_Toc22968"/>
      <w:r>
        <w:rPr>
          <w:rFonts w:hint="eastAsia" w:ascii="宋体" w:hAnsi="宋体" w:eastAsia="宋体"/>
          <w:color w:val="auto"/>
        </w:rPr>
        <w:t>八、采购代理服务收费标准</w:t>
      </w:r>
      <w:bookmarkEnd w:id="66"/>
      <w:bookmarkEnd w:id="67"/>
    </w:p>
    <w:tbl>
      <w:tblPr>
        <w:tblStyle w:val="2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Layout w:type="fixed"/>
          <w:tblCellMar>
            <w:top w:w="0" w:type="dxa"/>
            <w:left w:w="108" w:type="dxa"/>
            <w:bottom w:w="0" w:type="dxa"/>
            <w:right w:w="108" w:type="dxa"/>
          </w:tblCellMar>
        </w:tblPrEx>
        <w:tc>
          <w:tcPr>
            <w:tcW w:w="4643" w:type="dxa"/>
            <w:tcBorders>
              <w:tl2br w:val="single" w:color="auto" w:sz="4" w:space="0"/>
            </w:tcBorders>
          </w:tcPr>
          <w:p>
            <w:pPr>
              <w:autoSpaceDE w:val="0"/>
              <w:autoSpaceDN w:val="0"/>
              <w:adjustRightInd w:val="0"/>
              <w:spacing w:line="400" w:lineRule="exact"/>
              <w:ind w:firstLine="2409" w:firstLineChars="1000"/>
              <w:rPr>
                <w:rFonts w:ascii="宋体" w:hAnsi="宋体" w:cs="宋体"/>
                <w:b/>
                <w:color w:val="auto"/>
                <w:kern w:val="0"/>
                <w:lang w:val="zh-CN"/>
              </w:rPr>
            </w:pPr>
            <w:r>
              <w:rPr>
                <w:rFonts w:hint="eastAsia" w:ascii="宋体" w:hAnsi="宋体" w:cs="宋体"/>
                <w:b/>
                <w:color w:val="auto"/>
                <w:kern w:val="0"/>
                <w:lang w:val="zh-CN"/>
              </w:rPr>
              <w:t>服务类型、费率</w:t>
            </w:r>
          </w:p>
          <w:p>
            <w:pPr>
              <w:autoSpaceDE w:val="0"/>
              <w:autoSpaceDN w:val="0"/>
              <w:adjustRightInd w:val="0"/>
              <w:spacing w:line="400" w:lineRule="exact"/>
              <w:rPr>
                <w:rFonts w:ascii="宋体" w:hAnsi="宋体" w:cs="Calibri"/>
                <w:b/>
                <w:color w:val="auto"/>
                <w:kern w:val="0"/>
              </w:rPr>
            </w:pPr>
            <w:r>
              <w:rPr>
                <w:rFonts w:hint="eastAsia" w:ascii="宋体" w:hAnsi="宋体" w:cs="宋体"/>
                <w:b/>
                <w:color w:val="auto"/>
                <w:kern w:val="0"/>
                <w:lang w:val="zh-CN"/>
              </w:rPr>
              <w:t>中标金额（万元）</w:t>
            </w:r>
          </w:p>
        </w:tc>
        <w:tc>
          <w:tcPr>
            <w:tcW w:w="4643" w:type="dxa"/>
            <w:vAlign w:val="center"/>
          </w:tcPr>
          <w:p>
            <w:pPr>
              <w:autoSpaceDE w:val="0"/>
              <w:autoSpaceDN w:val="0"/>
              <w:adjustRightInd w:val="0"/>
              <w:spacing w:line="400" w:lineRule="exact"/>
              <w:jc w:val="center"/>
              <w:rPr>
                <w:rFonts w:ascii="宋体" w:hAnsi="宋体" w:cs="宋体"/>
                <w:b/>
                <w:color w:val="auto"/>
                <w:kern w:val="0"/>
                <w:sz w:val="22"/>
                <w:szCs w:val="22"/>
                <w:lang w:val="zh-CN"/>
              </w:rPr>
            </w:pPr>
            <w:r>
              <w:rPr>
                <w:rFonts w:hint="eastAsia" w:ascii="宋体" w:hAnsi="宋体" w:cs="宋体"/>
                <w:b/>
                <w:color w:val="auto"/>
                <w:kern w:val="0"/>
                <w:lang w:val="zh-CN"/>
              </w:rPr>
              <w:t>货物招标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3" w:type="dxa"/>
          </w:tcPr>
          <w:p>
            <w:pPr>
              <w:autoSpaceDE w:val="0"/>
              <w:autoSpaceDN w:val="0"/>
              <w:adjustRightInd w:val="0"/>
              <w:spacing w:line="400" w:lineRule="exact"/>
              <w:rPr>
                <w:rFonts w:ascii="宋体" w:hAnsi="宋体" w:cs="宋体"/>
                <w:color w:val="auto"/>
                <w:kern w:val="0"/>
                <w:sz w:val="22"/>
                <w:szCs w:val="22"/>
                <w:lang w:val="zh-CN"/>
              </w:rPr>
            </w:pPr>
            <w:r>
              <w:rPr>
                <w:rFonts w:ascii="宋体" w:hAnsi="宋体" w:cs="Calibri"/>
                <w:color w:val="auto"/>
                <w:kern w:val="0"/>
              </w:rPr>
              <w:t>100</w:t>
            </w:r>
            <w:r>
              <w:rPr>
                <w:rFonts w:hint="eastAsia" w:ascii="宋体" w:hAnsi="宋体" w:cs="宋体"/>
                <w:color w:val="auto"/>
                <w:kern w:val="0"/>
                <w:lang w:val="zh-CN"/>
              </w:rPr>
              <w:t>以下</w:t>
            </w:r>
          </w:p>
        </w:tc>
        <w:tc>
          <w:tcPr>
            <w:tcW w:w="4643" w:type="dxa"/>
          </w:tcPr>
          <w:p>
            <w:pPr>
              <w:autoSpaceDE w:val="0"/>
              <w:autoSpaceDN w:val="0"/>
              <w:adjustRightInd w:val="0"/>
              <w:spacing w:line="400" w:lineRule="exact"/>
              <w:jc w:val="center"/>
              <w:rPr>
                <w:rFonts w:ascii="宋体" w:hAnsi="宋体" w:cs="宋体"/>
                <w:color w:val="auto"/>
                <w:kern w:val="0"/>
                <w:sz w:val="22"/>
                <w:szCs w:val="22"/>
                <w:lang w:val="zh-CN"/>
              </w:rPr>
            </w:pPr>
            <w:r>
              <w:rPr>
                <w:rFonts w:ascii="宋体" w:hAnsi="宋体" w:cs="Calibri"/>
                <w:color w:val="auto"/>
                <w:kern w:val="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3" w:type="dxa"/>
          </w:tcPr>
          <w:p>
            <w:pPr>
              <w:autoSpaceDE w:val="0"/>
              <w:autoSpaceDN w:val="0"/>
              <w:adjustRightInd w:val="0"/>
              <w:spacing w:line="400" w:lineRule="exact"/>
              <w:rPr>
                <w:rFonts w:ascii="宋体" w:hAnsi="宋体" w:cs="宋体"/>
                <w:color w:val="auto"/>
                <w:kern w:val="0"/>
                <w:sz w:val="22"/>
                <w:szCs w:val="22"/>
                <w:lang w:val="zh-CN"/>
              </w:rPr>
            </w:pPr>
            <w:r>
              <w:rPr>
                <w:rFonts w:ascii="宋体" w:hAnsi="宋体" w:cs="Calibri"/>
                <w:color w:val="auto"/>
                <w:kern w:val="0"/>
              </w:rPr>
              <w:t>100</w:t>
            </w:r>
            <w:r>
              <w:rPr>
                <w:rFonts w:ascii="宋体" w:hAnsi="宋体" w:cs="宋体"/>
                <w:color w:val="auto"/>
                <w:kern w:val="0"/>
                <w:lang w:val="zh-CN"/>
              </w:rPr>
              <w:t>—</w:t>
            </w:r>
            <w:r>
              <w:rPr>
                <w:rFonts w:ascii="宋体" w:hAnsi="宋体" w:cs="Calibri"/>
                <w:color w:val="auto"/>
                <w:kern w:val="0"/>
              </w:rPr>
              <w:t>500</w:t>
            </w:r>
          </w:p>
        </w:tc>
        <w:tc>
          <w:tcPr>
            <w:tcW w:w="4643" w:type="dxa"/>
          </w:tcPr>
          <w:p>
            <w:pPr>
              <w:autoSpaceDE w:val="0"/>
              <w:autoSpaceDN w:val="0"/>
              <w:adjustRightInd w:val="0"/>
              <w:spacing w:line="400" w:lineRule="exact"/>
              <w:jc w:val="center"/>
              <w:rPr>
                <w:rFonts w:ascii="宋体" w:hAnsi="宋体" w:cs="宋体"/>
                <w:color w:val="auto"/>
                <w:kern w:val="0"/>
                <w:sz w:val="22"/>
                <w:szCs w:val="22"/>
                <w:lang w:val="zh-CN"/>
              </w:rPr>
            </w:pPr>
            <w:r>
              <w:rPr>
                <w:rFonts w:ascii="宋体" w:hAnsi="宋体" w:cs="Calibri"/>
                <w:color w:val="auto"/>
                <w:kern w:val="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3" w:type="dxa"/>
          </w:tcPr>
          <w:p>
            <w:pPr>
              <w:autoSpaceDE w:val="0"/>
              <w:autoSpaceDN w:val="0"/>
              <w:adjustRightInd w:val="0"/>
              <w:spacing w:line="400" w:lineRule="exact"/>
              <w:rPr>
                <w:rFonts w:ascii="宋体" w:hAnsi="宋体" w:cs="宋体"/>
                <w:color w:val="auto"/>
                <w:kern w:val="0"/>
                <w:sz w:val="22"/>
                <w:szCs w:val="22"/>
                <w:lang w:val="zh-CN"/>
              </w:rPr>
            </w:pPr>
            <w:r>
              <w:rPr>
                <w:rFonts w:ascii="宋体" w:hAnsi="宋体" w:cs="Calibri"/>
                <w:color w:val="auto"/>
                <w:kern w:val="0"/>
              </w:rPr>
              <w:t>500</w:t>
            </w:r>
            <w:r>
              <w:rPr>
                <w:rFonts w:ascii="宋体" w:hAnsi="宋体" w:cs="宋体"/>
                <w:color w:val="auto"/>
                <w:kern w:val="0"/>
                <w:lang w:val="zh-CN"/>
              </w:rPr>
              <w:t>—</w:t>
            </w:r>
            <w:r>
              <w:rPr>
                <w:rFonts w:ascii="宋体" w:hAnsi="宋体" w:cs="Calibri"/>
                <w:color w:val="auto"/>
                <w:kern w:val="0"/>
              </w:rPr>
              <w:t>1000</w:t>
            </w:r>
          </w:p>
        </w:tc>
        <w:tc>
          <w:tcPr>
            <w:tcW w:w="4643" w:type="dxa"/>
          </w:tcPr>
          <w:p>
            <w:pPr>
              <w:autoSpaceDE w:val="0"/>
              <w:autoSpaceDN w:val="0"/>
              <w:adjustRightInd w:val="0"/>
              <w:spacing w:line="400" w:lineRule="exact"/>
              <w:jc w:val="center"/>
              <w:rPr>
                <w:rFonts w:ascii="宋体" w:hAnsi="宋体" w:cs="宋体"/>
                <w:color w:val="auto"/>
                <w:kern w:val="0"/>
                <w:sz w:val="22"/>
                <w:szCs w:val="22"/>
                <w:lang w:val="zh-CN"/>
              </w:rPr>
            </w:pPr>
            <w:r>
              <w:rPr>
                <w:rFonts w:ascii="宋体" w:hAnsi="宋体" w:cs="Calibri"/>
                <w:color w:val="auto"/>
                <w:kern w:val="0"/>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3" w:type="dxa"/>
          </w:tcPr>
          <w:p>
            <w:pPr>
              <w:autoSpaceDE w:val="0"/>
              <w:autoSpaceDN w:val="0"/>
              <w:adjustRightInd w:val="0"/>
              <w:spacing w:line="400" w:lineRule="exact"/>
              <w:rPr>
                <w:rFonts w:ascii="宋体" w:hAnsi="宋体" w:cs="宋体"/>
                <w:color w:val="auto"/>
                <w:kern w:val="0"/>
                <w:sz w:val="22"/>
                <w:szCs w:val="22"/>
                <w:lang w:val="zh-CN"/>
              </w:rPr>
            </w:pPr>
            <w:r>
              <w:rPr>
                <w:rFonts w:ascii="宋体" w:hAnsi="宋体" w:cs="Calibri"/>
                <w:color w:val="auto"/>
                <w:kern w:val="0"/>
              </w:rPr>
              <w:t>1000</w:t>
            </w:r>
            <w:r>
              <w:rPr>
                <w:rFonts w:ascii="宋体" w:hAnsi="宋体" w:cs="宋体"/>
                <w:color w:val="auto"/>
                <w:kern w:val="0"/>
                <w:lang w:val="zh-CN"/>
              </w:rPr>
              <w:t>—</w:t>
            </w:r>
            <w:r>
              <w:rPr>
                <w:rFonts w:ascii="宋体" w:hAnsi="宋体" w:cs="Calibri"/>
                <w:color w:val="auto"/>
                <w:kern w:val="0"/>
              </w:rPr>
              <w:t>5000</w:t>
            </w:r>
          </w:p>
        </w:tc>
        <w:tc>
          <w:tcPr>
            <w:tcW w:w="4643" w:type="dxa"/>
          </w:tcPr>
          <w:p>
            <w:pPr>
              <w:autoSpaceDE w:val="0"/>
              <w:autoSpaceDN w:val="0"/>
              <w:adjustRightInd w:val="0"/>
              <w:spacing w:line="400" w:lineRule="exact"/>
              <w:jc w:val="center"/>
              <w:rPr>
                <w:rFonts w:ascii="宋体" w:hAnsi="宋体" w:cs="宋体"/>
                <w:color w:val="auto"/>
                <w:kern w:val="0"/>
                <w:sz w:val="22"/>
                <w:szCs w:val="22"/>
                <w:lang w:val="zh-CN"/>
              </w:rPr>
            </w:pPr>
            <w:r>
              <w:rPr>
                <w:rFonts w:ascii="宋体" w:hAnsi="宋体" w:cs="Calibri"/>
                <w:color w:val="auto"/>
                <w:kern w:val="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3" w:type="dxa"/>
          </w:tcPr>
          <w:p>
            <w:pPr>
              <w:autoSpaceDE w:val="0"/>
              <w:autoSpaceDN w:val="0"/>
              <w:adjustRightInd w:val="0"/>
              <w:spacing w:line="400" w:lineRule="exact"/>
              <w:rPr>
                <w:rFonts w:ascii="宋体" w:hAnsi="宋体" w:cs="宋体"/>
                <w:color w:val="auto"/>
                <w:kern w:val="0"/>
                <w:sz w:val="22"/>
                <w:szCs w:val="22"/>
                <w:lang w:val="zh-CN"/>
              </w:rPr>
            </w:pPr>
            <w:r>
              <w:rPr>
                <w:rFonts w:ascii="宋体" w:hAnsi="宋体" w:cs="Calibri"/>
                <w:color w:val="auto"/>
                <w:kern w:val="0"/>
              </w:rPr>
              <w:t>5000</w:t>
            </w:r>
            <w:r>
              <w:rPr>
                <w:rFonts w:ascii="宋体" w:hAnsi="宋体" w:cs="宋体"/>
                <w:color w:val="auto"/>
                <w:kern w:val="0"/>
                <w:lang w:val="zh-CN"/>
              </w:rPr>
              <w:t>—</w:t>
            </w:r>
            <w:r>
              <w:rPr>
                <w:rFonts w:ascii="宋体" w:hAnsi="宋体" w:cs="Calibri"/>
                <w:color w:val="auto"/>
                <w:kern w:val="0"/>
              </w:rPr>
              <w:t>10000</w:t>
            </w:r>
          </w:p>
        </w:tc>
        <w:tc>
          <w:tcPr>
            <w:tcW w:w="4643" w:type="dxa"/>
          </w:tcPr>
          <w:p>
            <w:pPr>
              <w:autoSpaceDE w:val="0"/>
              <w:autoSpaceDN w:val="0"/>
              <w:adjustRightInd w:val="0"/>
              <w:spacing w:line="400" w:lineRule="exact"/>
              <w:jc w:val="center"/>
              <w:rPr>
                <w:rFonts w:ascii="宋体" w:hAnsi="宋体" w:cs="宋体"/>
                <w:color w:val="auto"/>
                <w:kern w:val="0"/>
                <w:sz w:val="22"/>
                <w:szCs w:val="22"/>
                <w:lang w:val="zh-CN"/>
              </w:rPr>
            </w:pPr>
            <w:r>
              <w:rPr>
                <w:rFonts w:ascii="宋体" w:hAnsi="宋体" w:cs="Calibri"/>
                <w:color w:val="auto"/>
                <w:kern w:val="0"/>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3" w:type="dxa"/>
          </w:tcPr>
          <w:p>
            <w:pPr>
              <w:autoSpaceDE w:val="0"/>
              <w:autoSpaceDN w:val="0"/>
              <w:adjustRightInd w:val="0"/>
              <w:spacing w:line="400" w:lineRule="exact"/>
              <w:rPr>
                <w:rFonts w:ascii="宋体" w:hAnsi="宋体" w:cs="宋体"/>
                <w:color w:val="auto"/>
                <w:kern w:val="0"/>
                <w:sz w:val="22"/>
                <w:szCs w:val="22"/>
                <w:lang w:val="zh-CN"/>
              </w:rPr>
            </w:pPr>
            <w:r>
              <w:rPr>
                <w:rFonts w:ascii="宋体" w:hAnsi="宋体" w:cs="Calibri"/>
                <w:color w:val="auto"/>
                <w:kern w:val="0"/>
              </w:rPr>
              <w:t>10000</w:t>
            </w:r>
            <w:r>
              <w:rPr>
                <w:rFonts w:ascii="宋体" w:hAnsi="宋体" w:cs="宋体"/>
                <w:color w:val="auto"/>
                <w:kern w:val="0"/>
                <w:lang w:val="zh-CN"/>
              </w:rPr>
              <w:t>—</w:t>
            </w:r>
            <w:r>
              <w:rPr>
                <w:rFonts w:ascii="宋体" w:hAnsi="宋体" w:cs="Calibri"/>
                <w:color w:val="auto"/>
                <w:kern w:val="0"/>
              </w:rPr>
              <w:t>100000</w:t>
            </w:r>
          </w:p>
        </w:tc>
        <w:tc>
          <w:tcPr>
            <w:tcW w:w="4643" w:type="dxa"/>
          </w:tcPr>
          <w:p>
            <w:pPr>
              <w:autoSpaceDE w:val="0"/>
              <w:autoSpaceDN w:val="0"/>
              <w:adjustRightInd w:val="0"/>
              <w:spacing w:line="400" w:lineRule="exact"/>
              <w:jc w:val="center"/>
              <w:rPr>
                <w:rFonts w:ascii="宋体" w:hAnsi="宋体" w:cs="宋体"/>
                <w:color w:val="auto"/>
                <w:kern w:val="0"/>
                <w:sz w:val="22"/>
                <w:szCs w:val="22"/>
                <w:lang w:val="zh-CN"/>
              </w:rPr>
            </w:pPr>
            <w:r>
              <w:rPr>
                <w:rFonts w:ascii="宋体" w:hAnsi="宋体" w:cs="Calibri"/>
                <w:color w:val="auto"/>
                <w:kern w:val="0"/>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3" w:type="dxa"/>
          </w:tcPr>
          <w:p>
            <w:pPr>
              <w:autoSpaceDE w:val="0"/>
              <w:autoSpaceDN w:val="0"/>
              <w:adjustRightInd w:val="0"/>
              <w:spacing w:line="400" w:lineRule="exact"/>
              <w:rPr>
                <w:rFonts w:ascii="宋体" w:hAnsi="宋体" w:cs="宋体"/>
                <w:color w:val="auto"/>
                <w:kern w:val="0"/>
                <w:sz w:val="22"/>
                <w:szCs w:val="22"/>
                <w:lang w:val="zh-CN"/>
              </w:rPr>
            </w:pPr>
            <w:r>
              <w:rPr>
                <w:rFonts w:ascii="宋体" w:hAnsi="宋体" w:cs="Calibri"/>
                <w:color w:val="auto"/>
                <w:kern w:val="0"/>
              </w:rPr>
              <w:t>1000000</w:t>
            </w:r>
            <w:r>
              <w:rPr>
                <w:rFonts w:hint="eastAsia" w:ascii="宋体" w:hAnsi="宋体" w:cs="宋体"/>
                <w:color w:val="auto"/>
                <w:kern w:val="0"/>
                <w:lang w:val="zh-CN"/>
              </w:rPr>
              <w:t>以上</w:t>
            </w:r>
          </w:p>
        </w:tc>
        <w:tc>
          <w:tcPr>
            <w:tcW w:w="4643" w:type="dxa"/>
          </w:tcPr>
          <w:p>
            <w:pPr>
              <w:autoSpaceDE w:val="0"/>
              <w:autoSpaceDN w:val="0"/>
              <w:adjustRightInd w:val="0"/>
              <w:spacing w:line="400" w:lineRule="exact"/>
              <w:jc w:val="center"/>
              <w:rPr>
                <w:rFonts w:ascii="宋体" w:hAnsi="宋体" w:cs="宋体"/>
                <w:color w:val="auto"/>
                <w:kern w:val="0"/>
                <w:sz w:val="22"/>
                <w:szCs w:val="22"/>
                <w:lang w:val="zh-CN"/>
              </w:rPr>
            </w:pPr>
            <w:r>
              <w:rPr>
                <w:rFonts w:ascii="宋体" w:hAnsi="宋体" w:cs="Calibri"/>
                <w:color w:val="auto"/>
                <w:kern w:val="0"/>
              </w:rPr>
              <w:t>0.01%</w:t>
            </w:r>
          </w:p>
        </w:tc>
      </w:tr>
    </w:tbl>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招标代理服务收费按差额定率累进法计算。</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例如：某货物招标代理业务中标金额为1</w:t>
      </w:r>
      <w:r>
        <w:rPr>
          <w:rFonts w:ascii="宋体" w:hAnsi="宋体" w:cs="宋体"/>
          <w:color w:val="auto"/>
          <w:kern w:val="0"/>
          <w:lang w:val="zh-CN"/>
        </w:rPr>
        <w:t>000</w:t>
      </w:r>
      <w:r>
        <w:rPr>
          <w:rFonts w:hint="eastAsia" w:ascii="宋体" w:hAnsi="宋体" w:cs="宋体"/>
          <w:color w:val="auto"/>
          <w:kern w:val="0"/>
          <w:lang w:val="zh-CN"/>
        </w:rPr>
        <w:t>万元，计算招标代理服务收费额如下：</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1</w:t>
      </w:r>
      <w:r>
        <w:rPr>
          <w:rFonts w:ascii="宋体" w:hAnsi="宋体" w:cs="宋体"/>
          <w:color w:val="auto"/>
          <w:kern w:val="0"/>
          <w:lang w:val="zh-CN"/>
        </w:rPr>
        <w:t>00</w:t>
      </w:r>
      <w:r>
        <w:rPr>
          <w:rFonts w:hint="eastAsia" w:ascii="宋体" w:hAnsi="宋体" w:cs="宋体"/>
          <w:color w:val="auto"/>
          <w:kern w:val="0"/>
          <w:lang w:val="zh-CN"/>
        </w:rPr>
        <w:t>万元×1.5％＝1.5万元</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w:t>
      </w:r>
      <w:r>
        <w:rPr>
          <w:rFonts w:ascii="宋体" w:hAnsi="宋体" w:cs="宋体"/>
          <w:color w:val="auto"/>
          <w:kern w:val="0"/>
          <w:lang w:val="zh-CN"/>
        </w:rPr>
        <w:t>500</w:t>
      </w:r>
      <w:r>
        <w:rPr>
          <w:rFonts w:hint="eastAsia" w:ascii="宋体" w:hAnsi="宋体" w:cs="宋体"/>
          <w:color w:val="auto"/>
          <w:kern w:val="0"/>
          <w:lang w:val="zh-CN"/>
        </w:rPr>
        <w:t>－</w:t>
      </w:r>
      <w:r>
        <w:rPr>
          <w:rFonts w:ascii="宋体" w:hAnsi="宋体" w:cs="宋体"/>
          <w:color w:val="auto"/>
          <w:kern w:val="0"/>
          <w:lang w:val="zh-CN"/>
        </w:rPr>
        <w:t>100</w:t>
      </w:r>
      <w:r>
        <w:rPr>
          <w:rFonts w:hint="eastAsia" w:ascii="宋体" w:hAnsi="宋体" w:cs="宋体"/>
          <w:color w:val="auto"/>
          <w:kern w:val="0"/>
          <w:lang w:val="zh-CN"/>
        </w:rPr>
        <w:t>）万元×1.1％＝4.4万元</w:t>
      </w:r>
      <w:r>
        <w:rPr>
          <w:rFonts w:ascii="宋体" w:hAnsi="宋体" w:cs="宋体"/>
          <w:color w:val="auto"/>
          <w:kern w:val="0"/>
          <w:lang w:val="zh-CN"/>
        </w:rPr>
        <w:br w:type="textWrapping"/>
      </w:r>
      <w:r>
        <w:rPr>
          <w:rFonts w:ascii="宋体" w:hAnsi="宋体" w:cs="宋体"/>
          <w:color w:val="auto"/>
          <w:kern w:val="0"/>
          <w:lang w:val="zh-CN"/>
        </w:rPr>
        <w:t xml:space="preserve">    </w:t>
      </w:r>
      <w:r>
        <w:rPr>
          <w:rFonts w:hint="eastAsia" w:ascii="宋体" w:hAnsi="宋体" w:cs="宋体"/>
          <w:color w:val="auto"/>
          <w:kern w:val="0"/>
          <w:lang w:val="zh-CN"/>
        </w:rPr>
        <w:t>（</w:t>
      </w:r>
      <w:r>
        <w:rPr>
          <w:rFonts w:ascii="宋体" w:hAnsi="宋体" w:cs="宋体"/>
          <w:color w:val="auto"/>
          <w:kern w:val="0"/>
          <w:lang w:val="zh-CN"/>
        </w:rPr>
        <w:t>1000</w:t>
      </w:r>
      <w:r>
        <w:rPr>
          <w:rFonts w:hint="eastAsia" w:ascii="宋体" w:hAnsi="宋体" w:cs="宋体"/>
          <w:color w:val="auto"/>
          <w:kern w:val="0"/>
          <w:lang w:val="zh-CN"/>
        </w:rPr>
        <w:t>－</w:t>
      </w:r>
      <w:r>
        <w:rPr>
          <w:rFonts w:ascii="宋体" w:hAnsi="宋体" w:cs="宋体"/>
          <w:color w:val="auto"/>
          <w:kern w:val="0"/>
          <w:lang w:val="zh-CN"/>
        </w:rPr>
        <w:t>500</w:t>
      </w:r>
      <w:r>
        <w:rPr>
          <w:rFonts w:hint="eastAsia" w:ascii="宋体" w:hAnsi="宋体" w:cs="宋体"/>
          <w:color w:val="auto"/>
          <w:kern w:val="0"/>
          <w:lang w:val="zh-CN"/>
        </w:rPr>
        <w:t>）万元×0.8％＝4.0万元</w:t>
      </w:r>
      <w:r>
        <w:rPr>
          <w:rFonts w:ascii="宋体" w:hAnsi="宋体" w:cs="宋体"/>
          <w:color w:val="auto"/>
          <w:kern w:val="0"/>
          <w:lang w:val="zh-CN"/>
        </w:rPr>
        <w:br w:type="textWrapping"/>
      </w:r>
      <w:r>
        <w:rPr>
          <w:rFonts w:ascii="宋体" w:hAnsi="宋体" w:cs="宋体"/>
          <w:color w:val="auto"/>
          <w:kern w:val="0"/>
          <w:lang w:val="zh-CN"/>
        </w:rPr>
        <w:t xml:space="preserve">     </w:t>
      </w:r>
      <w:r>
        <w:rPr>
          <w:rFonts w:hint="eastAsia" w:ascii="宋体" w:hAnsi="宋体" w:cs="宋体"/>
          <w:color w:val="auto"/>
          <w:kern w:val="0"/>
          <w:lang w:val="zh-CN"/>
        </w:rPr>
        <w:t>合计收费＝</w:t>
      </w:r>
      <w:r>
        <w:rPr>
          <w:rFonts w:ascii="宋体" w:hAnsi="宋体" w:cs="宋体"/>
          <w:color w:val="auto"/>
          <w:kern w:val="0"/>
          <w:lang w:val="zh-CN"/>
        </w:rPr>
        <w:t>1</w:t>
      </w:r>
      <w:r>
        <w:rPr>
          <w:rFonts w:hint="eastAsia" w:ascii="宋体" w:hAnsi="宋体" w:cs="宋体"/>
          <w:color w:val="auto"/>
          <w:kern w:val="0"/>
          <w:lang w:val="zh-CN"/>
        </w:rPr>
        <w:t>.5＋4.4＋4.0＝9.9万元</w:t>
      </w:r>
    </w:p>
    <w:p>
      <w:pPr>
        <w:pStyle w:val="2"/>
        <w:jc w:val="center"/>
        <w:rPr>
          <w:rFonts w:ascii="宋体" w:hAnsi="宋体" w:eastAsia="宋体"/>
          <w:color w:val="auto"/>
        </w:rPr>
      </w:pPr>
      <w:bookmarkStart w:id="68" w:name="_Toc11829"/>
      <w:bookmarkStart w:id="69" w:name="_Toc19519"/>
      <w:r>
        <w:rPr>
          <w:rFonts w:hint="eastAsia" w:ascii="宋体" w:hAnsi="宋体" w:eastAsia="宋体"/>
          <w:color w:val="auto"/>
        </w:rPr>
        <w:t>九、其他</w:t>
      </w:r>
      <w:bookmarkEnd w:id="68"/>
      <w:bookmarkEnd w:id="69"/>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其他未尽事宜，按照《中华人民共和国政府采购法》、《中华人民共和国合同法》、《中华人民共和国政府采购法实施条例》、《政府采购非招标采购方式管理办法》等法律法规的有关条款执行。</w:t>
      </w:r>
    </w:p>
    <w:p>
      <w:pPr>
        <w:autoSpaceDE w:val="0"/>
        <w:autoSpaceDN w:val="0"/>
        <w:adjustRightInd w:val="0"/>
        <w:spacing w:line="400" w:lineRule="exact"/>
        <w:ind w:firstLine="480" w:firstLineChars="200"/>
        <w:rPr>
          <w:rFonts w:ascii="宋体" w:hAnsi="宋体" w:cs="宋体"/>
          <w:color w:val="auto"/>
          <w:kern w:val="0"/>
          <w:lang w:val="zh-CN"/>
        </w:rPr>
      </w:pPr>
    </w:p>
    <w:p>
      <w:pPr>
        <w:autoSpaceDE w:val="0"/>
        <w:autoSpaceDN w:val="0"/>
        <w:adjustRightInd w:val="0"/>
        <w:spacing w:line="400" w:lineRule="exact"/>
        <w:ind w:firstLine="560" w:firstLineChars="200"/>
        <w:rPr>
          <w:rFonts w:ascii="宋体" w:hAnsi="宋体" w:cs="宋体"/>
          <w:color w:val="auto"/>
          <w:kern w:val="0"/>
          <w:sz w:val="28"/>
          <w:szCs w:val="28"/>
          <w:lang w:val="zh-CN"/>
        </w:rPr>
      </w:pPr>
      <w:r>
        <w:rPr>
          <w:rFonts w:ascii="宋体" w:hAnsi="宋体" w:cs="宋体"/>
          <w:color w:val="auto"/>
          <w:kern w:val="0"/>
          <w:sz w:val="28"/>
          <w:szCs w:val="28"/>
          <w:lang w:val="zh-CN"/>
        </w:rPr>
        <w:br w:type="page"/>
      </w:r>
      <w:bookmarkStart w:id="70" w:name="_Toc14654"/>
    </w:p>
    <w:p>
      <w:pPr>
        <w:pStyle w:val="3"/>
        <w:jc w:val="center"/>
        <w:rPr>
          <w:rFonts w:ascii="宋体" w:hAnsi="宋体"/>
          <w:color w:val="auto"/>
          <w:sz w:val="36"/>
          <w:szCs w:val="36"/>
        </w:rPr>
      </w:pPr>
      <w:bookmarkStart w:id="71" w:name="_Toc23233"/>
      <w:r>
        <w:rPr>
          <w:rFonts w:hint="eastAsia" w:ascii="宋体" w:hAnsi="宋体"/>
          <w:color w:val="auto"/>
          <w:sz w:val="36"/>
          <w:szCs w:val="36"/>
        </w:rPr>
        <w:t>第四部分</w:t>
      </w:r>
      <w:r>
        <w:rPr>
          <w:rFonts w:ascii="宋体" w:hAnsi="宋体"/>
          <w:color w:val="auto"/>
          <w:sz w:val="36"/>
          <w:szCs w:val="36"/>
        </w:rPr>
        <w:t xml:space="preserve"> </w:t>
      </w:r>
      <w:r>
        <w:rPr>
          <w:rFonts w:hint="eastAsia" w:ascii="宋体" w:hAnsi="宋体"/>
          <w:color w:val="auto"/>
          <w:sz w:val="36"/>
          <w:szCs w:val="36"/>
        </w:rPr>
        <w:t>青海省政府采购项目合同书范本</w:t>
      </w:r>
      <w:bookmarkEnd w:id="70"/>
      <w:bookmarkEnd w:id="71"/>
    </w:p>
    <w:p>
      <w:pPr>
        <w:autoSpaceDE w:val="0"/>
        <w:autoSpaceDN w:val="0"/>
        <w:adjustRightInd w:val="0"/>
        <w:spacing w:line="360" w:lineRule="auto"/>
        <w:jc w:val="center"/>
        <w:rPr>
          <w:rFonts w:ascii="宋体" w:hAnsi="宋体" w:cs="Calibri"/>
          <w:b/>
          <w:bCs/>
          <w:color w:val="auto"/>
          <w:kern w:val="0"/>
          <w:sz w:val="36"/>
          <w:szCs w:val="36"/>
        </w:rPr>
      </w:pPr>
      <w:r>
        <w:rPr>
          <w:rFonts w:hint="eastAsia" w:ascii="宋体" w:hAnsi="宋体" w:cs="宋体"/>
          <w:b/>
          <w:bCs/>
          <w:color w:val="auto"/>
          <w:kern w:val="0"/>
          <w:sz w:val="36"/>
          <w:szCs w:val="36"/>
          <w:lang w:val="zh-CN"/>
        </w:rPr>
        <w:t>（货物类）</w:t>
      </w:r>
    </w:p>
    <w:p>
      <w:pPr>
        <w:autoSpaceDE w:val="0"/>
        <w:autoSpaceDN w:val="0"/>
        <w:adjustRightInd w:val="0"/>
        <w:spacing w:line="360" w:lineRule="auto"/>
        <w:rPr>
          <w:rFonts w:ascii="宋体" w:hAnsi="宋体" w:cs="Calibri"/>
          <w:color w:val="auto"/>
          <w:kern w:val="0"/>
          <w:sz w:val="28"/>
          <w:szCs w:val="28"/>
        </w:rPr>
      </w:pPr>
      <w:r>
        <w:rPr>
          <w:rFonts w:ascii="宋体" w:hAnsi="宋体" w:cs="Calibri"/>
          <w:color w:val="auto"/>
          <w:kern w:val="0"/>
          <w:sz w:val="28"/>
          <w:szCs w:val="28"/>
        </w:rPr>
        <w:t xml:space="preserve"> </w:t>
      </w:r>
    </w:p>
    <w:p>
      <w:pPr>
        <w:autoSpaceDE w:val="0"/>
        <w:autoSpaceDN w:val="0"/>
        <w:adjustRightInd w:val="0"/>
        <w:spacing w:line="360" w:lineRule="auto"/>
        <w:rPr>
          <w:rFonts w:ascii="宋体" w:hAnsi="宋体" w:cs="Calibri"/>
          <w:color w:val="auto"/>
          <w:kern w:val="0"/>
          <w:sz w:val="28"/>
          <w:szCs w:val="28"/>
        </w:rPr>
      </w:pPr>
      <w:r>
        <w:rPr>
          <w:rFonts w:ascii="宋体" w:hAnsi="宋体" w:cs="Calibri"/>
          <w:color w:val="auto"/>
          <w:kern w:val="0"/>
          <w:sz w:val="28"/>
          <w:szCs w:val="28"/>
        </w:rPr>
        <w:t xml:space="preserve"> </w:t>
      </w:r>
    </w:p>
    <w:p>
      <w:pPr>
        <w:autoSpaceDE w:val="0"/>
        <w:autoSpaceDN w:val="0"/>
        <w:adjustRightInd w:val="0"/>
        <w:spacing w:line="360" w:lineRule="auto"/>
        <w:rPr>
          <w:rFonts w:ascii="宋体" w:hAnsi="宋体" w:cs="Calibri"/>
          <w:color w:val="auto"/>
          <w:kern w:val="0"/>
          <w:sz w:val="28"/>
          <w:szCs w:val="28"/>
        </w:rPr>
      </w:pPr>
      <w:r>
        <w:rPr>
          <w:rFonts w:ascii="宋体" w:hAnsi="宋体" w:cs="Calibri"/>
          <w:color w:val="auto"/>
          <w:kern w:val="0"/>
          <w:sz w:val="28"/>
          <w:szCs w:val="28"/>
        </w:rPr>
        <w:t xml:space="preserve">  </w:t>
      </w:r>
    </w:p>
    <w:p>
      <w:pPr>
        <w:autoSpaceDE w:val="0"/>
        <w:autoSpaceDN w:val="0"/>
        <w:adjustRightInd w:val="0"/>
        <w:spacing w:line="360" w:lineRule="auto"/>
        <w:jc w:val="center"/>
        <w:rPr>
          <w:rFonts w:ascii="宋体" w:hAnsi="宋体" w:cs="Calibri"/>
          <w:b/>
          <w:bCs/>
          <w:color w:val="auto"/>
          <w:kern w:val="0"/>
          <w:sz w:val="48"/>
          <w:szCs w:val="48"/>
        </w:rPr>
      </w:pPr>
      <w:r>
        <w:rPr>
          <w:rFonts w:hint="eastAsia" w:ascii="宋体" w:hAnsi="宋体" w:cs="宋体"/>
          <w:b/>
          <w:bCs/>
          <w:color w:val="auto"/>
          <w:kern w:val="0"/>
          <w:sz w:val="48"/>
          <w:szCs w:val="48"/>
          <w:lang w:val="zh-CN"/>
        </w:rPr>
        <w:t>青海省政府采购项目合同书</w:t>
      </w:r>
    </w:p>
    <w:p>
      <w:pPr>
        <w:autoSpaceDE w:val="0"/>
        <w:autoSpaceDN w:val="0"/>
        <w:adjustRightInd w:val="0"/>
        <w:spacing w:line="360" w:lineRule="auto"/>
        <w:rPr>
          <w:rFonts w:ascii="宋体" w:hAnsi="宋体" w:cs="Calibri"/>
          <w:color w:val="auto"/>
          <w:kern w:val="0"/>
          <w:sz w:val="28"/>
          <w:szCs w:val="28"/>
        </w:rPr>
      </w:pPr>
      <w:r>
        <w:rPr>
          <w:rFonts w:ascii="宋体" w:hAnsi="宋体" w:cs="Calibri"/>
          <w:color w:val="auto"/>
          <w:kern w:val="0"/>
          <w:sz w:val="28"/>
          <w:szCs w:val="28"/>
        </w:rPr>
        <w:t xml:space="preserve"> </w:t>
      </w:r>
    </w:p>
    <w:p>
      <w:pPr>
        <w:autoSpaceDE w:val="0"/>
        <w:autoSpaceDN w:val="0"/>
        <w:adjustRightInd w:val="0"/>
        <w:spacing w:line="400" w:lineRule="exact"/>
        <w:rPr>
          <w:rFonts w:ascii="宋体" w:hAnsi="宋体" w:cs="Calibri"/>
          <w:color w:val="auto"/>
          <w:kern w:val="0"/>
          <w:sz w:val="28"/>
          <w:szCs w:val="28"/>
        </w:rPr>
      </w:pPr>
      <w:r>
        <w:rPr>
          <w:rFonts w:ascii="宋体" w:hAnsi="宋体" w:cs="Calibri"/>
          <w:color w:val="auto"/>
          <w:kern w:val="0"/>
          <w:sz w:val="28"/>
          <w:szCs w:val="28"/>
        </w:rPr>
        <w:t xml:space="preserve"> </w:t>
      </w:r>
    </w:p>
    <w:p>
      <w:pPr>
        <w:autoSpaceDE w:val="0"/>
        <w:autoSpaceDN w:val="0"/>
        <w:adjustRightInd w:val="0"/>
        <w:spacing w:line="400" w:lineRule="exact"/>
        <w:rPr>
          <w:rFonts w:ascii="宋体" w:hAnsi="宋体" w:cs="Calibri"/>
          <w:color w:val="auto"/>
          <w:kern w:val="0"/>
          <w:sz w:val="28"/>
          <w:szCs w:val="28"/>
        </w:rPr>
      </w:pPr>
      <w:r>
        <w:rPr>
          <w:rFonts w:ascii="宋体" w:hAnsi="宋体" w:cs="Calibri"/>
          <w:color w:val="auto"/>
          <w:kern w:val="0"/>
          <w:sz w:val="28"/>
          <w:szCs w:val="28"/>
        </w:rPr>
        <w:t xml:space="preserve">  </w:t>
      </w:r>
    </w:p>
    <w:p>
      <w:pPr>
        <w:autoSpaceDE w:val="0"/>
        <w:autoSpaceDN w:val="0"/>
        <w:adjustRightInd w:val="0"/>
        <w:spacing w:line="400" w:lineRule="exact"/>
        <w:rPr>
          <w:rFonts w:ascii="宋体" w:hAnsi="宋体" w:cs="Calibri"/>
          <w:color w:val="auto"/>
          <w:kern w:val="0"/>
          <w:sz w:val="28"/>
          <w:szCs w:val="28"/>
        </w:rPr>
      </w:pPr>
      <w:r>
        <w:rPr>
          <w:rFonts w:ascii="宋体" w:hAnsi="宋体" w:cs="Calibri"/>
          <w:color w:val="auto"/>
          <w:kern w:val="0"/>
          <w:sz w:val="28"/>
          <w:szCs w:val="28"/>
        </w:rPr>
        <w:t xml:space="preserve"> </w:t>
      </w:r>
    </w:p>
    <w:p>
      <w:pPr>
        <w:autoSpaceDE w:val="0"/>
        <w:autoSpaceDN w:val="0"/>
        <w:adjustRightInd w:val="0"/>
        <w:spacing w:line="360" w:lineRule="auto"/>
        <w:ind w:left="2188" w:leftChars="284" w:hanging="1506" w:hangingChars="500"/>
        <w:rPr>
          <w:rFonts w:ascii="宋体" w:hAnsi="宋体" w:cs="Calibri"/>
          <w:b/>
          <w:bCs/>
          <w:color w:val="auto"/>
          <w:kern w:val="0"/>
          <w:sz w:val="30"/>
          <w:szCs w:val="30"/>
        </w:rPr>
      </w:pPr>
      <w:r>
        <w:rPr>
          <w:rFonts w:hint="eastAsia" w:ascii="宋体" w:hAnsi="宋体" w:cs="宋体"/>
          <w:b/>
          <w:bCs/>
          <w:color w:val="auto"/>
          <w:kern w:val="0"/>
          <w:sz w:val="30"/>
          <w:szCs w:val="30"/>
          <w:lang w:val="zh-CN"/>
        </w:rPr>
        <w:t>采购项目名称：</w:t>
      </w:r>
      <w:r>
        <w:rPr>
          <w:rFonts w:hint="eastAsia" w:ascii="宋体" w:hAnsi="宋体" w:cs="Calibri"/>
          <w:b/>
          <w:bCs/>
          <w:color w:val="auto"/>
          <w:kern w:val="0"/>
          <w:sz w:val="30"/>
          <w:szCs w:val="30"/>
          <w:u w:val="single"/>
          <w:lang w:val="zh-CN"/>
        </w:rPr>
        <w:t>河南县行政服务中心办公设备采购</w:t>
      </w:r>
    </w:p>
    <w:p>
      <w:pPr>
        <w:autoSpaceDE w:val="0"/>
        <w:autoSpaceDN w:val="0"/>
        <w:adjustRightInd w:val="0"/>
        <w:spacing w:line="360" w:lineRule="auto"/>
        <w:ind w:firstLine="596" w:firstLineChars="198"/>
        <w:rPr>
          <w:rFonts w:ascii="宋体" w:hAnsi="宋体" w:cs="Calibri"/>
          <w:b/>
          <w:bCs/>
          <w:color w:val="auto"/>
          <w:kern w:val="0"/>
          <w:sz w:val="30"/>
          <w:szCs w:val="30"/>
        </w:rPr>
      </w:pPr>
      <w:r>
        <w:rPr>
          <w:rFonts w:hint="eastAsia" w:ascii="宋体" w:hAnsi="宋体" w:cs="宋体"/>
          <w:b/>
          <w:bCs/>
          <w:color w:val="auto"/>
          <w:kern w:val="0"/>
          <w:sz w:val="30"/>
          <w:szCs w:val="30"/>
          <w:lang w:val="zh-CN"/>
        </w:rPr>
        <w:t>采购项目编号：</w:t>
      </w:r>
      <w:r>
        <w:rPr>
          <w:rFonts w:hint="eastAsia" w:ascii="宋体" w:hAnsi="宋体" w:cs="宋体"/>
          <w:b/>
          <w:bCs/>
          <w:color w:val="auto"/>
          <w:kern w:val="0"/>
          <w:sz w:val="30"/>
          <w:szCs w:val="30"/>
          <w:u w:val="single"/>
          <w:lang w:val="zh-CN"/>
        </w:rPr>
        <w:t>重庆鼎运磋商（货物）2019-056</w:t>
      </w:r>
      <w:r>
        <w:rPr>
          <w:rFonts w:ascii="宋体" w:hAnsi="宋体" w:cs="Calibri"/>
          <w:b/>
          <w:bCs/>
          <w:color w:val="auto"/>
          <w:kern w:val="0"/>
          <w:sz w:val="30"/>
          <w:szCs w:val="30"/>
          <w:u w:val="single"/>
        </w:rPr>
        <w:t xml:space="preserve"> </w:t>
      </w:r>
      <w:r>
        <w:rPr>
          <w:rFonts w:hint="eastAsia" w:ascii="宋体" w:hAnsi="宋体" w:cs="Calibri"/>
          <w:b/>
          <w:bCs/>
          <w:color w:val="auto"/>
          <w:kern w:val="0"/>
          <w:sz w:val="30"/>
          <w:szCs w:val="30"/>
        </w:rPr>
        <w:t xml:space="preserve">  </w:t>
      </w:r>
      <w:r>
        <w:rPr>
          <w:rFonts w:ascii="宋体" w:hAnsi="宋体" w:cs="Calibri"/>
          <w:b/>
          <w:bCs/>
          <w:color w:val="auto"/>
          <w:kern w:val="0"/>
          <w:sz w:val="30"/>
          <w:szCs w:val="30"/>
        </w:rPr>
        <w:t xml:space="preserve">    </w:t>
      </w:r>
      <w:r>
        <w:rPr>
          <w:rFonts w:hint="eastAsia" w:ascii="宋体" w:hAnsi="宋体" w:cs="Calibri"/>
          <w:b/>
          <w:bCs/>
          <w:color w:val="auto"/>
          <w:kern w:val="0"/>
          <w:sz w:val="30"/>
          <w:szCs w:val="30"/>
        </w:rPr>
        <w:t xml:space="preserve"> </w:t>
      </w:r>
    </w:p>
    <w:p>
      <w:pPr>
        <w:autoSpaceDE w:val="0"/>
        <w:autoSpaceDN w:val="0"/>
        <w:adjustRightInd w:val="0"/>
        <w:spacing w:line="360" w:lineRule="auto"/>
        <w:ind w:firstLine="596" w:firstLineChars="198"/>
        <w:rPr>
          <w:rFonts w:ascii="宋体" w:hAnsi="宋体" w:cs="Calibri"/>
          <w:b/>
          <w:bCs/>
          <w:color w:val="auto"/>
          <w:kern w:val="0"/>
          <w:sz w:val="30"/>
          <w:szCs w:val="30"/>
        </w:rPr>
      </w:pPr>
      <w:r>
        <w:rPr>
          <w:rFonts w:hint="eastAsia" w:ascii="宋体" w:hAnsi="宋体" w:cs="宋体"/>
          <w:b/>
          <w:bCs/>
          <w:color w:val="auto"/>
          <w:kern w:val="0"/>
          <w:sz w:val="30"/>
          <w:szCs w:val="30"/>
          <w:lang w:val="zh-CN"/>
        </w:rPr>
        <w:t>采购合同编号：</w:t>
      </w:r>
      <w:r>
        <w:rPr>
          <w:rFonts w:hint="eastAsia" w:ascii="宋体" w:hAnsi="宋体" w:cs="宋体"/>
          <w:b/>
          <w:bCs/>
          <w:color w:val="auto"/>
          <w:kern w:val="0"/>
          <w:sz w:val="30"/>
          <w:szCs w:val="30"/>
          <w:u w:val="single"/>
          <w:lang w:val="en-US" w:eastAsia="zh-CN"/>
        </w:rPr>
        <w:t>CQDY</w:t>
      </w:r>
      <w:r>
        <w:rPr>
          <w:rFonts w:hint="eastAsia" w:ascii="宋体" w:hAnsi="宋体" w:cs="宋体"/>
          <w:b/>
          <w:bCs/>
          <w:color w:val="auto"/>
          <w:kern w:val="0"/>
          <w:sz w:val="30"/>
          <w:szCs w:val="30"/>
          <w:u w:val="single"/>
          <w:lang w:val="zh-CN"/>
        </w:rPr>
        <w:t>-201</w:t>
      </w:r>
      <w:r>
        <w:rPr>
          <w:rFonts w:hint="eastAsia" w:ascii="宋体" w:hAnsi="宋体" w:cs="宋体"/>
          <w:b/>
          <w:bCs/>
          <w:color w:val="auto"/>
          <w:kern w:val="0"/>
          <w:sz w:val="30"/>
          <w:szCs w:val="30"/>
          <w:u w:val="single"/>
          <w:lang w:val="en-US" w:eastAsia="zh-CN"/>
        </w:rPr>
        <w:t>9</w:t>
      </w:r>
      <w:r>
        <w:rPr>
          <w:rFonts w:hint="eastAsia" w:ascii="宋体" w:hAnsi="宋体" w:cs="宋体"/>
          <w:b/>
          <w:bCs/>
          <w:color w:val="auto"/>
          <w:kern w:val="0"/>
          <w:sz w:val="30"/>
          <w:szCs w:val="30"/>
          <w:u w:val="single"/>
          <w:lang w:val="zh-CN"/>
        </w:rPr>
        <w:t>-0</w:t>
      </w:r>
      <w:r>
        <w:rPr>
          <w:rFonts w:hint="eastAsia" w:ascii="宋体" w:hAnsi="宋体" w:cs="宋体"/>
          <w:b/>
          <w:bCs/>
          <w:color w:val="auto"/>
          <w:kern w:val="0"/>
          <w:sz w:val="30"/>
          <w:szCs w:val="30"/>
          <w:u w:val="single"/>
          <w:lang w:val="en-US" w:eastAsia="zh-CN"/>
        </w:rPr>
        <w:t>56</w:t>
      </w:r>
      <w:r>
        <w:rPr>
          <w:rFonts w:hint="eastAsia" w:ascii="宋体" w:hAnsi="宋体" w:cs="宋体"/>
          <w:b/>
          <w:bCs/>
          <w:color w:val="auto"/>
          <w:kern w:val="0"/>
          <w:sz w:val="30"/>
          <w:szCs w:val="30"/>
          <w:u w:val="single"/>
          <w:lang w:val="zh-CN"/>
        </w:rPr>
        <w:t xml:space="preserve">        </w:t>
      </w:r>
    </w:p>
    <w:p>
      <w:pPr>
        <w:autoSpaceDE w:val="0"/>
        <w:autoSpaceDN w:val="0"/>
        <w:adjustRightInd w:val="0"/>
        <w:spacing w:line="360" w:lineRule="auto"/>
        <w:ind w:firstLine="596" w:firstLineChars="198"/>
        <w:rPr>
          <w:rFonts w:ascii="宋体" w:hAnsi="宋体" w:cs="Calibri"/>
          <w:b/>
          <w:bCs/>
          <w:color w:val="auto"/>
          <w:kern w:val="0"/>
          <w:sz w:val="30"/>
          <w:szCs w:val="30"/>
        </w:rPr>
      </w:pPr>
      <w:r>
        <w:rPr>
          <w:rFonts w:hint="eastAsia" w:ascii="宋体" w:hAnsi="宋体" w:cs="宋体"/>
          <w:b/>
          <w:bCs/>
          <w:color w:val="auto"/>
          <w:kern w:val="0"/>
          <w:sz w:val="30"/>
          <w:szCs w:val="30"/>
          <w:lang w:val="zh-CN"/>
        </w:rPr>
        <w:t>合同金额（人民币）：</w:t>
      </w:r>
      <w:r>
        <w:rPr>
          <w:rFonts w:ascii="宋体" w:hAnsi="宋体" w:cs="Calibri"/>
          <w:b/>
          <w:bCs/>
          <w:color w:val="auto"/>
          <w:kern w:val="0"/>
          <w:sz w:val="30"/>
          <w:szCs w:val="30"/>
          <w:u w:val="single"/>
        </w:rPr>
        <w:t xml:space="preserve">                               </w:t>
      </w:r>
    </w:p>
    <w:p>
      <w:pPr>
        <w:autoSpaceDE w:val="0"/>
        <w:autoSpaceDN w:val="0"/>
        <w:adjustRightInd w:val="0"/>
        <w:spacing w:line="360" w:lineRule="auto"/>
        <w:ind w:firstLine="596" w:firstLineChars="198"/>
        <w:rPr>
          <w:rFonts w:ascii="宋体" w:hAnsi="宋体" w:cs="Calibri"/>
          <w:b/>
          <w:bCs/>
          <w:color w:val="auto"/>
          <w:kern w:val="0"/>
          <w:sz w:val="30"/>
          <w:szCs w:val="30"/>
        </w:rPr>
      </w:pPr>
      <w:r>
        <w:rPr>
          <w:rFonts w:hint="eastAsia" w:ascii="宋体" w:hAnsi="宋体" w:cs="宋体"/>
          <w:b/>
          <w:bCs/>
          <w:color w:val="auto"/>
          <w:kern w:val="0"/>
          <w:sz w:val="30"/>
          <w:szCs w:val="30"/>
          <w:lang w:val="zh-CN"/>
        </w:rPr>
        <w:t>采购人（甲方）：</w:t>
      </w:r>
      <w:r>
        <w:rPr>
          <w:rFonts w:ascii="宋体" w:hAnsi="宋体" w:cs="Calibri"/>
          <w:b/>
          <w:bCs/>
          <w:color w:val="auto"/>
          <w:kern w:val="0"/>
          <w:sz w:val="30"/>
          <w:szCs w:val="30"/>
          <w:u w:val="single"/>
        </w:rPr>
        <w:t xml:space="preserve">                      </w:t>
      </w:r>
      <w:r>
        <w:rPr>
          <w:rFonts w:hint="eastAsia" w:ascii="宋体" w:hAnsi="宋体" w:cs="Calibri"/>
          <w:b/>
          <w:bCs/>
          <w:color w:val="auto"/>
          <w:kern w:val="0"/>
          <w:sz w:val="30"/>
          <w:szCs w:val="30"/>
          <w:u w:val="single"/>
        </w:rPr>
        <w:t xml:space="preserve">  </w:t>
      </w:r>
      <w:r>
        <w:rPr>
          <w:rFonts w:ascii="宋体" w:hAnsi="宋体" w:cs="Calibri"/>
          <w:b/>
          <w:bCs/>
          <w:color w:val="auto"/>
          <w:kern w:val="0"/>
          <w:sz w:val="30"/>
          <w:szCs w:val="30"/>
          <w:u w:val="single"/>
        </w:rPr>
        <w:t xml:space="preserve">   </w:t>
      </w:r>
      <w:r>
        <w:rPr>
          <w:rFonts w:hint="eastAsia" w:ascii="宋体" w:hAnsi="宋体" w:cs="宋体"/>
          <w:b/>
          <w:bCs/>
          <w:color w:val="auto"/>
          <w:kern w:val="0"/>
          <w:sz w:val="30"/>
          <w:szCs w:val="30"/>
          <w:u w:val="single"/>
          <w:lang w:val="zh-CN"/>
        </w:rPr>
        <w:t>（盖章）</w:t>
      </w:r>
    </w:p>
    <w:p>
      <w:pPr>
        <w:autoSpaceDE w:val="0"/>
        <w:autoSpaceDN w:val="0"/>
        <w:adjustRightInd w:val="0"/>
        <w:spacing w:line="360" w:lineRule="auto"/>
        <w:ind w:firstLine="596" w:firstLineChars="198"/>
        <w:rPr>
          <w:rFonts w:ascii="宋体" w:hAnsi="宋体" w:cs="Calibri"/>
          <w:b/>
          <w:bCs/>
          <w:color w:val="auto"/>
          <w:kern w:val="0"/>
          <w:sz w:val="30"/>
          <w:szCs w:val="30"/>
        </w:rPr>
      </w:pPr>
      <w:r>
        <w:rPr>
          <w:rFonts w:hint="eastAsia" w:ascii="宋体" w:hAnsi="宋体" w:cs="宋体"/>
          <w:b/>
          <w:bCs/>
          <w:color w:val="auto"/>
          <w:kern w:val="0"/>
          <w:sz w:val="30"/>
          <w:szCs w:val="30"/>
          <w:lang w:val="zh-CN"/>
        </w:rPr>
        <w:t>中标人（乙方）：</w:t>
      </w:r>
      <w:r>
        <w:rPr>
          <w:rFonts w:ascii="宋体" w:hAnsi="宋体" w:cs="Calibri"/>
          <w:b/>
          <w:bCs/>
          <w:color w:val="auto"/>
          <w:kern w:val="0"/>
          <w:sz w:val="30"/>
          <w:szCs w:val="30"/>
          <w:u w:val="single"/>
        </w:rPr>
        <w:t xml:space="preserve">                    </w:t>
      </w:r>
      <w:r>
        <w:rPr>
          <w:rFonts w:hint="eastAsia" w:ascii="宋体" w:hAnsi="宋体" w:cs="Calibri"/>
          <w:b/>
          <w:bCs/>
          <w:color w:val="auto"/>
          <w:kern w:val="0"/>
          <w:sz w:val="30"/>
          <w:szCs w:val="30"/>
          <w:u w:val="single"/>
        </w:rPr>
        <w:t xml:space="preserve">    </w:t>
      </w:r>
      <w:r>
        <w:rPr>
          <w:rFonts w:ascii="宋体" w:hAnsi="宋体" w:cs="Calibri"/>
          <w:b/>
          <w:bCs/>
          <w:color w:val="auto"/>
          <w:kern w:val="0"/>
          <w:sz w:val="30"/>
          <w:szCs w:val="30"/>
          <w:u w:val="single"/>
        </w:rPr>
        <w:t xml:space="preserve">   </w:t>
      </w:r>
      <w:r>
        <w:rPr>
          <w:rFonts w:hint="eastAsia" w:ascii="宋体" w:hAnsi="宋体" w:cs="宋体"/>
          <w:b/>
          <w:bCs/>
          <w:color w:val="auto"/>
          <w:kern w:val="0"/>
          <w:sz w:val="30"/>
          <w:szCs w:val="30"/>
          <w:u w:val="single"/>
          <w:lang w:val="zh-CN"/>
        </w:rPr>
        <w:t>（盖章）</w:t>
      </w:r>
    </w:p>
    <w:p>
      <w:pPr>
        <w:autoSpaceDE w:val="0"/>
        <w:autoSpaceDN w:val="0"/>
        <w:adjustRightInd w:val="0"/>
        <w:spacing w:line="360" w:lineRule="auto"/>
        <w:ind w:firstLine="596" w:firstLineChars="198"/>
        <w:rPr>
          <w:rFonts w:ascii="宋体" w:hAnsi="宋体" w:cs="Calibri"/>
          <w:b/>
          <w:bCs/>
          <w:color w:val="auto"/>
          <w:kern w:val="0"/>
          <w:sz w:val="30"/>
          <w:szCs w:val="30"/>
        </w:rPr>
      </w:pPr>
      <w:r>
        <w:rPr>
          <w:rFonts w:hint="eastAsia" w:ascii="宋体" w:hAnsi="宋体" w:cs="宋体"/>
          <w:b/>
          <w:bCs/>
          <w:color w:val="auto"/>
          <w:kern w:val="0"/>
          <w:sz w:val="30"/>
          <w:szCs w:val="30"/>
          <w:lang w:val="zh-CN"/>
        </w:rPr>
        <w:t>采购日期：</w:t>
      </w:r>
      <w:r>
        <w:rPr>
          <w:rFonts w:ascii="宋体" w:hAnsi="宋体" w:cs="Calibri"/>
          <w:b/>
          <w:bCs/>
          <w:color w:val="auto"/>
          <w:kern w:val="0"/>
          <w:sz w:val="30"/>
          <w:szCs w:val="30"/>
          <w:u w:val="single"/>
        </w:rPr>
        <w:t xml:space="preserve">                                     </w:t>
      </w:r>
      <w:r>
        <w:rPr>
          <w:rFonts w:hint="eastAsia" w:ascii="宋体" w:hAnsi="宋体" w:cs="Calibri"/>
          <w:b/>
          <w:bCs/>
          <w:color w:val="auto"/>
          <w:kern w:val="0"/>
          <w:sz w:val="30"/>
          <w:szCs w:val="30"/>
          <w:u w:val="single"/>
        </w:rPr>
        <w:t xml:space="preserve"> </w:t>
      </w:r>
      <w:r>
        <w:rPr>
          <w:rFonts w:ascii="宋体" w:hAnsi="宋体" w:cs="Calibri"/>
          <w:b/>
          <w:bCs/>
          <w:color w:val="auto"/>
          <w:kern w:val="0"/>
          <w:sz w:val="30"/>
          <w:szCs w:val="30"/>
          <w:u w:val="single"/>
        </w:rPr>
        <w:t xml:space="preserve">   </w:t>
      </w:r>
    </w:p>
    <w:p>
      <w:pPr>
        <w:autoSpaceDE w:val="0"/>
        <w:autoSpaceDN w:val="0"/>
        <w:adjustRightInd w:val="0"/>
        <w:spacing w:line="360" w:lineRule="auto"/>
        <w:rPr>
          <w:rFonts w:ascii="宋体" w:hAnsi="宋体" w:cs="Calibri"/>
          <w:color w:val="auto"/>
          <w:kern w:val="0"/>
          <w:sz w:val="28"/>
          <w:szCs w:val="28"/>
        </w:rPr>
      </w:pPr>
      <w:r>
        <w:rPr>
          <w:rFonts w:ascii="宋体" w:hAnsi="宋体" w:cs="Calibri"/>
          <w:color w:val="auto"/>
          <w:kern w:val="0"/>
          <w:sz w:val="28"/>
          <w:szCs w:val="28"/>
        </w:rPr>
        <w:t xml:space="preserve"> </w:t>
      </w:r>
    </w:p>
    <w:p>
      <w:pPr>
        <w:autoSpaceDE w:val="0"/>
        <w:autoSpaceDN w:val="0"/>
        <w:adjustRightInd w:val="0"/>
        <w:spacing w:line="400" w:lineRule="exact"/>
        <w:jc w:val="left"/>
        <w:rPr>
          <w:rFonts w:ascii="宋体" w:hAnsi="宋体" w:cs="Calibri"/>
          <w:b/>
          <w:bCs/>
          <w:color w:val="auto"/>
          <w:kern w:val="0"/>
          <w:sz w:val="28"/>
          <w:szCs w:val="28"/>
        </w:rPr>
      </w:pPr>
      <w:r>
        <w:rPr>
          <w:rFonts w:ascii="宋体" w:hAnsi="宋体" w:cs="Calibri"/>
          <w:color w:val="auto"/>
          <w:kern w:val="0"/>
          <w:sz w:val="28"/>
          <w:szCs w:val="28"/>
        </w:rPr>
        <w:br w:type="page"/>
      </w:r>
      <w:r>
        <w:rPr>
          <w:rFonts w:hint="eastAsia" w:ascii="宋体" w:hAnsi="宋体" w:cs="宋体"/>
          <w:b/>
          <w:bCs/>
          <w:color w:val="auto"/>
          <w:kern w:val="0"/>
          <w:sz w:val="28"/>
          <w:szCs w:val="28"/>
          <w:lang w:val="zh-CN"/>
        </w:rPr>
        <w:t>采</w:t>
      </w:r>
      <w:r>
        <w:rPr>
          <w:rFonts w:ascii="宋体" w:hAnsi="宋体" w:cs="Calibri"/>
          <w:b/>
          <w:bCs/>
          <w:color w:val="auto"/>
          <w:kern w:val="0"/>
          <w:sz w:val="28"/>
          <w:szCs w:val="28"/>
        </w:rPr>
        <w:t xml:space="preserve"> </w:t>
      </w:r>
      <w:r>
        <w:rPr>
          <w:rFonts w:hint="eastAsia" w:ascii="宋体" w:hAnsi="宋体" w:cs="宋体"/>
          <w:b/>
          <w:bCs/>
          <w:color w:val="auto"/>
          <w:kern w:val="0"/>
          <w:sz w:val="28"/>
          <w:szCs w:val="28"/>
          <w:lang w:val="zh-CN"/>
        </w:rPr>
        <w:t>购</w:t>
      </w:r>
      <w:r>
        <w:rPr>
          <w:rFonts w:ascii="宋体" w:hAnsi="宋体" w:cs="Calibri"/>
          <w:b/>
          <w:bCs/>
          <w:color w:val="auto"/>
          <w:kern w:val="0"/>
          <w:sz w:val="28"/>
          <w:szCs w:val="28"/>
        </w:rPr>
        <w:t xml:space="preserve"> </w:t>
      </w:r>
      <w:r>
        <w:rPr>
          <w:rFonts w:hint="eastAsia" w:ascii="宋体" w:hAnsi="宋体" w:cs="宋体"/>
          <w:b/>
          <w:bCs/>
          <w:color w:val="auto"/>
          <w:kern w:val="0"/>
          <w:sz w:val="28"/>
          <w:szCs w:val="28"/>
          <w:lang w:val="zh-CN"/>
        </w:rPr>
        <w:t>人（以下简称甲方）：</w:t>
      </w:r>
    </w:p>
    <w:p>
      <w:pPr>
        <w:autoSpaceDE w:val="0"/>
        <w:autoSpaceDN w:val="0"/>
        <w:adjustRightInd w:val="0"/>
        <w:spacing w:line="400" w:lineRule="exact"/>
        <w:rPr>
          <w:rFonts w:ascii="宋体" w:hAnsi="宋体" w:cs="Calibri"/>
          <w:color w:val="auto"/>
          <w:kern w:val="0"/>
          <w:sz w:val="28"/>
          <w:szCs w:val="28"/>
        </w:rPr>
      </w:pPr>
      <w:r>
        <w:rPr>
          <w:rFonts w:hint="eastAsia" w:ascii="宋体" w:hAnsi="宋体" w:cs="宋体"/>
          <w:b/>
          <w:bCs/>
          <w:color w:val="auto"/>
          <w:kern w:val="0"/>
          <w:sz w:val="28"/>
          <w:szCs w:val="28"/>
          <w:lang w:val="zh-CN"/>
        </w:rPr>
        <w:t>供</w:t>
      </w:r>
      <w:r>
        <w:rPr>
          <w:rFonts w:ascii="宋体" w:hAnsi="宋体" w:cs="Calibri"/>
          <w:b/>
          <w:bCs/>
          <w:color w:val="auto"/>
          <w:kern w:val="0"/>
          <w:sz w:val="28"/>
          <w:szCs w:val="28"/>
        </w:rPr>
        <w:t xml:space="preserve"> </w:t>
      </w:r>
      <w:r>
        <w:rPr>
          <w:rFonts w:hint="eastAsia" w:ascii="宋体" w:hAnsi="宋体" w:cs="宋体"/>
          <w:b/>
          <w:bCs/>
          <w:color w:val="auto"/>
          <w:kern w:val="0"/>
          <w:sz w:val="28"/>
          <w:szCs w:val="28"/>
          <w:lang w:val="zh-CN"/>
        </w:rPr>
        <w:t>应</w:t>
      </w:r>
      <w:r>
        <w:rPr>
          <w:rFonts w:ascii="宋体" w:hAnsi="宋体" w:cs="Calibri"/>
          <w:b/>
          <w:bCs/>
          <w:color w:val="auto"/>
          <w:kern w:val="0"/>
          <w:sz w:val="28"/>
          <w:szCs w:val="28"/>
        </w:rPr>
        <w:t xml:space="preserve"> </w:t>
      </w:r>
      <w:r>
        <w:rPr>
          <w:rFonts w:hint="eastAsia" w:ascii="宋体" w:hAnsi="宋体" w:cs="宋体"/>
          <w:b/>
          <w:bCs/>
          <w:color w:val="auto"/>
          <w:kern w:val="0"/>
          <w:sz w:val="28"/>
          <w:szCs w:val="28"/>
          <w:lang w:val="zh-CN"/>
        </w:rPr>
        <w:t>商（以下简称乙方）：</w:t>
      </w:r>
    </w:p>
    <w:p>
      <w:pPr>
        <w:pStyle w:val="9"/>
        <w:spacing w:line="400" w:lineRule="exact"/>
        <w:ind w:left="0" w:leftChars="0" w:firstLine="480" w:firstLineChars="200"/>
        <w:rPr>
          <w:rFonts w:ascii="宋体" w:hAnsi="宋体" w:cs="宋体"/>
          <w:color w:val="auto"/>
          <w:kern w:val="0"/>
          <w:sz w:val="28"/>
          <w:szCs w:val="28"/>
          <w:lang w:val="zh-CN"/>
        </w:rPr>
      </w:pPr>
      <w:r>
        <w:rPr>
          <w:rFonts w:hint="eastAsia" w:ascii="宋体" w:hAnsi="宋体" w:cs="宋体"/>
          <w:color w:val="auto"/>
          <w:kern w:val="0"/>
          <w:lang w:val="zh-CN"/>
        </w:rPr>
        <w:t>甲、乙双方根据201</w:t>
      </w:r>
      <w:r>
        <w:rPr>
          <w:rFonts w:hint="eastAsia" w:ascii="宋体" w:hAnsi="宋体" w:cs="宋体"/>
          <w:color w:val="auto"/>
          <w:kern w:val="0"/>
          <w:lang w:val="en-US" w:eastAsia="zh-CN"/>
        </w:rPr>
        <w:t>8</w:t>
      </w:r>
      <w:r>
        <w:rPr>
          <w:rFonts w:hint="eastAsia" w:ascii="宋体" w:hAnsi="宋体" w:cs="宋体"/>
          <w:color w:val="auto"/>
          <w:kern w:val="0"/>
          <w:lang w:val="zh-CN"/>
        </w:rPr>
        <w:t>年</w:t>
      </w:r>
      <w:r>
        <w:rPr>
          <w:rFonts w:hint="eastAsia" w:ascii="宋体" w:hAnsi="宋体" w:cs="宋体"/>
          <w:color w:val="auto"/>
          <w:kern w:val="0"/>
        </w:rPr>
        <w:t>*</w:t>
      </w:r>
      <w:r>
        <w:rPr>
          <w:rFonts w:hint="eastAsia" w:ascii="宋体" w:hAnsi="宋体" w:cs="宋体"/>
          <w:color w:val="auto"/>
          <w:kern w:val="0"/>
          <w:lang w:val="zh-CN"/>
        </w:rPr>
        <w:t>月</w:t>
      </w:r>
      <w:r>
        <w:rPr>
          <w:rFonts w:hint="eastAsia" w:ascii="宋体" w:hAnsi="宋体" w:cs="宋体"/>
          <w:color w:val="auto"/>
          <w:kern w:val="0"/>
        </w:rPr>
        <w:t>*</w:t>
      </w:r>
      <w:r>
        <w:rPr>
          <w:rFonts w:hint="eastAsia" w:ascii="宋体" w:hAnsi="宋体" w:cs="宋体"/>
          <w:color w:val="auto"/>
          <w:kern w:val="0"/>
          <w:lang w:val="zh-CN"/>
        </w:rPr>
        <w:t xml:space="preserve">日 </w:t>
      </w:r>
      <w:r>
        <w:rPr>
          <w:rFonts w:hint="eastAsia" w:ascii="宋体" w:hAnsi="宋体" w:cs="宋体"/>
          <w:color w:val="auto"/>
          <w:kern w:val="0"/>
          <w:u w:val="single"/>
          <w:lang w:val="zh-CN"/>
        </w:rPr>
        <w:t xml:space="preserve">                  </w:t>
      </w:r>
      <w:r>
        <w:rPr>
          <w:rFonts w:hint="eastAsia" w:ascii="宋体" w:hAnsi="宋体" w:cs="宋体"/>
          <w:color w:val="auto"/>
          <w:kern w:val="0"/>
          <w:lang w:val="zh-CN"/>
        </w:rPr>
        <w:t>项目（</w:t>
      </w:r>
      <w:r>
        <w:rPr>
          <w:rFonts w:hint="eastAsia" w:ascii="宋体" w:hAnsi="宋体" w:cs="宋体"/>
          <w:color w:val="auto"/>
          <w:kern w:val="0"/>
          <w:lang w:val="en-US" w:eastAsia="zh-CN"/>
        </w:rPr>
        <w:t>重庆鼎运</w:t>
      </w:r>
      <w:r>
        <w:rPr>
          <w:rFonts w:hint="eastAsia" w:ascii="宋体" w:hAnsi="宋体" w:cs="宋体"/>
          <w:color w:val="auto"/>
          <w:kern w:val="0"/>
          <w:lang w:val="zh-CN"/>
        </w:rPr>
        <w:t>磋商（货物）201</w:t>
      </w:r>
      <w:r>
        <w:rPr>
          <w:rFonts w:hint="eastAsia" w:ascii="宋体" w:hAnsi="宋体" w:cs="宋体"/>
          <w:color w:val="auto"/>
          <w:kern w:val="0"/>
          <w:lang w:val="en-US" w:eastAsia="zh-CN"/>
        </w:rPr>
        <w:t>9</w:t>
      </w:r>
      <w:r>
        <w:rPr>
          <w:rFonts w:hint="eastAsia" w:ascii="宋体" w:hAnsi="宋体" w:cs="宋体"/>
          <w:color w:val="auto"/>
          <w:kern w:val="0"/>
          <w:lang w:val="zh-CN"/>
        </w:rPr>
        <w:t>-0</w:t>
      </w:r>
      <w:r>
        <w:rPr>
          <w:rFonts w:hint="eastAsia" w:ascii="宋体" w:hAnsi="宋体" w:cs="宋体"/>
          <w:color w:val="auto"/>
          <w:kern w:val="0"/>
          <w:lang w:val="en-US" w:eastAsia="zh-CN"/>
        </w:rPr>
        <w:t>56</w:t>
      </w:r>
      <w:r>
        <w:rPr>
          <w:rFonts w:hint="eastAsia" w:ascii="宋体" w:hAnsi="宋体" w:cs="宋体"/>
          <w:color w:val="auto"/>
          <w:kern w:val="0"/>
          <w:lang w:val="zh-CN"/>
        </w:rPr>
        <w:t>）的磋商文件要求和采购代理机构出具的《成交通知书》，并经双方协商一致，签订本合同协议书</w:t>
      </w:r>
      <w:r>
        <w:rPr>
          <w:rFonts w:hint="eastAsia" w:ascii="宋体" w:hAnsi="宋体" w:cs="宋体"/>
          <w:color w:val="auto"/>
          <w:kern w:val="0"/>
          <w:sz w:val="28"/>
          <w:szCs w:val="28"/>
          <w:lang w:val="zh-CN"/>
        </w:rPr>
        <w:t>。</w:t>
      </w:r>
    </w:p>
    <w:p>
      <w:pPr>
        <w:pStyle w:val="2"/>
        <w:rPr>
          <w:rFonts w:ascii="宋体" w:hAnsi="宋体" w:eastAsia="宋体"/>
          <w:color w:val="auto"/>
        </w:rPr>
      </w:pPr>
      <w:bookmarkStart w:id="72" w:name="_Toc29798"/>
      <w:r>
        <w:rPr>
          <w:rFonts w:hint="eastAsia" w:ascii="宋体" w:hAnsi="宋体" w:eastAsia="宋体"/>
          <w:color w:val="auto"/>
        </w:rPr>
        <w:t>一、签订本政府采购合同的依据</w:t>
      </w:r>
      <w:bookmarkEnd w:id="72"/>
    </w:p>
    <w:p>
      <w:pPr>
        <w:autoSpaceDE w:val="0"/>
        <w:autoSpaceDN w:val="0"/>
        <w:adjustRightInd w:val="0"/>
        <w:spacing w:line="400" w:lineRule="exact"/>
        <w:ind w:firstLine="480"/>
        <w:rPr>
          <w:rFonts w:ascii="宋体" w:hAnsi="宋体" w:cs="宋体"/>
          <w:color w:val="auto"/>
          <w:kern w:val="0"/>
          <w:lang w:val="zh-CN"/>
        </w:rPr>
      </w:pPr>
      <w:r>
        <w:rPr>
          <w:rFonts w:hint="eastAsia" w:ascii="宋体" w:hAnsi="宋体" w:cs="宋体"/>
          <w:color w:val="auto"/>
          <w:kern w:val="0"/>
          <w:lang w:val="zh-CN"/>
        </w:rPr>
        <w:t>本政府采购合同所附下列文件是构成本政府采购合同不可分割的部分：</w:t>
      </w:r>
    </w:p>
    <w:p>
      <w:pPr>
        <w:autoSpaceDE w:val="0"/>
        <w:autoSpaceDN w:val="0"/>
        <w:adjustRightInd w:val="0"/>
        <w:spacing w:line="400" w:lineRule="exact"/>
        <w:ind w:firstLine="480"/>
        <w:rPr>
          <w:rFonts w:ascii="宋体" w:hAnsi="宋体" w:cs="宋体"/>
          <w:color w:val="auto"/>
          <w:kern w:val="0"/>
          <w:lang w:val="zh-CN"/>
        </w:rPr>
      </w:pPr>
      <w:r>
        <w:rPr>
          <w:rFonts w:hint="eastAsia" w:ascii="宋体" w:hAnsi="宋体" w:cs="宋体"/>
          <w:color w:val="auto"/>
          <w:kern w:val="0"/>
          <w:lang w:val="zh-CN"/>
        </w:rPr>
        <w:t>1.磋商文件；</w:t>
      </w:r>
    </w:p>
    <w:p>
      <w:pPr>
        <w:autoSpaceDE w:val="0"/>
        <w:autoSpaceDN w:val="0"/>
        <w:adjustRightInd w:val="0"/>
        <w:spacing w:line="400" w:lineRule="exact"/>
        <w:ind w:firstLine="480"/>
        <w:rPr>
          <w:rFonts w:ascii="宋体" w:hAnsi="宋体" w:cs="宋体"/>
          <w:color w:val="auto"/>
          <w:kern w:val="0"/>
          <w:lang w:val="zh-CN"/>
        </w:rPr>
      </w:pPr>
      <w:r>
        <w:rPr>
          <w:rFonts w:hint="eastAsia" w:ascii="宋体" w:hAnsi="宋体" w:cs="宋体"/>
          <w:color w:val="auto"/>
          <w:kern w:val="0"/>
          <w:lang w:val="zh-CN"/>
        </w:rPr>
        <w:t>2.磋商文件的更正、变更公告；</w:t>
      </w:r>
    </w:p>
    <w:p>
      <w:pPr>
        <w:autoSpaceDE w:val="0"/>
        <w:autoSpaceDN w:val="0"/>
        <w:adjustRightInd w:val="0"/>
        <w:spacing w:line="400" w:lineRule="exact"/>
        <w:ind w:firstLine="480"/>
        <w:rPr>
          <w:rFonts w:ascii="宋体" w:hAnsi="宋体" w:cs="宋体"/>
          <w:color w:val="auto"/>
          <w:kern w:val="0"/>
          <w:lang w:val="zh-CN"/>
        </w:rPr>
      </w:pPr>
      <w:r>
        <w:rPr>
          <w:rFonts w:hint="eastAsia" w:ascii="宋体" w:hAnsi="宋体" w:cs="宋体"/>
          <w:color w:val="auto"/>
          <w:kern w:val="0"/>
          <w:lang w:val="zh-CN"/>
        </w:rPr>
        <w:t>3.成交供应商提交的磋商响应文件；</w:t>
      </w:r>
    </w:p>
    <w:p>
      <w:pPr>
        <w:autoSpaceDE w:val="0"/>
        <w:autoSpaceDN w:val="0"/>
        <w:adjustRightInd w:val="0"/>
        <w:spacing w:line="400" w:lineRule="exact"/>
        <w:ind w:firstLine="480"/>
        <w:rPr>
          <w:rFonts w:ascii="宋体" w:hAnsi="宋体" w:cs="宋体"/>
          <w:color w:val="auto"/>
          <w:kern w:val="0"/>
          <w:lang w:val="zh-CN"/>
        </w:rPr>
      </w:pPr>
      <w:r>
        <w:rPr>
          <w:rFonts w:hint="eastAsia" w:ascii="宋体" w:hAnsi="宋体" w:cs="宋体"/>
          <w:color w:val="auto"/>
          <w:kern w:val="0"/>
          <w:lang w:val="zh-CN"/>
        </w:rPr>
        <w:t>4.磋商文件中规定的政府采购合同通用条款；</w:t>
      </w:r>
    </w:p>
    <w:p>
      <w:pPr>
        <w:autoSpaceDE w:val="0"/>
        <w:autoSpaceDN w:val="0"/>
        <w:adjustRightInd w:val="0"/>
        <w:spacing w:line="400" w:lineRule="exact"/>
        <w:ind w:firstLine="480"/>
        <w:rPr>
          <w:rFonts w:ascii="宋体" w:hAnsi="宋体" w:cs="宋体"/>
          <w:color w:val="auto"/>
          <w:kern w:val="0"/>
          <w:lang w:val="zh-CN"/>
        </w:rPr>
      </w:pPr>
      <w:r>
        <w:rPr>
          <w:rFonts w:hint="eastAsia" w:ascii="宋体" w:hAnsi="宋体" w:cs="宋体"/>
          <w:color w:val="auto"/>
          <w:kern w:val="0"/>
          <w:lang w:val="zh-CN"/>
        </w:rPr>
        <w:t>5.成交通知书。</w:t>
      </w:r>
    </w:p>
    <w:p>
      <w:pPr>
        <w:pStyle w:val="2"/>
        <w:rPr>
          <w:rFonts w:ascii="宋体" w:hAnsi="宋体" w:eastAsia="宋体"/>
          <w:color w:val="auto"/>
        </w:rPr>
      </w:pPr>
      <w:bookmarkStart w:id="73" w:name="_Toc12712"/>
      <w:r>
        <w:rPr>
          <w:rFonts w:hint="eastAsia" w:ascii="宋体" w:hAnsi="宋体" w:eastAsia="宋体"/>
          <w:color w:val="auto"/>
        </w:rPr>
        <w:t>二、合同标的及金额</w:t>
      </w:r>
      <w:bookmarkEnd w:id="73"/>
    </w:p>
    <w:p>
      <w:pPr>
        <w:rPr>
          <w:rFonts w:ascii="宋体" w:hAnsi="宋体"/>
          <w:color w:val="auto"/>
        </w:rPr>
      </w:pPr>
      <w:r>
        <w:rPr>
          <w:rFonts w:hint="eastAsia" w:ascii="宋体" w:hAnsi="宋体"/>
          <w:color w:val="auto"/>
        </w:rPr>
        <w:t xml:space="preserve">                                                                           单位：元</w:t>
      </w:r>
    </w:p>
    <w:tbl>
      <w:tblPr>
        <w:tblStyle w:val="2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623"/>
        <w:gridCol w:w="1980"/>
        <w:gridCol w:w="900"/>
        <w:gridCol w:w="1260"/>
        <w:gridCol w:w="1620"/>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vAlign w:val="center"/>
          </w:tcPr>
          <w:p>
            <w:pPr>
              <w:autoSpaceDE w:val="0"/>
              <w:autoSpaceDN w:val="0"/>
              <w:adjustRightInd w:val="0"/>
              <w:spacing w:line="400" w:lineRule="exact"/>
              <w:jc w:val="center"/>
              <w:rPr>
                <w:rFonts w:ascii="宋体" w:hAnsi="宋体" w:cs="宋体"/>
                <w:b/>
                <w:color w:val="auto"/>
                <w:kern w:val="0"/>
                <w:lang w:val="zh-CN"/>
              </w:rPr>
            </w:pPr>
            <w:r>
              <w:rPr>
                <w:rFonts w:hint="eastAsia" w:ascii="宋体" w:hAnsi="宋体" w:cs="宋体"/>
                <w:b/>
                <w:color w:val="auto"/>
                <w:kern w:val="0"/>
                <w:lang w:val="zh-CN"/>
              </w:rPr>
              <w:t>包号</w:t>
            </w:r>
          </w:p>
        </w:tc>
        <w:tc>
          <w:tcPr>
            <w:tcW w:w="1623" w:type="dxa"/>
            <w:vAlign w:val="center"/>
          </w:tcPr>
          <w:p>
            <w:pPr>
              <w:autoSpaceDE w:val="0"/>
              <w:autoSpaceDN w:val="0"/>
              <w:adjustRightInd w:val="0"/>
              <w:spacing w:line="400" w:lineRule="exact"/>
              <w:jc w:val="center"/>
              <w:rPr>
                <w:rFonts w:ascii="宋体" w:hAnsi="宋体" w:cs="宋体"/>
                <w:b/>
                <w:color w:val="auto"/>
                <w:kern w:val="0"/>
                <w:lang w:val="zh-CN"/>
              </w:rPr>
            </w:pPr>
            <w:r>
              <w:rPr>
                <w:rFonts w:hint="eastAsia" w:ascii="宋体" w:hAnsi="宋体" w:cs="宋体"/>
                <w:b/>
                <w:color w:val="auto"/>
                <w:kern w:val="0"/>
                <w:lang w:val="zh-CN"/>
              </w:rPr>
              <w:t>标的名称</w:t>
            </w:r>
          </w:p>
        </w:tc>
        <w:tc>
          <w:tcPr>
            <w:tcW w:w="1980" w:type="dxa"/>
            <w:vAlign w:val="center"/>
          </w:tcPr>
          <w:p>
            <w:pPr>
              <w:autoSpaceDE w:val="0"/>
              <w:autoSpaceDN w:val="0"/>
              <w:adjustRightInd w:val="0"/>
              <w:spacing w:line="400" w:lineRule="exact"/>
              <w:jc w:val="center"/>
              <w:rPr>
                <w:rFonts w:ascii="宋体" w:hAnsi="宋体" w:cs="宋体"/>
                <w:b/>
                <w:color w:val="auto"/>
                <w:kern w:val="0"/>
                <w:lang w:val="zh-CN"/>
              </w:rPr>
            </w:pPr>
            <w:r>
              <w:rPr>
                <w:rFonts w:hint="eastAsia" w:ascii="宋体" w:hAnsi="宋体" w:cs="宋体"/>
                <w:b/>
                <w:color w:val="auto"/>
                <w:kern w:val="0"/>
                <w:lang w:val="zh-CN"/>
              </w:rPr>
              <w:t>型号规格</w:t>
            </w:r>
          </w:p>
        </w:tc>
        <w:tc>
          <w:tcPr>
            <w:tcW w:w="900" w:type="dxa"/>
            <w:vAlign w:val="center"/>
          </w:tcPr>
          <w:p>
            <w:pPr>
              <w:autoSpaceDE w:val="0"/>
              <w:autoSpaceDN w:val="0"/>
              <w:adjustRightInd w:val="0"/>
              <w:spacing w:line="400" w:lineRule="exact"/>
              <w:jc w:val="center"/>
              <w:rPr>
                <w:rFonts w:ascii="宋体" w:hAnsi="宋体" w:cs="宋体"/>
                <w:b/>
                <w:color w:val="auto"/>
                <w:kern w:val="0"/>
                <w:lang w:val="zh-CN"/>
              </w:rPr>
            </w:pPr>
            <w:r>
              <w:rPr>
                <w:rFonts w:hint="eastAsia" w:ascii="宋体" w:hAnsi="宋体" w:cs="宋体"/>
                <w:b/>
                <w:color w:val="auto"/>
                <w:kern w:val="0"/>
                <w:lang w:val="zh-CN"/>
              </w:rPr>
              <w:t>数量</w:t>
            </w:r>
          </w:p>
        </w:tc>
        <w:tc>
          <w:tcPr>
            <w:tcW w:w="1260" w:type="dxa"/>
            <w:vAlign w:val="center"/>
          </w:tcPr>
          <w:p>
            <w:pPr>
              <w:autoSpaceDE w:val="0"/>
              <w:autoSpaceDN w:val="0"/>
              <w:adjustRightInd w:val="0"/>
              <w:spacing w:line="400" w:lineRule="exact"/>
              <w:jc w:val="center"/>
              <w:rPr>
                <w:rFonts w:ascii="宋体" w:hAnsi="宋体" w:cs="宋体"/>
                <w:b/>
                <w:color w:val="auto"/>
                <w:kern w:val="0"/>
                <w:lang w:val="zh-CN"/>
              </w:rPr>
            </w:pPr>
            <w:r>
              <w:rPr>
                <w:rFonts w:hint="eastAsia" w:ascii="宋体" w:hAnsi="宋体" w:cs="宋体"/>
                <w:b/>
                <w:color w:val="auto"/>
                <w:kern w:val="0"/>
                <w:lang w:val="zh-CN"/>
              </w:rPr>
              <w:t>单价</w:t>
            </w:r>
          </w:p>
        </w:tc>
        <w:tc>
          <w:tcPr>
            <w:tcW w:w="1620" w:type="dxa"/>
            <w:vAlign w:val="center"/>
          </w:tcPr>
          <w:p>
            <w:pPr>
              <w:autoSpaceDE w:val="0"/>
              <w:autoSpaceDN w:val="0"/>
              <w:adjustRightInd w:val="0"/>
              <w:spacing w:line="400" w:lineRule="exact"/>
              <w:jc w:val="center"/>
              <w:rPr>
                <w:rFonts w:ascii="宋体" w:hAnsi="宋体" w:cs="宋体"/>
                <w:b/>
                <w:color w:val="auto"/>
                <w:kern w:val="0"/>
                <w:lang w:val="zh-CN"/>
              </w:rPr>
            </w:pPr>
            <w:r>
              <w:rPr>
                <w:rFonts w:hint="eastAsia" w:ascii="宋体" w:hAnsi="宋体" w:cs="宋体"/>
                <w:b/>
                <w:color w:val="auto"/>
                <w:kern w:val="0"/>
                <w:lang w:val="zh-CN"/>
              </w:rPr>
              <w:t>总价</w:t>
            </w:r>
          </w:p>
        </w:tc>
        <w:tc>
          <w:tcPr>
            <w:tcW w:w="1078" w:type="dxa"/>
            <w:vAlign w:val="center"/>
          </w:tcPr>
          <w:p>
            <w:pPr>
              <w:autoSpaceDE w:val="0"/>
              <w:autoSpaceDN w:val="0"/>
              <w:adjustRightInd w:val="0"/>
              <w:spacing w:line="400" w:lineRule="exact"/>
              <w:jc w:val="center"/>
              <w:rPr>
                <w:rFonts w:ascii="宋体" w:hAnsi="宋体" w:cs="宋体"/>
                <w:b/>
                <w:color w:val="auto"/>
                <w:kern w:val="0"/>
                <w:lang w:val="zh-CN"/>
              </w:rPr>
            </w:pPr>
            <w:r>
              <w:rPr>
                <w:rFonts w:hint="eastAsia" w:ascii="宋体" w:hAnsi="宋体" w:cs="宋体"/>
                <w:b/>
                <w:color w:val="auto"/>
                <w:kern w:val="0"/>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tcPr>
          <w:p>
            <w:pPr>
              <w:rPr>
                <w:rFonts w:ascii="宋体" w:hAnsi="宋体"/>
                <w:color w:val="auto"/>
              </w:rPr>
            </w:pPr>
          </w:p>
        </w:tc>
        <w:tc>
          <w:tcPr>
            <w:tcW w:w="1623" w:type="dxa"/>
          </w:tcPr>
          <w:p>
            <w:pPr>
              <w:rPr>
                <w:rFonts w:ascii="宋体" w:hAnsi="宋体"/>
                <w:color w:val="auto"/>
              </w:rPr>
            </w:pPr>
          </w:p>
        </w:tc>
        <w:tc>
          <w:tcPr>
            <w:tcW w:w="1980" w:type="dxa"/>
          </w:tcPr>
          <w:p>
            <w:pPr>
              <w:rPr>
                <w:rFonts w:ascii="宋体" w:hAnsi="宋体"/>
                <w:color w:val="auto"/>
              </w:rPr>
            </w:pPr>
          </w:p>
        </w:tc>
        <w:tc>
          <w:tcPr>
            <w:tcW w:w="900" w:type="dxa"/>
          </w:tcPr>
          <w:p>
            <w:pPr>
              <w:rPr>
                <w:rFonts w:ascii="宋体" w:hAnsi="宋体"/>
                <w:color w:val="auto"/>
              </w:rPr>
            </w:pPr>
          </w:p>
        </w:tc>
        <w:tc>
          <w:tcPr>
            <w:tcW w:w="1260" w:type="dxa"/>
          </w:tcPr>
          <w:p>
            <w:pPr>
              <w:rPr>
                <w:rFonts w:ascii="宋体" w:hAnsi="宋体"/>
                <w:color w:val="auto"/>
              </w:rPr>
            </w:pPr>
          </w:p>
        </w:tc>
        <w:tc>
          <w:tcPr>
            <w:tcW w:w="1620" w:type="dxa"/>
          </w:tcPr>
          <w:p>
            <w:pPr>
              <w:rPr>
                <w:rFonts w:ascii="宋体" w:hAnsi="宋体"/>
                <w:color w:val="auto"/>
              </w:rPr>
            </w:pPr>
          </w:p>
        </w:tc>
        <w:tc>
          <w:tcPr>
            <w:tcW w:w="1078" w:type="dxa"/>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tcPr>
          <w:p>
            <w:pPr>
              <w:rPr>
                <w:rFonts w:ascii="宋体" w:hAnsi="宋体"/>
                <w:color w:val="auto"/>
              </w:rPr>
            </w:pPr>
          </w:p>
        </w:tc>
        <w:tc>
          <w:tcPr>
            <w:tcW w:w="1623" w:type="dxa"/>
          </w:tcPr>
          <w:p>
            <w:pPr>
              <w:rPr>
                <w:rFonts w:ascii="宋体" w:hAnsi="宋体"/>
                <w:color w:val="auto"/>
              </w:rPr>
            </w:pPr>
          </w:p>
        </w:tc>
        <w:tc>
          <w:tcPr>
            <w:tcW w:w="1980" w:type="dxa"/>
          </w:tcPr>
          <w:p>
            <w:pPr>
              <w:rPr>
                <w:rFonts w:ascii="宋体" w:hAnsi="宋体"/>
                <w:color w:val="auto"/>
              </w:rPr>
            </w:pPr>
          </w:p>
        </w:tc>
        <w:tc>
          <w:tcPr>
            <w:tcW w:w="900" w:type="dxa"/>
          </w:tcPr>
          <w:p>
            <w:pPr>
              <w:rPr>
                <w:rFonts w:ascii="宋体" w:hAnsi="宋体"/>
                <w:color w:val="auto"/>
              </w:rPr>
            </w:pPr>
          </w:p>
        </w:tc>
        <w:tc>
          <w:tcPr>
            <w:tcW w:w="1260" w:type="dxa"/>
          </w:tcPr>
          <w:p>
            <w:pPr>
              <w:rPr>
                <w:rFonts w:ascii="宋体" w:hAnsi="宋体"/>
                <w:color w:val="auto"/>
              </w:rPr>
            </w:pPr>
          </w:p>
        </w:tc>
        <w:tc>
          <w:tcPr>
            <w:tcW w:w="1620" w:type="dxa"/>
          </w:tcPr>
          <w:p>
            <w:pPr>
              <w:rPr>
                <w:rFonts w:ascii="宋体" w:hAnsi="宋体"/>
                <w:color w:val="auto"/>
              </w:rPr>
            </w:pPr>
          </w:p>
        </w:tc>
        <w:tc>
          <w:tcPr>
            <w:tcW w:w="1078" w:type="dxa"/>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tcPr>
          <w:p>
            <w:pPr>
              <w:rPr>
                <w:rFonts w:ascii="宋体" w:hAnsi="宋体"/>
                <w:color w:val="auto"/>
              </w:rPr>
            </w:pPr>
          </w:p>
        </w:tc>
        <w:tc>
          <w:tcPr>
            <w:tcW w:w="1623" w:type="dxa"/>
          </w:tcPr>
          <w:p>
            <w:pPr>
              <w:rPr>
                <w:rFonts w:ascii="宋体" w:hAnsi="宋体"/>
                <w:color w:val="auto"/>
              </w:rPr>
            </w:pPr>
          </w:p>
        </w:tc>
        <w:tc>
          <w:tcPr>
            <w:tcW w:w="1980" w:type="dxa"/>
          </w:tcPr>
          <w:p>
            <w:pPr>
              <w:rPr>
                <w:rFonts w:ascii="宋体" w:hAnsi="宋体"/>
                <w:color w:val="auto"/>
              </w:rPr>
            </w:pPr>
          </w:p>
        </w:tc>
        <w:tc>
          <w:tcPr>
            <w:tcW w:w="900" w:type="dxa"/>
          </w:tcPr>
          <w:p>
            <w:pPr>
              <w:rPr>
                <w:rFonts w:ascii="宋体" w:hAnsi="宋体"/>
                <w:color w:val="auto"/>
              </w:rPr>
            </w:pPr>
          </w:p>
        </w:tc>
        <w:tc>
          <w:tcPr>
            <w:tcW w:w="1260" w:type="dxa"/>
          </w:tcPr>
          <w:p>
            <w:pPr>
              <w:rPr>
                <w:rFonts w:ascii="宋体" w:hAnsi="宋体"/>
                <w:color w:val="auto"/>
              </w:rPr>
            </w:pPr>
          </w:p>
        </w:tc>
        <w:tc>
          <w:tcPr>
            <w:tcW w:w="1620" w:type="dxa"/>
          </w:tcPr>
          <w:p>
            <w:pPr>
              <w:rPr>
                <w:rFonts w:ascii="宋体" w:hAnsi="宋体"/>
                <w:color w:val="auto"/>
              </w:rPr>
            </w:pPr>
          </w:p>
        </w:tc>
        <w:tc>
          <w:tcPr>
            <w:tcW w:w="1078" w:type="dxa"/>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tcPr>
          <w:p>
            <w:pPr>
              <w:rPr>
                <w:rFonts w:ascii="宋体" w:hAnsi="宋体"/>
                <w:color w:val="auto"/>
              </w:rPr>
            </w:pPr>
          </w:p>
        </w:tc>
        <w:tc>
          <w:tcPr>
            <w:tcW w:w="1623" w:type="dxa"/>
          </w:tcPr>
          <w:p>
            <w:pPr>
              <w:rPr>
                <w:rFonts w:ascii="宋体" w:hAnsi="宋体"/>
                <w:color w:val="auto"/>
              </w:rPr>
            </w:pPr>
          </w:p>
        </w:tc>
        <w:tc>
          <w:tcPr>
            <w:tcW w:w="1980" w:type="dxa"/>
          </w:tcPr>
          <w:p>
            <w:pPr>
              <w:rPr>
                <w:rFonts w:ascii="宋体" w:hAnsi="宋体"/>
                <w:color w:val="auto"/>
              </w:rPr>
            </w:pPr>
          </w:p>
        </w:tc>
        <w:tc>
          <w:tcPr>
            <w:tcW w:w="900" w:type="dxa"/>
          </w:tcPr>
          <w:p>
            <w:pPr>
              <w:rPr>
                <w:rFonts w:ascii="宋体" w:hAnsi="宋体"/>
                <w:color w:val="auto"/>
              </w:rPr>
            </w:pPr>
          </w:p>
        </w:tc>
        <w:tc>
          <w:tcPr>
            <w:tcW w:w="1260" w:type="dxa"/>
          </w:tcPr>
          <w:p>
            <w:pPr>
              <w:rPr>
                <w:rFonts w:ascii="宋体" w:hAnsi="宋体"/>
                <w:color w:val="auto"/>
              </w:rPr>
            </w:pPr>
          </w:p>
        </w:tc>
        <w:tc>
          <w:tcPr>
            <w:tcW w:w="1620" w:type="dxa"/>
          </w:tcPr>
          <w:p>
            <w:pPr>
              <w:rPr>
                <w:rFonts w:ascii="宋体" w:hAnsi="宋体"/>
                <w:color w:val="auto"/>
              </w:rPr>
            </w:pPr>
          </w:p>
        </w:tc>
        <w:tc>
          <w:tcPr>
            <w:tcW w:w="1078" w:type="dxa"/>
          </w:tcPr>
          <w:p>
            <w:pPr>
              <w:rPr>
                <w:rFonts w:ascii="宋体" w:hAnsi="宋体"/>
                <w:color w:val="auto"/>
              </w:rPr>
            </w:pPr>
          </w:p>
        </w:tc>
      </w:tr>
    </w:tbl>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根据上述政府采购合同文件要求，本政府采购合同的总金额为人民币                       （大写）</w:t>
      </w:r>
      <w:r>
        <w:rPr>
          <w:rFonts w:hint="eastAsia" w:ascii="宋体" w:hAnsi="宋体" w:cs="宋体"/>
          <w:color w:val="auto"/>
          <w:kern w:val="0"/>
          <w:u w:val="single"/>
          <w:lang w:val="zh-CN"/>
        </w:rPr>
        <w:t xml:space="preserve">                 </w:t>
      </w:r>
      <w:r>
        <w:rPr>
          <w:rFonts w:hint="eastAsia" w:ascii="宋体" w:hAnsi="宋体" w:cs="宋体"/>
          <w:color w:val="auto"/>
          <w:kern w:val="0"/>
          <w:lang w:val="zh-CN"/>
        </w:rPr>
        <w:t>元。</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本合同以人民币进行结算，合同总价包括：产品费、检验费、手续费、包装费、运输费、保险费、系统集成费、安装调试费、税金及不可预见费等全部费用。</w:t>
      </w:r>
    </w:p>
    <w:p>
      <w:pPr>
        <w:pStyle w:val="2"/>
        <w:rPr>
          <w:rFonts w:ascii="宋体" w:hAnsi="宋体" w:eastAsia="宋体"/>
          <w:color w:val="auto"/>
        </w:rPr>
      </w:pPr>
      <w:bookmarkStart w:id="74" w:name="_Toc3649"/>
      <w:r>
        <w:rPr>
          <w:rFonts w:hint="eastAsia" w:ascii="宋体" w:hAnsi="宋体" w:eastAsia="宋体"/>
          <w:color w:val="auto"/>
        </w:rPr>
        <w:t>三、交付时间、地点和要求</w:t>
      </w:r>
      <w:bookmarkEnd w:id="74"/>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宋体"/>
          <w:color w:val="auto"/>
          <w:kern w:val="0"/>
          <w:lang w:val="zh-CN"/>
        </w:rPr>
        <w:t>1.</w:t>
      </w:r>
      <w:r>
        <w:rPr>
          <w:rFonts w:hint="eastAsia" w:ascii="宋体" w:hAnsi="宋体" w:cs="宋体"/>
          <w:color w:val="auto"/>
          <w:kern w:val="0"/>
          <w:lang w:val="zh-CN"/>
        </w:rPr>
        <w:t>交货时间：自合同签订之日起10日；交货地点：</w:t>
      </w:r>
      <w:r>
        <w:rPr>
          <w:rFonts w:hint="eastAsia" w:asciiTheme="minorEastAsia" w:hAnsiTheme="minorEastAsia" w:eastAsiaTheme="minorEastAsia" w:cstheme="minorEastAsia"/>
          <w:color w:val="auto"/>
          <w:sz w:val="24"/>
          <w:lang w:val="en-US" w:eastAsia="zh-CN"/>
        </w:rPr>
        <w:t>河南蒙古自治县</w:t>
      </w:r>
      <w:r>
        <w:rPr>
          <w:rFonts w:hint="eastAsia" w:ascii="宋体" w:hAnsi="宋体" w:cs="宋体"/>
          <w:color w:val="auto"/>
          <w:kern w:val="0"/>
          <w:lang w:val="zh-CN"/>
        </w:rPr>
        <w:t>。</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宋体"/>
          <w:color w:val="auto"/>
          <w:kern w:val="0"/>
          <w:lang w:val="zh-CN"/>
        </w:rPr>
        <w:t>2.</w:t>
      </w:r>
      <w:r>
        <w:rPr>
          <w:rFonts w:hint="eastAsia" w:ascii="宋体" w:hAnsi="宋体" w:cs="宋体"/>
          <w:color w:val="auto"/>
          <w:kern w:val="0"/>
          <w:lang w:val="zh-CN"/>
        </w:rPr>
        <w:t>乙方提供不符合磋商响应文件和本合同规定的产品，甲方有权拒绝接受。</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宋体"/>
          <w:color w:val="auto"/>
          <w:kern w:val="0"/>
          <w:lang w:val="zh-CN"/>
        </w:rPr>
        <w:t>3.</w:t>
      </w:r>
      <w:r>
        <w:rPr>
          <w:rFonts w:hint="eastAsia" w:ascii="宋体" w:hAnsi="宋体" w:cs="宋体"/>
          <w:color w:val="auto"/>
          <w:kern w:val="0"/>
          <w:lang w:val="zh-CN"/>
        </w:rPr>
        <w:t>乙方应将提供产品的装箱清单、用户手册、原厂保修卡、随机资料、工具和备品、备件等交付给甲方，如有缺失应及时补齐，否则视为逾期交货。</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宋体"/>
          <w:color w:val="auto"/>
          <w:kern w:val="0"/>
          <w:lang w:val="zh-CN"/>
        </w:rPr>
        <w:t>4.</w:t>
      </w:r>
      <w:r>
        <w:rPr>
          <w:rFonts w:hint="eastAsia" w:ascii="宋体" w:hAnsi="宋体" w:cs="宋体"/>
          <w:color w:val="auto"/>
          <w:kern w:val="0"/>
          <w:lang w:val="zh-CN"/>
        </w:rPr>
        <w:t>甲方应当在到货（安装、调试完）后</w:t>
      </w:r>
      <w:r>
        <w:rPr>
          <w:rFonts w:ascii="宋体" w:hAnsi="宋体" w:cs="宋体"/>
          <w:color w:val="auto"/>
          <w:kern w:val="0"/>
          <w:u w:val="single"/>
          <w:lang w:val="zh-CN"/>
        </w:rPr>
        <w:t xml:space="preserve"> </w:t>
      </w:r>
      <w:r>
        <w:rPr>
          <w:rFonts w:hint="eastAsia" w:ascii="宋体" w:hAnsi="宋体" w:cs="宋体"/>
          <w:color w:val="auto"/>
          <w:kern w:val="0"/>
          <w:u w:val="single"/>
          <w:lang w:val="zh-CN"/>
        </w:rPr>
        <w:t xml:space="preserve"> </w:t>
      </w:r>
      <w:r>
        <w:rPr>
          <w:rFonts w:ascii="宋体" w:hAnsi="宋体" w:cs="宋体"/>
          <w:color w:val="auto"/>
          <w:kern w:val="0"/>
          <w:u w:val="single"/>
          <w:lang w:val="zh-CN"/>
        </w:rPr>
        <w:t xml:space="preserve">  </w:t>
      </w:r>
      <w:r>
        <w:rPr>
          <w:rFonts w:hint="eastAsia" w:ascii="宋体" w:hAnsi="宋体" w:cs="宋体"/>
          <w:color w:val="auto"/>
          <w:kern w:val="0"/>
          <w:lang w:val="zh-CN"/>
        </w:rPr>
        <w:t>个工作日内进行验收，逾期不验收的，乙方可视为验收合格。验收合格后，由甲乙双方签署产品验收单并加盖采购人公章，甲乙双方各执一份。</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宋体"/>
          <w:color w:val="auto"/>
          <w:kern w:val="0"/>
          <w:lang w:val="zh-CN"/>
        </w:rPr>
        <w:t>5.</w:t>
      </w:r>
      <w:r>
        <w:rPr>
          <w:rFonts w:hint="eastAsia" w:ascii="宋体" w:hAnsi="宋体" w:cs="宋体"/>
          <w:color w:val="auto"/>
          <w:kern w:val="0"/>
          <w:lang w:val="zh-CN"/>
        </w:rPr>
        <w:t>甲方应提供该项目验收报告交同级财政监管部门，由财政部门按规定程序抽验后办理资金拨付。</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宋体"/>
          <w:color w:val="auto"/>
          <w:kern w:val="0"/>
          <w:lang w:val="zh-CN"/>
        </w:rPr>
        <w:t>6.</w:t>
      </w:r>
      <w:r>
        <w:rPr>
          <w:rFonts w:hint="eastAsia" w:ascii="宋体" w:hAnsi="宋体" w:cs="宋体"/>
          <w:color w:val="auto"/>
          <w:kern w:val="0"/>
          <w:lang w:val="zh-CN"/>
        </w:rPr>
        <w:t>甲方在验收过程中发现乙方有违约问题，可按招、磋商响应文件的规定要求乙方及时予以解决。</w:t>
      </w:r>
    </w:p>
    <w:p>
      <w:pPr>
        <w:autoSpaceDE w:val="0"/>
        <w:autoSpaceDN w:val="0"/>
        <w:adjustRightInd w:val="0"/>
        <w:spacing w:line="400" w:lineRule="exact"/>
        <w:ind w:firstLine="480" w:firstLineChars="200"/>
        <w:rPr>
          <w:rFonts w:ascii="宋体" w:hAnsi="宋体" w:cs="宋体"/>
          <w:color w:val="auto"/>
          <w:kern w:val="0"/>
          <w:sz w:val="28"/>
          <w:szCs w:val="28"/>
          <w:lang w:val="zh-CN"/>
        </w:rPr>
      </w:pPr>
      <w:r>
        <w:rPr>
          <w:rFonts w:ascii="宋体" w:hAnsi="宋体" w:cs="宋体"/>
          <w:color w:val="auto"/>
          <w:kern w:val="0"/>
          <w:lang w:val="zh-CN"/>
        </w:rPr>
        <w:t>7.</w:t>
      </w:r>
      <w:r>
        <w:rPr>
          <w:rFonts w:hint="eastAsia" w:ascii="宋体" w:hAnsi="宋体" w:cs="宋体"/>
          <w:color w:val="auto"/>
          <w:kern w:val="0"/>
          <w:lang w:val="zh-CN"/>
        </w:rPr>
        <w:t>乙方向甲方提供产品相关完税销售发票。</w:t>
      </w:r>
    </w:p>
    <w:p>
      <w:pPr>
        <w:pStyle w:val="2"/>
        <w:rPr>
          <w:rFonts w:ascii="宋体" w:hAnsi="宋体" w:eastAsia="宋体"/>
          <w:color w:val="auto"/>
        </w:rPr>
      </w:pPr>
      <w:bookmarkStart w:id="75" w:name="_Toc25224"/>
      <w:r>
        <w:rPr>
          <w:rFonts w:hint="eastAsia" w:ascii="宋体" w:hAnsi="宋体" w:eastAsia="宋体"/>
          <w:color w:val="auto"/>
        </w:rPr>
        <w:t>四、付款方式</w:t>
      </w:r>
      <w:bookmarkEnd w:id="75"/>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乙方所交付的产品由甲方验收合格，验收合格后由甲方报同级财政监管部门，申请资金拨付</w:t>
      </w:r>
      <w:r>
        <w:rPr>
          <w:rFonts w:ascii="宋体" w:hAnsi="宋体" w:cs="宋体"/>
          <w:color w:val="auto"/>
          <w:kern w:val="0"/>
          <w:lang w:val="zh-CN"/>
        </w:rPr>
        <w:t>,</w:t>
      </w:r>
      <w:r>
        <w:rPr>
          <w:rFonts w:hint="eastAsia" w:ascii="宋体" w:hAnsi="宋体" w:cs="宋体"/>
          <w:color w:val="auto"/>
          <w:kern w:val="0"/>
          <w:lang w:val="zh-CN"/>
        </w:rPr>
        <w:t>按合同金额向乙方支付合同总价款的</w:t>
      </w:r>
      <w:r>
        <w:rPr>
          <w:rFonts w:hint="eastAsia" w:ascii="宋体" w:hAnsi="宋体" w:cs="宋体"/>
          <w:color w:val="auto"/>
          <w:kern w:val="0"/>
          <w:u w:val="single"/>
          <w:lang w:val="zh-CN"/>
        </w:rPr>
        <w:t xml:space="preserve">    </w:t>
      </w:r>
      <w:r>
        <w:rPr>
          <w:rFonts w:ascii="宋体" w:hAnsi="宋体" w:cs="宋体"/>
          <w:color w:val="auto"/>
          <w:kern w:val="0"/>
          <w:lang w:val="zh-CN"/>
        </w:rPr>
        <w:t>%</w:t>
      </w:r>
      <w:r>
        <w:rPr>
          <w:rFonts w:hint="eastAsia" w:ascii="宋体" w:hAnsi="宋体" w:cs="宋体"/>
          <w:color w:val="auto"/>
          <w:kern w:val="0"/>
          <w:lang w:val="zh-CN"/>
        </w:rPr>
        <w:t>，即人民币（大写）：</w:t>
      </w:r>
      <w:r>
        <w:rPr>
          <w:rFonts w:hint="eastAsia" w:ascii="宋体" w:hAnsi="宋体" w:cs="宋体"/>
          <w:color w:val="auto"/>
          <w:kern w:val="0"/>
          <w:u w:val="single"/>
          <w:lang w:val="zh-CN"/>
        </w:rPr>
        <w:t xml:space="preserve">               </w:t>
      </w:r>
      <w:r>
        <w:rPr>
          <w:rFonts w:hint="eastAsia" w:ascii="宋体" w:hAnsi="宋体" w:cs="宋体"/>
          <w:color w:val="auto"/>
          <w:kern w:val="0"/>
          <w:lang w:val="zh-CN"/>
        </w:rPr>
        <w:t>元（付款方式及金额由采购人根据项目情况确定）。乙方向甲方提交的履约保证金计（大写）</w:t>
      </w:r>
      <w:r>
        <w:rPr>
          <w:rFonts w:hint="eastAsia" w:ascii="宋体" w:hAnsi="宋体" w:cs="宋体"/>
          <w:color w:val="auto"/>
          <w:kern w:val="0"/>
          <w:u w:val="single"/>
          <w:lang w:val="zh-CN"/>
        </w:rPr>
        <w:t xml:space="preserve">         </w:t>
      </w:r>
      <w:r>
        <w:rPr>
          <w:rFonts w:hint="eastAsia" w:ascii="宋体" w:hAnsi="宋体" w:cs="宋体"/>
          <w:color w:val="auto"/>
          <w:kern w:val="0"/>
          <w:lang w:val="zh-CN"/>
        </w:rPr>
        <w:t>元转为质量保证金。质量保证金待约定的质量保修期</w:t>
      </w:r>
      <w:r>
        <w:rPr>
          <w:rFonts w:ascii="宋体" w:hAnsi="宋体" w:cs="宋体"/>
          <w:color w:val="auto"/>
          <w:kern w:val="0"/>
          <w:u w:val="single"/>
          <w:lang w:val="zh-CN"/>
        </w:rPr>
        <w:t xml:space="preserve"> </w:t>
      </w:r>
      <w:r>
        <w:rPr>
          <w:rFonts w:hint="eastAsia" w:ascii="宋体" w:hAnsi="宋体" w:cs="宋体"/>
          <w:color w:val="auto"/>
          <w:kern w:val="0"/>
          <w:u w:val="single"/>
          <w:lang w:val="zh-CN"/>
        </w:rPr>
        <w:t xml:space="preserve"> </w:t>
      </w:r>
      <w:r>
        <w:rPr>
          <w:rFonts w:ascii="宋体" w:hAnsi="宋体" w:cs="宋体"/>
          <w:color w:val="auto"/>
          <w:kern w:val="0"/>
          <w:u w:val="single"/>
          <w:lang w:val="zh-CN"/>
        </w:rPr>
        <w:t xml:space="preserve"> </w:t>
      </w:r>
      <w:r>
        <w:rPr>
          <w:rFonts w:hint="eastAsia" w:ascii="宋体" w:hAnsi="宋体" w:cs="宋体"/>
          <w:color w:val="auto"/>
          <w:kern w:val="0"/>
          <w:lang w:val="zh-CN"/>
        </w:rPr>
        <w:t>（年）满且产品无质量问题后，由甲方以转账方式予以退还。</w:t>
      </w:r>
    </w:p>
    <w:p>
      <w:pPr>
        <w:pStyle w:val="2"/>
        <w:rPr>
          <w:rFonts w:ascii="宋体" w:hAnsi="宋体" w:eastAsia="宋体"/>
          <w:color w:val="auto"/>
        </w:rPr>
      </w:pPr>
      <w:bookmarkStart w:id="76" w:name="_Toc29170"/>
      <w:r>
        <w:rPr>
          <w:rFonts w:hint="eastAsia" w:ascii="宋体" w:hAnsi="宋体" w:eastAsia="宋体"/>
          <w:color w:val="auto"/>
        </w:rPr>
        <w:t>五、合同的变更、终止与转让</w:t>
      </w:r>
      <w:bookmarkEnd w:id="76"/>
    </w:p>
    <w:p>
      <w:pPr>
        <w:autoSpaceDE w:val="0"/>
        <w:autoSpaceDN w:val="0"/>
        <w:adjustRightInd w:val="0"/>
        <w:spacing w:line="400" w:lineRule="exact"/>
        <w:ind w:firstLine="480"/>
        <w:rPr>
          <w:rFonts w:ascii="宋体" w:hAnsi="宋体" w:cs="宋体"/>
          <w:color w:val="auto"/>
          <w:kern w:val="0"/>
          <w:lang w:val="zh-CN"/>
        </w:rPr>
      </w:pPr>
      <w:r>
        <w:rPr>
          <w:rFonts w:ascii="宋体" w:hAnsi="宋体" w:cs="宋体"/>
          <w:color w:val="auto"/>
          <w:kern w:val="0"/>
          <w:lang w:val="zh-CN"/>
        </w:rPr>
        <w:t>1.</w:t>
      </w:r>
      <w:r>
        <w:rPr>
          <w:rFonts w:hint="eastAsia" w:ascii="宋体" w:hAnsi="宋体" w:cs="宋体"/>
          <w:color w:val="auto"/>
          <w:kern w:val="0"/>
          <w:lang w:val="zh-CN"/>
        </w:rPr>
        <w:t>除《中华人民共和国政府采购法》第</w:t>
      </w:r>
      <w:r>
        <w:rPr>
          <w:rFonts w:ascii="宋体" w:hAnsi="宋体" w:cs="宋体"/>
          <w:color w:val="auto"/>
          <w:kern w:val="0"/>
          <w:lang w:val="zh-CN"/>
        </w:rPr>
        <w:t>50</w:t>
      </w:r>
      <w:r>
        <w:rPr>
          <w:rFonts w:hint="eastAsia" w:ascii="宋体" w:hAnsi="宋体" w:cs="宋体"/>
          <w:color w:val="auto"/>
          <w:kern w:val="0"/>
          <w:lang w:val="zh-CN"/>
        </w:rPr>
        <w:t>条规定的情形外，本合同一经签订，甲乙双方不得擅自变更、中止或终止。</w:t>
      </w:r>
    </w:p>
    <w:p>
      <w:pPr>
        <w:autoSpaceDE w:val="0"/>
        <w:autoSpaceDN w:val="0"/>
        <w:adjustRightInd w:val="0"/>
        <w:spacing w:line="400" w:lineRule="exact"/>
        <w:ind w:firstLine="480"/>
        <w:rPr>
          <w:rFonts w:ascii="宋体" w:hAnsi="宋体" w:cs="宋体"/>
          <w:color w:val="auto"/>
          <w:kern w:val="0"/>
          <w:sz w:val="28"/>
          <w:szCs w:val="28"/>
          <w:lang w:val="zh-CN"/>
        </w:rPr>
      </w:pPr>
      <w:r>
        <w:rPr>
          <w:rFonts w:ascii="宋体" w:hAnsi="宋体" w:cs="宋体"/>
          <w:color w:val="auto"/>
          <w:kern w:val="0"/>
          <w:lang w:val="zh-CN"/>
        </w:rPr>
        <w:t>2.</w:t>
      </w:r>
      <w:r>
        <w:rPr>
          <w:rFonts w:hint="eastAsia" w:ascii="宋体" w:hAnsi="宋体" w:cs="宋体"/>
          <w:color w:val="auto"/>
          <w:kern w:val="0"/>
          <w:lang w:val="zh-CN"/>
        </w:rPr>
        <w:t>乙方不得擅自转让其应履行的合同义务。</w:t>
      </w:r>
    </w:p>
    <w:p>
      <w:pPr>
        <w:pStyle w:val="2"/>
        <w:rPr>
          <w:rFonts w:ascii="宋体" w:hAnsi="宋体" w:eastAsia="宋体"/>
          <w:color w:val="auto"/>
        </w:rPr>
      </w:pPr>
      <w:bookmarkStart w:id="77" w:name="_Toc32674"/>
      <w:r>
        <w:rPr>
          <w:rFonts w:hint="eastAsia" w:ascii="宋体" w:hAnsi="宋体" w:eastAsia="宋体"/>
          <w:color w:val="auto"/>
        </w:rPr>
        <w:t>六、违约责任</w:t>
      </w:r>
      <w:bookmarkEnd w:id="77"/>
    </w:p>
    <w:p>
      <w:pPr>
        <w:autoSpaceDE w:val="0"/>
        <w:autoSpaceDN w:val="0"/>
        <w:adjustRightInd w:val="0"/>
        <w:spacing w:line="400" w:lineRule="exact"/>
        <w:ind w:firstLine="480"/>
        <w:rPr>
          <w:rFonts w:ascii="宋体" w:hAnsi="宋体" w:cs="宋体"/>
          <w:color w:val="auto"/>
          <w:kern w:val="0"/>
          <w:lang w:val="zh-CN"/>
        </w:rPr>
      </w:pPr>
      <w:r>
        <w:rPr>
          <w:rFonts w:ascii="宋体" w:hAnsi="宋体" w:cs="宋体"/>
          <w:color w:val="auto"/>
          <w:kern w:val="0"/>
          <w:lang w:val="zh-CN"/>
        </w:rPr>
        <w:t>1.</w:t>
      </w:r>
      <w:r>
        <w:rPr>
          <w:rFonts w:hint="eastAsia" w:ascii="宋体" w:hAnsi="宋体" w:cs="宋体"/>
          <w:color w:val="auto"/>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spacing w:line="400" w:lineRule="exact"/>
        <w:ind w:firstLine="480"/>
        <w:rPr>
          <w:rFonts w:ascii="宋体" w:hAnsi="宋体" w:cs="宋体"/>
          <w:color w:val="auto"/>
          <w:kern w:val="0"/>
          <w:lang w:val="zh-CN"/>
        </w:rPr>
      </w:pPr>
      <w:r>
        <w:rPr>
          <w:rFonts w:ascii="宋体" w:hAnsi="宋体" w:cs="宋体"/>
          <w:color w:val="auto"/>
          <w:kern w:val="0"/>
          <w:lang w:val="zh-CN"/>
        </w:rPr>
        <w:t>2.</w:t>
      </w:r>
      <w:r>
        <w:rPr>
          <w:rFonts w:hint="eastAsia" w:ascii="宋体" w:hAnsi="宋体" w:cs="宋体"/>
          <w:color w:val="auto"/>
          <w:kern w:val="0"/>
          <w:lang w:val="zh-CN"/>
        </w:rPr>
        <w:t>乙方提供的货物如侵犯了第三方权益而引发纠纷或诉讼的，均由乙方负责交涉并承担全部责任。</w:t>
      </w:r>
    </w:p>
    <w:p>
      <w:pPr>
        <w:autoSpaceDE w:val="0"/>
        <w:autoSpaceDN w:val="0"/>
        <w:adjustRightInd w:val="0"/>
        <w:spacing w:line="400" w:lineRule="exact"/>
        <w:ind w:firstLine="480"/>
        <w:rPr>
          <w:rFonts w:ascii="宋体" w:hAnsi="宋体" w:cs="宋体"/>
          <w:color w:val="auto"/>
          <w:kern w:val="0"/>
          <w:lang w:val="zh-CN"/>
        </w:rPr>
      </w:pPr>
      <w:r>
        <w:rPr>
          <w:rFonts w:ascii="宋体" w:hAnsi="宋体" w:cs="宋体"/>
          <w:color w:val="auto"/>
          <w:kern w:val="0"/>
          <w:lang w:val="zh-CN"/>
        </w:rPr>
        <w:t>3.</w:t>
      </w:r>
      <w:r>
        <w:rPr>
          <w:rFonts w:hint="eastAsia" w:ascii="宋体" w:hAnsi="宋体" w:cs="宋体"/>
          <w:color w:val="auto"/>
          <w:kern w:val="0"/>
          <w:lang w:val="zh-CN"/>
        </w:rPr>
        <w:t>因包装、运输引起的货物损坏，按质量不合格处罚。</w:t>
      </w:r>
    </w:p>
    <w:p>
      <w:pPr>
        <w:autoSpaceDE w:val="0"/>
        <w:autoSpaceDN w:val="0"/>
        <w:adjustRightInd w:val="0"/>
        <w:spacing w:line="400" w:lineRule="exact"/>
        <w:ind w:firstLine="480"/>
        <w:rPr>
          <w:rFonts w:ascii="宋体" w:hAnsi="宋体" w:cs="宋体"/>
          <w:color w:val="auto"/>
          <w:kern w:val="0"/>
          <w:lang w:val="zh-CN"/>
        </w:rPr>
      </w:pPr>
      <w:r>
        <w:rPr>
          <w:rFonts w:ascii="宋体" w:hAnsi="宋体" w:cs="宋体"/>
          <w:color w:val="auto"/>
          <w:kern w:val="0"/>
          <w:lang w:val="zh-CN"/>
        </w:rPr>
        <w:t>4.</w:t>
      </w:r>
      <w:r>
        <w:rPr>
          <w:rFonts w:hint="eastAsia" w:ascii="宋体" w:hAnsi="宋体" w:cs="宋体"/>
          <w:color w:val="auto"/>
          <w:kern w:val="0"/>
          <w:lang w:val="zh-CN"/>
        </w:rPr>
        <w:t>甲方无故延期接受货物和乙方逾期交货的，每天应向对方偿付未交货物的货款</w:t>
      </w:r>
      <w:r>
        <w:rPr>
          <w:rFonts w:ascii="宋体" w:hAnsi="宋体" w:cs="宋体"/>
          <w:color w:val="auto"/>
          <w:kern w:val="0"/>
          <w:lang w:val="zh-CN"/>
        </w:rPr>
        <w:t>3</w:t>
      </w:r>
      <w:r>
        <w:rPr>
          <w:rFonts w:hint="eastAsia" w:ascii="宋体" w:hAnsi="宋体" w:cs="宋体"/>
          <w:color w:val="auto"/>
          <w:kern w:val="0"/>
          <w:lang w:val="zh-CN"/>
        </w:rPr>
        <w:t>‰的违约金，但违约金累计不得超过违约货款的</w:t>
      </w:r>
      <w:r>
        <w:rPr>
          <w:rFonts w:ascii="宋体" w:hAnsi="宋体" w:cs="宋体"/>
          <w:color w:val="auto"/>
          <w:kern w:val="0"/>
          <w:lang w:val="zh-CN"/>
        </w:rPr>
        <w:t>5%</w:t>
      </w:r>
      <w:r>
        <w:rPr>
          <w:rFonts w:hint="eastAsia" w:ascii="宋体" w:hAnsi="宋体" w:cs="宋体"/>
          <w:color w:val="auto"/>
          <w:kern w:val="0"/>
          <w:lang w:val="zh-CN"/>
        </w:rPr>
        <w:t>，超过</w:t>
      </w:r>
      <w:r>
        <w:rPr>
          <w:rFonts w:hint="eastAsia" w:ascii="宋体" w:hAnsi="宋体" w:cs="宋体"/>
          <w:color w:val="auto"/>
          <w:kern w:val="0"/>
          <w:u w:val="single"/>
          <w:lang w:val="zh-CN"/>
        </w:rPr>
        <w:t xml:space="preserve">    </w:t>
      </w:r>
      <w:r>
        <w:rPr>
          <w:rFonts w:hint="eastAsia" w:ascii="宋体" w:hAnsi="宋体" w:cs="宋体"/>
          <w:color w:val="auto"/>
          <w:kern w:val="0"/>
          <w:lang w:val="zh-CN"/>
        </w:rPr>
        <w:t>天对方有权解除合同，违约方承担因此给对方造成的经济损失</w:t>
      </w:r>
      <w:r>
        <w:rPr>
          <w:rFonts w:ascii="宋体" w:hAnsi="宋体" w:cs="宋体"/>
          <w:color w:val="auto"/>
          <w:kern w:val="0"/>
          <w:lang w:val="zh-CN"/>
        </w:rPr>
        <w:t xml:space="preserve"> </w:t>
      </w:r>
      <w:r>
        <w:rPr>
          <w:rFonts w:hint="eastAsia" w:ascii="宋体" w:hAnsi="宋体" w:cs="宋体"/>
          <w:color w:val="auto"/>
          <w:kern w:val="0"/>
          <w:lang w:val="zh-CN"/>
        </w:rPr>
        <w:t>。</w:t>
      </w:r>
    </w:p>
    <w:p>
      <w:pPr>
        <w:autoSpaceDE w:val="0"/>
        <w:autoSpaceDN w:val="0"/>
        <w:adjustRightInd w:val="0"/>
        <w:spacing w:line="400" w:lineRule="exact"/>
        <w:ind w:firstLine="480"/>
        <w:rPr>
          <w:rFonts w:ascii="宋体" w:hAnsi="宋体" w:cs="宋体"/>
          <w:color w:val="auto"/>
          <w:kern w:val="0"/>
          <w:lang w:val="zh-CN"/>
        </w:rPr>
      </w:pPr>
      <w:r>
        <w:rPr>
          <w:rFonts w:ascii="宋体" w:hAnsi="宋体" w:cs="宋体"/>
          <w:color w:val="auto"/>
          <w:kern w:val="0"/>
          <w:lang w:val="zh-CN"/>
        </w:rPr>
        <w:t>5.</w:t>
      </w:r>
      <w:r>
        <w:rPr>
          <w:rFonts w:hint="eastAsia" w:ascii="宋体" w:hAnsi="宋体" w:cs="宋体"/>
          <w:color w:val="auto"/>
          <w:kern w:val="0"/>
          <w:lang w:val="zh-CN"/>
        </w:rPr>
        <w:t>乙方未按本合同和磋商响应文件中规定的服务承诺提供售后服务的，乙方应按本合同合计金额的</w:t>
      </w:r>
      <w:r>
        <w:rPr>
          <w:rFonts w:ascii="宋体" w:hAnsi="宋体" w:cs="宋体"/>
          <w:color w:val="auto"/>
          <w:kern w:val="0"/>
          <w:lang w:val="zh-CN"/>
        </w:rPr>
        <w:t>5%</w:t>
      </w:r>
      <w:r>
        <w:rPr>
          <w:rFonts w:hint="eastAsia" w:ascii="宋体" w:hAnsi="宋体" w:cs="宋体"/>
          <w:color w:val="auto"/>
          <w:kern w:val="0"/>
          <w:lang w:val="zh-CN"/>
        </w:rPr>
        <w:t>向甲方支付违约金。</w:t>
      </w:r>
    </w:p>
    <w:p>
      <w:pPr>
        <w:autoSpaceDE w:val="0"/>
        <w:autoSpaceDN w:val="0"/>
        <w:adjustRightInd w:val="0"/>
        <w:spacing w:line="400" w:lineRule="exact"/>
        <w:ind w:firstLine="480"/>
        <w:rPr>
          <w:rFonts w:ascii="宋体" w:hAnsi="宋体" w:cs="宋体"/>
          <w:color w:val="auto"/>
          <w:kern w:val="0"/>
          <w:lang w:val="zh-CN"/>
        </w:rPr>
      </w:pPr>
      <w:r>
        <w:rPr>
          <w:rFonts w:ascii="宋体" w:hAnsi="宋体" w:cs="宋体"/>
          <w:color w:val="auto"/>
          <w:kern w:val="0"/>
          <w:lang w:val="zh-CN"/>
        </w:rPr>
        <w:t>6.</w:t>
      </w:r>
      <w:r>
        <w:rPr>
          <w:rFonts w:hint="eastAsia" w:ascii="宋体" w:hAnsi="宋体" w:cs="宋体"/>
          <w:color w:val="auto"/>
          <w:kern w:val="0"/>
          <w:lang w:val="zh-CN"/>
        </w:rPr>
        <w:t>乙方提供的货物在质量保证期内，因设计、工艺或材料的缺陷和其它质量原因造成的问题，由乙方负责，费用从履约保证金中扣除，不足另补。</w:t>
      </w:r>
    </w:p>
    <w:p>
      <w:pPr>
        <w:autoSpaceDE w:val="0"/>
        <w:autoSpaceDN w:val="0"/>
        <w:adjustRightInd w:val="0"/>
        <w:spacing w:line="400" w:lineRule="exact"/>
        <w:ind w:firstLine="480"/>
        <w:rPr>
          <w:rFonts w:ascii="宋体" w:hAnsi="宋体" w:cs="宋体"/>
          <w:color w:val="auto"/>
          <w:kern w:val="0"/>
          <w:sz w:val="28"/>
          <w:szCs w:val="28"/>
          <w:lang w:val="zh-CN"/>
        </w:rPr>
      </w:pPr>
      <w:r>
        <w:rPr>
          <w:rFonts w:ascii="宋体" w:hAnsi="宋体" w:cs="宋体"/>
          <w:color w:val="auto"/>
          <w:kern w:val="0"/>
          <w:lang w:val="zh-CN"/>
        </w:rPr>
        <w:t>7.</w:t>
      </w:r>
      <w:r>
        <w:rPr>
          <w:rFonts w:hint="eastAsia" w:ascii="宋体" w:hAnsi="宋体" w:cs="宋体"/>
          <w:color w:val="auto"/>
          <w:kern w:val="0"/>
          <w:lang w:val="zh-CN"/>
        </w:rPr>
        <w:t>其它违约行为按违约货款额</w:t>
      </w:r>
      <w:r>
        <w:rPr>
          <w:rFonts w:ascii="宋体" w:hAnsi="宋体" w:cs="宋体"/>
          <w:color w:val="auto"/>
          <w:kern w:val="0"/>
          <w:lang w:val="zh-CN"/>
        </w:rPr>
        <w:t>5%</w:t>
      </w:r>
      <w:r>
        <w:rPr>
          <w:rFonts w:hint="eastAsia" w:ascii="宋体" w:hAnsi="宋体" w:cs="宋体"/>
          <w:color w:val="auto"/>
          <w:kern w:val="0"/>
          <w:lang w:val="zh-CN"/>
        </w:rPr>
        <w:t>收取违约金并赔偿经济损失。</w:t>
      </w:r>
    </w:p>
    <w:p>
      <w:pPr>
        <w:pStyle w:val="2"/>
        <w:rPr>
          <w:rFonts w:ascii="宋体" w:hAnsi="宋体" w:eastAsia="宋体"/>
          <w:color w:val="auto"/>
        </w:rPr>
      </w:pPr>
      <w:bookmarkStart w:id="78" w:name="_Toc16567"/>
      <w:r>
        <w:rPr>
          <w:rFonts w:hint="eastAsia" w:ascii="宋体" w:hAnsi="宋体" w:eastAsia="宋体"/>
          <w:color w:val="auto"/>
        </w:rPr>
        <w:t>七、不可抗力</w:t>
      </w:r>
      <w:bookmarkEnd w:id="78"/>
    </w:p>
    <w:p>
      <w:pPr>
        <w:autoSpaceDE w:val="0"/>
        <w:autoSpaceDN w:val="0"/>
        <w:adjustRightInd w:val="0"/>
        <w:spacing w:line="400" w:lineRule="exact"/>
        <w:ind w:firstLine="480"/>
        <w:rPr>
          <w:rFonts w:ascii="宋体" w:hAnsi="宋体" w:cs="宋体"/>
          <w:color w:val="auto"/>
          <w:kern w:val="0"/>
          <w:lang w:val="zh-CN"/>
        </w:rPr>
      </w:pPr>
      <w:r>
        <w:rPr>
          <w:rFonts w:ascii="宋体" w:hAnsi="宋体" w:cs="宋体"/>
          <w:color w:val="auto"/>
          <w:kern w:val="0"/>
          <w:lang w:val="zh-CN"/>
        </w:rPr>
        <w:t>1.</w:t>
      </w:r>
      <w:r>
        <w:rPr>
          <w:rFonts w:hint="eastAsia" w:ascii="宋体" w:hAnsi="宋体" w:cs="宋体"/>
          <w:color w:val="auto"/>
          <w:kern w:val="0"/>
          <w:lang w:val="zh-CN"/>
        </w:rPr>
        <w:t>不可抗力使合同的某些内容有变更必要的，双方应通过协商在</w:t>
      </w:r>
      <w:r>
        <w:rPr>
          <w:rFonts w:hint="eastAsia" w:ascii="宋体" w:hAnsi="宋体" w:cs="宋体"/>
          <w:color w:val="auto"/>
          <w:kern w:val="0"/>
          <w:u w:val="single"/>
          <w:lang w:val="zh-CN"/>
        </w:rPr>
        <w:t xml:space="preserve">   </w:t>
      </w:r>
      <w:r>
        <w:rPr>
          <w:rFonts w:hint="eastAsia" w:ascii="宋体" w:hAnsi="宋体" w:cs="宋体"/>
          <w:color w:val="auto"/>
          <w:kern w:val="0"/>
          <w:lang w:val="zh-CN"/>
        </w:rPr>
        <w:t>天内达成进一步履行合同的协议，因不可抗力致使合同不能履行的，合同终止。</w:t>
      </w:r>
    </w:p>
    <w:p>
      <w:pPr>
        <w:autoSpaceDE w:val="0"/>
        <w:autoSpaceDN w:val="0"/>
        <w:adjustRightInd w:val="0"/>
        <w:spacing w:line="400" w:lineRule="exact"/>
        <w:ind w:firstLine="480"/>
        <w:rPr>
          <w:rFonts w:ascii="宋体" w:hAnsi="宋体" w:cs="宋体"/>
          <w:color w:val="auto"/>
          <w:kern w:val="0"/>
          <w:lang w:val="zh-CN"/>
        </w:rPr>
      </w:pPr>
      <w:r>
        <w:rPr>
          <w:rFonts w:ascii="宋体" w:hAnsi="宋体" w:cs="宋体"/>
          <w:color w:val="auto"/>
          <w:kern w:val="0"/>
          <w:lang w:val="zh-CN"/>
        </w:rPr>
        <w:t>2.</w:t>
      </w:r>
      <w:r>
        <w:rPr>
          <w:rFonts w:hint="eastAsia" w:ascii="宋体" w:hAnsi="宋体" w:cs="宋体"/>
          <w:color w:val="auto"/>
          <w:kern w:val="0"/>
          <w:lang w:val="zh-CN"/>
        </w:rPr>
        <w:t>除法律、法规规定的不可抗力情形外，双方约定出现</w:t>
      </w:r>
      <w:r>
        <w:rPr>
          <w:rFonts w:ascii="宋体" w:hAnsi="宋体" w:cs="宋体"/>
          <w:color w:val="auto"/>
          <w:kern w:val="0"/>
          <w:u w:val="single"/>
          <w:lang w:val="zh-CN"/>
        </w:rPr>
        <w:t xml:space="preserve">         </w:t>
      </w:r>
      <w:r>
        <w:rPr>
          <w:rFonts w:hint="eastAsia" w:ascii="宋体" w:hAnsi="宋体" w:cs="宋体"/>
          <w:color w:val="auto"/>
          <w:kern w:val="0"/>
          <w:lang w:val="zh-CN"/>
        </w:rPr>
        <w:t>情况亦视为不可抗力。</w:t>
      </w:r>
    </w:p>
    <w:p>
      <w:pPr>
        <w:pStyle w:val="2"/>
        <w:rPr>
          <w:rFonts w:ascii="宋体" w:hAnsi="宋体" w:eastAsia="宋体"/>
          <w:color w:val="auto"/>
        </w:rPr>
      </w:pPr>
      <w:bookmarkStart w:id="79" w:name="_Toc9534"/>
      <w:r>
        <w:rPr>
          <w:rFonts w:hint="eastAsia" w:ascii="宋体" w:hAnsi="宋体" w:eastAsia="宋体"/>
          <w:color w:val="auto"/>
        </w:rPr>
        <w:t>八、知识产权</w:t>
      </w:r>
      <w:bookmarkEnd w:id="79"/>
    </w:p>
    <w:p>
      <w:pPr>
        <w:pStyle w:val="2"/>
        <w:rPr>
          <w:rFonts w:ascii="宋体" w:hAnsi="宋体" w:eastAsia="宋体"/>
          <w:color w:val="auto"/>
        </w:rPr>
      </w:pPr>
      <w:bookmarkStart w:id="80" w:name="_Toc3531"/>
      <w:r>
        <w:rPr>
          <w:rFonts w:hint="eastAsia" w:ascii="宋体" w:hAnsi="宋体" w:eastAsia="宋体"/>
          <w:color w:val="auto"/>
        </w:rPr>
        <w:t>九、其他约定</w:t>
      </w:r>
      <w:bookmarkEnd w:id="80"/>
    </w:p>
    <w:p>
      <w:pPr>
        <w:pStyle w:val="2"/>
        <w:rPr>
          <w:rFonts w:ascii="宋体" w:hAnsi="宋体" w:eastAsia="宋体"/>
          <w:color w:val="auto"/>
        </w:rPr>
      </w:pPr>
      <w:bookmarkStart w:id="81" w:name="_Toc10604"/>
      <w:r>
        <w:rPr>
          <w:rFonts w:hint="eastAsia" w:ascii="宋体" w:hAnsi="宋体" w:eastAsia="宋体"/>
          <w:color w:val="auto"/>
        </w:rPr>
        <w:t>十、合同争议解决</w:t>
      </w:r>
      <w:bookmarkEnd w:id="81"/>
    </w:p>
    <w:p>
      <w:pPr>
        <w:autoSpaceDE w:val="0"/>
        <w:autoSpaceDN w:val="0"/>
        <w:adjustRightInd w:val="0"/>
        <w:spacing w:line="400" w:lineRule="exact"/>
        <w:ind w:firstLine="480"/>
        <w:rPr>
          <w:rFonts w:ascii="宋体" w:hAnsi="宋体" w:cs="宋体"/>
          <w:color w:val="auto"/>
          <w:kern w:val="0"/>
          <w:lang w:val="zh-CN"/>
        </w:rPr>
      </w:pPr>
      <w:r>
        <w:rPr>
          <w:rFonts w:ascii="宋体" w:hAnsi="宋体" w:cs="宋体"/>
          <w:color w:val="auto"/>
          <w:kern w:val="0"/>
          <w:lang w:val="zh-CN"/>
        </w:rPr>
        <w:t>1.</w:t>
      </w:r>
      <w:r>
        <w:rPr>
          <w:rFonts w:hint="eastAsia" w:ascii="宋体" w:hAnsi="宋体" w:cs="宋体"/>
          <w:color w:val="auto"/>
          <w:kern w:val="0"/>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spacing w:line="400" w:lineRule="exact"/>
        <w:ind w:firstLine="480"/>
        <w:rPr>
          <w:rFonts w:ascii="宋体" w:hAnsi="宋体" w:cs="宋体"/>
          <w:color w:val="auto"/>
          <w:kern w:val="0"/>
          <w:lang w:val="zh-CN"/>
        </w:rPr>
      </w:pPr>
      <w:r>
        <w:rPr>
          <w:rFonts w:ascii="宋体" w:hAnsi="宋体" w:cs="宋体"/>
          <w:color w:val="auto"/>
          <w:kern w:val="0"/>
          <w:lang w:val="zh-CN"/>
        </w:rPr>
        <w:t>2.</w:t>
      </w:r>
      <w:r>
        <w:rPr>
          <w:rFonts w:hint="eastAsia" w:ascii="宋体" w:hAnsi="宋体" w:cs="宋体"/>
          <w:color w:val="auto"/>
          <w:kern w:val="0"/>
          <w:lang w:val="zh-CN"/>
        </w:rPr>
        <w:t>因履行本合同引起的或与本合同有关的争议，甲乙双方应首先通过友好协商解决，如果协商不能解决，可向甲方所在地仲裁委员会申请仲裁或向甲方所在地人民法院提起诉讼。</w:t>
      </w:r>
    </w:p>
    <w:p>
      <w:pPr>
        <w:autoSpaceDE w:val="0"/>
        <w:autoSpaceDN w:val="0"/>
        <w:adjustRightInd w:val="0"/>
        <w:spacing w:line="400" w:lineRule="exact"/>
        <w:ind w:firstLine="480"/>
        <w:rPr>
          <w:rFonts w:ascii="宋体" w:hAnsi="宋体" w:cs="宋体"/>
          <w:color w:val="auto"/>
          <w:kern w:val="0"/>
          <w:sz w:val="28"/>
          <w:szCs w:val="28"/>
          <w:lang w:val="zh-CN"/>
        </w:rPr>
      </w:pPr>
      <w:r>
        <w:rPr>
          <w:rFonts w:ascii="宋体" w:hAnsi="宋体" w:cs="宋体"/>
          <w:color w:val="auto"/>
          <w:kern w:val="0"/>
          <w:lang w:val="zh-CN"/>
        </w:rPr>
        <w:t>3.</w:t>
      </w:r>
      <w:r>
        <w:rPr>
          <w:rFonts w:hint="eastAsia" w:ascii="宋体" w:hAnsi="宋体" w:cs="宋体"/>
          <w:color w:val="auto"/>
          <w:kern w:val="0"/>
          <w:lang w:val="zh-CN"/>
        </w:rPr>
        <w:t>诉讼期间，本合同继续履行。</w:t>
      </w:r>
    </w:p>
    <w:p>
      <w:pPr>
        <w:pStyle w:val="2"/>
        <w:rPr>
          <w:rFonts w:ascii="宋体" w:hAnsi="宋体" w:eastAsia="宋体"/>
          <w:color w:val="auto"/>
        </w:rPr>
      </w:pPr>
      <w:bookmarkStart w:id="82" w:name="_Toc20380"/>
      <w:r>
        <w:rPr>
          <w:rFonts w:hint="eastAsia" w:ascii="宋体" w:hAnsi="宋体" w:eastAsia="宋体"/>
          <w:color w:val="auto"/>
        </w:rPr>
        <w:t>十一、合同生效及其它：</w:t>
      </w:r>
      <w:bookmarkEnd w:id="82"/>
    </w:p>
    <w:p>
      <w:pPr>
        <w:autoSpaceDE w:val="0"/>
        <w:autoSpaceDN w:val="0"/>
        <w:adjustRightInd w:val="0"/>
        <w:spacing w:line="400" w:lineRule="exact"/>
        <w:ind w:firstLine="480"/>
        <w:rPr>
          <w:rFonts w:ascii="宋体" w:hAnsi="宋体" w:cs="宋体"/>
          <w:color w:val="auto"/>
          <w:kern w:val="0"/>
          <w:lang w:val="zh-CN"/>
        </w:rPr>
      </w:pPr>
      <w:r>
        <w:rPr>
          <w:rFonts w:ascii="宋体" w:hAnsi="宋体" w:cs="宋体"/>
          <w:color w:val="auto"/>
          <w:kern w:val="0"/>
          <w:lang w:val="zh-CN"/>
        </w:rPr>
        <w:t>1.</w:t>
      </w:r>
      <w:r>
        <w:rPr>
          <w:rFonts w:hint="eastAsia" w:ascii="宋体" w:hAnsi="宋体" w:cs="宋体"/>
          <w:color w:val="auto"/>
          <w:kern w:val="0"/>
          <w:lang w:val="zh-CN"/>
        </w:rPr>
        <w:t>本合同一式八份，经双方签字，并加盖公章即为生效。</w:t>
      </w:r>
    </w:p>
    <w:p>
      <w:pPr>
        <w:autoSpaceDE w:val="0"/>
        <w:autoSpaceDN w:val="0"/>
        <w:adjustRightInd w:val="0"/>
        <w:spacing w:line="400" w:lineRule="exact"/>
        <w:ind w:firstLine="480"/>
        <w:rPr>
          <w:rFonts w:ascii="宋体" w:hAnsi="宋体" w:cs="宋体"/>
          <w:color w:val="auto"/>
          <w:kern w:val="0"/>
          <w:lang w:val="zh-CN"/>
        </w:rPr>
      </w:pPr>
      <w:r>
        <w:rPr>
          <w:rFonts w:ascii="宋体" w:hAnsi="宋体" w:cs="宋体"/>
          <w:color w:val="auto"/>
          <w:kern w:val="0"/>
          <w:lang w:val="zh-CN"/>
        </w:rPr>
        <w:t>2.</w:t>
      </w:r>
      <w:r>
        <w:rPr>
          <w:rFonts w:hint="eastAsia" w:ascii="宋体" w:hAnsi="宋体" w:cs="宋体"/>
          <w:color w:val="auto"/>
          <w:kern w:val="0"/>
          <w:lang w:val="zh-CN"/>
        </w:rPr>
        <w:t>本合同未尽事宜，按经济合同法有关规定处理。</w:t>
      </w:r>
    </w:p>
    <w:p>
      <w:pPr>
        <w:autoSpaceDE w:val="0"/>
        <w:autoSpaceDN w:val="0"/>
        <w:adjustRightInd w:val="0"/>
        <w:spacing w:line="400" w:lineRule="exact"/>
        <w:ind w:firstLine="480"/>
        <w:rPr>
          <w:rFonts w:ascii="宋体" w:hAnsi="宋体" w:cs="宋体"/>
          <w:color w:val="auto"/>
          <w:kern w:val="0"/>
          <w:lang w:val="zh-CN"/>
        </w:rPr>
      </w:pPr>
      <w:r>
        <w:rPr>
          <w:rFonts w:ascii="宋体" w:hAnsi="宋体" w:cs="宋体"/>
          <w:color w:val="auto"/>
          <w:kern w:val="0"/>
          <w:lang w:val="zh-CN"/>
        </w:rPr>
        <w:t>3.</w:t>
      </w:r>
      <w:r>
        <w:rPr>
          <w:rFonts w:hint="eastAsia" w:ascii="宋体" w:hAnsi="宋体" w:cs="宋体"/>
          <w:color w:val="auto"/>
          <w:kern w:val="0"/>
          <w:lang w:val="zh-CN"/>
        </w:rPr>
        <w:t>本合同的组成包含《合同通用条款》，可自行在青海政府采购网下载《合同通用条款》。</w:t>
      </w:r>
    </w:p>
    <w:p>
      <w:pPr>
        <w:autoSpaceDE w:val="0"/>
        <w:autoSpaceDN w:val="0"/>
        <w:adjustRightInd w:val="0"/>
        <w:spacing w:line="400" w:lineRule="exact"/>
        <w:rPr>
          <w:rFonts w:ascii="宋体" w:hAnsi="宋体" w:cs="Calibri"/>
          <w:color w:val="auto"/>
          <w:kern w:val="0"/>
        </w:rPr>
      </w:pPr>
    </w:p>
    <w:p>
      <w:pPr>
        <w:autoSpaceDE w:val="0"/>
        <w:autoSpaceDN w:val="0"/>
        <w:adjustRightInd w:val="0"/>
        <w:spacing w:line="400" w:lineRule="exact"/>
        <w:rPr>
          <w:rFonts w:ascii="宋体" w:hAnsi="宋体" w:cs="Calibri"/>
          <w:color w:val="auto"/>
          <w:kern w:val="0"/>
        </w:rPr>
      </w:pPr>
    </w:p>
    <w:p>
      <w:pPr>
        <w:autoSpaceDE w:val="0"/>
        <w:autoSpaceDN w:val="0"/>
        <w:adjustRightInd w:val="0"/>
        <w:spacing w:line="400" w:lineRule="exact"/>
        <w:rPr>
          <w:rFonts w:ascii="宋体" w:hAnsi="宋体" w:cs="Calibri"/>
          <w:color w:val="auto"/>
          <w:kern w:val="0"/>
        </w:rPr>
      </w:pPr>
      <w:r>
        <w:rPr>
          <w:rFonts w:hint="eastAsia" w:ascii="宋体" w:hAnsi="宋体" w:cs="宋体"/>
          <w:color w:val="auto"/>
          <w:kern w:val="0"/>
          <w:lang w:val="zh-CN"/>
        </w:rPr>
        <w:t>甲方（盖章）：</w:t>
      </w:r>
      <w:r>
        <w:rPr>
          <w:rFonts w:ascii="宋体" w:hAnsi="宋体" w:cs="Calibri"/>
          <w:color w:val="auto"/>
          <w:kern w:val="0"/>
        </w:rPr>
        <w:t xml:space="preserve">                  </w:t>
      </w:r>
      <w:r>
        <w:rPr>
          <w:rFonts w:hint="eastAsia" w:ascii="宋体" w:hAnsi="宋体" w:cs="Calibri"/>
          <w:color w:val="auto"/>
          <w:kern w:val="0"/>
        </w:rPr>
        <w:t xml:space="preserve">       </w:t>
      </w:r>
      <w:r>
        <w:rPr>
          <w:rFonts w:hint="eastAsia" w:ascii="宋体" w:hAnsi="宋体" w:cs="宋体"/>
          <w:color w:val="auto"/>
          <w:kern w:val="0"/>
          <w:lang w:val="zh-CN"/>
        </w:rPr>
        <w:t>乙方（盖章）：</w:t>
      </w:r>
    </w:p>
    <w:p>
      <w:pPr>
        <w:autoSpaceDE w:val="0"/>
        <w:autoSpaceDN w:val="0"/>
        <w:adjustRightInd w:val="0"/>
        <w:spacing w:line="400" w:lineRule="exact"/>
        <w:rPr>
          <w:rFonts w:ascii="宋体" w:hAnsi="宋体" w:cs="宋体"/>
          <w:color w:val="auto"/>
          <w:kern w:val="0"/>
          <w:lang w:val="zh-CN"/>
        </w:rPr>
      </w:pPr>
    </w:p>
    <w:p>
      <w:pPr>
        <w:autoSpaceDE w:val="0"/>
        <w:autoSpaceDN w:val="0"/>
        <w:adjustRightInd w:val="0"/>
        <w:spacing w:line="400" w:lineRule="exact"/>
        <w:rPr>
          <w:rFonts w:ascii="宋体" w:hAnsi="宋体" w:cs="Calibri"/>
          <w:color w:val="auto"/>
          <w:kern w:val="0"/>
        </w:rPr>
      </w:pPr>
      <w:r>
        <w:rPr>
          <w:rFonts w:hint="eastAsia" w:ascii="宋体" w:hAnsi="宋体" w:cs="宋体"/>
          <w:color w:val="auto"/>
          <w:kern w:val="0"/>
          <w:lang w:val="zh-CN"/>
        </w:rPr>
        <w:t>法定代表人或委托代理人</w:t>
      </w:r>
      <w:r>
        <w:rPr>
          <w:rFonts w:hint="eastAsia" w:ascii="宋体" w:hAnsi="宋体" w:cs="宋体"/>
          <w:color w:val="auto"/>
          <w:kern w:val="0"/>
        </w:rPr>
        <w:t>：</w:t>
      </w:r>
      <w:r>
        <w:rPr>
          <w:rFonts w:ascii="宋体" w:hAnsi="宋体" w:cs="Calibri"/>
          <w:color w:val="auto"/>
          <w:kern w:val="0"/>
        </w:rPr>
        <w:t xml:space="preserve">      </w:t>
      </w:r>
      <w:r>
        <w:rPr>
          <w:rFonts w:hint="eastAsia" w:ascii="宋体" w:hAnsi="宋体" w:cs="Calibri"/>
          <w:color w:val="auto"/>
          <w:kern w:val="0"/>
        </w:rPr>
        <w:t xml:space="preserve">         </w:t>
      </w:r>
      <w:r>
        <w:rPr>
          <w:rFonts w:hint="eastAsia" w:ascii="宋体" w:hAnsi="宋体" w:cs="宋体"/>
          <w:color w:val="auto"/>
          <w:kern w:val="0"/>
          <w:lang w:val="zh-CN"/>
        </w:rPr>
        <w:t>法定代表人或委托代理人</w:t>
      </w:r>
      <w:r>
        <w:rPr>
          <w:rFonts w:hint="eastAsia" w:ascii="宋体" w:hAnsi="宋体" w:cs="宋体"/>
          <w:color w:val="auto"/>
          <w:kern w:val="0"/>
        </w:rPr>
        <w:t>：</w:t>
      </w:r>
    </w:p>
    <w:p>
      <w:pPr>
        <w:autoSpaceDE w:val="0"/>
        <w:autoSpaceDN w:val="0"/>
        <w:adjustRightInd w:val="0"/>
        <w:spacing w:line="400" w:lineRule="exact"/>
        <w:rPr>
          <w:rFonts w:ascii="宋体" w:hAnsi="宋体" w:cs="Calibri"/>
          <w:color w:val="auto"/>
          <w:kern w:val="0"/>
        </w:rPr>
      </w:pPr>
      <w:r>
        <w:rPr>
          <w:rFonts w:ascii="宋体" w:hAnsi="宋体" w:cs="Calibri"/>
          <w:color w:val="auto"/>
          <w:kern w:val="0"/>
        </w:rPr>
        <w:t xml:space="preserve">           </w:t>
      </w:r>
      <w:r>
        <w:rPr>
          <w:rFonts w:hint="eastAsia" w:ascii="宋体" w:hAnsi="宋体" w:cs="Calibri"/>
          <w:color w:val="auto"/>
          <w:kern w:val="0"/>
        </w:rPr>
        <w:t xml:space="preserve"> </w:t>
      </w:r>
      <w:r>
        <w:rPr>
          <w:rFonts w:ascii="宋体" w:hAnsi="宋体" w:cs="Calibri"/>
          <w:color w:val="auto"/>
          <w:kern w:val="0"/>
        </w:rPr>
        <w:t xml:space="preserve">  </w:t>
      </w:r>
      <w:r>
        <w:rPr>
          <w:rFonts w:hint="eastAsia" w:ascii="宋体" w:hAnsi="宋体" w:cs="Calibri"/>
          <w:color w:val="auto"/>
          <w:kern w:val="0"/>
        </w:rPr>
        <w:t xml:space="preserve">                        </w:t>
      </w:r>
      <w:r>
        <w:rPr>
          <w:rFonts w:ascii="宋体" w:hAnsi="宋体" w:cs="Calibri"/>
          <w:color w:val="auto"/>
          <w:kern w:val="0"/>
        </w:rPr>
        <w:t xml:space="preserve"> </w:t>
      </w:r>
      <w:r>
        <w:rPr>
          <w:rFonts w:hint="eastAsia" w:ascii="宋体" w:hAnsi="宋体" w:cs="宋体"/>
          <w:color w:val="auto"/>
          <w:kern w:val="0"/>
          <w:lang w:val="zh-CN"/>
        </w:rPr>
        <w:t>开户银行：</w:t>
      </w:r>
      <w:r>
        <w:rPr>
          <w:rFonts w:ascii="宋体" w:hAnsi="宋体" w:cs="Calibri"/>
          <w:color w:val="auto"/>
          <w:kern w:val="0"/>
        </w:rPr>
        <w:t xml:space="preserve">     </w:t>
      </w:r>
    </w:p>
    <w:p>
      <w:pPr>
        <w:autoSpaceDE w:val="0"/>
        <w:autoSpaceDN w:val="0"/>
        <w:adjustRightInd w:val="0"/>
        <w:spacing w:line="400" w:lineRule="exact"/>
        <w:rPr>
          <w:rFonts w:ascii="宋体" w:hAnsi="宋体" w:cs="Calibri"/>
          <w:color w:val="auto"/>
          <w:kern w:val="0"/>
        </w:rPr>
      </w:pPr>
      <w:r>
        <w:rPr>
          <w:rFonts w:hint="eastAsia" w:ascii="宋体" w:hAnsi="宋体" w:cs="宋体"/>
          <w:color w:val="auto"/>
          <w:kern w:val="0"/>
          <w:lang w:val="zh-CN"/>
        </w:rPr>
        <w:t>联系电话：</w:t>
      </w:r>
      <w:r>
        <w:rPr>
          <w:rFonts w:ascii="宋体" w:hAnsi="宋体" w:cs="Calibri"/>
          <w:color w:val="auto"/>
          <w:kern w:val="0"/>
        </w:rPr>
        <w:t xml:space="preserve">                   </w:t>
      </w:r>
      <w:r>
        <w:rPr>
          <w:rFonts w:hint="eastAsia" w:ascii="宋体" w:hAnsi="宋体" w:cs="Calibri"/>
          <w:color w:val="auto"/>
          <w:kern w:val="0"/>
        </w:rPr>
        <w:t xml:space="preserve">        </w:t>
      </w:r>
      <w:r>
        <w:rPr>
          <w:rFonts w:ascii="宋体" w:hAnsi="宋体" w:cs="Calibri"/>
          <w:color w:val="auto"/>
          <w:kern w:val="0"/>
        </w:rPr>
        <w:t xml:space="preserve">  </w:t>
      </w:r>
      <w:r>
        <w:rPr>
          <w:rFonts w:hint="eastAsia" w:ascii="宋体" w:hAnsi="宋体" w:cs="宋体"/>
          <w:color w:val="auto"/>
          <w:kern w:val="0"/>
          <w:lang w:val="zh-CN"/>
        </w:rPr>
        <w:t>账号：</w:t>
      </w:r>
    </w:p>
    <w:p>
      <w:pPr>
        <w:autoSpaceDE w:val="0"/>
        <w:autoSpaceDN w:val="0"/>
        <w:adjustRightInd w:val="0"/>
        <w:spacing w:line="400" w:lineRule="exact"/>
        <w:rPr>
          <w:rFonts w:ascii="宋体" w:hAnsi="宋体" w:cs="Calibri"/>
          <w:color w:val="auto"/>
          <w:kern w:val="0"/>
        </w:rPr>
      </w:pPr>
      <w:r>
        <w:rPr>
          <w:rFonts w:ascii="宋体" w:hAnsi="宋体" w:cs="Calibri"/>
          <w:color w:val="auto"/>
          <w:kern w:val="0"/>
        </w:rPr>
        <w:t xml:space="preserve">                              </w:t>
      </w:r>
      <w:r>
        <w:rPr>
          <w:rFonts w:hint="eastAsia" w:ascii="宋体" w:hAnsi="宋体" w:cs="Calibri"/>
          <w:color w:val="auto"/>
          <w:kern w:val="0"/>
        </w:rPr>
        <w:t xml:space="preserve">        </w:t>
      </w:r>
      <w:r>
        <w:rPr>
          <w:rFonts w:ascii="宋体" w:hAnsi="宋体" w:cs="Calibri"/>
          <w:color w:val="auto"/>
          <w:kern w:val="0"/>
        </w:rPr>
        <w:t xml:space="preserve"> </w:t>
      </w:r>
      <w:r>
        <w:rPr>
          <w:rFonts w:hint="eastAsia" w:ascii="宋体" w:hAnsi="宋体" w:cs="宋体"/>
          <w:color w:val="auto"/>
          <w:kern w:val="0"/>
          <w:lang w:val="zh-CN"/>
        </w:rPr>
        <w:t>联系电话：</w:t>
      </w:r>
    </w:p>
    <w:p>
      <w:pPr>
        <w:autoSpaceDE w:val="0"/>
        <w:autoSpaceDN w:val="0"/>
        <w:adjustRightInd w:val="0"/>
        <w:spacing w:line="400" w:lineRule="exact"/>
        <w:ind w:firstLine="1320" w:firstLineChars="550"/>
        <w:rPr>
          <w:rFonts w:ascii="宋体" w:hAnsi="宋体" w:cs="宋体"/>
          <w:color w:val="auto"/>
          <w:kern w:val="0"/>
          <w:lang w:val="zh-CN"/>
        </w:rPr>
      </w:pPr>
    </w:p>
    <w:p>
      <w:pPr>
        <w:autoSpaceDE w:val="0"/>
        <w:autoSpaceDN w:val="0"/>
        <w:adjustRightInd w:val="0"/>
        <w:spacing w:line="400" w:lineRule="exact"/>
        <w:ind w:firstLine="4680" w:firstLineChars="1950"/>
        <w:rPr>
          <w:rFonts w:ascii="宋体" w:hAnsi="宋体" w:cs="Calibri"/>
          <w:color w:val="auto"/>
          <w:kern w:val="0"/>
        </w:rPr>
      </w:pPr>
      <w:r>
        <w:rPr>
          <w:rFonts w:hint="eastAsia" w:ascii="宋体" w:hAnsi="宋体" w:cs="宋体"/>
          <w:color w:val="auto"/>
          <w:kern w:val="0"/>
          <w:lang w:val="zh-CN"/>
        </w:rPr>
        <w:t>签约时间：</w:t>
      </w:r>
      <w:r>
        <w:rPr>
          <w:rFonts w:ascii="宋体" w:hAnsi="宋体" w:cs="Calibri"/>
          <w:color w:val="auto"/>
          <w:kern w:val="0"/>
        </w:rPr>
        <w:t xml:space="preserve">  </w:t>
      </w:r>
      <w:r>
        <w:rPr>
          <w:rFonts w:hint="eastAsia" w:ascii="宋体" w:hAnsi="宋体" w:cs="宋体"/>
          <w:color w:val="auto"/>
          <w:kern w:val="0"/>
          <w:lang w:val="zh-CN"/>
        </w:rPr>
        <w:t>年</w:t>
      </w:r>
      <w:r>
        <w:rPr>
          <w:rFonts w:ascii="宋体" w:hAnsi="宋体" w:cs="Calibri"/>
          <w:color w:val="auto"/>
          <w:kern w:val="0"/>
        </w:rPr>
        <w:t xml:space="preserve">  </w:t>
      </w:r>
      <w:r>
        <w:rPr>
          <w:rFonts w:hint="eastAsia" w:ascii="宋体" w:hAnsi="宋体" w:cs="宋体"/>
          <w:color w:val="auto"/>
          <w:kern w:val="0"/>
          <w:lang w:val="zh-CN"/>
        </w:rPr>
        <w:t>月</w:t>
      </w:r>
      <w:r>
        <w:rPr>
          <w:rFonts w:ascii="宋体" w:hAnsi="宋体" w:cs="Calibri"/>
          <w:color w:val="auto"/>
          <w:kern w:val="0"/>
        </w:rPr>
        <w:t xml:space="preserve">  </w:t>
      </w:r>
      <w:r>
        <w:rPr>
          <w:rFonts w:hint="eastAsia" w:ascii="宋体" w:hAnsi="宋体" w:cs="宋体"/>
          <w:color w:val="auto"/>
          <w:kern w:val="0"/>
          <w:lang w:val="zh-CN"/>
        </w:rPr>
        <w:t>日</w:t>
      </w:r>
    </w:p>
    <w:p>
      <w:pPr>
        <w:autoSpaceDE w:val="0"/>
        <w:autoSpaceDN w:val="0"/>
        <w:adjustRightInd w:val="0"/>
        <w:spacing w:line="400" w:lineRule="exact"/>
        <w:rPr>
          <w:rFonts w:ascii="宋体" w:hAnsi="宋体" w:cs="宋体"/>
          <w:color w:val="auto"/>
          <w:kern w:val="0"/>
          <w:lang w:val="zh-CN"/>
        </w:rPr>
      </w:pPr>
    </w:p>
    <w:p>
      <w:pPr>
        <w:autoSpaceDE w:val="0"/>
        <w:autoSpaceDN w:val="0"/>
        <w:adjustRightInd w:val="0"/>
        <w:spacing w:line="400" w:lineRule="exact"/>
        <w:rPr>
          <w:rFonts w:ascii="宋体" w:hAnsi="宋体" w:cs="宋体"/>
          <w:color w:val="auto"/>
          <w:kern w:val="0"/>
          <w:lang w:val="zh-CN"/>
        </w:rPr>
      </w:pPr>
    </w:p>
    <w:p>
      <w:pPr>
        <w:autoSpaceDE w:val="0"/>
        <w:autoSpaceDN w:val="0"/>
        <w:adjustRightInd w:val="0"/>
        <w:spacing w:line="400" w:lineRule="exact"/>
        <w:rPr>
          <w:rFonts w:ascii="宋体" w:hAnsi="宋体" w:cs="Calibri"/>
          <w:color w:val="auto"/>
          <w:kern w:val="0"/>
        </w:rPr>
      </w:pPr>
      <w:r>
        <w:rPr>
          <w:rFonts w:hint="eastAsia" w:ascii="宋体" w:hAnsi="宋体" w:cs="宋体"/>
          <w:color w:val="auto"/>
          <w:kern w:val="0"/>
          <w:lang w:val="zh-CN"/>
        </w:rPr>
        <w:t>采购代理机构：</w:t>
      </w:r>
      <w:r>
        <w:rPr>
          <w:rFonts w:ascii="宋体" w:hAnsi="宋体" w:cs="Calibri"/>
          <w:color w:val="auto"/>
          <w:kern w:val="0"/>
        </w:rPr>
        <w:t xml:space="preserve">                        </w:t>
      </w:r>
    </w:p>
    <w:p>
      <w:pPr>
        <w:autoSpaceDE w:val="0"/>
        <w:autoSpaceDN w:val="0"/>
        <w:adjustRightInd w:val="0"/>
        <w:spacing w:line="400" w:lineRule="exact"/>
        <w:rPr>
          <w:rFonts w:ascii="宋体" w:hAnsi="宋体" w:cs="宋体"/>
          <w:color w:val="auto"/>
          <w:kern w:val="0"/>
          <w:lang w:val="zh-CN"/>
        </w:rPr>
      </w:pPr>
    </w:p>
    <w:p>
      <w:pPr>
        <w:autoSpaceDE w:val="0"/>
        <w:autoSpaceDN w:val="0"/>
        <w:adjustRightInd w:val="0"/>
        <w:spacing w:line="400" w:lineRule="exact"/>
        <w:rPr>
          <w:rFonts w:ascii="宋体" w:hAnsi="宋体" w:cs="Calibri"/>
          <w:color w:val="auto"/>
          <w:kern w:val="0"/>
        </w:rPr>
      </w:pPr>
      <w:r>
        <w:rPr>
          <w:rFonts w:hint="eastAsia" w:ascii="宋体" w:hAnsi="宋体" w:cs="宋体"/>
          <w:color w:val="auto"/>
          <w:kern w:val="0"/>
          <w:lang w:val="zh-CN"/>
        </w:rPr>
        <w:t>负责人或经办人：</w:t>
      </w:r>
    </w:p>
    <w:p>
      <w:pPr>
        <w:rPr>
          <w:rFonts w:ascii="宋体" w:hAnsi="宋体" w:cs="宋体"/>
          <w:color w:val="auto"/>
          <w:kern w:val="0"/>
        </w:rPr>
      </w:pPr>
    </w:p>
    <w:p>
      <w:pPr>
        <w:rPr>
          <w:rFonts w:ascii="宋体" w:hAnsi="宋体" w:cs="宋体"/>
          <w:color w:val="auto"/>
          <w:kern w:val="0"/>
          <w:lang w:val="zh-CN"/>
        </w:rPr>
      </w:pPr>
      <w:r>
        <w:rPr>
          <w:rFonts w:hint="eastAsia" w:ascii="宋体" w:hAnsi="宋体" w:cs="宋体"/>
          <w:color w:val="auto"/>
          <w:kern w:val="0"/>
          <w:lang w:val="zh-CN"/>
        </w:rPr>
        <w:t>合同备案时间：</w:t>
      </w:r>
      <w:r>
        <w:rPr>
          <w:rFonts w:hint="eastAsia" w:ascii="宋体" w:hAnsi="宋体" w:cs="Calibri"/>
          <w:color w:val="auto"/>
          <w:kern w:val="0"/>
        </w:rPr>
        <w:t xml:space="preserve">   </w:t>
      </w:r>
      <w:r>
        <w:rPr>
          <w:rFonts w:hint="eastAsia" w:ascii="宋体" w:hAnsi="宋体" w:cs="宋体"/>
          <w:color w:val="auto"/>
          <w:kern w:val="0"/>
          <w:lang w:val="zh-CN"/>
        </w:rPr>
        <w:t>年</w:t>
      </w:r>
      <w:r>
        <w:rPr>
          <w:rFonts w:ascii="宋体" w:hAnsi="宋体" w:cs="Calibri"/>
          <w:color w:val="auto"/>
          <w:kern w:val="0"/>
        </w:rPr>
        <w:t xml:space="preserve">  </w:t>
      </w:r>
      <w:r>
        <w:rPr>
          <w:rFonts w:hint="eastAsia" w:ascii="宋体" w:hAnsi="宋体" w:cs="宋体"/>
          <w:color w:val="auto"/>
          <w:kern w:val="0"/>
          <w:lang w:val="zh-CN"/>
        </w:rPr>
        <w:t>月</w:t>
      </w:r>
      <w:r>
        <w:rPr>
          <w:rFonts w:ascii="宋体" w:hAnsi="宋体" w:cs="Calibri"/>
          <w:color w:val="auto"/>
          <w:kern w:val="0"/>
        </w:rPr>
        <w:t xml:space="preserve">  </w:t>
      </w:r>
      <w:r>
        <w:rPr>
          <w:rFonts w:hint="eastAsia" w:ascii="宋体" w:hAnsi="宋体" w:cs="宋体"/>
          <w:color w:val="auto"/>
          <w:kern w:val="0"/>
          <w:lang w:val="zh-CN"/>
        </w:rPr>
        <w:t>日</w:t>
      </w:r>
    </w:p>
    <w:p>
      <w:pPr>
        <w:pStyle w:val="2"/>
        <w:jc w:val="center"/>
        <w:rPr>
          <w:rFonts w:ascii="宋体" w:hAnsi="宋体" w:eastAsia="宋体"/>
          <w:color w:val="auto"/>
        </w:rPr>
      </w:pPr>
      <w:r>
        <w:rPr>
          <w:rFonts w:ascii="宋体" w:hAnsi="宋体" w:eastAsia="宋体"/>
          <w:color w:val="auto"/>
          <w:sz w:val="24"/>
          <w:szCs w:val="24"/>
        </w:rPr>
        <w:br w:type="page"/>
      </w:r>
      <w:bookmarkStart w:id="83" w:name="_Toc18178"/>
      <w:r>
        <w:rPr>
          <w:rFonts w:hint="eastAsia" w:ascii="宋体" w:hAnsi="宋体" w:eastAsia="宋体"/>
          <w:color w:val="auto"/>
        </w:rPr>
        <w:t>合同通用条款</w:t>
      </w:r>
      <w:bookmarkEnd w:id="83"/>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adjustRightInd w:val="0"/>
        <w:spacing w:line="400" w:lineRule="exact"/>
        <w:ind w:firstLine="562" w:firstLineChars="200"/>
        <w:rPr>
          <w:rFonts w:ascii="宋体" w:hAnsi="宋体" w:cs="宋体"/>
          <w:b/>
          <w:bCs/>
          <w:color w:val="auto"/>
          <w:kern w:val="0"/>
          <w:sz w:val="28"/>
          <w:szCs w:val="28"/>
          <w:lang w:val="zh-CN"/>
        </w:rPr>
      </w:pPr>
      <w:r>
        <w:rPr>
          <w:rFonts w:ascii="宋体" w:hAnsi="宋体" w:cs="Calibri"/>
          <w:b/>
          <w:bCs/>
          <w:color w:val="auto"/>
          <w:kern w:val="0"/>
          <w:sz w:val="28"/>
          <w:szCs w:val="28"/>
        </w:rPr>
        <w:t>1.</w:t>
      </w:r>
      <w:r>
        <w:rPr>
          <w:rFonts w:hint="eastAsia" w:ascii="宋体" w:hAnsi="宋体" w:cs="宋体"/>
          <w:b/>
          <w:bCs/>
          <w:color w:val="auto"/>
          <w:kern w:val="0"/>
          <w:sz w:val="28"/>
          <w:szCs w:val="28"/>
          <w:lang w:val="zh-CN"/>
        </w:rPr>
        <w:t>定义</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本合同中的下列术语应解释为：</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1.1</w:t>
      </w:r>
      <w:r>
        <w:rPr>
          <w:rFonts w:hint="eastAsia" w:ascii="宋体" w:hAnsi="宋体" w:cs="Calibri"/>
          <w:color w:val="auto"/>
          <w:kern w:val="0"/>
        </w:rPr>
        <w:t xml:space="preserve"> </w:t>
      </w:r>
      <w:r>
        <w:rPr>
          <w:rFonts w:ascii="宋体" w:hAnsi="宋体" w:cs="宋体"/>
          <w:color w:val="auto"/>
          <w:kern w:val="0"/>
          <w:lang w:val="zh-CN"/>
        </w:rPr>
        <w:t>“</w:t>
      </w:r>
      <w:r>
        <w:rPr>
          <w:rFonts w:hint="eastAsia" w:ascii="宋体" w:hAnsi="宋体" w:cs="宋体"/>
          <w:color w:val="auto"/>
          <w:kern w:val="0"/>
          <w:lang w:val="zh-CN"/>
        </w:rPr>
        <w:t>合同</w:t>
      </w:r>
      <w:r>
        <w:rPr>
          <w:rFonts w:ascii="宋体" w:hAnsi="宋体" w:cs="宋体"/>
          <w:color w:val="auto"/>
          <w:kern w:val="0"/>
          <w:lang w:val="zh-CN"/>
        </w:rPr>
        <w:t>”</w:t>
      </w:r>
      <w:r>
        <w:rPr>
          <w:rFonts w:hint="eastAsia" w:ascii="宋体" w:hAnsi="宋体" w:cs="宋体"/>
          <w:color w:val="auto"/>
          <w:kern w:val="0"/>
          <w:lang w:val="zh-CN"/>
        </w:rPr>
        <w:t>指甲乙双方签署的、载明的甲乙双方权利义务的协议，包括所有的附件、附录和上述文件所提到的构成合同的所有文件。</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1.2</w:t>
      </w:r>
      <w:r>
        <w:rPr>
          <w:rFonts w:hint="eastAsia" w:ascii="宋体" w:hAnsi="宋体" w:cs="Calibri"/>
          <w:color w:val="auto"/>
          <w:kern w:val="0"/>
        </w:rPr>
        <w:t xml:space="preserve"> </w:t>
      </w:r>
      <w:r>
        <w:rPr>
          <w:rFonts w:ascii="宋体" w:hAnsi="宋体" w:cs="宋体"/>
          <w:color w:val="auto"/>
          <w:kern w:val="0"/>
          <w:lang w:val="zh-CN"/>
        </w:rPr>
        <w:t>“</w:t>
      </w:r>
      <w:r>
        <w:rPr>
          <w:rFonts w:hint="eastAsia" w:ascii="宋体" w:hAnsi="宋体" w:cs="宋体"/>
          <w:color w:val="auto"/>
          <w:kern w:val="0"/>
          <w:lang w:val="zh-CN"/>
        </w:rPr>
        <w:t>合同金额</w:t>
      </w:r>
      <w:r>
        <w:rPr>
          <w:rFonts w:ascii="宋体" w:hAnsi="宋体" w:cs="宋体"/>
          <w:color w:val="auto"/>
          <w:kern w:val="0"/>
          <w:lang w:val="zh-CN"/>
        </w:rPr>
        <w:t>”</w:t>
      </w:r>
      <w:r>
        <w:rPr>
          <w:rFonts w:hint="eastAsia" w:ascii="宋体" w:hAnsi="宋体" w:cs="宋体"/>
          <w:color w:val="auto"/>
          <w:kern w:val="0"/>
          <w:lang w:val="zh-CN"/>
        </w:rPr>
        <w:t>指根据合同规定，乙方在正确地完全履行合同义务后甲方应付给乙方的价款。</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1.3</w:t>
      </w:r>
      <w:r>
        <w:rPr>
          <w:rFonts w:hint="eastAsia" w:ascii="宋体" w:hAnsi="宋体" w:cs="Calibri"/>
          <w:color w:val="auto"/>
          <w:kern w:val="0"/>
        </w:rPr>
        <w:t xml:space="preserve"> </w:t>
      </w:r>
      <w:r>
        <w:rPr>
          <w:rFonts w:ascii="宋体" w:hAnsi="宋体" w:cs="宋体"/>
          <w:color w:val="auto"/>
          <w:kern w:val="0"/>
          <w:lang w:val="zh-CN"/>
        </w:rPr>
        <w:t>“</w:t>
      </w:r>
      <w:r>
        <w:rPr>
          <w:rFonts w:hint="eastAsia" w:ascii="宋体" w:hAnsi="宋体" w:cs="宋体"/>
          <w:color w:val="auto"/>
          <w:kern w:val="0"/>
          <w:lang w:val="zh-CN"/>
        </w:rPr>
        <w:t>合同条款</w:t>
      </w:r>
      <w:r>
        <w:rPr>
          <w:rFonts w:ascii="宋体" w:hAnsi="宋体" w:cs="宋体"/>
          <w:color w:val="auto"/>
          <w:kern w:val="0"/>
          <w:lang w:val="zh-CN"/>
        </w:rPr>
        <w:t>”</w:t>
      </w:r>
      <w:r>
        <w:rPr>
          <w:rFonts w:hint="eastAsia" w:ascii="宋体" w:hAnsi="宋体" w:cs="宋体"/>
          <w:color w:val="auto"/>
          <w:kern w:val="0"/>
          <w:lang w:val="zh-CN"/>
        </w:rPr>
        <w:t>指本合同条款。</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1.4</w:t>
      </w:r>
      <w:r>
        <w:rPr>
          <w:rFonts w:hint="eastAsia" w:ascii="宋体" w:hAnsi="宋体" w:cs="Calibri"/>
          <w:color w:val="auto"/>
          <w:kern w:val="0"/>
        </w:rPr>
        <w:t xml:space="preserve"> </w:t>
      </w:r>
      <w:r>
        <w:rPr>
          <w:rFonts w:ascii="宋体" w:hAnsi="宋体" w:cs="宋体"/>
          <w:color w:val="auto"/>
          <w:kern w:val="0"/>
          <w:lang w:val="zh-CN"/>
        </w:rPr>
        <w:t>“</w:t>
      </w:r>
      <w:r>
        <w:rPr>
          <w:rFonts w:hint="eastAsia" w:ascii="宋体" w:hAnsi="宋体" w:cs="宋体"/>
          <w:color w:val="auto"/>
          <w:kern w:val="0"/>
          <w:lang w:val="zh-CN"/>
        </w:rPr>
        <w:t>货物</w:t>
      </w:r>
      <w:r>
        <w:rPr>
          <w:rFonts w:ascii="宋体" w:hAnsi="宋体" w:cs="宋体"/>
          <w:color w:val="auto"/>
          <w:kern w:val="0"/>
          <w:lang w:val="zh-CN"/>
        </w:rPr>
        <w:t>”</w:t>
      </w:r>
      <w:r>
        <w:rPr>
          <w:rFonts w:hint="eastAsia" w:ascii="宋体" w:hAnsi="宋体" w:cs="宋体"/>
          <w:color w:val="auto"/>
          <w:kern w:val="0"/>
          <w:lang w:val="zh-CN"/>
        </w:rPr>
        <w:t>指乙方根据合同约定须向甲方提供的一切产品、设备、机械、仪表、备件等，包括辅助工具、使用手册等相关资料。</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1.5</w:t>
      </w:r>
      <w:r>
        <w:rPr>
          <w:rFonts w:hint="eastAsia" w:ascii="宋体" w:hAnsi="宋体" w:cs="Calibri"/>
          <w:color w:val="auto"/>
          <w:kern w:val="0"/>
        </w:rPr>
        <w:t xml:space="preserve"> </w:t>
      </w:r>
      <w:r>
        <w:rPr>
          <w:rFonts w:ascii="宋体" w:hAnsi="宋体" w:cs="宋体"/>
          <w:color w:val="auto"/>
          <w:kern w:val="0"/>
          <w:lang w:val="zh-CN"/>
        </w:rPr>
        <w:t>“</w:t>
      </w:r>
      <w:r>
        <w:rPr>
          <w:rFonts w:hint="eastAsia" w:ascii="宋体" w:hAnsi="宋体" w:cs="宋体"/>
          <w:color w:val="auto"/>
          <w:kern w:val="0"/>
          <w:lang w:val="zh-CN"/>
        </w:rPr>
        <w:t>服务</w:t>
      </w:r>
      <w:r>
        <w:rPr>
          <w:rFonts w:ascii="宋体" w:hAnsi="宋体" w:cs="宋体"/>
          <w:color w:val="auto"/>
          <w:kern w:val="0"/>
          <w:lang w:val="zh-CN"/>
        </w:rPr>
        <w:t>”</w:t>
      </w:r>
      <w:r>
        <w:rPr>
          <w:rFonts w:hint="eastAsia" w:ascii="宋体" w:hAnsi="宋体" w:cs="宋体"/>
          <w:color w:val="auto"/>
          <w:kern w:val="0"/>
          <w:lang w:val="zh-CN"/>
        </w:rPr>
        <w:t>指根据本合同规定乙方承担与供货有关的辅助服务，如运输、保险及安装、调试、提供技术援助、培训和合同中规定乙方应承担的其它义务。</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1.6</w:t>
      </w:r>
      <w:r>
        <w:rPr>
          <w:rFonts w:hint="eastAsia" w:ascii="宋体" w:hAnsi="宋体" w:cs="Calibri"/>
          <w:color w:val="auto"/>
          <w:kern w:val="0"/>
        </w:rPr>
        <w:t xml:space="preserve"> </w:t>
      </w:r>
      <w:r>
        <w:rPr>
          <w:rFonts w:ascii="宋体" w:hAnsi="宋体" w:cs="宋体"/>
          <w:color w:val="auto"/>
          <w:kern w:val="0"/>
          <w:lang w:val="zh-CN"/>
        </w:rPr>
        <w:t>“</w:t>
      </w:r>
      <w:r>
        <w:rPr>
          <w:rFonts w:hint="eastAsia" w:ascii="宋体" w:hAnsi="宋体" w:cs="宋体"/>
          <w:color w:val="auto"/>
          <w:kern w:val="0"/>
          <w:lang w:val="zh-CN"/>
        </w:rPr>
        <w:t>甲方</w:t>
      </w:r>
      <w:r>
        <w:rPr>
          <w:rFonts w:ascii="宋体" w:hAnsi="宋体" w:cs="宋体"/>
          <w:color w:val="auto"/>
          <w:kern w:val="0"/>
          <w:lang w:val="zh-CN"/>
        </w:rPr>
        <w:t>”</w:t>
      </w:r>
      <w:r>
        <w:rPr>
          <w:rFonts w:hint="eastAsia" w:ascii="宋体" w:hAnsi="宋体" w:cs="宋体"/>
          <w:color w:val="auto"/>
          <w:kern w:val="0"/>
          <w:lang w:val="zh-CN"/>
        </w:rPr>
        <w:t>指购买货物和服务的单位。</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1.7</w:t>
      </w:r>
      <w:r>
        <w:rPr>
          <w:rFonts w:hint="eastAsia" w:ascii="宋体" w:hAnsi="宋体" w:cs="Calibri"/>
          <w:color w:val="auto"/>
          <w:kern w:val="0"/>
        </w:rPr>
        <w:t xml:space="preserve"> </w:t>
      </w:r>
      <w:r>
        <w:rPr>
          <w:rFonts w:ascii="宋体" w:hAnsi="宋体" w:cs="宋体"/>
          <w:color w:val="auto"/>
          <w:kern w:val="0"/>
          <w:lang w:val="zh-CN"/>
        </w:rPr>
        <w:t>“</w:t>
      </w:r>
      <w:r>
        <w:rPr>
          <w:rFonts w:hint="eastAsia" w:ascii="宋体" w:hAnsi="宋体" w:cs="宋体"/>
          <w:color w:val="auto"/>
          <w:kern w:val="0"/>
          <w:lang w:val="zh-CN"/>
        </w:rPr>
        <w:t>乙方</w:t>
      </w:r>
      <w:r>
        <w:rPr>
          <w:rFonts w:ascii="宋体" w:hAnsi="宋体" w:cs="宋体"/>
          <w:color w:val="auto"/>
          <w:kern w:val="0"/>
          <w:lang w:val="zh-CN"/>
        </w:rPr>
        <w:t>”</w:t>
      </w:r>
      <w:r>
        <w:rPr>
          <w:rFonts w:hint="eastAsia" w:ascii="宋体" w:hAnsi="宋体" w:cs="宋体"/>
          <w:color w:val="auto"/>
          <w:kern w:val="0"/>
          <w:lang w:val="zh-CN"/>
        </w:rPr>
        <w:t>指提供本合同条款下货物和服务的公司或其他实体。</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1.8</w:t>
      </w:r>
      <w:r>
        <w:rPr>
          <w:rFonts w:hint="eastAsia" w:ascii="宋体" w:hAnsi="宋体" w:cs="Calibri"/>
          <w:color w:val="auto"/>
          <w:kern w:val="0"/>
        </w:rPr>
        <w:t xml:space="preserve"> </w:t>
      </w:r>
      <w:r>
        <w:rPr>
          <w:rFonts w:ascii="宋体" w:hAnsi="宋体" w:cs="宋体"/>
          <w:color w:val="auto"/>
          <w:kern w:val="0"/>
          <w:lang w:val="zh-CN"/>
        </w:rPr>
        <w:t>“</w:t>
      </w:r>
      <w:r>
        <w:rPr>
          <w:rFonts w:hint="eastAsia" w:ascii="宋体" w:hAnsi="宋体" w:cs="宋体"/>
          <w:color w:val="auto"/>
          <w:kern w:val="0"/>
          <w:lang w:val="zh-CN"/>
        </w:rPr>
        <w:t>现场</w:t>
      </w:r>
      <w:r>
        <w:rPr>
          <w:rFonts w:ascii="宋体" w:hAnsi="宋体" w:cs="宋体"/>
          <w:color w:val="auto"/>
          <w:kern w:val="0"/>
          <w:lang w:val="zh-CN"/>
        </w:rPr>
        <w:t>”</w:t>
      </w:r>
      <w:r>
        <w:rPr>
          <w:rFonts w:hint="eastAsia" w:ascii="宋体" w:hAnsi="宋体" w:cs="宋体"/>
          <w:color w:val="auto"/>
          <w:kern w:val="0"/>
          <w:lang w:val="zh-CN"/>
        </w:rPr>
        <w:t>指合同规定货物将要运至和安装的地点。</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1.9</w:t>
      </w:r>
      <w:r>
        <w:rPr>
          <w:rFonts w:hint="eastAsia" w:ascii="宋体" w:hAnsi="宋体" w:cs="Calibri"/>
          <w:color w:val="auto"/>
          <w:kern w:val="0"/>
        </w:rPr>
        <w:t xml:space="preserve"> </w:t>
      </w:r>
      <w:r>
        <w:rPr>
          <w:rFonts w:ascii="宋体" w:hAnsi="宋体" w:cs="宋体"/>
          <w:color w:val="auto"/>
          <w:kern w:val="0"/>
          <w:lang w:val="zh-CN"/>
        </w:rPr>
        <w:t>“</w:t>
      </w:r>
      <w:r>
        <w:rPr>
          <w:rFonts w:hint="eastAsia" w:ascii="宋体" w:hAnsi="宋体" w:cs="宋体"/>
          <w:color w:val="auto"/>
          <w:kern w:val="0"/>
          <w:lang w:val="zh-CN"/>
        </w:rPr>
        <w:t>验收</w:t>
      </w:r>
      <w:r>
        <w:rPr>
          <w:rFonts w:ascii="宋体" w:hAnsi="宋体" w:cs="宋体"/>
          <w:color w:val="auto"/>
          <w:kern w:val="0"/>
          <w:lang w:val="zh-CN"/>
        </w:rPr>
        <w:t>”</w:t>
      </w:r>
      <w:r>
        <w:rPr>
          <w:rFonts w:hint="eastAsia" w:ascii="宋体" w:hAnsi="宋体" w:cs="宋体"/>
          <w:color w:val="auto"/>
          <w:kern w:val="0"/>
          <w:lang w:val="zh-CN"/>
        </w:rPr>
        <w:t>指合同双方依据强制性的国家技术质量规范和合同约定，确认合同条款下的货物符合合同规定的活动。</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1.10</w:t>
      </w:r>
      <w:r>
        <w:rPr>
          <w:rFonts w:hint="eastAsia" w:ascii="宋体" w:hAnsi="宋体" w:cs="Calibri"/>
          <w:color w:val="auto"/>
          <w:kern w:val="0"/>
        </w:rPr>
        <w:t xml:space="preserve"> </w:t>
      </w:r>
      <w:r>
        <w:rPr>
          <w:rFonts w:hint="eastAsia" w:ascii="宋体" w:hAnsi="宋体" w:cs="宋体"/>
          <w:color w:val="auto"/>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 xml:space="preserve">1.11 </w:t>
      </w:r>
      <w:r>
        <w:rPr>
          <w:rFonts w:hint="eastAsia" w:ascii="宋体" w:hAnsi="宋体" w:cs="宋体"/>
          <w:color w:val="auto"/>
          <w:kern w:val="0"/>
          <w:lang w:val="zh-CN"/>
        </w:rPr>
        <w:t>原产地：指产品的生产地，或提供服务的来源地。</w:t>
      </w:r>
    </w:p>
    <w:p>
      <w:pPr>
        <w:autoSpaceDE w:val="0"/>
        <w:autoSpaceDN w:val="0"/>
        <w:adjustRightInd w:val="0"/>
        <w:spacing w:line="400" w:lineRule="exact"/>
        <w:ind w:firstLine="480" w:firstLineChars="200"/>
        <w:rPr>
          <w:rFonts w:ascii="宋体" w:hAnsi="宋体" w:cs="Calibri"/>
          <w:color w:val="auto"/>
          <w:kern w:val="0"/>
        </w:rPr>
      </w:pPr>
      <w:r>
        <w:rPr>
          <w:rFonts w:ascii="宋体" w:hAnsi="宋体" w:cs="Calibri"/>
          <w:color w:val="auto"/>
          <w:kern w:val="0"/>
        </w:rPr>
        <w:t xml:space="preserve">1.12 </w:t>
      </w:r>
      <w:r>
        <w:rPr>
          <w:rFonts w:ascii="宋体" w:hAnsi="宋体" w:cs="宋体"/>
          <w:color w:val="auto"/>
          <w:kern w:val="0"/>
          <w:lang w:val="zh-CN"/>
        </w:rPr>
        <w:t>“</w:t>
      </w:r>
      <w:r>
        <w:rPr>
          <w:rFonts w:hint="eastAsia" w:ascii="宋体" w:hAnsi="宋体" w:cs="宋体"/>
          <w:color w:val="auto"/>
          <w:kern w:val="0"/>
          <w:lang w:val="zh-CN"/>
        </w:rPr>
        <w:t>工作日</w:t>
      </w:r>
      <w:r>
        <w:rPr>
          <w:rFonts w:ascii="宋体" w:hAnsi="宋体" w:cs="宋体"/>
          <w:color w:val="auto"/>
          <w:kern w:val="0"/>
          <w:lang w:val="zh-CN"/>
        </w:rPr>
        <w:t>”</w:t>
      </w:r>
      <w:r>
        <w:rPr>
          <w:rFonts w:hint="eastAsia" w:ascii="宋体" w:hAnsi="宋体" w:cs="宋体"/>
          <w:color w:val="auto"/>
          <w:kern w:val="0"/>
          <w:lang w:val="zh-CN"/>
        </w:rPr>
        <w:t>指国家法定工作日，</w:t>
      </w:r>
      <w:r>
        <w:rPr>
          <w:rFonts w:ascii="宋体" w:hAnsi="宋体" w:cs="宋体"/>
          <w:color w:val="auto"/>
          <w:kern w:val="0"/>
          <w:lang w:val="zh-CN"/>
        </w:rPr>
        <w:t>“</w:t>
      </w:r>
      <w:r>
        <w:rPr>
          <w:rFonts w:hint="eastAsia" w:ascii="宋体" w:hAnsi="宋体" w:cs="宋体"/>
          <w:color w:val="auto"/>
          <w:kern w:val="0"/>
          <w:lang w:val="zh-CN"/>
        </w:rPr>
        <w:t>天</w:t>
      </w:r>
      <w:r>
        <w:rPr>
          <w:rFonts w:ascii="宋体" w:hAnsi="宋体" w:cs="宋体"/>
          <w:color w:val="auto"/>
          <w:kern w:val="0"/>
          <w:lang w:val="zh-CN"/>
        </w:rPr>
        <w:t>”</w:t>
      </w:r>
      <w:r>
        <w:rPr>
          <w:rFonts w:hint="eastAsia" w:ascii="宋体" w:hAnsi="宋体" w:cs="宋体"/>
          <w:color w:val="auto"/>
          <w:kern w:val="0"/>
          <w:lang w:val="zh-CN"/>
        </w:rPr>
        <w:t>指日历天数。</w:t>
      </w:r>
    </w:p>
    <w:p>
      <w:pPr>
        <w:autoSpaceDE w:val="0"/>
        <w:autoSpaceDN w:val="0"/>
        <w:adjustRightInd w:val="0"/>
        <w:spacing w:line="400" w:lineRule="exact"/>
        <w:rPr>
          <w:rFonts w:ascii="宋体" w:hAnsi="宋体" w:cs="Calibri"/>
          <w:b/>
          <w:bCs/>
          <w:color w:val="auto"/>
          <w:kern w:val="0"/>
          <w:sz w:val="28"/>
          <w:szCs w:val="28"/>
        </w:rPr>
      </w:pPr>
      <w:r>
        <w:rPr>
          <w:rFonts w:ascii="宋体" w:hAnsi="宋体" w:cs="Calibri"/>
          <w:b/>
          <w:bCs/>
          <w:color w:val="auto"/>
          <w:kern w:val="0"/>
          <w:sz w:val="28"/>
          <w:szCs w:val="28"/>
        </w:rPr>
        <w:t>2.</w:t>
      </w:r>
      <w:r>
        <w:rPr>
          <w:rFonts w:hint="eastAsia" w:ascii="宋体" w:hAnsi="宋体" w:cs="宋体"/>
          <w:b/>
          <w:bCs/>
          <w:color w:val="auto"/>
          <w:kern w:val="0"/>
          <w:sz w:val="28"/>
          <w:szCs w:val="28"/>
          <w:lang w:val="zh-CN"/>
        </w:rPr>
        <w:t>技术规格要求</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2.1</w:t>
      </w:r>
      <w:r>
        <w:rPr>
          <w:rFonts w:hint="eastAsia" w:ascii="宋体" w:hAnsi="宋体" w:cs="Calibri"/>
          <w:color w:val="auto"/>
          <w:kern w:val="0"/>
        </w:rPr>
        <w:t xml:space="preserve"> </w:t>
      </w:r>
      <w:r>
        <w:rPr>
          <w:rFonts w:hint="eastAsia" w:ascii="宋体" w:hAnsi="宋体" w:cs="宋体"/>
          <w:color w:val="auto"/>
          <w:kern w:val="0"/>
          <w:lang w:val="zh-CN"/>
        </w:rPr>
        <w:t>本合同条款下提交货物的技术规格要求应等于或优于招磋商响应文件技术规格要求。若技术规格要求中无相应规定，则应符合相应的国家有关部门最新颁布的相应正式标准。</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2.2</w:t>
      </w:r>
      <w:r>
        <w:rPr>
          <w:rFonts w:hint="eastAsia" w:ascii="宋体" w:hAnsi="宋体" w:cs="Calibri"/>
          <w:color w:val="auto"/>
          <w:kern w:val="0"/>
        </w:rPr>
        <w:t xml:space="preserve"> </w:t>
      </w:r>
      <w:r>
        <w:rPr>
          <w:rFonts w:hint="eastAsia" w:ascii="宋体" w:hAnsi="宋体" w:cs="宋体"/>
          <w:color w:val="auto"/>
          <w:kern w:val="0"/>
          <w:lang w:val="zh-CN"/>
        </w:rPr>
        <w:t>乙方应向甲方提供货物及服务有关的标准的中文文本。</w:t>
      </w:r>
    </w:p>
    <w:p>
      <w:pPr>
        <w:autoSpaceDE w:val="0"/>
        <w:autoSpaceDN w:val="0"/>
        <w:adjustRightInd w:val="0"/>
        <w:spacing w:line="400" w:lineRule="exact"/>
        <w:ind w:firstLine="480" w:firstLineChars="200"/>
        <w:rPr>
          <w:rFonts w:ascii="宋体" w:hAnsi="宋体" w:cs="Calibri"/>
          <w:color w:val="auto"/>
          <w:kern w:val="0"/>
          <w:sz w:val="28"/>
          <w:szCs w:val="28"/>
        </w:rPr>
      </w:pPr>
      <w:r>
        <w:rPr>
          <w:rFonts w:ascii="宋体" w:hAnsi="宋体" w:cs="Calibri"/>
          <w:color w:val="auto"/>
          <w:kern w:val="0"/>
        </w:rPr>
        <w:t xml:space="preserve">2.3 </w:t>
      </w:r>
      <w:r>
        <w:rPr>
          <w:rFonts w:hint="eastAsia" w:ascii="宋体" w:hAnsi="宋体" w:cs="宋体"/>
          <w:color w:val="auto"/>
          <w:kern w:val="0"/>
          <w:lang w:val="zh-CN"/>
        </w:rPr>
        <w:t>除非技术规范中另有规定，计量单位均采用中华人民共和国法定计量单位。</w:t>
      </w:r>
    </w:p>
    <w:p>
      <w:pPr>
        <w:autoSpaceDE w:val="0"/>
        <w:autoSpaceDN w:val="0"/>
        <w:adjustRightInd w:val="0"/>
        <w:spacing w:line="400" w:lineRule="exact"/>
        <w:rPr>
          <w:rFonts w:ascii="宋体" w:hAnsi="宋体" w:cs="Calibri"/>
          <w:b/>
          <w:bCs/>
          <w:color w:val="auto"/>
          <w:kern w:val="0"/>
          <w:sz w:val="28"/>
          <w:szCs w:val="28"/>
        </w:rPr>
      </w:pPr>
      <w:r>
        <w:rPr>
          <w:rFonts w:ascii="宋体" w:hAnsi="宋体" w:cs="Calibri"/>
          <w:b/>
          <w:bCs/>
          <w:color w:val="auto"/>
          <w:kern w:val="0"/>
          <w:sz w:val="28"/>
          <w:szCs w:val="28"/>
        </w:rPr>
        <w:t>3.</w:t>
      </w:r>
      <w:r>
        <w:rPr>
          <w:rFonts w:hint="eastAsia" w:ascii="宋体" w:hAnsi="宋体" w:cs="宋体"/>
          <w:b/>
          <w:bCs/>
          <w:color w:val="auto"/>
          <w:kern w:val="0"/>
          <w:sz w:val="28"/>
          <w:szCs w:val="28"/>
          <w:lang w:val="zh-CN"/>
        </w:rPr>
        <w:t>合同范围</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3.1</w:t>
      </w:r>
      <w:r>
        <w:rPr>
          <w:rFonts w:hint="eastAsia" w:ascii="宋体" w:hAnsi="宋体" w:cs="Calibri"/>
          <w:color w:val="auto"/>
          <w:kern w:val="0"/>
        </w:rPr>
        <w:t xml:space="preserve"> </w:t>
      </w:r>
      <w:r>
        <w:rPr>
          <w:rFonts w:hint="eastAsia" w:ascii="宋体" w:hAnsi="宋体" w:cs="宋体"/>
          <w:color w:val="auto"/>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 xml:space="preserve">3.2 </w:t>
      </w:r>
      <w:r>
        <w:rPr>
          <w:rFonts w:hint="eastAsia" w:ascii="宋体" w:hAnsi="宋体" w:cs="宋体"/>
          <w:color w:val="auto"/>
          <w:kern w:val="0"/>
          <w:lang w:val="zh-CN"/>
        </w:rPr>
        <w:t>乙方应负责培训甲方的技术人员。</w:t>
      </w:r>
    </w:p>
    <w:p>
      <w:pPr>
        <w:autoSpaceDE w:val="0"/>
        <w:autoSpaceDN w:val="0"/>
        <w:adjustRightInd w:val="0"/>
        <w:spacing w:line="400" w:lineRule="exact"/>
        <w:ind w:firstLine="480" w:firstLineChars="200"/>
        <w:rPr>
          <w:rFonts w:ascii="宋体" w:hAnsi="宋体" w:cs="Calibri"/>
          <w:color w:val="auto"/>
          <w:kern w:val="0"/>
        </w:rPr>
      </w:pPr>
      <w:r>
        <w:rPr>
          <w:rFonts w:ascii="宋体" w:hAnsi="宋体" w:cs="Calibri"/>
          <w:color w:val="auto"/>
          <w:kern w:val="0"/>
        </w:rPr>
        <w:t xml:space="preserve">3.3 </w:t>
      </w:r>
      <w:r>
        <w:rPr>
          <w:rFonts w:hint="eastAsia" w:ascii="宋体" w:hAnsi="宋体" w:cs="宋体"/>
          <w:color w:val="auto"/>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adjustRightInd w:val="0"/>
        <w:spacing w:line="400" w:lineRule="exact"/>
        <w:rPr>
          <w:rFonts w:ascii="宋体" w:hAnsi="宋体" w:cs="Calibri"/>
          <w:b/>
          <w:bCs/>
          <w:color w:val="auto"/>
          <w:kern w:val="0"/>
          <w:sz w:val="28"/>
          <w:szCs w:val="28"/>
        </w:rPr>
      </w:pPr>
      <w:r>
        <w:rPr>
          <w:rFonts w:ascii="宋体" w:hAnsi="宋体" w:cs="Calibri"/>
          <w:b/>
          <w:bCs/>
          <w:color w:val="auto"/>
          <w:kern w:val="0"/>
          <w:sz w:val="28"/>
          <w:szCs w:val="28"/>
        </w:rPr>
        <w:t>4.</w:t>
      </w:r>
      <w:r>
        <w:rPr>
          <w:rFonts w:hint="eastAsia" w:ascii="宋体" w:hAnsi="宋体" w:cs="宋体"/>
          <w:b/>
          <w:bCs/>
          <w:color w:val="auto"/>
          <w:kern w:val="0"/>
          <w:sz w:val="28"/>
          <w:szCs w:val="28"/>
          <w:lang w:val="zh-CN"/>
        </w:rPr>
        <w:t>合同文件和资料</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4.1</w:t>
      </w:r>
      <w:r>
        <w:rPr>
          <w:rFonts w:hint="eastAsia" w:ascii="宋体" w:hAnsi="宋体" w:cs="Calibri"/>
          <w:color w:val="auto"/>
          <w:kern w:val="0"/>
        </w:rPr>
        <w:t xml:space="preserve"> </w:t>
      </w:r>
      <w:r>
        <w:rPr>
          <w:rFonts w:hint="eastAsia" w:ascii="宋体" w:hAnsi="宋体" w:cs="宋体"/>
          <w:color w:val="auto"/>
          <w:kern w:val="0"/>
          <w:lang w:val="zh-CN"/>
        </w:rPr>
        <w:t>乙方在提供仪器设备时应同时提供中文版相关的技术资料，如目录索引、图纸、操作手册、使用指南、维修指南、服务手册等。</w:t>
      </w:r>
    </w:p>
    <w:p>
      <w:pPr>
        <w:autoSpaceDE w:val="0"/>
        <w:autoSpaceDN w:val="0"/>
        <w:adjustRightInd w:val="0"/>
        <w:spacing w:line="400" w:lineRule="exact"/>
        <w:ind w:firstLine="480" w:firstLineChars="200"/>
        <w:rPr>
          <w:rFonts w:ascii="宋体" w:hAnsi="宋体" w:cs="Calibri"/>
          <w:color w:val="auto"/>
          <w:kern w:val="0"/>
          <w:sz w:val="28"/>
          <w:szCs w:val="28"/>
        </w:rPr>
      </w:pPr>
      <w:r>
        <w:rPr>
          <w:rFonts w:ascii="宋体" w:hAnsi="宋体" w:cs="Calibri"/>
          <w:color w:val="auto"/>
          <w:kern w:val="0"/>
        </w:rPr>
        <w:t>4.2</w:t>
      </w:r>
      <w:r>
        <w:rPr>
          <w:rFonts w:hint="eastAsia" w:ascii="宋体" w:hAnsi="宋体" w:cs="Calibri"/>
          <w:color w:val="auto"/>
          <w:kern w:val="0"/>
        </w:rPr>
        <w:t xml:space="preserve"> </w:t>
      </w:r>
      <w:r>
        <w:rPr>
          <w:rFonts w:hint="eastAsia" w:ascii="宋体" w:hAnsi="宋体" w:cs="宋体"/>
          <w:color w:val="auto"/>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adjustRightInd w:val="0"/>
        <w:spacing w:line="400" w:lineRule="exact"/>
        <w:rPr>
          <w:rFonts w:ascii="宋体" w:hAnsi="宋体" w:cs="宋体"/>
          <w:b/>
          <w:bCs/>
          <w:color w:val="auto"/>
          <w:kern w:val="0"/>
          <w:sz w:val="28"/>
          <w:szCs w:val="28"/>
          <w:lang w:val="zh-CN"/>
        </w:rPr>
      </w:pPr>
      <w:r>
        <w:rPr>
          <w:rFonts w:ascii="宋体" w:hAnsi="宋体" w:cs="宋体"/>
          <w:b/>
          <w:bCs/>
          <w:color w:val="auto"/>
          <w:kern w:val="0"/>
          <w:sz w:val="28"/>
          <w:szCs w:val="28"/>
          <w:lang w:val="zh-CN"/>
        </w:rPr>
        <w:t>5.</w:t>
      </w:r>
      <w:r>
        <w:rPr>
          <w:rFonts w:hint="eastAsia" w:ascii="宋体" w:hAnsi="宋体" w:cs="宋体"/>
          <w:b/>
          <w:bCs/>
          <w:color w:val="auto"/>
          <w:kern w:val="0"/>
          <w:sz w:val="28"/>
          <w:szCs w:val="28"/>
          <w:lang w:val="zh-CN"/>
        </w:rPr>
        <w:t>知识产权</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5.1</w:t>
      </w:r>
      <w:r>
        <w:rPr>
          <w:rFonts w:hint="eastAsia" w:ascii="宋体" w:hAnsi="宋体" w:cs="Calibri"/>
          <w:color w:val="auto"/>
          <w:kern w:val="0"/>
        </w:rPr>
        <w:t xml:space="preserve"> </w:t>
      </w:r>
      <w:r>
        <w:rPr>
          <w:rFonts w:hint="eastAsia" w:ascii="宋体" w:hAnsi="宋体" w:cs="宋体"/>
          <w:color w:val="auto"/>
          <w:kern w:val="0"/>
          <w:lang w:val="zh-CN"/>
        </w:rPr>
        <w:t>乙方应保证甲方在使用该货物或其任何一部分时不受第三方提出的侵犯专利权、</w:t>
      </w:r>
      <w:r>
        <w:rPr>
          <w:rFonts w:ascii="宋体" w:hAnsi="宋体" w:cs="Calibri"/>
          <w:color w:val="auto"/>
          <w:kern w:val="0"/>
        </w:rPr>
        <w:t xml:space="preserve"> </w:t>
      </w:r>
      <w:r>
        <w:rPr>
          <w:rFonts w:hint="eastAsia" w:ascii="宋体" w:hAnsi="宋体" w:cs="宋体"/>
          <w:color w:val="auto"/>
          <w:kern w:val="0"/>
          <w:lang w:val="zh-CN"/>
        </w:rPr>
        <w:t>著作权、商标权和工业设计权等的起诉。</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5.2</w:t>
      </w:r>
      <w:r>
        <w:rPr>
          <w:rFonts w:hint="eastAsia" w:ascii="宋体" w:hAnsi="宋体" w:cs="Calibri"/>
          <w:color w:val="auto"/>
          <w:kern w:val="0"/>
        </w:rPr>
        <w:t xml:space="preserve"> </w:t>
      </w:r>
      <w:r>
        <w:rPr>
          <w:rFonts w:hint="eastAsia" w:ascii="宋体" w:hAnsi="宋体" w:cs="宋体"/>
          <w:color w:val="auto"/>
          <w:kern w:val="0"/>
          <w:lang w:val="zh-CN"/>
        </w:rPr>
        <w:t>任何第三方提出侵权指控，乙方须与第三方交涉并承担由此产生的一切责任、费用和经济赔偿。</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5.3</w:t>
      </w:r>
      <w:r>
        <w:rPr>
          <w:rFonts w:hint="eastAsia" w:ascii="宋体" w:hAnsi="宋体" w:cs="Calibri"/>
          <w:color w:val="auto"/>
          <w:kern w:val="0"/>
        </w:rPr>
        <w:t xml:space="preserve"> </w:t>
      </w:r>
      <w:r>
        <w:rPr>
          <w:rFonts w:hint="eastAsia" w:ascii="宋体" w:hAnsi="宋体" w:cs="宋体"/>
          <w:color w:val="auto"/>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5.4</w:t>
      </w:r>
      <w:r>
        <w:rPr>
          <w:rFonts w:hint="eastAsia" w:ascii="宋体" w:hAnsi="宋体" w:cs="Calibri"/>
          <w:color w:val="auto"/>
          <w:kern w:val="0"/>
        </w:rPr>
        <w:t xml:space="preserve"> </w:t>
      </w:r>
      <w:r>
        <w:rPr>
          <w:rFonts w:hint="eastAsia" w:ascii="宋体" w:hAnsi="宋体" w:cs="宋体"/>
          <w:color w:val="auto"/>
          <w:kern w:val="0"/>
          <w:lang w:val="zh-CN"/>
        </w:rPr>
        <w:t>在本合同生效时已经存在并为各方合法拥有或使用的所有技术、资料和信息的知识产权，仍应属于其各自的原权利人所有或享有，另有约定的除外。</w:t>
      </w:r>
    </w:p>
    <w:p>
      <w:pPr>
        <w:autoSpaceDE w:val="0"/>
        <w:autoSpaceDN w:val="0"/>
        <w:adjustRightInd w:val="0"/>
        <w:spacing w:line="400" w:lineRule="exact"/>
        <w:ind w:firstLine="480" w:firstLineChars="200"/>
        <w:rPr>
          <w:rFonts w:ascii="宋体" w:hAnsi="宋体" w:cs="Calibri"/>
          <w:color w:val="auto"/>
          <w:kern w:val="0"/>
        </w:rPr>
      </w:pPr>
      <w:r>
        <w:rPr>
          <w:rFonts w:ascii="宋体" w:hAnsi="宋体" w:cs="Calibri"/>
          <w:color w:val="auto"/>
          <w:kern w:val="0"/>
        </w:rPr>
        <w:t>5.5</w:t>
      </w:r>
      <w:r>
        <w:rPr>
          <w:rFonts w:hint="eastAsia" w:ascii="宋体" w:hAnsi="宋体" w:cs="Calibri"/>
          <w:color w:val="auto"/>
          <w:kern w:val="0"/>
        </w:rPr>
        <w:t xml:space="preserve"> </w:t>
      </w:r>
      <w:r>
        <w:rPr>
          <w:rFonts w:hint="eastAsia" w:ascii="宋体" w:hAnsi="宋体" w:cs="宋体"/>
          <w:color w:val="auto"/>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adjustRightInd w:val="0"/>
        <w:spacing w:line="400" w:lineRule="exact"/>
        <w:rPr>
          <w:rFonts w:ascii="宋体" w:hAnsi="宋体" w:cs="宋体"/>
          <w:b/>
          <w:bCs/>
          <w:color w:val="auto"/>
          <w:kern w:val="0"/>
          <w:sz w:val="28"/>
          <w:szCs w:val="28"/>
          <w:lang w:val="zh-CN"/>
        </w:rPr>
      </w:pPr>
      <w:r>
        <w:rPr>
          <w:rFonts w:ascii="宋体" w:hAnsi="宋体" w:cs="宋体"/>
          <w:b/>
          <w:bCs/>
          <w:color w:val="auto"/>
          <w:kern w:val="0"/>
          <w:sz w:val="28"/>
          <w:szCs w:val="28"/>
          <w:lang w:val="zh-CN"/>
        </w:rPr>
        <w:t>6.</w:t>
      </w:r>
      <w:r>
        <w:rPr>
          <w:rFonts w:hint="eastAsia" w:ascii="宋体" w:hAnsi="宋体" w:cs="宋体"/>
          <w:b/>
          <w:bCs/>
          <w:color w:val="auto"/>
          <w:kern w:val="0"/>
          <w:sz w:val="28"/>
          <w:szCs w:val="28"/>
          <w:lang w:val="zh-CN"/>
        </w:rPr>
        <w:t>保密</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6.1</w:t>
      </w:r>
      <w:r>
        <w:rPr>
          <w:rFonts w:hint="eastAsia" w:ascii="宋体" w:hAnsi="宋体" w:cs="Calibri"/>
          <w:color w:val="auto"/>
          <w:kern w:val="0"/>
        </w:rPr>
        <w:t xml:space="preserve"> </w:t>
      </w:r>
      <w:r>
        <w:rPr>
          <w:rFonts w:hint="eastAsia" w:ascii="宋体" w:hAnsi="宋体" w:cs="宋体"/>
          <w:color w:val="auto"/>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6.2</w:t>
      </w:r>
      <w:r>
        <w:rPr>
          <w:rFonts w:hint="eastAsia" w:ascii="宋体" w:hAnsi="宋体" w:cs="Calibri"/>
          <w:color w:val="auto"/>
          <w:kern w:val="0"/>
        </w:rPr>
        <w:t xml:space="preserve"> </w:t>
      </w:r>
      <w:r>
        <w:rPr>
          <w:rFonts w:hint="eastAsia" w:ascii="宋体" w:hAnsi="宋体" w:cs="宋体"/>
          <w:color w:val="auto"/>
          <w:kern w:val="0"/>
          <w:lang w:val="zh-CN"/>
        </w:rPr>
        <w:t>保密信息指任何一方因履行本合同所知悉的任何以口头、书面、图表或电子形式存在的对方信息，具体包括：</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6.2.1</w:t>
      </w:r>
      <w:r>
        <w:rPr>
          <w:rFonts w:hint="eastAsia" w:ascii="宋体" w:hAnsi="宋体" w:cs="Calibri"/>
          <w:color w:val="auto"/>
          <w:kern w:val="0"/>
        </w:rPr>
        <w:t xml:space="preserve"> </w:t>
      </w:r>
      <w:r>
        <w:rPr>
          <w:rFonts w:hint="eastAsia" w:ascii="宋体" w:hAnsi="宋体" w:cs="宋体"/>
          <w:color w:val="auto"/>
          <w:kern w:val="0"/>
          <w:lang w:val="zh-CN"/>
        </w:rPr>
        <w:t>任何涉及对方过去、现在或将来的商业计划、规章制度、操作规程、处理手段、财务信息；</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6.2.2</w:t>
      </w:r>
      <w:r>
        <w:rPr>
          <w:rFonts w:hint="eastAsia" w:ascii="宋体" w:hAnsi="宋体" w:cs="Calibri"/>
          <w:color w:val="auto"/>
          <w:kern w:val="0"/>
        </w:rPr>
        <w:t xml:space="preserve"> </w:t>
      </w:r>
      <w:r>
        <w:rPr>
          <w:rFonts w:hint="eastAsia" w:ascii="宋体" w:hAnsi="宋体" w:cs="宋体"/>
          <w:color w:val="auto"/>
          <w:kern w:val="0"/>
          <w:lang w:val="zh-CN"/>
        </w:rPr>
        <w:t>任何对方的技术措施、技术方案、软件应用及开发，硬件设备的品种、质量、数量、品牌等；</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6.2.3</w:t>
      </w:r>
      <w:r>
        <w:rPr>
          <w:rFonts w:hint="eastAsia" w:ascii="宋体" w:hAnsi="宋体" w:cs="Calibri"/>
          <w:color w:val="auto"/>
          <w:kern w:val="0"/>
        </w:rPr>
        <w:t xml:space="preserve"> </w:t>
      </w:r>
      <w:r>
        <w:rPr>
          <w:rFonts w:hint="eastAsia" w:ascii="宋体" w:hAnsi="宋体" w:cs="宋体"/>
          <w:color w:val="auto"/>
          <w:kern w:val="0"/>
          <w:lang w:val="zh-CN"/>
        </w:rPr>
        <w:t>任何对方的技术秘密或专有知识、文件</w:t>
      </w:r>
      <w:r>
        <w:rPr>
          <w:rFonts w:ascii="宋体" w:hAnsi="宋体" w:cs="Calibri"/>
          <w:color w:val="auto"/>
          <w:kern w:val="0"/>
        </w:rPr>
        <w:t xml:space="preserve"> </w:t>
      </w:r>
      <w:r>
        <w:rPr>
          <w:rFonts w:hint="eastAsia" w:ascii="宋体" w:hAnsi="宋体" w:cs="宋体"/>
          <w:color w:val="auto"/>
          <w:kern w:val="0"/>
          <w:lang w:val="zh-CN"/>
        </w:rPr>
        <w:t>、报告、数据、客户软件、流程图、数据库、发明、知识、贸易秘密。</w:t>
      </w:r>
    </w:p>
    <w:p>
      <w:pPr>
        <w:autoSpaceDE w:val="0"/>
        <w:autoSpaceDN w:val="0"/>
        <w:adjustRightInd w:val="0"/>
        <w:spacing w:line="400" w:lineRule="exact"/>
        <w:ind w:firstLine="480" w:firstLineChars="200"/>
        <w:rPr>
          <w:rFonts w:ascii="宋体" w:hAnsi="宋体" w:cs="Calibri"/>
          <w:color w:val="auto"/>
          <w:kern w:val="0"/>
        </w:rPr>
      </w:pPr>
      <w:r>
        <w:rPr>
          <w:rFonts w:ascii="宋体" w:hAnsi="宋体" w:cs="Calibri"/>
          <w:color w:val="auto"/>
          <w:kern w:val="0"/>
        </w:rPr>
        <w:t>6.3</w:t>
      </w:r>
      <w:r>
        <w:rPr>
          <w:rFonts w:hint="eastAsia" w:ascii="宋体" w:hAnsi="宋体" w:cs="Calibri"/>
          <w:color w:val="auto"/>
          <w:kern w:val="0"/>
        </w:rPr>
        <w:t xml:space="preserve"> </w:t>
      </w:r>
      <w:r>
        <w:rPr>
          <w:rFonts w:hint="eastAsia" w:ascii="宋体" w:hAnsi="宋体" w:cs="宋体"/>
          <w:color w:val="auto"/>
          <w:kern w:val="0"/>
          <w:lang w:val="zh-CN"/>
        </w:rPr>
        <w:t>乙方应根据甲方的要求签署相应的保密协议，保密协议与本条款存在不一致的，以保密协议为准。</w:t>
      </w:r>
    </w:p>
    <w:p>
      <w:pPr>
        <w:autoSpaceDE w:val="0"/>
        <w:autoSpaceDN w:val="0"/>
        <w:adjustRightInd w:val="0"/>
        <w:spacing w:line="400" w:lineRule="exact"/>
        <w:rPr>
          <w:rFonts w:ascii="宋体" w:hAnsi="宋体" w:cs="Calibri"/>
          <w:b/>
          <w:bCs/>
          <w:color w:val="auto"/>
          <w:kern w:val="0"/>
          <w:sz w:val="28"/>
          <w:szCs w:val="28"/>
        </w:rPr>
      </w:pPr>
      <w:r>
        <w:rPr>
          <w:rFonts w:ascii="宋体" w:hAnsi="宋体" w:cs="Calibri"/>
          <w:b/>
          <w:bCs/>
          <w:color w:val="auto"/>
          <w:kern w:val="0"/>
          <w:sz w:val="28"/>
          <w:szCs w:val="28"/>
        </w:rPr>
        <w:t>7.</w:t>
      </w:r>
      <w:r>
        <w:rPr>
          <w:rFonts w:hint="eastAsia" w:ascii="宋体" w:hAnsi="宋体" w:cs="宋体"/>
          <w:b/>
          <w:bCs/>
          <w:color w:val="auto"/>
          <w:kern w:val="0"/>
          <w:sz w:val="28"/>
          <w:szCs w:val="28"/>
          <w:lang w:val="zh-CN"/>
        </w:rPr>
        <w:t>质量保证</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7.1</w:t>
      </w:r>
      <w:r>
        <w:rPr>
          <w:rFonts w:hint="eastAsia" w:ascii="宋体" w:hAnsi="宋体" w:cs="Calibri"/>
          <w:color w:val="auto"/>
          <w:kern w:val="0"/>
        </w:rPr>
        <w:t xml:space="preserve"> </w:t>
      </w:r>
      <w:r>
        <w:rPr>
          <w:rFonts w:hint="eastAsia" w:ascii="宋体" w:hAnsi="宋体" w:cs="宋体"/>
          <w:color w:val="auto"/>
          <w:kern w:val="0"/>
          <w:lang w:val="zh-CN"/>
        </w:rPr>
        <w:t>货物质量保证</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7.1.1</w:t>
      </w:r>
      <w:r>
        <w:rPr>
          <w:rFonts w:hint="eastAsia" w:ascii="宋体" w:hAnsi="宋体" w:cs="Calibri"/>
          <w:color w:val="auto"/>
          <w:kern w:val="0"/>
        </w:rPr>
        <w:t xml:space="preserve"> </w:t>
      </w:r>
      <w:r>
        <w:rPr>
          <w:rFonts w:hint="eastAsia" w:ascii="宋体" w:hAnsi="宋体" w:cs="宋体"/>
          <w:color w:val="auto"/>
          <w:kern w:val="0"/>
          <w:lang w:val="zh-CN"/>
        </w:rPr>
        <w:t>乙方必须保证货物是全新、未使用过的，并完全符合强制性的国家技术质量规范和合同规定的质量、规格、性能和技术规范等的要求。</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7.1.2</w:t>
      </w:r>
      <w:r>
        <w:rPr>
          <w:rFonts w:hint="eastAsia" w:ascii="宋体" w:hAnsi="宋体" w:cs="Calibri"/>
          <w:color w:val="auto"/>
          <w:kern w:val="0"/>
        </w:rPr>
        <w:t xml:space="preserve"> </w:t>
      </w:r>
      <w:r>
        <w:rPr>
          <w:rFonts w:hint="eastAsia" w:ascii="宋体" w:hAnsi="宋体" w:cs="宋体"/>
          <w:color w:val="auto"/>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7.1.3</w:t>
      </w:r>
      <w:r>
        <w:rPr>
          <w:rFonts w:hint="eastAsia" w:ascii="宋体" w:hAnsi="宋体" w:cs="Calibri"/>
          <w:color w:val="auto"/>
          <w:kern w:val="0"/>
        </w:rPr>
        <w:t xml:space="preserve"> </w:t>
      </w:r>
      <w:r>
        <w:rPr>
          <w:rFonts w:hint="eastAsia" w:ascii="宋体" w:hAnsi="宋体" w:cs="宋体"/>
          <w:color w:val="auto"/>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7.1.4</w:t>
      </w:r>
      <w:r>
        <w:rPr>
          <w:rFonts w:hint="eastAsia" w:ascii="宋体" w:hAnsi="宋体" w:cs="Calibri"/>
          <w:color w:val="auto"/>
          <w:kern w:val="0"/>
        </w:rPr>
        <w:t xml:space="preserve"> </w:t>
      </w:r>
      <w:r>
        <w:rPr>
          <w:rFonts w:hint="eastAsia" w:ascii="宋体" w:hAnsi="宋体" w:cs="宋体"/>
          <w:color w:val="auto"/>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 xml:space="preserve">7.1.5 </w:t>
      </w:r>
      <w:r>
        <w:rPr>
          <w:rFonts w:hint="eastAsia" w:ascii="宋体" w:hAnsi="宋体" w:cs="宋体"/>
          <w:color w:val="auto"/>
          <w:kern w:val="0"/>
          <w:lang w:val="zh-CN"/>
        </w:rPr>
        <w:t>合同条款下货物的质量保证期自货物通过最终验收起算，合同另行规定除外。</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7.2</w:t>
      </w:r>
      <w:r>
        <w:rPr>
          <w:rFonts w:hint="eastAsia" w:ascii="宋体" w:hAnsi="宋体" w:cs="Calibri"/>
          <w:color w:val="auto"/>
          <w:kern w:val="0"/>
        </w:rPr>
        <w:t xml:space="preserve"> </w:t>
      </w:r>
      <w:r>
        <w:rPr>
          <w:rFonts w:hint="eastAsia" w:ascii="宋体" w:hAnsi="宋体" w:cs="宋体"/>
          <w:color w:val="auto"/>
          <w:kern w:val="0"/>
          <w:lang w:val="zh-CN"/>
        </w:rPr>
        <w:t>辅助服务质量保证</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7.2.1</w:t>
      </w:r>
      <w:r>
        <w:rPr>
          <w:rFonts w:hint="eastAsia" w:ascii="宋体" w:hAnsi="宋体" w:cs="Calibri"/>
          <w:color w:val="auto"/>
          <w:kern w:val="0"/>
        </w:rPr>
        <w:t xml:space="preserve"> </w:t>
      </w:r>
      <w:r>
        <w:rPr>
          <w:rFonts w:hint="eastAsia" w:ascii="宋体" w:hAnsi="宋体" w:cs="宋体"/>
          <w:color w:val="auto"/>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adjustRightInd w:val="0"/>
        <w:spacing w:line="400" w:lineRule="exact"/>
        <w:ind w:firstLine="480" w:firstLineChars="200"/>
        <w:rPr>
          <w:rFonts w:ascii="宋体" w:hAnsi="宋体" w:cs="Calibri"/>
          <w:color w:val="auto"/>
          <w:kern w:val="0"/>
          <w:sz w:val="28"/>
          <w:szCs w:val="28"/>
        </w:rPr>
      </w:pPr>
      <w:r>
        <w:rPr>
          <w:rFonts w:ascii="宋体" w:hAnsi="宋体" w:cs="Calibri"/>
          <w:color w:val="auto"/>
          <w:kern w:val="0"/>
        </w:rPr>
        <w:t>7.2.2</w:t>
      </w:r>
      <w:r>
        <w:rPr>
          <w:rFonts w:hint="eastAsia" w:ascii="宋体" w:hAnsi="宋体" w:cs="Calibri"/>
          <w:color w:val="auto"/>
          <w:kern w:val="0"/>
        </w:rPr>
        <w:t xml:space="preserve"> </w:t>
      </w:r>
      <w:r>
        <w:rPr>
          <w:rFonts w:hint="eastAsia" w:ascii="宋体" w:hAnsi="宋体" w:cs="宋体"/>
          <w:color w:val="auto"/>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adjustRightInd w:val="0"/>
        <w:spacing w:line="400" w:lineRule="exact"/>
        <w:rPr>
          <w:rFonts w:ascii="宋体" w:hAnsi="宋体" w:cs="Calibri"/>
          <w:b/>
          <w:bCs/>
          <w:color w:val="auto"/>
          <w:kern w:val="0"/>
          <w:sz w:val="28"/>
          <w:szCs w:val="28"/>
        </w:rPr>
      </w:pPr>
      <w:r>
        <w:rPr>
          <w:rFonts w:ascii="宋体" w:hAnsi="宋体" w:cs="Calibri"/>
          <w:b/>
          <w:bCs/>
          <w:color w:val="auto"/>
          <w:kern w:val="0"/>
          <w:sz w:val="28"/>
          <w:szCs w:val="28"/>
        </w:rPr>
        <w:t>8.</w:t>
      </w:r>
      <w:r>
        <w:rPr>
          <w:rFonts w:hint="eastAsia" w:ascii="宋体" w:hAnsi="宋体" w:cs="宋体"/>
          <w:b/>
          <w:bCs/>
          <w:color w:val="auto"/>
          <w:kern w:val="0"/>
          <w:sz w:val="28"/>
          <w:szCs w:val="28"/>
          <w:lang w:val="zh-CN"/>
        </w:rPr>
        <w:t>包装要求</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 xml:space="preserve">8.1 </w:t>
      </w:r>
      <w:r>
        <w:rPr>
          <w:rFonts w:hint="eastAsia" w:ascii="宋体" w:hAnsi="宋体" w:cs="宋体"/>
          <w:color w:val="auto"/>
          <w:kern w:val="0"/>
          <w:lang w:val="zh-CN"/>
        </w:rPr>
        <w:t>除合同另有约定外</w:t>
      </w:r>
      <w:r>
        <w:rPr>
          <w:rFonts w:ascii="宋体" w:hAnsi="宋体" w:cs="Calibri"/>
          <w:color w:val="auto"/>
          <w:kern w:val="0"/>
        </w:rPr>
        <w:t>,</w:t>
      </w:r>
      <w:r>
        <w:rPr>
          <w:rFonts w:hint="eastAsia" w:ascii="宋体" w:hAnsi="宋体" w:cs="宋体"/>
          <w:color w:val="auto"/>
          <w:kern w:val="0"/>
          <w:lang w:val="zh-CN"/>
        </w:rPr>
        <w:t>乙方提供的全部货物</w:t>
      </w:r>
      <w:r>
        <w:rPr>
          <w:rFonts w:ascii="宋体" w:hAnsi="宋体" w:cs="Calibri"/>
          <w:color w:val="auto"/>
          <w:kern w:val="0"/>
        </w:rPr>
        <w:t>,</w:t>
      </w:r>
      <w:r>
        <w:rPr>
          <w:rFonts w:hint="eastAsia" w:ascii="宋体" w:hAnsi="宋体" w:cs="宋体"/>
          <w:color w:val="auto"/>
          <w:kern w:val="0"/>
          <w:lang w:val="zh-CN"/>
        </w:rPr>
        <w:t>均应采用本行业通用的方式进行包装，且该包装应符合国家有关包装的法律、法规的规定。</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 xml:space="preserve">8.2 </w:t>
      </w:r>
      <w:r>
        <w:rPr>
          <w:rFonts w:hint="eastAsia" w:ascii="宋体" w:hAnsi="宋体" w:cs="宋体"/>
          <w:color w:val="auto"/>
          <w:kern w:val="0"/>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乙方应提供货物运至合同规定的最终目的地所需要的包装，以防止货物在转运中损坏或变质。</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 xml:space="preserve">8.3 </w:t>
      </w:r>
      <w:r>
        <w:rPr>
          <w:rFonts w:hint="eastAsia" w:ascii="宋体" w:hAnsi="宋体" w:cs="宋体"/>
          <w:color w:val="auto"/>
          <w:kern w:val="0"/>
          <w:lang w:val="zh-CN"/>
        </w:rPr>
        <w:t>乙方所提供的货物包装均为出厂时原包装。</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 xml:space="preserve">8.4 </w:t>
      </w:r>
      <w:r>
        <w:rPr>
          <w:rFonts w:hint="eastAsia" w:ascii="宋体" w:hAnsi="宋体" w:cs="宋体"/>
          <w:color w:val="auto"/>
          <w:kern w:val="0"/>
          <w:lang w:val="zh-CN"/>
        </w:rPr>
        <w:t>乙方所提供货物必须附有质量合格证，装箱清单，主机、附件、各种零部件和消耗品，有清楚的与装箱单相对应的名称和编号。</w:t>
      </w:r>
    </w:p>
    <w:p>
      <w:pPr>
        <w:autoSpaceDE w:val="0"/>
        <w:autoSpaceDN w:val="0"/>
        <w:adjustRightInd w:val="0"/>
        <w:spacing w:line="400" w:lineRule="exact"/>
        <w:ind w:firstLine="480" w:firstLineChars="200"/>
        <w:rPr>
          <w:rFonts w:ascii="宋体" w:hAnsi="宋体" w:cs="Calibri"/>
          <w:color w:val="auto"/>
          <w:kern w:val="0"/>
        </w:rPr>
      </w:pPr>
      <w:r>
        <w:rPr>
          <w:rFonts w:ascii="宋体" w:hAnsi="宋体" w:cs="Calibri"/>
          <w:color w:val="auto"/>
          <w:kern w:val="0"/>
        </w:rPr>
        <w:t xml:space="preserve">8.5 </w:t>
      </w:r>
      <w:r>
        <w:rPr>
          <w:rFonts w:hint="eastAsia" w:ascii="宋体" w:hAnsi="宋体" w:cs="宋体"/>
          <w:color w:val="auto"/>
          <w:kern w:val="0"/>
          <w:lang w:val="zh-CN"/>
        </w:rPr>
        <w:t>货物运输中的运输费用和保险费用均由乙方承担。运输过程中的一切损失、损坏均由乙方负责。</w:t>
      </w:r>
    </w:p>
    <w:p>
      <w:pPr>
        <w:autoSpaceDE w:val="0"/>
        <w:autoSpaceDN w:val="0"/>
        <w:adjustRightInd w:val="0"/>
        <w:spacing w:line="400" w:lineRule="exact"/>
        <w:rPr>
          <w:rFonts w:ascii="宋体" w:hAnsi="宋体" w:cs="Calibri"/>
          <w:b/>
          <w:bCs/>
          <w:color w:val="auto"/>
          <w:kern w:val="0"/>
          <w:sz w:val="28"/>
          <w:szCs w:val="28"/>
        </w:rPr>
      </w:pPr>
      <w:r>
        <w:rPr>
          <w:rFonts w:ascii="宋体" w:hAnsi="宋体" w:cs="Calibri"/>
          <w:b/>
          <w:bCs/>
          <w:color w:val="auto"/>
          <w:kern w:val="0"/>
          <w:sz w:val="28"/>
          <w:szCs w:val="28"/>
        </w:rPr>
        <w:t xml:space="preserve">9. </w:t>
      </w:r>
      <w:r>
        <w:rPr>
          <w:rFonts w:hint="eastAsia" w:ascii="宋体" w:hAnsi="宋体" w:cs="宋体"/>
          <w:b/>
          <w:bCs/>
          <w:color w:val="auto"/>
          <w:kern w:val="0"/>
          <w:sz w:val="28"/>
          <w:szCs w:val="28"/>
          <w:lang w:val="zh-CN"/>
        </w:rPr>
        <w:t>价格</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 xml:space="preserve">9.1 </w:t>
      </w:r>
      <w:r>
        <w:rPr>
          <w:rFonts w:hint="eastAsia" w:ascii="宋体" w:hAnsi="宋体" w:cs="宋体"/>
          <w:color w:val="auto"/>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 xml:space="preserve">9.2 </w:t>
      </w:r>
      <w:r>
        <w:rPr>
          <w:rFonts w:hint="eastAsia" w:ascii="宋体" w:hAnsi="宋体" w:cs="宋体"/>
          <w:color w:val="auto"/>
          <w:kern w:val="0"/>
          <w:lang w:val="zh-CN"/>
        </w:rPr>
        <w:t>本合同价格为固定价格，包括了乙方履行合同全过程产生的所有成本和费用以及乙方应承担的一切税费。</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9.3</w:t>
      </w:r>
      <w:r>
        <w:rPr>
          <w:rFonts w:hint="eastAsia" w:ascii="宋体" w:hAnsi="宋体" w:cs="Calibri"/>
          <w:color w:val="auto"/>
          <w:kern w:val="0"/>
        </w:rPr>
        <w:t xml:space="preserve"> </w:t>
      </w:r>
      <w:r>
        <w:rPr>
          <w:rFonts w:hint="eastAsia" w:ascii="宋体" w:hAnsi="宋体" w:cs="宋体"/>
          <w:color w:val="auto"/>
          <w:kern w:val="0"/>
          <w:lang w:val="zh-CN"/>
        </w:rPr>
        <w:t>检验费用</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 xml:space="preserve">9.3.1 </w:t>
      </w:r>
      <w:r>
        <w:rPr>
          <w:rFonts w:hint="eastAsia" w:ascii="宋体" w:hAnsi="宋体" w:cs="宋体"/>
          <w:color w:val="auto"/>
          <w:kern w:val="0"/>
          <w:lang w:val="zh-CN"/>
        </w:rPr>
        <w:t>乙方必须负担本条款下属于乙方负责的检验、测试、调试、试运行和验收的所有费用，并负责乙方派往买方组织的检验、测试和验收人员的所有费用。</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 xml:space="preserve">9.3.2 </w:t>
      </w:r>
      <w:r>
        <w:rPr>
          <w:rFonts w:hint="eastAsia" w:ascii="宋体" w:hAnsi="宋体" w:cs="宋体"/>
          <w:color w:val="auto"/>
          <w:kern w:val="0"/>
          <w:lang w:val="zh-CN"/>
        </w:rPr>
        <w:t>甲方按合同计划参加在乙方工厂所在地检验、测试和验收的费用全部由乙方负责并已包含在合同总价中。</w:t>
      </w:r>
    </w:p>
    <w:p>
      <w:pPr>
        <w:autoSpaceDE w:val="0"/>
        <w:autoSpaceDN w:val="0"/>
        <w:adjustRightInd w:val="0"/>
        <w:spacing w:line="400" w:lineRule="exact"/>
        <w:ind w:firstLine="480" w:firstLineChars="200"/>
        <w:rPr>
          <w:rFonts w:ascii="宋体" w:hAnsi="宋体" w:cs="Calibri"/>
          <w:color w:val="auto"/>
          <w:kern w:val="0"/>
        </w:rPr>
      </w:pPr>
      <w:r>
        <w:rPr>
          <w:rFonts w:ascii="宋体" w:hAnsi="宋体" w:cs="Calibri"/>
          <w:color w:val="auto"/>
          <w:kern w:val="0"/>
        </w:rPr>
        <w:t>9.3.3</w:t>
      </w:r>
      <w:r>
        <w:rPr>
          <w:rFonts w:hint="eastAsia" w:ascii="宋体" w:hAnsi="宋体" w:cs="Calibri"/>
          <w:color w:val="auto"/>
          <w:kern w:val="0"/>
        </w:rPr>
        <w:t xml:space="preserve"> </w:t>
      </w:r>
      <w:r>
        <w:rPr>
          <w:rFonts w:hint="eastAsia" w:ascii="宋体" w:hAnsi="宋体" w:cs="宋体"/>
          <w:color w:val="auto"/>
          <w:kern w:val="0"/>
          <w:lang w:val="zh-CN"/>
        </w:rPr>
        <w:t>甲方检验人员已到卖方所在地，测试无法依照合同进行，</w:t>
      </w:r>
      <w:r>
        <w:rPr>
          <w:rFonts w:ascii="宋体" w:hAnsi="宋体" w:cs="Calibri"/>
          <w:color w:val="auto"/>
          <w:kern w:val="0"/>
        </w:rPr>
        <w:t xml:space="preserve"> </w:t>
      </w:r>
      <w:r>
        <w:rPr>
          <w:rFonts w:hint="eastAsia" w:ascii="宋体" w:hAnsi="宋体" w:cs="宋体"/>
          <w:color w:val="auto"/>
          <w:kern w:val="0"/>
          <w:lang w:val="zh-CN"/>
        </w:rPr>
        <w:t>而引起甲方人员延长逗留时间，所有由此产生的包括甲方人员在内的直接费用及成本由乙方承担。</w:t>
      </w:r>
    </w:p>
    <w:p>
      <w:pPr>
        <w:autoSpaceDE w:val="0"/>
        <w:autoSpaceDN w:val="0"/>
        <w:adjustRightInd w:val="0"/>
        <w:spacing w:line="400" w:lineRule="exact"/>
        <w:rPr>
          <w:rFonts w:ascii="宋体" w:hAnsi="宋体" w:cs="Calibri"/>
          <w:b/>
          <w:bCs/>
          <w:color w:val="auto"/>
          <w:kern w:val="0"/>
          <w:sz w:val="28"/>
          <w:szCs w:val="28"/>
        </w:rPr>
      </w:pPr>
      <w:r>
        <w:rPr>
          <w:rFonts w:ascii="宋体" w:hAnsi="宋体" w:cs="Calibri"/>
          <w:b/>
          <w:bCs/>
          <w:color w:val="auto"/>
          <w:kern w:val="0"/>
          <w:sz w:val="28"/>
          <w:szCs w:val="28"/>
        </w:rPr>
        <w:t>10.</w:t>
      </w:r>
      <w:r>
        <w:rPr>
          <w:rFonts w:hint="eastAsia" w:ascii="宋体" w:hAnsi="宋体" w:cs="宋体"/>
          <w:b/>
          <w:bCs/>
          <w:color w:val="auto"/>
          <w:kern w:val="0"/>
          <w:sz w:val="28"/>
          <w:szCs w:val="28"/>
          <w:lang w:val="zh-CN"/>
        </w:rPr>
        <w:t>交货方式及交货日期</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交货方式：现场交货，乙方负责办理运输和保险，将货物运抵现场。</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交货期应根据产品的特点实事求是填写，进口产品90个工作日内，国产产品60个工作日内。特殊产品交货期需说明。</w:t>
      </w:r>
    </w:p>
    <w:p>
      <w:pPr>
        <w:autoSpaceDE w:val="0"/>
        <w:autoSpaceDN w:val="0"/>
        <w:adjustRightInd w:val="0"/>
        <w:spacing w:line="400" w:lineRule="exact"/>
        <w:ind w:firstLine="480" w:firstLineChars="200"/>
        <w:rPr>
          <w:rFonts w:ascii="宋体" w:hAnsi="宋体" w:cs="宋体"/>
          <w:color w:val="auto"/>
          <w:kern w:val="0"/>
          <w:sz w:val="28"/>
          <w:szCs w:val="28"/>
          <w:lang w:val="zh-CN"/>
        </w:rPr>
      </w:pPr>
      <w:r>
        <w:rPr>
          <w:rFonts w:hint="eastAsia" w:ascii="宋体" w:hAnsi="宋体" w:cs="宋体"/>
          <w:color w:val="auto"/>
          <w:kern w:val="0"/>
          <w:lang w:val="zh-CN"/>
        </w:rPr>
        <w:t>交货日期：所有货物运抵现场并经双方开箱验收合格之日。</w:t>
      </w:r>
    </w:p>
    <w:p>
      <w:pPr>
        <w:autoSpaceDE w:val="0"/>
        <w:autoSpaceDN w:val="0"/>
        <w:adjustRightInd w:val="0"/>
        <w:spacing w:line="400" w:lineRule="exact"/>
        <w:rPr>
          <w:rFonts w:ascii="宋体" w:hAnsi="宋体" w:cs="Calibri"/>
          <w:b/>
          <w:bCs/>
          <w:color w:val="auto"/>
          <w:kern w:val="0"/>
          <w:sz w:val="28"/>
          <w:szCs w:val="28"/>
        </w:rPr>
      </w:pPr>
      <w:r>
        <w:rPr>
          <w:rFonts w:ascii="宋体" w:hAnsi="宋体" w:cs="Calibri"/>
          <w:b/>
          <w:bCs/>
          <w:color w:val="auto"/>
          <w:kern w:val="0"/>
          <w:sz w:val="28"/>
          <w:szCs w:val="28"/>
        </w:rPr>
        <w:t>11.</w:t>
      </w:r>
      <w:r>
        <w:rPr>
          <w:rFonts w:hint="eastAsia" w:ascii="宋体" w:hAnsi="宋体" w:cs="Calibri"/>
          <w:b/>
          <w:bCs/>
          <w:color w:val="auto"/>
          <w:kern w:val="0"/>
          <w:sz w:val="28"/>
          <w:szCs w:val="28"/>
        </w:rPr>
        <w:t>检验和验收</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11.1</w:t>
      </w:r>
      <w:r>
        <w:rPr>
          <w:rFonts w:hint="eastAsia" w:ascii="宋体" w:hAnsi="宋体" w:cs="Calibri"/>
          <w:color w:val="auto"/>
          <w:kern w:val="0"/>
        </w:rPr>
        <w:t xml:space="preserve"> </w:t>
      </w:r>
      <w:r>
        <w:rPr>
          <w:rFonts w:hint="eastAsia" w:ascii="宋体" w:hAnsi="宋体" w:cs="宋体"/>
          <w:color w:val="auto"/>
          <w:kern w:val="0"/>
          <w:lang w:val="zh-CN"/>
        </w:rPr>
        <w:t>开箱验收</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11.1.1</w:t>
      </w:r>
      <w:r>
        <w:rPr>
          <w:rFonts w:hint="eastAsia" w:ascii="宋体" w:hAnsi="宋体" w:cs="Calibri"/>
          <w:color w:val="auto"/>
          <w:kern w:val="0"/>
        </w:rPr>
        <w:t xml:space="preserve"> </w:t>
      </w:r>
      <w:r>
        <w:rPr>
          <w:rFonts w:hint="eastAsia" w:ascii="宋体" w:hAnsi="宋体" w:cs="宋体"/>
          <w:color w:val="auto"/>
          <w:kern w:val="0"/>
          <w:lang w:val="zh-CN"/>
        </w:rPr>
        <w:t>货物运抵现场后，双方应及时开箱验收，并制作验收记录，以确认与本合同约定的数量、型号等是否一致。</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 xml:space="preserve">11.1.2 </w:t>
      </w:r>
      <w:r>
        <w:rPr>
          <w:rFonts w:hint="eastAsia" w:ascii="宋体" w:hAnsi="宋体" w:cs="宋体"/>
          <w:color w:val="auto"/>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 xml:space="preserve">11.1.3 </w:t>
      </w:r>
      <w:r>
        <w:rPr>
          <w:rFonts w:hint="eastAsia" w:ascii="宋体" w:hAnsi="宋体" w:cs="宋体"/>
          <w:color w:val="auto"/>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 xml:space="preserve">11.2 </w:t>
      </w:r>
      <w:r>
        <w:rPr>
          <w:rFonts w:hint="eastAsia" w:ascii="宋体" w:hAnsi="宋体" w:cs="宋体"/>
          <w:color w:val="auto"/>
          <w:kern w:val="0"/>
          <w:lang w:val="zh-CN"/>
        </w:rPr>
        <w:t>检验验收</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 xml:space="preserve">11.2.1 </w:t>
      </w:r>
      <w:r>
        <w:rPr>
          <w:rFonts w:hint="eastAsia" w:ascii="宋体" w:hAnsi="宋体" w:cs="宋体"/>
          <w:color w:val="auto"/>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 xml:space="preserve">11.2.2 </w:t>
      </w:r>
      <w:r>
        <w:rPr>
          <w:rFonts w:hint="eastAsia" w:ascii="宋体" w:hAnsi="宋体" w:cs="宋体"/>
          <w:color w:val="auto"/>
          <w:kern w:val="0"/>
          <w:lang w:val="zh-CN"/>
        </w:rPr>
        <w:t>在具体实施合同规定的检验验收之前，乙方需提前提交相应的测试计划（包括测试程序、测试内容和检验标准、试验时间安排等）供甲方确认。</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 xml:space="preserve">11.2.3 </w:t>
      </w:r>
      <w:r>
        <w:rPr>
          <w:rFonts w:hint="eastAsia" w:ascii="宋体" w:hAnsi="宋体" w:cs="宋体"/>
          <w:color w:val="auto"/>
          <w:kern w:val="0"/>
          <w:lang w:val="zh-CN"/>
        </w:rPr>
        <w:t>除需甲方确认的试验验收外，乙方还应对所有检验验收测试的结果、步骤、原始数据等作妥善记录。如甲方要求，乙方应提供这些记录给买方。</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 xml:space="preserve">11.2.4 </w:t>
      </w:r>
      <w:r>
        <w:rPr>
          <w:rFonts w:hint="eastAsia" w:ascii="宋体" w:hAnsi="宋体" w:cs="宋体"/>
          <w:color w:val="auto"/>
          <w:kern w:val="0"/>
          <w:lang w:val="zh-CN"/>
        </w:rPr>
        <w:t>检验测试出现全部或部分未达到本合同所约定的技术指标，甲方有权选择下列任一处理方式：</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a.</w:t>
      </w:r>
      <w:r>
        <w:rPr>
          <w:rFonts w:hint="eastAsia" w:ascii="宋体" w:hAnsi="宋体" w:cs="宋体"/>
          <w:color w:val="auto"/>
          <w:kern w:val="0"/>
          <w:lang w:val="zh-CN"/>
        </w:rPr>
        <w:t>重新测试直至合格为止；</w:t>
      </w:r>
    </w:p>
    <w:p>
      <w:pPr>
        <w:autoSpaceDE w:val="0"/>
        <w:autoSpaceDN w:val="0"/>
        <w:adjustRightInd w:val="0"/>
        <w:spacing w:line="400" w:lineRule="exact"/>
        <w:ind w:firstLine="480" w:firstLineChars="200"/>
        <w:rPr>
          <w:rFonts w:ascii="宋体" w:hAnsi="宋体" w:cs="Calibri"/>
          <w:color w:val="auto"/>
          <w:kern w:val="0"/>
        </w:rPr>
      </w:pPr>
      <w:r>
        <w:rPr>
          <w:rFonts w:ascii="宋体" w:hAnsi="宋体" w:cs="Calibri"/>
          <w:color w:val="auto"/>
          <w:kern w:val="0"/>
        </w:rPr>
        <w:t>b.</w:t>
      </w:r>
      <w:r>
        <w:rPr>
          <w:rFonts w:hint="eastAsia" w:ascii="宋体" w:hAnsi="宋体" w:cs="宋体"/>
          <w:color w:val="auto"/>
          <w:kern w:val="0"/>
          <w:lang w:val="zh-CN"/>
        </w:rPr>
        <w:t>要求乙方对货物进行免费更换，然后重新测试直至合格为止；</w:t>
      </w:r>
    </w:p>
    <w:p>
      <w:pPr>
        <w:autoSpaceDE w:val="0"/>
        <w:autoSpaceDN w:val="0"/>
        <w:adjustRightInd w:val="0"/>
        <w:spacing w:line="400" w:lineRule="exact"/>
        <w:rPr>
          <w:rFonts w:ascii="宋体" w:hAnsi="宋体" w:cs="宋体"/>
          <w:color w:val="auto"/>
          <w:kern w:val="0"/>
          <w:lang w:val="zh-CN"/>
        </w:rPr>
      </w:pPr>
      <w:r>
        <w:rPr>
          <w:rFonts w:hint="eastAsia" w:ascii="宋体" w:hAnsi="宋体" w:cs="宋体"/>
          <w:color w:val="auto"/>
          <w:kern w:val="0"/>
          <w:lang w:val="zh-CN"/>
        </w:rPr>
        <w:t>无论选择何种方式，甲方因此而发生的因卖方原因引起的所有费用均由乙方负担。</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 xml:space="preserve">11.3 </w:t>
      </w:r>
      <w:r>
        <w:rPr>
          <w:rFonts w:hint="eastAsia" w:ascii="宋体" w:hAnsi="宋体" w:cs="宋体"/>
          <w:color w:val="auto"/>
          <w:kern w:val="0"/>
          <w:lang w:val="zh-CN"/>
        </w:rPr>
        <w:t>使用过程检验</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11.3.1</w:t>
      </w:r>
      <w:r>
        <w:rPr>
          <w:rFonts w:hint="eastAsia" w:ascii="宋体" w:hAnsi="宋体" w:cs="Calibri"/>
          <w:color w:val="auto"/>
          <w:kern w:val="0"/>
        </w:rPr>
        <w:t xml:space="preserve"> </w:t>
      </w:r>
      <w:r>
        <w:rPr>
          <w:rFonts w:hint="eastAsia" w:ascii="宋体" w:hAnsi="宋体" w:cs="宋体"/>
          <w:color w:val="auto"/>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adjustRightInd w:val="0"/>
        <w:spacing w:line="400" w:lineRule="exact"/>
        <w:ind w:firstLine="480" w:firstLineChars="200"/>
        <w:rPr>
          <w:rFonts w:ascii="宋体" w:hAnsi="宋体" w:cs="Calibri"/>
          <w:color w:val="auto"/>
          <w:kern w:val="0"/>
          <w:sz w:val="28"/>
          <w:szCs w:val="28"/>
        </w:rPr>
      </w:pPr>
      <w:r>
        <w:rPr>
          <w:rFonts w:ascii="宋体" w:hAnsi="宋体" w:cs="Calibri"/>
          <w:color w:val="auto"/>
          <w:kern w:val="0"/>
        </w:rPr>
        <w:t>11.3.2</w:t>
      </w:r>
      <w:r>
        <w:rPr>
          <w:rFonts w:hint="eastAsia" w:ascii="宋体" w:hAnsi="宋体" w:cs="Calibri"/>
          <w:color w:val="auto"/>
          <w:kern w:val="0"/>
        </w:rPr>
        <w:t xml:space="preserve"> </w:t>
      </w:r>
      <w:r>
        <w:rPr>
          <w:rFonts w:hint="eastAsia" w:ascii="宋体" w:hAnsi="宋体" w:cs="宋体"/>
          <w:color w:val="auto"/>
          <w:kern w:val="0"/>
          <w:lang w:val="zh-CN"/>
        </w:rPr>
        <w:t>如果合同双方对乙方提供的上述试验结果报告的解释有分歧，双方须于出现分歧后</w:t>
      </w:r>
      <w:r>
        <w:rPr>
          <w:rFonts w:ascii="宋体" w:hAnsi="宋体" w:cs="Calibri"/>
          <w:color w:val="auto"/>
          <w:kern w:val="0"/>
        </w:rPr>
        <w:t>10</w:t>
      </w:r>
      <w:r>
        <w:rPr>
          <w:rFonts w:hint="eastAsia" w:ascii="宋体" w:hAnsi="宋体" w:cs="宋体"/>
          <w:color w:val="auto"/>
          <w:kern w:val="0"/>
          <w:lang w:val="zh-CN"/>
        </w:rPr>
        <w:t>天内给对方声明，以陈述己方的观点。声明须附有关证据。分歧应通过协商解决。</w:t>
      </w:r>
    </w:p>
    <w:p>
      <w:pPr>
        <w:autoSpaceDE w:val="0"/>
        <w:autoSpaceDN w:val="0"/>
        <w:adjustRightInd w:val="0"/>
        <w:spacing w:line="400" w:lineRule="exact"/>
        <w:rPr>
          <w:rFonts w:ascii="宋体" w:hAnsi="宋体" w:cs="Calibri"/>
          <w:b/>
          <w:bCs/>
          <w:color w:val="auto"/>
          <w:kern w:val="0"/>
          <w:sz w:val="28"/>
          <w:szCs w:val="28"/>
        </w:rPr>
      </w:pPr>
      <w:r>
        <w:rPr>
          <w:rFonts w:ascii="宋体" w:hAnsi="宋体" w:cs="Calibri"/>
          <w:b/>
          <w:bCs/>
          <w:color w:val="auto"/>
          <w:kern w:val="0"/>
          <w:sz w:val="28"/>
          <w:szCs w:val="28"/>
        </w:rPr>
        <w:t>12.</w:t>
      </w:r>
      <w:r>
        <w:rPr>
          <w:rFonts w:hint="eastAsia" w:ascii="宋体" w:hAnsi="宋体" w:cs="宋体"/>
          <w:b/>
          <w:bCs/>
          <w:color w:val="auto"/>
          <w:kern w:val="0"/>
          <w:sz w:val="28"/>
          <w:szCs w:val="28"/>
          <w:lang w:val="zh-CN"/>
        </w:rPr>
        <w:t>付款条件</w:t>
      </w:r>
    </w:p>
    <w:p>
      <w:pPr>
        <w:autoSpaceDE w:val="0"/>
        <w:autoSpaceDN w:val="0"/>
        <w:adjustRightInd w:val="0"/>
        <w:spacing w:line="400" w:lineRule="exact"/>
        <w:ind w:firstLine="480" w:firstLineChars="200"/>
        <w:rPr>
          <w:rFonts w:ascii="宋体" w:hAnsi="宋体" w:cs="Calibri"/>
          <w:color w:val="auto"/>
          <w:kern w:val="0"/>
        </w:rPr>
      </w:pPr>
      <w:r>
        <w:rPr>
          <w:rFonts w:hint="eastAsia" w:ascii="宋体" w:hAnsi="宋体" w:cs="宋体"/>
          <w:color w:val="auto"/>
          <w:kern w:val="0"/>
          <w:lang w:val="zh-CN"/>
        </w:rPr>
        <w:t>本合同条款下的付款方法和条件在</w:t>
      </w:r>
      <w:r>
        <w:rPr>
          <w:rFonts w:ascii="宋体" w:hAnsi="宋体" w:cs="宋体"/>
          <w:color w:val="auto"/>
          <w:kern w:val="0"/>
          <w:lang w:val="zh-CN"/>
        </w:rPr>
        <w:t>“</w:t>
      </w:r>
      <w:r>
        <w:rPr>
          <w:rFonts w:hint="eastAsia" w:ascii="宋体" w:hAnsi="宋体" w:cs="宋体"/>
          <w:color w:val="auto"/>
          <w:kern w:val="0"/>
          <w:lang w:val="zh-CN"/>
        </w:rPr>
        <w:t>青海省政府采购合同书</w:t>
      </w:r>
      <w:r>
        <w:rPr>
          <w:rFonts w:ascii="宋体" w:hAnsi="宋体" w:cs="宋体"/>
          <w:color w:val="auto"/>
          <w:kern w:val="0"/>
          <w:lang w:val="zh-CN"/>
        </w:rPr>
        <w:t>”</w:t>
      </w:r>
      <w:r>
        <w:rPr>
          <w:rFonts w:hint="eastAsia" w:ascii="宋体" w:hAnsi="宋体" w:cs="宋体"/>
          <w:color w:val="auto"/>
          <w:kern w:val="0"/>
          <w:lang w:val="zh-CN"/>
        </w:rPr>
        <w:t>中具体规定。</w:t>
      </w:r>
    </w:p>
    <w:p>
      <w:pPr>
        <w:autoSpaceDE w:val="0"/>
        <w:autoSpaceDN w:val="0"/>
        <w:adjustRightInd w:val="0"/>
        <w:spacing w:line="400" w:lineRule="exact"/>
        <w:rPr>
          <w:rFonts w:ascii="宋体" w:hAnsi="宋体" w:cs="Calibri"/>
          <w:b/>
          <w:bCs/>
          <w:color w:val="auto"/>
          <w:kern w:val="0"/>
          <w:sz w:val="28"/>
          <w:szCs w:val="28"/>
        </w:rPr>
      </w:pPr>
      <w:r>
        <w:rPr>
          <w:rFonts w:ascii="宋体" w:hAnsi="宋体" w:cs="Calibri"/>
          <w:b/>
          <w:bCs/>
          <w:color w:val="auto"/>
          <w:kern w:val="0"/>
          <w:sz w:val="28"/>
          <w:szCs w:val="28"/>
        </w:rPr>
        <w:t>13.</w:t>
      </w:r>
      <w:r>
        <w:rPr>
          <w:rFonts w:hint="eastAsia" w:ascii="宋体" w:hAnsi="宋体" w:cs="宋体"/>
          <w:b/>
          <w:bCs/>
          <w:color w:val="auto"/>
          <w:kern w:val="0"/>
          <w:sz w:val="28"/>
          <w:szCs w:val="28"/>
          <w:lang w:val="zh-CN"/>
        </w:rPr>
        <w:t>履约保证金</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13.1</w:t>
      </w:r>
      <w:r>
        <w:rPr>
          <w:rFonts w:hint="eastAsia" w:ascii="宋体" w:hAnsi="宋体" w:cs="Calibri"/>
          <w:color w:val="auto"/>
          <w:kern w:val="0"/>
        </w:rPr>
        <w:t xml:space="preserve"> </w:t>
      </w:r>
      <w:r>
        <w:rPr>
          <w:rFonts w:hint="eastAsia" w:ascii="宋体" w:hAnsi="宋体" w:cs="宋体"/>
          <w:color w:val="auto"/>
          <w:kern w:val="0"/>
          <w:lang w:val="zh-CN"/>
        </w:rPr>
        <w:t>乙方应在合同签订前，按磋商文件第三部分“八 授予合同”中第22.2项的约定提交履约保证金。</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13.2</w:t>
      </w:r>
      <w:r>
        <w:rPr>
          <w:rFonts w:hint="eastAsia" w:ascii="宋体" w:hAnsi="宋体" w:cs="Calibri"/>
          <w:color w:val="auto"/>
          <w:kern w:val="0"/>
        </w:rPr>
        <w:t xml:space="preserve"> </w:t>
      </w:r>
      <w:r>
        <w:rPr>
          <w:rFonts w:hint="eastAsia" w:ascii="宋体" w:hAnsi="宋体" w:cs="宋体"/>
          <w:color w:val="auto"/>
          <w:kern w:val="0"/>
          <w:lang w:val="zh-CN"/>
        </w:rPr>
        <w:t>履约保证金用于补偿甲方因乙方不能履行其合同义务而蒙受的损失。</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13.3</w:t>
      </w:r>
      <w:r>
        <w:rPr>
          <w:rFonts w:hint="eastAsia" w:ascii="宋体" w:hAnsi="宋体" w:cs="Calibri"/>
          <w:color w:val="auto"/>
          <w:kern w:val="0"/>
        </w:rPr>
        <w:t xml:space="preserve"> </w:t>
      </w:r>
      <w:r>
        <w:rPr>
          <w:rFonts w:hint="eastAsia" w:ascii="宋体" w:hAnsi="宋体" w:cs="宋体"/>
          <w:color w:val="auto"/>
          <w:kern w:val="0"/>
          <w:lang w:val="zh-CN"/>
        </w:rPr>
        <w:t>履约保证金应使用本合同货币，按下述方式之一提交（磋商文件中另有约定的除外）：</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13.3.1</w:t>
      </w:r>
      <w:r>
        <w:rPr>
          <w:rFonts w:hint="eastAsia" w:ascii="宋体" w:hAnsi="宋体" w:cs="Calibri"/>
          <w:color w:val="auto"/>
          <w:kern w:val="0"/>
        </w:rPr>
        <w:t xml:space="preserve"> </w:t>
      </w:r>
      <w:r>
        <w:rPr>
          <w:rFonts w:hint="eastAsia" w:ascii="宋体" w:hAnsi="宋体" w:cs="宋体"/>
          <w:color w:val="auto"/>
          <w:kern w:val="0"/>
          <w:lang w:val="zh-CN"/>
        </w:rPr>
        <w:t>甲方可接受的在中华人民共和国注册和营业的银行出具的履约保函；</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 xml:space="preserve">13.3.2 </w:t>
      </w:r>
      <w:r>
        <w:rPr>
          <w:rFonts w:hint="eastAsia" w:ascii="宋体" w:hAnsi="宋体" w:cs="宋体"/>
          <w:color w:val="auto"/>
          <w:kern w:val="0"/>
          <w:lang w:val="zh-CN"/>
        </w:rPr>
        <w:t>支票或汇票。</w:t>
      </w:r>
    </w:p>
    <w:p>
      <w:pPr>
        <w:autoSpaceDE w:val="0"/>
        <w:autoSpaceDN w:val="0"/>
        <w:adjustRightInd w:val="0"/>
        <w:spacing w:line="400" w:lineRule="exact"/>
        <w:ind w:firstLine="480" w:firstLineChars="200"/>
        <w:rPr>
          <w:rFonts w:ascii="宋体" w:hAnsi="宋体" w:cs="Calibri"/>
          <w:color w:val="auto"/>
          <w:kern w:val="0"/>
        </w:rPr>
      </w:pPr>
      <w:r>
        <w:rPr>
          <w:rFonts w:ascii="宋体" w:hAnsi="宋体" w:cs="Calibri"/>
          <w:color w:val="auto"/>
          <w:kern w:val="0"/>
        </w:rPr>
        <w:t>13.4</w:t>
      </w:r>
      <w:r>
        <w:rPr>
          <w:rFonts w:hint="eastAsia" w:ascii="宋体" w:hAnsi="宋体" w:cs="Calibri"/>
          <w:color w:val="auto"/>
          <w:kern w:val="0"/>
        </w:rPr>
        <w:t xml:space="preserve"> </w:t>
      </w:r>
      <w:r>
        <w:rPr>
          <w:rFonts w:hint="eastAsia" w:ascii="宋体" w:hAnsi="宋体" w:cs="宋体"/>
          <w:color w:val="auto"/>
          <w:kern w:val="0"/>
          <w:lang w:val="zh-CN"/>
        </w:rPr>
        <w:t>乙方未能按合同规定履行其义务，甲方有权从履约保证金中取得补偿。货物验收合格后，甲方将履约保证金退还乙方或转为质量保证金。</w:t>
      </w:r>
    </w:p>
    <w:p>
      <w:pPr>
        <w:autoSpaceDE w:val="0"/>
        <w:autoSpaceDN w:val="0"/>
        <w:adjustRightInd w:val="0"/>
        <w:spacing w:line="400" w:lineRule="exact"/>
        <w:rPr>
          <w:rFonts w:ascii="宋体" w:hAnsi="宋体" w:cs="Calibri"/>
          <w:b/>
          <w:bCs/>
          <w:color w:val="auto"/>
          <w:kern w:val="0"/>
          <w:sz w:val="28"/>
          <w:szCs w:val="28"/>
        </w:rPr>
      </w:pPr>
      <w:r>
        <w:rPr>
          <w:rFonts w:ascii="宋体" w:hAnsi="宋体" w:cs="Calibri"/>
          <w:b/>
          <w:bCs/>
          <w:color w:val="auto"/>
          <w:kern w:val="0"/>
          <w:sz w:val="28"/>
          <w:szCs w:val="28"/>
        </w:rPr>
        <w:t>14.</w:t>
      </w:r>
      <w:r>
        <w:rPr>
          <w:rFonts w:hint="eastAsia" w:ascii="宋体" w:hAnsi="宋体" w:cs="宋体"/>
          <w:b/>
          <w:bCs/>
          <w:color w:val="auto"/>
          <w:kern w:val="0"/>
          <w:sz w:val="28"/>
          <w:szCs w:val="28"/>
          <w:lang w:val="zh-CN"/>
        </w:rPr>
        <w:t>索赔</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14.1</w:t>
      </w:r>
      <w:r>
        <w:rPr>
          <w:rFonts w:hint="eastAsia" w:ascii="宋体" w:hAnsi="宋体" w:cs="Calibri"/>
          <w:color w:val="auto"/>
          <w:kern w:val="0"/>
        </w:rPr>
        <w:t xml:space="preserve"> </w:t>
      </w:r>
      <w:r>
        <w:rPr>
          <w:rFonts w:hint="eastAsia" w:ascii="宋体" w:hAnsi="宋体" w:cs="宋体"/>
          <w:color w:val="auto"/>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14.2</w:t>
      </w:r>
      <w:r>
        <w:rPr>
          <w:rFonts w:hint="eastAsia" w:ascii="宋体" w:hAnsi="宋体" w:cs="Calibri"/>
          <w:color w:val="auto"/>
          <w:kern w:val="0"/>
        </w:rPr>
        <w:t xml:space="preserve"> </w:t>
      </w:r>
      <w:r>
        <w:rPr>
          <w:rFonts w:hint="eastAsia" w:ascii="宋体" w:hAnsi="宋体" w:cs="宋体"/>
          <w:color w:val="auto"/>
          <w:kern w:val="0"/>
          <w:lang w:val="zh-CN"/>
        </w:rPr>
        <w:t>在履约保证期和检验期内，乙方对甲方提出的索赔负有责任，乙方应按照甲方同意的下列一种或多种方式解决索赔事宜：</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14.2.1</w:t>
      </w:r>
      <w:r>
        <w:rPr>
          <w:rFonts w:hint="eastAsia" w:ascii="宋体" w:hAnsi="宋体" w:cs="Calibri"/>
          <w:color w:val="auto"/>
          <w:kern w:val="0"/>
        </w:rPr>
        <w:t xml:space="preserve"> </w:t>
      </w:r>
      <w:r>
        <w:rPr>
          <w:rFonts w:hint="eastAsia" w:ascii="宋体" w:hAnsi="宋体" w:cs="宋体"/>
          <w:color w:val="auto"/>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14.2.2</w:t>
      </w:r>
      <w:r>
        <w:rPr>
          <w:rFonts w:hint="eastAsia" w:ascii="宋体" w:hAnsi="宋体" w:cs="Calibri"/>
          <w:color w:val="auto"/>
          <w:kern w:val="0"/>
        </w:rPr>
        <w:t xml:space="preserve"> </w:t>
      </w:r>
      <w:r>
        <w:rPr>
          <w:rFonts w:hint="eastAsia" w:ascii="宋体" w:hAnsi="宋体" w:cs="宋体"/>
          <w:color w:val="auto"/>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14.2.3</w:t>
      </w:r>
      <w:r>
        <w:rPr>
          <w:rFonts w:hint="eastAsia" w:ascii="宋体" w:hAnsi="宋体" w:cs="Calibri"/>
          <w:color w:val="auto"/>
          <w:kern w:val="0"/>
        </w:rPr>
        <w:t xml:space="preserve"> </w:t>
      </w:r>
      <w:r>
        <w:rPr>
          <w:rFonts w:hint="eastAsia" w:ascii="宋体" w:hAnsi="宋体" w:cs="宋体"/>
          <w:color w:val="auto"/>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adjustRightInd w:val="0"/>
        <w:spacing w:line="400" w:lineRule="exact"/>
        <w:ind w:firstLine="480" w:firstLineChars="200"/>
        <w:rPr>
          <w:rFonts w:ascii="宋体" w:hAnsi="宋体" w:cs="Calibri"/>
          <w:color w:val="auto"/>
          <w:kern w:val="0"/>
          <w:sz w:val="28"/>
          <w:szCs w:val="28"/>
        </w:rPr>
      </w:pPr>
      <w:r>
        <w:rPr>
          <w:rFonts w:ascii="宋体" w:hAnsi="宋体" w:cs="Calibri"/>
          <w:color w:val="auto"/>
          <w:kern w:val="0"/>
        </w:rPr>
        <w:t>14.3</w:t>
      </w:r>
      <w:r>
        <w:rPr>
          <w:rFonts w:hint="eastAsia" w:ascii="宋体" w:hAnsi="宋体" w:cs="Calibri"/>
          <w:color w:val="auto"/>
          <w:kern w:val="0"/>
        </w:rPr>
        <w:t xml:space="preserve"> </w:t>
      </w:r>
      <w:r>
        <w:rPr>
          <w:rFonts w:hint="eastAsia" w:ascii="宋体" w:hAnsi="宋体" w:cs="宋体"/>
          <w:color w:val="auto"/>
          <w:kern w:val="0"/>
          <w:lang w:val="zh-CN"/>
        </w:rPr>
        <w:t>乙方收到甲方发出的索赔通知之日起</w:t>
      </w:r>
      <w:r>
        <w:rPr>
          <w:rFonts w:ascii="宋体" w:hAnsi="宋体" w:cs="Calibri"/>
          <w:color w:val="auto"/>
          <w:kern w:val="0"/>
        </w:rPr>
        <w:t>5</w:t>
      </w:r>
      <w:r>
        <w:rPr>
          <w:rFonts w:hint="eastAsia" w:ascii="宋体" w:hAnsi="宋体" w:cs="宋体"/>
          <w:color w:val="auto"/>
          <w:kern w:val="0"/>
          <w:lang w:val="zh-CN"/>
        </w:rPr>
        <w:t>个工作日内未作答复的，甲方可从合同款或履约保证金中扣回索赔金额，如金额不足以补偿索赔金额，乙方应补足差额部分。</w:t>
      </w:r>
    </w:p>
    <w:p>
      <w:pPr>
        <w:autoSpaceDE w:val="0"/>
        <w:autoSpaceDN w:val="0"/>
        <w:adjustRightInd w:val="0"/>
        <w:spacing w:line="400" w:lineRule="exact"/>
        <w:rPr>
          <w:rFonts w:ascii="宋体" w:hAnsi="宋体" w:cs="Calibri"/>
          <w:b/>
          <w:bCs/>
          <w:color w:val="auto"/>
          <w:kern w:val="0"/>
          <w:sz w:val="28"/>
          <w:szCs w:val="28"/>
        </w:rPr>
      </w:pPr>
      <w:r>
        <w:rPr>
          <w:rFonts w:ascii="宋体" w:hAnsi="宋体" w:cs="Calibri"/>
          <w:b/>
          <w:bCs/>
          <w:color w:val="auto"/>
          <w:kern w:val="0"/>
          <w:sz w:val="28"/>
          <w:szCs w:val="28"/>
        </w:rPr>
        <w:t>15.</w:t>
      </w:r>
      <w:r>
        <w:rPr>
          <w:rFonts w:hint="eastAsia" w:ascii="宋体" w:hAnsi="宋体" w:cs="宋体"/>
          <w:b/>
          <w:bCs/>
          <w:color w:val="auto"/>
          <w:kern w:val="0"/>
          <w:sz w:val="28"/>
          <w:szCs w:val="28"/>
          <w:lang w:val="zh-CN"/>
        </w:rPr>
        <w:t>迟延交货</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 xml:space="preserve">15.1 </w:t>
      </w:r>
      <w:r>
        <w:rPr>
          <w:rFonts w:hint="eastAsia" w:ascii="宋体" w:hAnsi="宋体" w:cs="宋体"/>
          <w:color w:val="auto"/>
          <w:kern w:val="0"/>
          <w:lang w:val="zh-CN"/>
        </w:rPr>
        <w:t>乙方应按照合同约定的时间交货和提供服务。</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 xml:space="preserve">15.2 </w:t>
      </w:r>
      <w:r>
        <w:rPr>
          <w:rFonts w:hint="eastAsia" w:ascii="宋体" w:hAnsi="宋体" w:cs="宋体"/>
          <w:color w:val="auto"/>
          <w:kern w:val="0"/>
          <w:lang w:val="zh-CN"/>
        </w:rPr>
        <w:t>除不可抗力因素外，乙方迟延交货，甲方有权提出违约损失赔偿或解除合同。</w:t>
      </w:r>
    </w:p>
    <w:p>
      <w:pPr>
        <w:autoSpaceDE w:val="0"/>
        <w:autoSpaceDN w:val="0"/>
        <w:adjustRightInd w:val="0"/>
        <w:spacing w:line="400" w:lineRule="exact"/>
        <w:ind w:firstLine="480" w:firstLineChars="200"/>
        <w:rPr>
          <w:rFonts w:ascii="宋体" w:hAnsi="宋体" w:cs="Calibri"/>
          <w:color w:val="auto"/>
          <w:kern w:val="0"/>
          <w:sz w:val="28"/>
          <w:szCs w:val="28"/>
        </w:rPr>
      </w:pPr>
      <w:r>
        <w:rPr>
          <w:rFonts w:ascii="宋体" w:hAnsi="宋体" w:cs="Calibri"/>
          <w:color w:val="auto"/>
          <w:kern w:val="0"/>
        </w:rPr>
        <w:t>15.3</w:t>
      </w:r>
      <w:r>
        <w:rPr>
          <w:rFonts w:hint="eastAsia" w:ascii="宋体" w:hAnsi="宋体" w:cs="Calibri"/>
          <w:color w:val="auto"/>
          <w:kern w:val="0"/>
        </w:rPr>
        <w:t xml:space="preserve"> </w:t>
      </w:r>
      <w:r>
        <w:rPr>
          <w:rFonts w:hint="eastAsia" w:ascii="宋体" w:hAnsi="宋体" w:cs="宋体"/>
          <w:color w:val="auto"/>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adjustRightInd w:val="0"/>
        <w:spacing w:line="400" w:lineRule="exact"/>
        <w:rPr>
          <w:rFonts w:ascii="宋体" w:hAnsi="宋体" w:cs="Calibri"/>
          <w:b/>
          <w:bCs/>
          <w:color w:val="auto"/>
          <w:kern w:val="0"/>
          <w:sz w:val="28"/>
          <w:szCs w:val="28"/>
        </w:rPr>
      </w:pPr>
      <w:r>
        <w:rPr>
          <w:rFonts w:ascii="宋体" w:hAnsi="宋体" w:cs="Calibri"/>
          <w:b/>
          <w:bCs/>
          <w:color w:val="auto"/>
          <w:kern w:val="0"/>
          <w:sz w:val="28"/>
          <w:szCs w:val="28"/>
        </w:rPr>
        <w:t>16.</w:t>
      </w:r>
      <w:r>
        <w:rPr>
          <w:rFonts w:hint="eastAsia" w:ascii="宋体" w:hAnsi="宋体" w:cs="宋体"/>
          <w:b/>
          <w:bCs/>
          <w:color w:val="auto"/>
          <w:kern w:val="0"/>
          <w:sz w:val="28"/>
          <w:szCs w:val="28"/>
          <w:lang w:val="zh-CN"/>
        </w:rPr>
        <w:t>违约赔偿</w:t>
      </w:r>
    </w:p>
    <w:p>
      <w:pPr>
        <w:autoSpaceDE w:val="0"/>
        <w:autoSpaceDN w:val="0"/>
        <w:adjustRightInd w:val="0"/>
        <w:spacing w:line="400" w:lineRule="exact"/>
        <w:ind w:firstLine="480" w:firstLineChars="200"/>
        <w:rPr>
          <w:rFonts w:ascii="宋体" w:hAnsi="宋体" w:cs="Calibri"/>
          <w:color w:val="auto"/>
          <w:kern w:val="0"/>
        </w:rPr>
      </w:pPr>
      <w:r>
        <w:rPr>
          <w:rFonts w:hint="eastAsia" w:ascii="宋体" w:hAnsi="宋体" w:cs="宋体"/>
          <w:color w:val="auto"/>
          <w:kern w:val="0"/>
          <w:lang w:val="zh-CN"/>
        </w:rPr>
        <w:t>除不可抗力因素外，乙方没有按照合同规定的时间交货和提供服务，甲方可要求乙方支付违约金。违约金每日按合同总价款的千分之五计收。</w:t>
      </w:r>
    </w:p>
    <w:p>
      <w:pPr>
        <w:autoSpaceDE w:val="0"/>
        <w:autoSpaceDN w:val="0"/>
        <w:adjustRightInd w:val="0"/>
        <w:spacing w:line="400" w:lineRule="exact"/>
        <w:rPr>
          <w:rFonts w:ascii="宋体" w:hAnsi="宋体" w:cs="Calibri"/>
          <w:b/>
          <w:bCs/>
          <w:color w:val="auto"/>
          <w:kern w:val="0"/>
          <w:sz w:val="28"/>
          <w:szCs w:val="28"/>
        </w:rPr>
      </w:pPr>
      <w:r>
        <w:rPr>
          <w:rFonts w:ascii="宋体" w:hAnsi="宋体" w:cs="Calibri"/>
          <w:b/>
          <w:bCs/>
          <w:color w:val="auto"/>
          <w:kern w:val="0"/>
          <w:sz w:val="28"/>
          <w:szCs w:val="28"/>
        </w:rPr>
        <w:t>17.</w:t>
      </w:r>
      <w:r>
        <w:rPr>
          <w:rFonts w:hint="eastAsia" w:ascii="宋体" w:hAnsi="宋体" w:cs="宋体"/>
          <w:b/>
          <w:bCs/>
          <w:color w:val="auto"/>
          <w:kern w:val="0"/>
          <w:sz w:val="28"/>
          <w:szCs w:val="28"/>
          <w:lang w:val="zh-CN"/>
        </w:rPr>
        <w:t>不可抗力</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17.1</w:t>
      </w:r>
      <w:r>
        <w:rPr>
          <w:rFonts w:hint="eastAsia" w:ascii="宋体" w:hAnsi="宋体" w:cs="Calibri"/>
          <w:color w:val="auto"/>
          <w:kern w:val="0"/>
        </w:rPr>
        <w:t xml:space="preserve"> </w:t>
      </w:r>
      <w:r>
        <w:rPr>
          <w:rFonts w:hint="eastAsia" w:ascii="宋体" w:hAnsi="宋体" w:cs="宋体"/>
          <w:color w:val="auto"/>
          <w:kern w:val="0"/>
          <w:lang w:val="zh-CN"/>
        </w:rPr>
        <w:t>双方中任何一方遭遇法律规定的不可抗力，致使合同履行受阻时，履行合同的期限应予延长，延长的期限应相当于不可抗力所影响的时间。</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17.2</w:t>
      </w:r>
      <w:r>
        <w:rPr>
          <w:rFonts w:hint="eastAsia" w:ascii="宋体" w:hAnsi="宋体" w:cs="Calibri"/>
          <w:color w:val="auto"/>
          <w:kern w:val="0"/>
        </w:rPr>
        <w:t xml:space="preserve"> </w:t>
      </w:r>
      <w:r>
        <w:rPr>
          <w:rFonts w:hint="eastAsia" w:ascii="宋体" w:hAnsi="宋体" w:cs="宋体"/>
          <w:color w:val="auto"/>
          <w:kern w:val="0"/>
          <w:lang w:val="zh-CN"/>
        </w:rPr>
        <w:t>受事故影响的一方应在不可抗力的事故发生后以书面形式通知另一方。</w:t>
      </w:r>
    </w:p>
    <w:p>
      <w:pPr>
        <w:autoSpaceDE w:val="0"/>
        <w:autoSpaceDN w:val="0"/>
        <w:adjustRightInd w:val="0"/>
        <w:spacing w:line="400" w:lineRule="exact"/>
        <w:ind w:firstLine="480" w:firstLineChars="200"/>
        <w:rPr>
          <w:rFonts w:ascii="宋体" w:hAnsi="宋体" w:cs="Calibri"/>
          <w:color w:val="auto"/>
          <w:kern w:val="0"/>
          <w:sz w:val="28"/>
          <w:szCs w:val="28"/>
        </w:rPr>
      </w:pPr>
      <w:r>
        <w:rPr>
          <w:rFonts w:ascii="宋体" w:hAnsi="宋体" w:cs="Calibri"/>
          <w:color w:val="auto"/>
          <w:kern w:val="0"/>
        </w:rPr>
        <w:t>17.3</w:t>
      </w:r>
      <w:r>
        <w:rPr>
          <w:rFonts w:hint="eastAsia" w:ascii="宋体" w:hAnsi="宋体" w:cs="Calibri"/>
          <w:color w:val="auto"/>
          <w:kern w:val="0"/>
        </w:rPr>
        <w:t xml:space="preserve"> </w:t>
      </w:r>
      <w:r>
        <w:rPr>
          <w:rFonts w:hint="eastAsia" w:ascii="宋体" w:hAnsi="宋体" w:cs="宋体"/>
          <w:color w:val="auto"/>
          <w:kern w:val="0"/>
          <w:lang w:val="zh-CN"/>
        </w:rPr>
        <w:t>不可抗力使合同的某些内容有变更必要的，</w:t>
      </w:r>
      <w:r>
        <w:rPr>
          <w:rFonts w:ascii="宋体" w:hAnsi="宋体" w:cs="Calibri"/>
          <w:color w:val="auto"/>
          <w:kern w:val="0"/>
        </w:rPr>
        <w:t xml:space="preserve"> </w:t>
      </w:r>
      <w:r>
        <w:rPr>
          <w:rFonts w:hint="eastAsia" w:ascii="宋体" w:hAnsi="宋体" w:cs="宋体"/>
          <w:color w:val="auto"/>
          <w:kern w:val="0"/>
          <w:lang w:val="zh-CN"/>
        </w:rPr>
        <w:t>双方应通过协商达成进一步履行合同的协议，因不可抗力致使合同不能履行的，合同终止。</w:t>
      </w:r>
    </w:p>
    <w:p>
      <w:pPr>
        <w:autoSpaceDE w:val="0"/>
        <w:autoSpaceDN w:val="0"/>
        <w:adjustRightInd w:val="0"/>
        <w:spacing w:line="400" w:lineRule="exact"/>
        <w:rPr>
          <w:rFonts w:ascii="宋体" w:hAnsi="宋体" w:cs="Calibri"/>
          <w:b/>
          <w:bCs/>
          <w:color w:val="auto"/>
          <w:kern w:val="0"/>
          <w:sz w:val="28"/>
          <w:szCs w:val="28"/>
        </w:rPr>
      </w:pPr>
      <w:r>
        <w:rPr>
          <w:rFonts w:ascii="宋体" w:hAnsi="宋体" w:cs="Calibri"/>
          <w:b/>
          <w:bCs/>
          <w:color w:val="auto"/>
          <w:kern w:val="0"/>
          <w:sz w:val="28"/>
          <w:szCs w:val="28"/>
        </w:rPr>
        <w:t>18.</w:t>
      </w:r>
      <w:r>
        <w:rPr>
          <w:rFonts w:hint="eastAsia" w:ascii="宋体" w:hAnsi="宋体" w:cs="宋体"/>
          <w:b/>
          <w:bCs/>
          <w:color w:val="auto"/>
          <w:kern w:val="0"/>
          <w:sz w:val="28"/>
          <w:szCs w:val="28"/>
          <w:lang w:val="zh-CN"/>
        </w:rPr>
        <w:t>税费</w:t>
      </w:r>
    </w:p>
    <w:p>
      <w:pPr>
        <w:autoSpaceDE w:val="0"/>
        <w:autoSpaceDN w:val="0"/>
        <w:adjustRightInd w:val="0"/>
        <w:spacing w:line="400" w:lineRule="exact"/>
        <w:ind w:firstLine="480" w:firstLineChars="200"/>
        <w:rPr>
          <w:rFonts w:ascii="宋体" w:hAnsi="宋体" w:cs="Calibri"/>
          <w:color w:val="auto"/>
          <w:kern w:val="0"/>
        </w:rPr>
      </w:pPr>
      <w:r>
        <w:rPr>
          <w:rFonts w:hint="eastAsia" w:ascii="宋体" w:hAnsi="宋体" w:cs="宋体"/>
          <w:color w:val="auto"/>
          <w:kern w:val="0"/>
          <w:lang w:val="zh-CN"/>
        </w:rPr>
        <w:t>与本合同有关的一切税费均由乙方承担。</w:t>
      </w:r>
    </w:p>
    <w:p>
      <w:pPr>
        <w:autoSpaceDE w:val="0"/>
        <w:autoSpaceDN w:val="0"/>
        <w:adjustRightInd w:val="0"/>
        <w:spacing w:line="400" w:lineRule="exact"/>
        <w:rPr>
          <w:rFonts w:ascii="宋体" w:hAnsi="宋体" w:cs="Calibri"/>
          <w:b/>
          <w:bCs/>
          <w:color w:val="auto"/>
          <w:kern w:val="0"/>
          <w:sz w:val="28"/>
          <w:szCs w:val="28"/>
        </w:rPr>
      </w:pPr>
      <w:r>
        <w:rPr>
          <w:rFonts w:ascii="宋体" w:hAnsi="宋体" w:cs="Calibri"/>
          <w:b/>
          <w:bCs/>
          <w:color w:val="auto"/>
          <w:kern w:val="0"/>
          <w:sz w:val="28"/>
          <w:szCs w:val="28"/>
        </w:rPr>
        <w:t>19.</w:t>
      </w:r>
      <w:r>
        <w:rPr>
          <w:rFonts w:hint="eastAsia" w:ascii="宋体" w:hAnsi="宋体" w:cs="宋体"/>
          <w:b/>
          <w:bCs/>
          <w:color w:val="auto"/>
          <w:kern w:val="0"/>
          <w:sz w:val="28"/>
          <w:szCs w:val="28"/>
          <w:lang w:val="zh-CN"/>
        </w:rPr>
        <w:t>合同争议的解决</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19.1</w:t>
      </w:r>
      <w:r>
        <w:rPr>
          <w:rFonts w:hint="eastAsia" w:ascii="宋体" w:hAnsi="宋体" w:cs="Calibri"/>
          <w:color w:val="auto"/>
          <w:kern w:val="0"/>
        </w:rPr>
        <w:t xml:space="preserve"> </w:t>
      </w:r>
      <w:r>
        <w:rPr>
          <w:rFonts w:hint="eastAsia" w:ascii="宋体" w:hAnsi="宋体" w:cs="宋体"/>
          <w:color w:val="auto"/>
          <w:kern w:val="0"/>
          <w:lang w:val="zh-CN"/>
        </w:rPr>
        <w:t>甲方和乙方由于本合同的履行而发生任何争议时，双方可先通过协商解决。</w:t>
      </w:r>
    </w:p>
    <w:p>
      <w:pPr>
        <w:autoSpaceDE w:val="0"/>
        <w:autoSpaceDN w:val="0"/>
        <w:adjustRightInd w:val="0"/>
        <w:spacing w:line="400" w:lineRule="exact"/>
        <w:ind w:firstLine="480" w:firstLineChars="200"/>
        <w:rPr>
          <w:rFonts w:ascii="宋体" w:hAnsi="宋体" w:cs="Calibri"/>
          <w:color w:val="auto"/>
          <w:kern w:val="0"/>
          <w:sz w:val="28"/>
          <w:szCs w:val="28"/>
        </w:rPr>
      </w:pPr>
      <w:r>
        <w:rPr>
          <w:rFonts w:ascii="宋体" w:hAnsi="宋体" w:cs="Calibri"/>
          <w:color w:val="auto"/>
          <w:kern w:val="0"/>
        </w:rPr>
        <w:t>19.2</w:t>
      </w:r>
      <w:r>
        <w:rPr>
          <w:rFonts w:hint="eastAsia" w:ascii="宋体" w:hAnsi="宋体" w:cs="Calibri"/>
          <w:color w:val="auto"/>
          <w:kern w:val="0"/>
        </w:rPr>
        <w:t xml:space="preserve"> </w:t>
      </w:r>
      <w:r>
        <w:rPr>
          <w:rFonts w:hint="eastAsia" w:ascii="宋体" w:hAnsi="宋体" w:cs="宋体"/>
          <w:color w:val="auto"/>
          <w:kern w:val="0"/>
          <w:lang w:val="zh-CN"/>
        </w:rPr>
        <w:t>任何一方不愿通过协商或通过协商仍不能解决争议，则双方中任何一方均应向甲方所在地人民法院起诉。</w:t>
      </w:r>
    </w:p>
    <w:p>
      <w:pPr>
        <w:autoSpaceDE w:val="0"/>
        <w:autoSpaceDN w:val="0"/>
        <w:adjustRightInd w:val="0"/>
        <w:spacing w:line="400" w:lineRule="exact"/>
        <w:rPr>
          <w:rFonts w:ascii="宋体" w:hAnsi="宋体" w:cs="Calibri"/>
          <w:b/>
          <w:bCs/>
          <w:color w:val="auto"/>
          <w:kern w:val="0"/>
          <w:sz w:val="28"/>
          <w:szCs w:val="28"/>
        </w:rPr>
      </w:pPr>
      <w:r>
        <w:rPr>
          <w:rFonts w:ascii="宋体" w:hAnsi="宋体" w:cs="Calibri"/>
          <w:b/>
          <w:bCs/>
          <w:color w:val="auto"/>
          <w:kern w:val="0"/>
          <w:sz w:val="28"/>
          <w:szCs w:val="28"/>
        </w:rPr>
        <w:t>20.</w:t>
      </w:r>
      <w:r>
        <w:rPr>
          <w:rFonts w:hint="eastAsia" w:ascii="宋体" w:hAnsi="宋体" w:cs="宋体"/>
          <w:b/>
          <w:bCs/>
          <w:color w:val="auto"/>
          <w:kern w:val="0"/>
          <w:sz w:val="28"/>
          <w:szCs w:val="28"/>
          <w:lang w:val="zh-CN"/>
        </w:rPr>
        <w:t>违约解除合同</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20.1</w:t>
      </w:r>
      <w:r>
        <w:rPr>
          <w:rFonts w:hint="eastAsia" w:ascii="宋体" w:hAnsi="宋体" w:cs="Calibri"/>
          <w:color w:val="auto"/>
          <w:kern w:val="0"/>
        </w:rPr>
        <w:t xml:space="preserve"> </w:t>
      </w:r>
      <w:r>
        <w:rPr>
          <w:rFonts w:hint="eastAsia" w:ascii="宋体" w:hAnsi="宋体" w:cs="宋体"/>
          <w:color w:val="auto"/>
          <w:kern w:val="0"/>
          <w:lang w:val="zh-CN"/>
        </w:rPr>
        <w:t>出现下列情形之一的，视为乙方违约。甲方可向乙方发出书面通知，部分或全部终止合同，同时保留向乙方索赔的权利。</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20.1.1</w:t>
      </w:r>
      <w:r>
        <w:rPr>
          <w:rFonts w:hint="eastAsia" w:ascii="宋体" w:hAnsi="宋体" w:cs="Calibri"/>
          <w:color w:val="auto"/>
          <w:kern w:val="0"/>
        </w:rPr>
        <w:t xml:space="preserve"> </w:t>
      </w:r>
      <w:r>
        <w:rPr>
          <w:rFonts w:hint="eastAsia" w:ascii="宋体" w:hAnsi="宋体" w:cs="宋体"/>
          <w:color w:val="auto"/>
          <w:kern w:val="0"/>
          <w:lang w:val="zh-CN"/>
        </w:rPr>
        <w:t>乙方未能在合同规定的限期或甲方同意延长的限期内，提供全部或部分货物的；</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20.1.2</w:t>
      </w:r>
      <w:r>
        <w:rPr>
          <w:rFonts w:hint="eastAsia" w:ascii="宋体" w:hAnsi="宋体" w:cs="Calibri"/>
          <w:color w:val="auto"/>
          <w:kern w:val="0"/>
        </w:rPr>
        <w:t xml:space="preserve"> </w:t>
      </w:r>
      <w:r>
        <w:rPr>
          <w:rFonts w:hint="eastAsia" w:ascii="宋体" w:hAnsi="宋体" w:cs="宋体"/>
          <w:color w:val="auto"/>
          <w:kern w:val="0"/>
          <w:lang w:val="zh-CN"/>
        </w:rPr>
        <w:t>乙方未能履行合同规定的其它主要义务的；</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20.1.3</w:t>
      </w:r>
      <w:r>
        <w:rPr>
          <w:rFonts w:hint="eastAsia" w:ascii="宋体" w:hAnsi="宋体" w:cs="Calibri"/>
          <w:color w:val="auto"/>
          <w:kern w:val="0"/>
        </w:rPr>
        <w:t xml:space="preserve"> </w:t>
      </w:r>
      <w:r>
        <w:rPr>
          <w:rFonts w:hint="eastAsia" w:ascii="宋体" w:hAnsi="宋体" w:cs="宋体"/>
          <w:color w:val="auto"/>
          <w:kern w:val="0"/>
          <w:lang w:val="zh-CN"/>
        </w:rPr>
        <w:t>乙方在本合同履行过程中有欺诈行为的。</w:t>
      </w:r>
    </w:p>
    <w:p>
      <w:pPr>
        <w:autoSpaceDE w:val="0"/>
        <w:autoSpaceDN w:val="0"/>
        <w:adjustRightInd w:val="0"/>
        <w:spacing w:line="400" w:lineRule="exact"/>
        <w:ind w:firstLine="480" w:firstLineChars="200"/>
        <w:rPr>
          <w:rFonts w:ascii="宋体" w:hAnsi="宋体" w:cs="Calibri"/>
          <w:color w:val="auto"/>
          <w:kern w:val="0"/>
        </w:rPr>
      </w:pPr>
      <w:r>
        <w:rPr>
          <w:rFonts w:ascii="宋体" w:hAnsi="宋体" w:cs="Calibri"/>
          <w:color w:val="auto"/>
          <w:kern w:val="0"/>
        </w:rPr>
        <w:t>20.2</w:t>
      </w:r>
      <w:r>
        <w:rPr>
          <w:rFonts w:hint="eastAsia" w:ascii="宋体" w:hAnsi="宋体" w:cs="Calibri"/>
          <w:color w:val="auto"/>
          <w:kern w:val="0"/>
        </w:rPr>
        <w:t xml:space="preserve"> </w:t>
      </w:r>
      <w:r>
        <w:rPr>
          <w:rFonts w:hint="eastAsia" w:ascii="宋体" w:hAnsi="宋体" w:cs="宋体"/>
          <w:color w:val="auto"/>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adjustRightInd w:val="0"/>
        <w:spacing w:line="400" w:lineRule="exact"/>
        <w:rPr>
          <w:rFonts w:ascii="宋体" w:hAnsi="宋体" w:cs="Calibri"/>
          <w:b/>
          <w:bCs/>
          <w:color w:val="auto"/>
          <w:kern w:val="0"/>
          <w:sz w:val="28"/>
          <w:szCs w:val="28"/>
        </w:rPr>
      </w:pPr>
      <w:r>
        <w:rPr>
          <w:rFonts w:ascii="宋体" w:hAnsi="宋体" w:cs="Calibri"/>
          <w:b/>
          <w:bCs/>
          <w:color w:val="auto"/>
          <w:kern w:val="0"/>
          <w:sz w:val="28"/>
          <w:szCs w:val="28"/>
        </w:rPr>
        <w:t>21.</w:t>
      </w:r>
      <w:r>
        <w:rPr>
          <w:rFonts w:hint="eastAsia" w:ascii="宋体" w:hAnsi="宋体" w:cs="宋体"/>
          <w:b/>
          <w:bCs/>
          <w:color w:val="auto"/>
          <w:kern w:val="0"/>
          <w:sz w:val="28"/>
          <w:szCs w:val="28"/>
          <w:lang w:val="zh-CN"/>
        </w:rPr>
        <w:t>破产终止合同</w:t>
      </w:r>
    </w:p>
    <w:p>
      <w:pPr>
        <w:autoSpaceDE w:val="0"/>
        <w:autoSpaceDN w:val="0"/>
        <w:adjustRightInd w:val="0"/>
        <w:spacing w:line="400" w:lineRule="exact"/>
        <w:ind w:firstLine="480" w:firstLineChars="200"/>
        <w:rPr>
          <w:rFonts w:ascii="宋体" w:hAnsi="宋体" w:cs="Calibri"/>
          <w:color w:val="auto"/>
          <w:kern w:val="0"/>
        </w:rPr>
      </w:pPr>
      <w:r>
        <w:rPr>
          <w:rFonts w:hint="eastAsia" w:ascii="宋体" w:hAnsi="宋体" w:cs="宋体"/>
          <w:color w:val="auto"/>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adjustRightInd w:val="0"/>
        <w:spacing w:line="400" w:lineRule="exact"/>
        <w:rPr>
          <w:rFonts w:ascii="宋体" w:hAnsi="宋体" w:cs="Calibri"/>
          <w:b/>
          <w:bCs/>
          <w:color w:val="auto"/>
          <w:kern w:val="0"/>
          <w:sz w:val="28"/>
          <w:szCs w:val="28"/>
        </w:rPr>
      </w:pPr>
      <w:r>
        <w:rPr>
          <w:rFonts w:ascii="宋体" w:hAnsi="宋体" w:cs="Calibri"/>
          <w:b/>
          <w:bCs/>
          <w:color w:val="auto"/>
          <w:kern w:val="0"/>
          <w:sz w:val="28"/>
          <w:szCs w:val="28"/>
        </w:rPr>
        <w:t>22.</w:t>
      </w:r>
      <w:r>
        <w:rPr>
          <w:rFonts w:hint="eastAsia" w:ascii="宋体" w:hAnsi="宋体" w:cs="宋体"/>
          <w:b/>
          <w:bCs/>
          <w:color w:val="auto"/>
          <w:kern w:val="0"/>
          <w:sz w:val="28"/>
          <w:szCs w:val="28"/>
          <w:lang w:val="zh-CN"/>
        </w:rPr>
        <w:t>转让和分包</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Calibri"/>
          <w:color w:val="auto"/>
          <w:kern w:val="0"/>
        </w:rPr>
        <w:t>22.1</w:t>
      </w:r>
      <w:r>
        <w:rPr>
          <w:rFonts w:hint="eastAsia" w:ascii="宋体" w:hAnsi="宋体" w:cs="Calibri"/>
          <w:color w:val="auto"/>
          <w:kern w:val="0"/>
        </w:rPr>
        <w:t xml:space="preserve"> </w:t>
      </w:r>
      <w:r>
        <w:rPr>
          <w:rFonts w:hint="eastAsia" w:ascii="宋体" w:hAnsi="宋体" w:cs="宋体"/>
          <w:color w:val="auto"/>
          <w:kern w:val="0"/>
          <w:lang w:val="zh-CN"/>
        </w:rPr>
        <w:t>政府采购合同不能转让。</w:t>
      </w:r>
    </w:p>
    <w:p>
      <w:pPr>
        <w:autoSpaceDE w:val="0"/>
        <w:autoSpaceDN w:val="0"/>
        <w:adjustRightInd w:val="0"/>
        <w:spacing w:line="400" w:lineRule="exact"/>
        <w:ind w:firstLine="480" w:firstLineChars="200"/>
        <w:rPr>
          <w:rFonts w:ascii="宋体" w:hAnsi="宋体" w:cs="Calibri"/>
          <w:color w:val="auto"/>
          <w:kern w:val="0"/>
        </w:rPr>
      </w:pPr>
      <w:r>
        <w:rPr>
          <w:rFonts w:ascii="宋体" w:hAnsi="宋体" w:cs="Calibri"/>
          <w:color w:val="auto"/>
          <w:kern w:val="0"/>
        </w:rPr>
        <w:t>22.2</w:t>
      </w:r>
      <w:r>
        <w:rPr>
          <w:rFonts w:hint="eastAsia" w:ascii="宋体" w:hAnsi="宋体" w:cs="Calibri"/>
          <w:color w:val="auto"/>
          <w:kern w:val="0"/>
        </w:rPr>
        <w:t xml:space="preserve"> </w:t>
      </w:r>
      <w:r>
        <w:rPr>
          <w:rFonts w:hint="eastAsia" w:ascii="宋体" w:hAnsi="宋体" w:cs="宋体"/>
          <w:color w:val="auto"/>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adjustRightInd w:val="0"/>
        <w:spacing w:line="400" w:lineRule="exact"/>
        <w:rPr>
          <w:rFonts w:ascii="宋体" w:hAnsi="宋体" w:cs="Calibri"/>
          <w:b/>
          <w:bCs/>
          <w:color w:val="auto"/>
          <w:kern w:val="0"/>
          <w:sz w:val="28"/>
          <w:szCs w:val="28"/>
        </w:rPr>
      </w:pPr>
      <w:r>
        <w:rPr>
          <w:rFonts w:ascii="宋体" w:hAnsi="宋体" w:cs="Calibri"/>
          <w:b/>
          <w:bCs/>
          <w:color w:val="auto"/>
          <w:kern w:val="0"/>
          <w:sz w:val="28"/>
          <w:szCs w:val="28"/>
        </w:rPr>
        <w:t>23.</w:t>
      </w:r>
      <w:r>
        <w:rPr>
          <w:rFonts w:hint="eastAsia" w:ascii="宋体" w:hAnsi="宋体" w:cs="宋体"/>
          <w:b/>
          <w:bCs/>
          <w:color w:val="auto"/>
          <w:kern w:val="0"/>
          <w:sz w:val="28"/>
          <w:szCs w:val="28"/>
          <w:lang w:val="zh-CN"/>
        </w:rPr>
        <w:t>合同修改</w:t>
      </w:r>
    </w:p>
    <w:p>
      <w:pPr>
        <w:autoSpaceDE w:val="0"/>
        <w:autoSpaceDN w:val="0"/>
        <w:adjustRightInd w:val="0"/>
        <w:spacing w:line="400" w:lineRule="exact"/>
        <w:ind w:firstLine="480" w:firstLineChars="200"/>
        <w:rPr>
          <w:rFonts w:ascii="宋体" w:hAnsi="宋体" w:cs="Calibri"/>
          <w:color w:val="auto"/>
          <w:kern w:val="0"/>
        </w:rPr>
      </w:pPr>
      <w:r>
        <w:rPr>
          <w:rFonts w:hint="eastAsia" w:ascii="宋体" w:hAnsi="宋体" w:cs="宋体"/>
          <w:color w:val="auto"/>
          <w:kern w:val="0"/>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adjustRightInd w:val="0"/>
        <w:spacing w:line="400" w:lineRule="exact"/>
        <w:rPr>
          <w:rFonts w:ascii="宋体" w:hAnsi="宋体" w:cs="Calibri"/>
          <w:b/>
          <w:bCs/>
          <w:color w:val="auto"/>
          <w:kern w:val="0"/>
          <w:sz w:val="28"/>
          <w:szCs w:val="28"/>
        </w:rPr>
      </w:pPr>
      <w:r>
        <w:rPr>
          <w:rFonts w:ascii="宋体" w:hAnsi="宋体" w:cs="Calibri"/>
          <w:b/>
          <w:bCs/>
          <w:color w:val="auto"/>
          <w:kern w:val="0"/>
          <w:sz w:val="28"/>
          <w:szCs w:val="28"/>
        </w:rPr>
        <w:t>24.</w:t>
      </w:r>
      <w:r>
        <w:rPr>
          <w:rFonts w:hint="eastAsia" w:ascii="宋体" w:hAnsi="宋体" w:cs="宋体"/>
          <w:b/>
          <w:bCs/>
          <w:color w:val="auto"/>
          <w:kern w:val="0"/>
          <w:sz w:val="28"/>
          <w:szCs w:val="28"/>
          <w:lang w:val="zh-CN"/>
        </w:rPr>
        <w:t>通知</w:t>
      </w:r>
    </w:p>
    <w:p>
      <w:pPr>
        <w:autoSpaceDE w:val="0"/>
        <w:autoSpaceDN w:val="0"/>
        <w:adjustRightInd w:val="0"/>
        <w:spacing w:line="400" w:lineRule="exact"/>
        <w:ind w:firstLine="480" w:firstLineChars="200"/>
        <w:rPr>
          <w:rFonts w:ascii="宋体" w:hAnsi="宋体" w:cs="Calibri"/>
          <w:color w:val="auto"/>
          <w:kern w:val="0"/>
        </w:rPr>
      </w:pPr>
      <w:r>
        <w:rPr>
          <w:rFonts w:hint="eastAsia" w:ascii="宋体" w:hAnsi="宋体" w:cs="宋体"/>
          <w:color w:val="auto"/>
          <w:kern w:val="0"/>
          <w:lang w:val="zh-CN"/>
        </w:rPr>
        <w:t>本合同任何一方给另一方的通知，都应以书面形式发送，而另一方也应以书面形式确认并发送到对方明确的地址。</w:t>
      </w:r>
    </w:p>
    <w:p>
      <w:pPr>
        <w:autoSpaceDE w:val="0"/>
        <w:autoSpaceDN w:val="0"/>
        <w:adjustRightInd w:val="0"/>
        <w:spacing w:line="400" w:lineRule="exact"/>
        <w:rPr>
          <w:rFonts w:ascii="宋体" w:hAnsi="宋体" w:cs="Calibri"/>
          <w:b/>
          <w:bCs/>
          <w:color w:val="auto"/>
          <w:kern w:val="0"/>
          <w:sz w:val="28"/>
          <w:szCs w:val="28"/>
        </w:rPr>
      </w:pPr>
      <w:r>
        <w:rPr>
          <w:rFonts w:ascii="宋体" w:hAnsi="宋体" w:cs="Calibri"/>
          <w:b/>
          <w:bCs/>
          <w:color w:val="auto"/>
          <w:kern w:val="0"/>
          <w:sz w:val="28"/>
          <w:szCs w:val="28"/>
        </w:rPr>
        <w:t>25.</w:t>
      </w:r>
      <w:r>
        <w:rPr>
          <w:rFonts w:hint="eastAsia" w:ascii="宋体" w:hAnsi="宋体" w:cs="宋体"/>
          <w:b/>
          <w:bCs/>
          <w:color w:val="auto"/>
          <w:kern w:val="0"/>
          <w:sz w:val="28"/>
          <w:szCs w:val="28"/>
          <w:lang w:val="zh-CN"/>
        </w:rPr>
        <w:t>计量单位</w:t>
      </w:r>
    </w:p>
    <w:p>
      <w:pPr>
        <w:autoSpaceDE w:val="0"/>
        <w:autoSpaceDN w:val="0"/>
        <w:adjustRightInd w:val="0"/>
        <w:spacing w:line="400" w:lineRule="exact"/>
        <w:ind w:firstLine="480" w:firstLineChars="200"/>
        <w:rPr>
          <w:rFonts w:ascii="宋体" w:hAnsi="宋体" w:cs="Calibri"/>
          <w:color w:val="auto"/>
          <w:kern w:val="0"/>
        </w:rPr>
      </w:pPr>
      <w:r>
        <w:rPr>
          <w:rFonts w:hint="eastAsia" w:ascii="宋体" w:hAnsi="宋体" w:cs="宋体"/>
          <w:color w:val="auto"/>
          <w:kern w:val="0"/>
          <w:lang w:val="zh-CN"/>
        </w:rPr>
        <w:t>除技术规范中另有规定外</w:t>
      </w:r>
      <w:r>
        <w:rPr>
          <w:rFonts w:ascii="宋体" w:hAnsi="宋体" w:cs="Calibri"/>
          <w:color w:val="auto"/>
          <w:kern w:val="0"/>
        </w:rPr>
        <w:t>,</w:t>
      </w:r>
      <w:r>
        <w:rPr>
          <w:rFonts w:hint="eastAsia" w:ascii="宋体" w:hAnsi="宋体" w:cs="宋体"/>
          <w:color w:val="auto"/>
          <w:kern w:val="0"/>
          <w:lang w:val="zh-CN"/>
        </w:rPr>
        <w:t>计量单位均使用国家法定计量单位。</w:t>
      </w:r>
    </w:p>
    <w:p>
      <w:pPr>
        <w:autoSpaceDE w:val="0"/>
        <w:autoSpaceDN w:val="0"/>
        <w:adjustRightInd w:val="0"/>
        <w:spacing w:line="400" w:lineRule="exact"/>
        <w:rPr>
          <w:rFonts w:ascii="宋体" w:hAnsi="宋体" w:cs="Calibri"/>
          <w:b/>
          <w:bCs/>
          <w:color w:val="auto"/>
          <w:kern w:val="0"/>
          <w:sz w:val="28"/>
          <w:szCs w:val="28"/>
        </w:rPr>
      </w:pPr>
      <w:r>
        <w:rPr>
          <w:rFonts w:ascii="宋体" w:hAnsi="宋体" w:cs="Calibri"/>
          <w:b/>
          <w:bCs/>
          <w:color w:val="auto"/>
          <w:kern w:val="0"/>
          <w:sz w:val="28"/>
          <w:szCs w:val="28"/>
        </w:rPr>
        <w:t>26.</w:t>
      </w:r>
      <w:r>
        <w:rPr>
          <w:rFonts w:hint="eastAsia" w:ascii="宋体" w:hAnsi="宋体" w:cs="宋体"/>
          <w:b/>
          <w:bCs/>
          <w:color w:val="auto"/>
          <w:kern w:val="0"/>
          <w:sz w:val="28"/>
          <w:szCs w:val="28"/>
          <w:lang w:val="zh-CN"/>
        </w:rPr>
        <w:t>适用法律</w:t>
      </w:r>
    </w:p>
    <w:p>
      <w:pPr>
        <w:ind w:firstLine="480" w:firstLineChars="200"/>
        <w:rPr>
          <w:rFonts w:ascii="宋体" w:hAnsi="宋体" w:cs="宋体"/>
          <w:color w:val="auto"/>
          <w:kern w:val="0"/>
          <w:sz w:val="28"/>
          <w:szCs w:val="28"/>
          <w:lang w:val="zh-CN"/>
        </w:rPr>
      </w:pPr>
      <w:r>
        <w:rPr>
          <w:rFonts w:hint="eastAsia" w:ascii="宋体" w:hAnsi="宋体" w:cs="宋体"/>
          <w:color w:val="auto"/>
          <w:kern w:val="0"/>
          <w:lang w:val="zh-CN"/>
        </w:rPr>
        <w:t>本合同按照中华人民共和国的相关法律进行解释。</w:t>
      </w:r>
    </w:p>
    <w:p>
      <w:pPr>
        <w:pStyle w:val="3"/>
        <w:jc w:val="center"/>
        <w:rPr>
          <w:rFonts w:ascii="宋体" w:hAnsi="宋体"/>
          <w:color w:val="auto"/>
          <w:sz w:val="36"/>
          <w:szCs w:val="36"/>
        </w:rPr>
      </w:pPr>
      <w:bookmarkStart w:id="84" w:name="_Toc25441"/>
      <w:r>
        <w:rPr>
          <w:rFonts w:hint="eastAsia" w:ascii="宋体" w:hAnsi="宋体"/>
          <w:color w:val="auto"/>
          <w:sz w:val="36"/>
          <w:szCs w:val="36"/>
        </w:rPr>
        <w:t>第五部分  磋商响应文件格式</w:t>
      </w:r>
      <w:bookmarkEnd w:id="84"/>
    </w:p>
    <w:p>
      <w:pPr>
        <w:rPr>
          <w:rFonts w:ascii="宋体" w:hAnsi="宋体" w:cs="宋体"/>
          <w:color w:val="auto"/>
          <w:kern w:val="0"/>
          <w:sz w:val="28"/>
          <w:szCs w:val="28"/>
          <w:lang w:val="zh-CN"/>
        </w:rPr>
      </w:pPr>
    </w:p>
    <w:p>
      <w:pPr>
        <w:ind w:firstLine="551" w:firstLineChars="196"/>
        <w:rPr>
          <w:rFonts w:ascii="宋体" w:hAnsi="宋体" w:cs="宋体"/>
          <w:b/>
          <w:bCs/>
          <w:color w:val="auto"/>
          <w:kern w:val="0"/>
          <w:sz w:val="28"/>
          <w:szCs w:val="28"/>
          <w:lang w:val="zh-CN"/>
        </w:rPr>
      </w:pPr>
      <w:r>
        <w:rPr>
          <w:rFonts w:hint="eastAsia" w:ascii="宋体" w:hAnsi="宋体" w:cs="宋体"/>
          <w:b/>
          <w:bCs/>
          <w:color w:val="auto"/>
          <w:kern w:val="0"/>
          <w:sz w:val="28"/>
          <w:szCs w:val="28"/>
          <w:lang w:val="zh-CN"/>
        </w:rPr>
        <w:t>供应商应严格按照本格式要求编制磋商响应文件，胶装成册并编制相应页码，否则其磋商响应文件将不予接受。</w:t>
      </w:r>
    </w:p>
    <w:p>
      <w:pPr>
        <w:rPr>
          <w:rFonts w:ascii="宋体" w:hAnsi="宋体" w:cs="宋体"/>
          <w:b/>
          <w:bCs/>
          <w:color w:val="auto"/>
          <w:kern w:val="0"/>
          <w:sz w:val="28"/>
          <w:szCs w:val="28"/>
          <w:lang w:val="zh-CN"/>
        </w:rPr>
      </w:pPr>
    </w:p>
    <w:p>
      <w:pPr>
        <w:pStyle w:val="2"/>
        <w:rPr>
          <w:rFonts w:ascii="宋体" w:hAnsi="宋体" w:eastAsia="宋体"/>
          <w:color w:val="auto"/>
        </w:rPr>
      </w:pPr>
      <w:r>
        <w:rPr>
          <w:rFonts w:ascii="宋体" w:hAnsi="宋体" w:eastAsia="宋体"/>
          <w:color w:val="auto"/>
          <w:sz w:val="28"/>
          <w:szCs w:val="28"/>
        </w:rPr>
        <w:br w:type="page"/>
      </w:r>
      <w:bookmarkStart w:id="85" w:name="_Toc1348"/>
      <w:r>
        <w:rPr>
          <w:rFonts w:hint="eastAsia" w:ascii="宋体" w:hAnsi="宋体" w:eastAsia="宋体"/>
          <w:color w:val="auto"/>
        </w:rPr>
        <w:t>格式一：磋商响应文件封面</w:t>
      </w:r>
      <w:bookmarkEnd w:id="85"/>
    </w:p>
    <w:p>
      <w:pPr>
        <w:rPr>
          <w:rFonts w:ascii="宋体" w:hAnsi="宋体"/>
          <w:color w:val="auto"/>
          <w:sz w:val="28"/>
          <w:szCs w:val="28"/>
        </w:rPr>
      </w:pPr>
    </w:p>
    <w:p>
      <w:pPr>
        <w:autoSpaceDE w:val="0"/>
        <w:autoSpaceDN w:val="0"/>
        <w:adjustRightInd w:val="0"/>
        <w:jc w:val="center"/>
        <w:rPr>
          <w:rFonts w:ascii="宋体" w:hAnsi="宋体" w:cs="仿宋"/>
          <w:b/>
          <w:bCs/>
          <w:color w:val="auto"/>
          <w:kern w:val="0"/>
          <w:sz w:val="72"/>
          <w:szCs w:val="72"/>
          <w:lang w:val="zh-CN"/>
        </w:rPr>
      </w:pPr>
      <w:r>
        <w:rPr>
          <w:rFonts w:hint="eastAsia" w:ascii="宋体" w:hAnsi="宋体" w:cs="仿宋"/>
          <w:b/>
          <w:bCs/>
          <w:color w:val="auto"/>
          <w:kern w:val="0"/>
          <w:sz w:val="72"/>
          <w:szCs w:val="72"/>
          <w:lang w:val="zh-CN"/>
        </w:rPr>
        <w:t>青海省政府采购项目</w:t>
      </w:r>
    </w:p>
    <w:p>
      <w:pPr>
        <w:autoSpaceDE w:val="0"/>
        <w:autoSpaceDN w:val="0"/>
        <w:adjustRightInd w:val="0"/>
        <w:rPr>
          <w:rFonts w:ascii="宋体" w:hAnsi="宋体" w:cs="Calibri"/>
          <w:color w:val="auto"/>
          <w:kern w:val="0"/>
          <w:sz w:val="28"/>
          <w:szCs w:val="28"/>
        </w:rPr>
      </w:pPr>
      <w:r>
        <w:rPr>
          <w:rFonts w:ascii="宋体" w:hAnsi="宋体" w:cs="Calibri"/>
          <w:color w:val="auto"/>
          <w:kern w:val="0"/>
          <w:sz w:val="28"/>
          <w:szCs w:val="28"/>
        </w:rPr>
        <w:t xml:space="preserve"> </w:t>
      </w:r>
    </w:p>
    <w:p>
      <w:pPr>
        <w:autoSpaceDE w:val="0"/>
        <w:autoSpaceDN w:val="0"/>
        <w:adjustRightInd w:val="0"/>
        <w:rPr>
          <w:rFonts w:ascii="宋体" w:hAnsi="宋体" w:cs="Calibri"/>
          <w:color w:val="auto"/>
          <w:kern w:val="0"/>
          <w:sz w:val="28"/>
          <w:szCs w:val="28"/>
        </w:rPr>
      </w:pPr>
      <w:r>
        <w:rPr>
          <w:rFonts w:ascii="宋体" w:hAnsi="宋体" w:cs="Calibri"/>
          <w:color w:val="auto"/>
          <w:kern w:val="0"/>
          <w:sz w:val="28"/>
          <w:szCs w:val="28"/>
        </w:rPr>
        <w:t xml:space="preserve"> </w:t>
      </w:r>
    </w:p>
    <w:p>
      <w:pPr>
        <w:autoSpaceDE w:val="0"/>
        <w:autoSpaceDN w:val="0"/>
        <w:adjustRightInd w:val="0"/>
        <w:jc w:val="center"/>
        <w:rPr>
          <w:rFonts w:ascii="宋体" w:hAnsi="宋体" w:cs="Calibri"/>
          <w:b/>
          <w:bCs/>
          <w:color w:val="auto"/>
          <w:kern w:val="0"/>
          <w:sz w:val="72"/>
          <w:szCs w:val="72"/>
        </w:rPr>
      </w:pPr>
      <w:r>
        <w:rPr>
          <w:rFonts w:hint="eastAsia" w:ascii="宋体" w:hAnsi="宋体" w:cs="宋体"/>
          <w:b/>
          <w:bCs/>
          <w:color w:val="auto"/>
          <w:kern w:val="0"/>
          <w:sz w:val="72"/>
          <w:szCs w:val="72"/>
        </w:rPr>
        <w:t>磋 商 响 应</w:t>
      </w:r>
      <w:r>
        <w:rPr>
          <w:rFonts w:ascii="宋体" w:hAnsi="宋体" w:cs="Calibri"/>
          <w:b/>
          <w:bCs/>
          <w:color w:val="auto"/>
          <w:kern w:val="0"/>
          <w:sz w:val="72"/>
          <w:szCs w:val="72"/>
        </w:rPr>
        <w:t xml:space="preserve"> </w:t>
      </w:r>
      <w:r>
        <w:rPr>
          <w:rFonts w:hint="eastAsia" w:ascii="宋体" w:hAnsi="宋体" w:cs="宋体"/>
          <w:b/>
          <w:bCs/>
          <w:color w:val="auto"/>
          <w:kern w:val="0"/>
          <w:sz w:val="72"/>
          <w:szCs w:val="72"/>
          <w:lang w:val="zh-CN"/>
        </w:rPr>
        <w:t>文</w:t>
      </w:r>
      <w:r>
        <w:rPr>
          <w:rFonts w:ascii="宋体" w:hAnsi="宋体" w:cs="Calibri"/>
          <w:b/>
          <w:bCs/>
          <w:color w:val="auto"/>
          <w:kern w:val="0"/>
          <w:sz w:val="72"/>
          <w:szCs w:val="72"/>
        </w:rPr>
        <w:t xml:space="preserve"> </w:t>
      </w:r>
      <w:r>
        <w:rPr>
          <w:rFonts w:hint="eastAsia" w:ascii="宋体" w:hAnsi="宋体" w:cs="宋体"/>
          <w:b/>
          <w:bCs/>
          <w:color w:val="auto"/>
          <w:kern w:val="0"/>
          <w:sz w:val="72"/>
          <w:szCs w:val="72"/>
          <w:lang w:val="zh-CN"/>
        </w:rPr>
        <w:t>件</w:t>
      </w:r>
    </w:p>
    <w:p>
      <w:pPr>
        <w:autoSpaceDE w:val="0"/>
        <w:autoSpaceDN w:val="0"/>
        <w:adjustRightInd w:val="0"/>
        <w:rPr>
          <w:rFonts w:ascii="宋体" w:hAnsi="宋体" w:cs="Calibri"/>
          <w:color w:val="auto"/>
          <w:kern w:val="0"/>
          <w:sz w:val="28"/>
          <w:szCs w:val="28"/>
        </w:rPr>
      </w:pPr>
      <w:r>
        <w:rPr>
          <w:rFonts w:ascii="宋体" w:hAnsi="宋体" w:cs="Calibri"/>
          <w:color w:val="auto"/>
          <w:kern w:val="0"/>
          <w:sz w:val="28"/>
          <w:szCs w:val="28"/>
        </w:rPr>
        <w:t xml:space="preserve"> </w:t>
      </w:r>
    </w:p>
    <w:p>
      <w:pPr>
        <w:autoSpaceDE w:val="0"/>
        <w:autoSpaceDN w:val="0"/>
        <w:adjustRightInd w:val="0"/>
        <w:rPr>
          <w:rFonts w:ascii="宋体" w:hAnsi="宋体" w:cs="Calibri"/>
          <w:color w:val="auto"/>
          <w:kern w:val="0"/>
          <w:sz w:val="28"/>
          <w:szCs w:val="28"/>
        </w:rPr>
      </w:pPr>
    </w:p>
    <w:p>
      <w:pPr>
        <w:autoSpaceDE w:val="0"/>
        <w:autoSpaceDN w:val="0"/>
        <w:adjustRightInd w:val="0"/>
        <w:rPr>
          <w:rFonts w:ascii="宋体" w:hAnsi="宋体" w:cs="Calibri"/>
          <w:color w:val="auto"/>
          <w:kern w:val="0"/>
          <w:sz w:val="28"/>
          <w:szCs w:val="28"/>
        </w:rPr>
      </w:pPr>
    </w:p>
    <w:p>
      <w:pPr>
        <w:autoSpaceDE w:val="0"/>
        <w:autoSpaceDN w:val="0"/>
        <w:adjustRightInd w:val="0"/>
        <w:spacing w:line="360" w:lineRule="auto"/>
        <w:ind w:firstLine="708" w:firstLineChars="196"/>
        <w:rPr>
          <w:rFonts w:ascii="宋体" w:hAnsi="宋体" w:cs="Calibri"/>
          <w:b/>
          <w:bCs/>
          <w:color w:val="auto"/>
          <w:kern w:val="0"/>
          <w:sz w:val="36"/>
          <w:szCs w:val="36"/>
        </w:rPr>
      </w:pPr>
      <w:r>
        <w:rPr>
          <w:rFonts w:hint="eastAsia" w:ascii="宋体" w:hAnsi="宋体" w:cs="宋体"/>
          <w:b/>
          <w:bCs/>
          <w:color w:val="auto"/>
          <w:kern w:val="0"/>
          <w:sz w:val="36"/>
          <w:szCs w:val="36"/>
          <w:lang w:val="zh-CN"/>
        </w:rPr>
        <w:t>采购项目编号：</w:t>
      </w:r>
    </w:p>
    <w:p>
      <w:pPr>
        <w:autoSpaceDE w:val="0"/>
        <w:autoSpaceDN w:val="0"/>
        <w:adjustRightInd w:val="0"/>
        <w:spacing w:line="360" w:lineRule="auto"/>
        <w:ind w:firstLine="708" w:firstLineChars="196"/>
        <w:rPr>
          <w:rFonts w:ascii="宋体" w:hAnsi="宋体" w:cs="Calibri"/>
          <w:b/>
          <w:bCs/>
          <w:color w:val="auto"/>
          <w:kern w:val="0"/>
          <w:sz w:val="36"/>
          <w:szCs w:val="36"/>
        </w:rPr>
      </w:pPr>
      <w:r>
        <w:rPr>
          <w:rFonts w:hint="eastAsia" w:ascii="宋体" w:hAnsi="宋体" w:cs="宋体"/>
          <w:b/>
          <w:bCs/>
          <w:color w:val="auto"/>
          <w:kern w:val="0"/>
          <w:sz w:val="36"/>
          <w:szCs w:val="36"/>
          <w:lang w:val="zh-CN"/>
        </w:rPr>
        <w:t>采购项目名称</w:t>
      </w:r>
      <w:r>
        <w:rPr>
          <w:rFonts w:ascii="宋体" w:hAnsi="宋体" w:cs="Calibri"/>
          <w:b/>
          <w:bCs/>
          <w:color w:val="auto"/>
          <w:kern w:val="0"/>
          <w:sz w:val="36"/>
          <w:szCs w:val="36"/>
        </w:rPr>
        <w:t xml:space="preserve">: </w:t>
      </w:r>
    </w:p>
    <w:p>
      <w:pPr>
        <w:autoSpaceDE w:val="0"/>
        <w:autoSpaceDN w:val="0"/>
        <w:adjustRightInd w:val="0"/>
        <w:spacing w:line="360" w:lineRule="auto"/>
        <w:ind w:firstLine="708" w:firstLineChars="196"/>
        <w:rPr>
          <w:rFonts w:ascii="宋体" w:hAnsi="宋体" w:cs="Calibri"/>
          <w:b/>
          <w:bCs/>
          <w:color w:val="auto"/>
          <w:kern w:val="0"/>
          <w:sz w:val="36"/>
          <w:szCs w:val="36"/>
        </w:rPr>
      </w:pPr>
      <w:r>
        <w:rPr>
          <w:rFonts w:hint="eastAsia" w:ascii="宋体" w:hAnsi="宋体" w:cs="宋体"/>
          <w:b/>
          <w:bCs/>
          <w:color w:val="auto"/>
          <w:kern w:val="0"/>
          <w:sz w:val="36"/>
          <w:szCs w:val="36"/>
          <w:lang w:val="zh-CN"/>
        </w:rPr>
        <w:t>投</w:t>
      </w:r>
      <w:r>
        <w:rPr>
          <w:rFonts w:ascii="宋体" w:hAnsi="宋体" w:cs="Calibri"/>
          <w:b/>
          <w:bCs/>
          <w:color w:val="auto"/>
          <w:kern w:val="0"/>
          <w:sz w:val="36"/>
          <w:szCs w:val="36"/>
        </w:rPr>
        <w:t xml:space="preserve"> </w:t>
      </w:r>
      <w:r>
        <w:rPr>
          <w:rFonts w:hint="eastAsia" w:ascii="宋体" w:hAnsi="宋体" w:cs="宋体"/>
          <w:b/>
          <w:bCs/>
          <w:color w:val="auto"/>
          <w:kern w:val="0"/>
          <w:sz w:val="36"/>
          <w:szCs w:val="36"/>
          <w:lang w:val="zh-CN"/>
        </w:rPr>
        <w:t>标</w:t>
      </w:r>
      <w:r>
        <w:rPr>
          <w:rFonts w:ascii="宋体" w:hAnsi="宋体" w:cs="Calibri"/>
          <w:b/>
          <w:bCs/>
          <w:color w:val="auto"/>
          <w:kern w:val="0"/>
          <w:sz w:val="36"/>
          <w:szCs w:val="36"/>
        </w:rPr>
        <w:t xml:space="preserve"> </w:t>
      </w:r>
      <w:r>
        <w:rPr>
          <w:rFonts w:hint="eastAsia" w:ascii="宋体" w:hAnsi="宋体" w:cs="宋体"/>
          <w:b/>
          <w:bCs/>
          <w:color w:val="auto"/>
          <w:kern w:val="0"/>
          <w:sz w:val="36"/>
          <w:szCs w:val="36"/>
          <w:lang w:val="zh-CN"/>
        </w:rPr>
        <w:t>包</w:t>
      </w:r>
      <w:r>
        <w:rPr>
          <w:rFonts w:ascii="宋体" w:hAnsi="宋体" w:cs="Calibri"/>
          <w:b/>
          <w:bCs/>
          <w:color w:val="auto"/>
          <w:kern w:val="0"/>
          <w:sz w:val="36"/>
          <w:szCs w:val="36"/>
        </w:rPr>
        <w:t xml:space="preserve"> </w:t>
      </w:r>
      <w:r>
        <w:rPr>
          <w:rFonts w:hint="eastAsia" w:ascii="宋体" w:hAnsi="宋体" w:cs="宋体"/>
          <w:b/>
          <w:bCs/>
          <w:color w:val="auto"/>
          <w:kern w:val="0"/>
          <w:sz w:val="36"/>
          <w:szCs w:val="36"/>
          <w:lang w:val="zh-CN"/>
        </w:rPr>
        <w:t>号：</w:t>
      </w:r>
    </w:p>
    <w:p>
      <w:pPr>
        <w:autoSpaceDE w:val="0"/>
        <w:autoSpaceDN w:val="0"/>
        <w:adjustRightInd w:val="0"/>
        <w:spacing w:line="360" w:lineRule="auto"/>
        <w:rPr>
          <w:rFonts w:ascii="宋体" w:hAnsi="宋体" w:cs="Calibri"/>
          <w:b/>
          <w:bCs/>
          <w:color w:val="auto"/>
          <w:kern w:val="0"/>
          <w:sz w:val="36"/>
          <w:szCs w:val="36"/>
        </w:rPr>
      </w:pPr>
    </w:p>
    <w:p>
      <w:pPr>
        <w:autoSpaceDE w:val="0"/>
        <w:autoSpaceDN w:val="0"/>
        <w:adjustRightInd w:val="0"/>
        <w:spacing w:line="360" w:lineRule="auto"/>
        <w:rPr>
          <w:rFonts w:ascii="宋体" w:hAnsi="宋体" w:cs="Calibri"/>
          <w:b/>
          <w:bCs/>
          <w:color w:val="auto"/>
          <w:kern w:val="0"/>
          <w:sz w:val="36"/>
          <w:szCs w:val="36"/>
        </w:rPr>
      </w:pPr>
      <w:r>
        <w:rPr>
          <w:rFonts w:ascii="宋体" w:hAnsi="宋体" w:cs="Calibri"/>
          <w:b/>
          <w:bCs/>
          <w:color w:val="auto"/>
          <w:kern w:val="0"/>
          <w:sz w:val="36"/>
          <w:szCs w:val="36"/>
        </w:rPr>
        <w:t xml:space="preserve">                  </w:t>
      </w:r>
    </w:p>
    <w:p>
      <w:pPr>
        <w:autoSpaceDE w:val="0"/>
        <w:autoSpaceDN w:val="0"/>
        <w:adjustRightInd w:val="0"/>
        <w:spacing w:line="360" w:lineRule="auto"/>
        <w:ind w:firstLine="948" w:firstLineChars="295"/>
        <w:rPr>
          <w:rFonts w:ascii="宋体" w:hAnsi="宋体" w:cs="Calibri"/>
          <w:b/>
          <w:bCs/>
          <w:color w:val="auto"/>
          <w:kern w:val="0"/>
          <w:sz w:val="36"/>
          <w:szCs w:val="36"/>
        </w:rPr>
      </w:pPr>
      <w:r>
        <w:rPr>
          <w:rFonts w:hint="eastAsia" w:ascii="宋体" w:hAnsi="宋体" w:cs="宋体"/>
          <w:b/>
          <w:bCs/>
          <w:color w:val="auto"/>
          <w:kern w:val="0"/>
          <w:sz w:val="32"/>
          <w:szCs w:val="32"/>
          <w:lang w:val="zh-CN"/>
        </w:rPr>
        <w:t>供应商：</w:t>
      </w:r>
      <w:r>
        <w:rPr>
          <w:rFonts w:ascii="宋体" w:hAnsi="宋体" w:cs="Calibri"/>
          <w:b/>
          <w:bCs/>
          <w:color w:val="auto"/>
          <w:kern w:val="0"/>
          <w:sz w:val="32"/>
          <w:szCs w:val="32"/>
          <w:u w:val="single"/>
        </w:rPr>
        <w:t xml:space="preserve">      </w:t>
      </w:r>
      <w:r>
        <w:rPr>
          <w:rFonts w:hint="eastAsia" w:ascii="宋体" w:hAnsi="宋体" w:cs="Calibri"/>
          <w:b/>
          <w:bCs/>
          <w:color w:val="auto"/>
          <w:kern w:val="0"/>
          <w:sz w:val="32"/>
          <w:szCs w:val="32"/>
          <w:u w:val="single"/>
        </w:rPr>
        <w:t xml:space="preserve">                 </w:t>
      </w:r>
      <w:r>
        <w:rPr>
          <w:rFonts w:ascii="宋体" w:hAnsi="宋体" w:cs="Calibri"/>
          <w:b/>
          <w:bCs/>
          <w:color w:val="auto"/>
          <w:kern w:val="0"/>
          <w:sz w:val="32"/>
          <w:szCs w:val="32"/>
          <w:u w:val="single"/>
        </w:rPr>
        <w:t xml:space="preserve">   </w:t>
      </w:r>
      <w:r>
        <w:rPr>
          <w:rFonts w:hint="eastAsia" w:ascii="宋体" w:hAnsi="宋体" w:cs="Calibri"/>
          <w:b/>
          <w:bCs/>
          <w:color w:val="auto"/>
          <w:kern w:val="0"/>
          <w:sz w:val="32"/>
          <w:szCs w:val="32"/>
        </w:rPr>
        <w:t>（</w:t>
      </w:r>
      <w:r>
        <w:rPr>
          <w:rFonts w:hint="eastAsia" w:ascii="宋体" w:hAnsi="宋体" w:cs="宋体"/>
          <w:b/>
          <w:bCs/>
          <w:color w:val="auto"/>
          <w:kern w:val="0"/>
          <w:sz w:val="32"/>
          <w:szCs w:val="32"/>
          <w:lang w:val="zh-CN"/>
        </w:rPr>
        <w:t>公章）</w:t>
      </w:r>
    </w:p>
    <w:p>
      <w:pPr>
        <w:rPr>
          <w:rFonts w:ascii="宋体" w:hAnsi="宋体" w:cs="宋体"/>
          <w:b/>
          <w:bCs/>
          <w:color w:val="auto"/>
          <w:kern w:val="0"/>
          <w:sz w:val="32"/>
          <w:szCs w:val="32"/>
          <w:lang w:val="zh-CN"/>
        </w:rPr>
      </w:pPr>
      <w:r>
        <w:rPr>
          <w:rFonts w:ascii="宋体" w:hAnsi="宋体" w:cs="Calibri"/>
          <w:b/>
          <w:bCs/>
          <w:color w:val="auto"/>
          <w:kern w:val="0"/>
          <w:sz w:val="32"/>
          <w:szCs w:val="32"/>
        </w:rPr>
        <w:t xml:space="preserve">      </w:t>
      </w:r>
      <w:r>
        <w:rPr>
          <w:rFonts w:hint="eastAsia" w:ascii="宋体" w:hAnsi="宋体" w:cs="宋体"/>
          <w:b/>
          <w:bCs/>
          <w:color w:val="auto"/>
          <w:kern w:val="0"/>
          <w:sz w:val="32"/>
          <w:szCs w:val="32"/>
          <w:lang w:val="zh-CN"/>
        </w:rPr>
        <w:t>法定代表人或委托代理人：</w:t>
      </w:r>
      <w:r>
        <w:rPr>
          <w:rFonts w:ascii="宋体" w:hAnsi="宋体" w:cs="Calibri"/>
          <w:b/>
          <w:bCs/>
          <w:color w:val="auto"/>
          <w:kern w:val="0"/>
          <w:sz w:val="32"/>
          <w:szCs w:val="32"/>
          <w:u w:val="single"/>
        </w:rPr>
        <w:t xml:space="preserve">          </w:t>
      </w:r>
      <w:r>
        <w:rPr>
          <w:rFonts w:hint="eastAsia" w:ascii="宋体" w:hAnsi="宋体" w:cs="宋体"/>
          <w:b/>
          <w:bCs/>
          <w:color w:val="auto"/>
          <w:kern w:val="0"/>
          <w:sz w:val="32"/>
          <w:szCs w:val="32"/>
          <w:lang w:val="zh-CN"/>
        </w:rPr>
        <w:t>（签字）</w:t>
      </w:r>
    </w:p>
    <w:p>
      <w:pPr>
        <w:rPr>
          <w:rFonts w:ascii="宋体" w:hAnsi="宋体"/>
          <w:color w:val="auto"/>
          <w:sz w:val="28"/>
          <w:szCs w:val="28"/>
        </w:rPr>
      </w:pPr>
    </w:p>
    <w:p>
      <w:pPr>
        <w:rPr>
          <w:rFonts w:ascii="宋体" w:hAnsi="宋体"/>
          <w:color w:val="auto"/>
          <w:sz w:val="28"/>
          <w:szCs w:val="28"/>
        </w:rPr>
      </w:pPr>
    </w:p>
    <w:p>
      <w:pPr>
        <w:jc w:val="center"/>
        <w:rPr>
          <w:rFonts w:ascii="宋体" w:hAnsi="宋体"/>
          <w:b/>
          <w:color w:val="auto"/>
          <w:sz w:val="28"/>
          <w:szCs w:val="28"/>
        </w:rPr>
      </w:pPr>
      <w:r>
        <w:rPr>
          <w:rFonts w:hint="eastAsia" w:ascii="宋体" w:hAnsi="宋体"/>
          <w:b/>
          <w:color w:val="auto"/>
          <w:sz w:val="28"/>
          <w:szCs w:val="28"/>
        </w:rPr>
        <w:t>年  月  日</w:t>
      </w:r>
    </w:p>
    <w:p>
      <w:pPr>
        <w:rPr>
          <w:rFonts w:ascii="宋体" w:hAnsi="宋体"/>
          <w:color w:val="auto"/>
          <w:sz w:val="28"/>
          <w:szCs w:val="28"/>
        </w:rPr>
      </w:pPr>
    </w:p>
    <w:p>
      <w:pPr>
        <w:pStyle w:val="2"/>
        <w:rPr>
          <w:rFonts w:ascii="宋体" w:hAnsi="宋体" w:eastAsia="宋体"/>
          <w:color w:val="auto"/>
        </w:rPr>
      </w:pPr>
      <w:bookmarkStart w:id="86" w:name="_Toc32393"/>
      <w:r>
        <w:rPr>
          <w:rFonts w:hint="eastAsia" w:ascii="宋体" w:hAnsi="宋体" w:eastAsia="宋体"/>
          <w:color w:val="auto"/>
        </w:rPr>
        <w:t>格式二：磋商响应文件目录</w:t>
      </w:r>
      <w:bookmarkEnd w:id="86"/>
    </w:p>
    <w:p>
      <w:pPr>
        <w:autoSpaceDE w:val="0"/>
        <w:autoSpaceDN w:val="0"/>
        <w:adjustRightInd w:val="0"/>
        <w:spacing w:line="400" w:lineRule="exact"/>
        <w:ind w:right="610"/>
        <w:rPr>
          <w:rFonts w:ascii="宋体" w:hAnsi="宋体" w:cs="宋体"/>
          <w:color w:val="auto"/>
          <w:kern w:val="0"/>
          <w:lang w:val="zh-CN"/>
        </w:rPr>
      </w:pPr>
      <w:r>
        <w:rPr>
          <w:rFonts w:hint="eastAsia" w:ascii="宋体" w:hAnsi="宋体" w:cs="宋体"/>
          <w:color w:val="auto"/>
          <w:kern w:val="0"/>
          <w:sz w:val="28"/>
          <w:szCs w:val="28"/>
          <w:lang w:val="zh-CN"/>
        </w:rPr>
        <w:t>（</w:t>
      </w:r>
      <w:r>
        <w:rPr>
          <w:rFonts w:ascii="宋体" w:hAnsi="宋体" w:cs="宋体"/>
          <w:color w:val="auto"/>
          <w:kern w:val="0"/>
          <w:lang w:val="zh-CN"/>
        </w:rPr>
        <w:t>1</w:t>
      </w:r>
      <w:r>
        <w:rPr>
          <w:rFonts w:hint="eastAsia" w:ascii="宋体" w:hAnsi="宋体" w:cs="宋体"/>
          <w:color w:val="auto"/>
          <w:kern w:val="0"/>
          <w:lang w:val="zh-CN"/>
        </w:rPr>
        <w:t>）磋商响应文件封面 ……………………………… ………所在页码</w:t>
      </w:r>
    </w:p>
    <w:p>
      <w:pPr>
        <w:autoSpaceDE w:val="0"/>
        <w:autoSpaceDN w:val="0"/>
        <w:adjustRightInd w:val="0"/>
        <w:spacing w:line="400" w:lineRule="exact"/>
        <w:ind w:right="560"/>
        <w:rPr>
          <w:rFonts w:ascii="宋体" w:hAnsi="宋体" w:cs="宋体"/>
          <w:color w:val="auto"/>
          <w:kern w:val="0"/>
          <w:lang w:val="zh-CN"/>
        </w:rPr>
      </w:pPr>
      <w:r>
        <w:rPr>
          <w:rFonts w:hint="eastAsia" w:ascii="宋体" w:hAnsi="宋体" w:cs="宋体"/>
          <w:color w:val="auto"/>
          <w:kern w:val="0"/>
          <w:lang w:val="zh-CN"/>
        </w:rPr>
        <w:t>（</w:t>
      </w:r>
      <w:r>
        <w:rPr>
          <w:rFonts w:ascii="宋体" w:hAnsi="宋体" w:cs="宋体"/>
          <w:color w:val="auto"/>
          <w:kern w:val="0"/>
          <w:lang w:val="zh-CN"/>
        </w:rPr>
        <w:t>2</w:t>
      </w:r>
      <w:r>
        <w:rPr>
          <w:rFonts w:hint="eastAsia" w:ascii="宋体" w:hAnsi="宋体" w:cs="宋体"/>
          <w:color w:val="auto"/>
          <w:kern w:val="0"/>
          <w:lang w:val="zh-CN"/>
        </w:rPr>
        <w:t>）磋商响应文件目录…………………………………………所在页码</w:t>
      </w:r>
    </w:p>
    <w:p>
      <w:pPr>
        <w:autoSpaceDE w:val="0"/>
        <w:autoSpaceDN w:val="0"/>
        <w:adjustRightInd w:val="0"/>
        <w:spacing w:line="400" w:lineRule="exact"/>
        <w:ind w:right="560"/>
        <w:rPr>
          <w:rFonts w:ascii="宋体" w:hAnsi="宋体" w:cs="宋体"/>
          <w:color w:val="auto"/>
          <w:kern w:val="0"/>
          <w:lang w:val="zh-CN"/>
        </w:rPr>
      </w:pPr>
      <w:r>
        <w:rPr>
          <w:rFonts w:hint="eastAsia" w:ascii="宋体" w:hAnsi="宋体" w:cs="宋体"/>
          <w:color w:val="auto"/>
          <w:kern w:val="0"/>
          <w:lang w:val="zh-CN"/>
        </w:rPr>
        <w:t>（3）</w:t>
      </w:r>
      <w:r>
        <w:rPr>
          <w:rFonts w:hint="eastAsia" w:ascii="宋体" w:hAnsi="宋体" w:cs="宋体"/>
          <w:color w:val="auto"/>
          <w:kern w:val="0"/>
          <w:lang w:val="zh-CN"/>
        </w:rPr>
        <w:t>磋商函</w:t>
      </w:r>
      <w:r>
        <w:rPr>
          <w:rFonts w:hint="eastAsia" w:ascii="宋体" w:hAnsi="宋体" w:cs="宋体"/>
          <w:color w:val="auto"/>
          <w:kern w:val="0"/>
          <w:lang w:val="zh-CN"/>
        </w:rPr>
        <w:t>………………………………………………………所在页码</w:t>
      </w:r>
    </w:p>
    <w:p>
      <w:pPr>
        <w:autoSpaceDE w:val="0"/>
        <w:autoSpaceDN w:val="0"/>
        <w:adjustRightInd w:val="0"/>
        <w:spacing w:line="400" w:lineRule="exact"/>
        <w:ind w:right="560"/>
        <w:rPr>
          <w:rFonts w:ascii="宋体" w:hAnsi="宋体" w:cs="宋体"/>
          <w:color w:val="auto"/>
          <w:kern w:val="0"/>
          <w:lang w:val="zh-CN"/>
        </w:rPr>
      </w:pPr>
      <w:r>
        <w:rPr>
          <w:rFonts w:hint="eastAsia" w:ascii="宋体" w:hAnsi="宋体" w:cs="宋体"/>
          <w:color w:val="auto"/>
          <w:kern w:val="0"/>
          <w:lang w:val="zh-CN"/>
        </w:rPr>
        <w:t>（4）磋商最初报价表</w:t>
      </w:r>
      <w:bookmarkStart w:id="87" w:name="OLE_LINK3"/>
      <w:r>
        <w:rPr>
          <w:rFonts w:hint="eastAsia" w:ascii="宋体" w:hAnsi="宋体" w:cs="宋体"/>
          <w:color w:val="auto"/>
          <w:kern w:val="0"/>
          <w:lang w:val="zh-CN"/>
        </w:rPr>
        <w:t>……………………………………………</w:t>
      </w:r>
      <w:bookmarkEnd w:id="87"/>
      <w:r>
        <w:rPr>
          <w:rFonts w:hint="eastAsia" w:ascii="宋体" w:hAnsi="宋体" w:cs="宋体"/>
          <w:color w:val="auto"/>
          <w:kern w:val="0"/>
          <w:lang w:val="zh-CN"/>
        </w:rPr>
        <w:t>所在页码</w:t>
      </w:r>
    </w:p>
    <w:p>
      <w:pPr>
        <w:autoSpaceDE w:val="0"/>
        <w:autoSpaceDN w:val="0"/>
        <w:adjustRightInd w:val="0"/>
        <w:spacing w:line="400" w:lineRule="exact"/>
        <w:ind w:right="560"/>
        <w:rPr>
          <w:rFonts w:ascii="宋体" w:hAnsi="宋体" w:cs="宋体"/>
          <w:color w:val="auto"/>
          <w:kern w:val="0"/>
          <w:lang w:val="zh-CN"/>
        </w:rPr>
      </w:pPr>
      <w:r>
        <w:rPr>
          <w:rFonts w:hint="eastAsia" w:ascii="宋体" w:hAnsi="宋体" w:cs="宋体"/>
          <w:color w:val="auto"/>
          <w:kern w:val="0"/>
          <w:lang w:val="zh-CN"/>
        </w:rPr>
        <w:t>（5）分项报价表…………………………………………………所在页码</w:t>
      </w:r>
    </w:p>
    <w:p>
      <w:pPr>
        <w:autoSpaceDE w:val="0"/>
        <w:autoSpaceDN w:val="0"/>
        <w:adjustRightInd w:val="0"/>
        <w:spacing w:line="400" w:lineRule="exact"/>
        <w:ind w:right="560"/>
        <w:rPr>
          <w:rFonts w:ascii="宋体" w:hAnsi="宋体" w:cs="宋体"/>
          <w:color w:val="auto"/>
          <w:kern w:val="0"/>
          <w:lang w:val="zh-CN"/>
        </w:rPr>
      </w:pPr>
      <w:r>
        <w:rPr>
          <w:rFonts w:hint="eastAsia" w:ascii="宋体" w:hAnsi="宋体" w:cs="宋体"/>
          <w:color w:val="auto"/>
          <w:kern w:val="0"/>
          <w:lang w:val="zh-CN"/>
        </w:rPr>
        <w:t>（6）技术规格响应表……………………………………………所在页码</w:t>
      </w:r>
    </w:p>
    <w:p>
      <w:pPr>
        <w:autoSpaceDE w:val="0"/>
        <w:autoSpaceDN w:val="0"/>
        <w:adjustRightInd w:val="0"/>
        <w:spacing w:line="400" w:lineRule="exact"/>
        <w:ind w:right="560"/>
        <w:rPr>
          <w:rFonts w:ascii="宋体" w:hAnsi="宋体" w:cs="宋体"/>
          <w:color w:val="auto"/>
          <w:kern w:val="0"/>
          <w:lang w:val="zh-CN"/>
        </w:rPr>
      </w:pPr>
      <w:r>
        <w:rPr>
          <w:rFonts w:hint="eastAsia" w:ascii="宋体" w:hAnsi="宋体" w:cs="宋体"/>
          <w:color w:val="auto"/>
          <w:kern w:val="0"/>
          <w:lang w:val="zh-CN"/>
        </w:rPr>
        <w:t>（7）法定代表人证明书…………………………………………所在页码</w:t>
      </w:r>
    </w:p>
    <w:p>
      <w:pPr>
        <w:autoSpaceDE w:val="0"/>
        <w:autoSpaceDN w:val="0"/>
        <w:adjustRightInd w:val="0"/>
        <w:spacing w:line="400" w:lineRule="exact"/>
        <w:ind w:right="560"/>
        <w:rPr>
          <w:rFonts w:ascii="宋体" w:hAnsi="宋体" w:cs="宋体"/>
          <w:color w:val="auto"/>
          <w:kern w:val="0"/>
          <w:lang w:val="zh-CN"/>
        </w:rPr>
      </w:pPr>
      <w:r>
        <w:rPr>
          <w:rFonts w:hint="eastAsia" w:ascii="宋体" w:hAnsi="宋体" w:cs="宋体"/>
          <w:color w:val="auto"/>
          <w:kern w:val="0"/>
          <w:lang w:val="zh-CN"/>
        </w:rPr>
        <w:t>（8）法定代表人授权书…………………………………………所在页码</w:t>
      </w:r>
    </w:p>
    <w:p>
      <w:pPr>
        <w:autoSpaceDE w:val="0"/>
        <w:autoSpaceDN w:val="0"/>
        <w:adjustRightInd w:val="0"/>
        <w:spacing w:line="400" w:lineRule="exact"/>
        <w:ind w:right="560"/>
        <w:rPr>
          <w:rFonts w:ascii="宋体" w:hAnsi="宋体" w:cs="宋体"/>
          <w:color w:val="auto"/>
          <w:kern w:val="0"/>
          <w:lang w:val="zh-CN"/>
        </w:rPr>
      </w:pPr>
      <w:r>
        <w:rPr>
          <w:rFonts w:hint="eastAsia" w:ascii="宋体" w:hAnsi="宋体" w:cs="宋体"/>
          <w:color w:val="auto"/>
          <w:kern w:val="0"/>
          <w:lang w:val="zh-CN"/>
        </w:rPr>
        <w:t>（9）供应商承诺函………………………</w:t>
      </w:r>
      <w:bookmarkStart w:id="88" w:name="OLE_LINK5"/>
      <w:r>
        <w:rPr>
          <w:rFonts w:hint="eastAsia" w:ascii="宋体" w:hAnsi="宋体" w:cs="宋体"/>
          <w:color w:val="auto"/>
          <w:kern w:val="0"/>
          <w:lang w:val="zh-CN"/>
        </w:rPr>
        <w:t>………………</w:t>
      </w:r>
      <w:bookmarkEnd w:id="88"/>
      <w:r>
        <w:rPr>
          <w:rFonts w:hint="eastAsia" w:ascii="宋体" w:hAnsi="宋体" w:cs="宋体"/>
          <w:color w:val="auto"/>
          <w:kern w:val="0"/>
          <w:lang w:val="zh-CN"/>
        </w:rPr>
        <w:t>………所在页码</w:t>
      </w:r>
    </w:p>
    <w:p>
      <w:pPr>
        <w:wordWrap w:val="0"/>
        <w:autoSpaceDE w:val="0"/>
        <w:autoSpaceDN w:val="0"/>
        <w:adjustRightInd w:val="0"/>
        <w:spacing w:line="400" w:lineRule="exact"/>
        <w:ind w:right="560"/>
        <w:rPr>
          <w:rFonts w:ascii="宋体" w:hAnsi="宋体" w:cs="宋体"/>
          <w:color w:val="auto"/>
          <w:kern w:val="0"/>
          <w:lang w:val="zh-CN"/>
        </w:rPr>
      </w:pPr>
      <w:r>
        <w:rPr>
          <w:rFonts w:hint="eastAsia" w:ascii="宋体" w:hAnsi="宋体" w:cs="宋体"/>
          <w:color w:val="auto"/>
          <w:kern w:val="0"/>
          <w:lang w:val="zh-CN"/>
        </w:rPr>
        <w:t>（</w:t>
      </w:r>
      <w:r>
        <w:rPr>
          <w:rFonts w:ascii="宋体" w:hAnsi="宋体" w:cs="宋体"/>
          <w:color w:val="auto"/>
          <w:kern w:val="0"/>
          <w:lang w:val="zh-CN"/>
        </w:rPr>
        <w:t>1</w:t>
      </w:r>
      <w:r>
        <w:rPr>
          <w:rFonts w:hint="eastAsia" w:ascii="宋体" w:hAnsi="宋体" w:cs="宋体"/>
          <w:color w:val="auto"/>
          <w:kern w:val="0"/>
          <w:lang w:val="zh-CN"/>
        </w:rPr>
        <w:t>0）供应商诚信承诺书 ………………………………………所在页码</w:t>
      </w:r>
    </w:p>
    <w:p>
      <w:pPr>
        <w:autoSpaceDE w:val="0"/>
        <w:autoSpaceDN w:val="0"/>
        <w:adjustRightInd w:val="0"/>
        <w:spacing w:line="400" w:lineRule="exact"/>
        <w:ind w:right="560"/>
        <w:rPr>
          <w:rFonts w:ascii="宋体" w:hAnsi="宋体" w:cs="宋体"/>
          <w:color w:val="auto"/>
          <w:kern w:val="0"/>
          <w:lang w:val="zh-CN"/>
        </w:rPr>
      </w:pPr>
      <w:r>
        <w:rPr>
          <w:rFonts w:hint="eastAsia" w:ascii="宋体" w:hAnsi="宋体" w:cs="宋体"/>
          <w:color w:val="auto"/>
          <w:kern w:val="0"/>
          <w:lang w:val="zh-CN"/>
        </w:rPr>
        <w:t>（</w:t>
      </w:r>
      <w:r>
        <w:rPr>
          <w:rFonts w:ascii="宋体" w:hAnsi="宋体" w:cs="宋体"/>
          <w:color w:val="auto"/>
          <w:kern w:val="0"/>
          <w:lang w:val="zh-CN"/>
        </w:rPr>
        <w:t>1</w:t>
      </w:r>
      <w:r>
        <w:rPr>
          <w:rFonts w:hint="eastAsia" w:ascii="宋体" w:hAnsi="宋体" w:cs="宋体"/>
          <w:color w:val="auto"/>
          <w:kern w:val="0"/>
          <w:lang w:val="zh-CN"/>
        </w:rPr>
        <w:t>1）资格证明材料 ……………………………………………所在页码</w:t>
      </w:r>
    </w:p>
    <w:p>
      <w:pPr>
        <w:autoSpaceDE w:val="0"/>
        <w:autoSpaceDN w:val="0"/>
        <w:adjustRightInd w:val="0"/>
        <w:spacing w:line="400" w:lineRule="exact"/>
        <w:ind w:right="560"/>
        <w:rPr>
          <w:rFonts w:ascii="宋体" w:hAnsi="宋体" w:cs="宋体"/>
          <w:color w:val="auto"/>
          <w:kern w:val="0"/>
          <w:lang w:val="zh-CN"/>
        </w:rPr>
      </w:pPr>
      <w:r>
        <w:rPr>
          <w:rFonts w:hint="eastAsia" w:ascii="宋体" w:hAnsi="宋体" w:cs="宋体"/>
          <w:color w:val="auto"/>
          <w:kern w:val="0"/>
          <w:lang w:val="zh-CN"/>
        </w:rPr>
        <w:t>（12）财务状况、缴纳税收和社会保障资金证明… …………所在页码</w:t>
      </w:r>
    </w:p>
    <w:p>
      <w:pPr>
        <w:autoSpaceDE w:val="0"/>
        <w:autoSpaceDN w:val="0"/>
        <w:adjustRightInd w:val="0"/>
        <w:spacing w:line="400" w:lineRule="exact"/>
        <w:ind w:right="560"/>
        <w:rPr>
          <w:rFonts w:ascii="宋体" w:hAnsi="宋体" w:cs="宋体"/>
          <w:color w:val="auto"/>
          <w:kern w:val="0"/>
          <w:lang w:val="zh-CN"/>
        </w:rPr>
      </w:pPr>
      <w:r>
        <w:rPr>
          <w:rFonts w:hint="eastAsia" w:ascii="宋体" w:hAnsi="宋体" w:cs="宋体"/>
          <w:color w:val="auto"/>
          <w:kern w:val="0"/>
          <w:lang w:val="zh-CN"/>
        </w:rPr>
        <w:t>（</w:t>
      </w:r>
      <w:r>
        <w:rPr>
          <w:rFonts w:ascii="宋体" w:hAnsi="宋体" w:cs="宋体"/>
          <w:color w:val="auto"/>
          <w:kern w:val="0"/>
          <w:lang w:val="zh-CN"/>
        </w:rPr>
        <w:t>1</w:t>
      </w:r>
      <w:r>
        <w:rPr>
          <w:rFonts w:hint="eastAsia" w:ascii="宋体" w:hAnsi="宋体" w:cs="宋体"/>
          <w:color w:val="auto"/>
          <w:kern w:val="0"/>
          <w:lang w:val="zh-CN"/>
        </w:rPr>
        <w:t>3）产品相关资料…… ………………………………………所在页码</w:t>
      </w:r>
    </w:p>
    <w:p>
      <w:pPr>
        <w:autoSpaceDE w:val="0"/>
        <w:autoSpaceDN w:val="0"/>
        <w:adjustRightInd w:val="0"/>
        <w:spacing w:line="400" w:lineRule="exact"/>
        <w:ind w:right="560"/>
        <w:rPr>
          <w:rFonts w:ascii="宋体" w:hAnsi="宋体" w:cs="宋体"/>
          <w:color w:val="auto"/>
          <w:kern w:val="0"/>
          <w:lang w:val="zh-CN"/>
        </w:rPr>
      </w:pPr>
      <w:r>
        <w:rPr>
          <w:rFonts w:hint="eastAsia" w:ascii="宋体" w:hAnsi="宋体" w:cs="宋体"/>
          <w:color w:val="auto"/>
          <w:kern w:val="0"/>
          <w:lang w:val="zh-CN"/>
        </w:rPr>
        <w:t>（</w:t>
      </w:r>
      <w:r>
        <w:rPr>
          <w:rFonts w:ascii="宋体" w:hAnsi="宋体" w:cs="宋体"/>
          <w:color w:val="auto"/>
          <w:kern w:val="0"/>
          <w:lang w:val="zh-CN"/>
        </w:rPr>
        <w:t>1</w:t>
      </w:r>
      <w:r>
        <w:rPr>
          <w:rFonts w:hint="eastAsia" w:ascii="宋体" w:hAnsi="宋体" w:cs="宋体"/>
          <w:color w:val="auto"/>
          <w:kern w:val="0"/>
          <w:lang w:val="zh-CN"/>
        </w:rPr>
        <w:t>4）具备履行合同所必须的货物和专业技术能力的证明… 所在页码</w:t>
      </w:r>
    </w:p>
    <w:p>
      <w:pPr>
        <w:autoSpaceDE w:val="0"/>
        <w:autoSpaceDN w:val="0"/>
        <w:adjustRightInd w:val="0"/>
        <w:spacing w:line="400" w:lineRule="exact"/>
        <w:ind w:right="560"/>
        <w:rPr>
          <w:rFonts w:ascii="宋体" w:hAnsi="宋体" w:cs="宋体"/>
          <w:color w:val="auto"/>
          <w:kern w:val="0"/>
          <w:lang w:val="zh-CN"/>
        </w:rPr>
      </w:pPr>
      <w:r>
        <w:rPr>
          <w:rFonts w:hint="eastAsia" w:ascii="宋体" w:hAnsi="宋体" w:cs="宋体"/>
          <w:color w:val="auto"/>
          <w:kern w:val="0"/>
          <w:lang w:val="zh-CN"/>
        </w:rPr>
        <w:t>（</w:t>
      </w:r>
      <w:r>
        <w:rPr>
          <w:rFonts w:ascii="宋体" w:hAnsi="宋体" w:cs="宋体"/>
          <w:color w:val="auto"/>
          <w:kern w:val="0"/>
          <w:lang w:val="zh-CN"/>
        </w:rPr>
        <w:t>1</w:t>
      </w:r>
      <w:r>
        <w:rPr>
          <w:rFonts w:hint="eastAsia" w:ascii="宋体" w:hAnsi="宋体" w:cs="宋体"/>
          <w:color w:val="auto"/>
          <w:kern w:val="0"/>
          <w:lang w:val="zh-CN"/>
        </w:rPr>
        <w:t>5）无重大违法记录声明 ……………………………………所在页码</w:t>
      </w:r>
    </w:p>
    <w:p>
      <w:pPr>
        <w:autoSpaceDE w:val="0"/>
        <w:autoSpaceDN w:val="0"/>
        <w:adjustRightInd w:val="0"/>
        <w:spacing w:line="400" w:lineRule="exact"/>
        <w:ind w:right="560"/>
        <w:rPr>
          <w:rFonts w:ascii="宋体" w:hAnsi="宋体" w:cs="宋体"/>
          <w:color w:val="auto"/>
          <w:kern w:val="0"/>
          <w:lang w:val="zh-CN"/>
        </w:rPr>
      </w:pPr>
      <w:r>
        <w:rPr>
          <w:rFonts w:hint="eastAsia" w:ascii="宋体" w:hAnsi="宋体" w:cs="宋体"/>
          <w:color w:val="auto"/>
          <w:kern w:val="0"/>
          <w:lang w:val="zh-CN"/>
        </w:rPr>
        <w:t>（</w:t>
      </w:r>
      <w:r>
        <w:rPr>
          <w:rFonts w:ascii="宋体" w:hAnsi="宋体" w:cs="宋体"/>
          <w:color w:val="auto"/>
          <w:kern w:val="0"/>
          <w:lang w:val="zh-CN"/>
        </w:rPr>
        <w:t>1</w:t>
      </w:r>
      <w:r>
        <w:rPr>
          <w:rFonts w:hint="eastAsia" w:ascii="宋体" w:hAnsi="宋体" w:cs="宋体"/>
          <w:color w:val="auto"/>
          <w:kern w:val="0"/>
          <w:lang w:val="zh-CN"/>
        </w:rPr>
        <w:t>6）</w:t>
      </w:r>
      <w:r>
        <w:rPr>
          <w:rFonts w:hint="eastAsia" w:ascii="宋体" w:hAnsi="宋体"/>
          <w:color w:val="auto"/>
        </w:rPr>
        <w:t>磋商保证金证明</w:t>
      </w:r>
      <w:r>
        <w:rPr>
          <w:rFonts w:hint="eastAsia" w:ascii="宋体" w:hAnsi="宋体" w:cs="宋体"/>
          <w:color w:val="auto"/>
          <w:kern w:val="0"/>
          <w:lang w:val="zh-CN"/>
        </w:rPr>
        <w:t>…………… ……………………………所在页码</w:t>
      </w:r>
    </w:p>
    <w:p>
      <w:pPr>
        <w:autoSpaceDE w:val="0"/>
        <w:autoSpaceDN w:val="0"/>
        <w:adjustRightInd w:val="0"/>
        <w:spacing w:line="400" w:lineRule="exact"/>
        <w:ind w:right="560"/>
        <w:rPr>
          <w:rFonts w:ascii="宋体" w:hAnsi="宋体" w:cs="宋体"/>
          <w:color w:val="auto"/>
          <w:kern w:val="0"/>
          <w:lang w:val="zh-CN"/>
        </w:rPr>
      </w:pPr>
      <w:r>
        <w:rPr>
          <w:rFonts w:hint="eastAsia" w:ascii="宋体" w:hAnsi="宋体" w:cs="宋体"/>
          <w:color w:val="auto"/>
          <w:kern w:val="0"/>
          <w:lang w:val="zh-CN"/>
        </w:rPr>
        <w:t>（17）供应商类似业绩证明……………………………………所在页码</w:t>
      </w:r>
    </w:p>
    <w:p>
      <w:pPr>
        <w:autoSpaceDE w:val="0"/>
        <w:autoSpaceDN w:val="0"/>
        <w:adjustRightInd w:val="0"/>
        <w:spacing w:line="400" w:lineRule="exact"/>
        <w:ind w:right="560"/>
        <w:rPr>
          <w:rFonts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18</w:t>
      </w:r>
      <w:r>
        <w:rPr>
          <w:rFonts w:hint="eastAsia" w:ascii="宋体" w:hAnsi="宋体" w:cs="宋体"/>
          <w:color w:val="auto"/>
          <w:kern w:val="0"/>
          <w:lang w:val="zh-CN"/>
        </w:rPr>
        <w:t>）</w:t>
      </w:r>
      <w:r>
        <w:rPr>
          <w:rFonts w:hint="eastAsia" w:ascii="宋体" w:hAnsi="宋体"/>
          <w:color w:val="auto"/>
        </w:rPr>
        <w:t>磋商最终报价表</w:t>
      </w:r>
      <w:r>
        <w:rPr>
          <w:rFonts w:hint="eastAsia" w:ascii="宋体" w:hAnsi="宋体" w:cs="宋体"/>
          <w:color w:val="auto"/>
          <w:kern w:val="0"/>
          <w:lang w:val="zh-CN"/>
        </w:rPr>
        <w:t>……………………… …………………所在页码</w:t>
      </w:r>
    </w:p>
    <w:p>
      <w:pPr>
        <w:autoSpaceDE w:val="0"/>
        <w:autoSpaceDN w:val="0"/>
        <w:adjustRightInd w:val="0"/>
        <w:spacing w:line="400" w:lineRule="exact"/>
        <w:ind w:right="1090"/>
        <w:rPr>
          <w:rFonts w:ascii="宋体" w:hAnsi="宋体" w:cs="宋体"/>
          <w:color w:val="auto"/>
          <w:kern w:val="0"/>
          <w:lang w:val="zh-CN"/>
        </w:rPr>
      </w:pPr>
      <w:r>
        <w:rPr>
          <w:rFonts w:hint="eastAsia" w:ascii="宋体" w:hAnsi="宋体" w:cs="宋体"/>
          <w:color w:val="auto"/>
          <w:kern w:val="0"/>
          <w:lang w:val="zh-CN"/>
        </w:rPr>
        <w:t>（19）供应商认为在其他方面有必要说明的事项…………… 所在页码</w:t>
      </w:r>
    </w:p>
    <w:p>
      <w:pPr>
        <w:rPr>
          <w:rFonts w:ascii="宋体" w:hAnsi="宋体"/>
          <w:color w:val="auto"/>
          <w:sz w:val="28"/>
          <w:szCs w:val="28"/>
        </w:rPr>
      </w:pPr>
    </w:p>
    <w:p>
      <w:pPr>
        <w:pStyle w:val="2"/>
        <w:rPr>
          <w:rFonts w:ascii="宋体" w:hAnsi="宋体" w:eastAsia="宋体"/>
          <w:color w:val="auto"/>
        </w:rPr>
      </w:pPr>
      <w:r>
        <w:rPr>
          <w:rFonts w:ascii="宋体" w:hAnsi="宋体" w:eastAsia="宋体"/>
          <w:color w:val="auto"/>
          <w:sz w:val="28"/>
          <w:szCs w:val="28"/>
        </w:rPr>
        <w:br w:type="page"/>
      </w:r>
      <w:bookmarkStart w:id="89" w:name="_Toc27165"/>
      <w:r>
        <w:rPr>
          <w:rFonts w:hint="eastAsia" w:ascii="宋体" w:hAnsi="宋体" w:eastAsia="宋体"/>
          <w:color w:val="auto"/>
        </w:rPr>
        <w:t>格式三：磋商函</w:t>
      </w:r>
      <w:bookmarkEnd w:id="89"/>
    </w:p>
    <w:p>
      <w:pPr>
        <w:rPr>
          <w:rFonts w:ascii="宋体" w:hAnsi="宋体"/>
          <w:color w:val="auto"/>
          <w:sz w:val="28"/>
          <w:szCs w:val="28"/>
        </w:rPr>
      </w:pPr>
    </w:p>
    <w:p>
      <w:pPr>
        <w:autoSpaceDE w:val="0"/>
        <w:autoSpaceDN w:val="0"/>
        <w:adjustRightInd w:val="0"/>
        <w:spacing w:line="400" w:lineRule="exact"/>
        <w:jc w:val="center"/>
        <w:rPr>
          <w:rFonts w:ascii="宋体" w:hAnsi="宋体" w:cs="宋体"/>
          <w:b/>
          <w:bCs/>
          <w:color w:val="auto"/>
          <w:kern w:val="0"/>
          <w:sz w:val="36"/>
          <w:szCs w:val="36"/>
          <w:lang w:val="zh-CN"/>
        </w:rPr>
      </w:pPr>
      <w:r>
        <w:rPr>
          <w:rFonts w:hint="eastAsia" w:ascii="宋体" w:hAnsi="宋体" w:cs="宋体"/>
          <w:b/>
          <w:bCs/>
          <w:color w:val="auto"/>
          <w:kern w:val="0"/>
          <w:sz w:val="36"/>
          <w:szCs w:val="36"/>
          <w:lang w:val="zh-CN"/>
        </w:rPr>
        <w:t>磋 商 函</w:t>
      </w:r>
    </w:p>
    <w:p>
      <w:pPr>
        <w:autoSpaceDE w:val="0"/>
        <w:autoSpaceDN w:val="0"/>
        <w:adjustRightInd w:val="0"/>
        <w:spacing w:line="400" w:lineRule="exact"/>
        <w:rPr>
          <w:rFonts w:ascii="宋体" w:hAnsi="宋体" w:cs="宋体"/>
          <w:color w:val="auto"/>
          <w:kern w:val="0"/>
          <w:sz w:val="28"/>
          <w:szCs w:val="28"/>
          <w:lang w:val="zh-CN"/>
        </w:rPr>
      </w:pPr>
    </w:p>
    <w:p>
      <w:pPr>
        <w:autoSpaceDE w:val="0"/>
        <w:autoSpaceDN w:val="0"/>
        <w:adjustRightInd w:val="0"/>
        <w:spacing w:line="400" w:lineRule="exact"/>
        <w:rPr>
          <w:rFonts w:ascii="宋体" w:hAnsi="宋体" w:cs="宋体"/>
          <w:color w:val="auto"/>
          <w:kern w:val="0"/>
          <w:lang w:val="zh-CN"/>
        </w:rPr>
      </w:pPr>
      <w:r>
        <w:rPr>
          <w:rFonts w:hint="eastAsia" w:ascii="宋体" w:hAnsi="宋体" w:cs="宋体"/>
          <w:color w:val="auto"/>
          <w:kern w:val="0"/>
          <w:lang w:val="zh-CN"/>
        </w:rPr>
        <w:t>致重庆市鼎运工程咨询有限公司：</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我们收到</w:t>
      </w:r>
      <w:r>
        <w:rPr>
          <w:rFonts w:ascii="宋体" w:hAnsi="宋体" w:cs="宋体"/>
          <w:color w:val="auto"/>
          <w:kern w:val="0"/>
          <w:u w:val="single"/>
          <w:lang w:val="zh-CN"/>
        </w:rPr>
        <w:t xml:space="preserve"> </w:t>
      </w:r>
      <w:r>
        <w:rPr>
          <w:rFonts w:hint="eastAsia" w:ascii="宋体" w:hAnsi="宋体" w:cs="宋体"/>
          <w:color w:val="auto"/>
          <w:kern w:val="0"/>
          <w:u w:val="single"/>
          <w:lang w:val="zh-CN"/>
        </w:rPr>
        <w:t xml:space="preserve"> 采购项目名称 </w:t>
      </w:r>
      <w:r>
        <w:rPr>
          <w:rFonts w:hint="eastAsia" w:ascii="宋体" w:hAnsi="宋体" w:cs="宋体"/>
          <w:color w:val="auto"/>
          <w:kern w:val="0"/>
          <w:lang w:val="zh-CN"/>
        </w:rPr>
        <w:t>（采购项目编号）磋商文件，经研究，法定代表人</w:t>
      </w:r>
      <w:r>
        <w:rPr>
          <w:rFonts w:hint="eastAsia" w:ascii="宋体" w:hAnsi="宋体" w:cs="宋体"/>
          <w:color w:val="auto"/>
          <w:kern w:val="0"/>
          <w:u w:val="single"/>
          <w:lang w:val="zh-CN"/>
        </w:rPr>
        <w:t>（姓名、职务）</w:t>
      </w:r>
      <w:r>
        <w:rPr>
          <w:rFonts w:hint="eastAsia" w:ascii="宋体" w:hAnsi="宋体" w:cs="宋体"/>
          <w:color w:val="auto"/>
          <w:kern w:val="0"/>
          <w:lang w:val="zh-CN"/>
        </w:rPr>
        <w:t>正式授权</w:t>
      </w:r>
      <w:r>
        <w:rPr>
          <w:rFonts w:hint="eastAsia" w:ascii="宋体" w:hAnsi="宋体" w:cs="宋体"/>
          <w:color w:val="auto"/>
          <w:kern w:val="0"/>
          <w:u w:val="single"/>
          <w:lang w:val="zh-CN"/>
        </w:rPr>
        <w:t>（委托代理人姓名、职务）</w:t>
      </w:r>
      <w:r>
        <w:rPr>
          <w:rFonts w:hint="eastAsia" w:ascii="宋体" w:hAnsi="宋体" w:cs="宋体"/>
          <w:color w:val="auto"/>
          <w:kern w:val="0"/>
          <w:lang w:val="zh-CN"/>
        </w:rPr>
        <w:t>代表供应商</w:t>
      </w:r>
      <w:r>
        <w:rPr>
          <w:rFonts w:hint="eastAsia" w:ascii="宋体" w:hAnsi="宋体" w:cs="宋体"/>
          <w:color w:val="auto"/>
          <w:kern w:val="0"/>
          <w:u w:val="single"/>
          <w:lang w:val="zh-CN"/>
        </w:rPr>
        <w:t>（供应商名称、地址）</w:t>
      </w:r>
      <w:r>
        <w:rPr>
          <w:rFonts w:hint="eastAsia" w:ascii="宋体" w:hAnsi="宋体" w:cs="宋体"/>
          <w:color w:val="auto"/>
          <w:kern w:val="0"/>
          <w:lang w:val="zh-CN"/>
        </w:rPr>
        <w:t>提交磋商响应文件。</w:t>
      </w:r>
      <w:r>
        <w:rPr>
          <w:rFonts w:ascii="宋体" w:hAnsi="宋体" w:cs="宋体"/>
          <w:color w:val="auto"/>
          <w:kern w:val="0"/>
          <w:lang w:val="zh-CN"/>
        </w:rPr>
        <w:t xml:space="preserve">   </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据此函，签字代表宣布同意如下：</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宋体"/>
          <w:color w:val="auto"/>
          <w:kern w:val="0"/>
          <w:lang w:val="zh-CN"/>
        </w:rPr>
        <w:t>1.</w:t>
      </w:r>
      <w:r>
        <w:rPr>
          <w:rFonts w:hint="eastAsia" w:ascii="宋体" w:hAnsi="宋体" w:cs="宋体"/>
          <w:color w:val="auto"/>
          <w:kern w:val="0"/>
          <w:lang w:val="zh-CN"/>
        </w:rPr>
        <w:t>我方已详阅磋商文件的全部内容，包括澄清、修改条款等有关附件，承诺对其完全理解并接受。</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宋体"/>
          <w:color w:val="auto"/>
          <w:kern w:val="0"/>
          <w:lang w:val="zh-CN"/>
        </w:rPr>
        <w:t>2.</w:t>
      </w:r>
      <w:r>
        <w:rPr>
          <w:rFonts w:hint="eastAsia" w:ascii="宋体" w:hAnsi="宋体" w:cs="宋体"/>
          <w:color w:val="auto"/>
          <w:kern w:val="0"/>
          <w:lang w:val="zh-CN"/>
        </w:rPr>
        <w:t>投标有效期自开标之日起</w:t>
      </w:r>
      <w:r>
        <w:rPr>
          <w:rFonts w:ascii="宋体" w:hAnsi="宋体" w:cs="宋体"/>
          <w:color w:val="auto"/>
          <w:kern w:val="0"/>
          <w:u w:val="single"/>
          <w:lang w:val="zh-CN"/>
        </w:rPr>
        <w:t xml:space="preserve">    </w:t>
      </w:r>
      <w:r>
        <w:rPr>
          <w:rFonts w:hint="eastAsia" w:ascii="宋体" w:hAnsi="宋体" w:cs="宋体"/>
          <w:color w:val="auto"/>
          <w:kern w:val="0"/>
          <w:lang w:val="zh-CN"/>
        </w:rPr>
        <w:t>天内有效。如果在规定的开标时间后，我方在投标有效期内撤回投标或中标后不签约的，磋商保证金将被贵方没收。</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宋体"/>
          <w:color w:val="auto"/>
          <w:kern w:val="0"/>
          <w:lang w:val="zh-CN"/>
        </w:rPr>
        <w:t>3.</w:t>
      </w:r>
      <w:r>
        <w:rPr>
          <w:rFonts w:hint="eastAsia" w:ascii="宋体" w:hAnsi="宋体" w:cs="宋体"/>
          <w:color w:val="auto"/>
          <w:kern w:val="0"/>
          <w:lang w:val="zh-CN"/>
        </w:rPr>
        <w:t>我方同意按照贵方要求提供与投标有关的一切数据或资料，理解并接受贵方制定的评标办法。</w:t>
      </w:r>
    </w:p>
    <w:p>
      <w:pPr>
        <w:autoSpaceDE w:val="0"/>
        <w:autoSpaceDN w:val="0"/>
        <w:adjustRightInd w:val="0"/>
        <w:spacing w:line="400" w:lineRule="exact"/>
        <w:ind w:firstLine="480" w:firstLineChars="200"/>
        <w:rPr>
          <w:rFonts w:ascii="宋体" w:hAnsi="宋体" w:cs="宋体"/>
          <w:color w:val="auto"/>
          <w:kern w:val="0"/>
          <w:lang w:val="zh-CN"/>
        </w:rPr>
      </w:pPr>
      <w:r>
        <w:rPr>
          <w:rFonts w:ascii="宋体" w:hAnsi="宋体" w:cs="宋体"/>
          <w:color w:val="auto"/>
          <w:kern w:val="0"/>
          <w:lang w:val="zh-CN"/>
        </w:rPr>
        <w:t>4.</w:t>
      </w:r>
      <w:r>
        <w:rPr>
          <w:rFonts w:hint="eastAsia" w:ascii="宋体" w:hAnsi="宋体" w:cs="宋体"/>
          <w:color w:val="auto"/>
          <w:kern w:val="0"/>
          <w:lang w:val="zh-CN"/>
        </w:rPr>
        <w:t>与本磋商有关的一切正式往来通讯请寄：</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地址：</w:t>
      </w:r>
      <w:r>
        <w:rPr>
          <w:rFonts w:ascii="宋体" w:hAnsi="宋体" w:cs="宋体"/>
          <w:color w:val="auto"/>
          <w:kern w:val="0"/>
          <w:lang w:val="zh-CN"/>
        </w:rPr>
        <w:t xml:space="preserve">_______________          </w:t>
      </w:r>
      <w:r>
        <w:rPr>
          <w:rFonts w:hint="eastAsia" w:ascii="宋体" w:hAnsi="宋体" w:cs="宋体"/>
          <w:color w:val="auto"/>
          <w:kern w:val="0"/>
          <w:lang w:val="zh-CN"/>
        </w:rPr>
        <w:t>邮编：</w:t>
      </w:r>
      <w:r>
        <w:rPr>
          <w:rFonts w:ascii="宋体" w:hAnsi="宋体" w:cs="宋体"/>
          <w:color w:val="auto"/>
          <w:kern w:val="0"/>
          <w:lang w:val="zh-CN"/>
        </w:rPr>
        <w:t>______________</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电话：</w:t>
      </w:r>
      <w:r>
        <w:rPr>
          <w:rFonts w:ascii="宋体" w:hAnsi="宋体" w:cs="宋体"/>
          <w:color w:val="auto"/>
          <w:kern w:val="0"/>
          <w:lang w:val="zh-CN"/>
        </w:rPr>
        <w:t xml:space="preserve">_______________          </w:t>
      </w:r>
      <w:r>
        <w:rPr>
          <w:rFonts w:hint="eastAsia" w:ascii="宋体" w:hAnsi="宋体" w:cs="宋体"/>
          <w:color w:val="auto"/>
          <w:kern w:val="0"/>
          <w:lang w:val="zh-CN"/>
        </w:rPr>
        <w:t>传真：</w:t>
      </w:r>
      <w:r>
        <w:rPr>
          <w:rFonts w:ascii="宋体" w:hAnsi="宋体" w:cs="宋体"/>
          <w:color w:val="auto"/>
          <w:kern w:val="0"/>
          <w:lang w:val="zh-CN"/>
        </w:rPr>
        <w:t>______________</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lang w:val="zh-CN"/>
        </w:rPr>
        <w:t>法定代表人姓名：</w:t>
      </w:r>
      <w:r>
        <w:rPr>
          <w:rFonts w:ascii="宋体" w:hAnsi="宋体" w:cs="宋体"/>
          <w:color w:val="auto"/>
          <w:kern w:val="0"/>
          <w:lang w:val="zh-CN"/>
        </w:rPr>
        <w:t xml:space="preserve"> ___________   </w:t>
      </w:r>
      <w:r>
        <w:rPr>
          <w:rFonts w:hint="eastAsia" w:ascii="宋体" w:hAnsi="宋体" w:cs="宋体"/>
          <w:color w:val="auto"/>
          <w:kern w:val="0"/>
          <w:lang w:val="zh-CN"/>
        </w:rPr>
        <w:t>职务：</w:t>
      </w:r>
      <w:r>
        <w:rPr>
          <w:rFonts w:ascii="宋体" w:hAnsi="宋体" w:cs="宋体"/>
          <w:color w:val="auto"/>
          <w:kern w:val="0"/>
          <w:lang w:val="zh-CN"/>
        </w:rPr>
        <w:t>_____</w:t>
      </w:r>
      <w:r>
        <w:rPr>
          <w:rFonts w:ascii="宋体" w:hAnsi="宋体" w:cs="宋体"/>
          <w:color w:val="auto"/>
          <w:kern w:val="0"/>
          <w:u w:val="single"/>
          <w:lang w:val="zh-CN"/>
        </w:rPr>
        <w:t>_</w:t>
      </w:r>
      <w:r>
        <w:rPr>
          <w:rFonts w:hint="eastAsia" w:ascii="宋体" w:hAnsi="宋体" w:cs="宋体"/>
          <w:color w:val="auto"/>
          <w:kern w:val="0"/>
          <w:u w:val="single"/>
          <w:lang w:val="zh-CN"/>
        </w:rPr>
        <w:t xml:space="preserve">  </w:t>
      </w:r>
      <w:r>
        <w:rPr>
          <w:rFonts w:ascii="宋体" w:hAnsi="宋体" w:cs="宋体"/>
          <w:color w:val="auto"/>
          <w:kern w:val="0"/>
          <w:lang w:val="zh-CN"/>
        </w:rPr>
        <w:t>______</w:t>
      </w:r>
    </w:p>
    <w:p>
      <w:pPr>
        <w:autoSpaceDE w:val="0"/>
        <w:autoSpaceDN w:val="0"/>
        <w:adjustRightInd w:val="0"/>
        <w:spacing w:line="400" w:lineRule="exact"/>
        <w:rPr>
          <w:rFonts w:ascii="宋体" w:hAnsi="宋体" w:cs="宋体"/>
          <w:color w:val="auto"/>
          <w:kern w:val="0"/>
          <w:lang w:val="zh-CN"/>
        </w:rPr>
      </w:pPr>
      <w:r>
        <w:rPr>
          <w:rFonts w:ascii="宋体" w:hAnsi="宋体" w:cs="宋体"/>
          <w:color w:val="auto"/>
          <w:kern w:val="0"/>
          <w:lang w:val="zh-CN"/>
        </w:rPr>
        <w:t xml:space="preserve"> </w:t>
      </w:r>
    </w:p>
    <w:p>
      <w:pPr>
        <w:autoSpaceDE w:val="0"/>
        <w:autoSpaceDN w:val="0"/>
        <w:adjustRightInd w:val="0"/>
        <w:spacing w:line="400" w:lineRule="exact"/>
        <w:rPr>
          <w:rFonts w:ascii="宋体" w:hAnsi="宋体" w:cs="宋体"/>
          <w:color w:val="auto"/>
          <w:kern w:val="0"/>
          <w:lang w:val="zh-CN"/>
        </w:rPr>
      </w:pPr>
      <w:r>
        <w:rPr>
          <w:rFonts w:ascii="宋体" w:hAnsi="宋体" w:cs="宋体"/>
          <w:color w:val="auto"/>
          <w:kern w:val="0"/>
          <w:lang w:val="zh-CN"/>
        </w:rPr>
        <w:t xml:space="preserve"> </w:t>
      </w:r>
    </w:p>
    <w:p>
      <w:pPr>
        <w:autoSpaceDE w:val="0"/>
        <w:autoSpaceDN w:val="0"/>
        <w:adjustRightInd w:val="0"/>
        <w:spacing w:line="400" w:lineRule="exact"/>
        <w:rPr>
          <w:rFonts w:ascii="宋体" w:hAnsi="宋体" w:cs="宋体"/>
          <w:color w:val="auto"/>
          <w:kern w:val="0"/>
          <w:lang w:val="zh-CN"/>
        </w:rPr>
      </w:pPr>
      <w:r>
        <w:rPr>
          <w:rFonts w:ascii="宋体" w:hAnsi="宋体" w:cs="宋体"/>
          <w:color w:val="auto"/>
          <w:kern w:val="0"/>
          <w:lang w:val="zh-CN"/>
        </w:rPr>
        <w:t xml:space="preserve"> </w:t>
      </w:r>
    </w:p>
    <w:p>
      <w:pPr>
        <w:autoSpaceDE w:val="0"/>
        <w:autoSpaceDN w:val="0"/>
        <w:adjustRightInd w:val="0"/>
        <w:spacing w:line="400" w:lineRule="exact"/>
        <w:rPr>
          <w:rFonts w:ascii="宋体" w:hAnsi="宋体" w:cs="宋体"/>
          <w:color w:val="auto"/>
          <w:kern w:val="0"/>
          <w:lang w:val="zh-CN"/>
        </w:rPr>
      </w:pPr>
      <w:r>
        <w:rPr>
          <w:rFonts w:ascii="宋体" w:hAnsi="宋体" w:cs="宋体"/>
          <w:color w:val="auto"/>
          <w:kern w:val="0"/>
          <w:lang w:val="zh-CN"/>
        </w:rPr>
        <w:t xml:space="preserve"> </w:t>
      </w:r>
    </w:p>
    <w:p>
      <w:pPr>
        <w:autoSpaceDE w:val="0"/>
        <w:autoSpaceDN w:val="0"/>
        <w:adjustRightInd w:val="0"/>
        <w:spacing w:line="400" w:lineRule="exact"/>
        <w:rPr>
          <w:rFonts w:ascii="宋体" w:hAnsi="宋体" w:cs="宋体"/>
          <w:b/>
          <w:bCs/>
          <w:color w:val="auto"/>
          <w:kern w:val="0"/>
          <w:lang w:val="zh-CN"/>
        </w:rPr>
      </w:pPr>
      <w:r>
        <w:rPr>
          <w:rFonts w:ascii="宋体" w:hAnsi="宋体" w:cs="宋体"/>
          <w:color w:val="auto"/>
          <w:kern w:val="0"/>
          <w:lang w:val="zh-CN"/>
        </w:rPr>
        <w:t xml:space="preserve">                          </w:t>
      </w:r>
      <w:r>
        <w:rPr>
          <w:rFonts w:hint="eastAsia" w:ascii="宋体" w:hAnsi="宋体" w:cs="宋体"/>
          <w:b/>
          <w:bCs/>
          <w:color w:val="auto"/>
          <w:kern w:val="0"/>
          <w:lang w:val="zh-CN"/>
        </w:rPr>
        <w:t>供应商（公章）：</w:t>
      </w:r>
      <w:r>
        <w:rPr>
          <w:rFonts w:ascii="宋体" w:hAnsi="宋体" w:cs="宋体"/>
          <w:b/>
          <w:bCs/>
          <w:color w:val="auto"/>
          <w:kern w:val="0"/>
          <w:lang w:val="zh-CN"/>
        </w:rPr>
        <w:t xml:space="preserve">             </w:t>
      </w:r>
    </w:p>
    <w:p>
      <w:pPr>
        <w:autoSpaceDE w:val="0"/>
        <w:autoSpaceDN w:val="0"/>
        <w:adjustRightInd w:val="0"/>
        <w:spacing w:line="400" w:lineRule="exact"/>
        <w:rPr>
          <w:rFonts w:ascii="宋体" w:hAnsi="宋体" w:cs="宋体"/>
          <w:b/>
          <w:bCs/>
          <w:color w:val="auto"/>
          <w:kern w:val="0"/>
          <w:lang w:val="zh-CN"/>
        </w:rPr>
      </w:pPr>
      <w:r>
        <w:rPr>
          <w:rFonts w:ascii="宋体" w:hAnsi="宋体" w:cs="宋体"/>
          <w:b/>
          <w:bCs/>
          <w:color w:val="auto"/>
          <w:kern w:val="0"/>
          <w:lang w:val="zh-CN"/>
        </w:rPr>
        <w:t xml:space="preserve">                     </w:t>
      </w:r>
      <w:r>
        <w:rPr>
          <w:rFonts w:hint="eastAsia" w:ascii="宋体" w:hAnsi="宋体" w:cs="宋体"/>
          <w:b/>
          <w:bCs/>
          <w:color w:val="auto"/>
          <w:kern w:val="0"/>
          <w:lang w:val="zh-CN"/>
        </w:rPr>
        <w:t xml:space="preserve">     </w:t>
      </w:r>
    </w:p>
    <w:p>
      <w:pPr>
        <w:autoSpaceDE w:val="0"/>
        <w:autoSpaceDN w:val="0"/>
        <w:adjustRightInd w:val="0"/>
        <w:spacing w:line="400" w:lineRule="exact"/>
        <w:ind w:firstLine="3108" w:firstLineChars="1290"/>
        <w:rPr>
          <w:rFonts w:ascii="宋体" w:hAnsi="宋体" w:cs="宋体"/>
          <w:b/>
          <w:bCs/>
          <w:color w:val="auto"/>
          <w:kern w:val="0"/>
          <w:lang w:val="zh-CN"/>
        </w:rPr>
      </w:pPr>
      <w:r>
        <w:rPr>
          <w:rFonts w:hint="eastAsia" w:ascii="宋体" w:hAnsi="宋体" w:cs="宋体"/>
          <w:b/>
          <w:bCs/>
          <w:color w:val="auto"/>
          <w:kern w:val="0"/>
          <w:lang w:val="zh-CN"/>
        </w:rPr>
        <w:t>法定代表人或委托代理人（签字）：</w:t>
      </w:r>
      <w:r>
        <w:rPr>
          <w:rFonts w:ascii="宋体" w:hAnsi="宋体" w:cs="宋体"/>
          <w:b/>
          <w:bCs/>
          <w:color w:val="auto"/>
          <w:kern w:val="0"/>
          <w:lang w:val="zh-CN"/>
        </w:rPr>
        <w:t xml:space="preserve"> </w:t>
      </w:r>
      <w:r>
        <w:rPr>
          <w:rFonts w:hint="eastAsia" w:ascii="宋体" w:hAnsi="宋体" w:cs="宋体"/>
          <w:b/>
          <w:bCs/>
          <w:color w:val="auto"/>
          <w:kern w:val="0"/>
          <w:lang w:val="zh-CN"/>
        </w:rPr>
        <w:t xml:space="preserve">      </w:t>
      </w:r>
    </w:p>
    <w:p>
      <w:pPr>
        <w:autoSpaceDE w:val="0"/>
        <w:autoSpaceDN w:val="0"/>
        <w:adjustRightInd w:val="0"/>
        <w:spacing w:line="400" w:lineRule="exact"/>
        <w:rPr>
          <w:rFonts w:ascii="宋体" w:hAnsi="宋体" w:cs="宋体"/>
          <w:b/>
          <w:bCs/>
          <w:color w:val="auto"/>
          <w:kern w:val="0"/>
          <w:lang w:val="zh-CN"/>
        </w:rPr>
      </w:pPr>
      <w:r>
        <w:rPr>
          <w:rFonts w:ascii="宋体" w:hAnsi="宋体" w:cs="宋体"/>
          <w:b/>
          <w:bCs/>
          <w:color w:val="auto"/>
          <w:kern w:val="0"/>
          <w:lang w:val="zh-CN"/>
        </w:rPr>
        <w:t xml:space="preserve">                                       </w:t>
      </w:r>
    </w:p>
    <w:p>
      <w:pPr>
        <w:rPr>
          <w:rFonts w:ascii="宋体" w:hAnsi="宋体" w:cs="宋体"/>
          <w:b/>
          <w:bCs/>
          <w:color w:val="auto"/>
          <w:kern w:val="0"/>
          <w:lang w:val="zh-CN"/>
        </w:rPr>
      </w:pPr>
      <w:r>
        <w:rPr>
          <w:rFonts w:hint="eastAsia" w:ascii="宋体" w:hAnsi="宋体" w:cs="宋体"/>
          <w:b/>
          <w:bCs/>
          <w:color w:val="auto"/>
          <w:kern w:val="0"/>
          <w:sz w:val="28"/>
          <w:szCs w:val="28"/>
        </w:rPr>
        <w:t xml:space="preserve">                               </w:t>
      </w:r>
      <w:r>
        <w:rPr>
          <w:rFonts w:hint="eastAsia" w:ascii="宋体" w:hAnsi="宋体" w:cs="宋体"/>
          <w:b/>
          <w:bCs/>
          <w:color w:val="auto"/>
          <w:kern w:val="0"/>
        </w:rPr>
        <w:t xml:space="preserve">  </w:t>
      </w:r>
      <w:r>
        <w:rPr>
          <w:rFonts w:ascii="宋体" w:hAnsi="宋体" w:cs="宋体"/>
          <w:b/>
          <w:bCs/>
          <w:color w:val="auto"/>
          <w:kern w:val="0"/>
          <w:lang w:val="zh-CN"/>
        </w:rPr>
        <w:t xml:space="preserve">  </w:t>
      </w:r>
      <w:r>
        <w:rPr>
          <w:rFonts w:hint="eastAsia" w:ascii="宋体" w:hAnsi="宋体" w:cs="宋体"/>
          <w:b/>
          <w:bCs/>
          <w:color w:val="auto"/>
          <w:kern w:val="0"/>
          <w:lang w:val="zh-CN"/>
        </w:rPr>
        <w:t>年</w:t>
      </w:r>
      <w:r>
        <w:rPr>
          <w:rFonts w:ascii="宋体" w:hAnsi="宋体" w:cs="宋体"/>
          <w:b/>
          <w:bCs/>
          <w:color w:val="auto"/>
          <w:kern w:val="0"/>
          <w:lang w:val="zh-CN"/>
        </w:rPr>
        <w:t xml:space="preserve">   </w:t>
      </w:r>
      <w:r>
        <w:rPr>
          <w:rFonts w:hint="eastAsia" w:ascii="宋体" w:hAnsi="宋体" w:cs="宋体"/>
          <w:b/>
          <w:bCs/>
          <w:color w:val="auto"/>
          <w:kern w:val="0"/>
          <w:lang w:val="zh-CN"/>
        </w:rPr>
        <w:t>月</w:t>
      </w:r>
      <w:r>
        <w:rPr>
          <w:rFonts w:ascii="宋体" w:hAnsi="宋体" w:cs="宋体"/>
          <w:b/>
          <w:bCs/>
          <w:color w:val="auto"/>
          <w:kern w:val="0"/>
          <w:lang w:val="zh-CN"/>
        </w:rPr>
        <w:t xml:space="preserve">   </w:t>
      </w:r>
      <w:r>
        <w:rPr>
          <w:rFonts w:hint="eastAsia" w:ascii="宋体" w:hAnsi="宋体" w:cs="宋体"/>
          <w:b/>
          <w:bCs/>
          <w:color w:val="auto"/>
          <w:kern w:val="0"/>
          <w:lang w:val="zh-CN"/>
        </w:rPr>
        <w:t>日</w:t>
      </w:r>
    </w:p>
    <w:p>
      <w:pPr>
        <w:pStyle w:val="2"/>
        <w:rPr>
          <w:rFonts w:ascii="宋体" w:hAnsi="宋体" w:eastAsia="宋体"/>
          <w:color w:val="auto"/>
        </w:rPr>
      </w:pPr>
      <w:r>
        <w:rPr>
          <w:rFonts w:ascii="宋体" w:hAnsi="宋体" w:eastAsia="宋体"/>
          <w:color w:val="auto"/>
          <w:sz w:val="28"/>
          <w:szCs w:val="28"/>
        </w:rPr>
        <w:br w:type="page"/>
      </w:r>
      <w:bookmarkStart w:id="90" w:name="_Toc1196"/>
      <w:r>
        <w:rPr>
          <w:rFonts w:hint="eastAsia" w:ascii="宋体" w:hAnsi="宋体" w:eastAsia="宋体"/>
          <w:color w:val="auto"/>
        </w:rPr>
        <w:t>格式四：磋商最初报价表</w:t>
      </w:r>
      <w:bookmarkEnd w:id="90"/>
    </w:p>
    <w:p>
      <w:pPr>
        <w:jc w:val="center"/>
        <w:rPr>
          <w:rFonts w:ascii="宋体" w:hAnsi="宋体"/>
          <w:b/>
          <w:color w:val="auto"/>
          <w:sz w:val="36"/>
          <w:szCs w:val="36"/>
        </w:rPr>
      </w:pPr>
      <w:r>
        <w:rPr>
          <w:rFonts w:hint="eastAsia" w:ascii="宋体" w:hAnsi="宋体"/>
          <w:b/>
          <w:color w:val="auto"/>
          <w:sz w:val="36"/>
          <w:szCs w:val="36"/>
        </w:rPr>
        <w:t>磋商最初报价表</w:t>
      </w:r>
    </w:p>
    <w:p>
      <w:pPr>
        <w:rPr>
          <w:rFonts w:ascii="宋体" w:hAnsi="宋体"/>
          <w:color w:val="auto"/>
        </w:rPr>
      </w:pPr>
      <w:r>
        <w:rPr>
          <w:rFonts w:hint="eastAsia" w:ascii="宋体" w:hAnsi="宋体"/>
          <w:color w:val="auto"/>
        </w:rPr>
        <w:t>供应商名称：                                                单位：人民币（元）</w:t>
      </w:r>
    </w:p>
    <w:tbl>
      <w:tblPr>
        <w:tblStyle w:val="2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3547"/>
        <w:gridCol w:w="1980"/>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1" w:type="dxa"/>
            <w:vAlign w:val="center"/>
          </w:tcPr>
          <w:p>
            <w:pPr>
              <w:autoSpaceDE w:val="0"/>
              <w:autoSpaceDN w:val="0"/>
              <w:adjustRightInd w:val="0"/>
              <w:spacing w:line="320" w:lineRule="exact"/>
              <w:jc w:val="center"/>
              <w:rPr>
                <w:rFonts w:ascii="宋体" w:hAnsi="宋体" w:cs="宋体"/>
                <w:b/>
                <w:bCs/>
                <w:color w:val="auto"/>
                <w:kern w:val="0"/>
                <w:lang w:val="zh-CN"/>
              </w:rPr>
            </w:pPr>
            <w:r>
              <w:rPr>
                <w:rFonts w:hint="eastAsia" w:ascii="宋体" w:hAnsi="宋体" w:cs="宋体"/>
                <w:b/>
                <w:bCs/>
                <w:color w:val="auto"/>
                <w:kern w:val="0"/>
                <w:lang w:val="zh-CN"/>
              </w:rPr>
              <w:t>项目名称</w:t>
            </w:r>
          </w:p>
          <w:p>
            <w:pPr>
              <w:autoSpaceDE w:val="0"/>
              <w:autoSpaceDN w:val="0"/>
              <w:adjustRightInd w:val="0"/>
              <w:spacing w:line="320" w:lineRule="exact"/>
              <w:jc w:val="center"/>
              <w:rPr>
                <w:rFonts w:ascii="宋体" w:hAnsi="宋体" w:cs="宋体"/>
                <w:b/>
                <w:bCs/>
                <w:color w:val="auto"/>
                <w:kern w:val="0"/>
                <w:lang w:val="zh-CN"/>
              </w:rPr>
            </w:pPr>
            <w:r>
              <w:rPr>
                <w:rFonts w:hint="eastAsia" w:ascii="宋体" w:hAnsi="宋体" w:cs="宋体"/>
                <w:b/>
                <w:bCs/>
                <w:color w:val="auto"/>
                <w:kern w:val="0"/>
                <w:lang w:val="zh-CN"/>
              </w:rPr>
              <w:t>（投标包号）</w:t>
            </w:r>
          </w:p>
        </w:tc>
        <w:tc>
          <w:tcPr>
            <w:tcW w:w="3547" w:type="dxa"/>
            <w:vAlign w:val="center"/>
          </w:tcPr>
          <w:p>
            <w:pPr>
              <w:autoSpaceDE w:val="0"/>
              <w:autoSpaceDN w:val="0"/>
              <w:adjustRightInd w:val="0"/>
              <w:spacing w:line="320" w:lineRule="exact"/>
              <w:ind w:firstLine="482"/>
              <w:jc w:val="center"/>
              <w:rPr>
                <w:rFonts w:ascii="宋体" w:hAnsi="宋体" w:cs="宋体"/>
                <w:color w:val="auto"/>
                <w:kern w:val="0"/>
                <w:lang w:val="zh-CN"/>
              </w:rPr>
            </w:pPr>
            <w:r>
              <w:rPr>
                <w:rFonts w:hint="eastAsia" w:ascii="宋体" w:hAnsi="宋体" w:cs="宋体"/>
                <w:b/>
                <w:bCs/>
                <w:color w:val="auto"/>
                <w:kern w:val="0"/>
                <w:lang w:val="zh-CN"/>
              </w:rPr>
              <w:t>投</w:t>
            </w:r>
            <w:r>
              <w:rPr>
                <w:rFonts w:ascii="宋体" w:hAnsi="宋体" w:cs="宋体"/>
                <w:b/>
                <w:bCs/>
                <w:color w:val="auto"/>
                <w:kern w:val="0"/>
                <w:lang w:val="zh-CN"/>
              </w:rPr>
              <w:t xml:space="preserve"> </w:t>
            </w:r>
            <w:r>
              <w:rPr>
                <w:rFonts w:hint="eastAsia" w:ascii="宋体" w:hAnsi="宋体" w:cs="宋体"/>
                <w:b/>
                <w:bCs/>
                <w:color w:val="auto"/>
                <w:kern w:val="0"/>
                <w:lang w:val="zh-CN"/>
              </w:rPr>
              <w:t>标</w:t>
            </w:r>
            <w:r>
              <w:rPr>
                <w:rFonts w:ascii="宋体" w:hAnsi="宋体" w:cs="宋体"/>
                <w:b/>
                <w:bCs/>
                <w:color w:val="auto"/>
                <w:kern w:val="0"/>
                <w:lang w:val="zh-CN"/>
              </w:rPr>
              <w:t xml:space="preserve"> </w:t>
            </w:r>
            <w:r>
              <w:rPr>
                <w:rFonts w:hint="eastAsia" w:ascii="宋体" w:hAnsi="宋体" w:cs="宋体"/>
                <w:b/>
                <w:bCs/>
                <w:color w:val="auto"/>
                <w:kern w:val="0"/>
                <w:lang w:val="zh-CN"/>
              </w:rPr>
              <w:t>报</w:t>
            </w:r>
            <w:r>
              <w:rPr>
                <w:rFonts w:ascii="宋体" w:hAnsi="宋体" w:cs="宋体"/>
                <w:b/>
                <w:bCs/>
                <w:color w:val="auto"/>
                <w:kern w:val="0"/>
                <w:lang w:val="zh-CN"/>
              </w:rPr>
              <w:t xml:space="preserve"> </w:t>
            </w:r>
            <w:r>
              <w:rPr>
                <w:rFonts w:hint="eastAsia" w:ascii="宋体" w:hAnsi="宋体" w:cs="宋体"/>
                <w:b/>
                <w:bCs/>
                <w:color w:val="auto"/>
                <w:kern w:val="0"/>
                <w:lang w:val="zh-CN"/>
              </w:rPr>
              <w:t>价</w:t>
            </w:r>
          </w:p>
        </w:tc>
        <w:tc>
          <w:tcPr>
            <w:tcW w:w="1980" w:type="dxa"/>
            <w:vAlign w:val="center"/>
          </w:tcPr>
          <w:p>
            <w:pPr>
              <w:autoSpaceDE w:val="0"/>
              <w:autoSpaceDN w:val="0"/>
              <w:adjustRightInd w:val="0"/>
              <w:spacing w:line="320" w:lineRule="exact"/>
              <w:ind w:firstLine="120"/>
              <w:jc w:val="center"/>
              <w:rPr>
                <w:rFonts w:ascii="宋体" w:hAnsi="宋体" w:cs="宋体"/>
                <w:color w:val="auto"/>
                <w:kern w:val="0"/>
                <w:lang w:val="zh-CN"/>
              </w:rPr>
            </w:pPr>
            <w:r>
              <w:rPr>
                <w:rFonts w:hint="eastAsia" w:ascii="宋体" w:hAnsi="宋体" w:cs="宋体"/>
                <w:b/>
                <w:bCs/>
                <w:color w:val="auto"/>
                <w:kern w:val="0"/>
                <w:lang w:val="zh-CN"/>
              </w:rPr>
              <w:t>交</w:t>
            </w:r>
            <w:r>
              <w:rPr>
                <w:rFonts w:ascii="宋体" w:hAnsi="宋体" w:cs="宋体"/>
                <w:b/>
                <w:bCs/>
                <w:color w:val="auto"/>
                <w:kern w:val="0"/>
                <w:lang w:val="zh-CN"/>
              </w:rPr>
              <w:t xml:space="preserve"> </w:t>
            </w:r>
            <w:r>
              <w:rPr>
                <w:rFonts w:hint="eastAsia" w:ascii="宋体" w:hAnsi="宋体" w:cs="宋体"/>
                <w:b/>
                <w:bCs/>
                <w:color w:val="auto"/>
                <w:kern w:val="0"/>
                <w:lang w:val="zh-CN"/>
              </w:rPr>
              <w:t>货</w:t>
            </w:r>
            <w:r>
              <w:rPr>
                <w:rFonts w:ascii="宋体" w:hAnsi="宋体" w:cs="宋体"/>
                <w:b/>
                <w:bCs/>
                <w:color w:val="auto"/>
                <w:kern w:val="0"/>
                <w:lang w:val="zh-CN"/>
              </w:rPr>
              <w:t xml:space="preserve"> </w:t>
            </w:r>
            <w:r>
              <w:rPr>
                <w:rFonts w:hint="eastAsia" w:ascii="宋体" w:hAnsi="宋体" w:cs="宋体"/>
                <w:b/>
                <w:bCs/>
                <w:color w:val="auto"/>
                <w:kern w:val="0"/>
                <w:lang w:val="zh-CN"/>
              </w:rPr>
              <w:t>期</w:t>
            </w:r>
          </w:p>
          <w:p>
            <w:pPr>
              <w:autoSpaceDE w:val="0"/>
              <w:autoSpaceDN w:val="0"/>
              <w:adjustRightInd w:val="0"/>
              <w:spacing w:line="320" w:lineRule="exact"/>
              <w:jc w:val="center"/>
              <w:rPr>
                <w:rFonts w:ascii="宋体" w:hAnsi="宋体" w:cs="宋体"/>
                <w:color w:val="auto"/>
                <w:kern w:val="0"/>
                <w:lang w:val="zh-CN"/>
              </w:rPr>
            </w:pPr>
            <w:r>
              <w:rPr>
                <w:rFonts w:hint="eastAsia" w:ascii="宋体" w:hAnsi="宋体" w:cs="宋体"/>
                <w:b/>
                <w:bCs/>
                <w:color w:val="auto"/>
                <w:kern w:val="0"/>
                <w:lang w:val="zh-CN"/>
              </w:rPr>
              <w:t>（日历日）</w:t>
            </w:r>
          </w:p>
        </w:tc>
        <w:tc>
          <w:tcPr>
            <w:tcW w:w="1438" w:type="dxa"/>
            <w:vAlign w:val="center"/>
          </w:tcPr>
          <w:p>
            <w:pPr>
              <w:jc w:val="center"/>
              <w:rPr>
                <w:rFonts w:ascii="宋体" w:hAnsi="宋体"/>
                <w:color w:val="auto"/>
              </w:rPr>
            </w:pPr>
            <w:r>
              <w:rPr>
                <w:rFonts w:hint="eastAsia" w:ascii="宋体" w:hAnsi="宋体" w:cs="宋体"/>
                <w:b/>
                <w:bCs/>
                <w:color w:val="auto"/>
                <w:kern w:val="0"/>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2321" w:type="dxa"/>
            <w:vMerge w:val="restart"/>
            <w:vAlign w:val="center"/>
          </w:tcPr>
          <w:p>
            <w:pPr>
              <w:rPr>
                <w:rFonts w:ascii="宋体" w:hAnsi="宋体"/>
                <w:color w:val="auto"/>
              </w:rPr>
            </w:pPr>
          </w:p>
        </w:tc>
        <w:tc>
          <w:tcPr>
            <w:tcW w:w="3547" w:type="dxa"/>
            <w:vAlign w:val="center"/>
          </w:tcPr>
          <w:p>
            <w:pPr>
              <w:autoSpaceDE w:val="0"/>
              <w:autoSpaceDN w:val="0"/>
              <w:adjustRightInd w:val="0"/>
              <w:spacing w:line="320" w:lineRule="exact"/>
              <w:rPr>
                <w:rFonts w:ascii="宋体" w:hAnsi="宋体" w:cs="宋体"/>
                <w:color w:val="auto"/>
                <w:kern w:val="0"/>
                <w:lang w:val="zh-CN"/>
              </w:rPr>
            </w:pPr>
            <w:r>
              <w:rPr>
                <w:rFonts w:hint="eastAsia" w:ascii="宋体" w:hAnsi="宋体" w:cs="宋体"/>
                <w:b/>
                <w:bCs/>
                <w:color w:val="auto"/>
                <w:kern w:val="0"/>
                <w:lang w:val="zh-CN"/>
              </w:rPr>
              <w:t>大写：</w:t>
            </w:r>
          </w:p>
        </w:tc>
        <w:tc>
          <w:tcPr>
            <w:tcW w:w="1980" w:type="dxa"/>
            <w:vMerge w:val="restart"/>
            <w:vAlign w:val="center"/>
          </w:tcPr>
          <w:p>
            <w:pPr>
              <w:rPr>
                <w:rFonts w:ascii="宋体" w:hAnsi="宋体"/>
                <w:color w:val="auto"/>
              </w:rPr>
            </w:pPr>
          </w:p>
        </w:tc>
        <w:tc>
          <w:tcPr>
            <w:tcW w:w="1438" w:type="dxa"/>
            <w:vMerge w:val="restart"/>
            <w:vAlign w:val="center"/>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2321" w:type="dxa"/>
            <w:vMerge w:val="continue"/>
            <w:vAlign w:val="center"/>
          </w:tcPr>
          <w:p>
            <w:pPr>
              <w:rPr>
                <w:rFonts w:ascii="宋体" w:hAnsi="宋体"/>
                <w:color w:val="auto"/>
              </w:rPr>
            </w:pPr>
          </w:p>
        </w:tc>
        <w:tc>
          <w:tcPr>
            <w:tcW w:w="3547" w:type="dxa"/>
            <w:vAlign w:val="center"/>
          </w:tcPr>
          <w:p>
            <w:pPr>
              <w:autoSpaceDE w:val="0"/>
              <w:autoSpaceDN w:val="0"/>
              <w:adjustRightInd w:val="0"/>
              <w:spacing w:line="320" w:lineRule="exact"/>
              <w:rPr>
                <w:rFonts w:ascii="宋体" w:hAnsi="宋体" w:cs="宋体"/>
                <w:color w:val="auto"/>
                <w:kern w:val="0"/>
                <w:lang w:val="zh-CN"/>
              </w:rPr>
            </w:pPr>
            <w:r>
              <w:rPr>
                <w:rFonts w:hint="eastAsia" w:ascii="宋体" w:hAnsi="宋体" w:cs="宋体"/>
                <w:b/>
                <w:bCs/>
                <w:color w:val="auto"/>
                <w:kern w:val="0"/>
                <w:lang w:val="zh-CN"/>
              </w:rPr>
              <w:t>小写：</w:t>
            </w:r>
          </w:p>
        </w:tc>
        <w:tc>
          <w:tcPr>
            <w:tcW w:w="1980" w:type="dxa"/>
            <w:vMerge w:val="continue"/>
            <w:vAlign w:val="center"/>
          </w:tcPr>
          <w:p>
            <w:pPr>
              <w:rPr>
                <w:rFonts w:ascii="宋体" w:hAnsi="宋体"/>
                <w:color w:val="auto"/>
              </w:rPr>
            </w:pPr>
          </w:p>
        </w:tc>
        <w:tc>
          <w:tcPr>
            <w:tcW w:w="1438" w:type="dxa"/>
            <w:vMerge w:val="continue"/>
            <w:vAlign w:val="center"/>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trPr>
        <w:tc>
          <w:tcPr>
            <w:tcW w:w="9286" w:type="dxa"/>
            <w:gridSpan w:val="4"/>
            <w:vAlign w:val="center"/>
          </w:tcPr>
          <w:p>
            <w:pPr>
              <w:rPr>
                <w:rFonts w:ascii="宋体" w:hAnsi="宋体"/>
                <w:color w:val="auto"/>
              </w:rPr>
            </w:pPr>
            <w:r>
              <w:rPr>
                <w:rFonts w:hint="eastAsia" w:ascii="宋体" w:hAnsi="宋体" w:cs="宋体"/>
                <w:b/>
                <w:bCs/>
                <w:color w:val="auto"/>
                <w:kern w:val="0"/>
                <w:lang w:val="zh-CN"/>
              </w:rPr>
              <w:t>优惠承诺及其他：</w:t>
            </w:r>
          </w:p>
        </w:tc>
      </w:tr>
    </w:tbl>
    <w:p>
      <w:pPr>
        <w:adjustRightInd w:val="0"/>
        <w:spacing w:line="276" w:lineRule="auto"/>
        <w:textAlignment w:val="baseline"/>
        <w:rPr>
          <w:rFonts w:ascii="宋体" w:hAnsi="宋体"/>
          <w:color w:val="auto"/>
        </w:rPr>
      </w:pPr>
      <w:r>
        <w:rPr>
          <w:rFonts w:hint="eastAsia" w:ascii="宋体" w:hAnsi="宋体"/>
          <w:b/>
          <w:color w:val="auto"/>
        </w:rPr>
        <w:t>注：</w:t>
      </w:r>
      <w:r>
        <w:rPr>
          <w:rFonts w:hint="eastAsia" w:ascii="宋体" w:hAnsi="宋体"/>
          <w:color w:val="auto"/>
        </w:rPr>
        <w:t>1、填写此表时不得改变表格形式（可按所投包增加行）。</w:t>
      </w:r>
    </w:p>
    <w:p>
      <w:pPr>
        <w:adjustRightInd w:val="0"/>
        <w:spacing w:line="276" w:lineRule="auto"/>
        <w:ind w:firstLine="480"/>
        <w:textAlignment w:val="baseline"/>
        <w:rPr>
          <w:rFonts w:ascii="宋体" w:hAnsi="宋体"/>
          <w:color w:val="auto"/>
        </w:rPr>
      </w:pPr>
      <w:r>
        <w:rPr>
          <w:rFonts w:hint="eastAsia" w:ascii="宋体" w:hAnsi="宋体"/>
          <w:color w:val="auto"/>
        </w:rPr>
        <w:t>2、投标报价为投标总价。包括：产品费、检验费、手续费、包装费、运输费、保险费、系统集成费、安装调试费、税金及其他不可预见费等全部费用。</w:t>
      </w:r>
    </w:p>
    <w:p>
      <w:pPr>
        <w:adjustRightInd w:val="0"/>
        <w:spacing w:line="276" w:lineRule="auto"/>
        <w:ind w:firstLine="480"/>
        <w:textAlignment w:val="baseline"/>
        <w:rPr>
          <w:rFonts w:ascii="宋体" w:hAnsi="宋体"/>
          <w:color w:val="auto"/>
        </w:rPr>
      </w:pPr>
      <w:r>
        <w:rPr>
          <w:rFonts w:hint="eastAsia" w:ascii="宋体" w:hAnsi="宋体"/>
          <w:color w:val="auto"/>
        </w:rPr>
        <w:t>3、“交货期”是指产品能够交付使用的具体时间（日历日）。</w:t>
      </w:r>
    </w:p>
    <w:p>
      <w:pPr>
        <w:adjustRightInd w:val="0"/>
        <w:spacing w:line="276" w:lineRule="auto"/>
        <w:ind w:firstLine="480"/>
        <w:textAlignment w:val="baseline"/>
        <w:rPr>
          <w:rFonts w:ascii="宋体" w:hAnsi="宋体"/>
          <w:color w:val="auto"/>
        </w:rPr>
      </w:pPr>
      <w:r>
        <w:rPr>
          <w:rFonts w:hint="eastAsia" w:ascii="宋体" w:hAnsi="宋体"/>
          <w:color w:val="auto"/>
        </w:rPr>
        <w:t>4、</w:t>
      </w:r>
      <w:r>
        <w:rPr>
          <w:rFonts w:hint="eastAsia" w:ascii="宋体" w:hAnsi="宋体" w:cs="宋体"/>
          <w:color w:val="auto"/>
          <w:kern w:val="0"/>
          <w:lang w:val="zh-CN"/>
        </w:rPr>
        <w:t>除在标书中编制此表以外，为方便开标唱标，供应商应单独密封一份</w:t>
      </w:r>
      <w:r>
        <w:rPr>
          <w:rFonts w:ascii="宋体" w:hAnsi="宋体" w:cs="宋体"/>
          <w:color w:val="auto"/>
          <w:kern w:val="0"/>
          <w:lang w:val="zh-CN"/>
        </w:rPr>
        <w:t>“</w:t>
      </w:r>
      <w:r>
        <w:rPr>
          <w:rFonts w:hint="eastAsia" w:ascii="宋体" w:hAnsi="宋体" w:cs="宋体"/>
          <w:color w:val="auto"/>
          <w:kern w:val="0"/>
          <w:lang w:val="zh-CN"/>
        </w:rPr>
        <w:t>磋商最初报价表</w:t>
      </w:r>
      <w:r>
        <w:rPr>
          <w:rFonts w:ascii="宋体" w:hAnsi="宋体" w:cs="宋体"/>
          <w:color w:val="auto"/>
          <w:kern w:val="0"/>
          <w:lang w:val="zh-CN"/>
        </w:rPr>
        <w:t>”</w:t>
      </w:r>
      <w:r>
        <w:rPr>
          <w:rFonts w:hint="eastAsia" w:ascii="宋体" w:hAnsi="宋体" w:cs="宋体"/>
          <w:color w:val="auto"/>
          <w:kern w:val="0"/>
          <w:lang w:val="zh-CN"/>
        </w:rPr>
        <w:t>，并标明</w:t>
      </w:r>
      <w:r>
        <w:rPr>
          <w:rFonts w:ascii="宋体" w:hAnsi="宋体" w:cs="宋体"/>
          <w:color w:val="auto"/>
          <w:kern w:val="0"/>
          <w:lang w:val="zh-CN"/>
        </w:rPr>
        <w:t>“</w:t>
      </w:r>
      <w:r>
        <w:rPr>
          <w:rFonts w:hint="eastAsia" w:ascii="宋体" w:hAnsi="宋体" w:cs="宋体"/>
          <w:color w:val="auto"/>
          <w:kern w:val="0"/>
          <w:lang w:val="zh-CN"/>
        </w:rPr>
        <w:t>磋商最初报价表</w:t>
      </w:r>
      <w:r>
        <w:rPr>
          <w:rFonts w:ascii="宋体" w:hAnsi="宋体" w:cs="宋体"/>
          <w:color w:val="auto"/>
          <w:kern w:val="0"/>
          <w:lang w:val="zh-CN"/>
        </w:rPr>
        <w:t>”</w:t>
      </w:r>
      <w:r>
        <w:rPr>
          <w:rFonts w:hint="eastAsia" w:ascii="宋体" w:hAnsi="宋体" w:cs="宋体"/>
          <w:color w:val="auto"/>
          <w:kern w:val="0"/>
          <w:lang w:val="zh-CN"/>
        </w:rPr>
        <w:t>字样。该密封的</w:t>
      </w:r>
      <w:r>
        <w:rPr>
          <w:rFonts w:ascii="宋体" w:hAnsi="宋体" w:cs="宋体"/>
          <w:color w:val="auto"/>
          <w:kern w:val="0"/>
          <w:lang w:val="zh-CN"/>
        </w:rPr>
        <w:t>“</w:t>
      </w:r>
      <w:r>
        <w:rPr>
          <w:rFonts w:hint="eastAsia" w:ascii="宋体" w:hAnsi="宋体" w:cs="宋体"/>
          <w:color w:val="auto"/>
          <w:kern w:val="0"/>
          <w:lang w:val="zh-CN"/>
        </w:rPr>
        <w:t>磋商最初报价表</w:t>
      </w:r>
      <w:r>
        <w:rPr>
          <w:rFonts w:ascii="宋体" w:hAnsi="宋体" w:cs="宋体"/>
          <w:color w:val="auto"/>
          <w:kern w:val="0"/>
          <w:lang w:val="zh-CN"/>
        </w:rPr>
        <w:t>”</w:t>
      </w:r>
      <w:r>
        <w:rPr>
          <w:rFonts w:hint="eastAsia" w:ascii="宋体" w:hAnsi="宋体" w:cs="宋体"/>
          <w:color w:val="auto"/>
          <w:kern w:val="0"/>
          <w:lang w:val="zh-CN"/>
        </w:rPr>
        <w:t>和磋商响应文件正本中的</w:t>
      </w:r>
      <w:r>
        <w:rPr>
          <w:rFonts w:ascii="宋体" w:hAnsi="宋体" w:cs="宋体"/>
          <w:color w:val="auto"/>
          <w:kern w:val="0"/>
          <w:lang w:val="zh-CN"/>
        </w:rPr>
        <w:t>“</w:t>
      </w:r>
      <w:r>
        <w:rPr>
          <w:rFonts w:hint="eastAsia" w:ascii="宋体" w:hAnsi="宋体" w:cs="宋体"/>
          <w:color w:val="auto"/>
          <w:kern w:val="0"/>
          <w:lang w:val="zh-CN"/>
        </w:rPr>
        <w:t>磋商最初报价表</w:t>
      </w:r>
      <w:r>
        <w:rPr>
          <w:rFonts w:ascii="宋体" w:hAnsi="宋体" w:cs="宋体"/>
          <w:color w:val="auto"/>
          <w:kern w:val="0"/>
          <w:lang w:val="zh-CN"/>
        </w:rPr>
        <w:t>”</w:t>
      </w:r>
      <w:r>
        <w:rPr>
          <w:rFonts w:hint="eastAsia" w:ascii="宋体" w:hAnsi="宋体" w:cs="宋体"/>
          <w:color w:val="auto"/>
          <w:kern w:val="0"/>
          <w:lang w:val="zh-CN"/>
        </w:rPr>
        <w:t>应完全一致。</w:t>
      </w:r>
    </w:p>
    <w:p>
      <w:pPr>
        <w:adjustRightInd w:val="0"/>
        <w:spacing w:line="276" w:lineRule="auto"/>
        <w:ind w:firstLine="480"/>
        <w:textAlignment w:val="baseline"/>
        <w:rPr>
          <w:rFonts w:ascii="宋体" w:hAnsi="宋体"/>
          <w:color w:val="auto"/>
        </w:rPr>
      </w:pPr>
      <w:r>
        <w:rPr>
          <w:rFonts w:hint="eastAsia" w:ascii="宋体" w:hAnsi="宋体"/>
          <w:color w:val="auto"/>
        </w:rPr>
        <w:t>5、投标报价不能有两个或两个以上的报价方案，否则，无效投标。</w:t>
      </w:r>
    </w:p>
    <w:p>
      <w:pPr>
        <w:rPr>
          <w:rFonts w:ascii="宋体" w:hAnsi="宋体"/>
          <w:color w:val="auto"/>
        </w:rPr>
      </w:pPr>
    </w:p>
    <w:p>
      <w:pPr>
        <w:autoSpaceDE w:val="0"/>
        <w:autoSpaceDN w:val="0"/>
        <w:adjustRightInd w:val="0"/>
        <w:spacing w:line="400" w:lineRule="exact"/>
        <w:ind w:firstLine="3108" w:firstLineChars="1290"/>
        <w:rPr>
          <w:rFonts w:ascii="宋体" w:hAnsi="宋体" w:cs="宋体"/>
          <w:b/>
          <w:bCs/>
          <w:color w:val="auto"/>
          <w:kern w:val="0"/>
          <w:lang w:val="zh-CN"/>
        </w:rPr>
      </w:pPr>
      <w:r>
        <w:rPr>
          <w:rFonts w:hint="eastAsia" w:ascii="宋体" w:hAnsi="宋体" w:cs="宋体"/>
          <w:b/>
          <w:bCs/>
          <w:color w:val="auto"/>
          <w:kern w:val="0"/>
          <w:lang w:val="zh-CN"/>
        </w:rPr>
        <w:t>供应商（公章）：</w:t>
      </w:r>
      <w:r>
        <w:rPr>
          <w:rFonts w:ascii="宋体" w:hAnsi="宋体" w:cs="宋体"/>
          <w:b/>
          <w:bCs/>
          <w:color w:val="auto"/>
          <w:kern w:val="0"/>
          <w:lang w:val="zh-CN"/>
        </w:rPr>
        <w:t xml:space="preserve">             </w:t>
      </w:r>
    </w:p>
    <w:p>
      <w:pPr>
        <w:autoSpaceDE w:val="0"/>
        <w:autoSpaceDN w:val="0"/>
        <w:adjustRightInd w:val="0"/>
        <w:spacing w:line="400" w:lineRule="exact"/>
        <w:rPr>
          <w:rFonts w:ascii="宋体" w:hAnsi="宋体" w:cs="宋体"/>
          <w:b/>
          <w:bCs/>
          <w:color w:val="auto"/>
          <w:kern w:val="0"/>
          <w:lang w:val="zh-CN"/>
        </w:rPr>
      </w:pPr>
      <w:r>
        <w:rPr>
          <w:rFonts w:ascii="宋体" w:hAnsi="宋体" w:cs="宋体"/>
          <w:b/>
          <w:bCs/>
          <w:color w:val="auto"/>
          <w:kern w:val="0"/>
          <w:lang w:val="zh-CN"/>
        </w:rPr>
        <w:t xml:space="preserve">                     </w:t>
      </w:r>
      <w:r>
        <w:rPr>
          <w:rFonts w:hint="eastAsia" w:ascii="宋体" w:hAnsi="宋体" w:cs="宋体"/>
          <w:b/>
          <w:bCs/>
          <w:color w:val="auto"/>
          <w:kern w:val="0"/>
          <w:lang w:val="zh-CN"/>
        </w:rPr>
        <w:t xml:space="preserve">     </w:t>
      </w:r>
    </w:p>
    <w:p>
      <w:pPr>
        <w:autoSpaceDE w:val="0"/>
        <w:autoSpaceDN w:val="0"/>
        <w:adjustRightInd w:val="0"/>
        <w:spacing w:line="400" w:lineRule="exact"/>
        <w:ind w:firstLine="3108" w:firstLineChars="1290"/>
        <w:rPr>
          <w:rFonts w:ascii="宋体" w:hAnsi="宋体" w:cs="宋体"/>
          <w:b/>
          <w:bCs/>
          <w:color w:val="auto"/>
          <w:kern w:val="0"/>
          <w:lang w:val="zh-CN"/>
        </w:rPr>
      </w:pPr>
      <w:r>
        <w:rPr>
          <w:rFonts w:hint="eastAsia" w:ascii="宋体" w:hAnsi="宋体" w:cs="宋体"/>
          <w:b/>
          <w:bCs/>
          <w:color w:val="auto"/>
          <w:kern w:val="0"/>
          <w:lang w:val="zh-CN"/>
        </w:rPr>
        <w:t>法定代表人或委托代理人（签字）：</w:t>
      </w:r>
      <w:r>
        <w:rPr>
          <w:rFonts w:ascii="宋体" w:hAnsi="宋体" w:cs="宋体"/>
          <w:b/>
          <w:bCs/>
          <w:color w:val="auto"/>
          <w:kern w:val="0"/>
          <w:lang w:val="zh-CN"/>
        </w:rPr>
        <w:t xml:space="preserve"> </w:t>
      </w:r>
      <w:r>
        <w:rPr>
          <w:rFonts w:hint="eastAsia" w:ascii="宋体" w:hAnsi="宋体" w:cs="宋体"/>
          <w:b/>
          <w:bCs/>
          <w:color w:val="auto"/>
          <w:kern w:val="0"/>
          <w:lang w:val="zh-CN"/>
        </w:rPr>
        <w:t xml:space="preserve">      </w:t>
      </w:r>
    </w:p>
    <w:p>
      <w:pPr>
        <w:autoSpaceDE w:val="0"/>
        <w:autoSpaceDN w:val="0"/>
        <w:adjustRightInd w:val="0"/>
        <w:spacing w:line="400" w:lineRule="exact"/>
        <w:rPr>
          <w:rFonts w:ascii="宋体" w:hAnsi="宋体" w:cs="宋体"/>
          <w:b/>
          <w:bCs/>
          <w:color w:val="auto"/>
          <w:kern w:val="0"/>
          <w:lang w:val="zh-CN"/>
        </w:rPr>
      </w:pPr>
      <w:r>
        <w:rPr>
          <w:rFonts w:ascii="宋体" w:hAnsi="宋体" w:cs="宋体"/>
          <w:b/>
          <w:bCs/>
          <w:color w:val="auto"/>
          <w:kern w:val="0"/>
          <w:lang w:val="zh-CN"/>
        </w:rPr>
        <w:t xml:space="preserve">                                       </w:t>
      </w:r>
    </w:p>
    <w:p>
      <w:pPr>
        <w:rPr>
          <w:rFonts w:ascii="宋体" w:hAnsi="宋体"/>
          <w:color w:val="auto"/>
        </w:rPr>
      </w:pPr>
      <w:r>
        <w:rPr>
          <w:rFonts w:hint="eastAsia" w:ascii="宋体" w:hAnsi="宋体" w:cs="宋体"/>
          <w:b/>
          <w:bCs/>
          <w:color w:val="auto"/>
          <w:kern w:val="0"/>
        </w:rPr>
        <w:t xml:space="preserve">                                 </w:t>
      </w:r>
      <w:r>
        <w:rPr>
          <w:rFonts w:ascii="宋体" w:hAnsi="宋体" w:cs="宋体"/>
          <w:b/>
          <w:bCs/>
          <w:color w:val="auto"/>
          <w:kern w:val="0"/>
          <w:lang w:val="zh-CN"/>
        </w:rPr>
        <w:t xml:space="preserve">  </w:t>
      </w:r>
      <w:r>
        <w:rPr>
          <w:rFonts w:hint="eastAsia" w:ascii="宋体" w:hAnsi="宋体" w:cs="宋体"/>
          <w:b/>
          <w:bCs/>
          <w:color w:val="auto"/>
          <w:kern w:val="0"/>
          <w:lang w:val="zh-CN"/>
        </w:rPr>
        <w:t>年</w:t>
      </w:r>
      <w:r>
        <w:rPr>
          <w:rFonts w:ascii="宋体" w:hAnsi="宋体" w:cs="宋体"/>
          <w:b/>
          <w:bCs/>
          <w:color w:val="auto"/>
          <w:kern w:val="0"/>
          <w:lang w:val="zh-CN"/>
        </w:rPr>
        <w:t xml:space="preserve">   </w:t>
      </w:r>
      <w:r>
        <w:rPr>
          <w:rFonts w:hint="eastAsia" w:ascii="宋体" w:hAnsi="宋体" w:cs="宋体"/>
          <w:b/>
          <w:bCs/>
          <w:color w:val="auto"/>
          <w:kern w:val="0"/>
          <w:lang w:val="zh-CN"/>
        </w:rPr>
        <w:t>月</w:t>
      </w:r>
      <w:r>
        <w:rPr>
          <w:rFonts w:ascii="宋体" w:hAnsi="宋体" w:cs="宋体"/>
          <w:b/>
          <w:bCs/>
          <w:color w:val="auto"/>
          <w:kern w:val="0"/>
          <w:lang w:val="zh-CN"/>
        </w:rPr>
        <w:t xml:space="preserve">   </w:t>
      </w:r>
      <w:r>
        <w:rPr>
          <w:rFonts w:hint="eastAsia" w:ascii="宋体" w:hAnsi="宋体" w:cs="宋体"/>
          <w:b/>
          <w:bCs/>
          <w:color w:val="auto"/>
          <w:kern w:val="0"/>
          <w:lang w:val="zh-CN"/>
        </w:rPr>
        <w:t>日</w:t>
      </w:r>
    </w:p>
    <w:p>
      <w:pPr>
        <w:rPr>
          <w:rFonts w:ascii="宋体" w:hAnsi="宋体"/>
          <w:color w:val="auto"/>
          <w:sz w:val="28"/>
          <w:szCs w:val="28"/>
        </w:rPr>
      </w:pPr>
    </w:p>
    <w:p>
      <w:pPr>
        <w:pStyle w:val="2"/>
        <w:rPr>
          <w:rFonts w:ascii="宋体" w:hAnsi="宋体" w:eastAsia="宋体"/>
          <w:color w:val="auto"/>
        </w:rPr>
      </w:pPr>
      <w:r>
        <w:rPr>
          <w:rFonts w:ascii="宋体" w:hAnsi="宋体" w:eastAsia="宋体"/>
          <w:color w:val="auto"/>
          <w:sz w:val="28"/>
          <w:szCs w:val="28"/>
        </w:rPr>
        <w:br w:type="page"/>
      </w:r>
      <w:bookmarkStart w:id="91" w:name="_Toc13009"/>
      <w:r>
        <w:rPr>
          <w:rFonts w:hint="eastAsia" w:ascii="宋体" w:hAnsi="宋体" w:eastAsia="宋体"/>
          <w:color w:val="auto"/>
        </w:rPr>
        <w:t>格式五：分项报价表</w:t>
      </w:r>
      <w:bookmarkEnd w:id="91"/>
    </w:p>
    <w:p>
      <w:pPr>
        <w:rPr>
          <w:rFonts w:ascii="宋体" w:hAnsi="宋体"/>
          <w:color w:val="auto"/>
          <w:sz w:val="28"/>
          <w:szCs w:val="28"/>
        </w:rPr>
      </w:pPr>
    </w:p>
    <w:p>
      <w:pPr>
        <w:jc w:val="center"/>
        <w:rPr>
          <w:rFonts w:ascii="宋体" w:hAnsi="宋体"/>
          <w:b/>
          <w:color w:val="auto"/>
        </w:rPr>
      </w:pPr>
      <w:r>
        <w:rPr>
          <w:rFonts w:hint="eastAsia" w:ascii="宋体" w:hAnsi="宋体"/>
          <w:b/>
          <w:color w:val="auto"/>
        </w:rPr>
        <w:t>分 项 报 价 表</w:t>
      </w:r>
    </w:p>
    <w:p>
      <w:pPr>
        <w:rPr>
          <w:rFonts w:ascii="宋体" w:hAnsi="宋体"/>
          <w:color w:val="auto"/>
        </w:rPr>
      </w:pPr>
      <w:r>
        <w:rPr>
          <w:rFonts w:hint="eastAsia" w:ascii="宋体" w:hAnsi="宋体"/>
          <w:color w:val="auto"/>
        </w:rPr>
        <w:t>供应商名称：</w:t>
      </w:r>
    </w:p>
    <w:p>
      <w:pPr>
        <w:rPr>
          <w:rFonts w:ascii="宋体" w:hAnsi="宋体"/>
          <w:color w:val="auto"/>
        </w:rPr>
      </w:pPr>
      <w:r>
        <w:rPr>
          <w:rFonts w:hint="eastAsia" w:ascii="宋体" w:hAnsi="宋体"/>
          <w:color w:val="auto"/>
        </w:rPr>
        <w:t>包号：                                                     单位：人民币（元）</w:t>
      </w:r>
    </w:p>
    <w:tbl>
      <w:tblPr>
        <w:tblStyle w:val="2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202"/>
        <w:gridCol w:w="940"/>
        <w:gridCol w:w="908"/>
        <w:gridCol w:w="1781"/>
        <w:gridCol w:w="895"/>
        <w:gridCol w:w="718"/>
        <w:gridCol w:w="1252"/>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center"/>
          </w:tcPr>
          <w:p>
            <w:pPr>
              <w:autoSpaceDE w:val="0"/>
              <w:autoSpaceDN w:val="0"/>
              <w:adjustRightInd w:val="0"/>
              <w:spacing w:before="100" w:after="100" w:line="400" w:lineRule="exact"/>
              <w:jc w:val="center"/>
              <w:rPr>
                <w:rFonts w:ascii="宋体" w:hAnsi="宋体" w:cs="宋体"/>
                <w:color w:val="auto"/>
                <w:kern w:val="0"/>
                <w:lang w:val="zh-CN"/>
              </w:rPr>
            </w:pPr>
            <w:r>
              <w:rPr>
                <w:rFonts w:hint="eastAsia" w:ascii="宋体" w:hAnsi="宋体" w:cs="宋体"/>
                <w:color w:val="auto"/>
                <w:kern w:val="0"/>
                <w:lang w:val="zh-CN"/>
              </w:rPr>
              <w:t>序</w:t>
            </w:r>
          </w:p>
          <w:p>
            <w:pPr>
              <w:autoSpaceDE w:val="0"/>
              <w:autoSpaceDN w:val="0"/>
              <w:adjustRightInd w:val="0"/>
              <w:spacing w:before="100" w:after="100" w:line="400" w:lineRule="exact"/>
              <w:jc w:val="center"/>
              <w:rPr>
                <w:rFonts w:ascii="宋体" w:hAnsi="宋体" w:cs="宋体"/>
                <w:color w:val="auto"/>
                <w:kern w:val="0"/>
                <w:lang w:val="zh-CN"/>
              </w:rPr>
            </w:pPr>
            <w:r>
              <w:rPr>
                <w:rFonts w:hint="eastAsia" w:ascii="宋体" w:hAnsi="宋体" w:cs="宋体"/>
                <w:color w:val="auto"/>
                <w:kern w:val="0"/>
                <w:lang w:val="zh-CN"/>
              </w:rPr>
              <w:t>号</w:t>
            </w:r>
          </w:p>
        </w:tc>
        <w:tc>
          <w:tcPr>
            <w:tcW w:w="1202" w:type="dxa"/>
            <w:vAlign w:val="center"/>
          </w:tcPr>
          <w:p>
            <w:pPr>
              <w:autoSpaceDE w:val="0"/>
              <w:autoSpaceDN w:val="0"/>
              <w:adjustRightInd w:val="0"/>
              <w:spacing w:before="100" w:after="100" w:line="400" w:lineRule="exact"/>
              <w:jc w:val="center"/>
              <w:rPr>
                <w:rFonts w:ascii="宋体" w:hAnsi="宋体" w:cs="宋体"/>
                <w:color w:val="auto"/>
                <w:kern w:val="0"/>
                <w:lang w:val="zh-CN"/>
              </w:rPr>
            </w:pPr>
            <w:r>
              <w:rPr>
                <w:rFonts w:hint="eastAsia" w:ascii="宋体" w:hAnsi="宋体" w:cs="宋体"/>
                <w:color w:val="auto"/>
                <w:kern w:val="0"/>
                <w:lang w:val="zh-CN"/>
              </w:rPr>
              <w:t>设备名称</w:t>
            </w:r>
          </w:p>
        </w:tc>
        <w:tc>
          <w:tcPr>
            <w:tcW w:w="940" w:type="dxa"/>
            <w:vAlign w:val="center"/>
          </w:tcPr>
          <w:p>
            <w:pPr>
              <w:autoSpaceDE w:val="0"/>
              <w:autoSpaceDN w:val="0"/>
              <w:adjustRightInd w:val="0"/>
              <w:spacing w:before="100" w:after="100" w:line="400" w:lineRule="exact"/>
              <w:jc w:val="center"/>
              <w:rPr>
                <w:rFonts w:ascii="宋体" w:hAnsi="宋体" w:cs="宋体"/>
                <w:color w:val="auto"/>
                <w:kern w:val="0"/>
                <w:lang w:val="zh-CN"/>
              </w:rPr>
            </w:pPr>
            <w:r>
              <w:rPr>
                <w:rFonts w:hint="eastAsia" w:ascii="宋体" w:hAnsi="宋体" w:cs="宋体"/>
                <w:color w:val="auto"/>
                <w:kern w:val="0"/>
                <w:lang w:val="zh-CN"/>
              </w:rPr>
              <w:t>品牌</w:t>
            </w:r>
          </w:p>
        </w:tc>
        <w:tc>
          <w:tcPr>
            <w:tcW w:w="908" w:type="dxa"/>
            <w:vAlign w:val="center"/>
          </w:tcPr>
          <w:p>
            <w:pPr>
              <w:autoSpaceDE w:val="0"/>
              <w:autoSpaceDN w:val="0"/>
              <w:adjustRightInd w:val="0"/>
              <w:spacing w:before="100" w:after="100" w:line="400" w:lineRule="exact"/>
              <w:jc w:val="center"/>
              <w:rPr>
                <w:rFonts w:ascii="宋体" w:hAnsi="宋体" w:cs="宋体"/>
                <w:color w:val="auto"/>
                <w:kern w:val="0"/>
                <w:lang w:val="zh-CN"/>
              </w:rPr>
            </w:pPr>
            <w:r>
              <w:rPr>
                <w:rFonts w:hint="eastAsia" w:ascii="宋体" w:hAnsi="宋体" w:cs="宋体"/>
                <w:color w:val="auto"/>
                <w:kern w:val="0"/>
                <w:lang w:val="zh-CN"/>
              </w:rPr>
              <w:t>规格型号</w:t>
            </w:r>
          </w:p>
        </w:tc>
        <w:tc>
          <w:tcPr>
            <w:tcW w:w="1781" w:type="dxa"/>
            <w:vAlign w:val="center"/>
          </w:tcPr>
          <w:p>
            <w:pPr>
              <w:autoSpaceDE w:val="0"/>
              <w:autoSpaceDN w:val="0"/>
              <w:adjustRightInd w:val="0"/>
              <w:spacing w:before="100" w:after="100" w:line="400" w:lineRule="exact"/>
              <w:jc w:val="center"/>
              <w:rPr>
                <w:rFonts w:ascii="宋体" w:hAnsi="宋体" w:cs="宋体"/>
                <w:color w:val="auto"/>
                <w:kern w:val="0"/>
                <w:lang w:val="zh-CN"/>
              </w:rPr>
            </w:pPr>
            <w:r>
              <w:rPr>
                <w:rFonts w:hint="eastAsia" w:ascii="宋体" w:hAnsi="宋体" w:cs="宋体"/>
                <w:color w:val="auto"/>
                <w:kern w:val="0"/>
                <w:lang w:val="zh-CN"/>
              </w:rPr>
              <w:t>生产厂家</w:t>
            </w:r>
          </w:p>
        </w:tc>
        <w:tc>
          <w:tcPr>
            <w:tcW w:w="895" w:type="dxa"/>
            <w:vAlign w:val="center"/>
          </w:tcPr>
          <w:p>
            <w:pPr>
              <w:autoSpaceDE w:val="0"/>
              <w:autoSpaceDN w:val="0"/>
              <w:adjustRightInd w:val="0"/>
              <w:spacing w:line="400" w:lineRule="exact"/>
              <w:ind w:left="-120" w:leftChars="-50" w:right="-120" w:rightChars="-50"/>
              <w:jc w:val="center"/>
              <w:rPr>
                <w:rFonts w:ascii="宋体" w:hAnsi="宋体" w:cs="宋体"/>
                <w:color w:val="auto"/>
                <w:kern w:val="0"/>
                <w:lang w:val="zh-CN"/>
              </w:rPr>
            </w:pPr>
            <w:r>
              <w:rPr>
                <w:rFonts w:hint="eastAsia" w:ascii="宋体" w:hAnsi="宋体" w:cs="宋体"/>
                <w:color w:val="auto"/>
                <w:kern w:val="0"/>
                <w:lang w:val="zh-CN"/>
              </w:rPr>
              <w:t>数量及单位</w:t>
            </w:r>
          </w:p>
        </w:tc>
        <w:tc>
          <w:tcPr>
            <w:tcW w:w="718" w:type="dxa"/>
            <w:vAlign w:val="center"/>
          </w:tcPr>
          <w:p>
            <w:pPr>
              <w:autoSpaceDE w:val="0"/>
              <w:autoSpaceDN w:val="0"/>
              <w:adjustRightInd w:val="0"/>
              <w:spacing w:before="100" w:after="100" w:line="400" w:lineRule="exact"/>
              <w:jc w:val="center"/>
              <w:rPr>
                <w:rFonts w:ascii="宋体" w:hAnsi="宋体" w:cs="宋体"/>
                <w:color w:val="auto"/>
                <w:kern w:val="0"/>
                <w:lang w:val="zh-CN"/>
              </w:rPr>
            </w:pPr>
            <w:r>
              <w:rPr>
                <w:rFonts w:hint="eastAsia" w:ascii="宋体" w:hAnsi="宋体" w:cs="宋体"/>
                <w:color w:val="auto"/>
                <w:kern w:val="0"/>
                <w:lang w:val="zh-CN"/>
              </w:rPr>
              <w:t>单价</w:t>
            </w:r>
          </w:p>
        </w:tc>
        <w:tc>
          <w:tcPr>
            <w:tcW w:w="1252" w:type="dxa"/>
            <w:vAlign w:val="center"/>
          </w:tcPr>
          <w:p>
            <w:pPr>
              <w:autoSpaceDE w:val="0"/>
              <w:autoSpaceDN w:val="0"/>
              <w:adjustRightInd w:val="0"/>
              <w:spacing w:before="100" w:after="100" w:line="400" w:lineRule="exact"/>
              <w:jc w:val="center"/>
              <w:rPr>
                <w:rFonts w:ascii="宋体" w:hAnsi="宋体" w:cs="宋体"/>
                <w:color w:val="auto"/>
                <w:kern w:val="0"/>
                <w:lang w:val="zh-CN"/>
              </w:rPr>
            </w:pPr>
            <w:r>
              <w:rPr>
                <w:rFonts w:hint="eastAsia" w:ascii="宋体" w:hAnsi="宋体" w:cs="宋体"/>
                <w:color w:val="auto"/>
                <w:kern w:val="0"/>
                <w:lang w:val="zh-CN"/>
              </w:rPr>
              <w:t>合计</w:t>
            </w:r>
          </w:p>
        </w:tc>
        <w:tc>
          <w:tcPr>
            <w:tcW w:w="894" w:type="dxa"/>
            <w:vAlign w:val="center"/>
          </w:tcPr>
          <w:p>
            <w:pPr>
              <w:autoSpaceDE w:val="0"/>
              <w:autoSpaceDN w:val="0"/>
              <w:adjustRightInd w:val="0"/>
              <w:spacing w:before="100" w:after="100" w:line="400" w:lineRule="exact"/>
              <w:jc w:val="center"/>
              <w:rPr>
                <w:rFonts w:ascii="宋体" w:hAnsi="宋体" w:cs="宋体"/>
                <w:color w:val="auto"/>
                <w:kern w:val="0"/>
                <w:lang w:val="zh-CN"/>
              </w:rPr>
            </w:pPr>
            <w:r>
              <w:rPr>
                <w:rFonts w:hint="eastAsia" w:ascii="宋体" w:hAnsi="宋体" w:cs="宋体"/>
                <w:color w:val="auto"/>
                <w:kern w:val="0"/>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6" w:type="dxa"/>
            <w:vAlign w:val="center"/>
          </w:tcPr>
          <w:p>
            <w:pPr>
              <w:jc w:val="center"/>
              <w:rPr>
                <w:rFonts w:ascii="宋体" w:hAnsi="宋体"/>
                <w:color w:val="auto"/>
              </w:rPr>
            </w:pPr>
            <w:r>
              <w:rPr>
                <w:rFonts w:hint="eastAsia" w:ascii="宋体" w:hAnsi="宋体"/>
                <w:color w:val="auto"/>
              </w:rPr>
              <w:t>1</w:t>
            </w:r>
          </w:p>
        </w:tc>
        <w:tc>
          <w:tcPr>
            <w:tcW w:w="1202" w:type="dxa"/>
          </w:tcPr>
          <w:p>
            <w:pPr>
              <w:rPr>
                <w:rFonts w:ascii="宋体" w:hAnsi="宋体"/>
                <w:color w:val="auto"/>
              </w:rPr>
            </w:pPr>
          </w:p>
        </w:tc>
        <w:tc>
          <w:tcPr>
            <w:tcW w:w="940" w:type="dxa"/>
          </w:tcPr>
          <w:p>
            <w:pPr>
              <w:rPr>
                <w:rFonts w:ascii="宋体" w:hAnsi="宋体"/>
                <w:color w:val="auto"/>
              </w:rPr>
            </w:pPr>
          </w:p>
        </w:tc>
        <w:tc>
          <w:tcPr>
            <w:tcW w:w="908" w:type="dxa"/>
          </w:tcPr>
          <w:p>
            <w:pPr>
              <w:rPr>
                <w:rFonts w:ascii="宋体" w:hAnsi="宋体"/>
                <w:color w:val="auto"/>
              </w:rPr>
            </w:pPr>
          </w:p>
        </w:tc>
        <w:tc>
          <w:tcPr>
            <w:tcW w:w="1781" w:type="dxa"/>
          </w:tcPr>
          <w:p>
            <w:pPr>
              <w:rPr>
                <w:rFonts w:ascii="宋体" w:hAnsi="宋体"/>
                <w:color w:val="auto"/>
              </w:rPr>
            </w:pPr>
          </w:p>
        </w:tc>
        <w:tc>
          <w:tcPr>
            <w:tcW w:w="895" w:type="dxa"/>
          </w:tcPr>
          <w:p>
            <w:pPr>
              <w:rPr>
                <w:rFonts w:ascii="宋体" w:hAnsi="宋体"/>
                <w:color w:val="auto"/>
              </w:rPr>
            </w:pPr>
          </w:p>
        </w:tc>
        <w:tc>
          <w:tcPr>
            <w:tcW w:w="718" w:type="dxa"/>
          </w:tcPr>
          <w:p>
            <w:pPr>
              <w:rPr>
                <w:rFonts w:ascii="宋体" w:hAnsi="宋体"/>
                <w:color w:val="auto"/>
              </w:rPr>
            </w:pPr>
          </w:p>
        </w:tc>
        <w:tc>
          <w:tcPr>
            <w:tcW w:w="1252" w:type="dxa"/>
          </w:tcPr>
          <w:p>
            <w:pPr>
              <w:rPr>
                <w:rFonts w:ascii="宋体" w:hAnsi="宋体"/>
                <w:color w:val="auto"/>
              </w:rPr>
            </w:pPr>
          </w:p>
        </w:tc>
        <w:tc>
          <w:tcPr>
            <w:tcW w:w="894" w:type="dxa"/>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6" w:type="dxa"/>
            <w:vAlign w:val="center"/>
          </w:tcPr>
          <w:p>
            <w:pPr>
              <w:jc w:val="center"/>
              <w:rPr>
                <w:rFonts w:ascii="宋体" w:hAnsi="宋体"/>
                <w:color w:val="auto"/>
              </w:rPr>
            </w:pPr>
            <w:r>
              <w:rPr>
                <w:rFonts w:hint="eastAsia" w:ascii="宋体" w:hAnsi="宋体"/>
                <w:color w:val="auto"/>
              </w:rPr>
              <w:t>2</w:t>
            </w:r>
          </w:p>
        </w:tc>
        <w:tc>
          <w:tcPr>
            <w:tcW w:w="1202" w:type="dxa"/>
          </w:tcPr>
          <w:p>
            <w:pPr>
              <w:rPr>
                <w:rFonts w:ascii="宋体" w:hAnsi="宋体"/>
                <w:color w:val="auto"/>
              </w:rPr>
            </w:pPr>
          </w:p>
        </w:tc>
        <w:tc>
          <w:tcPr>
            <w:tcW w:w="940" w:type="dxa"/>
          </w:tcPr>
          <w:p>
            <w:pPr>
              <w:rPr>
                <w:rFonts w:ascii="宋体" w:hAnsi="宋体"/>
                <w:color w:val="auto"/>
              </w:rPr>
            </w:pPr>
          </w:p>
        </w:tc>
        <w:tc>
          <w:tcPr>
            <w:tcW w:w="908" w:type="dxa"/>
          </w:tcPr>
          <w:p>
            <w:pPr>
              <w:rPr>
                <w:rFonts w:ascii="宋体" w:hAnsi="宋体"/>
                <w:color w:val="auto"/>
              </w:rPr>
            </w:pPr>
          </w:p>
        </w:tc>
        <w:tc>
          <w:tcPr>
            <w:tcW w:w="1781" w:type="dxa"/>
          </w:tcPr>
          <w:p>
            <w:pPr>
              <w:rPr>
                <w:rFonts w:ascii="宋体" w:hAnsi="宋体"/>
                <w:color w:val="auto"/>
              </w:rPr>
            </w:pPr>
          </w:p>
        </w:tc>
        <w:tc>
          <w:tcPr>
            <w:tcW w:w="895" w:type="dxa"/>
          </w:tcPr>
          <w:p>
            <w:pPr>
              <w:rPr>
                <w:rFonts w:ascii="宋体" w:hAnsi="宋体"/>
                <w:color w:val="auto"/>
              </w:rPr>
            </w:pPr>
          </w:p>
        </w:tc>
        <w:tc>
          <w:tcPr>
            <w:tcW w:w="718" w:type="dxa"/>
          </w:tcPr>
          <w:p>
            <w:pPr>
              <w:rPr>
                <w:rFonts w:ascii="宋体" w:hAnsi="宋体"/>
                <w:color w:val="auto"/>
              </w:rPr>
            </w:pPr>
          </w:p>
        </w:tc>
        <w:tc>
          <w:tcPr>
            <w:tcW w:w="1252" w:type="dxa"/>
          </w:tcPr>
          <w:p>
            <w:pPr>
              <w:rPr>
                <w:rFonts w:ascii="宋体" w:hAnsi="宋体"/>
                <w:color w:val="auto"/>
              </w:rPr>
            </w:pPr>
          </w:p>
        </w:tc>
        <w:tc>
          <w:tcPr>
            <w:tcW w:w="894" w:type="dxa"/>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6" w:type="dxa"/>
            <w:vAlign w:val="center"/>
          </w:tcPr>
          <w:p>
            <w:pPr>
              <w:jc w:val="center"/>
              <w:rPr>
                <w:rFonts w:ascii="宋体" w:hAnsi="宋体"/>
                <w:color w:val="auto"/>
              </w:rPr>
            </w:pPr>
            <w:r>
              <w:rPr>
                <w:rFonts w:hint="eastAsia" w:ascii="宋体" w:hAnsi="宋体"/>
                <w:color w:val="auto"/>
              </w:rPr>
              <w:t>3</w:t>
            </w:r>
          </w:p>
        </w:tc>
        <w:tc>
          <w:tcPr>
            <w:tcW w:w="1202" w:type="dxa"/>
          </w:tcPr>
          <w:p>
            <w:pPr>
              <w:rPr>
                <w:rFonts w:ascii="宋体" w:hAnsi="宋体"/>
                <w:color w:val="auto"/>
              </w:rPr>
            </w:pPr>
          </w:p>
        </w:tc>
        <w:tc>
          <w:tcPr>
            <w:tcW w:w="940" w:type="dxa"/>
          </w:tcPr>
          <w:p>
            <w:pPr>
              <w:rPr>
                <w:rFonts w:ascii="宋体" w:hAnsi="宋体"/>
                <w:color w:val="auto"/>
              </w:rPr>
            </w:pPr>
          </w:p>
        </w:tc>
        <w:tc>
          <w:tcPr>
            <w:tcW w:w="908" w:type="dxa"/>
          </w:tcPr>
          <w:p>
            <w:pPr>
              <w:rPr>
                <w:rFonts w:ascii="宋体" w:hAnsi="宋体"/>
                <w:color w:val="auto"/>
              </w:rPr>
            </w:pPr>
          </w:p>
        </w:tc>
        <w:tc>
          <w:tcPr>
            <w:tcW w:w="1781" w:type="dxa"/>
          </w:tcPr>
          <w:p>
            <w:pPr>
              <w:rPr>
                <w:rFonts w:ascii="宋体" w:hAnsi="宋体"/>
                <w:color w:val="auto"/>
              </w:rPr>
            </w:pPr>
          </w:p>
        </w:tc>
        <w:tc>
          <w:tcPr>
            <w:tcW w:w="895" w:type="dxa"/>
          </w:tcPr>
          <w:p>
            <w:pPr>
              <w:rPr>
                <w:rFonts w:ascii="宋体" w:hAnsi="宋体"/>
                <w:color w:val="auto"/>
              </w:rPr>
            </w:pPr>
          </w:p>
        </w:tc>
        <w:tc>
          <w:tcPr>
            <w:tcW w:w="718" w:type="dxa"/>
          </w:tcPr>
          <w:p>
            <w:pPr>
              <w:rPr>
                <w:rFonts w:ascii="宋体" w:hAnsi="宋体"/>
                <w:color w:val="auto"/>
              </w:rPr>
            </w:pPr>
          </w:p>
        </w:tc>
        <w:tc>
          <w:tcPr>
            <w:tcW w:w="1252" w:type="dxa"/>
          </w:tcPr>
          <w:p>
            <w:pPr>
              <w:rPr>
                <w:rFonts w:ascii="宋体" w:hAnsi="宋体"/>
                <w:color w:val="auto"/>
              </w:rPr>
            </w:pPr>
          </w:p>
        </w:tc>
        <w:tc>
          <w:tcPr>
            <w:tcW w:w="894" w:type="dxa"/>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6" w:type="dxa"/>
            <w:vAlign w:val="center"/>
          </w:tcPr>
          <w:p>
            <w:pPr>
              <w:jc w:val="center"/>
              <w:rPr>
                <w:rFonts w:ascii="宋体" w:hAnsi="宋体"/>
                <w:color w:val="auto"/>
              </w:rPr>
            </w:pPr>
            <w:r>
              <w:rPr>
                <w:rFonts w:hint="eastAsia" w:ascii="宋体" w:hAnsi="宋体" w:cs="宋体"/>
                <w:color w:val="auto"/>
                <w:kern w:val="0"/>
                <w:lang w:val="zh-CN"/>
              </w:rPr>
              <w:t>…</w:t>
            </w:r>
          </w:p>
        </w:tc>
        <w:tc>
          <w:tcPr>
            <w:tcW w:w="1202" w:type="dxa"/>
          </w:tcPr>
          <w:p>
            <w:pPr>
              <w:rPr>
                <w:rFonts w:ascii="宋体" w:hAnsi="宋体"/>
                <w:color w:val="auto"/>
              </w:rPr>
            </w:pPr>
          </w:p>
        </w:tc>
        <w:tc>
          <w:tcPr>
            <w:tcW w:w="940" w:type="dxa"/>
          </w:tcPr>
          <w:p>
            <w:pPr>
              <w:rPr>
                <w:rFonts w:ascii="宋体" w:hAnsi="宋体"/>
                <w:color w:val="auto"/>
              </w:rPr>
            </w:pPr>
          </w:p>
        </w:tc>
        <w:tc>
          <w:tcPr>
            <w:tcW w:w="908" w:type="dxa"/>
          </w:tcPr>
          <w:p>
            <w:pPr>
              <w:rPr>
                <w:rFonts w:ascii="宋体" w:hAnsi="宋体"/>
                <w:color w:val="auto"/>
              </w:rPr>
            </w:pPr>
          </w:p>
        </w:tc>
        <w:tc>
          <w:tcPr>
            <w:tcW w:w="1781" w:type="dxa"/>
          </w:tcPr>
          <w:p>
            <w:pPr>
              <w:rPr>
                <w:rFonts w:ascii="宋体" w:hAnsi="宋体"/>
                <w:color w:val="auto"/>
              </w:rPr>
            </w:pPr>
          </w:p>
        </w:tc>
        <w:tc>
          <w:tcPr>
            <w:tcW w:w="895" w:type="dxa"/>
          </w:tcPr>
          <w:p>
            <w:pPr>
              <w:rPr>
                <w:rFonts w:ascii="宋体" w:hAnsi="宋体"/>
                <w:color w:val="auto"/>
              </w:rPr>
            </w:pPr>
          </w:p>
        </w:tc>
        <w:tc>
          <w:tcPr>
            <w:tcW w:w="718" w:type="dxa"/>
          </w:tcPr>
          <w:p>
            <w:pPr>
              <w:rPr>
                <w:rFonts w:ascii="宋体" w:hAnsi="宋体"/>
                <w:color w:val="auto"/>
              </w:rPr>
            </w:pPr>
          </w:p>
        </w:tc>
        <w:tc>
          <w:tcPr>
            <w:tcW w:w="1252" w:type="dxa"/>
          </w:tcPr>
          <w:p>
            <w:pPr>
              <w:rPr>
                <w:rFonts w:ascii="宋体" w:hAnsi="宋体"/>
                <w:color w:val="auto"/>
              </w:rPr>
            </w:pPr>
          </w:p>
        </w:tc>
        <w:tc>
          <w:tcPr>
            <w:tcW w:w="894" w:type="dxa"/>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9286" w:type="dxa"/>
            <w:gridSpan w:val="9"/>
            <w:vAlign w:val="center"/>
          </w:tcPr>
          <w:p>
            <w:pPr>
              <w:rPr>
                <w:rFonts w:ascii="宋体" w:hAnsi="宋体"/>
                <w:color w:val="auto"/>
              </w:rPr>
            </w:pPr>
            <w:r>
              <w:rPr>
                <w:rFonts w:hint="eastAsia" w:ascii="宋体" w:hAnsi="宋体" w:cs="宋体"/>
                <w:color w:val="auto"/>
                <w:kern w:val="0"/>
                <w:lang w:val="zh-CN"/>
              </w:rPr>
              <w:t>优惠承诺及其他：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98" w:type="dxa"/>
            <w:gridSpan w:val="2"/>
            <w:vAlign w:val="center"/>
          </w:tcPr>
          <w:p>
            <w:pPr>
              <w:rPr>
                <w:rFonts w:ascii="宋体" w:hAnsi="宋体"/>
                <w:color w:val="auto"/>
              </w:rPr>
            </w:pPr>
            <w:r>
              <w:rPr>
                <w:rFonts w:hint="eastAsia" w:ascii="宋体" w:hAnsi="宋体"/>
                <w:color w:val="auto"/>
              </w:rPr>
              <w:t>投标总价</w:t>
            </w:r>
          </w:p>
        </w:tc>
        <w:tc>
          <w:tcPr>
            <w:tcW w:w="7388" w:type="dxa"/>
            <w:gridSpan w:val="7"/>
          </w:tcPr>
          <w:p>
            <w:pPr>
              <w:rPr>
                <w:rFonts w:ascii="宋体" w:hAnsi="宋体"/>
                <w:color w:val="auto"/>
              </w:rPr>
            </w:pPr>
            <w:r>
              <w:rPr>
                <w:rFonts w:hint="eastAsia" w:ascii="宋体" w:hAnsi="宋体"/>
                <w:color w:val="auto"/>
              </w:rPr>
              <w:t>大写：</w:t>
            </w:r>
          </w:p>
          <w:p>
            <w:pPr>
              <w:rPr>
                <w:rFonts w:ascii="宋体" w:hAnsi="宋体"/>
                <w:color w:val="auto"/>
              </w:rPr>
            </w:pPr>
            <w:r>
              <w:rPr>
                <w:rFonts w:hint="eastAsia" w:ascii="宋体" w:hAnsi="宋体"/>
                <w:color w:val="auto"/>
              </w:rPr>
              <w:t>小写：</w:t>
            </w:r>
          </w:p>
        </w:tc>
      </w:tr>
    </w:tbl>
    <w:p>
      <w:pPr>
        <w:rPr>
          <w:rFonts w:ascii="宋体" w:hAnsi="宋体"/>
          <w:b/>
          <w:color w:val="auto"/>
        </w:rPr>
      </w:pPr>
      <w:r>
        <w:rPr>
          <w:rFonts w:hint="eastAsia" w:ascii="宋体" w:hAnsi="宋体"/>
          <w:b/>
          <w:color w:val="auto"/>
        </w:rPr>
        <w:t>注：1、本表应依照每包采购一览表中的产品序号按顺序逐项填写，不得遗漏。</w:t>
      </w:r>
    </w:p>
    <w:p>
      <w:pPr>
        <w:rPr>
          <w:rFonts w:ascii="宋体" w:hAnsi="宋体"/>
          <w:b/>
          <w:color w:val="auto"/>
        </w:rPr>
      </w:pPr>
    </w:p>
    <w:p>
      <w:pPr>
        <w:rPr>
          <w:rFonts w:ascii="宋体" w:hAnsi="宋体"/>
          <w:b/>
          <w:color w:val="auto"/>
        </w:rPr>
      </w:pPr>
    </w:p>
    <w:p>
      <w:pPr>
        <w:rPr>
          <w:rFonts w:ascii="宋体" w:hAnsi="宋体"/>
          <w:b/>
          <w:color w:val="auto"/>
        </w:rPr>
      </w:pPr>
    </w:p>
    <w:p>
      <w:pPr>
        <w:autoSpaceDE w:val="0"/>
        <w:autoSpaceDN w:val="0"/>
        <w:adjustRightInd w:val="0"/>
        <w:spacing w:line="400" w:lineRule="exact"/>
        <w:ind w:firstLine="3108" w:firstLineChars="1290"/>
        <w:rPr>
          <w:rFonts w:ascii="宋体" w:hAnsi="宋体" w:cs="宋体"/>
          <w:b/>
          <w:bCs/>
          <w:color w:val="auto"/>
          <w:kern w:val="0"/>
          <w:lang w:val="zh-CN"/>
        </w:rPr>
      </w:pPr>
      <w:r>
        <w:rPr>
          <w:rFonts w:hint="eastAsia" w:ascii="宋体" w:hAnsi="宋体" w:cs="宋体"/>
          <w:b/>
          <w:bCs/>
          <w:color w:val="auto"/>
          <w:kern w:val="0"/>
          <w:lang w:val="zh-CN"/>
        </w:rPr>
        <w:t>供应商（公章）：</w:t>
      </w:r>
      <w:r>
        <w:rPr>
          <w:rFonts w:ascii="宋体" w:hAnsi="宋体" w:cs="宋体"/>
          <w:b/>
          <w:bCs/>
          <w:color w:val="auto"/>
          <w:kern w:val="0"/>
          <w:lang w:val="zh-CN"/>
        </w:rPr>
        <w:t xml:space="preserve">             </w:t>
      </w:r>
    </w:p>
    <w:p>
      <w:pPr>
        <w:autoSpaceDE w:val="0"/>
        <w:autoSpaceDN w:val="0"/>
        <w:adjustRightInd w:val="0"/>
        <w:spacing w:line="400" w:lineRule="exact"/>
        <w:rPr>
          <w:rFonts w:ascii="宋体" w:hAnsi="宋体" w:cs="宋体"/>
          <w:b/>
          <w:bCs/>
          <w:color w:val="auto"/>
          <w:kern w:val="0"/>
          <w:lang w:val="zh-CN"/>
        </w:rPr>
      </w:pPr>
      <w:r>
        <w:rPr>
          <w:rFonts w:ascii="宋体" w:hAnsi="宋体" w:cs="宋体"/>
          <w:b/>
          <w:bCs/>
          <w:color w:val="auto"/>
          <w:kern w:val="0"/>
          <w:lang w:val="zh-CN"/>
        </w:rPr>
        <w:t xml:space="preserve">                     </w:t>
      </w:r>
      <w:r>
        <w:rPr>
          <w:rFonts w:hint="eastAsia" w:ascii="宋体" w:hAnsi="宋体" w:cs="宋体"/>
          <w:b/>
          <w:bCs/>
          <w:color w:val="auto"/>
          <w:kern w:val="0"/>
          <w:lang w:val="zh-CN"/>
        </w:rPr>
        <w:t xml:space="preserve">     </w:t>
      </w:r>
    </w:p>
    <w:p>
      <w:pPr>
        <w:autoSpaceDE w:val="0"/>
        <w:autoSpaceDN w:val="0"/>
        <w:adjustRightInd w:val="0"/>
        <w:spacing w:line="400" w:lineRule="exact"/>
        <w:ind w:firstLine="3108" w:firstLineChars="1290"/>
        <w:rPr>
          <w:rFonts w:ascii="宋体" w:hAnsi="宋体" w:cs="宋体"/>
          <w:b/>
          <w:bCs/>
          <w:color w:val="auto"/>
          <w:kern w:val="0"/>
          <w:lang w:val="zh-CN"/>
        </w:rPr>
      </w:pPr>
      <w:r>
        <w:rPr>
          <w:rFonts w:hint="eastAsia" w:ascii="宋体" w:hAnsi="宋体" w:cs="宋体"/>
          <w:b/>
          <w:bCs/>
          <w:color w:val="auto"/>
          <w:kern w:val="0"/>
          <w:lang w:val="zh-CN"/>
        </w:rPr>
        <w:t>法定代表人或委托代理人（签字）：</w:t>
      </w:r>
      <w:r>
        <w:rPr>
          <w:rFonts w:ascii="宋体" w:hAnsi="宋体" w:cs="宋体"/>
          <w:b/>
          <w:bCs/>
          <w:color w:val="auto"/>
          <w:kern w:val="0"/>
          <w:lang w:val="zh-CN"/>
        </w:rPr>
        <w:t xml:space="preserve"> </w:t>
      </w:r>
      <w:r>
        <w:rPr>
          <w:rFonts w:hint="eastAsia" w:ascii="宋体" w:hAnsi="宋体" w:cs="宋体"/>
          <w:b/>
          <w:bCs/>
          <w:color w:val="auto"/>
          <w:kern w:val="0"/>
          <w:lang w:val="zh-CN"/>
        </w:rPr>
        <w:t xml:space="preserve">      </w:t>
      </w:r>
    </w:p>
    <w:p>
      <w:pPr>
        <w:autoSpaceDE w:val="0"/>
        <w:autoSpaceDN w:val="0"/>
        <w:adjustRightInd w:val="0"/>
        <w:spacing w:line="400" w:lineRule="exact"/>
        <w:rPr>
          <w:rFonts w:ascii="宋体" w:hAnsi="宋体" w:cs="宋体"/>
          <w:b/>
          <w:bCs/>
          <w:color w:val="auto"/>
          <w:kern w:val="0"/>
          <w:lang w:val="zh-CN"/>
        </w:rPr>
      </w:pPr>
      <w:r>
        <w:rPr>
          <w:rFonts w:ascii="宋体" w:hAnsi="宋体" w:cs="宋体"/>
          <w:b/>
          <w:bCs/>
          <w:color w:val="auto"/>
          <w:kern w:val="0"/>
          <w:lang w:val="zh-CN"/>
        </w:rPr>
        <w:t xml:space="preserve">                                       </w:t>
      </w:r>
    </w:p>
    <w:p>
      <w:pPr>
        <w:rPr>
          <w:rFonts w:ascii="宋体" w:hAnsi="宋体"/>
          <w:color w:val="auto"/>
        </w:rPr>
      </w:pPr>
      <w:r>
        <w:rPr>
          <w:rFonts w:hint="eastAsia" w:ascii="宋体" w:hAnsi="宋体" w:cs="宋体"/>
          <w:b/>
          <w:bCs/>
          <w:color w:val="auto"/>
          <w:kern w:val="0"/>
        </w:rPr>
        <w:t xml:space="preserve">                                 </w:t>
      </w:r>
      <w:r>
        <w:rPr>
          <w:rFonts w:ascii="宋体" w:hAnsi="宋体" w:cs="宋体"/>
          <w:b/>
          <w:bCs/>
          <w:color w:val="auto"/>
          <w:kern w:val="0"/>
          <w:lang w:val="zh-CN"/>
        </w:rPr>
        <w:t xml:space="preserve">  </w:t>
      </w:r>
      <w:r>
        <w:rPr>
          <w:rFonts w:hint="eastAsia" w:ascii="宋体" w:hAnsi="宋体" w:cs="宋体"/>
          <w:b/>
          <w:bCs/>
          <w:color w:val="auto"/>
          <w:kern w:val="0"/>
          <w:lang w:val="zh-CN"/>
        </w:rPr>
        <w:t>年</w:t>
      </w:r>
      <w:r>
        <w:rPr>
          <w:rFonts w:ascii="宋体" w:hAnsi="宋体" w:cs="宋体"/>
          <w:b/>
          <w:bCs/>
          <w:color w:val="auto"/>
          <w:kern w:val="0"/>
          <w:lang w:val="zh-CN"/>
        </w:rPr>
        <w:t xml:space="preserve">   </w:t>
      </w:r>
      <w:r>
        <w:rPr>
          <w:rFonts w:hint="eastAsia" w:ascii="宋体" w:hAnsi="宋体" w:cs="宋体"/>
          <w:b/>
          <w:bCs/>
          <w:color w:val="auto"/>
          <w:kern w:val="0"/>
          <w:lang w:val="zh-CN"/>
        </w:rPr>
        <w:t>月</w:t>
      </w:r>
      <w:r>
        <w:rPr>
          <w:rFonts w:ascii="宋体" w:hAnsi="宋体" w:cs="宋体"/>
          <w:b/>
          <w:bCs/>
          <w:color w:val="auto"/>
          <w:kern w:val="0"/>
          <w:lang w:val="zh-CN"/>
        </w:rPr>
        <w:t xml:space="preserve">   </w:t>
      </w:r>
      <w:r>
        <w:rPr>
          <w:rFonts w:hint="eastAsia" w:ascii="宋体" w:hAnsi="宋体" w:cs="宋体"/>
          <w:b/>
          <w:bCs/>
          <w:color w:val="auto"/>
          <w:kern w:val="0"/>
          <w:lang w:val="zh-CN"/>
        </w:rPr>
        <w:t>日</w:t>
      </w:r>
    </w:p>
    <w:p>
      <w:pPr>
        <w:rPr>
          <w:rFonts w:ascii="宋体" w:hAnsi="宋体"/>
          <w:b/>
          <w:color w:val="auto"/>
        </w:rPr>
      </w:pPr>
    </w:p>
    <w:p>
      <w:pPr>
        <w:rPr>
          <w:rFonts w:ascii="宋体" w:hAnsi="宋体"/>
          <w:b/>
          <w:color w:val="auto"/>
        </w:rPr>
      </w:pPr>
    </w:p>
    <w:p>
      <w:pPr>
        <w:rPr>
          <w:rFonts w:ascii="宋体" w:hAnsi="宋体"/>
          <w:b/>
          <w:color w:val="auto"/>
        </w:rPr>
      </w:pPr>
    </w:p>
    <w:p>
      <w:pPr>
        <w:rPr>
          <w:rFonts w:ascii="宋体" w:hAnsi="宋体"/>
          <w:b/>
          <w:color w:val="auto"/>
        </w:rPr>
      </w:pPr>
    </w:p>
    <w:p>
      <w:pPr>
        <w:pStyle w:val="2"/>
        <w:rPr>
          <w:rFonts w:ascii="宋体" w:hAnsi="宋体" w:eastAsia="宋体"/>
          <w:color w:val="auto"/>
        </w:rPr>
      </w:pPr>
      <w:r>
        <w:rPr>
          <w:rFonts w:ascii="宋体" w:hAnsi="宋体" w:eastAsia="宋体"/>
          <w:b w:val="0"/>
          <w:color w:val="auto"/>
        </w:rPr>
        <w:br w:type="page"/>
      </w:r>
      <w:bookmarkStart w:id="92" w:name="_Toc11735"/>
      <w:r>
        <w:rPr>
          <w:rFonts w:hint="eastAsia" w:ascii="宋体" w:hAnsi="宋体" w:eastAsia="宋体"/>
          <w:color w:val="auto"/>
        </w:rPr>
        <w:t>格式六：技术规格响应表</w:t>
      </w:r>
      <w:bookmarkEnd w:id="92"/>
    </w:p>
    <w:p>
      <w:pPr>
        <w:jc w:val="center"/>
        <w:rPr>
          <w:rFonts w:ascii="宋体" w:hAnsi="宋体"/>
          <w:b/>
          <w:color w:val="auto"/>
          <w:sz w:val="36"/>
          <w:szCs w:val="36"/>
        </w:rPr>
      </w:pPr>
      <w:r>
        <w:rPr>
          <w:rFonts w:hint="eastAsia" w:ascii="宋体" w:hAnsi="宋体"/>
          <w:b/>
          <w:color w:val="auto"/>
          <w:sz w:val="36"/>
          <w:szCs w:val="36"/>
        </w:rPr>
        <w:t>技术规格响应表</w:t>
      </w:r>
    </w:p>
    <w:p>
      <w:pPr>
        <w:rPr>
          <w:rFonts w:ascii="宋体" w:hAnsi="宋体"/>
          <w:color w:val="auto"/>
        </w:rPr>
      </w:pPr>
      <w:r>
        <w:rPr>
          <w:rFonts w:hint="eastAsia" w:ascii="宋体" w:hAnsi="宋体"/>
          <w:color w:val="auto"/>
        </w:rPr>
        <w:t>供应商名称：</w:t>
      </w:r>
    </w:p>
    <w:p>
      <w:pPr>
        <w:rPr>
          <w:rFonts w:ascii="宋体" w:hAnsi="宋体"/>
          <w:b/>
          <w:color w:val="auto"/>
        </w:rPr>
      </w:pPr>
      <w:r>
        <w:rPr>
          <w:rFonts w:hint="eastAsia" w:ascii="宋体" w:hAnsi="宋体"/>
          <w:color w:val="auto"/>
        </w:rPr>
        <w:t>包号：</w:t>
      </w:r>
    </w:p>
    <w:tbl>
      <w:tblPr>
        <w:tblStyle w:val="2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672"/>
        <w:gridCol w:w="1470"/>
        <w:gridCol w:w="908"/>
        <w:gridCol w:w="1042"/>
        <w:gridCol w:w="1634"/>
        <w:gridCol w:w="1246"/>
        <w:gridCol w:w="724"/>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Merge w:val="restart"/>
            <w:vAlign w:val="center"/>
          </w:tcPr>
          <w:p>
            <w:pPr>
              <w:autoSpaceDE w:val="0"/>
              <w:autoSpaceDN w:val="0"/>
              <w:adjustRightInd w:val="0"/>
              <w:spacing w:before="100" w:after="100" w:line="400" w:lineRule="exact"/>
              <w:ind w:left="-120" w:leftChars="-50" w:right="-120" w:rightChars="-50"/>
              <w:jc w:val="center"/>
              <w:rPr>
                <w:rFonts w:ascii="宋体" w:hAnsi="宋体" w:cs="宋体"/>
                <w:b/>
                <w:color w:val="auto"/>
                <w:kern w:val="0"/>
                <w:lang w:val="zh-CN"/>
              </w:rPr>
            </w:pPr>
            <w:r>
              <w:rPr>
                <w:rFonts w:hint="eastAsia" w:ascii="宋体" w:hAnsi="宋体" w:cs="宋体"/>
                <w:b/>
                <w:color w:val="auto"/>
                <w:kern w:val="0"/>
                <w:lang w:val="zh-CN"/>
              </w:rPr>
              <w:t>序</w:t>
            </w:r>
          </w:p>
          <w:p>
            <w:pPr>
              <w:ind w:left="-120" w:leftChars="-50" w:right="-120" w:rightChars="-50"/>
              <w:jc w:val="center"/>
              <w:rPr>
                <w:rFonts w:ascii="宋体" w:hAnsi="宋体" w:cs="宋体"/>
                <w:b/>
                <w:color w:val="auto"/>
                <w:kern w:val="0"/>
                <w:lang w:val="zh-CN"/>
              </w:rPr>
            </w:pPr>
            <w:r>
              <w:rPr>
                <w:rFonts w:hint="eastAsia" w:ascii="宋体" w:hAnsi="宋体" w:cs="宋体"/>
                <w:b/>
                <w:color w:val="auto"/>
                <w:kern w:val="0"/>
                <w:lang w:val="zh-CN"/>
              </w:rPr>
              <w:t>号</w:t>
            </w:r>
          </w:p>
        </w:tc>
        <w:tc>
          <w:tcPr>
            <w:tcW w:w="3050" w:type="dxa"/>
            <w:gridSpan w:val="3"/>
            <w:vAlign w:val="center"/>
          </w:tcPr>
          <w:p>
            <w:pPr>
              <w:autoSpaceDE w:val="0"/>
              <w:autoSpaceDN w:val="0"/>
              <w:adjustRightInd w:val="0"/>
              <w:spacing w:before="100" w:after="100" w:line="400" w:lineRule="exact"/>
              <w:ind w:left="-120" w:leftChars="-50" w:right="-120" w:rightChars="-50"/>
              <w:jc w:val="center"/>
              <w:rPr>
                <w:rFonts w:ascii="宋体" w:hAnsi="宋体" w:cs="宋体"/>
                <w:b/>
                <w:color w:val="auto"/>
                <w:kern w:val="0"/>
                <w:lang w:val="zh-CN"/>
              </w:rPr>
            </w:pPr>
            <w:r>
              <w:rPr>
                <w:rFonts w:hint="eastAsia" w:ascii="宋体" w:hAnsi="宋体" w:cs="宋体"/>
                <w:b/>
                <w:color w:val="auto"/>
                <w:kern w:val="0"/>
                <w:lang w:val="zh-CN"/>
              </w:rPr>
              <w:t>采购需求技术参数、指标</w:t>
            </w:r>
          </w:p>
        </w:tc>
        <w:tc>
          <w:tcPr>
            <w:tcW w:w="4646" w:type="dxa"/>
            <w:gridSpan w:val="4"/>
            <w:vAlign w:val="center"/>
          </w:tcPr>
          <w:p>
            <w:pPr>
              <w:autoSpaceDE w:val="0"/>
              <w:autoSpaceDN w:val="0"/>
              <w:adjustRightInd w:val="0"/>
              <w:spacing w:before="100" w:after="100" w:line="400" w:lineRule="exact"/>
              <w:ind w:left="-120" w:leftChars="-50" w:right="-120" w:rightChars="-50"/>
              <w:jc w:val="center"/>
              <w:rPr>
                <w:rFonts w:ascii="宋体" w:hAnsi="宋体" w:cs="宋体"/>
                <w:b/>
                <w:color w:val="auto"/>
                <w:kern w:val="0"/>
                <w:lang w:val="zh-CN"/>
              </w:rPr>
            </w:pPr>
            <w:r>
              <w:rPr>
                <w:rFonts w:hint="eastAsia" w:ascii="宋体" w:hAnsi="宋体" w:cs="宋体"/>
                <w:b/>
                <w:color w:val="auto"/>
                <w:kern w:val="0"/>
                <w:lang w:val="zh-CN"/>
              </w:rPr>
              <w:t>投标产品技术参数、指标</w:t>
            </w:r>
          </w:p>
        </w:tc>
        <w:tc>
          <w:tcPr>
            <w:tcW w:w="894" w:type="dxa"/>
            <w:vMerge w:val="restart"/>
            <w:vAlign w:val="center"/>
          </w:tcPr>
          <w:p>
            <w:pPr>
              <w:autoSpaceDE w:val="0"/>
              <w:autoSpaceDN w:val="0"/>
              <w:adjustRightInd w:val="0"/>
              <w:spacing w:before="100" w:after="100" w:line="400" w:lineRule="exact"/>
              <w:ind w:left="-120" w:leftChars="-50" w:right="-120" w:rightChars="-50"/>
              <w:jc w:val="center"/>
              <w:rPr>
                <w:rFonts w:ascii="宋体" w:hAnsi="宋体" w:cs="宋体"/>
                <w:b/>
                <w:color w:val="auto"/>
                <w:kern w:val="0"/>
                <w:lang w:val="zh-CN"/>
              </w:rPr>
            </w:pPr>
            <w:r>
              <w:rPr>
                <w:rFonts w:hint="eastAsia" w:ascii="宋体" w:hAnsi="宋体" w:cs="宋体"/>
                <w:b/>
                <w:color w:val="auto"/>
                <w:kern w:val="0"/>
                <w:lang w:val="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6" w:type="dxa"/>
            <w:vMerge w:val="continue"/>
            <w:vAlign w:val="center"/>
          </w:tcPr>
          <w:p>
            <w:pPr>
              <w:ind w:left="-120" w:leftChars="-50" w:right="-120" w:rightChars="-50"/>
              <w:jc w:val="center"/>
              <w:rPr>
                <w:rFonts w:ascii="宋体" w:hAnsi="宋体"/>
                <w:b/>
                <w:color w:val="auto"/>
              </w:rPr>
            </w:pPr>
          </w:p>
        </w:tc>
        <w:tc>
          <w:tcPr>
            <w:tcW w:w="672" w:type="dxa"/>
            <w:vAlign w:val="center"/>
          </w:tcPr>
          <w:p>
            <w:pPr>
              <w:autoSpaceDE w:val="0"/>
              <w:autoSpaceDN w:val="0"/>
              <w:adjustRightInd w:val="0"/>
              <w:spacing w:before="40" w:after="40" w:line="400" w:lineRule="exact"/>
              <w:ind w:right="-120" w:rightChars="-50"/>
              <w:jc w:val="center"/>
              <w:rPr>
                <w:rFonts w:ascii="宋体" w:hAnsi="宋体" w:cs="宋体"/>
                <w:b/>
                <w:color w:val="auto"/>
                <w:kern w:val="0"/>
                <w:lang w:val="zh-CN"/>
              </w:rPr>
            </w:pPr>
            <w:r>
              <w:rPr>
                <w:rFonts w:hint="eastAsia" w:ascii="宋体" w:hAnsi="宋体" w:cs="宋体"/>
                <w:b/>
                <w:color w:val="auto"/>
                <w:kern w:val="0"/>
                <w:lang w:val="zh-CN"/>
              </w:rPr>
              <w:t>名称</w:t>
            </w:r>
          </w:p>
        </w:tc>
        <w:tc>
          <w:tcPr>
            <w:tcW w:w="1470" w:type="dxa"/>
            <w:vAlign w:val="center"/>
          </w:tcPr>
          <w:p>
            <w:pPr>
              <w:autoSpaceDE w:val="0"/>
              <w:autoSpaceDN w:val="0"/>
              <w:adjustRightInd w:val="0"/>
              <w:spacing w:before="40" w:after="40" w:line="400" w:lineRule="exact"/>
              <w:ind w:left="-120" w:leftChars="-50" w:right="-120" w:rightChars="-50"/>
              <w:jc w:val="center"/>
              <w:rPr>
                <w:rFonts w:ascii="宋体" w:hAnsi="宋体" w:cs="宋体"/>
                <w:b/>
                <w:color w:val="auto"/>
                <w:kern w:val="0"/>
                <w:lang w:val="zh-CN"/>
              </w:rPr>
            </w:pPr>
            <w:r>
              <w:rPr>
                <w:rFonts w:hint="eastAsia" w:ascii="宋体" w:hAnsi="宋体" w:cs="宋体"/>
                <w:b/>
                <w:color w:val="auto"/>
                <w:kern w:val="0"/>
                <w:lang w:val="zh-CN"/>
              </w:rPr>
              <w:t>技术参数及</w:t>
            </w:r>
          </w:p>
          <w:p>
            <w:pPr>
              <w:autoSpaceDE w:val="0"/>
              <w:autoSpaceDN w:val="0"/>
              <w:adjustRightInd w:val="0"/>
              <w:spacing w:before="40" w:after="40" w:line="400" w:lineRule="exact"/>
              <w:ind w:left="-120" w:leftChars="-50" w:right="-120" w:rightChars="-50"/>
              <w:jc w:val="center"/>
              <w:rPr>
                <w:rFonts w:ascii="宋体" w:hAnsi="宋体" w:cs="宋体"/>
                <w:b/>
                <w:color w:val="auto"/>
                <w:kern w:val="0"/>
                <w:lang w:val="zh-CN"/>
              </w:rPr>
            </w:pPr>
            <w:r>
              <w:rPr>
                <w:rFonts w:hint="eastAsia" w:ascii="宋体" w:hAnsi="宋体" w:cs="宋体"/>
                <w:b/>
                <w:color w:val="auto"/>
                <w:kern w:val="0"/>
                <w:lang w:val="zh-CN"/>
              </w:rPr>
              <w:t>配置</w:t>
            </w:r>
          </w:p>
        </w:tc>
        <w:tc>
          <w:tcPr>
            <w:tcW w:w="908" w:type="dxa"/>
            <w:vAlign w:val="center"/>
          </w:tcPr>
          <w:p>
            <w:pPr>
              <w:autoSpaceDE w:val="0"/>
              <w:autoSpaceDN w:val="0"/>
              <w:adjustRightInd w:val="0"/>
              <w:spacing w:before="40" w:after="40" w:line="400" w:lineRule="exact"/>
              <w:ind w:left="-120" w:leftChars="-50" w:right="-120" w:rightChars="-50"/>
              <w:jc w:val="center"/>
              <w:rPr>
                <w:rFonts w:ascii="宋体" w:hAnsi="宋体" w:cs="宋体"/>
                <w:b/>
                <w:color w:val="auto"/>
                <w:kern w:val="0"/>
                <w:lang w:val="zh-CN"/>
              </w:rPr>
            </w:pPr>
            <w:r>
              <w:rPr>
                <w:rFonts w:hint="eastAsia" w:ascii="宋体" w:hAnsi="宋体" w:cs="宋体"/>
                <w:b/>
                <w:color w:val="auto"/>
                <w:kern w:val="0"/>
                <w:lang w:val="zh-CN"/>
              </w:rPr>
              <w:t>数量</w:t>
            </w:r>
          </w:p>
        </w:tc>
        <w:tc>
          <w:tcPr>
            <w:tcW w:w="1042" w:type="dxa"/>
            <w:vAlign w:val="center"/>
          </w:tcPr>
          <w:p>
            <w:pPr>
              <w:autoSpaceDE w:val="0"/>
              <w:autoSpaceDN w:val="0"/>
              <w:adjustRightInd w:val="0"/>
              <w:spacing w:before="40" w:after="40" w:line="400" w:lineRule="exact"/>
              <w:ind w:left="-120" w:leftChars="-50" w:right="-120" w:rightChars="-50" w:firstLine="120"/>
              <w:jc w:val="center"/>
              <w:rPr>
                <w:rFonts w:ascii="宋体" w:hAnsi="宋体" w:cs="宋体"/>
                <w:b/>
                <w:color w:val="auto"/>
                <w:kern w:val="0"/>
                <w:lang w:val="zh-CN"/>
              </w:rPr>
            </w:pPr>
            <w:r>
              <w:rPr>
                <w:rFonts w:hint="eastAsia" w:ascii="宋体" w:hAnsi="宋体" w:cs="宋体"/>
                <w:b/>
                <w:color w:val="auto"/>
                <w:kern w:val="0"/>
                <w:lang w:val="zh-CN"/>
              </w:rPr>
              <w:t>名称</w:t>
            </w:r>
          </w:p>
        </w:tc>
        <w:tc>
          <w:tcPr>
            <w:tcW w:w="1634" w:type="dxa"/>
            <w:vAlign w:val="center"/>
          </w:tcPr>
          <w:p>
            <w:pPr>
              <w:autoSpaceDE w:val="0"/>
              <w:autoSpaceDN w:val="0"/>
              <w:adjustRightInd w:val="0"/>
              <w:spacing w:before="40" w:after="40" w:line="400" w:lineRule="exact"/>
              <w:ind w:left="-120" w:leftChars="-50" w:right="-120" w:rightChars="-50"/>
              <w:jc w:val="center"/>
              <w:rPr>
                <w:rFonts w:ascii="宋体" w:hAnsi="宋体" w:cs="宋体"/>
                <w:b/>
                <w:color w:val="auto"/>
                <w:kern w:val="0"/>
                <w:lang w:val="zh-CN"/>
              </w:rPr>
            </w:pPr>
            <w:r>
              <w:rPr>
                <w:rFonts w:hint="eastAsia" w:ascii="宋体" w:hAnsi="宋体" w:cs="宋体"/>
                <w:b/>
                <w:color w:val="auto"/>
                <w:kern w:val="0"/>
                <w:lang w:val="zh-CN"/>
              </w:rPr>
              <w:t>规格型号、产地</w:t>
            </w:r>
          </w:p>
        </w:tc>
        <w:tc>
          <w:tcPr>
            <w:tcW w:w="1246" w:type="dxa"/>
            <w:vAlign w:val="center"/>
          </w:tcPr>
          <w:p>
            <w:pPr>
              <w:autoSpaceDE w:val="0"/>
              <w:autoSpaceDN w:val="0"/>
              <w:adjustRightInd w:val="0"/>
              <w:spacing w:before="40" w:after="40" w:line="400" w:lineRule="exact"/>
              <w:ind w:left="-120" w:leftChars="-50" w:right="-120" w:rightChars="-50"/>
              <w:jc w:val="center"/>
              <w:rPr>
                <w:rFonts w:ascii="宋体" w:hAnsi="宋体" w:cs="宋体"/>
                <w:b/>
                <w:color w:val="auto"/>
                <w:kern w:val="0"/>
                <w:lang w:val="zh-CN"/>
              </w:rPr>
            </w:pPr>
            <w:r>
              <w:rPr>
                <w:rFonts w:hint="eastAsia" w:ascii="宋体" w:hAnsi="宋体" w:cs="宋体"/>
                <w:b/>
                <w:color w:val="auto"/>
                <w:kern w:val="0"/>
                <w:lang w:val="zh-CN"/>
              </w:rPr>
              <w:t>技术参数及</w:t>
            </w:r>
          </w:p>
          <w:p>
            <w:pPr>
              <w:autoSpaceDE w:val="0"/>
              <w:autoSpaceDN w:val="0"/>
              <w:adjustRightInd w:val="0"/>
              <w:spacing w:before="40" w:after="40" w:line="400" w:lineRule="exact"/>
              <w:ind w:left="-120" w:leftChars="-50" w:right="-120" w:rightChars="-50"/>
              <w:jc w:val="center"/>
              <w:rPr>
                <w:rFonts w:ascii="宋体" w:hAnsi="宋体" w:cs="宋体"/>
                <w:b/>
                <w:color w:val="auto"/>
                <w:kern w:val="0"/>
                <w:lang w:val="zh-CN"/>
              </w:rPr>
            </w:pPr>
            <w:r>
              <w:rPr>
                <w:rFonts w:hint="eastAsia" w:ascii="宋体" w:hAnsi="宋体" w:cs="宋体"/>
                <w:b/>
                <w:color w:val="auto"/>
                <w:kern w:val="0"/>
                <w:lang w:val="zh-CN"/>
              </w:rPr>
              <w:t>配置</w:t>
            </w:r>
          </w:p>
        </w:tc>
        <w:tc>
          <w:tcPr>
            <w:tcW w:w="724" w:type="dxa"/>
            <w:vAlign w:val="center"/>
          </w:tcPr>
          <w:p>
            <w:pPr>
              <w:autoSpaceDE w:val="0"/>
              <w:autoSpaceDN w:val="0"/>
              <w:adjustRightInd w:val="0"/>
              <w:spacing w:before="40" w:after="40" w:line="400" w:lineRule="exact"/>
              <w:ind w:left="-120" w:leftChars="-50" w:right="-120" w:rightChars="-50"/>
              <w:jc w:val="center"/>
              <w:rPr>
                <w:rFonts w:ascii="宋体" w:hAnsi="宋体" w:cs="宋体"/>
                <w:b/>
                <w:color w:val="auto"/>
                <w:kern w:val="0"/>
                <w:lang w:val="zh-CN"/>
              </w:rPr>
            </w:pPr>
            <w:r>
              <w:rPr>
                <w:rFonts w:hint="eastAsia" w:ascii="宋体" w:hAnsi="宋体" w:cs="宋体"/>
                <w:b/>
                <w:color w:val="auto"/>
                <w:kern w:val="0"/>
                <w:lang w:val="zh-CN"/>
              </w:rPr>
              <w:t>数量</w:t>
            </w:r>
          </w:p>
        </w:tc>
        <w:tc>
          <w:tcPr>
            <w:tcW w:w="894" w:type="dxa"/>
            <w:vMerge w:val="continue"/>
          </w:tcPr>
          <w:p>
            <w:pPr>
              <w:ind w:left="-120" w:leftChars="-50" w:right="-120" w:rightChars="-50"/>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6" w:type="dxa"/>
            <w:vAlign w:val="center"/>
          </w:tcPr>
          <w:p>
            <w:pPr>
              <w:jc w:val="center"/>
              <w:rPr>
                <w:rFonts w:ascii="宋体" w:hAnsi="宋体"/>
                <w:color w:val="auto"/>
              </w:rPr>
            </w:pPr>
            <w:r>
              <w:rPr>
                <w:rFonts w:hint="eastAsia" w:ascii="宋体" w:hAnsi="宋体"/>
                <w:color w:val="auto"/>
              </w:rPr>
              <w:t>1</w:t>
            </w:r>
          </w:p>
        </w:tc>
        <w:tc>
          <w:tcPr>
            <w:tcW w:w="672" w:type="dxa"/>
          </w:tcPr>
          <w:p>
            <w:pPr>
              <w:rPr>
                <w:rFonts w:ascii="宋体" w:hAnsi="宋体"/>
                <w:color w:val="auto"/>
              </w:rPr>
            </w:pPr>
          </w:p>
        </w:tc>
        <w:tc>
          <w:tcPr>
            <w:tcW w:w="1470" w:type="dxa"/>
          </w:tcPr>
          <w:p>
            <w:pPr>
              <w:rPr>
                <w:rFonts w:ascii="宋体" w:hAnsi="宋体"/>
                <w:color w:val="auto"/>
              </w:rPr>
            </w:pPr>
          </w:p>
        </w:tc>
        <w:tc>
          <w:tcPr>
            <w:tcW w:w="908" w:type="dxa"/>
          </w:tcPr>
          <w:p>
            <w:pPr>
              <w:rPr>
                <w:rFonts w:ascii="宋体" w:hAnsi="宋体"/>
                <w:color w:val="auto"/>
              </w:rPr>
            </w:pPr>
          </w:p>
        </w:tc>
        <w:tc>
          <w:tcPr>
            <w:tcW w:w="1042" w:type="dxa"/>
          </w:tcPr>
          <w:p>
            <w:pPr>
              <w:rPr>
                <w:rFonts w:ascii="宋体" w:hAnsi="宋体"/>
                <w:color w:val="auto"/>
              </w:rPr>
            </w:pPr>
          </w:p>
        </w:tc>
        <w:tc>
          <w:tcPr>
            <w:tcW w:w="1634" w:type="dxa"/>
          </w:tcPr>
          <w:p>
            <w:pPr>
              <w:rPr>
                <w:rFonts w:ascii="宋体" w:hAnsi="宋体"/>
                <w:color w:val="auto"/>
              </w:rPr>
            </w:pPr>
          </w:p>
        </w:tc>
        <w:tc>
          <w:tcPr>
            <w:tcW w:w="1246" w:type="dxa"/>
          </w:tcPr>
          <w:p>
            <w:pPr>
              <w:rPr>
                <w:rFonts w:ascii="宋体" w:hAnsi="宋体"/>
                <w:color w:val="auto"/>
              </w:rPr>
            </w:pPr>
          </w:p>
        </w:tc>
        <w:tc>
          <w:tcPr>
            <w:tcW w:w="724" w:type="dxa"/>
          </w:tcPr>
          <w:p>
            <w:pPr>
              <w:rPr>
                <w:rFonts w:ascii="宋体" w:hAnsi="宋体"/>
                <w:color w:val="auto"/>
              </w:rPr>
            </w:pPr>
          </w:p>
        </w:tc>
        <w:tc>
          <w:tcPr>
            <w:tcW w:w="894" w:type="dxa"/>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6" w:type="dxa"/>
            <w:vAlign w:val="center"/>
          </w:tcPr>
          <w:p>
            <w:pPr>
              <w:jc w:val="center"/>
              <w:rPr>
                <w:rFonts w:ascii="宋体" w:hAnsi="宋体"/>
                <w:color w:val="auto"/>
              </w:rPr>
            </w:pPr>
            <w:r>
              <w:rPr>
                <w:rFonts w:hint="eastAsia" w:ascii="宋体" w:hAnsi="宋体"/>
                <w:color w:val="auto"/>
              </w:rPr>
              <w:t>2</w:t>
            </w:r>
          </w:p>
        </w:tc>
        <w:tc>
          <w:tcPr>
            <w:tcW w:w="672" w:type="dxa"/>
          </w:tcPr>
          <w:p>
            <w:pPr>
              <w:rPr>
                <w:rFonts w:ascii="宋体" w:hAnsi="宋体"/>
                <w:color w:val="auto"/>
              </w:rPr>
            </w:pPr>
          </w:p>
        </w:tc>
        <w:tc>
          <w:tcPr>
            <w:tcW w:w="1470" w:type="dxa"/>
          </w:tcPr>
          <w:p>
            <w:pPr>
              <w:rPr>
                <w:rFonts w:ascii="宋体" w:hAnsi="宋体"/>
                <w:color w:val="auto"/>
              </w:rPr>
            </w:pPr>
          </w:p>
        </w:tc>
        <w:tc>
          <w:tcPr>
            <w:tcW w:w="908" w:type="dxa"/>
          </w:tcPr>
          <w:p>
            <w:pPr>
              <w:rPr>
                <w:rFonts w:ascii="宋体" w:hAnsi="宋体"/>
                <w:color w:val="auto"/>
              </w:rPr>
            </w:pPr>
          </w:p>
        </w:tc>
        <w:tc>
          <w:tcPr>
            <w:tcW w:w="1042" w:type="dxa"/>
          </w:tcPr>
          <w:p>
            <w:pPr>
              <w:rPr>
                <w:rFonts w:ascii="宋体" w:hAnsi="宋体"/>
                <w:color w:val="auto"/>
              </w:rPr>
            </w:pPr>
          </w:p>
        </w:tc>
        <w:tc>
          <w:tcPr>
            <w:tcW w:w="1634" w:type="dxa"/>
          </w:tcPr>
          <w:p>
            <w:pPr>
              <w:rPr>
                <w:rFonts w:ascii="宋体" w:hAnsi="宋体"/>
                <w:color w:val="auto"/>
              </w:rPr>
            </w:pPr>
          </w:p>
        </w:tc>
        <w:tc>
          <w:tcPr>
            <w:tcW w:w="1246" w:type="dxa"/>
          </w:tcPr>
          <w:p>
            <w:pPr>
              <w:rPr>
                <w:rFonts w:ascii="宋体" w:hAnsi="宋体"/>
                <w:color w:val="auto"/>
              </w:rPr>
            </w:pPr>
          </w:p>
        </w:tc>
        <w:tc>
          <w:tcPr>
            <w:tcW w:w="724" w:type="dxa"/>
          </w:tcPr>
          <w:p>
            <w:pPr>
              <w:rPr>
                <w:rFonts w:ascii="宋体" w:hAnsi="宋体"/>
                <w:color w:val="auto"/>
              </w:rPr>
            </w:pPr>
          </w:p>
        </w:tc>
        <w:tc>
          <w:tcPr>
            <w:tcW w:w="894" w:type="dxa"/>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6" w:type="dxa"/>
            <w:vAlign w:val="center"/>
          </w:tcPr>
          <w:p>
            <w:pPr>
              <w:jc w:val="center"/>
              <w:rPr>
                <w:rFonts w:ascii="宋体" w:hAnsi="宋体"/>
                <w:color w:val="auto"/>
              </w:rPr>
            </w:pPr>
            <w:r>
              <w:rPr>
                <w:rFonts w:hint="eastAsia" w:ascii="宋体" w:hAnsi="宋体"/>
                <w:color w:val="auto"/>
              </w:rPr>
              <w:t>3</w:t>
            </w:r>
          </w:p>
        </w:tc>
        <w:tc>
          <w:tcPr>
            <w:tcW w:w="672" w:type="dxa"/>
          </w:tcPr>
          <w:p>
            <w:pPr>
              <w:rPr>
                <w:rFonts w:ascii="宋体" w:hAnsi="宋体"/>
                <w:color w:val="auto"/>
              </w:rPr>
            </w:pPr>
          </w:p>
        </w:tc>
        <w:tc>
          <w:tcPr>
            <w:tcW w:w="1470" w:type="dxa"/>
          </w:tcPr>
          <w:p>
            <w:pPr>
              <w:rPr>
                <w:rFonts w:ascii="宋体" w:hAnsi="宋体"/>
                <w:color w:val="auto"/>
              </w:rPr>
            </w:pPr>
          </w:p>
        </w:tc>
        <w:tc>
          <w:tcPr>
            <w:tcW w:w="908" w:type="dxa"/>
          </w:tcPr>
          <w:p>
            <w:pPr>
              <w:rPr>
                <w:rFonts w:ascii="宋体" w:hAnsi="宋体"/>
                <w:color w:val="auto"/>
              </w:rPr>
            </w:pPr>
          </w:p>
        </w:tc>
        <w:tc>
          <w:tcPr>
            <w:tcW w:w="1042" w:type="dxa"/>
          </w:tcPr>
          <w:p>
            <w:pPr>
              <w:rPr>
                <w:rFonts w:ascii="宋体" w:hAnsi="宋体"/>
                <w:color w:val="auto"/>
              </w:rPr>
            </w:pPr>
          </w:p>
        </w:tc>
        <w:tc>
          <w:tcPr>
            <w:tcW w:w="1634" w:type="dxa"/>
          </w:tcPr>
          <w:p>
            <w:pPr>
              <w:rPr>
                <w:rFonts w:ascii="宋体" w:hAnsi="宋体"/>
                <w:color w:val="auto"/>
              </w:rPr>
            </w:pPr>
          </w:p>
        </w:tc>
        <w:tc>
          <w:tcPr>
            <w:tcW w:w="1246" w:type="dxa"/>
          </w:tcPr>
          <w:p>
            <w:pPr>
              <w:rPr>
                <w:rFonts w:ascii="宋体" w:hAnsi="宋体"/>
                <w:color w:val="auto"/>
              </w:rPr>
            </w:pPr>
          </w:p>
        </w:tc>
        <w:tc>
          <w:tcPr>
            <w:tcW w:w="724" w:type="dxa"/>
          </w:tcPr>
          <w:p>
            <w:pPr>
              <w:rPr>
                <w:rFonts w:ascii="宋体" w:hAnsi="宋体"/>
                <w:color w:val="auto"/>
              </w:rPr>
            </w:pPr>
          </w:p>
        </w:tc>
        <w:tc>
          <w:tcPr>
            <w:tcW w:w="894" w:type="dxa"/>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6" w:type="dxa"/>
            <w:vAlign w:val="center"/>
          </w:tcPr>
          <w:p>
            <w:pPr>
              <w:jc w:val="center"/>
              <w:rPr>
                <w:rFonts w:ascii="宋体" w:hAnsi="宋体"/>
                <w:color w:val="auto"/>
              </w:rPr>
            </w:pPr>
            <w:r>
              <w:rPr>
                <w:rFonts w:hint="eastAsia" w:ascii="宋体" w:hAnsi="宋体" w:cs="宋体"/>
                <w:color w:val="auto"/>
                <w:kern w:val="0"/>
                <w:lang w:val="zh-CN"/>
              </w:rPr>
              <w:t>…</w:t>
            </w:r>
          </w:p>
        </w:tc>
        <w:tc>
          <w:tcPr>
            <w:tcW w:w="672" w:type="dxa"/>
          </w:tcPr>
          <w:p>
            <w:pPr>
              <w:rPr>
                <w:rFonts w:ascii="宋体" w:hAnsi="宋体"/>
                <w:color w:val="auto"/>
              </w:rPr>
            </w:pPr>
          </w:p>
        </w:tc>
        <w:tc>
          <w:tcPr>
            <w:tcW w:w="1470" w:type="dxa"/>
          </w:tcPr>
          <w:p>
            <w:pPr>
              <w:rPr>
                <w:rFonts w:ascii="宋体" w:hAnsi="宋体"/>
                <w:color w:val="auto"/>
              </w:rPr>
            </w:pPr>
          </w:p>
        </w:tc>
        <w:tc>
          <w:tcPr>
            <w:tcW w:w="908" w:type="dxa"/>
          </w:tcPr>
          <w:p>
            <w:pPr>
              <w:rPr>
                <w:rFonts w:ascii="宋体" w:hAnsi="宋体"/>
                <w:color w:val="auto"/>
              </w:rPr>
            </w:pPr>
          </w:p>
        </w:tc>
        <w:tc>
          <w:tcPr>
            <w:tcW w:w="1042" w:type="dxa"/>
          </w:tcPr>
          <w:p>
            <w:pPr>
              <w:rPr>
                <w:rFonts w:ascii="宋体" w:hAnsi="宋体"/>
                <w:color w:val="auto"/>
              </w:rPr>
            </w:pPr>
          </w:p>
        </w:tc>
        <w:tc>
          <w:tcPr>
            <w:tcW w:w="1634" w:type="dxa"/>
          </w:tcPr>
          <w:p>
            <w:pPr>
              <w:rPr>
                <w:rFonts w:ascii="宋体" w:hAnsi="宋体"/>
                <w:color w:val="auto"/>
              </w:rPr>
            </w:pPr>
          </w:p>
        </w:tc>
        <w:tc>
          <w:tcPr>
            <w:tcW w:w="1246" w:type="dxa"/>
          </w:tcPr>
          <w:p>
            <w:pPr>
              <w:rPr>
                <w:rFonts w:ascii="宋体" w:hAnsi="宋体"/>
                <w:color w:val="auto"/>
              </w:rPr>
            </w:pPr>
          </w:p>
        </w:tc>
        <w:tc>
          <w:tcPr>
            <w:tcW w:w="724" w:type="dxa"/>
          </w:tcPr>
          <w:p>
            <w:pPr>
              <w:rPr>
                <w:rFonts w:ascii="宋体" w:hAnsi="宋体"/>
                <w:color w:val="auto"/>
              </w:rPr>
            </w:pPr>
          </w:p>
        </w:tc>
        <w:tc>
          <w:tcPr>
            <w:tcW w:w="894" w:type="dxa"/>
          </w:tcPr>
          <w:p>
            <w:pPr>
              <w:rPr>
                <w:rFonts w:ascii="宋体" w:hAnsi="宋体"/>
                <w:color w:val="auto"/>
              </w:rPr>
            </w:pPr>
          </w:p>
        </w:tc>
      </w:tr>
    </w:tbl>
    <w:p>
      <w:pPr>
        <w:autoSpaceDE w:val="0"/>
        <w:autoSpaceDN w:val="0"/>
        <w:adjustRightInd w:val="0"/>
        <w:spacing w:line="400" w:lineRule="exact"/>
        <w:rPr>
          <w:rFonts w:ascii="宋体" w:hAnsi="宋体" w:cs="宋体"/>
          <w:color w:val="auto"/>
          <w:kern w:val="0"/>
          <w:lang w:val="zh-CN"/>
        </w:rPr>
      </w:pPr>
      <w:r>
        <w:rPr>
          <w:rFonts w:hint="eastAsia" w:ascii="宋体" w:hAnsi="宋体" w:cs="宋体"/>
          <w:color w:val="auto"/>
          <w:kern w:val="0"/>
          <w:lang w:val="zh-CN"/>
        </w:rPr>
        <w:t>注：</w:t>
      </w:r>
      <w:r>
        <w:rPr>
          <w:rFonts w:ascii="宋体" w:hAnsi="宋体" w:cs="宋体"/>
          <w:color w:val="auto"/>
          <w:kern w:val="0"/>
          <w:lang w:val="zh-CN"/>
        </w:rPr>
        <w:t>1.</w:t>
      </w:r>
      <w:r>
        <w:rPr>
          <w:rFonts w:hint="eastAsia" w:ascii="宋体" w:hAnsi="宋体" w:cs="宋体"/>
          <w:color w:val="auto"/>
          <w:kern w:val="0"/>
          <w:lang w:val="zh-CN"/>
        </w:rPr>
        <w:t>本表应按照每包采购一览表中设备序号的指标逐项填写，不得遗漏。</w:t>
      </w:r>
    </w:p>
    <w:p>
      <w:pPr>
        <w:autoSpaceDE w:val="0"/>
        <w:autoSpaceDN w:val="0"/>
        <w:adjustRightInd w:val="0"/>
        <w:spacing w:line="400" w:lineRule="exact"/>
        <w:ind w:firstLine="482" w:firstLineChars="200"/>
        <w:rPr>
          <w:rFonts w:ascii="宋体" w:hAnsi="宋体" w:cs="宋体"/>
          <w:b/>
          <w:color w:val="auto"/>
          <w:kern w:val="0"/>
          <w:lang w:val="zh-CN"/>
        </w:rPr>
      </w:pPr>
      <w:r>
        <w:rPr>
          <w:rFonts w:ascii="宋体" w:hAnsi="宋体" w:cs="宋体"/>
          <w:b/>
          <w:color w:val="auto"/>
          <w:kern w:val="0"/>
          <w:lang w:val="zh-CN"/>
        </w:rPr>
        <w:t>2.</w:t>
      </w:r>
      <w:r>
        <w:rPr>
          <w:rFonts w:hint="eastAsia" w:cs="Arial"/>
          <w:color w:val="auto"/>
        </w:rPr>
        <w:t xml:space="preserve"> 供应商必须对应磋商文件</w:t>
      </w:r>
      <w:r>
        <w:rPr>
          <w:rFonts w:cs="Arial"/>
          <w:color w:val="auto"/>
        </w:rPr>
        <w:t>“</w:t>
      </w:r>
      <w:r>
        <w:rPr>
          <w:rFonts w:hint="eastAsia" w:cs="Arial"/>
          <w:color w:val="auto"/>
        </w:rPr>
        <w:t>采购项目技术要求及技术参数</w:t>
      </w:r>
      <w:r>
        <w:rPr>
          <w:rFonts w:cs="Arial"/>
          <w:color w:val="auto"/>
        </w:rPr>
        <w:t>”</w:t>
      </w:r>
      <w:r>
        <w:rPr>
          <w:rFonts w:hint="eastAsia" w:cs="Arial"/>
          <w:color w:val="auto"/>
        </w:rPr>
        <w:t>项内容逐条响应，列出所投产品的具体型号；在指标栏中列出产品的具体技术指标；以采购人需求为最低指标要求，供应商对超出或不满足最低指标要求的指标需列出＋、</w:t>
      </w:r>
      <w:r>
        <w:rPr>
          <w:rFonts w:cs="Arial"/>
          <w:color w:val="auto"/>
        </w:rPr>
        <w:t>-</w:t>
      </w:r>
      <w:r>
        <w:rPr>
          <w:rFonts w:hint="eastAsia" w:cs="Arial"/>
          <w:color w:val="auto"/>
        </w:rPr>
        <w:t>偏差，并做详细说明。</w:t>
      </w:r>
    </w:p>
    <w:p>
      <w:pPr>
        <w:autoSpaceDE w:val="0"/>
        <w:autoSpaceDN w:val="0"/>
        <w:adjustRightInd w:val="0"/>
        <w:spacing w:line="400" w:lineRule="exact"/>
        <w:ind w:firstLine="480" w:firstLineChars="200"/>
        <w:rPr>
          <w:rFonts w:ascii="宋体" w:hAnsi="宋体" w:cs="宋体"/>
          <w:color w:val="auto"/>
          <w:kern w:val="0"/>
          <w:lang w:val="zh-CN"/>
        </w:rPr>
      </w:pPr>
      <w:r>
        <w:rPr>
          <w:rFonts w:hint="eastAsia" w:ascii="宋体" w:hAnsi="宋体" w:cs="宋体"/>
          <w:color w:val="auto"/>
          <w:kern w:val="0"/>
        </w:rPr>
        <w:t>3</w:t>
      </w:r>
      <w:r>
        <w:rPr>
          <w:rFonts w:ascii="宋体" w:hAnsi="宋体" w:cs="宋体"/>
          <w:color w:val="auto"/>
          <w:kern w:val="0"/>
          <w:lang w:val="zh-CN"/>
        </w:rPr>
        <w:t xml:space="preserve">. </w:t>
      </w:r>
      <w:r>
        <w:rPr>
          <w:rFonts w:hint="eastAsia" w:ascii="宋体" w:hAnsi="宋体" w:cs="宋体"/>
          <w:color w:val="auto"/>
          <w:kern w:val="0"/>
          <w:lang w:val="zh-CN"/>
        </w:rPr>
        <w:t>供应商响应采购需求应具体、明确，含糊不清、不确切或伪造、编造证明材料的，按照实质性不响应处理。对伪造、编造证明材料的，将报送采购监管部门查处。</w:t>
      </w:r>
    </w:p>
    <w:p>
      <w:pPr>
        <w:rPr>
          <w:rFonts w:ascii="宋体" w:hAnsi="宋体"/>
          <w:b/>
          <w:color w:val="auto"/>
        </w:rPr>
      </w:pPr>
    </w:p>
    <w:p>
      <w:pPr>
        <w:autoSpaceDE w:val="0"/>
        <w:autoSpaceDN w:val="0"/>
        <w:adjustRightInd w:val="0"/>
        <w:spacing w:line="400" w:lineRule="exact"/>
        <w:ind w:firstLine="3108" w:firstLineChars="1290"/>
        <w:rPr>
          <w:rFonts w:ascii="宋体" w:hAnsi="宋体" w:cs="宋体"/>
          <w:b/>
          <w:bCs/>
          <w:color w:val="auto"/>
          <w:kern w:val="0"/>
          <w:lang w:val="zh-CN"/>
        </w:rPr>
      </w:pPr>
    </w:p>
    <w:p>
      <w:pPr>
        <w:autoSpaceDE w:val="0"/>
        <w:autoSpaceDN w:val="0"/>
        <w:adjustRightInd w:val="0"/>
        <w:spacing w:line="400" w:lineRule="exact"/>
        <w:ind w:firstLine="3108" w:firstLineChars="1290"/>
        <w:rPr>
          <w:rFonts w:ascii="宋体" w:hAnsi="宋体" w:cs="宋体"/>
          <w:b/>
          <w:bCs/>
          <w:color w:val="auto"/>
          <w:kern w:val="0"/>
          <w:lang w:val="zh-CN"/>
        </w:rPr>
      </w:pPr>
      <w:r>
        <w:rPr>
          <w:rFonts w:hint="eastAsia" w:ascii="宋体" w:hAnsi="宋体" w:cs="宋体"/>
          <w:b/>
          <w:bCs/>
          <w:color w:val="auto"/>
          <w:kern w:val="0"/>
          <w:lang w:val="zh-CN"/>
        </w:rPr>
        <w:t>供应商（公章）：</w:t>
      </w:r>
      <w:r>
        <w:rPr>
          <w:rFonts w:ascii="宋体" w:hAnsi="宋体" w:cs="宋体"/>
          <w:b/>
          <w:bCs/>
          <w:color w:val="auto"/>
          <w:kern w:val="0"/>
          <w:lang w:val="zh-CN"/>
        </w:rPr>
        <w:t xml:space="preserve">             </w:t>
      </w:r>
    </w:p>
    <w:p>
      <w:pPr>
        <w:autoSpaceDE w:val="0"/>
        <w:autoSpaceDN w:val="0"/>
        <w:adjustRightInd w:val="0"/>
        <w:spacing w:line="400" w:lineRule="exact"/>
        <w:rPr>
          <w:rFonts w:ascii="宋体" w:hAnsi="宋体" w:cs="宋体"/>
          <w:b/>
          <w:bCs/>
          <w:color w:val="auto"/>
          <w:kern w:val="0"/>
          <w:lang w:val="zh-CN"/>
        </w:rPr>
      </w:pPr>
      <w:r>
        <w:rPr>
          <w:rFonts w:ascii="宋体" w:hAnsi="宋体" w:cs="宋体"/>
          <w:b/>
          <w:bCs/>
          <w:color w:val="auto"/>
          <w:kern w:val="0"/>
          <w:lang w:val="zh-CN"/>
        </w:rPr>
        <w:t xml:space="preserve">                     </w:t>
      </w:r>
      <w:r>
        <w:rPr>
          <w:rFonts w:hint="eastAsia" w:ascii="宋体" w:hAnsi="宋体" w:cs="宋体"/>
          <w:b/>
          <w:bCs/>
          <w:color w:val="auto"/>
          <w:kern w:val="0"/>
          <w:lang w:val="zh-CN"/>
        </w:rPr>
        <w:t xml:space="preserve">     </w:t>
      </w:r>
    </w:p>
    <w:p>
      <w:pPr>
        <w:autoSpaceDE w:val="0"/>
        <w:autoSpaceDN w:val="0"/>
        <w:adjustRightInd w:val="0"/>
        <w:spacing w:line="400" w:lineRule="exact"/>
        <w:ind w:firstLine="3108" w:firstLineChars="1290"/>
        <w:rPr>
          <w:rFonts w:ascii="宋体" w:hAnsi="宋体" w:cs="宋体"/>
          <w:b/>
          <w:bCs/>
          <w:color w:val="auto"/>
          <w:kern w:val="0"/>
          <w:lang w:val="zh-CN"/>
        </w:rPr>
      </w:pPr>
      <w:r>
        <w:rPr>
          <w:rFonts w:hint="eastAsia" w:ascii="宋体" w:hAnsi="宋体" w:cs="宋体"/>
          <w:b/>
          <w:bCs/>
          <w:color w:val="auto"/>
          <w:kern w:val="0"/>
          <w:lang w:val="zh-CN"/>
        </w:rPr>
        <w:t>法定代表人或委托代理人（签字）：</w:t>
      </w:r>
      <w:r>
        <w:rPr>
          <w:rFonts w:ascii="宋体" w:hAnsi="宋体" w:cs="宋体"/>
          <w:b/>
          <w:bCs/>
          <w:color w:val="auto"/>
          <w:kern w:val="0"/>
          <w:lang w:val="zh-CN"/>
        </w:rPr>
        <w:t xml:space="preserve"> </w:t>
      </w:r>
      <w:r>
        <w:rPr>
          <w:rFonts w:hint="eastAsia" w:ascii="宋体" w:hAnsi="宋体" w:cs="宋体"/>
          <w:b/>
          <w:bCs/>
          <w:color w:val="auto"/>
          <w:kern w:val="0"/>
          <w:lang w:val="zh-CN"/>
        </w:rPr>
        <w:t xml:space="preserve">      </w:t>
      </w:r>
    </w:p>
    <w:p>
      <w:pPr>
        <w:autoSpaceDE w:val="0"/>
        <w:autoSpaceDN w:val="0"/>
        <w:adjustRightInd w:val="0"/>
        <w:spacing w:line="400" w:lineRule="exact"/>
        <w:rPr>
          <w:rFonts w:ascii="宋体" w:hAnsi="宋体" w:cs="宋体"/>
          <w:b/>
          <w:bCs/>
          <w:color w:val="auto"/>
          <w:kern w:val="0"/>
          <w:lang w:val="zh-CN"/>
        </w:rPr>
      </w:pPr>
      <w:r>
        <w:rPr>
          <w:rFonts w:ascii="宋体" w:hAnsi="宋体" w:cs="宋体"/>
          <w:b/>
          <w:bCs/>
          <w:color w:val="auto"/>
          <w:kern w:val="0"/>
          <w:lang w:val="zh-CN"/>
        </w:rPr>
        <w:t xml:space="preserve">                                       </w:t>
      </w:r>
    </w:p>
    <w:p>
      <w:pPr>
        <w:rPr>
          <w:rFonts w:ascii="宋体" w:hAnsi="宋体"/>
          <w:color w:val="auto"/>
        </w:rPr>
      </w:pPr>
      <w:r>
        <w:rPr>
          <w:rFonts w:hint="eastAsia" w:ascii="宋体" w:hAnsi="宋体" w:cs="宋体"/>
          <w:b/>
          <w:bCs/>
          <w:color w:val="auto"/>
          <w:kern w:val="0"/>
        </w:rPr>
        <w:t xml:space="preserve">                                 </w:t>
      </w:r>
      <w:r>
        <w:rPr>
          <w:rFonts w:ascii="宋体" w:hAnsi="宋体" w:cs="宋体"/>
          <w:b/>
          <w:bCs/>
          <w:color w:val="auto"/>
          <w:kern w:val="0"/>
          <w:lang w:val="zh-CN"/>
        </w:rPr>
        <w:t xml:space="preserve">  </w:t>
      </w:r>
      <w:r>
        <w:rPr>
          <w:rFonts w:hint="eastAsia" w:ascii="宋体" w:hAnsi="宋体" w:cs="宋体"/>
          <w:b/>
          <w:bCs/>
          <w:color w:val="auto"/>
          <w:kern w:val="0"/>
          <w:lang w:val="zh-CN"/>
        </w:rPr>
        <w:t>年</w:t>
      </w:r>
      <w:r>
        <w:rPr>
          <w:rFonts w:ascii="宋体" w:hAnsi="宋体" w:cs="宋体"/>
          <w:b/>
          <w:bCs/>
          <w:color w:val="auto"/>
          <w:kern w:val="0"/>
          <w:lang w:val="zh-CN"/>
        </w:rPr>
        <w:t xml:space="preserve">   </w:t>
      </w:r>
      <w:r>
        <w:rPr>
          <w:rFonts w:hint="eastAsia" w:ascii="宋体" w:hAnsi="宋体" w:cs="宋体"/>
          <w:b/>
          <w:bCs/>
          <w:color w:val="auto"/>
          <w:kern w:val="0"/>
          <w:lang w:val="zh-CN"/>
        </w:rPr>
        <w:t>月</w:t>
      </w:r>
      <w:r>
        <w:rPr>
          <w:rFonts w:ascii="宋体" w:hAnsi="宋体" w:cs="宋体"/>
          <w:b/>
          <w:bCs/>
          <w:color w:val="auto"/>
          <w:kern w:val="0"/>
          <w:lang w:val="zh-CN"/>
        </w:rPr>
        <w:t xml:space="preserve">   </w:t>
      </w:r>
      <w:r>
        <w:rPr>
          <w:rFonts w:hint="eastAsia" w:ascii="宋体" w:hAnsi="宋体" w:cs="宋体"/>
          <w:b/>
          <w:bCs/>
          <w:color w:val="auto"/>
          <w:kern w:val="0"/>
          <w:lang w:val="zh-CN"/>
        </w:rPr>
        <w:t>日</w:t>
      </w:r>
    </w:p>
    <w:p>
      <w:pPr>
        <w:rPr>
          <w:rFonts w:ascii="宋体" w:hAnsi="宋体"/>
          <w:b/>
          <w:color w:val="auto"/>
          <w:sz w:val="28"/>
          <w:szCs w:val="28"/>
        </w:rPr>
      </w:pPr>
    </w:p>
    <w:p>
      <w:pPr>
        <w:pStyle w:val="2"/>
        <w:rPr>
          <w:rFonts w:ascii="宋体" w:hAnsi="宋体" w:eastAsia="宋体"/>
          <w:color w:val="auto"/>
        </w:rPr>
      </w:pPr>
      <w:r>
        <w:rPr>
          <w:rFonts w:ascii="宋体" w:hAnsi="宋体" w:eastAsia="宋体"/>
          <w:b w:val="0"/>
          <w:color w:val="auto"/>
          <w:sz w:val="28"/>
          <w:szCs w:val="28"/>
        </w:rPr>
        <w:br w:type="page"/>
      </w:r>
      <w:bookmarkStart w:id="93" w:name="_Toc28562"/>
      <w:r>
        <w:rPr>
          <w:rFonts w:hint="eastAsia" w:ascii="宋体" w:hAnsi="宋体" w:eastAsia="宋体"/>
          <w:color w:val="auto"/>
        </w:rPr>
        <w:t>格式七：法定代表人证明书</w:t>
      </w:r>
      <w:bookmarkEnd w:id="93"/>
    </w:p>
    <w:p>
      <w:pPr>
        <w:jc w:val="center"/>
        <w:rPr>
          <w:rFonts w:ascii="宋体" w:hAnsi="宋体"/>
          <w:b/>
          <w:color w:val="auto"/>
          <w:sz w:val="36"/>
          <w:szCs w:val="36"/>
        </w:rPr>
      </w:pPr>
      <w:r>
        <w:rPr>
          <w:rFonts w:hint="eastAsia" w:ascii="宋体" w:hAnsi="宋体"/>
          <w:b/>
          <w:color w:val="auto"/>
          <w:sz w:val="36"/>
          <w:szCs w:val="36"/>
        </w:rPr>
        <w:t>法定代表人证明书</w:t>
      </w:r>
    </w:p>
    <w:p>
      <w:pPr>
        <w:rPr>
          <w:rFonts w:ascii="宋体" w:hAnsi="宋体"/>
          <w:b/>
          <w:bCs/>
          <w:color w:val="auto"/>
          <w:sz w:val="28"/>
          <w:szCs w:val="28"/>
        </w:rPr>
      </w:pPr>
    </w:p>
    <w:p>
      <w:pPr>
        <w:spacing w:line="500" w:lineRule="exact"/>
        <w:rPr>
          <w:rFonts w:ascii="宋体" w:hAnsi="宋体"/>
          <w:bCs/>
          <w:color w:val="auto"/>
        </w:rPr>
      </w:pPr>
      <w:r>
        <w:rPr>
          <w:rFonts w:hint="eastAsia" w:ascii="宋体" w:hAnsi="宋体"/>
          <w:bCs/>
          <w:color w:val="auto"/>
        </w:rPr>
        <w:t>致：</w:t>
      </w:r>
      <w:r>
        <w:rPr>
          <w:rFonts w:hint="eastAsia" w:ascii="宋体" w:hAnsi="宋体"/>
          <w:bCs/>
          <w:color w:val="auto"/>
          <w:lang w:eastAsia="zh-CN"/>
        </w:rPr>
        <w:t>重庆市鼎运工程咨询有限公司</w:t>
      </w:r>
    </w:p>
    <w:p>
      <w:pPr>
        <w:autoSpaceDE w:val="0"/>
        <w:autoSpaceDN w:val="0"/>
        <w:adjustRightInd w:val="0"/>
        <w:spacing w:line="500" w:lineRule="exact"/>
        <w:ind w:firstLine="480" w:firstLineChars="200"/>
        <w:jc w:val="left"/>
        <w:rPr>
          <w:rFonts w:ascii="宋体" w:hAnsi="宋体"/>
          <w:color w:val="auto"/>
        </w:rPr>
      </w:pPr>
      <w:r>
        <w:rPr>
          <w:rFonts w:hint="eastAsia" w:ascii="宋体" w:hAnsi="宋体"/>
          <w:color w:val="auto"/>
          <w:u w:val="single"/>
        </w:rPr>
        <w:t xml:space="preserve">  （法定代表人姓名）  </w:t>
      </w:r>
      <w:r>
        <w:rPr>
          <w:rFonts w:hint="eastAsia" w:ascii="宋体" w:hAnsi="宋体" w:cs="宋体"/>
          <w:color w:val="auto"/>
          <w:kern w:val="0"/>
        </w:rPr>
        <w:t>现任我单位</w:t>
      </w:r>
      <w:r>
        <w:rPr>
          <w:rFonts w:hint="eastAsia" w:ascii="宋体" w:hAnsi="宋体"/>
          <w:color w:val="auto"/>
          <w:u w:val="single"/>
        </w:rPr>
        <w:t xml:space="preserve">              </w:t>
      </w:r>
      <w:r>
        <w:rPr>
          <w:rFonts w:hint="eastAsia" w:ascii="宋体" w:hAnsi="宋体"/>
          <w:color w:val="auto"/>
        </w:rPr>
        <w:t>职务，为法定代表人，特此证明。</w:t>
      </w:r>
    </w:p>
    <w:p>
      <w:pPr>
        <w:autoSpaceDE w:val="0"/>
        <w:autoSpaceDN w:val="0"/>
        <w:adjustRightInd w:val="0"/>
        <w:spacing w:line="500" w:lineRule="exact"/>
        <w:ind w:firstLine="480"/>
        <w:jc w:val="left"/>
        <w:rPr>
          <w:rFonts w:ascii="宋体" w:hAnsi="宋体"/>
          <w:color w:val="auto"/>
        </w:rPr>
      </w:pPr>
    </w:p>
    <w:p>
      <w:pPr>
        <w:autoSpaceDE w:val="0"/>
        <w:autoSpaceDN w:val="0"/>
        <w:adjustRightInd w:val="0"/>
        <w:spacing w:line="500" w:lineRule="exact"/>
        <w:ind w:firstLine="480"/>
        <w:jc w:val="left"/>
        <w:rPr>
          <w:rFonts w:ascii="宋体" w:hAnsi="宋体" w:cs="宋体"/>
          <w:color w:val="auto"/>
          <w:kern w:val="0"/>
        </w:rPr>
      </w:pPr>
      <w:r>
        <w:rPr>
          <w:rFonts w:hint="eastAsia" w:ascii="宋体" w:hAnsi="宋体"/>
          <w:color w:val="auto"/>
        </w:rPr>
        <w:t>法定代表人基本情况：</w:t>
      </w:r>
    </w:p>
    <w:p>
      <w:pPr>
        <w:autoSpaceDE w:val="0"/>
        <w:autoSpaceDN w:val="0"/>
        <w:adjustRightInd w:val="0"/>
        <w:spacing w:line="500" w:lineRule="exact"/>
        <w:ind w:firstLine="480"/>
        <w:jc w:val="left"/>
        <w:rPr>
          <w:rFonts w:ascii="宋体" w:hAnsi="宋体" w:cs="宋体"/>
          <w:color w:val="auto"/>
          <w:kern w:val="0"/>
        </w:rPr>
      </w:pPr>
      <w:r>
        <w:rPr>
          <w:rFonts w:hint="eastAsia" w:ascii="宋体" w:hAnsi="宋体" w:cs="宋体"/>
          <w:color w:val="auto"/>
          <w:kern w:val="0"/>
        </w:rPr>
        <w:t>性别：</w:t>
      </w:r>
      <w:r>
        <w:rPr>
          <w:rFonts w:hint="eastAsia" w:ascii="宋体" w:hAnsi="宋体" w:cs="宋体"/>
          <w:color w:val="auto"/>
          <w:kern w:val="0"/>
          <w:u w:val="single"/>
        </w:rPr>
        <w:t xml:space="preserve">      </w:t>
      </w:r>
      <w:r>
        <w:rPr>
          <w:rFonts w:hint="eastAsia" w:ascii="宋体" w:hAnsi="宋体" w:cs="宋体"/>
          <w:color w:val="auto"/>
          <w:kern w:val="0"/>
        </w:rPr>
        <w:t>年龄：</w:t>
      </w:r>
      <w:r>
        <w:rPr>
          <w:rFonts w:hint="eastAsia" w:ascii="宋体" w:hAnsi="宋体" w:cs="宋体"/>
          <w:color w:val="auto"/>
          <w:kern w:val="0"/>
          <w:u w:val="single"/>
        </w:rPr>
        <w:t xml:space="preserve">       </w:t>
      </w:r>
      <w:r>
        <w:rPr>
          <w:rFonts w:hint="eastAsia" w:ascii="宋体" w:hAnsi="宋体" w:cs="宋体"/>
          <w:color w:val="auto"/>
          <w:kern w:val="0"/>
        </w:rPr>
        <w:t>民族：</w:t>
      </w:r>
      <w:r>
        <w:rPr>
          <w:rFonts w:hint="eastAsia" w:ascii="宋体" w:hAnsi="宋体" w:cs="宋体"/>
          <w:color w:val="auto"/>
          <w:kern w:val="0"/>
          <w:u w:val="single"/>
        </w:rPr>
        <w:t xml:space="preserve">     </w:t>
      </w:r>
    </w:p>
    <w:p>
      <w:pPr>
        <w:autoSpaceDE w:val="0"/>
        <w:autoSpaceDN w:val="0"/>
        <w:adjustRightInd w:val="0"/>
        <w:spacing w:line="500" w:lineRule="exact"/>
        <w:ind w:firstLine="480"/>
        <w:jc w:val="left"/>
        <w:rPr>
          <w:rFonts w:ascii="宋体" w:hAnsi="宋体" w:cs="宋体"/>
          <w:color w:val="auto"/>
          <w:kern w:val="0"/>
        </w:rPr>
      </w:pPr>
      <w:r>
        <w:rPr>
          <w:rFonts w:hint="eastAsia" w:ascii="宋体" w:hAnsi="宋体" w:cs="宋体"/>
          <w:color w:val="auto"/>
          <w:kern w:val="0"/>
        </w:rPr>
        <w:t>地址：</w:t>
      </w:r>
      <w:r>
        <w:rPr>
          <w:rFonts w:hint="eastAsia" w:ascii="宋体" w:hAnsi="宋体"/>
          <w:color w:val="auto"/>
          <w:u w:val="single"/>
        </w:rPr>
        <w:t xml:space="preserve">                 </w:t>
      </w:r>
    </w:p>
    <w:p>
      <w:pPr>
        <w:autoSpaceDE w:val="0"/>
        <w:autoSpaceDN w:val="0"/>
        <w:adjustRightInd w:val="0"/>
        <w:spacing w:line="500" w:lineRule="exact"/>
        <w:ind w:firstLine="480"/>
        <w:jc w:val="left"/>
        <w:rPr>
          <w:rFonts w:ascii="宋体" w:hAnsi="宋体"/>
          <w:color w:val="auto"/>
          <w:u w:val="single"/>
        </w:rPr>
      </w:pPr>
      <w:r>
        <w:rPr>
          <w:rFonts w:hint="eastAsia" w:ascii="宋体" w:hAnsi="宋体" w:cs="宋体"/>
          <w:color w:val="auto"/>
          <w:kern w:val="0"/>
        </w:rPr>
        <w:t>身份证号码：</w:t>
      </w:r>
      <w:r>
        <w:rPr>
          <w:rFonts w:hint="eastAsia" w:ascii="宋体" w:hAnsi="宋体"/>
          <w:color w:val="auto"/>
          <w:u w:val="single"/>
        </w:rPr>
        <w:t xml:space="preserve">                 </w:t>
      </w:r>
    </w:p>
    <w:p>
      <w:pPr>
        <w:autoSpaceDE w:val="0"/>
        <w:autoSpaceDN w:val="0"/>
        <w:adjustRightInd w:val="0"/>
        <w:spacing w:line="500" w:lineRule="exact"/>
        <w:ind w:firstLine="480"/>
        <w:jc w:val="left"/>
        <w:rPr>
          <w:rFonts w:ascii="宋体" w:hAnsi="宋体" w:cs="宋体"/>
          <w:color w:val="auto"/>
          <w:kern w:val="0"/>
        </w:rPr>
      </w:pPr>
      <w:r>
        <w:rPr>
          <w:rFonts w:hint="eastAsia" w:ascii="宋体" w:hAnsi="宋体" w:cs="宋体"/>
          <w:color w:val="auto"/>
          <w:kern w:val="0"/>
        </w:rPr>
        <w:t>附法定代表人第二代身份证双面扫描（或复印）件</w:t>
      </w:r>
    </w:p>
    <w:p>
      <w:pPr>
        <w:autoSpaceDE w:val="0"/>
        <w:autoSpaceDN w:val="0"/>
        <w:adjustRightInd w:val="0"/>
        <w:spacing w:line="500" w:lineRule="exact"/>
        <w:ind w:firstLine="480"/>
        <w:jc w:val="left"/>
        <w:rPr>
          <w:rFonts w:ascii="宋体" w:hAnsi="宋体" w:cs="宋体"/>
          <w:color w:val="auto"/>
          <w:kern w:val="0"/>
        </w:rPr>
      </w:pPr>
    </w:p>
    <w:p>
      <w:pPr>
        <w:autoSpaceDE w:val="0"/>
        <w:autoSpaceDN w:val="0"/>
        <w:adjustRightInd w:val="0"/>
        <w:ind w:firstLine="480"/>
        <w:jc w:val="left"/>
        <w:rPr>
          <w:rFonts w:ascii="宋体" w:hAnsi="宋体" w:cs="宋体"/>
          <w:color w:val="auto"/>
          <w:kern w:val="0"/>
        </w:rPr>
      </w:pPr>
    </w:p>
    <w:p>
      <w:pPr>
        <w:autoSpaceDE w:val="0"/>
        <w:autoSpaceDN w:val="0"/>
        <w:adjustRightInd w:val="0"/>
        <w:spacing w:line="400" w:lineRule="exact"/>
        <w:ind w:firstLine="3108" w:firstLineChars="1290"/>
        <w:rPr>
          <w:rFonts w:ascii="宋体" w:hAnsi="宋体" w:cs="宋体"/>
          <w:b/>
          <w:bCs/>
          <w:color w:val="auto"/>
          <w:kern w:val="0"/>
          <w:lang w:val="zh-CN"/>
        </w:rPr>
      </w:pPr>
      <w:r>
        <w:rPr>
          <w:rFonts w:hint="eastAsia" w:ascii="宋体" w:hAnsi="宋体" w:cs="宋体"/>
          <w:b/>
          <w:bCs/>
          <w:color w:val="auto"/>
          <w:kern w:val="0"/>
          <w:lang w:val="zh-CN"/>
        </w:rPr>
        <w:t>供应商（公章）：</w:t>
      </w:r>
      <w:r>
        <w:rPr>
          <w:rFonts w:ascii="宋体" w:hAnsi="宋体" w:cs="宋体"/>
          <w:b/>
          <w:bCs/>
          <w:color w:val="auto"/>
          <w:kern w:val="0"/>
          <w:lang w:val="zh-CN"/>
        </w:rPr>
        <w:t xml:space="preserve">             </w:t>
      </w:r>
    </w:p>
    <w:p>
      <w:pPr>
        <w:autoSpaceDE w:val="0"/>
        <w:autoSpaceDN w:val="0"/>
        <w:adjustRightInd w:val="0"/>
        <w:spacing w:line="400" w:lineRule="exact"/>
        <w:rPr>
          <w:rFonts w:ascii="宋体" w:hAnsi="宋体" w:cs="宋体"/>
          <w:b/>
          <w:bCs/>
          <w:color w:val="auto"/>
          <w:kern w:val="0"/>
          <w:lang w:val="zh-CN"/>
        </w:rPr>
      </w:pPr>
      <w:r>
        <w:rPr>
          <w:rFonts w:ascii="宋体" w:hAnsi="宋体" w:cs="宋体"/>
          <w:b/>
          <w:bCs/>
          <w:color w:val="auto"/>
          <w:kern w:val="0"/>
          <w:lang w:val="zh-CN"/>
        </w:rPr>
        <w:t xml:space="preserve">                     </w:t>
      </w:r>
      <w:r>
        <w:rPr>
          <w:rFonts w:hint="eastAsia" w:ascii="宋体" w:hAnsi="宋体" w:cs="宋体"/>
          <w:b/>
          <w:bCs/>
          <w:color w:val="auto"/>
          <w:kern w:val="0"/>
          <w:lang w:val="zh-CN"/>
        </w:rPr>
        <w:t xml:space="preserve">     </w:t>
      </w:r>
    </w:p>
    <w:p>
      <w:pPr>
        <w:autoSpaceDE w:val="0"/>
        <w:autoSpaceDN w:val="0"/>
        <w:adjustRightInd w:val="0"/>
        <w:spacing w:line="400" w:lineRule="exact"/>
        <w:ind w:firstLine="3108" w:firstLineChars="1290"/>
        <w:rPr>
          <w:rFonts w:ascii="宋体" w:hAnsi="宋体" w:cs="宋体"/>
          <w:b/>
          <w:bCs/>
          <w:color w:val="auto"/>
          <w:kern w:val="0"/>
          <w:lang w:val="zh-CN"/>
        </w:rPr>
      </w:pPr>
      <w:r>
        <w:rPr>
          <w:rFonts w:hint="eastAsia" w:ascii="宋体" w:hAnsi="宋体" w:cs="宋体"/>
          <w:b/>
          <w:bCs/>
          <w:color w:val="auto"/>
          <w:kern w:val="0"/>
          <w:lang w:val="zh-CN"/>
        </w:rPr>
        <w:t>法定代表人（签字）：</w:t>
      </w:r>
      <w:r>
        <w:rPr>
          <w:rFonts w:ascii="宋体" w:hAnsi="宋体" w:cs="宋体"/>
          <w:b/>
          <w:bCs/>
          <w:color w:val="auto"/>
          <w:kern w:val="0"/>
          <w:lang w:val="zh-CN"/>
        </w:rPr>
        <w:t xml:space="preserve"> </w:t>
      </w:r>
      <w:r>
        <w:rPr>
          <w:rFonts w:hint="eastAsia" w:ascii="宋体" w:hAnsi="宋体" w:cs="宋体"/>
          <w:b/>
          <w:bCs/>
          <w:color w:val="auto"/>
          <w:kern w:val="0"/>
          <w:lang w:val="zh-CN"/>
        </w:rPr>
        <w:t xml:space="preserve">      </w:t>
      </w:r>
    </w:p>
    <w:p>
      <w:pPr>
        <w:autoSpaceDE w:val="0"/>
        <w:autoSpaceDN w:val="0"/>
        <w:adjustRightInd w:val="0"/>
        <w:spacing w:line="400" w:lineRule="exact"/>
        <w:rPr>
          <w:rFonts w:ascii="宋体" w:hAnsi="宋体" w:cs="宋体"/>
          <w:b/>
          <w:bCs/>
          <w:color w:val="auto"/>
          <w:kern w:val="0"/>
          <w:lang w:val="zh-CN"/>
        </w:rPr>
      </w:pPr>
      <w:r>
        <w:rPr>
          <w:rFonts w:ascii="宋体" w:hAnsi="宋体" w:cs="宋体"/>
          <w:b/>
          <w:bCs/>
          <w:color w:val="auto"/>
          <w:kern w:val="0"/>
          <w:lang w:val="zh-CN"/>
        </w:rPr>
        <w:t xml:space="preserve">                                       </w:t>
      </w:r>
    </w:p>
    <w:p>
      <w:pPr>
        <w:autoSpaceDE w:val="0"/>
        <w:autoSpaceDN w:val="0"/>
        <w:adjustRightInd w:val="0"/>
        <w:ind w:firstLine="480"/>
        <w:jc w:val="left"/>
        <w:rPr>
          <w:rFonts w:ascii="宋体" w:hAnsi="宋体" w:cs="宋体"/>
          <w:color w:val="auto"/>
          <w:kern w:val="0"/>
        </w:rPr>
      </w:pPr>
      <w:r>
        <w:rPr>
          <w:rFonts w:hint="eastAsia" w:ascii="宋体" w:hAnsi="宋体" w:cs="宋体"/>
          <w:b/>
          <w:bCs/>
          <w:color w:val="auto"/>
          <w:kern w:val="0"/>
        </w:rPr>
        <w:t xml:space="preserve">                                 </w:t>
      </w:r>
      <w:r>
        <w:rPr>
          <w:rFonts w:ascii="宋体" w:hAnsi="宋体" w:cs="宋体"/>
          <w:b/>
          <w:bCs/>
          <w:color w:val="auto"/>
          <w:kern w:val="0"/>
          <w:lang w:val="zh-CN"/>
        </w:rPr>
        <w:t xml:space="preserve">  </w:t>
      </w:r>
      <w:r>
        <w:rPr>
          <w:rFonts w:hint="eastAsia" w:ascii="宋体" w:hAnsi="宋体" w:cs="宋体"/>
          <w:b/>
          <w:bCs/>
          <w:color w:val="auto"/>
          <w:kern w:val="0"/>
          <w:lang w:val="zh-CN"/>
        </w:rPr>
        <w:t>年</w:t>
      </w:r>
      <w:r>
        <w:rPr>
          <w:rFonts w:ascii="宋体" w:hAnsi="宋体" w:cs="宋体"/>
          <w:b/>
          <w:bCs/>
          <w:color w:val="auto"/>
          <w:kern w:val="0"/>
          <w:lang w:val="zh-CN"/>
        </w:rPr>
        <w:t xml:space="preserve">   </w:t>
      </w:r>
      <w:r>
        <w:rPr>
          <w:rFonts w:hint="eastAsia" w:ascii="宋体" w:hAnsi="宋体" w:cs="宋体"/>
          <w:b/>
          <w:bCs/>
          <w:color w:val="auto"/>
          <w:kern w:val="0"/>
          <w:lang w:val="zh-CN"/>
        </w:rPr>
        <w:t>月</w:t>
      </w:r>
      <w:r>
        <w:rPr>
          <w:rFonts w:ascii="宋体" w:hAnsi="宋体" w:cs="宋体"/>
          <w:b/>
          <w:bCs/>
          <w:color w:val="auto"/>
          <w:kern w:val="0"/>
          <w:lang w:val="zh-CN"/>
        </w:rPr>
        <w:t xml:space="preserve">   </w:t>
      </w:r>
      <w:r>
        <w:rPr>
          <w:rFonts w:hint="eastAsia" w:ascii="宋体" w:hAnsi="宋体" w:cs="宋体"/>
          <w:b/>
          <w:bCs/>
          <w:color w:val="auto"/>
          <w:kern w:val="0"/>
          <w:lang w:val="zh-CN"/>
        </w:rPr>
        <w:t>日</w:t>
      </w:r>
    </w:p>
    <w:p>
      <w:pPr>
        <w:pStyle w:val="2"/>
        <w:rPr>
          <w:rFonts w:ascii="宋体" w:hAnsi="宋体" w:eastAsia="宋体"/>
          <w:color w:val="auto"/>
        </w:rPr>
      </w:pPr>
      <w:r>
        <w:rPr>
          <w:rFonts w:ascii="宋体" w:hAnsi="宋体" w:eastAsia="宋体"/>
          <w:b w:val="0"/>
          <w:color w:val="auto"/>
          <w:sz w:val="24"/>
          <w:szCs w:val="24"/>
        </w:rPr>
        <w:br w:type="page"/>
      </w:r>
      <w:bookmarkStart w:id="94" w:name="_Toc2159"/>
      <w:r>
        <w:rPr>
          <w:rFonts w:hint="eastAsia" w:ascii="宋体" w:hAnsi="宋体" w:eastAsia="宋体"/>
          <w:color w:val="auto"/>
        </w:rPr>
        <w:t>格式八：法定代表人授权书</w:t>
      </w:r>
      <w:bookmarkEnd w:id="94"/>
    </w:p>
    <w:p>
      <w:pPr>
        <w:jc w:val="center"/>
        <w:rPr>
          <w:rFonts w:ascii="宋体" w:hAnsi="宋体"/>
          <w:b/>
          <w:color w:val="auto"/>
          <w:sz w:val="36"/>
          <w:szCs w:val="36"/>
        </w:rPr>
      </w:pPr>
      <w:r>
        <w:rPr>
          <w:rFonts w:hint="eastAsia" w:ascii="宋体" w:hAnsi="宋体"/>
          <w:b/>
          <w:color w:val="auto"/>
          <w:sz w:val="36"/>
          <w:szCs w:val="36"/>
        </w:rPr>
        <w:t>法定代表人授权书</w:t>
      </w:r>
    </w:p>
    <w:p>
      <w:pPr>
        <w:spacing w:line="500" w:lineRule="exact"/>
        <w:rPr>
          <w:rFonts w:ascii="宋体" w:hAnsi="宋体"/>
          <w:bCs/>
          <w:color w:val="auto"/>
        </w:rPr>
      </w:pPr>
      <w:r>
        <w:rPr>
          <w:rFonts w:hint="eastAsia" w:ascii="宋体" w:hAnsi="宋体"/>
          <w:bCs/>
          <w:color w:val="auto"/>
        </w:rPr>
        <w:t>致：</w:t>
      </w:r>
      <w:r>
        <w:rPr>
          <w:rFonts w:hint="eastAsia" w:ascii="宋体" w:hAnsi="宋体"/>
          <w:bCs/>
          <w:color w:val="auto"/>
          <w:lang w:eastAsia="zh-CN"/>
        </w:rPr>
        <w:t>重庆市鼎运工程咨询有限公司</w:t>
      </w:r>
    </w:p>
    <w:p>
      <w:pPr>
        <w:spacing w:line="500" w:lineRule="exact"/>
        <w:ind w:firstLine="480" w:firstLineChars="200"/>
        <w:rPr>
          <w:rFonts w:ascii="宋体" w:hAnsi="宋体"/>
          <w:bCs/>
          <w:color w:val="auto"/>
        </w:rPr>
      </w:pPr>
      <w:r>
        <w:rPr>
          <w:rFonts w:hint="eastAsia" w:ascii="宋体" w:hAnsi="宋体"/>
          <w:bCs/>
          <w:color w:val="auto"/>
          <w:u w:val="single"/>
        </w:rPr>
        <w:t>（供应商名称）</w:t>
      </w:r>
      <w:r>
        <w:rPr>
          <w:rFonts w:ascii="宋体" w:hAnsi="宋体"/>
          <w:bCs/>
          <w:color w:val="auto"/>
          <w:u w:val="single"/>
        </w:rPr>
        <w:t xml:space="preserve">  </w:t>
      </w:r>
      <w:r>
        <w:rPr>
          <w:rFonts w:hint="eastAsia" w:ascii="宋体" w:hAnsi="宋体"/>
          <w:bCs/>
          <w:color w:val="auto"/>
        </w:rPr>
        <w:t>系中华人民共和国合法企业，法定地址</w:t>
      </w:r>
      <w:r>
        <w:rPr>
          <w:rFonts w:ascii="宋体" w:hAnsi="宋体"/>
          <w:bCs/>
          <w:color w:val="auto"/>
          <w:u w:val="single"/>
        </w:rPr>
        <w:t xml:space="preserve">              </w:t>
      </w:r>
      <w:r>
        <w:rPr>
          <w:rFonts w:hint="eastAsia" w:ascii="宋体" w:hAnsi="宋体"/>
          <w:bCs/>
          <w:color w:val="auto"/>
        </w:rPr>
        <w:t>。</w:t>
      </w:r>
    </w:p>
    <w:p>
      <w:pPr>
        <w:spacing w:line="500" w:lineRule="exact"/>
        <w:ind w:firstLine="480" w:firstLineChars="200"/>
        <w:rPr>
          <w:rFonts w:ascii="宋体" w:hAnsi="宋体"/>
          <w:bCs/>
          <w:color w:val="auto"/>
        </w:rPr>
      </w:pPr>
      <w:r>
        <w:rPr>
          <w:rFonts w:hint="eastAsia" w:ascii="宋体" w:hAnsi="宋体"/>
          <w:bCs/>
          <w:color w:val="auto"/>
          <w:u w:val="single"/>
        </w:rPr>
        <w:t>（法定代表人姓名）</w:t>
      </w:r>
      <w:r>
        <w:rPr>
          <w:rFonts w:ascii="宋体" w:hAnsi="宋体"/>
          <w:bCs/>
          <w:color w:val="auto"/>
          <w:u w:val="single"/>
        </w:rPr>
        <w:t xml:space="preserve">  </w:t>
      </w:r>
      <w:r>
        <w:rPr>
          <w:rFonts w:hint="eastAsia" w:ascii="宋体" w:hAnsi="宋体"/>
          <w:bCs/>
          <w:color w:val="auto"/>
        </w:rPr>
        <w:t>特授权</w:t>
      </w:r>
      <w:r>
        <w:rPr>
          <w:rFonts w:ascii="宋体" w:hAnsi="宋体"/>
          <w:bCs/>
          <w:color w:val="auto"/>
          <w:u w:val="single"/>
        </w:rPr>
        <w:t xml:space="preserve"> </w:t>
      </w:r>
      <w:r>
        <w:rPr>
          <w:rFonts w:hint="eastAsia" w:ascii="宋体" w:hAnsi="宋体"/>
          <w:bCs/>
          <w:color w:val="auto"/>
          <w:u w:val="single"/>
        </w:rPr>
        <w:t>（委托代理人姓名）</w:t>
      </w:r>
      <w:r>
        <w:rPr>
          <w:rFonts w:ascii="宋体" w:hAnsi="宋体"/>
          <w:bCs/>
          <w:color w:val="auto"/>
          <w:u w:val="single"/>
        </w:rPr>
        <w:t xml:space="preserve"> </w:t>
      </w:r>
      <w:r>
        <w:rPr>
          <w:rFonts w:hint="eastAsia" w:ascii="宋体" w:hAnsi="宋体"/>
          <w:bCs/>
          <w:color w:val="auto"/>
        </w:rPr>
        <w:t>代表我单位全权办理</w:t>
      </w:r>
      <w:r>
        <w:rPr>
          <w:rFonts w:ascii="宋体" w:hAnsi="宋体"/>
          <w:bCs/>
          <w:color w:val="auto"/>
          <w:u w:val="single"/>
        </w:rPr>
        <w:t xml:space="preserve">                         </w:t>
      </w:r>
      <w:r>
        <w:rPr>
          <w:rFonts w:hint="eastAsia" w:ascii="宋体" w:hAnsi="宋体"/>
          <w:bCs/>
          <w:color w:val="auto"/>
        </w:rPr>
        <w:t>项目的投标、答疑等具体工作，并签署全部有关的文件、资料。</w:t>
      </w:r>
    </w:p>
    <w:p>
      <w:pPr>
        <w:spacing w:line="500" w:lineRule="exact"/>
        <w:ind w:firstLine="480" w:firstLineChars="200"/>
        <w:rPr>
          <w:rFonts w:ascii="宋体" w:hAnsi="宋体"/>
          <w:bCs/>
          <w:color w:val="auto"/>
        </w:rPr>
      </w:pPr>
      <w:r>
        <w:rPr>
          <w:rFonts w:hint="eastAsia" w:ascii="宋体" w:hAnsi="宋体"/>
          <w:bCs/>
          <w:color w:val="auto"/>
        </w:rPr>
        <w:t>我单位对被授权人的签名负全部责任。</w:t>
      </w:r>
    </w:p>
    <w:p>
      <w:pPr>
        <w:spacing w:line="500" w:lineRule="exact"/>
        <w:ind w:firstLine="480" w:firstLineChars="200"/>
        <w:rPr>
          <w:rFonts w:ascii="宋体" w:hAnsi="宋体"/>
          <w:bCs/>
          <w:color w:val="auto"/>
        </w:rPr>
      </w:pPr>
      <w:r>
        <w:rPr>
          <w:rFonts w:hint="eastAsia" w:ascii="宋体" w:hAnsi="宋体"/>
          <w:bCs/>
          <w:color w:val="auto"/>
        </w:rPr>
        <w:t>在撤销授权的书面通知以前，本授权书一直有效，被授权人签署的所有文件（在授权书有效期内签署的）不因授权的撤销而失效。</w:t>
      </w:r>
    </w:p>
    <w:p>
      <w:pPr>
        <w:spacing w:line="500" w:lineRule="exact"/>
        <w:ind w:firstLine="480" w:firstLineChars="200"/>
        <w:rPr>
          <w:rFonts w:ascii="宋体" w:hAnsi="宋体"/>
          <w:bCs/>
          <w:color w:val="auto"/>
        </w:rPr>
      </w:pPr>
      <w:r>
        <w:rPr>
          <w:rFonts w:hint="eastAsia" w:ascii="宋体" w:hAnsi="宋体"/>
          <w:bCs/>
          <w:color w:val="auto"/>
        </w:rPr>
        <w:t>授权期限：自   年</w:t>
      </w:r>
      <w:r>
        <w:rPr>
          <w:rFonts w:ascii="宋体" w:hAnsi="宋体"/>
          <w:bCs/>
          <w:color w:val="auto"/>
        </w:rPr>
        <w:t xml:space="preserve">   </w:t>
      </w:r>
      <w:r>
        <w:rPr>
          <w:rFonts w:hint="eastAsia" w:ascii="宋体" w:hAnsi="宋体"/>
          <w:bCs/>
          <w:color w:val="auto"/>
        </w:rPr>
        <w:t>月</w:t>
      </w:r>
      <w:r>
        <w:rPr>
          <w:rFonts w:ascii="宋体" w:hAnsi="宋体"/>
          <w:bCs/>
          <w:color w:val="auto"/>
        </w:rPr>
        <w:t xml:space="preserve">   </w:t>
      </w:r>
      <w:r>
        <w:rPr>
          <w:rFonts w:hint="eastAsia" w:ascii="宋体" w:hAnsi="宋体"/>
          <w:bCs/>
          <w:color w:val="auto"/>
        </w:rPr>
        <w:t>日起至    年</w:t>
      </w:r>
      <w:r>
        <w:rPr>
          <w:rFonts w:ascii="宋体" w:hAnsi="宋体"/>
          <w:bCs/>
          <w:color w:val="auto"/>
        </w:rPr>
        <w:t xml:space="preserve">   </w:t>
      </w:r>
      <w:r>
        <w:rPr>
          <w:rFonts w:hint="eastAsia" w:ascii="宋体" w:hAnsi="宋体"/>
          <w:bCs/>
          <w:color w:val="auto"/>
        </w:rPr>
        <w:t>月</w:t>
      </w:r>
      <w:r>
        <w:rPr>
          <w:rFonts w:ascii="宋体" w:hAnsi="宋体"/>
          <w:bCs/>
          <w:color w:val="auto"/>
        </w:rPr>
        <w:t xml:space="preserve">   </w:t>
      </w:r>
      <w:r>
        <w:rPr>
          <w:rFonts w:hint="eastAsia" w:ascii="宋体" w:hAnsi="宋体"/>
          <w:bCs/>
          <w:color w:val="auto"/>
        </w:rPr>
        <w:t>日止（授权期限必须满足投标有效期的要求）。</w:t>
      </w:r>
    </w:p>
    <w:p>
      <w:pPr>
        <w:spacing w:line="500" w:lineRule="exact"/>
        <w:ind w:firstLine="480" w:firstLineChars="200"/>
        <w:rPr>
          <w:rFonts w:ascii="宋体" w:hAnsi="宋体"/>
          <w:bCs/>
          <w:color w:val="auto"/>
        </w:rPr>
      </w:pPr>
      <w:r>
        <w:rPr>
          <w:rFonts w:hint="eastAsia" w:ascii="宋体" w:hAnsi="宋体"/>
          <w:bCs/>
          <w:color w:val="auto"/>
        </w:rPr>
        <w:t>被授权人联系电话：</w:t>
      </w:r>
      <w:r>
        <w:rPr>
          <w:rFonts w:ascii="宋体" w:hAnsi="宋体"/>
          <w:bCs/>
          <w:color w:val="auto"/>
        </w:rPr>
        <w:t xml:space="preserve"> </w:t>
      </w:r>
    </w:p>
    <w:p>
      <w:pPr>
        <w:spacing w:line="500" w:lineRule="exact"/>
        <w:rPr>
          <w:rFonts w:ascii="宋体" w:hAnsi="宋体"/>
          <w:bCs/>
          <w:color w:val="auto"/>
        </w:rPr>
      </w:pPr>
    </w:p>
    <w:p>
      <w:pPr>
        <w:spacing w:line="500" w:lineRule="exact"/>
        <w:rPr>
          <w:rFonts w:ascii="宋体" w:hAnsi="宋体"/>
          <w:bCs/>
          <w:color w:val="auto"/>
        </w:rPr>
      </w:pPr>
      <w:r>
        <w:rPr>
          <w:rFonts w:hint="eastAsia" w:ascii="宋体" w:hAnsi="宋体"/>
          <w:bCs/>
          <w:color w:val="auto"/>
        </w:rPr>
        <w:t>被授权人（委托代理人）签字：</w:t>
      </w:r>
      <w:r>
        <w:rPr>
          <w:rFonts w:ascii="宋体" w:hAnsi="宋体"/>
          <w:bCs/>
          <w:color w:val="auto"/>
        </w:rPr>
        <w:t xml:space="preserve">       </w:t>
      </w:r>
      <w:r>
        <w:rPr>
          <w:rFonts w:hint="eastAsia" w:ascii="宋体" w:hAnsi="宋体"/>
          <w:bCs/>
          <w:color w:val="auto"/>
        </w:rPr>
        <w:t>授权人（法定代表人）签字：</w:t>
      </w:r>
      <w:r>
        <w:rPr>
          <w:rFonts w:ascii="宋体" w:hAnsi="宋体"/>
          <w:bCs/>
          <w:color w:val="auto"/>
        </w:rPr>
        <w:t xml:space="preserve">       </w:t>
      </w:r>
    </w:p>
    <w:p>
      <w:pPr>
        <w:spacing w:line="500" w:lineRule="exact"/>
        <w:rPr>
          <w:rFonts w:ascii="宋体" w:hAnsi="宋体"/>
          <w:bCs/>
          <w:color w:val="auto"/>
        </w:rPr>
      </w:pPr>
      <w:r>
        <w:rPr>
          <w:rFonts w:hint="eastAsia" w:ascii="宋体" w:hAnsi="宋体"/>
          <w:bCs/>
          <w:color w:val="auto"/>
        </w:rPr>
        <w:t>职务：</w:t>
      </w:r>
      <w:r>
        <w:rPr>
          <w:rFonts w:ascii="宋体" w:hAnsi="宋体"/>
          <w:bCs/>
          <w:color w:val="auto"/>
        </w:rPr>
        <w:t xml:space="preserve">                             </w:t>
      </w:r>
      <w:r>
        <w:rPr>
          <w:rFonts w:hint="eastAsia" w:ascii="宋体" w:hAnsi="宋体"/>
          <w:bCs/>
          <w:color w:val="auto"/>
        </w:rPr>
        <w:t>职务：</w:t>
      </w:r>
      <w:r>
        <w:rPr>
          <w:rFonts w:ascii="宋体" w:hAnsi="宋体"/>
          <w:bCs/>
          <w:color w:val="auto"/>
        </w:rPr>
        <w:t xml:space="preserve">                           </w:t>
      </w:r>
    </w:p>
    <w:p>
      <w:pPr>
        <w:spacing w:line="500" w:lineRule="exact"/>
        <w:rPr>
          <w:rFonts w:ascii="宋体" w:hAnsi="宋体"/>
          <w:bCs/>
          <w:color w:val="auto"/>
        </w:rPr>
      </w:pPr>
      <w:r>
        <w:rPr>
          <w:rFonts w:hint="eastAsia" w:ascii="宋体" w:hAnsi="宋体"/>
          <w:bCs/>
          <w:color w:val="auto"/>
        </w:rPr>
        <w:t>附被授权人第二代身份证双面扫描（或复印）件</w:t>
      </w:r>
    </w:p>
    <w:p>
      <w:pPr>
        <w:autoSpaceDE w:val="0"/>
        <w:autoSpaceDN w:val="0"/>
        <w:adjustRightInd w:val="0"/>
        <w:spacing w:line="400" w:lineRule="exact"/>
        <w:ind w:firstLine="3108" w:firstLineChars="1290"/>
        <w:rPr>
          <w:rFonts w:ascii="宋体" w:hAnsi="宋体" w:cs="宋体"/>
          <w:b/>
          <w:bCs/>
          <w:color w:val="auto"/>
          <w:kern w:val="0"/>
          <w:lang w:val="zh-CN"/>
        </w:rPr>
      </w:pPr>
    </w:p>
    <w:p>
      <w:pPr>
        <w:autoSpaceDE w:val="0"/>
        <w:autoSpaceDN w:val="0"/>
        <w:adjustRightInd w:val="0"/>
        <w:spacing w:line="400" w:lineRule="exact"/>
        <w:ind w:firstLine="3108" w:firstLineChars="1290"/>
        <w:rPr>
          <w:rFonts w:ascii="宋体" w:hAnsi="宋体" w:cs="宋体"/>
          <w:b/>
          <w:bCs/>
          <w:color w:val="auto"/>
          <w:kern w:val="0"/>
          <w:lang w:val="zh-CN"/>
        </w:rPr>
      </w:pPr>
      <w:r>
        <w:rPr>
          <w:rFonts w:hint="eastAsia" w:ascii="宋体" w:hAnsi="宋体" w:cs="宋体"/>
          <w:b/>
          <w:bCs/>
          <w:color w:val="auto"/>
          <w:kern w:val="0"/>
          <w:lang w:val="zh-CN"/>
        </w:rPr>
        <w:t>供应商（公章）：</w:t>
      </w:r>
      <w:r>
        <w:rPr>
          <w:rFonts w:ascii="宋体" w:hAnsi="宋体" w:cs="宋体"/>
          <w:b/>
          <w:bCs/>
          <w:color w:val="auto"/>
          <w:kern w:val="0"/>
          <w:lang w:val="zh-CN"/>
        </w:rPr>
        <w:t xml:space="preserve">             </w:t>
      </w:r>
    </w:p>
    <w:p>
      <w:pPr>
        <w:autoSpaceDE w:val="0"/>
        <w:autoSpaceDN w:val="0"/>
        <w:adjustRightInd w:val="0"/>
        <w:spacing w:line="400" w:lineRule="exact"/>
        <w:rPr>
          <w:rFonts w:ascii="宋体" w:hAnsi="宋体" w:cs="宋体"/>
          <w:b/>
          <w:bCs/>
          <w:color w:val="auto"/>
          <w:kern w:val="0"/>
          <w:lang w:val="zh-CN"/>
        </w:rPr>
      </w:pPr>
      <w:r>
        <w:rPr>
          <w:rFonts w:ascii="宋体" w:hAnsi="宋体" w:cs="宋体"/>
          <w:b/>
          <w:bCs/>
          <w:color w:val="auto"/>
          <w:kern w:val="0"/>
          <w:lang w:val="zh-CN"/>
        </w:rPr>
        <w:t xml:space="preserve">                     </w:t>
      </w:r>
      <w:r>
        <w:rPr>
          <w:rFonts w:hint="eastAsia" w:ascii="宋体" w:hAnsi="宋体" w:cs="宋体"/>
          <w:b/>
          <w:bCs/>
          <w:color w:val="auto"/>
          <w:kern w:val="0"/>
          <w:lang w:val="zh-CN"/>
        </w:rPr>
        <w:t xml:space="preserve">     </w:t>
      </w:r>
    </w:p>
    <w:p>
      <w:pPr>
        <w:autoSpaceDE w:val="0"/>
        <w:autoSpaceDN w:val="0"/>
        <w:adjustRightInd w:val="0"/>
        <w:ind w:firstLine="480"/>
        <w:jc w:val="left"/>
        <w:rPr>
          <w:rFonts w:ascii="宋体" w:hAnsi="宋体" w:cs="宋体"/>
          <w:b/>
          <w:bCs/>
          <w:color w:val="auto"/>
          <w:kern w:val="0"/>
          <w:lang w:val="zh-CN"/>
        </w:rPr>
      </w:pPr>
      <w:r>
        <w:rPr>
          <w:rFonts w:hint="eastAsia" w:ascii="宋体" w:hAnsi="宋体" w:cs="宋体"/>
          <w:b/>
          <w:bCs/>
          <w:color w:val="auto"/>
          <w:kern w:val="0"/>
        </w:rPr>
        <w:t xml:space="preserve">                                 </w:t>
      </w:r>
      <w:r>
        <w:rPr>
          <w:rFonts w:ascii="宋体" w:hAnsi="宋体" w:cs="宋体"/>
          <w:b/>
          <w:bCs/>
          <w:color w:val="auto"/>
          <w:kern w:val="0"/>
          <w:lang w:val="zh-CN"/>
        </w:rPr>
        <w:t xml:space="preserve">  </w:t>
      </w:r>
      <w:r>
        <w:rPr>
          <w:rFonts w:hint="eastAsia" w:ascii="宋体" w:hAnsi="宋体" w:cs="宋体"/>
          <w:b/>
          <w:bCs/>
          <w:color w:val="auto"/>
          <w:kern w:val="0"/>
          <w:lang w:val="zh-CN"/>
        </w:rPr>
        <w:t>年</w:t>
      </w:r>
      <w:r>
        <w:rPr>
          <w:rFonts w:ascii="宋体" w:hAnsi="宋体" w:cs="宋体"/>
          <w:b/>
          <w:bCs/>
          <w:color w:val="auto"/>
          <w:kern w:val="0"/>
          <w:lang w:val="zh-CN"/>
        </w:rPr>
        <w:t xml:space="preserve">   </w:t>
      </w:r>
      <w:r>
        <w:rPr>
          <w:rFonts w:hint="eastAsia" w:ascii="宋体" w:hAnsi="宋体" w:cs="宋体"/>
          <w:b/>
          <w:bCs/>
          <w:color w:val="auto"/>
          <w:kern w:val="0"/>
          <w:lang w:val="zh-CN"/>
        </w:rPr>
        <w:t>月</w:t>
      </w:r>
      <w:r>
        <w:rPr>
          <w:rFonts w:ascii="宋体" w:hAnsi="宋体" w:cs="宋体"/>
          <w:b/>
          <w:bCs/>
          <w:color w:val="auto"/>
          <w:kern w:val="0"/>
          <w:lang w:val="zh-CN"/>
        </w:rPr>
        <w:t xml:space="preserve">   </w:t>
      </w:r>
      <w:r>
        <w:rPr>
          <w:rFonts w:hint="eastAsia" w:ascii="宋体" w:hAnsi="宋体" w:cs="宋体"/>
          <w:b/>
          <w:bCs/>
          <w:color w:val="auto"/>
          <w:kern w:val="0"/>
          <w:lang w:val="zh-CN"/>
        </w:rPr>
        <w:t>日</w:t>
      </w:r>
    </w:p>
    <w:p>
      <w:pPr>
        <w:pStyle w:val="2"/>
        <w:rPr>
          <w:rFonts w:ascii="宋体" w:hAnsi="宋体" w:eastAsia="宋体"/>
          <w:color w:val="auto"/>
        </w:rPr>
      </w:pPr>
      <w:r>
        <w:rPr>
          <w:rFonts w:ascii="宋体" w:hAnsi="宋体" w:eastAsia="宋体" w:cs="宋体"/>
          <w:b w:val="0"/>
          <w:bCs w:val="0"/>
          <w:color w:val="auto"/>
          <w:kern w:val="0"/>
          <w:sz w:val="28"/>
          <w:szCs w:val="28"/>
          <w:lang w:val="zh-CN"/>
        </w:rPr>
        <w:br w:type="page"/>
      </w:r>
      <w:bookmarkStart w:id="95" w:name="_Toc90"/>
      <w:r>
        <w:rPr>
          <w:rFonts w:hint="eastAsia" w:ascii="宋体" w:hAnsi="宋体" w:eastAsia="宋体"/>
          <w:color w:val="auto"/>
        </w:rPr>
        <w:t>格式九：供应商承诺函</w:t>
      </w:r>
      <w:bookmarkEnd w:id="95"/>
    </w:p>
    <w:p>
      <w:pPr>
        <w:jc w:val="center"/>
        <w:rPr>
          <w:rFonts w:ascii="宋体" w:hAnsi="宋体"/>
          <w:b/>
          <w:color w:val="auto"/>
          <w:sz w:val="36"/>
          <w:szCs w:val="36"/>
        </w:rPr>
      </w:pPr>
      <w:r>
        <w:rPr>
          <w:rFonts w:hint="eastAsia" w:ascii="宋体" w:hAnsi="宋体"/>
          <w:b/>
          <w:color w:val="auto"/>
          <w:sz w:val="36"/>
          <w:szCs w:val="36"/>
        </w:rPr>
        <w:t>供应商承诺函</w:t>
      </w:r>
    </w:p>
    <w:p>
      <w:pPr>
        <w:spacing w:line="440" w:lineRule="exact"/>
        <w:rPr>
          <w:rFonts w:ascii="宋体" w:hAnsi="宋体"/>
          <w:b/>
          <w:color w:val="auto"/>
        </w:rPr>
      </w:pPr>
      <w:r>
        <w:rPr>
          <w:rFonts w:hint="eastAsia" w:ascii="宋体" w:hAnsi="宋体"/>
          <w:bCs/>
          <w:color w:val="auto"/>
        </w:rPr>
        <w:t>致：</w:t>
      </w:r>
      <w:r>
        <w:rPr>
          <w:rFonts w:hint="eastAsia" w:ascii="宋体" w:hAnsi="宋体"/>
          <w:bCs/>
          <w:color w:val="auto"/>
          <w:lang w:eastAsia="zh-CN"/>
        </w:rPr>
        <w:t>重庆市鼎运工程咨询有限公司</w:t>
      </w:r>
      <w:r>
        <w:rPr>
          <w:rFonts w:hint="eastAsia" w:ascii="宋体" w:hAnsi="宋体"/>
          <w:bCs/>
          <w:color w:val="auto"/>
        </w:rPr>
        <w:t>青海分公司</w:t>
      </w:r>
    </w:p>
    <w:p>
      <w:pPr>
        <w:spacing w:line="440" w:lineRule="exact"/>
        <w:ind w:firstLine="480" w:firstLineChars="200"/>
        <w:rPr>
          <w:rFonts w:ascii="宋体" w:hAnsi="宋体"/>
          <w:bCs/>
          <w:color w:val="auto"/>
        </w:rPr>
      </w:pPr>
      <w:r>
        <w:rPr>
          <w:rFonts w:hint="eastAsia" w:ascii="宋体" w:hAnsi="宋体"/>
          <w:bCs/>
          <w:color w:val="auto"/>
        </w:rPr>
        <w:t>关于贵方</w:t>
      </w:r>
      <w:r>
        <w:rPr>
          <w:rFonts w:hint="eastAsia" w:ascii="宋体" w:hAnsi="宋体"/>
          <w:bCs/>
          <w:color w:val="auto"/>
          <w:u w:val="single"/>
        </w:rPr>
        <w:t xml:space="preserve">   </w:t>
      </w:r>
      <w:r>
        <w:rPr>
          <w:rFonts w:hint="eastAsia" w:ascii="宋体" w:hAnsi="宋体"/>
          <w:bCs/>
          <w:color w:val="auto"/>
        </w:rPr>
        <w:t>年</w:t>
      </w:r>
      <w:r>
        <w:rPr>
          <w:rFonts w:ascii="宋体" w:hAnsi="宋体"/>
          <w:bCs/>
          <w:color w:val="auto"/>
          <w:u w:val="single"/>
        </w:rPr>
        <w:t xml:space="preserve">   </w:t>
      </w:r>
      <w:r>
        <w:rPr>
          <w:rFonts w:hint="eastAsia" w:ascii="宋体" w:hAnsi="宋体"/>
          <w:bCs/>
          <w:color w:val="auto"/>
        </w:rPr>
        <w:t>月</w:t>
      </w:r>
      <w:r>
        <w:rPr>
          <w:rFonts w:ascii="宋体" w:hAnsi="宋体"/>
          <w:bCs/>
          <w:color w:val="auto"/>
          <w:u w:val="single"/>
        </w:rPr>
        <w:t xml:space="preserve">   </w:t>
      </w:r>
      <w:r>
        <w:rPr>
          <w:rFonts w:hint="eastAsia" w:ascii="宋体" w:hAnsi="宋体"/>
          <w:bCs/>
          <w:color w:val="auto"/>
        </w:rPr>
        <w:t>日</w:t>
      </w:r>
      <w:r>
        <w:rPr>
          <w:rFonts w:ascii="宋体" w:hAnsi="宋体"/>
          <w:bCs/>
          <w:color w:val="auto"/>
          <w:u w:val="single"/>
        </w:rPr>
        <w:t xml:space="preserve">  </w:t>
      </w:r>
      <w:r>
        <w:rPr>
          <w:rFonts w:hint="eastAsia" w:ascii="宋体" w:hAnsi="宋体"/>
          <w:bCs/>
          <w:color w:val="auto"/>
          <w:u w:val="single"/>
        </w:rPr>
        <w:t xml:space="preserve"> </w:t>
      </w:r>
      <w:r>
        <w:rPr>
          <w:rFonts w:ascii="宋体" w:hAnsi="宋体"/>
          <w:bCs/>
          <w:color w:val="auto"/>
          <w:u w:val="single"/>
        </w:rPr>
        <w:t xml:space="preserve"> </w:t>
      </w:r>
      <w:r>
        <w:rPr>
          <w:rFonts w:hint="eastAsia" w:ascii="宋体" w:hAnsi="宋体"/>
          <w:bCs/>
          <w:color w:val="auto"/>
          <w:u w:val="single"/>
        </w:rPr>
        <w:t>（项目名称</w:t>
      </w:r>
      <w:r>
        <w:rPr>
          <w:rFonts w:ascii="宋体" w:hAnsi="宋体"/>
          <w:bCs/>
          <w:color w:val="auto"/>
          <w:u w:val="single"/>
        </w:rPr>
        <w:t>)</w:t>
      </w:r>
      <w:r>
        <w:rPr>
          <w:rFonts w:hint="eastAsia" w:ascii="宋体" w:hAnsi="宋体"/>
          <w:bCs/>
          <w:color w:val="auto"/>
          <w:u w:val="single"/>
        </w:rPr>
        <w:t xml:space="preserve">     </w:t>
      </w:r>
      <w:r>
        <w:rPr>
          <w:rFonts w:hint="eastAsia" w:ascii="宋体" w:hAnsi="宋体"/>
          <w:bCs/>
          <w:color w:val="auto"/>
        </w:rPr>
        <w:t>采购项目，本签字人愿意参加投标，提供采购一览表中要求的所有产品，并证实提交的所有资料是准确的和真实的。同时，我代表</w:t>
      </w:r>
      <w:r>
        <w:rPr>
          <w:rFonts w:hint="eastAsia" w:ascii="宋体" w:hAnsi="宋体"/>
          <w:bCs/>
          <w:color w:val="auto"/>
          <w:u w:val="single"/>
        </w:rPr>
        <w:t>（供应商名称）</w:t>
      </w:r>
      <w:r>
        <w:rPr>
          <w:rFonts w:hint="eastAsia" w:ascii="宋体" w:hAnsi="宋体"/>
          <w:bCs/>
          <w:color w:val="auto"/>
        </w:rPr>
        <w:t xml:space="preserve"> ，在此作如下承诺：</w:t>
      </w:r>
    </w:p>
    <w:p>
      <w:pPr>
        <w:spacing w:line="440" w:lineRule="exact"/>
        <w:ind w:firstLine="480" w:firstLineChars="200"/>
        <w:rPr>
          <w:rFonts w:ascii="宋体" w:hAnsi="宋体"/>
          <w:bCs/>
          <w:color w:val="auto"/>
        </w:rPr>
      </w:pPr>
      <w:r>
        <w:rPr>
          <w:rFonts w:ascii="宋体" w:hAnsi="宋体"/>
          <w:bCs/>
          <w:color w:val="auto"/>
        </w:rPr>
        <w:t>1.</w:t>
      </w:r>
      <w:r>
        <w:rPr>
          <w:rFonts w:hint="eastAsia" w:ascii="宋体" w:hAnsi="宋体"/>
          <w:bCs/>
          <w:color w:val="auto"/>
        </w:rPr>
        <w:t>完全理解和接受磋商文件的一切规定和要求；</w:t>
      </w:r>
    </w:p>
    <w:p>
      <w:pPr>
        <w:spacing w:line="440" w:lineRule="exact"/>
        <w:ind w:firstLine="480" w:firstLineChars="200"/>
        <w:rPr>
          <w:rFonts w:ascii="宋体" w:hAnsi="宋体"/>
          <w:bCs/>
          <w:color w:val="auto"/>
        </w:rPr>
      </w:pPr>
      <w:r>
        <w:rPr>
          <w:rFonts w:ascii="宋体" w:hAnsi="宋体"/>
          <w:bCs/>
          <w:color w:val="auto"/>
        </w:rPr>
        <w:t>2.</w:t>
      </w:r>
      <w:r>
        <w:rPr>
          <w:rFonts w:hint="eastAsia" w:ascii="宋体" w:hAnsi="宋体"/>
          <w:bCs/>
          <w:color w:val="auto"/>
        </w:rPr>
        <w:t>若中标，我方将按照磋商文件的具体规定与采购人签订采购合同，并且严格履行合同义务，按时交货，提供优质的产品和服务。如果在合同执行过程中，发现质量、数量出现问题，我方一定尽快更换或补退货，并承担相应的经济责任；</w:t>
      </w:r>
    </w:p>
    <w:p>
      <w:pPr>
        <w:spacing w:line="440" w:lineRule="exact"/>
        <w:ind w:firstLine="480" w:firstLineChars="200"/>
        <w:rPr>
          <w:rFonts w:ascii="宋体" w:hAnsi="宋体"/>
          <w:bCs/>
          <w:color w:val="auto"/>
        </w:rPr>
      </w:pPr>
      <w:r>
        <w:rPr>
          <w:rFonts w:ascii="宋体" w:hAnsi="宋体"/>
          <w:bCs/>
          <w:color w:val="auto"/>
        </w:rPr>
        <w:t>3.</w:t>
      </w:r>
      <w:r>
        <w:rPr>
          <w:rFonts w:hint="eastAsia" w:ascii="宋体" w:hAnsi="宋体"/>
          <w:bCs/>
          <w:color w:val="auto"/>
        </w:rPr>
        <w:t>在整个招标过程中我方若有违规行为，贵方可按磋商文件之规定给予处罚，我方完全接受。</w:t>
      </w:r>
    </w:p>
    <w:p>
      <w:pPr>
        <w:spacing w:line="440" w:lineRule="exact"/>
        <w:ind w:firstLine="480" w:firstLineChars="200"/>
        <w:rPr>
          <w:rFonts w:ascii="宋体" w:hAnsi="宋体"/>
          <w:bCs/>
          <w:color w:val="auto"/>
        </w:rPr>
      </w:pPr>
      <w:r>
        <w:rPr>
          <w:rFonts w:ascii="宋体" w:hAnsi="宋体"/>
          <w:bCs/>
          <w:color w:val="auto"/>
        </w:rPr>
        <w:t>4.</w:t>
      </w:r>
      <w:r>
        <w:rPr>
          <w:rFonts w:hint="eastAsia" w:ascii="宋体" w:hAnsi="宋体"/>
          <w:bCs/>
          <w:color w:val="auto"/>
        </w:rPr>
        <w:t>若中标，本承诺将成为合同不可分割的一部分，与合同具有同等的法律效力。</w:t>
      </w:r>
    </w:p>
    <w:p>
      <w:pPr>
        <w:autoSpaceDE w:val="0"/>
        <w:autoSpaceDN w:val="0"/>
        <w:adjustRightInd w:val="0"/>
        <w:spacing w:line="400" w:lineRule="exact"/>
        <w:rPr>
          <w:rFonts w:ascii="宋体" w:hAnsi="宋体" w:cs="宋体"/>
          <w:color w:val="auto"/>
          <w:kern w:val="0"/>
          <w:lang w:val="zh-CN"/>
        </w:rPr>
      </w:pPr>
    </w:p>
    <w:p>
      <w:pPr>
        <w:autoSpaceDE w:val="0"/>
        <w:autoSpaceDN w:val="0"/>
        <w:adjustRightInd w:val="0"/>
        <w:spacing w:line="400" w:lineRule="exact"/>
        <w:ind w:firstLine="3108" w:firstLineChars="1290"/>
        <w:rPr>
          <w:rFonts w:ascii="宋体" w:hAnsi="宋体" w:cs="宋体"/>
          <w:b/>
          <w:bCs/>
          <w:color w:val="auto"/>
          <w:kern w:val="0"/>
          <w:lang w:val="zh-CN"/>
        </w:rPr>
      </w:pPr>
      <w:r>
        <w:rPr>
          <w:rFonts w:hint="eastAsia" w:ascii="宋体" w:hAnsi="宋体" w:cs="宋体"/>
          <w:b/>
          <w:bCs/>
          <w:color w:val="auto"/>
          <w:kern w:val="0"/>
          <w:lang w:val="zh-CN"/>
        </w:rPr>
        <w:t>供应商（公章）：</w:t>
      </w:r>
      <w:r>
        <w:rPr>
          <w:rFonts w:ascii="宋体" w:hAnsi="宋体" w:cs="宋体"/>
          <w:b/>
          <w:bCs/>
          <w:color w:val="auto"/>
          <w:kern w:val="0"/>
          <w:lang w:val="zh-CN"/>
        </w:rPr>
        <w:t xml:space="preserve">             </w:t>
      </w:r>
    </w:p>
    <w:p>
      <w:pPr>
        <w:autoSpaceDE w:val="0"/>
        <w:autoSpaceDN w:val="0"/>
        <w:adjustRightInd w:val="0"/>
        <w:spacing w:line="400" w:lineRule="exact"/>
        <w:rPr>
          <w:rFonts w:ascii="宋体" w:hAnsi="宋体" w:cs="宋体"/>
          <w:b/>
          <w:bCs/>
          <w:color w:val="auto"/>
          <w:kern w:val="0"/>
          <w:lang w:val="zh-CN"/>
        </w:rPr>
      </w:pPr>
      <w:r>
        <w:rPr>
          <w:rFonts w:ascii="宋体" w:hAnsi="宋体" w:cs="宋体"/>
          <w:b/>
          <w:bCs/>
          <w:color w:val="auto"/>
          <w:kern w:val="0"/>
          <w:lang w:val="zh-CN"/>
        </w:rPr>
        <w:t xml:space="preserve">                     </w:t>
      </w:r>
      <w:r>
        <w:rPr>
          <w:rFonts w:hint="eastAsia" w:ascii="宋体" w:hAnsi="宋体" w:cs="宋体"/>
          <w:b/>
          <w:bCs/>
          <w:color w:val="auto"/>
          <w:kern w:val="0"/>
          <w:lang w:val="zh-CN"/>
        </w:rPr>
        <w:t xml:space="preserve">     </w:t>
      </w:r>
    </w:p>
    <w:p>
      <w:pPr>
        <w:autoSpaceDE w:val="0"/>
        <w:autoSpaceDN w:val="0"/>
        <w:adjustRightInd w:val="0"/>
        <w:spacing w:line="400" w:lineRule="exact"/>
        <w:ind w:firstLine="3108" w:firstLineChars="1290"/>
        <w:rPr>
          <w:rFonts w:ascii="宋体" w:hAnsi="宋体" w:cs="宋体"/>
          <w:b/>
          <w:bCs/>
          <w:color w:val="auto"/>
          <w:kern w:val="0"/>
          <w:lang w:val="zh-CN"/>
        </w:rPr>
      </w:pPr>
      <w:r>
        <w:rPr>
          <w:rFonts w:hint="eastAsia" w:ascii="宋体" w:hAnsi="宋体" w:cs="宋体"/>
          <w:b/>
          <w:bCs/>
          <w:color w:val="auto"/>
          <w:kern w:val="0"/>
          <w:lang w:val="zh-CN"/>
        </w:rPr>
        <w:t>法定代表人或委托代理人（签字）：</w:t>
      </w:r>
      <w:r>
        <w:rPr>
          <w:rFonts w:ascii="宋体" w:hAnsi="宋体" w:cs="宋体"/>
          <w:b/>
          <w:bCs/>
          <w:color w:val="auto"/>
          <w:kern w:val="0"/>
          <w:lang w:val="zh-CN"/>
        </w:rPr>
        <w:t xml:space="preserve"> </w:t>
      </w:r>
      <w:r>
        <w:rPr>
          <w:rFonts w:hint="eastAsia" w:ascii="宋体" w:hAnsi="宋体" w:cs="宋体"/>
          <w:b/>
          <w:bCs/>
          <w:color w:val="auto"/>
          <w:kern w:val="0"/>
          <w:lang w:val="zh-CN"/>
        </w:rPr>
        <w:t xml:space="preserve">      </w:t>
      </w:r>
    </w:p>
    <w:p>
      <w:pPr>
        <w:autoSpaceDE w:val="0"/>
        <w:autoSpaceDN w:val="0"/>
        <w:adjustRightInd w:val="0"/>
        <w:spacing w:line="400" w:lineRule="exact"/>
        <w:rPr>
          <w:rFonts w:ascii="宋体" w:hAnsi="宋体" w:cs="宋体"/>
          <w:b/>
          <w:bCs/>
          <w:color w:val="auto"/>
          <w:kern w:val="0"/>
          <w:lang w:val="zh-CN"/>
        </w:rPr>
      </w:pPr>
      <w:r>
        <w:rPr>
          <w:rFonts w:ascii="宋体" w:hAnsi="宋体" w:cs="宋体"/>
          <w:b/>
          <w:bCs/>
          <w:color w:val="auto"/>
          <w:kern w:val="0"/>
          <w:lang w:val="zh-CN"/>
        </w:rPr>
        <w:t xml:space="preserve">                                       </w:t>
      </w:r>
    </w:p>
    <w:p>
      <w:pPr>
        <w:rPr>
          <w:rFonts w:ascii="宋体" w:hAnsi="宋体"/>
          <w:color w:val="auto"/>
        </w:rPr>
      </w:pPr>
      <w:r>
        <w:rPr>
          <w:rFonts w:hint="eastAsia" w:ascii="宋体" w:hAnsi="宋体" w:cs="宋体"/>
          <w:b/>
          <w:bCs/>
          <w:color w:val="auto"/>
          <w:kern w:val="0"/>
        </w:rPr>
        <w:t xml:space="preserve">                                 </w:t>
      </w:r>
      <w:r>
        <w:rPr>
          <w:rFonts w:ascii="宋体" w:hAnsi="宋体" w:cs="宋体"/>
          <w:b/>
          <w:bCs/>
          <w:color w:val="auto"/>
          <w:kern w:val="0"/>
          <w:lang w:val="zh-CN"/>
        </w:rPr>
        <w:t xml:space="preserve">  </w:t>
      </w:r>
      <w:r>
        <w:rPr>
          <w:rFonts w:hint="eastAsia" w:ascii="宋体" w:hAnsi="宋体" w:cs="宋体"/>
          <w:b/>
          <w:bCs/>
          <w:color w:val="auto"/>
          <w:kern w:val="0"/>
          <w:lang w:val="zh-CN"/>
        </w:rPr>
        <w:t>年</w:t>
      </w:r>
      <w:r>
        <w:rPr>
          <w:rFonts w:ascii="宋体" w:hAnsi="宋体" w:cs="宋体"/>
          <w:b/>
          <w:bCs/>
          <w:color w:val="auto"/>
          <w:kern w:val="0"/>
          <w:lang w:val="zh-CN"/>
        </w:rPr>
        <w:t xml:space="preserve">   </w:t>
      </w:r>
      <w:r>
        <w:rPr>
          <w:rFonts w:hint="eastAsia" w:ascii="宋体" w:hAnsi="宋体" w:cs="宋体"/>
          <w:b/>
          <w:bCs/>
          <w:color w:val="auto"/>
          <w:kern w:val="0"/>
          <w:lang w:val="zh-CN"/>
        </w:rPr>
        <w:t>月</w:t>
      </w:r>
      <w:r>
        <w:rPr>
          <w:rFonts w:ascii="宋体" w:hAnsi="宋体" w:cs="宋体"/>
          <w:b/>
          <w:bCs/>
          <w:color w:val="auto"/>
          <w:kern w:val="0"/>
          <w:lang w:val="zh-CN"/>
        </w:rPr>
        <w:t xml:space="preserve">   </w:t>
      </w:r>
      <w:r>
        <w:rPr>
          <w:rFonts w:hint="eastAsia" w:ascii="宋体" w:hAnsi="宋体" w:cs="宋体"/>
          <w:b/>
          <w:bCs/>
          <w:color w:val="auto"/>
          <w:kern w:val="0"/>
          <w:lang w:val="zh-CN"/>
        </w:rPr>
        <w:t>日</w:t>
      </w:r>
    </w:p>
    <w:p>
      <w:pPr>
        <w:pStyle w:val="2"/>
        <w:rPr>
          <w:rFonts w:ascii="宋体" w:hAnsi="宋体" w:eastAsia="宋体"/>
          <w:color w:val="auto"/>
        </w:rPr>
      </w:pPr>
      <w:r>
        <w:rPr>
          <w:rFonts w:ascii="宋体" w:hAnsi="宋体" w:eastAsia="宋体"/>
          <w:b w:val="0"/>
          <w:color w:val="auto"/>
          <w:sz w:val="24"/>
          <w:szCs w:val="24"/>
        </w:rPr>
        <w:br w:type="page"/>
      </w:r>
      <w:bookmarkStart w:id="96" w:name="_Toc31492"/>
      <w:r>
        <w:rPr>
          <w:rFonts w:hint="eastAsia" w:ascii="宋体" w:hAnsi="宋体" w:eastAsia="宋体"/>
          <w:color w:val="auto"/>
        </w:rPr>
        <w:t>格式十：供应商诚信承诺书</w:t>
      </w:r>
      <w:bookmarkEnd w:id="96"/>
    </w:p>
    <w:p>
      <w:pPr>
        <w:jc w:val="center"/>
        <w:rPr>
          <w:rFonts w:ascii="宋体" w:hAnsi="宋体"/>
          <w:b/>
          <w:color w:val="auto"/>
          <w:sz w:val="36"/>
          <w:szCs w:val="36"/>
        </w:rPr>
      </w:pPr>
      <w:r>
        <w:rPr>
          <w:rFonts w:hint="eastAsia" w:ascii="宋体" w:hAnsi="宋体"/>
          <w:b/>
          <w:color w:val="auto"/>
          <w:sz w:val="36"/>
          <w:szCs w:val="36"/>
        </w:rPr>
        <w:t>供应商诚信承诺书</w:t>
      </w:r>
    </w:p>
    <w:p>
      <w:pPr>
        <w:spacing w:line="440" w:lineRule="exact"/>
        <w:rPr>
          <w:rFonts w:ascii="宋体" w:hAnsi="宋体"/>
          <w:bCs/>
          <w:color w:val="auto"/>
          <w:sz w:val="28"/>
          <w:szCs w:val="28"/>
        </w:rPr>
      </w:pPr>
    </w:p>
    <w:p>
      <w:pPr>
        <w:spacing w:line="440" w:lineRule="exact"/>
        <w:rPr>
          <w:rFonts w:ascii="宋体" w:hAnsi="宋体"/>
          <w:bCs/>
          <w:color w:val="auto"/>
        </w:rPr>
      </w:pPr>
      <w:r>
        <w:rPr>
          <w:rFonts w:hint="eastAsia" w:ascii="宋体" w:hAnsi="宋体"/>
          <w:bCs/>
          <w:color w:val="auto"/>
        </w:rPr>
        <w:t>致：</w:t>
      </w:r>
      <w:r>
        <w:rPr>
          <w:rFonts w:hint="eastAsia" w:ascii="宋体" w:hAnsi="宋体"/>
          <w:bCs/>
          <w:color w:val="auto"/>
          <w:lang w:eastAsia="zh-CN"/>
        </w:rPr>
        <w:t>重庆市鼎运工程咨询有限公司</w:t>
      </w:r>
    </w:p>
    <w:p>
      <w:pPr>
        <w:spacing w:line="440" w:lineRule="exact"/>
        <w:ind w:firstLine="480" w:firstLineChars="200"/>
        <w:rPr>
          <w:rFonts w:ascii="宋体" w:hAnsi="宋体"/>
          <w:bCs/>
          <w:color w:val="auto"/>
        </w:rPr>
      </w:pPr>
      <w:r>
        <w:rPr>
          <w:rFonts w:hint="eastAsia" w:ascii="宋体" w:hAnsi="宋体"/>
          <w:bCs/>
          <w:color w:val="auto"/>
        </w:rPr>
        <w:t>为了诚实、客观、有序地参与青海省政府采购活动，愿就以下内容作出承诺：</w:t>
      </w:r>
    </w:p>
    <w:p>
      <w:pPr>
        <w:spacing w:line="440" w:lineRule="exact"/>
        <w:ind w:firstLine="480" w:firstLineChars="200"/>
        <w:rPr>
          <w:rFonts w:ascii="宋体" w:hAnsi="宋体"/>
          <w:bCs/>
          <w:color w:val="auto"/>
        </w:rPr>
      </w:pPr>
      <w:r>
        <w:rPr>
          <w:rFonts w:hint="eastAsia" w:ascii="宋体" w:hAnsi="宋体"/>
          <w:bCs/>
          <w:color w:val="auto"/>
        </w:rPr>
        <w:t>一、自觉遵守各项法律、法规、规章、制度以及社会公德，维护廉洁环境，与同场竞争的供应商平等参加政府采购活动。</w:t>
      </w:r>
    </w:p>
    <w:p>
      <w:pPr>
        <w:spacing w:line="440" w:lineRule="exact"/>
        <w:ind w:firstLine="480" w:firstLineChars="200"/>
        <w:rPr>
          <w:rFonts w:ascii="宋体" w:hAnsi="宋体"/>
          <w:bCs/>
          <w:color w:val="auto"/>
        </w:rPr>
      </w:pPr>
      <w:r>
        <w:rPr>
          <w:rFonts w:hint="eastAsia" w:ascii="宋体" w:hAnsi="宋体"/>
          <w:bCs/>
          <w:color w:val="auto"/>
        </w:rPr>
        <w:t>二、参加采购代理机构组织的政府采购活动时，严格按照磋商文件的规定和要求提供所需的相关材料，并对所提供的各类资料的真实性负责，不虚假应标，不虚列业绩。</w:t>
      </w:r>
    </w:p>
    <w:p>
      <w:pPr>
        <w:spacing w:line="440" w:lineRule="exact"/>
        <w:ind w:firstLine="480" w:firstLineChars="200"/>
        <w:rPr>
          <w:rFonts w:ascii="宋体" w:hAnsi="宋体"/>
          <w:bCs/>
          <w:color w:val="auto"/>
        </w:rPr>
      </w:pPr>
      <w:r>
        <w:rPr>
          <w:rFonts w:hint="eastAsia" w:ascii="宋体" w:hAnsi="宋体"/>
          <w:bCs/>
          <w:color w:val="auto"/>
        </w:rPr>
        <w:t>三、尊重参与政府采购活动各相关方的合法行为，接受政府采购活动依法形成的意见、结果。</w:t>
      </w:r>
    </w:p>
    <w:p>
      <w:pPr>
        <w:spacing w:line="440" w:lineRule="exact"/>
        <w:ind w:firstLine="480" w:firstLineChars="200"/>
        <w:rPr>
          <w:rFonts w:ascii="宋体" w:hAnsi="宋体"/>
          <w:bCs/>
          <w:color w:val="auto"/>
        </w:rPr>
      </w:pPr>
      <w:r>
        <w:rPr>
          <w:rFonts w:hint="eastAsia" w:ascii="宋体" w:hAnsi="宋体"/>
          <w:bCs/>
          <w:color w:val="auto"/>
        </w:rPr>
        <w:t>四、依法参加政府采购活动，不围标、串标，维护市场秩序，不提供</w:t>
      </w:r>
      <w:r>
        <w:rPr>
          <w:rFonts w:ascii="宋体" w:hAnsi="宋体"/>
          <w:bCs/>
          <w:color w:val="auto"/>
        </w:rPr>
        <w:t>“</w:t>
      </w:r>
      <w:r>
        <w:rPr>
          <w:rFonts w:hint="eastAsia" w:ascii="宋体" w:hAnsi="宋体"/>
          <w:bCs/>
          <w:color w:val="auto"/>
        </w:rPr>
        <w:t>三无</w:t>
      </w:r>
      <w:r>
        <w:rPr>
          <w:rFonts w:ascii="宋体" w:hAnsi="宋体"/>
          <w:bCs/>
          <w:color w:val="auto"/>
        </w:rPr>
        <w:t>”</w:t>
      </w:r>
      <w:r>
        <w:rPr>
          <w:rFonts w:hint="eastAsia" w:ascii="宋体" w:hAnsi="宋体"/>
          <w:bCs/>
          <w:color w:val="auto"/>
        </w:rPr>
        <w:t>产品、以次充好。</w:t>
      </w:r>
    </w:p>
    <w:p>
      <w:pPr>
        <w:spacing w:line="440" w:lineRule="exact"/>
        <w:ind w:firstLine="480" w:firstLineChars="200"/>
        <w:rPr>
          <w:rFonts w:ascii="宋体" w:hAnsi="宋体"/>
          <w:bCs/>
          <w:color w:val="auto"/>
        </w:rPr>
      </w:pPr>
      <w:r>
        <w:rPr>
          <w:rFonts w:hint="eastAsia" w:ascii="宋体" w:hAnsi="宋体"/>
          <w:bCs/>
          <w:color w:val="auto"/>
        </w:rPr>
        <w:t>五、积极推动政府采购活动健康开展，对采购活动有疑问、异议时，按法律规定的程序实名（加盖单位章和法定代表人签名）反映情况，不恶意中伤、无事生非，以和谐、平等的心态参加政府采购活动。</w:t>
      </w:r>
    </w:p>
    <w:p>
      <w:pPr>
        <w:spacing w:line="440" w:lineRule="exact"/>
        <w:ind w:firstLine="480" w:firstLineChars="200"/>
        <w:rPr>
          <w:rFonts w:ascii="宋体" w:hAnsi="宋体"/>
          <w:bCs/>
          <w:color w:val="auto"/>
        </w:rPr>
      </w:pPr>
      <w:r>
        <w:rPr>
          <w:rFonts w:hint="eastAsia" w:ascii="宋体" w:hAnsi="宋体"/>
          <w:bCs/>
          <w:color w:val="auto"/>
        </w:rPr>
        <w:t>六、认真履行中标人应承担的责任和义务，全面执行采购合同规定的各项内容，保质保量地按时提供采购物品。</w:t>
      </w:r>
    </w:p>
    <w:p>
      <w:pPr>
        <w:spacing w:line="440" w:lineRule="exact"/>
        <w:ind w:firstLine="480" w:firstLineChars="200"/>
        <w:rPr>
          <w:rFonts w:ascii="宋体" w:hAnsi="宋体"/>
          <w:bCs/>
          <w:color w:val="auto"/>
        </w:rPr>
      </w:pPr>
      <w:r>
        <w:rPr>
          <w:rFonts w:hint="eastAsia" w:ascii="宋体" w:hAnsi="宋体"/>
          <w:bCs/>
          <w:color w:val="auto"/>
        </w:rPr>
        <w:t>若本企业（单位）发生有悖于上述承诺的行为，愿意接受《中华人民共和国政府采购法》和《政府采购法实施条例》中对供应商的相关处理。</w:t>
      </w:r>
    </w:p>
    <w:p>
      <w:pPr>
        <w:spacing w:line="440" w:lineRule="exact"/>
        <w:ind w:firstLine="480" w:firstLineChars="200"/>
        <w:rPr>
          <w:rFonts w:ascii="宋体" w:hAnsi="宋体"/>
          <w:bCs/>
          <w:color w:val="auto"/>
        </w:rPr>
      </w:pPr>
      <w:r>
        <w:rPr>
          <w:rFonts w:hint="eastAsia" w:ascii="宋体" w:hAnsi="宋体"/>
          <w:bCs/>
          <w:color w:val="auto"/>
        </w:rPr>
        <w:t>本承诺是采购项目磋商响应文件的组成部分。</w:t>
      </w:r>
    </w:p>
    <w:p>
      <w:pPr>
        <w:rPr>
          <w:rFonts w:ascii="宋体" w:hAnsi="宋体"/>
          <w:b/>
          <w:color w:val="auto"/>
        </w:rPr>
      </w:pPr>
    </w:p>
    <w:p>
      <w:pPr>
        <w:autoSpaceDE w:val="0"/>
        <w:autoSpaceDN w:val="0"/>
        <w:adjustRightInd w:val="0"/>
        <w:spacing w:line="400" w:lineRule="exact"/>
        <w:ind w:firstLine="3108" w:firstLineChars="1290"/>
        <w:rPr>
          <w:rFonts w:ascii="宋体" w:hAnsi="宋体" w:cs="宋体"/>
          <w:b/>
          <w:bCs/>
          <w:color w:val="auto"/>
          <w:kern w:val="0"/>
          <w:lang w:val="zh-CN"/>
        </w:rPr>
      </w:pPr>
      <w:r>
        <w:rPr>
          <w:rFonts w:hint="eastAsia" w:ascii="宋体" w:hAnsi="宋体" w:cs="宋体"/>
          <w:b/>
          <w:bCs/>
          <w:color w:val="auto"/>
          <w:kern w:val="0"/>
          <w:lang w:val="zh-CN"/>
        </w:rPr>
        <w:t>供应商（公章）：</w:t>
      </w:r>
      <w:r>
        <w:rPr>
          <w:rFonts w:ascii="宋体" w:hAnsi="宋体" w:cs="宋体"/>
          <w:b/>
          <w:bCs/>
          <w:color w:val="auto"/>
          <w:kern w:val="0"/>
          <w:lang w:val="zh-CN"/>
        </w:rPr>
        <w:t xml:space="preserve">             </w:t>
      </w:r>
    </w:p>
    <w:p>
      <w:pPr>
        <w:autoSpaceDE w:val="0"/>
        <w:autoSpaceDN w:val="0"/>
        <w:adjustRightInd w:val="0"/>
        <w:spacing w:line="400" w:lineRule="exact"/>
        <w:rPr>
          <w:rFonts w:ascii="宋体" w:hAnsi="宋体" w:cs="宋体"/>
          <w:b/>
          <w:bCs/>
          <w:color w:val="auto"/>
          <w:kern w:val="0"/>
          <w:lang w:val="zh-CN"/>
        </w:rPr>
      </w:pPr>
      <w:r>
        <w:rPr>
          <w:rFonts w:ascii="宋体" w:hAnsi="宋体" w:cs="宋体"/>
          <w:b/>
          <w:bCs/>
          <w:color w:val="auto"/>
          <w:kern w:val="0"/>
          <w:lang w:val="zh-CN"/>
        </w:rPr>
        <w:t xml:space="preserve">                     </w:t>
      </w:r>
      <w:r>
        <w:rPr>
          <w:rFonts w:hint="eastAsia" w:ascii="宋体" w:hAnsi="宋体" w:cs="宋体"/>
          <w:b/>
          <w:bCs/>
          <w:color w:val="auto"/>
          <w:kern w:val="0"/>
          <w:lang w:val="zh-CN"/>
        </w:rPr>
        <w:t xml:space="preserve">     </w:t>
      </w:r>
    </w:p>
    <w:p>
      <w:pPr>
        <w:autoSpaceDE w:val="0"/>
        <w:autoSpaceDN w:val="0"/>
        <w:adjustRightInd w:val="0"/>
        <w:spacing w:line="400" w:lineRule="exact"/>
        <w:ind w:firstLine="3108" w:firstLineChars="1290"/>
        <w:rPr>
          <w:rFonts w:ascii="宋体" w:hAnsi="宋体" w:cs="宋体"/>
          <w:b/>
          <w:bCs/>
          <w:color w:val="auto"/>
          <w:kern w:val="0"/>
          <w:lang w:val="zh-CN"/>
        </w:rPr>
      </w:pPr>
      <w:r>
        <w:rPr>
          <w:rFonts w:hint="eastAsia" w:ascii="宋体" w:hAnsi="宋体" w:cs="宋体"/>
          <w:b/>
          <w:bCs/>
          <w:color w:val="auto"/>
          <w:kern w:val="0"/>
          <w:lang w:val="zh-CN"/>
        </w:rPr>
        <w:t>法定代表人或委托代理人（签字）：</w:t>
      </w:r>
      <w:r>
        <w:rPr>
          <w:rFonts w:ascii="宋体" w:hAnsi="宋体" w:cs="宋体"/>
          <w:b/>
          <w:bCs/>
          <w:color w:val="auto"/>
          <w:kern w:val="0"/>
          <w:lang w:val="zh-CN"/>
        </w:rPr>
        <w:t xml:space="preserve"> </w:t>
      </w:r>
      <w:r>
        <w:rPr>
          <w:rFonts w:hint="eastAsia" w:ascii="宋体" w:hAnsi="宋体" w:cs="宋体"/>
          <w:b/>
          <w:bCs/>
          <w:color w:val="auto"/>
          <w:kern w:val="0"/>
          <w:lang w:val="zh-CN"/>
        </w:rPr>
        <w:t xml:space="preserve">      </w:t>
      </w:r>
    </w:p>
    <w:p>
      <w:pPr>
        <w:autoSpaceDE w:val="0"/>
        <w:autoSpaceDN w:val="0"/>
        <w:adjustRightInd w:val="0"/>
        <w:spacing w:line="400" w:lineRule="exact"/>
        <w:rPr>
          <w:rFonts w:ascii="宋体" w:hAnsi="宋体" w:cs="宋体"/>
          <w:b/>
          <w:bCs/>
          <w:color w:val="auto"/>
          <w:kern w:val="0"/>
          <w:lang w:val="zh-CN"/>
        </w:rPr>
      </w:pPr>
      <w:r>
        <w:rPr>
          <w:rFonts w:ascii="宋体" w:hAnsi="宋体" w:cs="宋体"/>
          <w:b/>
          <w:bCs/>
          <w:color w:val="auto"/>
          <w:kern w:val="0"/>
          <w:lang w:val="zh-CN"/>
        </w:rPr>
        <w:t xml:space="preserve">                                       </w:t>
      </w:r>
    </w:p>
    <w:p>
      <w:pPr>
        <w:rPr>
          <w:rFonts w:hint="eastAsia" w:ascii="宋体" w:hAnsi="宋体" w:cs="宋体"/>
          <w:b/>
          <w:bCs/>
          <w:color w:val="auto"/>
          <w:kern w:val="0"/>
        </w:rPr>
      </w:pPr>
      <w:r>
        <w:rPr>
          <w:rFonts w:hint="eastAsia" w:ascii="宋体" w:hAnsi="宋体" w:cs="宋体"/>
          <w:b/>
          <w:bCs/>
          <w:color w:val="auto"/>
          <w:kern w:val="0"/>
        </w:rPr>
        <w:t xml:space="preserve">                  </w:t>
      </w:r>
    </w:p>
    <w:p>
      <w:pPr>
        <w:rPr>
          <w:rFonts w:ascii="宋体" w:hAnsi="宋体"/>
          <w:color w:val="auto"/>
        </w:rPr>
      </w:pPr>
      <w:r>
        <w:rPr>
          <w:rFonts w:hint="eastAsia" w:ascii="宋体" w:hAnsi="宋体" w:cs="宋体"/>
          <w:b/>
          <w:bCs/>
          <w:color w:val="auto"/>
          <w:kern w:val="0"/>
        </w:rPr>
        <w:t xml:space="preserve">               </w:t>
      </w:r>
      <w:r>
        <w:rPr>
          <w:rFonts w:ascii="宋体" w:hAnsi="宋体" w:cs="宋体"/>
          <w:b/>
          <w:bCs/>
          <w:color w:val="auto"/>
          <w:kern w:val="0"/>
          <w:lang w:val="zh-CN"/>
        </w:rPr>
        <w:t xml:space="preserve">  </w:t>
      </w:r>
      <w:r>
        <w:rPr>
          <w:rFonts w:hint="eastAsia" w:ascii="宋体" w:hAnsi="宋体" w:cs="宋体"/>
          <w:b/>
          <w:bCs/>
          <w:color w:val="auto"/>
          <w:kern w:val="0"/>
          <w:lang w:val="zh-CN"/>
        </w:rPr>
        <w:t>年</w:t>
      </w:r>
      <w:r>
        <w:rPr>
          <w:rFonts w:ascii="宋体" w:hAnsi="宋体" w:cs="宋体"/>
          <w:b/>
          <w:bCs/>
          <w:color w:val="auto"/>
          <w:kern w:val="0"/>
          <w:lang w:val="zh-CN"/>
        </w:rPr>
        <w:t xml:space="preserve">   </w:t>
      </w:r>
      <w:r>
        <w:rPr>
          <w:rFonts w:hint="eastAsia" w:ascii="宋体" w:hAnsi="宋体" w:cs="宋体"/>
          <w:b/>
          <w:bCs/>
          <w:color w:val="auto"/>
          <w:kern w:val="0"/>
          <w:lang w:val="zh-CN"/>
        </w:rPr>
        <w:t>月</w:t>
      </w:r>
      <w:r>
        <w:rPr>
          <w:rFonts w:ascii="宋体" w:hAnsi="宋体" w:cs="宋体"/>
          <w:b/>
          <w:bCs/>
          <w:color w:val="auto"/>
          <w:kern w:val="0"/>
          <w:lang w:val="zh-CN"/>
        </w:rPr>
        <w:t xml:space="preserve">   </w:t>
      </w:r>
      <w:r>
        <w:rPr>
          <w:rFonts w:hint="eastAsia" w:ascii="宋体" w:hAnsi="宋体" w:cs="宋体"/>
          <w:b/>
          <w:bCs/>
          <w:color w:val="auto"/>
          <w:kern w:val="0"/>
          <w:lang w:val="zh-CN"/>
        </w:rPr>
        <w:t>日</w:t>
      </w:r>
    </w:p>
    <w:p>
      <w:pPr>
        <w:pStyle w:val="2"/>
        <w:rPr>
          <w:rFonts w:hint="eastAsia" w:ascii="宋体" w:hAnsi="宋体" w:eastAsia="宋体"/>
          <w:color w:val="auto"/>
        </w:rPr>
      </w:pPr>
      <w:bookmarkStart w:id="97" w:name="_Toc9719"/>
      <w:r>
        <w:rPr>
          <w:rFonts w:hint="eastAsia" w:ascii="宋体" w:hAnsi="宋体" w:eastAsia="宋体"/>
          <w:color w:val="auto"/>
        </w:rPr>
        <w:t>格式十一：资格证明材料</w:t>
      </w:r>
      <w:bookmarkEnd w:id="97"/>
    </w:p>
    <w:p>
      <w:pPr>
        <w:rPr>
          <w:rFonts w:ascii="宋体" w:hAnsi="宋体"/>
          <w:color w:val="auto"/>
          <w:lang w:val="zh-CN"/>
        </w:rPr>
      </w:pPr>
    </w:p>
    <w:p>
      <w:pPr>
        <w:jc w:val="center"/>
        <w:rPr>
          <w:rFonts w:ascii="宋体" w:hAnsi="宋体"/>
          <w:b/>
          <w:color w:val="auto"/>
          <w:sz w:val="36"/>
          <w:szCs w:val="36"/>
        </w:rPr>
      </w:pPr>
      <w:r>
        <w:rPr>
          <w:rFonts w:hint="eastAsia" w:ascii="宋体" w:hAnsi="宋体"/>
          <w:b/>
          <w:color w:val="auto"/>
          <w:sz w:val="36"/>
          <w:szCs w:val="36"/>
        </w:rPr>
        <w:t>资格证明材料</w:t>
      </w:r>
    </w:p>
    <w:p>
      <w:pPr>
        <w:autoSpaceDE w:val="0"/>
        <w:autoSpaceDN w:val="0"/>
        <w:adjustRightInd w:val="0"/>
        <w:spacing w:line="400" w:lineRule="exact"/>
        <w:rPr>
          <w:rFonts w:ascii="宋体" w:hAnsi="宋体" w:cs="宋体"/>
          <w:color w:val="auto"/>
          <w:kern w:val="0"/>
          <w:lang w:val="zh-CN"/>
        </w:rPr>
      </w:pPr>
      <w:r>
        <w:rPr>
          <w:rFonts w:ascii="宋体" w:hAnsi="宋体" w:cs="宋体"/>
          <w:color w:val="auto"/>
          <w:kern w:val="0"/>
          <w:lang w:val="zh-CN"/>
        </w:rPr>
        <w:t xml:space="preserve"> </w:t>
      </w:r>
    </w:p>
    <w:p>
      <w:pPr>
        <w:spacing w:line="500" w:lineRule="exact"/>
        <w:rPr>
          <w:rFonts w:ascii="宋体" w:hAnsi="宋体"/>
          <w:bCs/>
          <w:color w:val="auto"/>
        </w:rPr>
      </w:pPr>
      <w:r>
        <w:rPr>
          <w:rFonts w:hint="eastAsia" w:ascii="宋体" w:hAnsi="宋体"/>
          <w:bCs/>
          <w:color w:val="auto"/>
        </w:rPr>
        <w:t>资格证明材料包括：</w:t>
      </w:r>
    </w:p>
    <w:p>
      <w:pPr>
        <w:spacing w:line="500" w:lineRule="exact"/>
        <w:ind w:firstLine="480" w:firstLineChars="200"/>
        <w:rPr>
          <w:rFonts w:ascii="宋体" w:hAnsi="宋体"/>
          <w:bCs/>
          <w:color w:val="auto"/>
        </w:rPr>
      </w:pPr>
      <w:r>
        <w:rPr>
          <w:rFonts w:hint="eastAsia" w:ascii="宋体" w:hAnsi="宋体"/>
          <w:bCs/>
          <w:color w:val="auto"/>
        </w:rPr>
        <w:t>（1）企业法人营业执照、税务登记证、组织机构代码证；</w:t>
      </w:r>
    </w:p>
    <w:p>
      <w:pPr>
        <w:spacing w:line="500" w:lineRule="exact"/>
        <w:ind w:firstLine="480" w:firstLineChars="200"/>
        <w:rPr>
          <w:rFonts w:ascii="宋体" w:hAnsi="宋体"/>
          <w:bCs/>
          <w:color w:val="auto"/>
        </w:rPr>
      </w:pPr>
      <w:r>
        <w:rPr>
          <w:rFonts w:hint="eastAsia" w:ascii="宋体" w:hAnsi="宋体"/>
          <w:bCs/>
          <w:color w:val="auto"/>
        </w:rPr>
        <w:t>（2）磋商文件规定的有关资格证书、许可证书、认证等；</w:t>
      </w:r>
    </w:p>
    <w:p>
      <w:pPr>
        <w:spacing w:line="500" w:lineRule="exact"/>
        <w:ind w:firstLine="480" w:firstLineChars="200"/>
        <w:rPr>
          <w:rFonts w:ascii="宋体" w:hAnsi="宋体"/>
          <w:bCs/>
          <w:color w:val="auto"/>
        </w:rPr>
      </w:pPr>
      <w:r>
        <w:rPr>
          <w:rFonts w:hint="eastAsia" w:ascii="宋体" w:hAnsi="宋体"/>
          <w:bCs/>
          <w:color w:val="auto"/>
        </w:rPr>
        <w:t>（3</w:t>
      </w:r>
      <w:r>
        <w:rPr>
          <w:rFonts w:ascii="宋体" w:hAnsi="宋体"/>
          <w:bCs/>
          <w:color w:val="auto"/>
        </w:rPr>
        <w:t>）</w:t>
      </w:r>
      <w:r>
        <w:rPr>
          <w:rFonts w:hint="eastAsia" w:ascii="宋体" w:hAnsi="宋体"/>
          <w:bCs/>
          <w:color w:val="auto"/>
        </w:rPr>
        <w:t>投标企业简介及获得相关证书证明文件；</w:t>
      </w:r>
    </w:p>
    <w:p>
      <w:pPr>
        <w:spacing w:line="500" w:lineRule="exact"/>
        <w:ind w:firstLine="480" w:firstLineChars="200"/>
        <w:rPr>
          <w:rFonts w:ascii="宋体" w:hAnsi="宋体"/>
          <w:bCs/>
          <w:color w:val="auto"/>
        </w:rPr>
      </w:pPr>
      <w:r>
        <w:rPr>
          <w:rFonts w:hint="eastAsia" w:ascii="宋体" w:hAnsi="宋体"/>
          <w:bCs/>
          <w:color w:val="auto"/>
        </w:rPr>
        <w:t>（4)供应商认为有必要提供的其他资格证明文件。</w:t>
      </w:r>
    </w:p>
    <w:p>
      <w:pPr>
        <w:spacing w:line="500" w:lineRule="exact"/>
        <w:ind w:firstLine="480" w:firstLineChars="200"/>
        <w:rPr>
          <w:rFonts w:ascii="宋体" w:hAnsi="宋体"/>
          <w:bCs/>
          <w:color w:val="auto"/>
        </w:rPr>
      </w:pPr>
      <w:r>
        <w:rPr>
          <w:rFonts w:hint="eastAsia" w:ascii="宋体" w:hAnsi="宋体"/>
          <w:bCs/>
          <w:color w:val="auto"/>
        </w:rPr>
        <w:t>如果是非法人资格的供应商，须提供身份证明。</w:t>
      </w:r>
    </w:p>
    <w:p>
      <w:pPr>
        <w:spacing w:line="440" w:lineRule="exact"/>
        <w:ind w:firstLine="560" w:firstLineChars="200"/>
        <w:rPr>
          <w:rFonts w:ascii="宋体" w:hAnsi="宋体"/>
          <w:bCs/>
          <w:color w:val="auto"/>
          <w:sz w:val="28"/>
          <w:szCs w:val="28"/>
        </w:rPr>
      </w:pPr>
    </w:p>
    <w:p>
      <w:pPr>
        <w:autoSpaceDE w:val="0"/>
        <w:autoSpaceDN w:val="0"/>
        <w:adjustRightInd w:val="0"/>
        <w:spacing w:line="400" w:lineRule="exact"/>
        <w:rPr>
          <w:rFonts w:ascii="宋体" w:hAnsi="宋体" w:cs="宋体"/>
          <w:color w:val="auto"/>
          <w:kern w:val="0"/>
        </w:rPr>
      </w:pPr>
    </w:p>
    <w:p>
      <w:pPr>
        <w:autoSpaceDE w:val="0"/>
        <w:autoSpaceDN w:val="0"/>
        <w:adjustRightInd w:val="0"/>
        <w:spacing w:line="400" w:lineRule="exact"/>
        <w:jc w:val="left"/>
        <w:rPr>
          <w:rFonts w:ascii="宋体" w:hAnsi="宋体" w:cs="宋体"/>
          <w:color w:val="auto"/>
          <w:kern w:val="0"/>
          <w:lang w:val="zh-CN"/>
        </w:rPr>
      </w:pPr>
    </w:p>
    <w:p>
      <w:pPr>
        <w:autoSpaceDE w:val="0"/>
        <w:autoSpaceDN w:val="0"/>
        <w:adjustRightInd w:val="0"/>
        <w:spacing w:line="400" w:lineRule="exact"/>
        <w:jc w:val="left"/>
        <w:rPr>
          <w:rFonts w:ascii="宋体" w:hAnsi="宋体" w:cs="宋体"/>
          <w:color w:val="auto"/>
          <w:kern w:val="0"/>
          <w:lang w:val="zh-CN"/>
        </w:rPr>
      </w:pPr>
    </w:p>
    <w:p>
      <w:pPr>
        <w:autoSpaceDE w:val="0"/>
        <w:autoSpaceDN w:val="0"/>
        <w:adjustRightInd w:val="0"/>
        <w:spacing w:line="400" w:lineRule="exact"/>
        <w:jc w:val="left"/>
        <w:rPr>
          <w:rFonts w:ascii="宋体" w:hAnsi="宋体" w:cs="宋体"/>
          <w:color w:val="auto"/>
          <w:kern w:val="0"/>
          <w:lang w:val="zh-CN"/>
        </w:rPr>
      </w:pPr>
    </w:p>
    <w:p>
      <w:pPr>
        <w:pStyle w:val="2"/>
        <w:rPr>
          <w:rFonts w:ascii="宋体" w:hAnsi="宋体" w:eastAsia="宋体"/>
          <w:color w:val="auto"/>
        </w:rPr>
      </w:pPr>
      <w:bookmarkStart w:id="98" w:name="_Toc26031"/>
      <w:r>
        <w:rPr>
          <w:rFonts w:ascii="宋体" w:hAnsi="宋体" w:eastAsia="宋体"/>
          <w:color w:val="auto"/>
          <w:lang w:val="zh-CN"/>
        </w:rPr>
        <w:br w:type="page"/>
      </w:r>
      <w:bookmarkStart w:id="99" w:name="_Toc19902"/>
      <w:r>
        <w:rPr>
          <w:rFonts w:hint="eastAsia" w:ascii="宋体" w:hAnsi="宋体" w:eastAsia="宋体"/>
          <w:color w:val="auto"/>
        </w:rPr>
        <w:t>格式十二：财务状况、缴纳税收和社会保障资金证明</w:t>
      </w:r>
      <w:bookmarkEnd w:id="98"/>
      <w:bookmarkEnd w:id="99"/>
    </w:p>
    <w:p>
      <w:pPr>
        <w:jc w:val="center"/>
        <w:rPr>
          <w:rFonts w:ascii="宋体" w:hAnsi="宋体"/>
          <w:b/>
          <w:color w:val="auto"/>
          <w:sz w:val="36"/>
          <w:szCs w:val="36"/>
        </w:rPr>
      </w:pPr>
      <w:r>
        <w:rPr>
          <w:rFonts w:hint="eastAsia" w:ascii="宋体" w:hAnsi="宋体"/>
          <w:b/>
          <w:color w:val="auto"/>
          <w:sz w:val="36"/>
          <w:szCs w:val="36"/>
        </w:rPr>
        <w:t>财务状况、缴纳税收和社会保障资金证明</w:t>
      </w:r>
    </w:p>
    <w:p>
      <w:pPr>
        <w:rPr>
          <w:rFonts w:ascii="宋体" w:hAnsi="宋体"/>
          <w:bCs/>
          <w:color w:val="auto"/>
          <w:sz w:val="28"/>
          <w:szCs w:val="28"/>
        </w:rPr>
      </w:pPr>
      <w:r>
        <w:rPr>
          <w:rFonts w:ascii="宋体" w:hAnsi="宋体"/>
          <w:bCs/>
          <w:color w:val="auto"/>
          <w:sz w:val="28"/>
          <w:szCs w:val="28"/>
        </w:rPr>
        <w:t xml:space="preserve"> </w:t>
      </w:r>
    </w:p>
    <w:p>
      <w:pPr>
        <w:spacing w:line="500" w:lineRule="exact"/>
        <w:rPr>
          <w:rFonts w:ascii="宋体" w:hAnsi="宋体"/>
          <w:bCs/>
          <w:color w:val="auto"/>
        </w:rPr>
      </w:pPr>
      <w:r>
        <w:rPr>
          <w:rFonts w:hint="eastAsia" w:ascii="宋体" w:hAnsi="宋体"/>
          <w:bCs/>
          <w:color w:val="auto"/>
        </w:rPr>
        <w:t>按照磋商文件第</w:t>
      </w:r>
      <w:r>
        <w:rPr>
          <w:rFonts w:ascii="宋体" w:hAnsi="宋体"/>
          <w:bCs/>
          <w:color w:val="auto"/>
        </w:rPr>
        <w:t>2.2</w:t>
      </w:r>
      <w:r>
        <w:rPr>
          <w:rFonts w:hint="eastAsia" w:ascii="宋体" w:hAnsi="宋体"/>
          <w:bCs/>
          <w:color w:val="auto"/>
        </w:rPr>
        <w:t>款（</w:t>
      </w:r>
      <w:r>
        <w:rPr>
          <w:rFonts w:ascii="宋体" w:hAnsi="宋体"/>
          <w:bCs/>
          <w:color w:val="auto"/>
        </w:rPr>
        <w:t>1</w:t>
      </w:r>
      <w:r>
        <w:rPr>
          <w:rFonts w:hint="eastAsia" w:ascii="宋体" w:hAnsi="宋体"/>
          <w:bCs/>
          <w:color w:val="auto"/>
        </w:rPr>
        <w:t>）中第</w:t>
      </w:r>
      <w:r>
        <w:rPr>
          <w:rFonts w:ascii="宋体" w:hAnsi="宋体"/>
          <w:bCs/>
          <w:color w:val="auto"/>
        </w:rPr>
        <w:t>&lt;2&gt;</w:t>
      </w:r>
      <w:r>
        <w:rPr>
          <w:rFonts w:hint="eastAsia" w:ascii="宋体" w:hAnsi="宋体"/>
          <w:bCs/>
          <w:color w:val="auto"/>
        </w:rPr>
        <w:t>条规定提供以下相关材料。</w:t>
      </w:r>
    </w:p>
    <w:p>
      <w:pPr>
        <w:spacing w:line="500" w:lineRule="exact"/>
        <w:ind w:firstLine="480" w:firstLineChars="200"/>
        <w:rPr>
          <w:rFonts w:ascii="宋体" w:hAnsi="宋体"/>
          <w:bCs/>
          <w:color w:val="auto"/>
        </w:rPr>
      </w:pPr>
      <w:r>
        <w:rPr>
          <w:rFonts w:ascii="宋体" w:hAnsi="宋体"/>
          <w:bCs/>
          <w:color w:val="auto"/>
        </w:rPr>
        <w:t>1</w:t>
      </w:r>
      <w:r>
        <w:rPr>
          <w:rFonts w:hint="eastAsia" w:ascii="宋体" w:hAnsi="宋体"/>
          <w:bCs/>
          <w:color w:val="auto"/>
        </w:rPr>
        <w:t>、经有资质的会计师事务所或审计机构审计的上一年度财务状况审计报告，包括资产负债表、现金流量表、利润表和财务情况说明书，扫描（或复印）件应全面、完整、清晰</w:t>
      </w:r>
      <w:r>
        <w:rPr>
          <w:rFonts w:hint="eastAsia" w:ascii="宋体" w:hAnsi="宋体"/>
          <w:bCs/>
          <w:color w:val="auto"/>
          <w:lang w:val="en-US" w:eastAsia="zh-CN"/>
        </w:rPr>
        <w:t>或进三个月内开户银行开具的资信证明</w:t>
      </w:r>
      <w:r>
        <w:rPr>
          <w:rFonts w:hint="eastAsia" w:ascii="宋体" w:hAnsi="宋体"/>
          <w:bCs/>
          <w:color w:val="auto"/>
        </w:rPr>
        <w:t>；</w:t>
      </w:r>
    </w:p>
    <w:p>
      <w:pPr>
        <w:spacing w:line="500" w:lineRule="exact"/>
        <w:ind w:firstLine="480" w:firstLineChars="200"/>
        <w:rPr>
          <w:rFonts w:ascii="宋体" w:hAnsi="宋体"/>
          <w:bCs/>
          <w:color w:val="auto"/>
          <w:sz w:val="28"/>
          <w:szCs w:val="28"/>
        </w:rPr>
      </w:pPr>
      <w:r>
        <w:rPr>
          <w:rFonts w:ascii="宋体" w:hAnsi="宋体"/>
          <w:bCs/>
          <w:color w:val="auto"/>
        </w:rPr>
        <w:t>2</w:t>
      </w:r>
      <w:r>
        <w:rPr>
          <w:rFonts w:hint="eastAsia" w:ascii="宋体" w:hAnsi="宋体"/>
          <w:bCs/>
          <w:color w:val="auto"/>
        </w:rPr>
        <w:t>、近三个月依法缴纳税收和社会保障资金记录的证明材料；</w:t>
      </w:r>
      <w:bookmarkStart w:id="137" w:name="_GoBack"/>
      <w:bookmarkEnd w:id="137"/>
    </w:p>
    <w:p>
      <w:pPr>
        <w:autoSpaceDE w:val="0"/>
        <w:autoSpaceDN w:val="0"/>
        <w:adjustRightInd w:val="0"/>
        <w:spacing w:line="400" w:lineRule="exact"/>
        <w:ind w:firstLine="480"/>
        <w:jc w:val="left"/>
        <w:rPr>
          <w:rFonts w:ascii="宋体" w:hAnsi="宋体" w:cs="宋体"/>
          <w:color w:val="auto"/>
          <w:kern w:val="0"/>
          <w:lang w:val="zh-CN"/>
        </w:rPr>
      </w:pPr>
    </w:p>
    <w:p>
      <w:pPr>
        <w:autoSpaceDE w:val="0"/>
        <w:autoSpaceDN w:val="0"/>
        <w:adjustRightInd w:val="0"/>
        <w:spacing w:line="400" w:lineRule="exact"/>
        <w:ind w:firstLine="480"/>
        <w:jc w:val="left"/>
        <w:rPr>
          <w:rFonts w:ascii="宋体" w:hAnsi="宋体" w:cs="宋体"/>
          <w:color w:val="auto"/>
          <w:kern w:val="0"/>
          <w:lang w:val="zh-CN"/>
        </w:rPr>
      </w:pPr>
    </w:p>
    <w:p>
      <w:pPr>
        <w:autoSpaceDE w:val="0"/>
        <w:autoSpaceDN w:val="0"/>
        <w:adjustRightInd w:val="0"/>
        <w:spacing w:line="400" w:lineRule="exact"/>
        <w:ind w:firstLine="480"/>
        <w:jc w:val="left"/>
        <w:rPr>
          <w:rFonts w:ascii="宋体" w:hAnsi="宋体" w:cs="宋体"/>
          <w:color w:val="auto"/>
          <w:kern w:val="0"/>
          <w:lang w:val="zh-CN"/>
        </w:rPr>
      </w:pPr>
    </w:p>
    <w:p>
      <w:pPr>
        <w:autoSpaceDE w:val="0"/>
        <w:autoSpaceDN w:val="0"/>
        <w:adjustRightInd w:val="0"/>
        <w:spacing w:line="400" w:lineRule="exact"/>
        <w:ind w:firstLine="480"/>
        <w:jc w:val="left"/>
        <w:rPr>
          <w:rFonts w:ascii="宋体" w:hAnsi="宋体" w:cs="宋体"/>
          <w:color w:val="auto"/>
          <w:kern w:val="0"/>
          <w:lang w:val="zh-CN"/>
        </w:rPr>
      </w:pPr>
    </w:p>
    <w:p>
      <w:pPr>
        <w:autoSpaceDE w:val="0"/>
        <w:autoSpaceDN w:val="0"/>
        <w:adjustRightInd w:val="0"/>
        <w:spacing w:line="400" w:lineRule="exact"/>
        <w:ind w:firstLine="480"/>
        <w:jc w:val="left"/>
        <w:rPr>
          <w:rFonts w:ascii="宋体" w:hAnsi="宋体" w:cs="宋体"/>
          <w:color w:val="auto"/>
          <w:kern w:val="0"/>
          <w:lang w:val="zh-CN"/>
        </w:rPr>
      </w:pPr>
    </w:p>
    <w:p>
      <w:pPr>
        <w:pStyle w:val="2"/>
        <w:rPr>
          <w:rFonts w:ascii="宋体" w:hAnsi="宋体" w:eastAsia="宋体"/>
          <w:color w:val="auto"/>
        </w:rPr>
      </w:pPr>
      <w:bookmarkStart w:id="100" w:name="_Toc17184"/>
      <w:r>
        <w:rPr>
          <w:rFonts w:ascii="宋体" w:hAnsi="宋体" w:eastAsia="宋体"/>
          <w:color w:val="auto"/>
          <w:lang w:val="zh-CN"/>
        </w:rPr>
        <w:br w:type="page"/>
      </w:r>
      <w:bookmarkStart w:id="101" w:name="_Toc12342"/>
      <w:r>
        <w:rPr>
          <w:rFonts w:hint="eastAsia" w:ascii="宋体" w:hAnsi="宋体" w:eastAsia="宋体"/>
          <w:color w:val="auto"/>
        </w:rPr>
        <w:t>格式十三：产品相关资料</w:t>
      </w:r>
      <w:bookmarkEnd w:id="100"/>
      <w:bookmarkEnd w:id="101"/>
    </w:p>
    <w:p>
      <w:pPr>
        <w:autoSpaceDE w:val="0"/>
        <w:autoSpaceDN w:val="0"/>
        <w:adjustRightInd w:val="0"/>
        <w:rPr>
          <w:rFonts w:ascii="宋体" w:hAnsi="宋体" w:cs="宋体"/>
          <w:color w:val="auto"/>
          <w:kern w:val="0"/>
          <w:lang w:val="zh-CN"/>
        </w:rPr>
      </w:pPr>
      <w:r>
        <w:rPr>
          <w:rFonts w:ascii="宋体" w:hAnsi="宋体" w:cs="宋体"/>
          <w:color w:val="auto"/>
          <w:kern w:val="0"/>
          <w:lang w:val="zh-CN"/>
        </w:rPr>
        <w:t xml:space="preserve"> </w:t>
      </w:r>
    </w:p>
    <w:p>
      <w:pPr>
        <w:jc w:val="center"/>
        <w:rPr>
          <w:rFonts w:ascii="宋体" w:hAnsi="宋体"/>
          <w:b/>
          <w:color w:val="auto"/>
          <w:sz w:val="36"/>
          <w:szCs w:val="36"/>
        </w:rPr>
      </w:pPr>
      <w:r>
        <w:rPr>
          <w:rFonts w:hint="eastAsia" w:ascii="宋体" w:hAnsi="宋体"/>
          <w:b/>
          <w:color w:val="auto"/>
          <w:sz w:val="36"/>
          <w:szCs w:val="36"/>
        </w:rPr>
        <w:t>产品相关资料</w:t>
      </w:r>
    </w:p>
    <w:p>
      <w:pPr>
        <w:rPr>
          <w:rFonts w:ascii="宋体" w:hAnsi="宋体"/>
          <w:bCs/>
          <w:color w:val="auto"/>
          <w:sz w:val="28"/>
          <w:szCs w:val="28"/>
        </w:rPr>
      </w:pPr>
    </w:p>
    <w:p>
      <w:pPr>
        <w:spacing w:line="500" w:lineRule="exact"/>
        <w:ind w:firstLine="480" w:firstLineChars="200"/>
        <w:rPr>
          <w:rFonts w:ascii="宋体" w:hAnsi="宋体"/>
          <w:bCs/>
          <w:color w:val="auto"/>
          <w:sz w:val="28"/>
          <w:szCs w:val="28"/>
        </w:rPr>
      </w:pPr>
      <w:r>
        <w:rPr>
          <w:rFonts w:hint="eastAsia" w:ascii="宋体" w:hAnsi="宋体"/>
          <w:bCs/>
          <w:color w:val="auto"/>
        </w:rPr>
        <w:t>根据采购项目内容，投标时提供国家认可的质监机构出具的投标产品的产品检验报告、证明技术参数响应的相关资料、彩页（或厂家公开发布的资料参数）、相关认证等资料</w:t>
      </w:r>
      <w:r>
        <w:rPr>
          <w:rFonts w:hint="eastAsia" w:ascii="宋体" w:hAnsi="宋体"/>
          <w:bCs/>
          <w:color w:val="auto"/>
          <w:sz w:val="28"/>
          <w:szCs w:val="28"/>
        </w:rPr>
        <w:t>。</w:t>
      </w:r>
    </w:p>
    <w:p>
      <w:pPr>
        <w:rPr>
          <w:rFonts w:ascii="宋体" w:hAnsi="宋体"/>
          <w:bCs/>
          <w:color w:val="auto"/>
          <w:sz w:val="28"/>
          <w:szCs w:val="28"/>
        </w:rPr>
      </w:pPr>
      <w:r>
        <w:rPr>
          <w:rFonts w:ascii="宋体" w:hAnsi="宋体"/>
          <w:bCs/>
          <w:color w:val="auto"/>
          <w:sz w:val="28"/>
          <w:szCs w:val="28"/>
        </w:rPr>
        <w:t xml:space="preserve"> </w:t>
      </w:r>
    </w:p>
    <w:p>
      <w:pPr>
        <w:autoSpaceDE w:val="0"/>
        <w:autoSpaceDN w:val="0"/>
        <w:adjustRightInd w:val="0"/>
        <w:spacing w:line="400" w:lineRule="exact"/>
        <w:jc w:val="left"/>
        <w:rPr>
          <w:rFonts w:ascii="宋体" w:hAnsi="宋体" w:cs="宋体"/>
          <w:color w:val="auto"/>
          <w:kern w:val="0"/>
          <w:lang w:val="zh-CN"/>
        </w:rPr>
      </w:pPr>
    </w:p>
    <w:p>
      <w:pPr>
        <w:autoSpaceDE w:val="0"/>
        <w:autoSpaceDN w:val="0"/>
        <w:adjustRightInd w:val="0"/>
        <w:spacing w:line="400" w:lineRule="exact"/>
        <w:jc w:val="left"/>
        <w:rPr>
          <w:rFonts w:ascii="宋体" w:hAnsi="宋体" w:cs="宋体"/>
          <w:color w:val="auto"/>
          <w:kern w:val="0"/>
          <w:lang w:val="zh-CN"/>
        </w:rPr>
      </w:pPr>
    </w:p>
    <w:p>
      <w:pPr>
        <w:autoSpaceDE w:val="0"/>
        <w:autoSpaceDN w:val="0"/>
        <w:adjustRightInd w:val="0"/>
        <w:spacing w:line="400" w:lineRule="exact"/>
        <w:jc w:val="left"/>
        <w:rPr>
          <w:rFonts w:ascii="宋体" w:hAnsi="宋体" w:cs="宋体"/>
          <w:color w:val="auto"/>
          <w:kern w:val="0"/>
          <w:lang w:val="zh-CN"/>
        </w:rPr>
      </w:pPr>
    </w:p>
    <w:p>
      <w:pPr>
        <w:autoSpaceDE w:val="0"/>
        <w:autoSpaceDN w:val="0"/>
        <w:adjustRightInd w:val="0"/>
        <w:spacing w:line="400" w:lineRule="exact"/>
        <w:jc w:val="left"/>
        <w:rPr>
          <w:rFonts w:ascii="宋体" w:hAnsi="宋体" w:cs="宋体"/>
          <w:color w:val="auto"/>
          <w:kern w:val="0"/>
          <w:lang w:val="zh-CN"/>
        </w:rPr>
      </w:pPr>
    </w:p>
    <w:p>
      <w:pPr>
        <w:autoSpaceDE w:val="0"/>
        <w:autoSpaceDN w:val="0"/>
        <w:adjustRightInd w:val="0"/>
        <w:spacing w:line="400" w:lineRule="exact"/>
        <w:jc w:val="left"/>
        <w:rPr>
          <w:rFonts w:ascii="宋体" w:hAnsi="宋体" w:cs="宋体"/>
          <w:color w:val="auto"/>
          <w:kern w:val="0"/>
          <w:lang w:val="zh-CN"/>
        </w:rPr>
      </w:pPr>
    </w:p>
    <w:p>
      <w:pPr>
        <w:autoSpaceDE w:val="0"/>
        <w:autoSpaceDN w:val="0"/>
        <w:adjustRightInd w:val="0"/>
        <w:spacing w:line="400" w:lineRule="exact"/>
        <w:jc w:val="left"/>
        <w:rPr>
          <w:rFonts w:ascii="宋体" w:hAnsi="宋体" w:cs="宋体"/>
          <w:color w:val="auto"/>
          <w:kern w:val="0"/>
          <w:lang w:val="zh-CN"/>
        </w:rPr>
      </w:pPr>
    </w:p>
    <w:p>
      <w:pPr>
        <w:autoSpaceDE w:val="0"/>
        <w:autoSpaceDN w:val="0"/>
        <w:adjustRightInd w:val="0"/>
        <w:spacing w:line="400" w:lineRule="exact"/>
        <w:jc w:val="left"/>
        <w:rPr>
          <w:rFonts w:ascii="宋体" w:hAnsi="宋体" w:cs="宋体"/>
          <w:color w:val="auto"/>
          <w:kern w:val="0"/>
          <w:lang w:val="zh-CN"/>
        </w:rPr>
      </w:pPr>
    </w:p>
    <w:p>
      <w:pPr>
        <w:autoSpaceDE w:val="0"/>
        <w:autoSpaceDN w:val="0"/>
        <w:adjustRightInd w:val="0"/>
        <w:spacing w:line="400" w:lineRule="exact"/>
        <w:jc w:val="left"/>
        <w:rPr>
          <w:rFonts w:ascii="宋体" w:hAnsi="宋体" w:cs="宋体"/>
          <w:color w:val="auto"/>
          <w:kern w:val="0"/>
          <w:lang w:val="zh-CN"/>
        </w:rPr>
      </w:pPr>
    </w:p>
    <w:p>
      <w:pPr>
        <w:pStyle w:val="2"/>
        <w:rPr>
          <w:rFonts w:ascii="宋体" w:hAnsi="宋体" w:eastAsia="宋体"/>
          <w:color w:val="auto"/>
        </w:rPr>
      </w:pPr>
      <w:bookmarkStart w:id="102" w:name="_Toc1775"/>
      <w:r>
        <w:rPr>
          <w:rFonts w:ascii="宋体" w:hAnsi="宋体" w:eastAsia="宋体"/>
          <w:color w:val="auto"/>
          <w:lang w:val="zh-CN"/>
        </w:rPr>
        <w:br w:type="page"/>
      </w:r>
      <w:bookmarkStart w:id="103" w:name="_Toc16471"/>
      <w:r>
        <w:rPr>
          <w:rFonts w:hint="eastAsia" w:ascii="宋体" w:hAnsi="宋体" w:eastAsia="宋体"/>
          <w:color w:val="auto"/>
        </w:rPr>
        <w:t>格式十四：具备履行合同所必须的设备和专业技术能力证明</w:t>
      </w:r>
      <w:bookmarkEnd w:id="102"/>
      <w:bookmarkEnd w:id="103"/>
    </w:p>
    <w:p>
      <w:pPr>
        <w:autoSpaceDE w:val="0"/>
        <w:autoSpaceDN w:val="0"/>
        <w:adjustRightInd w:val="0"/>
        <w:spacing w:line="400" w:lineRule="exact"/>
        <w:rPr>
          <w:rFonts w:ascii="宋体" w:hAnsi="宋体" w:cs="宋体"/>
          <w:color w:val="auto"/>
          <w:kern w:val="0"/>
          <w:lang w:val="zh-CN"/>
        </w:rPr>
      </w:pPr>
      <w:r>
        <w:rPr>
          <w:rFonts w:ascii="宋体" w:hAnsi="宋体" w:cs="宋体"/>
          <w:color w:val="auto"/>
          <w:kern w:val="0"/>
          <w:lang w:val="zh-CN"/>
        </w:rPr>
        <w:t xml:space="preserve"> </w:t>
      </w:r>
    </w:p>
    <w:p>
      <w:pPr>
        <w:jc w:val="center"/>
        <w:rPr>
          <w:rFonts w:ascii="宋体" w:hAnsi="宋体"/>
          <w:b/>
          <w:color w:val="auto"/>
          <w:sz w:val="36"/>
          <w:szCs w:val="36"/>
        </w:rPr>
      </w:pPr>
      <w:r>
        <w:rPr>
          <w:rFonts w:hint="eastAsia" w:ascii="宋体" w:hAnsi="宋体"/>
          <w:b/>
          <w:color w:val="auto"/>
          <w:sz w:val="36"/>
          <w:szCs w:val="36"/>
        </w:rPr>
        <w:t>具备履行合同所必须的设备和专业技术能力证明</w:t>
      </w:r>
    </w:p>
    <w:p>
      <w:pPr>
        <w:autoSpaceDE w:val="0"/>
        <w:autoSpaceDN w:val="0"/>
        <w:adjustRightInd w:val="0"/>
        <w:spacing w:line="400" w:lineRule="exact"/>
        <w:rPr>
          <w:rFonts w:ascii="宋体" w:hAnsi="宋体" w:cs="宋体"/>
          <w:color w:val="auto"/>
          <w:kern w:val="0"/>
          <w:lang w:val="zh-CN"/>
        </w:rPr>
      </w:pPr>
      <w:r>
        <w:rPr>
          <w:rFonts w:ascii="宋体" w:hAnsi="宋体" w:cs="宋体"/>
          <w:color w:val="auto"/>
          <w:kern w:val="0"/>
          <w:lang w:val="zh-CN"/>
        </w:rPr>
        <w:t xml:space="preserve"> </w:t>
      </w:r>
    </w:p>
    <w:p>
      <w:pPr>
        <w:spacing w:line="500" w:lineRule="exact"/>
        <w:ind w:firstLine="480" w:firstLineChars="200"/>
        <w:rPr>
          <w:rFonts w:ascii="宋体" w:hAnsi="宋体"/>
          <w:bCs/>
          <w:color w:val="auto"/>
        </w:rPr>
      </w:pPr>
      <w:r>
        <w:rPr>
          <w:rFonts w:hint="eastAsia" w:ascii="宋体" w:hAnsi="宋体"/>
          <w:bCs/>
          <w:color w:val="auto"/>
        </w:rPr>
        <w:t>供应商应按不低于招标项目要求，针对该项目的实施，提供履行合同所必须的设备和专业技术能力的证明材料；提供项目管理及实施方案、投标产品交货地点、交货时间、交货方式、交货进度以及售后服务等方面的承诺。</w:t>
      </w:r>
    </w:p>
    <w:p>
      <w:pPr>
        <w:autoSpaceDE w:val="0"/>
        <w:autoSpaceDN w:val="0"/>
        <w:adjustRightInd w:val="0"/>
        <w:spacing w:line="400" w:lineRule="exact"/>
        <w:rPr>
          <w:rFonts w:ascii="宋体" w:hAnsi="宋体" w:cs="宋体"/>
          <w:color w:val="auto"/>
          <w:kern w:val="0"/>
          <w:lang w:val="zh-CN"/>
        </w:rPr>
      </w:pPr>
      <w:r>
        <w:rPr>
          <w:rFonts w:ascii="宋体" w:hAnsi="宋体" w:cs="宋体"/>
          <w:color w:val="auto"/>
          <w:kern w:val="0"/>
          <w:lang w:val="zh-CN"/>
        </w:rPr>
        <w:t xml:space="preserve"> </w:t>
      </w:r>
    </w:p>
    <w:p>
      <w:pPr>
        <w:autoSpaceDE w:val="0"/>
        <w:autoSpaceDN w:val="0"/>
        <w:adjustRightInd w:val="0"/>
        <w:spacing w:line="400" w:lineRule="exact"/>
        <w:jc w:val="left"/>
        <w:rPr>
          <w:rFonts w:ascii="宋体" w:hAnsi="宋体" w:cs="宋体"/>
          <w:color w:val="auto"/>
          <w:kern w:val="0"/>
          <w:lang w:val="zh-CN"/>
        </w:rPr>
      </w:pPr>
    </w:p>
    <w:p>
      <w:pPr>
        <w:autoSpaceDE w:val="0"/>
        <w:autoSpaceDN w:val="0"/>
        <w:adjustRightInd w:val="0"/>
        <w:spacing w:line="400" w:lineRule="exact"/>
        <w:jc w:val="left"/>
        <w:rPr>
          <w:rFonts w:ascii="宋体" w:hAnsi="宋体" w:cs="宋体"/>
          <w:color w:val="auto"/>
          <w:kern w:val="0"/>
          <w:lang w:val="zh-CN"/>
        </w:rPr>
      </w:pPr>
    </w:p>
    <w:p>
      <w:pPr>
        <w:autoSpaceDE w:val="0"/>
        <w:autoSpaceDN w:val="0"/>
        <w:adjustRightInd w:val="0"/>
        <w:spacing w:line="400" w:lineRule="exact"/>
        <w:jc w:val="left"/>
        <w:rPr>
          <w:rFonts w:ascii="宋体" w:hAnsi="宋体" w:cs="宋体"/>
          <w:color w:val="auto"/>
          <w:kern w:val="0"/>
          <w:lang w:val="zh-CN"/>
        </w:rPr>
      </w:pPr>
    </w:p>
    <w:p>
      <w:pPr>
        <w:autoSpaceDE w:val="0"/>
        <w:autoSpaceDN w:val="0"/>
        <w:adjustRightInd w:val="0"/>
        <w:spacing w:line="400" w:lineRule="exact"/>
        <w:jc w:val="left"/>
        <w:rPr>
          <w:rFonts w:ascii="宋体" w:hAnsi="宋体" w:cs="宋体"/>
          <w:color w:val="auto"/>
          <w:kern w:val="0"/>
          <w:lang w:val="zh-CN"/>
        </w:rPr>
      </w:pPr>
    </w:p>
    <w:p>
      <w:pPr>
        <w:autoSpaceDE w:val="0"/>
        <w:autoSpaceDN w:val="0"/>
        <w:adjustRightInd w:val="0"/>
        <w:spacing w:line="400" w:lineRule="exact"/>
        <w:jc w:val="left"/>
        <w:rPr>
          <w:rFonts w:ascii="宋体" w:hAnsi="宋体" w:cs="宋体"/>
          <w:color w:val="auto"/>
          <w:kern w:val="0"/>
          <w:lang w:val="zh-CN"/>
        </w:rPr>
      </w:pPr>
    </w:p>
    <w:p>
      <w:pPr>
        <w:autoSpaceDE w:val="0"/>
        <w:autoSpaceDN w:val="0"/>
        <w:adjustRightInd w:val="0"/>
        <w:spacing w:line="400" w:lineRule="exact"/>
        <w:jc w:val="left"/>
        <w:rPr>
          <w:rFonts w:ascii="宋体" w:hAnsi="宋体" w:cs="宋体"/>
          <w:color w:val="auto"/>
          <w:kern w:val="0"/>
          <w:lang w:val="zh-CN"/>
        </w:rPr>
      </w:pPr>
    </w:p>
    <w:p>
      <w:pPr>
        <w:autoSpaceDE w:val="0"/>
        <w:autoSpaceDN w:val="0"/>
        <w:adjustRightInd w:val="0"/>
        <w:spacing w:line="400" w:lineRule="exact"/>
        <w:jc w:val="left"/>
        <w:rPr>
          <w:rFonts w:ascii="宋体" w:hAnsi="宋体" w:cs="宋体"/>
          <w:color w:val="auto"/>
          <w:kern w:val="0"/>
          <w:lang w:val="zh-CN"/>
        </w:rPr>
      </w:pPr>
    </w:p>
    <w:p>
      <w:pPr>
        <w:autoSpaceDE w:val="0"/>
        <w:autoSpaceDN w:val="0"/>
        <w:adjustRightInd w:val="0"/>
        <w:spacing w:line="400" w:lineRule="exact"/>
        <w:jc w:val="left"/>
        <w:rPr>
          <w:rFonts w:ascii="宋体" w:hAnsi="宋体" w:cs="宋体"/>
          <w:color w:val="auto"/>
          <w:kern w:val="0"/>
          <w:lang w:val="zh-CN"/>
        </w:rPr>
      </w:pPr>
    </w:p>
    <w:p>
      <w:pPr>
        <w:autoSpaceDE w:val="0"/>
        <w:autoSpaceDN w:val="0"/>
        <w:adjustRightInd w:val="0"/>
        <w:spacing w:line="400" w:lineRule="exact"/>
        <w:jc w:val="left"/>
        <w:rPr>
          <w:rFonts w:ascii="宋体" w:hAnsi="宋体" w:cs="宋体"/>
          <w:color w:val="auto"/>
          <w:kern w:val="0"/>
          <w:lang w:val="zh-CN"/>
        </w:rPr>
      </w:pPr>
    </w:p>
    <w:p>
      <w:pPr>
        <w:autoSpaceDE w:val="0"/>
        <w:autoSpaceDN w:val="0"/>
        <w:adjustRightInd w:val="0"/>
        <w:spacing w:line="400" w:lineRule="exact"/>
        <w:jc w:val="left"/>
        <w:rPr>
          <w:rFonts w:ascii="宋体" w:hAnsi="宋体" w:cs="宋体"/>
          <w:color w:val="auto"/>
          <w:kern w:val="0"/>
          <w:lang w:val="zh-CN"/>
        </w:rPr>
      </w:pPr>
    </w:p>
    <w:p>
      <w:pPr>
        <w:autoSpaceDE w:val="0"/>
        <w:autoSpaceDN w:val="0"/>
        <w:adjustRightInd w:val="0"/>
        <w:spacing w:line="400" w:lineRule="exact"/>
        <w:jc w:val="left"/>
        <w:rPr>
          <w:rFonts w:ascii="宋体" w:hAnsi="宋体" w:cs="宋体"/>
          <w:color w:val="auto"/>
          <w:kern w:val="0"/>
          <w:lang w:val="zh-CN"/>
        </w:rPr>
      </w:pPr>
    </w:p>
    <w:p>
      <w:pPr>
        <w:autoSpaceDE w:val="0"/>
        <w:autoSpaceDN w:val="0"/>
        <w:adjustRightInd w:val="0"/>
        <w:spacing w:line="400" w:lineRule="exact"/>
        <w:jc w:val="left"/>
        <w:rPr>
          <w:rFonts w:ascii="宋体" w:hAnsi="宋体" w:cs="宋体"/>
          <w:color w:val="auto"/>
          <w:kern w:val="0"/>
          <w:lang w:val="zh-CN"/>
        </w:rPr>
      </w:pPr>
    </w:p>
    <w:p>
      <w:pPr>
        <w:autoSpaceDE w:val="0"/>
        <w:autoSpaceDN w:val="0"/>
        <w:adjustRightInd w:val="0"/>
        <w:spacing w:line="400" w:lineRule="exact"/>
        <w:jc w:val="left"/>
        <w:rPr>
          <w:rFonts w:ascii="宋体" w:hAnsi="宋体" w:cs="宋体"/>
          <w:color w:val="auto"/>
          <w:kern w:val="0"/>
          <w:lang w:val="zh-CN"/>
        </w:rPr>
      </w:pPr>
    </w:p>
    <w:p>
      <w:pPr>
        <w:pStyle w:val="2"/>
        <w:rPr>
          <w:rFonts w:ascii="宋体" w:hAnsi="宋体" w:eastAsia="宋体"/>
          <w:color w:val="auto"/>
        </w:rPr>
      </w:pPr>
      <w:bookmarkStart w:id="104" w:name="_Toc6673"/>
      <w:r>
        <w:rPr>
          <w:rFonts w:ascii="宋体" w:hAnsi="宋体" w:eastAsia="宋体"/>
          <w:color w:val="auto"/>
          <w:lang w:val="zh-CN"/>
        </w:rPr>
        <w:br w:type="page"/>
      </w:r>
      <w:bookmarkStart w:id="105" w:name="_Toc23172"/>
      <w:r>
        <w:rPr>
          <w:rFonts w:hint="eastAsia" w:ascii="宋体" w:hAnsi="宋体" w:eastAsia="宋体"/>
          <w:color w:val="auto"/>
        </w:rPr>
        <w:t>格式十五：无重大违法记录声明</w:t>
      </w:r>
      <w:bookmarkEnd w:id="104"/>
      <w:bookmarkEnd w:id="105"/>
    </w:p>
    <w:p>
      <w:pPr>
        <w:autoSpaceDE w:val="0"/>
        <w:autoSpaceDN w:val="0"/>
        <w:adjustRightInd w:val="0"/>
        <w:rPr>
          <w:rFonts w:ascii="宋体" w:hAnsi="宋体" w:cs="宋体"/>
          <w:color w:val="auto"/>
          <w:kern w:val="0"/>
          <w:lang w:val="zh-CN"/>
        </w:rPr>
      </w:pPr>
      <w:r>
        <w:rPr>
          <w:rFonts w:ascii="宋体" w:hAnsi="宋体" w:cs="宋体"/>
          <w:color w:val="auto"/>
          <w:kern w:val="0"/>
          <w:lang w:val="zh-CN"/>
        </w:rPr>
        <w:t xml:space="preserve"> </w:t>
      </w:r>
    </w:p>
    <w:p>
      <w:pPr>
        <w:jc w:val="center"/>
        <w:rPr>
          <w:rFonts w:ascii="宋体" w:hAnsi="宋体"/>
          <w:b/>
          <w:color w:val="auto"/>
          <w:sz w:val="36"/>
          <w:szCs w:val="36"/>
        </w:rPr>
      </w:pPr>
      <w:r>
        <w:rPr>
          <w:rFonts w:hint="eastAsia" w:ascii="宋体" w:hAnsi="宋体"/>
          <w:b/>
          <w:color w:val="auto"/>
          <w:sz w:val="36"/>
          <w:szCs w:val="36"/>
        </w:rPr>
        <w:t>无重大违法记录声明</w:t>
      </w:r>
    </w:p>
    <w:p>
      <w:pPr>
        <w:autoSpaceDE w:val="0"/>
        <w:autoSpaceDN w:val="0"/>
        <w:adjustRightInd w:val="0"/>
        <w:spacing w:line="400" w:lineRule="exact"/>
        <w:rPr>
          <w:rFonts w:ascii="宋体" w:hAnsi="宋体" w:cs="宋体"/>
          <w:color w:val="auto"/>
          <w:kern w:val="0"/>
          <w:lang w:val="zh-CN"/>
        </w:rPr>
      </w:pPr>
      <w:r>
        <w:rPr>
          <w:rFonts w:ascii="宋体" w:hAnsi="宋体" w:cs="宋体"/>
          <w:color w:val="auto"/>
          <w:kern w:val="0"/>
          <w:lang w:val="zh-CN"/>
        </w:rPr>
        <w:t xml:space="preserve"> </w:t>
      </w:r>
    </w:p>
    <w:p>
      <w:pPr>
        <w:autoSpaceDE w:val="0"/>
        <w:autoSpaceDN w:val="0"/>
        <w:adjustRightInd w:val="0"/>
        <w:spacing w:line="400" w:lineRule="exact"/>
        <w:ind w:firstLine="601"/>
        <w:rPr>
          <w:rFonts w:ascii="宋体" w:hAnsi="宋体"/>
          <w:bCs/>
          <w:color w:val="auto"/>
        </w:rPr>
      </w:pPr>
      <w:r>
        <w:rPr>
          <w:rFonts w:hint="eastAsia" w:ascii="宋体" w:hAnsi="宋体"/>
          <w:bCs/>
          <w:color w:val="auto"/>
        </w:rPr>
        <w:t>提供参加政府采购活动前</w:t>
      </w:r>
      <w:r>
        <w:rPr>
          <w:rFonts w:ascii="宋体" w:hAnsi="宋体"/>
          <w:bCs/>
          <w:color w:val="auto"/>
        </w:rPr>
        <w:t>3</w:t>
      </w:r>
      <w:r>
        <w:rPr>
          <w:rFonts w:hint="eastAsia" w:ascii="宋体" w:hAnsi="宋体"/>
          <w:bCs/>
          <w:color w:val="auto"/>
        </w:rPr>
        <w:t>年内在经营活动中没有重大违法记录的书面声明。（格式可自定）</w:t>
      </w:r>
    </w:p>
    <w:p>
      <w:pPr>
        <w:autoSpaceDE w:val="0"/>
        <w:autoSpaceDN w:val="0"/>
        <w:adjustRightInd w:val="0"/>
        <w:spacing w:line="400" w:lineRule="exact"/>
        <w:rPr>
          <w:rFonts w:ascii="宋体" w:hAnsi="宋体" w:cs="宋体"/>
          <w:color w:val="auto"/>
          <w:kern w:val="0"/>
          <w:lang w:val="zh-CN"/>
        </w:rPr>
      </w:pPr>
      <w:r>
        <w:rPr>
          <w:rFonts w:ascii="宋体" w:hAnsi="宋体" w:cs="宋体"/>
          <w:color w:val="auto"/>
          <w:kern w:val="0"/>
          <w:lang w:val="zh-CN"/>
        </w:rPr>
        <w:t xml:space="preserve"> </w:t>
      </w:r>
    </w:p>
    <w:p>
      <w:pPr>
        <w:autoSpaceDE w:val="0"/>
        <w:autoSpaceDN w:val="0"/>
        <w:adjustRightInd w:val="0"/>
        <w:spacing w:line="400" w:lineRule="exact"/>
        <w:rPr>
          <w:rFonts w:ascii="宋体" w:hAnsi="宋体" w:cs="宋体"/>
          <w:color w:val="auto"/>
          <w:kern w:val="0"/>
          <w:lang w:val="zh-CN"/>
        </w:rPr>
      </w:pPr>
      <w:r>
        <w:rPr>
          <w:rFonts w:ascii="宋体" w:hAnsi="宋体" w:cs="宋体"/>
          <w:color w:val="auto"/>
          <w:kern w:val="0"/>
          <w:lang w:val="zh-CN"/>
        </w:rPr>
        <w:t xml:space="preserve"> </w:t>
      </w:r>
    </w:p>
    <w:p>
      <w:pPr>
        <w:autoSpaceDE w:val="0"/>
        <w:autoSpaceDN w:val="0"/>
        <w:adjustRightInd w:val="0"/>
        <w:spacing w:line="400" w:lineRule="exact"/>
        <w:rPr>
          <w:rFonts w:ascii="宋体" w:hAnsi="宋体" w:cs="宋体"/>
          <w:color w:val="auto"/>
          <w:kern w:val="0"/>
          <w:lang w:val="zh-CN"/>
        </w:rPr>
      </w:pPr>
      <w:r>
        <w:rPr>
          <w:rFonts w:ascii="宋体" w:hAnsi="宋体" w:cs="宋体"/>
          <w:color w:val="auto"/>
          <w:kern w:val="0"/>
          <w:lang w:val="zh-CN"/>
        </w:rPr>
        <w:t xml:space="preserve"> </w:t>
      </w:r>
    </w:p>
    <w:p>
      <w:pPr>
        <w:autoSpaceDE w:val="0"/>
        <w:autoSpaceDN w:val="0"/>
        <w:adjustRightInd w:val="0"/>
        <w:jc w:val="left"/>
        <w:rPr>
          <w:rFonts w:ascii="宋体" w:hAnsi="宋体" w:cs="宋体"/>
          <w:color w:val="auto"/>
          <w:kern w:val="0"/>
          <w:lang w:val="zh-CN"/>
        </w:rPr>
      </w:pPr>
    </w:p>
    <w:p>
      <w:pPr>
        <w:autoSpaceDE w:val="0"/>
        <w:autoSpaceDN w:val="0"/>
        <w:adjustRightInd w:val="0"/>
        <w:jc w:val="left"/>
        <w:rPr>
          <w:rFonts w:ascii="宋体" w:hAnsi="宋体" w:cs="宋体"/>
          <w:color w:val="auto"/>
          <w:kern w:val="0"/>
          <w:lang w:val="zh-CN"/>
        </w:rPr>
      </w:pPr>
    </w:p>
    <w:p>
      <w:pPr>
        <w:autoSpaceDE w:val="0"/>
        <w:autoSpaceDN w:val="0"/>
        <w:adjustRightInd w:val="0"/>
        <w:jc w:val="left"/>
        <w:rPr>
          <w:rFonts w:ascii="宋体" w:hAnsi="宋体" w:cs="宋体"/>
          <w:color w:val="auto"/>
          <w:kern w:val="0"/>
          <w:lang w:val="zh-CN"/>
        </w:rPr>
      </w:pPr>
    </w:p>
    <w:p>
      <w:pPr>
        <w:autoSpaceDE w:val="0"/>
        <w:autoSpaceDN w:val="0"/>
        <w:adjustRightInd w:val="0"/>
        <w:jc w:val="left"/>
        <w:rPr>
          <w:rFonts w:ascii="宋体" w:hAnsi="宋体" w:cs="宋体"/>
          <w:color w:val="auto"/>
          <w:kern w:val="0"/>
          <w:lang w:val="zh-CN"/>
        </w:rPr>
      </w:pPr>
    </w:p>
    <w:p>
      <w:pPr>
        <w:autoSpaceDE w:val="0"/>
        <w:autoSpaceDN w:val="0"/>
        <w:adjustRightInd w:val="0"/>
        <w:jc w:val="left"/>
        <w:rPr>
          <w:rFonts w:ascii="宋体" w:hAnsi="宋体" w:cs="宋体"/>
          <w:color w:val="auto"/>
          <w:kern w:val="0"/>
          <w:lang w:val="zh-CN"/>
        </w:rPr>
      </w:pPr>
    </w:p>
    <w:p>
      <w:pPr>
        <w:autoSpaceDE w:val="0"/>
        <w:autoSpaceDN w:val="0"/>
        <w:adjustRightInd w:val="0"/>
        <w:jc w:val="left"/>
        <w:rPr>
          <w:rFonts w:ascii="宋体" w:hAnsi="宋体" w:cs="宋体"/>
          <w:color w:val="auto"/>
          <w:kern w:val="0"/>
          <w:lang w:val="zh-CN"/>
        </w:rPr>
      </w:pPr>
    </w:p>
    <w:p>
      <w:pPr>
        <w:autoSpaceDE w:val="0"/>
        <w:autoSpaceDN w:val="0"/>
        <w:adjustRightInd w:val="0"/>
        <w:jc w:val="left"/>
        <w:rPr>
          <w:rFonts w:ascii="宋体" w:hAnsi="宋体" w:cs="宋体"/>
          <w:color w:val="auto"/>
          <w:kern w:val="0"/>
          <w:lang w:val="zh-CN"/>
        </w:rPr>
      </w:pPr>
    </w:p>
    <w:p>
      <w:pPr>
        <w:autoSpaceDE w:val="0"/>
        <w:autoSpaceDN w:val="0"/>
        <w:adjustRightInd w:val="0"/>
        <w:jc w:val="left"/>
        <w:rPr>
          <w:rFonts w:ascii="宋体" w:hAnsi="宋体" w:cs="宋体"/>
          <w:color w:val="auto"/>
          <w:kern w:val="0"/>
          <w:lang w:val="zh-CN"/>
        </w:rPr>
      </w:pPr>
    </w:p>
    <w:p>
      <w:pPr>
        <w:autoSpaceDE w:val="0"/>
        <w:autoSpaceDN w:val="0"/>
        <w:adjustRightInd w:val="0"/>
        <w:jc w:val="left"/>
        <w:rPr>
          <w:rFonts w:ascii="宋体" w:hAnsi="宋体" w:cs="宋体"/>
          <w:color w:val="auto"/>
          <w:kern w:val="0"/>
          <w:lang w:val="zh-CN"/>
        </w:rPr>
      </w:pPr>
    </w:p>
    <w:p>
      <w:pPr>
        <w:pStyle w:val="2"/>
        <w:rPr>
          <w:rFonts w:ascii="宋体" w:hAnsi="宋体" w:eastAsia="宋体"/>
          <w:color w:val="auto"/>
        </w:rPr>
      </w:pPr>
      <w:bookmarkStart w:id="106" w:name="_Toc11307"/>
      <w:r>
        <w:rPr>
          <w:rFonts w:ascii="宋体" w:hAnsi="宋体" w:eastAsia="宋体"/>
          <w:color w:val="auto"/>
          <w:lang w:val="zh-CN"/>
        </w:rPr>
        <w:br w:type="page"/>
      </w:r>
      <w:bookmarkStart w:id="107" w:name="_Toc6334"/>
      <w:r>
        <w:rPr>
          <w:rFonts w:hint="eastAsia" w:ascii="宋体" w:hAnsi="宋体" w:eastAsia="宋体"/>
          <w:color w:val="auto"/>
        </w:rPr>
        <w:t>格式十六：磋商保证金证明格式</w:t>
      </w:r>
      <w:bookmarkEnd w:id="106"/>
      <w:bookmarkEnd w:id="107"/>
    </w:p>
    <w:p>
      <w:pPr>
        <w:rPr>
          <w:rFonts w:ascii="宋体" w:hAnsi="宋体"/>
          <w:color w:val="auto"/>
          <w:lang w:val="zh-CN"/>
        </w:rPr>
      </w:pPr>
    </w:p>
    <w:p>
      <w:pPr>
        <w:jc w:val="center"/>
        <w:rPr>
          <w:rFonts w:ascii="宋体" w:hAnsi="宋体"/>
          <w:b/>
          <w:color w:val="auto"/>
          <w:sz w:val="36"/>
          <w:szCs w:val="36"/>
        </w:rPr>
      </w:pPr>
      <w:r>
        <w:rPr>
          <w:rFonts w:hint="eastAsia" w:ascii="宋体" w:hAnsi="宋体"/>
          <w:b/>
          <w:color w:val="auto"/>
          <w:sz w:val="36"/>
          <w:szCs w:val="36"/>
        </w:rPr>
        <w:t>磋商保证金证明</w:t>
      </w:r>
    </w:p>
    <w:p>
      <w:pPr>
        <w:autoSpaceDE w:val="0"/>
        <w:autoSpaceDN w:val="0"/>
        <w:adjustRightInd w:val="0"/>
        <w:spacing w:line="400" w:lineRule="exact"/>
        <w:rPr>
          <w:rFonts w:ascii="宋体" w:hAnsi="宋体" w:cs="宋体"/>
          <w:b/>
          <w:bCs/>
          <w:color w:val="auto"/>
          <w:kern w:val="0"/>
          <w:sz w:val="28"/>
          <w:szCs w:val="28"/>
          <w:lang w:val="zh-CN"/>
        </w:rPr>
      </w:pPr>
      <w:bookmarkStart w:id="108" w:name="_Toc325726048"/>
      <w:bookmarkEnd w:id="108"/>
    </w:p>
    <w:p>
      <w:pPr>
        <w:autoSpaceDE w:val="0"/>
        <w:autoSpaceDN w:val="0"/>
        <w:adjustRightInd w:val="0"/>
        <w:spacing w:line="500" w:lineRule="exact"/>
        <w:rPr>
          <w:rFonts w:ascii="宋体" w:hAnsi="宋体"/>
          <w:bCs/>
          <w:color w:val="auto"/>
        </w:rPr>
      </w:pPr>
      <w:r>
        <w:rPr>
          <w:rFonts w:hint="eastAsia" w:ascii="宋体" w:hAnsi="宋体"/>
          <w:bCs/>
          <w:color w:val="auto"/>
        </w:rPr>
        <w:t>致：</w:t>
      </w:r>
      <w:r>
        <w:rPr>
          <w:rFonts w:hint="eastAsia" w:ascii="宋体" w:hAnsi="宋体"/>
          <w:bCs/>
          <w:color w:val="auto"/>
          <w:lang w:eastAsia="zh-CN"/>
        </w:rPr>
        <w:t>重庆市鼎运工程咨询有限公司</w:t>
      </w:r>
    </w:p>
    <w:p>
      <w:pPr>
        <w:autoSpaceDE w:val="0"/>
        <w:autoSpaceDN w:val="0"/>
        <w:adjustRightInd w:val="0"/>
        <w:spacing w:line="500" w:lineRule="exact"/>
        <w:ind w:firstLine="600"/>
        <w:rPr>
          <w:rFonts w:ascii="宋体" w:hAnsi="宋体"/>
          <w:bCs/>
          <w:color w:val="auto"/>
        </w:rPr>
      </w:pPr>
    </w:p>
    <w:p>
      <w:pPr>
        <w:autoSpaceDE w:val="0"/>
        <w:autoSpaceDN w:val="0"/>
        <w:adjustRightInd w:val="0"/>
        <w:spacing w:line="500" w:lineRule="exact"/>
        <w:ind w:firstLine="600"/>
        <w:rPr>
          <w:rFonts w:ascii="宋体" w:hAnsi="宋体"/>
          <w:bCs/>
          <w:color w:val="auto"/>
        </w:rPr>
      </w:pPr>
      <w:r>
        <w:rPr>
          <w:rFonts w:hint="eastAsia" w:ascii="宋体" w:hAnsi="宋体"/>
          <w:bCs/>
          <w:color w:val="auto"/>
        </w:rPr>
        <w:t>我方为</w:t>
      </w:r>
      <w:r>
        <w:rPr>
          <w:rFonts w:hint="eastAsia" w:ascii="宋体" w:hAnsi="宋体"/>
          <w:bCs/>
          <w:color w:val="auto"/>
          <w:u w:val="single"/>
        </w:rPr>
        <w:t>（项目名称）</w:t>
      </w:r>
      <w:r>
        <w:rPr>
          <w:rFonts w:hint="eastAsia" w:ascii="宋体" w:hAnsi="宋体"/>
          <w:bCs/>
          <w:color w:val="auto"/>
        </w:rPr>
        <w:t>项目</w:t>
      </w:r>
      <w:r>
        <w:rPr>
          <w:rFonts w:hint="eastAsia" w:ascii="宋体" w:hAnsi="宋体"/>
          <w:bCs/>
          <w:color w:val="auto"/>
          <w:u w:val="single"/>
        </w:rPr>
        <w:t>（采购编号为：          ）</w:t>
      </w:r>
      <w:r>
        <w:rPr>
          <w:rFonts w:hint="eastAsia" w:ascii="宋体" w:hAnsi="宋体"/>
          <w:bCs/>
          <w:color w:val="auto"/>
        </w:rPr>
        <w:t>递交保证金人民币</w:t>
      </w:r>
      <w:r>
        <w:rPr>
          <w:rFonts w:hint="eastAsia" w:ascii="宋体" w:hAnsi="宋体"/>
          <w:bCs/>
          <w:color w:val="auto"/>
          <w:u w:val="single"/>
        </w:rPr>
        <w:t xml:space="preserve">            </w:t>
      </w:r>
      <w:r>
        <w:rPr>
          <w:rFonts w:hint="eastAsia" w:ascii="宋体" w:hAnsi="宋体"/>
          <w:bCs/>
          <w:color w:val="auto"/>
        </w:rPr>
        <w:t>（大写：人民币</w:t>
      </w:r>
      <w:r>
        <w:rPr>
          <w:rFonts w:hint="eastAsia" w:ascii="宋体" w:hAnsi="宋体"/>
          <w:bCs/>
          <w:color w:val="auto"/>
          <w:u w:val="single"/>
        </w:rPr>
        <w:t xml:space="preserve">        </w:t>
      </w:r>
      <w:r>
        <w:rPr>
          <w:rFonts w:hint="eastAsia" w:ascii="宋体" w:hAnsi="宋体"/>
          <w:bCs/>
          <w:color w:val="auto"/>
        </w:rPr>
        <w:t>元）已于</w:t>
      </w:r>
      <w:r>
        <w:rPr>
          <w:rFonts w:hint="eastAsia" w:ascii="宋体" w:hAnsi="宋体"/>
          <w:bCs/>
          <w:color w:val="auto"/>
          <w:u w:val="single"/>
        </w:rPr>
        <w:t xml:space="preserve">     </w:t>
      </w:r>
      <w:r>
        <w:rPr>
          <w:rFonts w:hint="eastAsia" w:ascii="宋体" w:hAnsi="宋体"/>
          <w:bCs/>
          <w:color w:val="auto"/>
        </w:rPr>
        <w:t>年</w:t>
      </w:r>
      <w:r>
        <w:rPr>
          <w:rFonts w:hint="eastAsia" w:ascii="宋体" w:hAnsi="宋体"/>
          <w:bCs/>
          <w:color w:val="auto"/>
          <w:u w:val="single"/>
        </w:rPr>
        <w:t xml:space="preserve">    </w:t>
      </w:r>
      <w:r>
        <w:rPr>
          <w:rFonts w:hint="eastAsia" w:ascii="宋体" w:hAnsi="宋体"/>
          <w:bCs/>
          <w:color w:val="auto"/>
        </w:rPr>
        <w:t>月</w:t>
      </w:r>
      <w:r>
        <w:rPr>
          <w:rFonts w:hint="eastAsia" w:ascii="宋体" w:hAnsi="宋体"/>
          <w:bCs/>
          <w:color w:val="auto"/>
          <w:u w:val="single"/>
        </w:rPr>
        <w:t xml:space="preserve">    </w:t>
      </w:r>
      <w:r>
        <w:rPr>
          <w:rFonts w:hint="eastAsia" w:ascii="宋体" w:hAnsi="宋体"/>
          <w:bCs/>
          <w:color w:val="auto"/>
        </w:rPr>
        <w:t>日以基本户转账方式汇入你方账户。</w:t>
      </w:r>
    </w:p>
    <w:p>
      <w:pPr>
        <w:autoSpaceDE w:val="0"/>
        <w:autoSpaceDN w:val="0"/>
        <w:adjustRightInd w:val="0"/>
        <w:spacing w:line="500" w:lineRule="exact"/>
        <w:ind w:firstLine="600"/>
        <w:rPr>
          <w:rFonts w:ascii="宋体" w:hAnsi="宋体"/>
          <w:bCs/>
          <w:color w:val="auto"/>
        </w:rPr>
      </w:pPr>
      <w:r>
        <w:rPr>
          <w:rFonts w:hint="eastAsia" w:ascii="宋体" w:hAnsi="宋体"/>
          <w:bCs/>
          <w:color w:val="auto"/>
        </w:rPr>
        <w:t>附件：保证金交款证明复印件（加盖公章）</w:t>
      </w:r>
    </w:p>
    <w:p>
      <w:pPr>
        <w:autoSpaceDE w:val="0"/>
        <w:autoSpaceDN w:val="0"/>
        <w:adjustRightInd w:val="0"/>
        <w:spacing w:line="500" w:lineRule="exact"/>
        <w:ind w:firstLine="600"/>
        <w:rPr>
          <w:rFonts w:ascii="宋体" w:hAnsi="宋体"/>
          <w:bCs/>
          <w:color w:val="auto"/>
        </w:rPr>
      </w:pPr>
      <w:r>
        <w:rPr>
          <w:rFonts w:hint="eastAsia" w:ascii="宋体" w:hAnsi="宋体"/>
          <w:bCs/>
          <w:color w:val="auto"/>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adjustRightInd w:val="0"/>
        <w:spacing w:line="500" w:lineRule="exact"/>
        <w:ind w:firstLine="600"/>
        <w:rPr>
          <w:rFonts w:ascii="宋体" w:hAnsi="宋体"/>
          <w:bCs/>
          <w:color w:val="auto"/>
        </w:rPr>
      </w:pPr>
      <w:r>
        <w:rPr>
          <w:rFonts w:hint="eastAsia" w:ascii="宋体" w:hAnsi="宋体"/>
          <w:bCs/>
          <w:color w:val="auto"/>
        </w:rPr>
        <w:t>户    名：</w:t>
      </w:r>
    </w:p>
    <w:p>
      <w:pPr>
        <w:autoSpaceDE w:val="0"/>
        <w:autoSpaceDN w:val="0"/>
        <w:adjustRightInd w:val="0"/>
        <w:spacing w:line="500" w:lineRule="exact"/>
        <w:ind w:firstLine="600"/>
        <w:rPr>
          <w:rFonts w:ascii="宋体" w:hAnsi="宋体"/>
          <w:bCs/>
          <w:color w:val="auto"/>
        </w:rPr>
      </w:pPr>
      <w:r>
        <w:rPr>
          <w:rFonts w:hint="eastAsia" w:ascii="宋体" w:hAnsi="宋体"/>
          <w:bCs/>
          <w:color w:val="auto"/>
        </w:rPr>
        <w:t>开户银行：</w:t>
      </w:r>
    </w:p>
    <w:p>
      <w:pPr>
        <w:autoSpaceDE w:val="0"/>
        <w:autoSpaceDN w:val="0"/>
        <w:adjustRightInd w:val="0"/>
        <w:spacing w:line="500" w:lineRule="exact"/>
        <w:ind w:firstLine="600"/>
        <w:rPr>
          <w:rFonts w:ascii="宋体" w:hAnsi="宋体"/>
          <w:bCs/>
          <w:color w:val="auto"/>
        </w:rPr>
      </w:pPr>
      <w:r>
        <w:rPr>
          <w:rFonts w:hint="eastAsia" w:ascii="宋体" w:hAnsi="宋体"/>
          <w:bCs/>
          <w:color w:val="auto"/>
        </w:rPr>
        <w:t>开户账号：</w:t>
      </w:r>
    </w:p>
    <w:p>
      <w:pPr>
        <w:autoSpaceDE w:val="0"/>
        <w:autoSpaceDN w:val="0"/>
        <w:adjustRightInd w:val="0"/>
        <w:spacing w:line="500" w:lineRule="exact"/>
        <w:ind w:firstLine="360"/>
        <w:rPr>
          <w:rFonts w:ascii="宋体" w:hAnsi="宋体" w:cs="宋体"/>
          <w:color w:val="auto"/>
          <w:kern w:val="0"/>
          <w:lang w:val="zh-CN"/>
        </w:rPr>
      </w:pPr>
    </w:p>
    <w:p>
      <w:pPr>
        <w:autoSpaceDE w:val="0"/>
        <w:autoSpaceDN w:val="0"/>
        <w:adjustRightInd w:val="0"/>
        <w:spacing w:line="500" w:lineRule="exact"/>
        <w:ind w:firstLine="360"/>
        <w:rPr>
          <w:rFonts w:ascii="宋体" w:hAnsi="宋体" w:cs="宋体"/>
          <w:color w:val="auto"/>
          <w:kern w:val="0"/>
          <w:lang w:val="zh-CN"/>
        </w:rPr>
      </w:pPr>
    </w:p>
    <w:p>
      <w:pPr>
        <w:autoSpaceDE w:val="0"/>
        <w:autoSpaceDN w:val="0"/>
        <w:adjustRightInd w:val="0"/>
        <w:spacing w:line="500" w:lineRule="exact"/>
        <w:ind w:firstLine="360"/>
        <w:rPr>
          <w:rFonts w:ascii="宋体" w:hAnsi="宋体" w:cs="宋体"/>
          <w:color w:val="auto"/>
          <w:kern w:val="0"/>
          <w:lang w:val="zh-CN"/>
        </w:rPr>
      </w:pPr>
    </w:p>
    <w:p>
      <w:pPr>
        <w:autoSpaceDE w:val="0"/>
        <w:autoSpaceDN w:val="0"/>
        <w:adjustRightInd w:val="0"/>
        <w:spacing w:line="500" w:lineRule="exact"/>
        <w:ind w:firstLine="3108" w:firstLineChars="1290"/>
        <w:rPr>
          <w:rFonts w:ascii="宋体" w:hAnsi="宋体" w:cs="宋体"/>
          <w:b/>
          <w:bCs/>
          <w:color w:val="auto"/>
          <w:kern w:val="0"/>
          <w:lang w:val="zh-CN"/>
        </w:rPr>
      </w:pPr>
      <w:r>
        <w:rPr>
          <w:rFonts w:hint="eastAsia" w:ascii="宋体" w:hAnsi="宋体" w:cs="宋体"/>
          <w:b/>
          <w:bCs/>
          <w:color w:val="auto"/>
          <w:kern w:val="0"/>
          <w:lang w:val="zh-CN"/>
        </w:rPr>
        <w:t>供应商（公章）：</w:t>
      </w:r>
      <w:r>
        <w:rPr>
          <w:rFonts w:ascii="宋体" w:hAnsi="宋体" w:cs="宋体"/>
          <w:b/>
          <w:bCs/>
          <w:color w:val="auto"/>
          <w:kern w:val="0"/>
          <w:lang w:val="zh-CN"/>
        </w:rPr>
        <w:t xml:space="preserve">             </w:t>
      </w:r>
    </w:p>
    <w:p>
      <w:pPr>
        <w:autoSpaceDE w:val="0"/>
        <w:autoSpaceDN w:val="0"/>
        <w:adjustRightInd w:val="0"/>
        <w:spacing w:line="500" w:lineRule="exact"/>
        <w:rPr>
          <w:rFonts w:ascii="宋体" w:hAnsi="宋体" w:cs="宋体"/>
          <w:b/>
          <w:bCs/>
          <w:color w:val="auto"/>
          <w:kern w:val="0"/>
          <w:lang w:val="zh-CN"/>
        </w:rPr>
      </w:pPr>
      <w:r>
        <w:rPr>
          <w:rFonts w:ascii="宋体" w:hAnsi="宋体" w:cs="宋体"/>
          <w:b/>
          <w:bCs/>
          <w:color w:val="auto"/>
          <w:kern w:val="0"/>
          <w:lang w:val="zh-CN"/>
        </w:rPr>
        <w:t xml:space="preserve">                     </w:t>
      </w:r>
      <w:r>
        <w:rPr>
          <w:rFonts w:hint="eastAsia" w:ascii="宋体" w:hAnsi="宋体" w:cs="宋体"/>
          <w:b/>
          <w:bCs/>
          <w:color w:val="auto"/>
          <w:kern w:val="0"/>
          <w:lang w:val="zh-CN"/>
        </w:rPr>
        <w:t xml:space="preserve">     </w:t>
      </w:r>
    </w:p>
    <w:p>
      <w:pPr>
        <w:autoSpaceDE w:val="0"/>
        <w:autoSpaceDN w:val="0"/>
        <w:adjustRightInd w:val="0"/>
        <w:spacing w:line="500" w:lineRule="exact"/>
        <w:ind w:firstLine="3108" w:firstLineChars="1290"/>
        <w:rPr>
          <w:rFonts w:ascii="宋体" w:hAnsi="宋体" w:cs="宋体"/>
          <w:b/>
          <w:bCs/>
          <w:color w:val="auto"/>
          <w:kern w:val="0"/>
          <w:lang w:val="zh-CN"/>
        </w:rPr>
      </w:pPr>
      <w:r>
        <w:rPr>
          <w:rFonts w:hint="eastAsia" w:ascii="宋体" w:hAnsi="宋体" w:cs="宋体"/>
          <w:b/>
          <w:bCs/>
          <w:color w:val="auto"/>
          <w:kern w:val="0"/>
          <w:lang w:val="zh-CN"/>
        </w:rPr>
        <w:t>法定代表人或委托代理人（签字）：</w:t>
      </w:r>
      <w:r>
        <w:rPr>
          <w:rFonts w:ascii="宋体" w:hAnsi="宋体" w:cs="宋体"/>
          <w:b/>
          <w:bCs/>
          <w:color w:val="auto"/>
          <w:kern w:val="0"/>
          <w:lang w:val="zh-CN"/>
        </w:rPr>
        <w:t xml:space="preserve"> </w:t>
      </w:r>
      <w:r>
        <w:rPr>
          <w:rFonts w:hint="eastAsia" w:ascii="宋体" w:hAnsi="宋体" w:cs="宋体"/>
          <w:b/>
          <w:bCs/>
          <w:color w:val="auto"/>
          <w:kern w:val="0"/>
          <w:lang w:val="zh-CN"/>
        </w:rPr>
        <w:t xml:space="preserve">      </w:t>
      </w:r>
    </w:p>
    <w:p>
      <w:pPr>
        <w:autoSpaceDE w:val="0"/>
        <w:autoSpaceDN w:val="0"/>
        <w:adjustRightInd w:val="0"/>
        <w:spacing w:line="500" w:lineRule="exact"/>
        <w:rPr>
          <w:rFonts w:ascii="宋体" w:hAnsi="宋体" w:cs="宋体"/>
          <w:b/>
          <w:bCs/>
          <w:color w:val="auto"/>
          <w:kern w:val="0"/>
          <w:lang w:val="zh-CN"/>
        </w:rPr>
      </w:pPr>
      <w:r>
        <w:rPr>
          <w:rFonts w:ascii="宋体" w:hAnsi="宋体" w:cs="宋体"/>
          <w:b/>
          <w:bCs/>
          <w:color w:val="auto"/>
          <w:kern w:val="0"/>
          <w:lang w:val="zh-CN"/>
        </w:rPr>
        <w:t xml:space="preserve">                                       </w:t>
      </w:r>
    </w:p>
    <w:p>
      <w:pPr>
        <w:spacing w:line="500" w:lineRule="exact"/>
        <w:rPr>
          <w:rFonts w:ascii="宋体" w:hAnsi="宋体"/>
          <w:color w:val="auto"/>
        </w:rPr>
      </w:pPr>
      <w:r>
        <w:rPr>
          <w:rFonts w:hint="eastAsia" w:ascii="宋体" w:hAnsi="宋体" w:cs="宋体"/>
          <w:b/>
          <w:bCs/>
          <w:color w:val="auto"/>
          <w:kern w:val="0"/>
        </w:rPr>
        <w:t xml:space="preserve">                                 </w:t>
      </w:r>
      <w:r>
        <w:rPr>
          <w:rFonts w:ascii="宋体" w:hAnsi="宋体" w:cs="宋体"/>
          <w:b/>
          <w:bCs/>
          <w:color w:val="auto"/>
          <w:kern w:val="0"/>
          <w:lang w:val="zh-CN"/>
        </w:rPr>
        <w:t xml:space="preserve">  </w:t>
      </w:r>
      <w:r>
        <w:rPr>
          <w:rFonts w:hint="eastAsia" w:ascii="宋体" w:hAnsi="宋体" w:cs="宋体"/>
          <w:b/>
          <w:bCs/>
          <w:color w:val="auto"/>
          <w:kern w:val="0"/>
          <w:lang w:val="zh-CN"/>
        </w:rPr>
        <w:t>年</w:t>
      </w:r>
      <w:r>
        <w:rPr>
          <w:rFonts w:ascii="宋体" w:hAnsi="宋体" w:cs="宋体"/>
          <w:b/>
          <w:bCs/>
          <w:color w:val="auto"/>
          <w:kern w:val="0"/>
          <w:lang w:val="zh-CN"/>
        </w:rPr>
        <w:t xml:space="preserve">   </w:t>
      </w:r>
      <w:r>
        <w:rPr>
          <w:rFonts w:hint="eastAsia" w:ascii="宋体" w:hAnsi="宋体" w:cs="宋体"/>
          <w:b/>
          <w:bCs/>
          <w:color w:val="auto"/>
          <w:kern w:val="0"/>
          <w:lang w:val="zh-CN"/>
        </w:rPr>
        <w:t>月</w:t>
      </w:r>
      <w:r>
        <w:rPr>
          <w:rFonts w:ascii="宋体" w:hAnsi="宋体" w:cs="宋体"/>
          <w:b/>
          <w:bCs/>
          <w:color w:val="auto"/>
          <w:kern w:val="0"/>
          <w:lang w:val="zh-CN"/>
        </w:rPr>
        <w:t xml:space="preserve">   </w:t>
      </w:r>
      <w:r>
        <w:rPr>
          <w:rFonts w:hint="eastAsia" w:ascii="宋体" w:hAnsi="宋体" w:cs="宋体"/>
          <w:b/>
          <w:bCs/>
          <w:color w:val="auto"/>
          <w:kern w:val="0"/>
          <w:lang w:val="zh-CN"/>
        </w:rPr>
        <w:t>日</w:t>
      </w:r>
    </w:p>
    <w:p>
      <w:pPr>
        <w:autoSpaceDE w:val="0"/>
        <w:autoSpaceDN w:val="0"/>
        <w:adjustRightInd w:val="0"/>
        <w:spacing w:line="500" w:lineRule="exact"/>
        <w:ind w:firstLine="360"/>
        <w:rPr>
          <w:rFonts w:ascii="宋体" w:hAnsi="宋体" w:cs="宋体"/>
          <w:color w:val="auto"/>
          <w:kern w:val="0"/>
          <w:lang w:val="zh-CN"/>
        </w:rPr>
      </w:pPr>
    </w:p>
    <w:p>
      <w:pPr>
        <w:autoSpaceDE w:val="0"/>
        <w:autoSpaceDN w:val="0"/>
        <w:adjustRightInd w:val="0"/>
        <w:spacing w:line="400" w:lineRule="exact"/>
        <w:ind w:firstLine="360"/>
        <w:rPr>
          <w:rFonts w:ascii="宋体" w:hAnsi="宋体"/>
          <w:color w:val="auto"/>
          <w:sz w:val="32"/>
          <w:lang w:val="zh-CN"/>
        </w:rPr>
      </w:pPr>
      <w:r>
        <w:rPr>
          <w:rFonts w:hint="eastAsia" w:ascii="宋体" w:hAnsi="宋体"/>
          <w:color w:val="auto"/>
          <w:kern w:val="0"/>
          <w:lang w:val="zh-CN"/>
        </w:rPr>
        <w:t xml:space="preserve">   </w:t>
      </w:r>
    </w:p>
    <w:p>
      <w:pPr>
        <w:pStyle w:val="2"/>
        <w:rPr>
          <w:rFonts w:ascii="宋体" w:hAnsi="宋体" w:eastAsia="宋体"/>
          <w:color w:val="auto"/>
        </w:rPr>
      </w:pPr>
      <w:bookmarkStart w:id="109" w:name="_Toc7628"/>
      <w:r>
        <w:rPr>
          <w:rFonts w:ascii="宋体" w:hAnsi="宋体" w:eastAsia="宋体"/>
          <w:color w:val="auto"/>
          <w:lang w:val="zh-CN"/>
        </w:rPr>
        <w:br w:type="page"/>
      </w:r>
      <w:bookmarkStart w:id="110" w:name="_Toc12932"/>
      <w:r>
        <w:rPr>
          <w:rFonts w:hint="eastAsia" w:ascii="宋体" w:hAnsi="宋体" w:eastAsia="宋体"/>
          <w:color w:val="auto"/>
        </w:rPr>
        <w:t>格式十七：供应商的类似业绩证明材料</w:t>
      </w:r>
      <w:bookmarkEnd w:id="109"/>
      <w:bookmarkEnd w:id="110"/>
    </w:p>
    <w:p>
      <w:pPr>
        <w:autoSpaceDE w:val="0"/>
        <w:autoSpaceDN w:val="0"/>
        <w:adjustRightInd w:val="0"/>
        <w:rPr>
          <w:rFonts w:ascii="宋体" w:hAnsi="宋体" w:cs="宋体"/>
          <w:color w:val="auto"/>
          <w:kern w:val="0"/>
          <w:lang w:val="zh-CN"/>
        </w:rPr>
      </w:pPr>
      <w:r>
        <w:rPr>
          <w:rFonts w:ascii="宋体" w:hAnsi="宋体" w:cs="宋体"/>
          <w:color w:val="auto"/>
          <w:kern w:val="0"/>
          <w:lang w:val="zh-CN"/>
        </w:rPr>
        <w:t xml:space="preserve"> </w:t>
      </w:r>
    </w:p>
    <w:p>
      <w:pPr>
        <w:jc w:val="center"/>
        <w:rPr>
          <w:rFonts w:ascii="宋体" w:hAnsi="宋体"/>
          <w:b/>
          <w:color w:val="auto"/>
          <w:sz w:val="36"/>
          <w:szCs w:val="36"/>
        </w:rPr>
      </w:pPr>
      <w:r>
        <w:rPr>
          <w:rFonts w:hint="eastAsia" w:ascii="宋体" w:hAnsi="宋体"/>
          <w:b/>
          <w:color w:val="auto"/>
          <w:sz w:val="36"/>
          <w:szCs w:val="36"/>
        </w:rPr>
        <w:t>供应商的类似业绩证明材料</w:t>
      </w:r>
    </w:p>
    <w:p>
      <w:pPr>
        <w:autoSpaceDE w:val="0"/>
        <w:autoSpaceDN w:val="0"/>
        <w:adjustRightInd w:val="0"/>
        <w:spacing w:line="400" w:lineRule="exact"/>
        <w:rPr>
          <w:rFonts w:ascii="宋体" w:hAnsi="宋体" w:cs="宋体"/>
          <w:color w:val="auto"/>
          <w:kern w:val="0"/>
          <w:lang w:val="zh-CN"/>
        </w:rPr>
      </w:pPr>
      <w:r>
        <w:rPr>
          <w:rFonts w:ascii="宋体" w:hAnsi="宋体" w:cs="宋体"/>
          <w:color w:val="auto"/>
          <w:kern w:val="0"/>
          <w:lang w:val="zh-CN"/>
        </w:rPr>
        <w:t xml:space="preserve"> </w:t>
      </w:r>
    </w:p>
    <w:p>
      <w:pPr>
        <w:autoSpaceDE w:val="0"/>
        <w:autoSpaceDN w:val="0"/>
        <w:adjustRightInd w:val="0"/>
        <w:spacing w:line="500" w:lineRule="exact"/>
        <w:ind w:firstLine="601"/>
        <w:rPr>
          <w:rFonts w:ascii="宋体" w:hAnsi="宋体"/>
          <w:bCs/>
          <w:color w:val="auto"/>
        </w:rPr>
      </w:pPr>
      <w:r>
        <w:rPr>
          <w:rFonts w:hint="eastAsia" w:ascii="宋体" w:hAnsi="宋体"/>
          <w:bCs/>
          <w:color w:val="auto"/>
        </w:rPr>
        <w:t>提供自201</w:t>
      </w:r>
      <w:r>
        <w:rPr>
          <w:rFonts w:hint="eastAsia" w:ascii="宋体" w:hAnsi="宋体"/>
          <w:bCs/>
          <w:color w:val="auto"/>
          <w:lang w:val="en-US" w:eastAsia="zh-CN"/>
        </w:rPr>
        <w:t>7</w:t>
      </w:r>
      <w:r>
        <w:rPr>
          <w:rFonts w:hint="eastAsia" w:ascii="宋体" w:hAnsi="宋体"/>
          <w:bCs/>
          <w:color w:val="auto"/>
        </w:rPr>
        <w:t>年以来的类似业绩证明材料。类似业绩是指与采购项目在产品类型、使用功能、合同规模等方面相同或相近的项目。需提供包含合同首页、标的及金额所在页、供货合同签字盖章页及验收报告或中标通知书的扫描件的扫描（或复印）件。</w:t>
      </w:r>
    </w:p>
    <w:p>
      <w:pPr>
        <w:autoSpaceDE w:val="0"/>
        <w:autoSpaceDN w:val="0"/>
        <w:adjustRightInd w:val="0"/>
        <w:spacing w:line="500" w:lineRule="exact"/>
        <w:rPr>
          <w:rFonts w:ascii="宋体" w:hAnsi="宋体" w:cs="宋体"/>
          <w:color w:val="auto"/>
          <w:kern w:val="0"/>
          <w:lang w:val="zh-CN"/>
        </w:rPr>
      </w:pPr>
      <w:r>
        <w:rPr>
          <w:rFonts w:ascii="宋体" w:hAnsi="宋体" w:cs="宋体"/>
          <w:color w:val="auto"/>
          <w:kern w:val="0"/>
          <w:lang w:val="zh-CN"/>
        </w:rPr>
        <w:t xml:space="preserve"> </w:t>
      </w:r>
    </w:p>
    <w:p>
      <w:pPr>
        <w:autoSpaceDE w:val="0"/>
        <w:autoSpaceDN w:val="0"/>
        <w:adjustRightInd w:val="0"/>
        <w:spacing w:line="400" w:lineRule="exact"/>
        <w:jc w:val="left"/>
        <w:rPr>
          <w:rFonts w:ascii="宋体" w:hAnsi="宋体" w:cs="宋体"/>
          <w:color w:val="auto"/>
          <w:kern w:val="0"/>
          <w:lang w:val="zh-CN"/>
        </w:rPr>
      </w:pPr>
    </w:p>
    <w:p>
      <w:pPr>
        <w:autoSpaceDE w:val="0"/>
        <w:autoSpaceDN w:val="0"/>
        <w:adjustRightInd w:val="0"/>
        <w:spacing w:line="400" w:lineRule="exact"/>
        <w:jc w:val="left"/>
        <w:rPr>
          <w:rFonts w:ascii="宋体" w:hAnsi="宋体" w:cs="宋体"/>
          <w:color w:val="auto"/>
          <w:kern w:val="0"/>
          <w:lang w:val="zh-CN"/>
        </w:rPr>
      </w:pPr>
    </w:p>
    <w:p>
      <w:pPr>
        <w:autoSpaceDE w:val="0"/>
        <w:autoSpaceDN w:val="0"/>
        <w:adjustRightInd w:val="0"/>
        <w:spacing w:line="400" w:lineRule="exact"/>
        <w:jc w:val="left"/>
        <w:rPr>
          <w:rFonts w:ascii="宋体" w:hAnsi="宋体" w:cs="宋体"/>
          <w:color w:val="auto"/>
          <w:kern w:val="0"/>
          <w:lang w:val="zh-CN"/>
        </w:rPr>
      </w:pPr>
    </w:p>
    <w:p>
      <w:pPr>
        <w:autoSpaceDE w:val="0"/>
        <w:autoSpaceDN w:val="0"/>
        <w:adjustRightInd w:val="0"/>
        <w:spacing w:line="400" w:lineRule="exact"/>
        <w:jc w:val="left"/>
        <w:rPr>
          <w:rFonts w:ascii="宋体" w:hAnsi="宋体" w:cs="宋体"/>
          <w:color w:val="auto"/>
          <w:kern w:val="0"/>
          <w:lang w:val="zh-CN"/>
        </w:rPr>
      </w:pPr>
    </w:p>
    <w:p>
      <w:pPr>
        <w:autoSpaceDE w:val="0"/>
        <w:autoSpaceDN w:val="0"/>
        <w:adjustRightInd w:val="0"/>
        <w:spacing w:line="400" w:lineRule="exact"/>
        <w:jc w:val="left"/>
        <w:rPr>
          <w:rFonts w:ascii="宋体" w:hAnsi="宋体" w:cs="宋体"/>
          <w:color w:val="auto"/>
          <w:kern w:val="0"/>
          <w:lang w:val="zh-CN"/>
        </w:rPr>
      </w:pPr>
    </w:p>
    <w:p>
      <w:pPr>
        <w:autoSpaceDE w:val="0"/>
        <w:autoSpaceDN w:val="0"/>
        <w:adjustRightInd w:val="0"/>
        <w:spacing w:line="400" w:lineRule="exact"/>
        <w:jc w:val="left"/>
        <w:rPr>
          <w:rFonts w:ascii="宋体" w:hAnsi="宋体" w:cs="宋体"/>
          <w:color w:val="auto"/>
          <w:kern w:val="0"/>
          <w:lang w:val="zh-CN"/>
        </w:rPr>
      </w:pPr>
    </w:p>
    <w:p>
      <w:pPr>
        <w:autoSpaceDE w:val="0"/>
        <w:autoSpaceDN w:val="0"/>
        <w:adjustRightInd w:val="0"/>
        <w:spacing w:line="400" w:lineRule="exact"/>
        <w:jc w:val="left"/>
        <w:rPr>
          <w:rFonts w:ascii="宋体" w:hAnsi="宋体" w:cs="宋体"/>
          <w:color w:val="auto"/>
          <w:kern w:val="0"/>
          <w:lang w:val="zh-CN"/>
        </w:rPr>
      </w:pPr>
    </w:p>
    <w:p>
      <w:pPr>
        <w:autoSpaceDE w:val="0"/>
        <w:autoSpaceDN w:val="0"/>
        <w:adjustRightInd w:val="0"/>
        <w:spacing w:line="400" w:lineRule="exact"/>
        <w:jc w:val="left"/>
        <w:rPr>
          <w:rFonts w:ascii="宋体" w:hAnsi="宋体" w:cs="宋体"/>
          <w:color w:val="auto"/>
          <w:kern w:val="0"/>
          <w:lang w:val="zh-CN"/>
        </w:rPr>
      </w:pPr>
    </w:p>
    <w:p>
      <w:pPr>
        <w:autoSpaceDE w:val="0"/>
        <w:autoSpaceDN w:val="0"/>
        <w:adjustRightInd w:val="0"/>
        <w:spacing w:line="400" w:lineRule="exact"/>
        <w:jc w:val="left"/>
        <w:rPr>
          <w:rFonts w:ascii="宋体" w:hAnsi="宋体" w:cs="宋体"/>
          <w:color w:val="auto"/>
          <w:kern w:val="0"/>
          <w:lang w:val="zh-CN"/>
        </w:rPr>
      </w:pPr>
    </w:p>
    <w:p>
      <w:pPr>
        <w:pStyle w:val="2"/>
        <w:rPr>
          <w:rFonts w:ascii="宋体" w:hAnsi="宋体" w:eastAsia="宋体"/>
          <w:color w:val="auto"/>
        </w:rPr>
      </w:pPr>
      <w:bookmarkStart w:id="111" w:name="_Toc29128"/>
      <w:r>
        <w:rPr>
          <w:rFonts w:ascii="宋体" w:hAnsi="宋体" w:eastAsia="宋体"/>
          <w:color w:val="auto"/>
          <w:lang w:val="zh-CN"/>
        </w:rPr>
        <w:br w:type="page"/>
      </w:r>
      <w:bookmarkStart w:id="112" w:name="_Toc14279"/>
      <w:r>
        <w:rPr>
          <w:rFonts w:hint="eastAsia" w:ascii="宋体" w:hAnsi="宋体" w:eastAsia="宋体"/>
          <w:color w:val="auto"/>
        </w:rPr>
        <w:t>格式十八：</w:t>
      </w:r>
      <w:bookmarkEnd w:id="111"/>
      <w:r>
        <w:rPr>
          <w:rFonts w:hint="eastAsia" w:ascii="宋体" w:hAnsi="宋体" w:eastAsia="宋体"/>
          <w:color w:val="auto"/>
        </w:rPr>
        <w:t>磋商最终报价表</w:t>
      </w:r>
      <w:bookmarkEnd w:id="112"/>
    </w:p>
    <w:p>
      <w:pPr>
        <w:rPr>
          <w:rFonts w:ascii="宋体" w:hAnsi="宋体"/>
          <w:color w:val="auto"/>
          <w:lang w:val="zh-CN"/>
        </w:rPr>
      </w:pPr>
    </w:p>
    <w:p>
      <w:pPr>
        <w:jc w:val="center"/>
        <w:rPr>
          <w:rFonts w:ascii="宋体" w:hAnsi="宋体"/>
          <w:b/>
          <w:color w:val="auto"/>
          <w:sz w:val="36"/>
          <w:szCs w:val="36"/>
        </w:rPr>
      </w:pPr>
      <w:r>
        <w:rPr>
          <w:rFonts w:hint="eastAsia" w:ascii="宋体" w:hAnsi="宋体"/>
          <w:b/>
          <w:color w:val="auto"/>
          <w:sz w:val="36"/>
          <w:szCs w:val="36"/>
        </w:rPr>
        <w:t>磋商最终报价表</w:t>
      </w:r>
    </w:p>
    <w:p>
      <w:pPr>
        <w:autoSpaceDE w:val="0"/>
        <w:autoSpaceDN w:val="0"/>
        <w:adjustRightInd w:val="0"/>
        <w:spacing w:line="400" w:lineRule="exact"/>
        <w:rPr>
          <w:rFonts w:ascii="宋体" w:hAnsi="宋体" w:cs="宋体"/>
          <w:color w:val="auto"/>
          <w:kern w:val="0"/>
          <w:lang w:val="zh-CN"/>
        </w:rPr>
      </w:pPr>
      <w:r>
        <w:rPr>
          <w:rFonts w:ascii="宋体" w:hAnsi="宋体" w:cs="宋体"/>
          <w:color w:val="auto"/>
          <w:kern w:val="0"/>
          <w:lang w:val="zh-CN"/>
        </w:rPr>
        <w:t xml:space="preserve"> </w:t>
      </w:r>
    </w:p>
    <w:p>
      <w:pPr>
        <w:rPr>
          <w:rFonts w:ascii="宋体" w:hAnsi="宋体"/>
          <w:color w:val="auto"/>
        </w:rPr>
      </w:pPr>
      <w:r>
        <w:rPr>
          <w:rFonts w:hint="eastAsia" w:ascii="宋体" w:hAnsi="宋体"/>
          <w:color w:val="auto"/>
        </w:rPr>
        <w:t>供应商名称：</w:t>
      </w:r>
    </w:p>
    <w:p>
      <w:pPr>
        <w:rPr>
          <w:rFonts w:cs="Arial"/>
          <w:color w:val="auto"/>
        </w:rPr>
      </w:pPr>
      <w:r>
        <w:rPr>
          <w:rFonts w:hint="eastAsia" w:ascii="宋体" w:hAnsi="宋体"/>
          <w:color w:val="auto"/>
        </w:rPr>
        <w:t>包号：                                                     单位：人民币（元）</w:t>
      </w:r>
    </w:p>
    <w:tbl>
      <w:tblPr>
        <w:tblStyle w:val="2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26"/>
        <w:gridCol w:w="2822"/>
        <w:gridCol w:w="1883"/>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6" w:hRule="atLeast"/>
        </w:trPr>
        <w:tc>
          <w:tcPr>
            <w:tcW w:w="959" w:type="dxa"/>
            <w:vAlign w:val="center"/>
          </w:tcPr>
          <w:p>
            <w:pPr>
              <w:pStyle w:val="37"/>
              <w:jc w:val="center"/>
              <w:rPr>
                <w:rFonts w:cs="Arial"/>
                <w:color w:val="auto"/>
                <w:szCs w:val="24"/>
              </w:rPr>
            </w:pPr>
            <w:r>
              <w:rPr>
                <w:rFonts w:hint="eastAsia" w:cs="Arial"/>
                <w:color w:val="auto"/>
                <w:szCs w:val="24"/>
              </w:rPr>
              <w:t>序号</w:t>
            </w:r>
          </w:p>
        </w:tc>
        <w:tc>
          <w:tcPr>
            <w:tcW w:w="2126" w:type="dxa"/>
            <w:vAlign w:val="center"/>
          </w:tcPr>
          <w:p>
            <w:pPr>
              <w:pStyle w:val="37"/>
              <w:jc w:val="center"/>
              <w:rPr>
                <w:rFonts w:cs="Arial"/>
                <w:color w:val="auto"/>
                <w:szCs w:val="24"/>
              </w:rPr>
            </w:pPr>
            <w:r>
              <w:rPr>
                <w:rFonts w:hint="eastAsia" w:cs="Arial"/>
                <w:color w:val="auto"/>
                <w:szCs w:val="24"/>
              </w:rPr>
              <w:t>最初报价</w:t>
            </w:r>
          </w:p>
        </w:tc>
        <w:tc>
          <w:tcPr>
            <w:tcW w:w="2822" w:type="dxa"/>
            <w:vAlign w:val="center"/>
          </w:tcPr>
          <w:p>
            <w:pPr>
              <w:pStyle w:val="37"/>
              <w:jc w:val="center"/>
              <w:rPr>
                <w:rFonts w:cs="Arial"/>
                <w:color w:val="auto"/>
                <w:szCs w:val="24"/>
              </w:rPr>
            </w:pPr>
            <w:r>
              <w:rPr>
                <w:rFonts w:hint="eastAsia" w:cs="Arial"/>
                <w:color w:val="auto"/>
                <w:szCs w:val="24"/>
              </w:rPr>
              <w:t>调整因素</w:t>
            </w:r>
          </w:p>
        </w:tc>
        <w:tc>
          <w:tcPr>
            <w:tcW w:w="1883" w:type="dxa"/>
            <w:vAlign w:val="center"/>
          </w:tcPr>
          <w:p>
            <w:pPr>
              <w:pStyle w:val="37"/>
              <w:jc w:val="center"/>
              <w:rPr>
                <w:rFonts w:cs="Arial"/>
                <w:color w:val="auto"/>
                <w:szCs w:val="24"/>
              </w:rPr>
            </w:pPr>
            <w:r>
              <w:rPr>
                <w:rFonts w:hint="eastAsia" w:cs="Arial"/>
                <w:color w:val="auto"/>
                <w:szCs w:val="24"/>
              </w:rPr>
              <w:t>最终报价</w:t>
            </w:r>
          </w:p>
        </w:tc>
        <w:tc>
          <w:tcPr>
            <w:tcW w:w="1816" w:type="dxa"/>
            <w:vAlign w:val="center"/>
          </w:tcPr>
          <w:p>
            <w:pPr>
              <w:pStyle w:val="37"/>
              <w:jc w:val="center"/>
              <w:rPr>
                <w:rFonts w:cs="Arial"/>
                <w:color w:val="auto"/>
                <w:szCs w:val="24"/>
              </w:rPr>
            </w:pPr>
            <w:r>
              <w:rPr>
                <w:rFonts w:hint="eastAsia" w:cs="Arial"/>
                <w:color w:val="auto"/>
                <w:szCs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59" w:type="dxa"/>
            <w:vAlign w:val="center"/>
          </w:tcPr>
          <w:p>
            <w:pPr>
              <w:pStyle w:val="37"/>
              <w:jc w:val="center"/>
              <w:rPr>
                <w:rFonts w:cs="Arial"/>
                <w:color w:val="auto"/>
                <w:szCs w:val="24"/>
              </w:rPr>
            </w:pPr>
          </w:p>
        </w:tc>
        <w:tc>
          <w:tcPr>
            <w:tcW w:w="2126" w:type="dxa"/>
            <w:vAlign w:val="center"/>
          </w:tcPr>
          <w:p>
            <w:pPr>
              <w:pStyle w:val="37"/>
              <w:jc w:val="center"/>
              <w:rPr>
                <w:rFonts w:cs="Arial"/>
                <w:color w:val="auto"/>
                <w:szCs w:val="24"/>
              </w:rPr>
            </w:pPr>
          </w:p>
        </w:tc>
        <w:tc>
          <w:tcPr>
            <w:tcW w:w="2822" w:type="dxa"/>
            <w:vAlign w:val="center"/>
          </w:tcPr>
          <w:p>
            <w:pPr>
              <w:pStyle w:val="37"/>
              <w:jc w:val="center"/>
              <w:rPr>
                <w:rFonts w:cs="Arial"/>
                <w:color w:val="auto"/>
                <w:szCs w:val="24"/>
              </w:rPr>
            </w:pPr>
          </w:p>
        </w:tc>
        <w:tc>
          <w:tcPr>
            <w:tcW w:w="1883" w:type="dxa"/>
            <w:vAlign w:val="center"/>
          </w:tcPr>
          <w:p>
            <w:pPr>
              <w:pStyle w:val="37"/>
              <w:jc w:val="center"/>
              <w:rPr>
                <w:rFonts w:cs="Arial"/>
                <w:color w:val="auto"/>
                <w:szCs w:val="24"/>
              </w:rPr>
            </w:pPr>
          </w:p>
        </w:tc>
        <w:tc>
          <w:tcPr>
            <w:tcW w:w="1816" w:type="dxa"/>
            <w:vAlign w:val="center"/>
          </w:tcPr>
          <w:p>
            <w:pPr>
              <w:pStyle w:val="37"/>
              <w:jc w:val="center"/>
              <w:rPr>
                <w:rFonts w:cs="Arial"/>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59" w:type="dxa"/>
            <w:vAlign w:val="center"/>
          </w:tcPr>
          <w:p>
            <w:pPr>
              <w:pStyle w:val="37"/>
              <w:jc w:val="center"/>
              <w:rPr>
                <w:rFonts w:cs="Arial"/>
                <w:color w:val="auto"/>
                <w:szCs w:val="24"/>
              </w:rPr>
            </w:pPr>
          </w:p>
        </w:tc>
        <w:tc>
          <w:tcPr>
            <w:tcW w:w="2126" w:type="dxa"/>
            <w:vAlign w:val="center"/>
          </w:tcPr>
          <w:p>
            <w:pPr>
              <w:pStyle w:val="37"/>
              <w:jc w:val="center"/>
              <w:rPr>
                <w:rFonts w:cs="Arial"/>
                <w:color w:val="auto"/>
                <w:szCs w:val="24"/>
              </w:rPr>
            </w:pPr>
          </w:p>
        </w:tc>
        <w:tc>
          <w:tcPr>
            <w:tcW w:w="2822" w:type="dxa"/>
            <w:vAlign w:val="center"/>
          </w:tcPr>
          <w:p>
            <w:pPr>
              <w:pStyle w:val="37"/>
              <w:jc w:val="center"/>
              <w:rPr>
                <w:rFonts w:cs="Arial"/>
                <w:color w:val="auto"/>
                <w:szCs w:val="24"/>
              </w:rPr>
            </w:pPr>
          </w:p>
        </w:tc>
        <w:tc>
          <w:tcPr>
            <w:tcW w:w="1883" w:type="dxa"/>
            <w:vAlign w:val="center"/>
          </w:tcPr>
          <w:p>
            <w:pPr>
              <w:pStyle w:val="37"/>
              <w:jc w:val="center"/>
              <w:rPr>
                <w:rFonts w:cs="Arial"/>
                <w:color w:val="auto"/>
                <w:szCs w:val="24"/>
              </w:rPr>
            </w:pPr>
          </w:p>
        </w:tc>
        <w:tc>
          <w:tcPr>
            <w:tcW w:w="1816" w:type="dxa"/>
            <w:vAlign w:val="center"/>
          </w:tcPr>
          <w:p>
            <w:pPr>
              <w:pStyle w:val="37"/>
              <w:jc w:val="center"/>
              <w:rPr>
                <w:rFonts w:cs="Arial"/>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59" w:type="dxa"/>
            <w:vAlign w:val="center"/>
          </w:tcPr>
          <w:p>
            <w:pPr>
              <w:pStyle w:val="37"/>
              <w:jc w:val="center"/>
              <w:rPr>
                <w:rFonts w:cs="Arial"/>
                <w:color w:val="auto"/>
                <w:szCs w:val="24"/>
              </w:rPr>
            </w:pPr>
          </w:p>
        </w:tc>
        <w:tc>
          <w:tcPr>
            <w:tcW w:w="2126" w:type="dxa"/>
            <w:vAlign w:val="center"/>
          </w:tcPr>
          <w:p>
            <w:pPr>
              <w:pStyle w:val="37"/>
              <w:jc w:val="center"/>
              <w:rPr>
                <w:rFonts w:cs="Arial"/>
                <w:color w:val="auto"/>
                <w:szCs w:val="24"/>
              </w:rPr>
            </w:pPr>
          </w:p>
        </w:tc>
        <w:tc>
          <w:tcPr>
            <w:tcW w:w="2822" w:type="dxa"/>
            <w:vAlign w:val="center"/>
          </w:tcPr>
          <w:p>
            <w:pPr>
              <w:pStyle w:val="37"/>
              <w:jc w:val="center"/>
              <w:rPr>
                <w:rFonts w:cs="Arial"/>
                <w:color w:val="auto"/>
                <w:szCs w:val="24"/>
              </w:rPr>
            </w:pPr>
          </w:p>
        </w:tc>
        <w:tc>
          <w:tcPr>
            <w:tcW w:w="1883" w:type="dxa"/>
            <w:vAlign w:val="center"/>
          </w:tcPr>
          <w:p>
            <w:pPr>
              <w:pStyle w:val="37"/>
              <w:jc w:val="center"/>
              <w:rPr>
                <w:rFonts w:cs="Arial"/>
                <w:color w:val="auto"/>
                <w:szCs w:val="24"/>
              </w:rPr>
            </w:pPr>
          </w:p>
        </w:tc>
        <w:tc>
          <w:tcPr>
            <w:tcW w:w="1816" w:type="dxa"/>
            <w:vAlign w:val="center"/>
          </w:tcPr>
          <w:p>
            <w:pPr>
              <w:pStyle w:val="37"/>
              <w:jc w:val="center"/>
              <w:rPr>
                <w:rFonts w:cs="Arial"/>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59" w:type="dxa"/>
            <w:vAlign w:val="center"/>
          </w:tcPr>
          <w:p>
            <w:pPr>
              <w:pStyle w:val="37"/>
              <w:jc w:val="center"/>
              <w:rPr>
                <w:rFonts w:cs="Arial"/>
                <w:color w:val="auto"/>
                <w:szCs w:val="24"/>
              </w:rPr>
            </w:pPr>
          </w:p>
        </w:tc>
        <w:tc>
          <w:tcPr>
            <w:tcW w:w="2126" w:type="dxa"/>
            <w:vAlign w:val="center"/>
          </w:tcPr>
          <w:p>
            <w:pPr>
              <w:pStyle w:val="37"/>
              <w:jc w:val="center"/>
              <w:rPr>
                <w:rFonts w:cs="Arial"/>
                <w:color w:val="auto"/>
                <w:szCs w:val="24"/>
              </w:rPr>
            </w:pPr>
          </w:p>
        </w:tc>
        <w:tc>
          <w:tcPr>
            <w:tcW w:w="2822" w:type="dxa"/>
            <w:vAlign w:val="center"/>
          </w:tcPr>
          <w:p>
            <w:pPr>
              <w:pStyle w:val="37"/>
              <w:jc w:val="center"/>
              <w:rPr>
                <w:rFonts w:cs="Arial"/>
                <w:color w:val="auto"/>
                <w:szCs w:val="24"/>
              </w:rPr>
            </w:pPr>
          </w:p>
        </w:tc>
        <w:tc>
          <w:tcPr>
            <w:tcW w:w="1883" w:type="dxa"/>
            <w:tcBorders>
              <w:top w:val="nil"/>
            </w:tcBorders>
            <w:vAlign w:val="center"/>
          </w:tcPr>
          <w:p>
            <w:pPr>
              <w:pStyle w:val="37"/>
              <w:jc w:val="center"/>
              <w:rPr>
                <w:rFonts w:cs="Arial"/>
                <w:color w:val="auto"/>
                <w:szCs w:val="24"/>
              </w:rPr>
            </w:pPr>
          </w:p>
        </w:tc>
        <w:tc>
          <w:tcPr>
            <w:tcW w:w="1816" w:type="dxa"/>
            <w:vAlign w:val="center"/>
          </w:tcPr>
          <w:p>
            <w:pPr>
              <w:pStyle w:val="37"/>
              <w:jc w:val="center"/>
              <w:rPr>
                <w:rFonts w:cs="Arial"/>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67" w:hRule="atLeast"/>
        </w:trPr>
        <w:tc>
          <w:tcPr>
            <w:tcW w:w="9606" w:type="dxa"/>
            <w:gridSpan w:val="5"/>
          </w:tcPr>
          <w:p>
            <w:pPr>
              <w:pStyle w:val="37"/>
              <w:rPr>
                <w:rFonts w:cs="Arial"/>
                <w:color w:val="auto"/>
                <w:szCs w:val="24"/>
              </w:rPr>
            </w:pPr>
            <w:r>
              <w:rPr>
                <w:rFonts w:hint="eastAsia" w:cs="Arial"/>
                <w:color w:val="auto"/>
                <w:szCs w:val="24"/>
              </w:rPr>
              <w:t>最终确定的质量保证及服务承诺（优惠条件）：</w:t>
            </w:r>
          </w:p>
        </w:tc>
      </w:tr>
    </w:tbl>
    <w:p>
      <w:pPr>
        <w:textAlignment w:val="baseline"/>
        <w:rPr>
          <w:rFonts w:cs="Arial"/>
          <w:color w:val="auto"/>
        </w:rPr>
      </w:pPr>
      <w:r>
        <w:rPr>
          <w:rFonts w:hint="eastAsia" w:cs="Arial"/>
          <w:bCs/>
          <w:color w:val="auto"/>
        </w:rPr>
        <w:t>注：此表在磋商开始前应提前将投标供应商、法定代表人或委托代理人印章、签字准备好，待第一轮磋商结束后填写投报。</w:t>
      </w:r>
    </w:p>
    <w:p>
      <w:pPr>
        <w:ind w:firstLine="480"/>
        <w:textAlignment w:val="baseline"/>
        <w:rPr>
          <w:rFonts w:cs="Arial"/>
          <w:color w:val="auto"/>
        </w:rPr>
      </w:pPr>
    </w:p>
    <w:p>
      <w:pPr>
        <w:autoSpaceDE w:val="0"/>
        <w:autoSpaceDN w:val="0"/>
        <w:adjustRightInd w:val="0"/>
        <w:spacing w:line="440" w:lineRule="exact"/>
        <w:ind w:firstLine="601"/>
        <w:rPr>
          <w:rFonts w:ascii="宋体" w:hAnsi="宋体"/>
          <w:bCs/>
          <w:color w:val="auto"/>
        </w:rPr>
      </w:pPr>
      <w:r>
        <w:rPr>
          <w:rFonts w:ascii="宋体" w:hAnsi="宋体"/>
          <w:bCs/>
          <w:color w:val="auto"/>
        </w:rPr>
        <w:t xml:space="preserve">  </w:t>
      </w:r>
    </w:p>
    <w:p>
      <w:pPr>
        <w:autoSpaceDE w:val="0"/>
        <w:autoSpaceDN w:val="0"/>
        <w:adjustRightInd w:val="0"/>
        <w:spacing w:line="400" w:lineRule="exact"/>
        <w:rPr>
          <w:rFonts w:ascii="宋体" w:hAnsi="宋体" w:cs="宋体"/>
          <w:color w:val="auto"/>
          <w:kern w:val="0"/>
          <w:lang w:val="zh-CN"/>
        </w:rPr>
      </w:pPr>
    </w:p>
    <w:p>
      <w:pPr>
        <w:autoSpaceDE w:val="0"/>
        <w:autoSpaceDN w:val="0"/>
        <w:adjustRightInd w:val="0"/>
        <w:spacing w:line="400" w:lineRule="exact"/>
        <w:rPr>
          <w:rFonts w:ascii="宋体" w:hAnsi="宋体"/>
          <w:b/>
          <w:bCs/>
          <w:color w:val="auto"/>
        </w:rPr>
      </w:pPr>
      <w:r>
        <w:rPr>
          <w:rFonts w:ascii="宋体" w:hAnsi="宋体"/>
          <w:b/>
          <w:bCs/>
          <w:color w:val="auto"/>
        </w:rPr>
        <w:t xml:space="preserve"> </w:t>
      </w:r>
    </w:p>
    <w:p>
      <w:pPr>
        <w:autoSpaceDE w:val="0"/>
        <w:autoSpaceDN w:val="0"/>
        <w:adjustRightInd w:val="0"/>
        <w:spacing w:line="400" w:lineRule="exact"/>
        <w:ind w:firstLine="3108" w:firstLineChars="1290"/>
        <w:rPr>
          <w:rFonts w:ascii="宋体" w:hAnsi="宋体" w:cs="宋体"/>
          <w:b/>
          <w:bCs/>
          <w:color w:val="auto"/>
          <w:kern w:val="0"/>
          <w:lang w:val="zh-CN"/>
        </w:rPr>
      </w:pPr>
      <w:r>
        <w:rPr>
          <w:rFonts w:hint="eastAsia" w:ascii="宋体" w:hAnsi="宋体" w:cs="宋体"/>
          <w:b/>
          <w:bCs/>
          <w:color w:val="auto"/>
          <w:kern w:val="0"/>
          <w:lang w:val="zh-CN"/>
        </w:rPr>
        <w:t>供应商（公章）：</w:t>
      </w:r>
      <w:r>
        <w:rPr>
          <w:rFonts w:ascii="宋体" w:hAnsi="宋体" w:cs="宋体"/>
          <w:b/>
          <w:bCs/>
          <w:color w:val="auto"/>
          <w:kern w:val="0"/>
          <w:lang w:val="zh-CN"/>
        </w:rPr>
        <w:t xml:space="preserve">             </w:t>
      </w:r>
    </w:p>
    <w:p>
      <w:pPr>
        <w:autoSpaceDE w:val="0"/>
        <w:autoSpaceDN w:val="0"/>
        <w:adjustRightInd w:val="0"/>
        <w:spacing w:line="400" w:lineRule="exact"/>
        <w:rPr>
          <w:rFonts w:ascii="宋体" w:hAnsi="宋体" w:cs="宋体"/>
          <w:b/>
          <w:bCs/>
          <w:color w:val="auto"/>
          <w:kern w:val="0"/>
          <w:lang w:val="zh-CN"/>
        </w:rPr>
      </w:pPr>
      <w:r>
        <w:rPr>
          <w:rFonts w:ascii="宋体" w:hAnsi="宋体" w:cs="宋体"/>
          <w:b/>
          <w:bCs/>
          <w:color w:val="auto"/>
          <w:kern w:val="0"/>
          <w:lang w:val="zh-CN"/>
        </w:rPr>
        <w:t xml:space="preserve">                     </w:t>
      </w:r>
      <w:r>
        <w:rPr>
          <w:rFonts w:hint="eastAsia" w:ascii="宋体" w:hAnsi="宋体" w:cs="宋体"/>
          <w:b/>
          <w:bCs/>
          <w:color w:val="auto"/>
          <w:kern w:val="0"/>
          <w:lang w:val="zh-CN"/>
        </w:rPr>
        <w:t xml:space="preserve">     </w:t>
      </w:r>
    </w:p>
    <w:p>
      <w:pPr>
        <w:autoSpaceDE w:val="0"/>
        <w:autoSpaceDN w:val="0"/>
        <w:adjustRightInd w:val="0"/>
        <w:spacing w:line="400" w:lineRule="exact"/>
        <w:ind w:firstLine="3108" w:firstLineChars="1290"/>
        <w:rPr>
          <w:rFonts w:ascii="宋体" w:hAnsi="宋体" w:cs="宋体"/>
          <w:b/>
          <w:bCs/>
          <w:color w:val="auto"/>
          <w:kern w:val="0"/>
          <w:lang w:val="zh-CN"/>
        </w:rPr>
      </w:pPr>
      <w:r>
        <w:rPr>
          <w:rFonts w:hint="eastAsia" w:ascii="宋体" w:hAnsi="宋体" w:cs="宋体"/>
          <w:b/>
          <w:bCs/>
          <w:color w:val="auto"/>
          <w:kern w:val="0"/>
          <w:lang w:val="zh-CN"/>
        </w:rPr>
        <w:t>法定代表人或委托代理人（签字）：</w:t>
      </w:r>
      <w:r>
        <w:rPr>
          <w:rFonts w:ascii="宋体" w:hAnsi="宋体" w:cs="宋体"/>
          <w:b/>
          <w:bCs/>
          <w:color w:val="auto"/>
          <w:kern w:val="0"/>
          <w:lang w:val="zh-CN"/>
        </w:rPr>
        <w:t xml:space="preserve"> </w:t>
      </w:r>
      <w:r>
        <w:rPr>
          <w:rFonts w:hint="eastAsia" w:ascii="宋体" w:hAnsi="宋体" w:cs="宋体"/>
          <w:b/>
          <w:bCs/>
          <w:color w:val="auto"/>
          <w:kern w:val="0"/>
          <w:lang w:val="zh-CN"/>
        </w:rPr>
        <w:t xml:space="preserve">      </w:t>
      </w:r>
    </w:p>
    <w:p>
      <w:pPr>
        <w:autoSpaceDE w:val="0"/>
        <w:autoSpaceDN w:val="0"/>
        <w:adjustRightInd w:val="0"/>
        <w:spacing w:line="400" w:lineRule="exact"/>
        <w:rPr>
          <w:rFonts w:ascii="宋体" w:hAnsi="宋体" w:cs="宋体"/>
          <w:b/>
          <w:bCs/>
          <w:color w:val="auto"/>
          <w:kern w:val="0"/>
          <w:lang w:val="zh-CN"/>
        </w:rPr>
      </w:pPr>
      <w:r>
        <w:rPr>
          <w:rFonts w:ascii="宋体" w:hAnsi="宋体" w:cs="宋体"/>
          <w:b/>
          <w:bCs/>
          <w:color w:val="auto"/>
          <w:kern w:val="0"/>
          <w:lang w:val="zh-CN"/>
        </w:rPr>
        <w:t xml:space="preserve">                                       </w:t>
      </w:r>
    </w:p>
    <w:p>
      <w:pPr>
        <w:rPr>
          <w:rFonts w:ascii="宋体" w:hAnsi="宋体"/>
          <w:color w:val="auto"/>
        </w:rPr>
      </w:pPr>
      <w:r>
        <w:rPr>
          <w:rFonts w:hint="eastAsia" w:ascii="宋体" w:hAnsi="宋体" w:cs="宋体"/>
          <w:b/>
          <w:bCs/>
          <w:color w:val="auto"/>
          <w:kern w:val="0"/>
        </w:rPr>
        <w:t xml:space="preserve">                                 </w:t>
      </w:r>
      <w:r>
        <w:rPr>
          <w:rFonts w:ascii="宋体" w:hAnsi="宋体" w:cs="宋体"/>
          <w:b/>
          <w:bCs/>
          <w:color w:val="auto"/>
          <w:kern w:val="0"/>
          <w:lang w:val="zh-CN"/>
        </w:rPr>
        <w:t xml:space="preserve">  </w:t>
      </w:r>
      <w:r>
        <w:rPr>
          <w:rFonts w:hint="eastAsia" w:ascii="宋体" w:hAnsi="宋体" w:cs="宋体"/>
          <w:b/>
          <w:bCs/>
          <w:color w:val="auto"/>
          <w:kern w:val="0"/>
          <w:lang w:val="zh-CN"/>
        </w:rPr>
        <w:t>年</w:t>
      </w:r>
      <w:r>
        <w:rPr>
          <w:rFonts w:ascii="宋体" w:hAnsi="宋体" w:cs="宋体"/>
          <w:b/>
          <w:bCs/>
          <w:color w:val="auto"/>
          <w:kern w:val="0"/>
          <w:lang w:val="zh-CN"/>
        </w:rPr>
        <w:t xml:space="preserve">   </w:t>
      </w:r>
      <w:r>
        <w:rPr>
          <w:rFonts w:hint="eastAsia" w:ascii="宋体" w:hAnsi="宋体" w:cs="宋体"/>
          <w:b/>
          <w:bCs/>
          <w:color w:val="auto"/>
          <w:kern w:val="0"/>
          <w:lang w:val="zh-CN"/>
        </w:rPr>
        <w:t>月</w:t>
      </w:r>
      <w:r>
        <w:rPr>
          <w:rFonts w:ascii="宋体" w:hAnsi="宋体" w:cs="宋体"/>
          <w:b/>
          <w:bCs/>
          <w:color w:val="auto"/>
          <w:kern w:val="0"/>
          <w:lang w:val="zh-CN"/>
        </w:rPr>
        <w:t xml:space="preserve">   </w:t>
      </w:r>
      <w:r>
        <w:rPr>
          <w:rFonts w:hint="eastAsia" w:ascii="宋体" w:hAnsi="宋体" w:cs="宋体"/>
          <w:b/>
          <w:bCs/>
          <w:color w:val="auto"/>
          <w:kern w:val="0"/>
          <w:lang w:val="zh-CN"/>
        </w:rPr>
        <w:t>日</w:t>
      </w:r>
    </w:p>
    <w:p>
      <w:pPr>
        <w:rPr>
          <w:rFonts w:ascii="宋体" w:hAnsi="宋体"/>
          <w:color w:val="auto"/>
          <w:sz w:val="28"/>
          <w:szCs w:val="28"/>
        </w:rPr>
      </w:pPr>
    </w:p>
    <w:p>
      <w:pPr>
        <w:autoSpaceDE w:val="0"/>
        <w:autoSpaceDN w:val="0"/>
        <w:adjustRightInd w:val="0"/>
        <w:spacing w:line="400" w:lineRule="exact"/>
        <w:rPr>
          <w:rFonts w:ascii="宋体" w:hAnsi="宋体"/>
          <w:b/>
          <w:bCs/>
          <w:color w:val="auto"/>
          <w:sz w:val="28"/>
          <w:szCs w:val="28"/>
        </w:rPr>
      </w:pPr>
    </w:p>
    <w:p>
      <w:pPr>
        <w:pStyle w:val="2"/>
        <w:rPr>
          <w:rFonts w:ascii="宋体" w:hAnsi="宋体" w:eastAsia="宋体"/>
          <w:color w:val="auto"/>
        </w:rPr>
      </w:pPr>
      <w:bookmarkStart w:id="113" w:name="_Toc22823"/>
      <w:r>
        <w:rPr>
          <w:rFonts w:ascii="宋体" w:hAnsi="宋体" w:eastAsia="宋体"/>
          <w:color w:val="auto"/>
          <w:lang w:val="zh-CN"/>
        </w:rPr>
        <w:br w:type="page"/>
      </w:r>
      <w:bookmarkStart w:id="114" w:name="_Toc106"/>
      <w:r>
        <w:rPr>
          <w:rFonts w:hint="eastAsia" w:ascii="宋体" w:hAnsi="宋体" w:eastAsia="宋体"/>
          <w:color w:val="auto"/>
        </w:rPr>
        <w:t>格式十九：供应商认为在其他方面有必要说明的事项</w:t>
      </w:r>
      <w:bookmarkEnd w:id="113"/>
      <w:bookmarkEnd w:id="114"/>
    </w:p>
    <w:p>
      <w:pPr>
        <w:autoSpaceDE w:val="0"/>
        <w:autoSpaceDN w:val="0"/>
        <w:adjustRightInd w:val="0"/>
        <w:rPr>
          <w:rFonts w:ascii="宋体" w:hAnsi="宋体" w:cs="宋体"/>
          <w:color w:val="auto"/>
          <w:kern w:val="0"/>
          <w:lang w:val="zh-CN"/>
        </w:rPr>
      </w:pPr>
      <w:r>
        <w:rPr>
          <w:rFonts w:ascii="宋体" w:hAnsi="宋体" w:cs="宋体"/>
          <w:color w:val="auto"/>
          <w:kern w:val="0"/>
          <w:lang w:val="zh-CN"/>
        </w:rPr>
        <w:t xml:space="preserve"> </w:t>
      </w:r>
    </w:p>
    <w:p>
      <w:pPr>
        <w:jc w:val="center"/>
        <w:rPr>
          <w:rFonts w:ascii="宋体" w:hAnsi="宋体"/>
          <w:b/>
          <w:color w:val="auto"/>
          <w:sz w:val="36"/>
          <w:szCs w:val="36"/>
        </w:rPr>
      </w:pPr>
      <w:r>
        <w:rPr>
          <w:rFonts w:hint="eastAsia" w:ascii="宋体" w:hAnsi="宋体"/>
          <w:b/>
          <w:color w:val="auto"/>
          <w:sz w:val="36"/>
          <w:szCs w:val="36"/>
        </w:rPr>
        <w:t>供应商认为在其他方面有必要说明的事项</w:t>
      </w:r>
    </w:p>
    <w:p>
      <w:pPr>
        <w:autoSpaceDE w:val="0"/>
        <w:autoSpaceDN w:val="0"/>
        <w:adjustRightInd w:val="0"/>
        <w:spacing w:line="400" w:lineRule="exact"/>
        <w:ind w:firstLine="600"/>
        <w:rPr>
          <w:rFonts w:ascii="宋体" w:hAnsi="宋体" w:cs="宋体"/>
          <w:color w:val="auto"/>
          <w:kern w:val="0"/>
          <w:lang w:val="zh-CN"/>
        </w:rPr>
      </w:pPr>
    </w:p>
    <w:p>
      <w:pPr>
        <w:autoSpaceDE w:val="0"/>
        <w:autoSpaceDN w:val="0"/>
        <w:adjustRightInd w:val="0"/>
        <w:spacing w:line="440" w:lineRule="exact"/>
        <w:ind w:firstLine="480" w:firstLineChars="200"/>
        <w:rPr>
          <w:rFonts w:ascii="宋体" w:hAnsi="宋体"/>
          <w:bCs/>
          <w:color w:val="auto"/>
        </w:rPr>
      </w:pPr>
      <w:r>
        <w:rPr>
          <w:rFonts w:hint="eastAsia" w:ascii="宋体" w:hAnsi="宋体"/>
          <w:bCs/>
          <w:color w:val="auto"/>
        </w:rPr>
        <w:t>供应商在参加本项目投标中根据磋商文件的要求认为需要说明的事项，但不做为评标依据。如没有说明事项，此项可忽略。（格式可自定）</w:t>
      </w:r>
    </w:p>
    <w:p>
      <w:pPr>
        <w:autoSpaceDE w:val="0"/>
        <w:autoSpaceDN w:val="0"/>
        <w:adjustRightInd w:val="0"/>
        <w:spacing w:line="440" w:lineRule="exact"/>
        <w:rPr>
          <w:rFonts w:ascii="宋体" w:hAnsi="宋体"/>
          <w:bCs/>
          <w:color w:val="auto"/>
          <w:sz w:val="28"/>
          <w:szCs w:val="28"/>
        </w:rPr>
      </w:pPr>
    </w:p>
    <w:p>
      <w:pPr>
        <w:autoSpaceDE w:val="0"/>
        <w:autoSpaceDN w:val="0"/>
        <w:adjustRightInd w:val="0"/>
        <w:spacing w:line="400" w:lineRule="exact"/>
        <w:jc w:val="left"/>
        <w:rPr>
          <w:rFonts w:ascii="宋体" w:hAnsi="宋体" w:cs="宋体"/>
          <w:color w:val="auto"/>
          <w:kern w:val="0"/>
          <w:lang w:val="zh-CN"/>
        </w:rPr>
      </w:pPr>
    </w:p>
    <w:p>
      <w:pPr>
        <w:autoSpaceDE w:val="0"/>
        <w:autoSpaceDN w:val="0"/>
        <w:adjustRightInd w:val="0"/>
        <w:spacing w:line="400" w:lineRule="exact"/>
        <w:jc w:val="left"/>
        <w:rPr>
          <w:rFonts w:ascii="宋体" w:hAnsi="宋体" w:cs="宋体"/>
          <w:color w:val="auto"/>
          <w:kern w:val="0"/>
          <w:lang w:val="zh-CN"/>
        </w:rPr>
      </w:pPr>
    </w:p>
    <w:p>
      <w:pPr>
        <w:pStyle w:val="3"/>
        <w:jc w:val="center"/>
        <w:rPr>
          <w:rFonts w:ascii="宋体" w:hAnsi="宋体"/>
          <w:color w:val="auto"/>
          <w:sz w:val="36"/>
          <w:szCs w:val="36"/>
        </w:rPr>
      </w:pPr>
      <w:r>
        <w:rPr>
          <w:rFonts w:ascii="宋体" w:hAnsi="宋体" w:cs="宋体"/>
          <w:color w:val="auto"/>
          <w:kern w:val="0"/>
          <w:sz w:val="24"/>
          <w:lang w:val="zh-CN"/>
        </w:rPr>
        <w:br w:type="page"/>
      </w:r>
      <w:bookmarkStart w:id="115" w:name="_Toc27820"/>
      <w:r>
        <w:rPr>
          <w:rFonts w:hint="eastAsia" w:ascii="宋体" w:hAnsi="宋体"/>
          <w:color w:val="auto"/>
          <w:sz w:val="36"/>
          <w:szCs w:val="36"/>
        </w:rPr>
        <w:t>第六部分 采购项目要求及技术参数</w:t>
      </w:r>
      <w:bookmarkEnd w:id="115"/>
    </w:p>
    <w:p>
      <w:pPr>
        <w:pStyle w:val="2"/>
        <w:jc w:val="center"/>
        <w:rPr>
          <w:rFonts w:ascii="宋体" w:hAnsi="宋体" w:eastAsia="宋体"/>
          <w:color w:val="auto"/>
        </w:rPr>
      </w:pPr>
      <w:bookmarkStart w:id="116" w:name="_Toc376936783"/>
      <w:bookmarkStart w:id="117" w:name="_Toc325726052"/>
      <w:bookmarkStart w:id="118" w:name="_Toc439777898"/>
      <w:bookmarkStart w:id="119" w:name="_Toc10012"/>
      <w:r>
        <w:rPr>
          <w:rFonts w:hint="eastAsia" w:ascii="宋体" w:hAnsi="宋体" w:eastAsia="宋体"/>
          <w:color w:val="auto"/>
        </w:rPr>
        <w:t>一、磋商要求</w:t>
      </w:r>
      <w:bookmarkEnd w:id="116"/>
      <w:bookmarkEnd w:id="117"/>
      <w:bookmarkEnd w:id="118"/>
      <w:bookmarkEnd w:id="119"/>
    </w:p>
    <w:p>
      <w:pPr>
        <w:pStyle w:val="4"/>
        <w:rPr>
          <w:rFonts w:ascii="宋体" w:hAnsi="宋体"/>
          <w:color w:val="auto"/>
          <w:sz w:val="30"/>
          <w:szCs w:val="30"/>
          <w:lang w:val="zh-CN"/>
        </w:rPr>
      </w:pPr>
      <w:bookmarkStart w:id="120" w:name="_Toc439777899"/>
      <w:bookmarkStart w:id="121" w:name="_Toc376936784"/>
      <w:bookmarkStart w:id="122" w:name="_Toc325726053"/>
      <w:bookmarkStart w:id="123" w:name="_Toc17690"/>
      <w:r>
        <w:rPr>
          <w:rFonts w:hint="eastAsia" w:ascii="宋体" w:hAnsi="宋体"/>
          <w:color w:val="auto"/>
          <w:sz w:val="30"/>
          <w:szCs w:val="30"/>
          <w:lang w:val="zh-CN"/>
        </w:rPr>
        <w:t>1、磋商说明</w:t>
      </w:r>
      <w:bookmarkEnd w:id="120"/>
      <w:bookmarkEnd w:id="121"/>
      <w:bookmarkEnd w:id="122"/>
      <w:bookmarkEnd w:id="123"/>
    </w:p>
    <w:p>
      <w:pPr>
        <w:autoSpaceDE w:val="0"/>
        <w:autoSpaceDN w:val="0"/>
        <w:adjustRightInd w:val="0"/>
        <w:spacing w:line="500" w:lineRule="exact"/>
        <w:ind w:firstLine="480" w:firstLineChars="200"/>
        <w:rPr>
          <w:rFonts w:ascii="宋体" w:hAnsi="宋体"/>
          <w:bCs/>
          <w:color w:val="auto"/>
        </w:rPr>
      </w:pPr>
      <w:r>
        <w:rPr>
          <w:rFonts w:hint="eastAsia" w:ascii="宋体" w:hAnsi="宋体"/>
          <w:bCs/>
          <w:color w:val="auto"/>
        </w:rPr>
        <w:t>1.1 采购一览表中所有内容作为一个整体进行投标，不能拆分或少报。否则，投标无效。</w:t>
      </w:r>
    </w:p>
    <w:p>
      <w:pPr>
        <w:autoSpaceDE w:val="0"/>
        <w:autoSpaceDN w:val="0"/>
        <w:adjustRightInd w:val="0"/>
        <w:spacing w:line="500" w:lineRule="exact"/>
        <w:ind w:firstLine="480" w:firstLineChars="200"/>
        <w:rPr>
          <w:rFonts w:ascii="宋体" w:hAnsi="宋体"/>
          <w:bCs/>
          <w:color w:val="auto"/>
        </w:rPr>
      </w:pPr>
      <w:r>
        <w:rPr>
          <w:rFonts w:hint="eastAsia" w:ascii="宋体" w:hAnsi="宋体"/>
          <w:bCs/>
          <w:color w:val="auto"/>
        </w:rPr>
        <w:t>1.2 磋商报价包括：产品费、材料费、加工制做费、检验费、手续费、包装费、运输费、保险费、安装调试费、服务费、税金及其他不可预见费等全部费用。</w:t>
      </w:r>
    </w:p>
    <w:p>
      <w:pPr>
        <w:autoSpaceDE w:val="0"/>
        <w:autoSpaceDN w:val="0"/>
        <w:adjustRightInd w:val="0"/>
        <w:spacing w:line="500" w:lineRule="exact"/>
        <w:ind w:firstLine="480" w:firstLineChars="200"/>
        <w:rPr>
          <w:rFonts w:ascii="宋体" w:hAnsi="宋体"/>
          <w:bCs/>
          <w:color w:val="auto"/>
        </w:rPr>
      </w:pPr>
      <w:r>
        <w:rPr>
          <w:rFonts w:hint="eastAsia" w:ascii="宋体" w:hAnsi="宋体"/>
          <w:bCs/>
          <w:color w:val="auto"/>
        </w:rPr>
        <w:t>1.3 供应商必须如实填写“技术规格响应表”，在“投标产品技术参数、指标”栏中列出所投产品的具体规格型号和具体技术参数、指标；以招标人需求为最低指标要求，供应商对超出或不满足最低指标要求的指标需列出“+、-、</w:t>
      </w:r>
      <w:r>
        <w:rPr>
          <w:rFonts w:ascii="宋体" w:hAnsi="宋体"/>
          <w:bCs/>
          <w:color w:val="auto"/>
        </w:rPr>
        <w:t>0</w:t>
      </w:r>
      <w:r>
        <w:rPr>
          <w:rFonts w:hint="eastAsia" w:ascii="宋体" w:hAnsi="宋体"/>
          <w:bCs/>
          <w:color w:val="auto"/>
        </w:rPr>
        <w:t>”偏差。</w:t>
      </w:r>
    </w:p>
    <w:p>
      <w:pPr>
        <w:autoSpaceDE w:val="0"/>
        <w:autoSpaceDN w:val="0"/>
        <w:adjustRightInd w:val="0"/>
        <w:spacing w:line="500" w:lineRule="exact"/>
        <w:ind w:firstLine="480" w:firstLineChars="200"/>
        <w:rPr>
          <w:rFonts w:ascii="宋体" w:hAnsi="宋体"/>
          <w:bCs/>
          <w:color w:val="auto"/>
        </w:rPr>
      </w:pPr>
      <w:r>
        <w:rPr>
          <w:rFonts w:hint="eastAsia" w:ascii="宋体" w:hAnsi="宋体"/>
          <w:bCs/>
          <w:color w:val="auto"/>
        </w:rPr>
        <w:t>1.4 本次采购产品均为国产产品，所投产品必须符合国家的强制性标准。</w:t>
      </w:r>
    </w:p>
    <w:p>
      <w:pPr>
        <w:autoSpaceDE w:val="0"/>
        <w:autoSpaceDN w:val="0"/>
        <w:adjustRightInd w:val="0"/>
        <w:spacing w:line="500" w:lineRule="exact"/>
        <w:ind w:firstLine="480" w:firstLineChars="200"/>
        <w:rPr>
          <w:rFonts w:ascii="宋体" w:hAnsi="宋体"/>
          <w:bCs/>
          <w:color w:val="auto"/>
        </w:rPr>
      </w:pPr>
      <w:r>
        <w:rPr>
          <w:rFonts w:hint="eastAsia" w:ascii="宋体" w:hAnsi="宋体"/>
          <w:bCs/>
          <w:color w:val="auto"/>
        </w:rPr>
        <w:t>1.5 交货时间、地点：</w:t>
      </w:r>
      <w:bookmarkStart w:id="124" w:name="_Toc325726054"/>
      <w:r>
        <w:rPr>
          <w:rFonts w:hint="eastAsia" w:ascii="宋体" w:hAnsi="宋体"/>
          <w:bCs/>
          <w:color w:val="auto"/>
        </w:rPr>
        <w:t>按采购人指定的时间、地点交货并安装交付使用。</w:t>
      </w:r>
    </w:p>
    <w:p>
      <w:pPr>
        <w:pStyle w:val="4"/>
        <w:rPr>
          <w:rFonts w:ascii="宋体" w:hAnsi="宋体"/>
          <w:color w:val="auto"/>
          <w:sz w:val="30"/>
          <w:szCs w:val="30"/>
          <w:lang w:val="zh-CN"/>
        </w:rPr>
      </w:pPr>
      <w:bookmarkStart w:id="125" w:name="_Toc376936785"/>
      <w:bookmarkStart w:id="126" w:name="_Toc439777900"/>
      <w:bookmarkStart w:id="127" w:name="_Toc25189"/>
      <w:r>
        <w:rPr>
          <w:rFonts w:hint="eastAsia" w:ascii="宋体" w:hAnsi="宋体"/>
          <w:color w:val="auto"/>
          <w:sz w:val="30"/>
          <w:szCs w:val="30"/>
          <w:lang w:val="zh-CN"/>
        </w:rPr>
        <w:t>2、报价说明</w:t>
      </w:r>
      <w:bookmarkEnd w:id="125"/>
      <w:bookmarkEnd w:id="126"/>
      <w:bookmarkEnd w:id="127"/>
    </w:p>
    <w:p>
      <w:pPr>
        <w:autoSpaceDE w:val="0"/>
        <w:autoSpaceDN w:val="0"/>
        <w:adjustRightInd w:val="0"/>
        <w:spacing w:line="500" w:lineRule="exact"/>
        <w:ind w:firstLine="480" w:firstLineChars="200"/>
        <w:rPr>
          <w:rFonts w:ascii="宋体" w:hAnsi="宋体"/>
          <w:bCs/>
          <w:color w:val="auto"/>
        </w:rPr>
      </w:pPr>
      <w:r>
        <w:rPr>
          <w:rFonts w:hint="eastAsia" w:ascii="宋体" w:hAnsi="宋体"/>
          <w:bCs/>
          <w:color w:val="auto"/>
        </w:rPr>
        <w:t>本次磋商文件中规定的采购预算额度为最高限价，供应商的磋商报价不得超出此额度。否则，投标无效。</w:t>
      </w:r>
    </w:p>
    <w:p>
      <w:pPr>
        <w:pStyle w:val="4"/>
        <w:rPr>
          <w:rFonts w:ascii="宋体" w:hAnsi="宋体"/>
          <w:color w:val="auto"/>
          <w:sz w:val="30"/>
          <w:szCs w:val="30"/>
          <w:lang w:val="zh-CN"/>
        </w:rPr>
      </w:pPr>
      <w:bookmarkStart w:id="128" w:name="_Toc439777901"/>
      <w:bookmarkStart w:id="129" w:name="_Toc376936786"/>
      <w:bookmarkStart w:id="130" w:name="_Toc18208"/>
      <w:r>
        <w:rPr>
          <w:rFonts w:hint="eastAsia" w:ascii="宋体" w:hAnsi="宋体"/>
          <w:color w:val="auto"/>
          <w:sz w:val="30"/>
          <w:szCs w:val="30"/>
          <w:lang w:val="zh-CN"/>
        </w:rPr>
        <w:t>3、重要指标</w:t>
      </w:r>
      <w:bookmarkEnd w:id="124"/>
      <w:bookmarkEnd w:id="128"/>
      <w:bookmarkEnd w:id="129"/>
      <w:bookmarkEnd w:id="130"/>
    </w:p>
    <w:p>
      <w:pPr>
        <w:autoSpaceDE w:val="0"/>
        <w:autoSpaceDN w:val="0"/>
        <w:adjustRightInd w:val="0"/>
        <w:spacing w:line="500" w:lineRule="exact"/>
        <w:ind w:firstLine="480" w:firstLineChars="200"/>
        <w:rPr>
          <w:rFonts w:ascii="宋体" w:hAnsi="宋体"/>
          <w:bCs/>
          <w:color w:val="auto"/>
        </w:rPr>
      </w:pPr>
      <w:r>
        <w:rPr>
          <w:rFonts w:hint="eastAsia" w:ascii="宋体" w:hAnsi="宋体"/>
          <w:bCs/>
          <w:color w:val="auto"/>
        </w:rPr>
        <w:t>3.1 磋商文件在技术参数中列出了招标人可以接受的最低技术指标，供应商必须对技术参数一览表中各项产品和指标进行实质性响应，所推荐的每一项产品在性能上不能</w:t>
      </w:r>
      <w:r>
        <w:rPr>
          <w:rFonts w:hint="eastAsia" w:ascii="宋体" w:hAnsi="宋体"/>
          <w:bCs/>
          <w:color w:val="auto"/>
        </w:rPr>
        <w:t>低于所列的各项指标。</w:t>
      </w:r>
      <w:r>
        <w:rPr>
          <w:rFonts w:ascii="宋体" w:hAnsi="宋体"/>
          <w:b/>
          <w:bCs/>
          <w:color w:val="auto"/>
        </w:rPr>
        <w:t>“</w:t>
      </w:r>
      <w:r>
        <w:rPr>
          <w:rFonts w:hint="eastAsia" w:ascii="宋体" w:hAnsi="宋体"/>
          <w:b/>
          <w:bCs/>
          <w:color w:val="auto"/>
        </w:rPr>
        <w:t>技术参数</w:t>
      </w:r>
      <w:r>
        <w:rPr>
          <w:rFonts w:ascii="宋体" w:hAnsi="宋体"/>
          <w:b/>
          <w:bCs/>
          <w:color w:val="auto"/>
        </w:rPr>
        <w:t>”</w:t>
      </w:r>
      <w:r>
        <w:rPr>
          <w:rFonts w:hint="eastAsia" w:ascii="宋体" w:hAnsi="宋体"/>
          <w:b/>
          <w:bCs/>
          <w:color w:val="auto"/>
        </w:rPr>
        <w:t>中用星号</w:t>
      </w:r>
      <w:r>
        <w:rPr>
          <w:rFonts w:ascii="宋体" w:hAnsi="宋体"/>
          <w:b/>
          <w:bCs/>
          <w:color w:val="auto"/>
        </w:rPr>
        <w:t>“</w:t>
      </w:r>
      <w:r>
        <w:rPr>
          <w:rFonts w:hint="eastAsia" w:ascii="宋体" w:hAnsi="宋体"/>
          <w:b/>
          <w:bCs/>
          <w:color w:val="auto"/>
        </w:rPr>
        <w:t>★</w:t>
      </w:r>
      <w:r>
        <w:rPr>
          <w:rFonts w:ascii="宋体" w:hAnsi="宋体"/>
          <w:b/>
          <w:bCs/>
          <w:color w:val="auto"/>
        </w:rPr>
        <w:t>”</w:t>
      </w:r>
      <w:r>
        <w:rPr>
          <w:rFonts w:hint="eastAsia" w:ascii="宋体" w:hAnsi="宋体"/>
          <w:b/>
          <w:bCs/>
          <w:color w:val="auto"/>
        </w:rPr>
        <w:t>符号标注的属于重要技术参数、指标，必须完全响应。否则，视为投标无效。</w:t>
      </w:r>
    </w:p>
    <w:p>
      <w:pPr>
        <w:autoSpaceDE w:val="0"/>
        <w:autoSpaceDN w:val="0"/>
        <w:adjustRightInd w:val="0"/>
        <w:spacing w:line="500" w:lineRule="exact"/>
        <w:ind w:firstLine="480" w:firstLineChars="200"/>
        <w:rPr>
          <w:rFonts w:ascii="宋体" w:hAnsi="宋体"/>
          <w:bCs/>
          <w:color w:val="auto"/>
        </w:rPr>
      </w:pPr>
      <w:r>
        <w:rPr>
          <w:rFonts w:hint="eastAsia" w:ascii="宋体" w:hAnsi="宋体"/>
          <w:bCs/>
          <w:color w:val="auto"/>
        </w:rPr>
        <w:t>3.2</w:t>
      </w:r>
      <w:bookmarkStart w:id="131" w:name="_Toc325726061"/>
      <w:bookmarkStart w:id="132" w:name="_Toc376936787"/>
      <w:r>
        <w:rPr>
          <w:rFonts w:hint="eastAsia" w:ascii="宋体" w:hAnsi="宋体"/>
          <w:bCs/>
          <w:color w:val="auto"/>
        </w:rPr>
        <w:t xml:space="preserve"> 磋商文件中凡需与原有产品匹配要求的，请主动和采购人联系，取得原有产品相关资料。若有磋商文件未提及或变更内容的，请及时与集中采购机构联系。</w:t>
      </w:r>
    </w:p>
    <w:p>
      <w:pPr>
        <w:autoSpaceDE w:val="0"/>
        <w:autoSpaceDN w:val="0"/>
        <w:adjustRightInd w:val="0"/>
        <w:spacing w:line="500" w:lineRule="exact"/>
        <w:ind w:firstLine="480" w:firstLineChars="200"/>
        <w:rPr>
          <w:rFonts w:ascii="宋体" w:hAnsi="宋体"/>
          <w:bCs/>
          <w:color w:val="auto"/>
        </w:rPr>
      </w:pPr>
      <w:r>
        <w:rPr>
          <w:rFonts w:hint="eastAsia" w:ascii="宋体" w:hAnsi="宋体"/>
          <w:bCs/>
          <w:color w:val="auto"/>
        </w:rPr>
        <w:t>3.3技术参数中除注明签订合同时提供的相关授权、服务承诺等资料以外，其余相关资料在投标时必须附在磋商响应文件中。</w:t>
      </w:r>
    </w:p>
    <w:p>
      <w:pPr>
        <w:pStyle w:val="4"/>
        <w:rPr>
          <w:rFonts w:ascii="宋体" w:hAnsi="宋体"/>
          <w:color w:val="auto"/>
          <w:sz w:val="30"/>
          <w:szCs w:val="30"/>
          <w:lang w:val="zh-CN"/>
        </w:rPr>
      </w:pPr>
      <w:bookmarkStart w:id="133" w:name="_Toc428180599"/>
      <w:bookmarkStart w:id="134" w:name="_Toc15301"/>
      <w:r>
        <w:rPr>
          <w:rFonts w:ascii="宋体" w:hAnsi="宋体"/>
          <w:color w:val="auto"/>
          <w:sz w:val="30"/>
          <w:szCs w:val="30"/>
          <w:lang w:val="zh-CN"/>
        </w:rPr>
        <w:t>4.</w:t>
      </w:r>
      <w:r>
        <w:rPr>
          <w:rFonts w:hint="eastAsia" w:ascii="宋体" w:hAnsi="宋体"/>
          <w:color w:val="auto"/>
          <w:sz w:val="30"/>
          <w:szCs w:val="30"/>
          <w:lang w:val="zh-CN"/>
        </w:rPr>
        <w:t>商务要求</w:t>
      </w:r>
      <w:bookmarkEnd w:id="133"/>
      <w:bookmarkEnd w:id="134"/>
    </w:p>
    <w:p>
      <w:pPr>
        <w:autoSpaceDE w:val="0"/>
        <w:autoSpaceDN w:val="0"/>
        <w:adjustRightInd w:val="0"/>
        <w:spacing w:line="440" w:lineRule="exact"/>
        <w:ind w:firstLine="480" w:firstLineChars="200"/>
        <w:rPr>
          <w:rFonts w:ascii="宋体" w:hAnsi="宋体"/>
          <w:bCs/>
          <w:color w:val="auto"/>
        </w:rPr>
      </w:pPr>
      <w:r>
        <w:rPr>
          <w:rFonts w:ascii="宋体" w:hAnsi="宋体"/>
          <w:bCs/>
          <w:color w:val="auto"/>
        </w:rPr>
        <w:t>4.1.</w:t>
      </w:r>
      <w:r>
        <w:rPr>
          <w:rFonts w:hint="eastAsia" w:ascii="宋体" w:hAnsi="宋体"/>
          <w:bCs/>
          <w:color w:val="auto"/>
        </w:rPr>
        <w:t>交货时间：自合同签订之日起10日</w:t>
      </w:r>
    </w:p>
    <w:p>
      <w:pPr>
        <w:autoSpaceDE w:val="0"/>
        <w:autoSpaceDN w:val="0"/>
        <w:adjustRightInd w:val="0"/>
        <w:spacing w:line="440" w:lineRule="exact"/>
        <w:ind w:firstLine="480" w:firstLineChars="200"/>
        <w:rPr>
          <w:rFonts w:ascii="宋体" w:hAnsi="宋体"/>
          <w:bCs/>
          <w:color w:val="auto"/>
        </w:rPr>
      </w:pPr>
      <w:r>
        <w:rPr>
          <w:rFonts w:ascii="宋体" w:hAnsi="宋体"/>
          <w:bCs/>
          <w:color w:val="auto"/>
        </w:rPr>
        <w:t>4.2.</w:t>
      </w:r>
      <w:r>
        <w:rPr>
          <w:rFonts w:hint="eastAsia" w:ascii="宋体" w:hAnsi="宋体"/>
          <w:bCs/>
          <w:color w:val="auto"/>
        </w:rPr>
        <w:t>交货地点：河南蒙古自治县</w:t>
      </w:r>
    </w:p>
    <w:p>
      <w:pPr>
        <w:autoSpaceDE w:val="0"/>
        <w:autoSpaceDN w:val="0"/>
        <w:adjustRightInd w:val="0"/>
        <w:spacing w:line="440" w:lineRule="exact"/>
        <w:ind w:firstLine="480" w:firstLineChars="200"/>
        <w:rPr>
          <w:rFonts w:ascii="宋体" w:hAnsi="宋体"/>
          <w:bCs/>
          <w:color w:val="auto"/>
        </w:rPr>
      </w:pPr>
      <w:r>
        <w:rPr>
          <w:rFonts w:ascii="宋体" w:hAnsi="宋体"/>
          <w:bCs/>
          <w:color w:val="auto"/>
        </w:rPr>
        <w:t>4.3.</w:t>
      </w:r>
      <w:r>
        <w:rPr>
          <w:rFonts w:hint="eastAsia" w:ascii="宋体" w:hAnsi="宋体"/>
          <w:bCs/>
          <w:color w:val="auto"/>
        </w:rPr>
        <w:t>付款方式：按合同约定</w:t>
      </w:r>
      <w:r>
        <w:rPr>
          <w:rFonts w:ascii="宋体" w:hAnsi="宋体"/>
          <w:bCs/>
          <w:color w:val="auto"/>
        </w:rPr>
        <w:t xml:space="preserve"> </w:t>
      </w:r>
      <w:r>
        <w:rPr>
          <w:rFonts w:hint="eastAsia" w:ascii="宋体" w:hAnsi="宋体"/>
          <w:bCs/>
          <w:color w:val="auto"/>
        </w:rPr>
        <w:t>。</w:t>
      </w:r>
    </w:p>
    <w:p>
      <w:pPr>
        <w:autoSpaceDE w:val="0"/>
        <w:autoSpaceDN w:val="0"/>
        <w:adjustRightInd w:val="0"/>
        <w:spacing w:line="440" w:lineRule="exact"/>
        <w:ind w:firstLine="480" w:firstLineChars="200"/>
        <w:rPr>
          <w:rFonts w:ascii="宋体" w:hAnsi="宋体"/>
          <w:bCs/>
          <w:color w:val="auto"/>
        </w:rPr>
      </w:pPr>
      <w:r>
        <w:rPr>
          <w:rFonts w:ascii="宋体" w:hAnsi="宋体"/>
          <w:bCs/>
          <w:color w:val="auto"/>
        </w:rPr>
        <w:t>4.4.</w:t>
      </w:r>
      <w:r>
        <w:rPr>
          <w:rFonts w:hint="eastAsia" w:ascii="宋体" w:hAnsi="宋体"/>
          <w:bCs/>
          <w:color w:val="auto"/>
        </w:rPr>
        <w:t>质保期：1年。</w:t>
      </w:r>
    </w:p>
    <w:bookmarkEnd w:id="131"/>
    <w:p>
      <w:pPr>
        <w:pStyle w:val="2"/>
        <w:jc w:val="center"/>
        <w:rPr>
          <w:rFonts w:hint="eastAsia" w:ascii="宋体" w:hAnsi="宋体" w:eastAsia="宋体"/>
          <w:color w:val="auto"/>
        </w:rPr>
      </w:pPr>
      <w:bookmarkStart w:id="135" w:name="_Toc439777902"/>
      <w:bookmarkStart w:id="136" w:name="_Toc11082"/>
      <w:r>
        <w:rPr>
          <w:rFonts w:hint="eastAsia" w:ascii="宋体" w:hAnsi="宋体" w:eastAsia="宋体"/>
          <w:color w:val="auto"/>
        </w:rPr>
        <w:t>二、项目概况及技术参数</w:t>
      </w:r>
      <w:bookmarkEnd w:id="132"/>
      <w:bookmarkEnd w:id="135"/>
      <w:bookmarkEnd w:id="136"/>
    </w:p>
    <w:p>
      <w:pPr>
        <w:rPr>
          <w:rFonts w:hint="eastAsia"/>
          <w:b/>
          <w:bCs/>
        </w:rPr>
      </w:pPr>
      <w:r>
        <w:rPr>
          <w:rFonts w:hint="eastAsia"/>
          <w:b/>
          <w:bCs/>
        </w:rPr>
        <w:t>（本采购清单中所列品牌号或型号仅起说明作用，无任何指代性。各供应商可就该项目采购内容自行投标，但需满足基本参数，使采购人满意。）</w:t>
      </w:r>
    </w:p>
    <w:p>
      <w:pPr>
        <w:wordWrap w:val="0"/>
        <w:spacing w:line="312" w:lineRule="auto"/>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河南县</w:t>
      </w:r>
      <w:r>
        <w:rPr>
          <w:rFonts w:hint="eastAsia" w:asciiTheme="minorEastAsia" w:hAnsiTheme="minorEastAsia" w:eastAsiaTheme="minorEastAsia" w:cstheme="minorEastAsia"/>
          <w:b/>
          <w:sz w:val="36"/>
          <w:szCs w:val="36"/>
          <w:lang w:eastAsia="zh-CN"/>
        </w:rPr>
        <w:t>行政</w:t>
      </w:r>
      <w:r>
        <w:rPr>
          <w:rFonts w:hint="eastAsia" w:asciiTheme="minorEastAsia" w:hAnsiTheme="minorEastAsia" w:eastAsiaTheme="minorEastAsia" w:cstheme="minorEastAsia"/>
          <w:b/>
          <w:sz w:val="36"/>
          <w:szCs w:val="36"/>
        </w:rPr>
        <w:t>服务中心办公设备采购清单</w:t>
      </w:r>
    </w:p>
    <w:tbl>
      <w:tblPr>
        <w:tblStyle w:val="23"/>
        <w:tblW w:w="9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1283"/>
        <w:gridCol w:w="4737"/>
        <w:gridCol w:w="900"/>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1071"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序号</w:t>
            </w:r>
          </w:p>
        </w:tc>
        <w:tc>
          <w:tcPr>
            <w:tcW w:w="1283"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品名</w:t>
            </w:r>
          </w:p>
        </w:tc>
        <w:tc>
          <w:tcPr>
            <w:tcW w:w="4737"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规格</w:t>
            </w:r>
          </w:p>
        </w:tc>
        <w:tc>
          <w:tcPr>
            <w:tcW w:w="900"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单位</w:t>
            </w:r>
          </w:p>
        </w:tc>
        <w:tc>
          <w:tcPr>
            <w:tcW w:w="1925"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916" w:type="dxa"/>
            <w:gridSpan w:val="5"/>
            <w:noWrap w:val="0"/>
            <w:vAlign w:val="center"/>
          </w:tcPr>
          <w:p>
            <w:pPr>
              <w:wordWrap w:val="0"/>
              <w:spacing w:line="312"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一楼政务大厅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1071" w:type="dxa"/>
            <w:vMerge w:val="restart"/>
            <w:noWrap w:val="0"/>
            <w:vAlign w:val="center"/>
          </w:tcPr>
          <w:p>
            <w:pPr>
              <w:wordWrap w:val="0"/>
              <w:spacing w:line="312"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办</w:t>
            </w:r>
          </w:p>
          <w:p>
            <w:pPr>
              <w:wordWrap w:val="0"/>
              <w:spacing w:line="312"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公</w:t>
            </w:r>
          </w:p>
          <w:p>
            <w:pPr>
              <w:wordWrap w:val="0"/>
              <w:spacing w:line="312"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区</w:t>
            </w:r>
          </w:p>
        </w:tc>
        <w:tc>
          <w:tcPr>
            <w:tcW w:w="1283"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办公桌</w:t>
            </w:r>
          </w:p>
        </w:tc>
        <w:tc>
          <w:tcPr>
            <w:tcW w:w="4737" w:type="dxa"/>
            <w:noWrap w:val="0"/>
            <w:vAlign w:val="center"/>
          </w:tcPr>
          <w:p>
            <w:pPr>
              <w:widowControl w:val="0"/>
              <w:wordWrap w:val="0"/>
              <w:spacing w:line="254"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规格：1200*600*760 </w:t>
            </w:r>
          </w:p>
          <w:p>
            <w:pPr>
              <w:widowControl w:val="0"/>
              <w:wordWrap w:val="0"/>
              <w:spacing w:line="254"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1.桌面基材主材选用优质环保中密度板，优质环保防火板（厚度≥0.8mm）贴面，优质pvc（厚度≥2mm）封边，板材表面需平整光不易变形开裂，耐热、耐变色、耐酸、耐燃，容易清理维护的PVC同色封边，光滑平整。</w:t>
            </w:r>
          </w:p>
          <w:p>
            <w:pPr>
              <w:widowControl w:val="0"/>
              <w:wordWrap w:val="0"/>
              <w:spacing w:line="254"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2.五金配件：选用优质的五金配件，经除磷除锈技术处理，技术处理，结实牢固，抗氧化。</w:t>
            </w:r>
          </w:p>
          <w:p>
            <w:pPr>
              <w:wordWrap w:val="0"/>
              <w:spacing w:line="312"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3.连接件：安装严密、平整、端正、牢固，结合处无崩茬和松动。</w:t>
            </w:r>
          </w:p>
        </w:tc>
        <w:tc>
          <w:tcPr>
            <w:tcW w:w="900"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w:t>
            </w:r>
          </w:p>
        </w:tc>
        <w:tc>
          <w:tcPr>
            <w:tcW w:w="1925"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1071" w:type="dxa"/>
            <w:vMerge w:val="continue"/>
            <w:noWrap w:val="0"/>
            <w:vAlign w:val="center"/>
          </w:tcPr>
          <w:p>
            <w:pPr>
              <w:jc w:val="center"/>
              <w:rPr>
                <w:rFonts w:hint="eastAsia" w:asciiTheme="minorEastAsia" w:hAnsiTheme="minorEastAsia" w:eastAsiaTheme="minorEastAsia" w:cstheme="minorEastAsia"/>
                <w:sz w:val="24"/>
                <w:szCs w:val="24"/>
              </w:rPr>
            </w:pPr>
          </w:p>
        </w:tc>
        <w:tc>
          <w:tcPr>
            <w:tcW w:w="1283"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职员椅</w:t>
            </w:r>
          </w:p>
        </w:tc>
        <w:tc>
          <w:tcPr>
            <w:tcW w:w="4737" w:type="dxa"/>
            <w:noWrap w:val="0"/>
            <w:vAlign w:val="center"/>
          </w:tcPr>
          <w:p>
            <w:pPr>
              <w:wordWrap w:val="0"/>
              <w:spacing w:line="312"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1、面料：采用优质西皮，厚度1.2mm以上，；光面革干擦（500次）≥4级；湿擦（250次）≥4级，耐磨性强、透气性好；pH:3.5～6.0；游离甲醛含量（分光光度法）：≤75mg/kg。检验依据：GB/T 16799-2008《家具用皮革》2、海棉：拉伸强度≥90kPa，伸长率≥130%，回弹率≥35%，撕裂强度≥2.0N/cm，干热老化后拉伸强度≥55kPa；甲醛:A级≤0.050mg/㎡•h； 总挥发性有机化合物（TVOC）：A级≤0.500mg/㎡•h。所检项目符合标准要求。3，扶手架：采用优质加厚不锈钢。金属电镀层理化性能，抗盐雾18h，1.5mm以下锈点≤20点/dm²其中≥1.00mm锈点不超过5点（距离边缘棱角2mm以内的不计）。</w:t>
            </w:r>
          </w:p>
        </w:tc>
        <w:tc>
          <w:tcPr>
            <w:tcW w:w="900"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把</w:t>
            </w:r>
          </w:p>
        </w:tc>
        <w:tc>
          <w:tcPr>
            <w:tcW w:w="1925"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1071" w:type="dxa"/>
            <w:vMerge w:val="continue"/>
            <w:noWrap w:val="0"/>
            <w:vAlign w:val="center"/>
          </w:tcPr>
          <w:p>
            <w:pPr>
              <w:jc w:val="center"/>
              <w:rPr>
                <w:rFonts w:hint="eastAsia" w:asciiTheme="minorEastAsia" w:hAnsiTheme="minorEastAsia" w:eastAsiaTheme="minorEastAsia" w:cstheme="minorEastAsia"/>
                <w:sz w:val="24"/>
                <w:szCs w:val="24"/>
              </w:rPr>
            </w:pPr>
          </w:p>
        </w:tc>
        <w:tc>
          <w:tcPr>
            <w:tcW w:w="1283"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茶水柜</w:t>
            </w:r>
          </w:p>
        </w:tc>
        <w:tc>
          <w:tcPr>
            <w:tcW w:w="4737" w:type="dxa"/>
            <w:noWrap w:val="0"/>
            <w:vAlign w:val="center"/>
          </w:tcPr>
          <w:p>
            <w:pPr>
              <w:widowControl w:val="0"/>
              <w:wordWrap w:val="0"/>
              <w:spacing w:line="254"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规格：800*400*600</w:t>
            </w:r>
          </w:p>
          <w:p>
            <w:pPr>
              <w:widowControl w:val="0"/>
              <w:wordWrap w:val="0"/>
              <w:spacing w:line="254"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1.桌面基材主材选用优质环保中密度板，优质环保防火板（厚度≥0.8mm）贴面，优质pvc（厚度≥2mm）封边，板材表面需平整光不易变形开裂，耐热、耐变色、耐酸、耐燃，容易清理维护的PVC同色封边，光滑平整。</w:t>
            </w:r>
          </w:p>
          <w:p>
            <w:pPr>
              <w:widowControl w:val="0"/>
              <w:wordWrap w:val="0"/>
              <w:spacing w:line="254"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2.五金配件：选用优质的五金配件，经除磷除锈技术处理，技术处理，结实牢固，抗氧化。</w:t>
            </w:r>
          </w:p>
          <w:p>
            <w:pPr>
              <w:wordWrap w:val="0"/>
              <w:spacing w:line="312"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3.连接件：安装严密、平整、端正、牢固，结合处无崩茬和松动。</w:t>
            </w:r>
          </w:p>
        </w:tc>
        <w:tc>
          <w:tcPr>
            <w:tcW w:w="900"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w:t>
            </w:r>
          </w:p>
        </w:tc>
        <w:tc>
          <w:tcPr>
            <w:tcW w:w="1925"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1071" w:type="dxa"/>
            <w:vMerge w:val="continue"/>
            <w:noWrap w:val="0"/>
            <w:vAlign w:val="center"/>
          </w:tcPr>
          <w:p>
            <w:pPr>
              <w:jc w:val="center"/>
              <w:rPr>
                <w:rFonts w:hint="eastAsia" w:asciiTheme="minorEastAsia" w:hAnsiTheme="minorEastAsia" w:eastAsiaTheme="minorEastAsia" w:cstheme="minorEastAsia"/>
                <w:sz w:val="24"/>
                <w:szCs w:val="24"/>
              </w:rPr>
            </w:pPr>
          </w:p>
        </w:tc>
        <w:tc>
          <w:tcPr>
            <w:tcW w:w="1283"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接待椅</w:t>
            </w:r>
          </w:p>
        </w:tc>
        <w:tc>
          <w:tcPr>
            <w:tcW w:w="4737" w:type="dxa"/>
            <w:noWrap w:val="0"/>
            <w:vAlign w:val="center"/>
          </w:tcPr>
          <w:p>
            <w:pPr>
              <w:wordWrap w:val="0"/>
              <w:spacing w:line="312"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椅背，椅座采用优质一体成型皮革椅背,经防虫、防腐等化学处理，海绵：高密度定型海棉制作；不锈钢框架。</w:t>
            </w:r>
          </w:p>
        </w:tc>
        <w:tc>
          <w:tcPr>
            <w:tcW w:w="900"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把</w:t>
            </w:r>
          </w:p>
        </w:tc>
        <w:tc>
          <w:tcPr>
            <w:tcW w:w="1925"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1071" w:type="dxa"/>
            <w:vMerge w:val="restart"/>
            <w:noWrap w:val="0"/>
            <w:vAlign w:val="center"/>
          </w:tcPr>
          <w:p>
            <w:pPr>
              <w:wordWrap w:val="0"/>
              <w:spacing w:line="312"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等待区</w:t>
            </w:r>
          </w:p>
        </w:tc>
        <w:tc>
          <w:tcPr>
            <w:tcW w:w="1283"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休息条</w:t>
            </w:r>
            <w:r>
              <w:rPr>
                <w:rFonts w:hint="eastAsia" w:asciiTheme="minorEastAsia" w:hAnsiTheme="minorEastAsia" w:eastAsiaTheme="minorEastAsia" w:cstheme="minorEastAsia"/>
                <w:sz w:val="24"/>
                <w:szCs w:val="24"/>
              </w:rPr>
              <w:t>椅</w:t>
            </w:r>
          </w:p>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三人位</w:t>
            </w:r>
          </w:p>
        </w:tc>
        <w:tc>
          <w:tcPr>
            <w:tcW w:w="4737" w:type="dxa"/>
            <w:noWrap w:val="0"/>
            <w:vAlign w:val="center"/>
          </w:tcPr>
          <w:p>
            <w:pPr>
              <w:wordWrap w:val="0"/>
              <w:spacing w:line="312"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1850*700*700加厚不锈钢框架,真皮座椅及靠背。基架：优质镀铬钢支架。</w:t>
            </w:r>
          </w:p>
        </w:tc>
        <w:tc>
          <w:tcPr>
            <w:tcW w:w="900"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w:t>
            </w:r>
          </w:p>
        </w:tc>
        <w:tc>
          <w:tcPr>
            <w:tcW w:w="1925"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1071" w:type="dxa"/>
            <w:vMerge w:val="continue"/>
            <w:noWrap w:val="0"/>
            <w:vAlign w:val="center"/>
          </w:tcPr>
          <w:p>
            <w:pPr>
              <w:jc w:val="center"/>
              <w:rPr>
                <w:rFonts w:hint="eastAsia" w:asciiTheme="minorEastAsia" w:hAnsiTheme="minorEastAsia" w:eastAsiaTheme="minorEastAsia" w:cstheme="minorEastAsia"/>
                <w:sz w:val="24"/>
                <w:szCs w:val="24"/>
              </w:rPr>
            </w:pPr>
          </w:p>
        </w:tc>
        <w:tc>
          <w:tcPr>
            <w:tcW w:w="1283"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休息条</w:t>
            </w:r>
            <w:r>
              <w:rPr>
                <w:rFonts w:hint="eastAsia" w:asciiTheme="minorEastAsia" w:hAnsiTheme="minorEastAsia" w:eastAsiaTheme="minorEastAsia" w:cstheme="minorEastAsia"/>
                <w:sz w:val="24"/>
                <w:szCs w:val="24"/>
              </w:rPr>
              <w:t>椅</w:t>
            </w:r>
          </w:p>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四人位</w:t>
            </w:r>
          </w:p>
        </w:tc>
        <w:tc>
          <w:tcPr>
            <w:tcW w:w="4737" w:type="dxa"/>
            <w:noWrap w:val="0"/>
            <w:vAlign w:val="center"/>
          </w:tcPr>
          <w:p>
            <w:pPr>
              <w:wordWrap w:val="0"/>
              <w:spacing w:line="312"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2450*700*700加厚不锈钢框架,真皮座椅及靠背。基架：优质镀铬钢支架。</w:t>
            </w:r>
          </w:p>
        </w:tc>
        <w:tc>
          <w:tcPr>
            <w:tcW w:w="900"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w:t>
            </w:r>
          </w:p>
        </w:tc>
        <w:tc>
          <w:tcPr>
            <w:tcW w:w="1925"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9916" w:type="dxa"/>
            <w:gridSpan w:val="5"/>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二楼政务大厅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1071" w:type="dxa"/>
            <w:vMerge w:val="restart"/>
            <w:noWrap w:val="0"/>
            <w:vAlign w:val="center"/>
          </w:tcPr>
          <w:p>
            <w:pPr>
              <w:wordWrap w:val="0"/>
              <w:spacing w:line="312"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办公区</w:t>
            </w:r>
          </w:p>
        </w:tc>
        <w:tc>
          <w:tcPr>
            <w:tcW w:w="1283"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办公桌</w:t>
            </w:r>
          </w:p>
        </w:tc>
        <w:tc>
          <w:tcPr>
            <w:tcW w:w="4737" w:type="dxa"/>
            <w:noWrap w:val="0"/>
            <w:vAlign w:val="center"/>
          </w:tcPr>
          <w:p>
            <w:pPr>
              <w:widowControl w:val="0"/>
              <w:wordWrap w:val="0"/>
              <w:spacing w:line="254"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规格：1200*600*760 、</w:t>
            </w:r>
          </w:p>
          <w:p>
            <w:pPr>
              <w:widowControl w:val="0"/>
              <w:wordWrap w:val="0"/>
              <w:spacing w:line="254"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1.桌面基材主材选用优质环保中密度板，优质环保防火板（厚度≥0.8mm）贴面，优质pvc（厚度≥2mm）封边，板材表面需平整光不易变形开裂，耐热、耐变色、耐酸、耐燃，容易清理维护的PVC同色封边，光滑平整。</w:t>
            </w:r>
          </w:p>
          <w:p>
            <w:pPr>
              <w:widowControl w:val="0"/>
              <w:wordWrap w:val="0"/>
              <w:spacing w:line="254"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2.五金配件：选用优质的五金配件，经除磷除锈技术处理，技术处理，结实牢固，抗氧化。</w:t>
            </w:r>
          </w:p>
          <w:p>
            <w:pPr>
              <w:wordWrap w:val="0"/>
              <w:spacing w:line="312"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3.连接件：安装严密、平整、端正、牢固，结合处无崩茬和松动。</w:t>
            </w:r>
          </w:p>
        </w:tc>
        <w:tc>
          <w:tcPr>
            <w:tcW w:w="900"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w:t>
            </w:r>
          </w:p>
        </w:tc>
        <w:tc>
          <w:tcPr>
            <w:tcW w:w="1925"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071" w:type="dxa"/>
            <w:vMerge w:val="continue"/>
            <w:noWrap w:val="0"/>
            <w:vAlign w:val="center"/>
          </w:tcPr>
          <w:p>
            <w:pPr>
              <w:jc w:val="center"/>
              <w:rPr>
                <w:rFonts w:hint="eastAsia" w:asciiTheme="minorEastAsia" w:hAnsiTheme="minorEastAsia" w:eastAsiaTheme="minorEastAsia" w:cstheme="minorEastAsia"/>
                <w:sz w:val="24"/>
                <w:szCs w:val="24"/>
              </w:rPr>
            </w:pPr>
          </w:p>
        </w:tc>
        <w:tc>
          <w:tcPr>
            <w:tcW w:w="1283"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职员椅</w:t>
            </w:r>
          </w:p>
        </w:tc>
        <w:tc>
          <w:tcPr>
            <w:tcW w:w="4737" w:type="dxa"/>
            <w:noWrap w:val="0"/>
            <w:vAlign w:val="center"/>
          </w:tcPr>
          <w:p>
            <w:pPr>
              <w:wordWrap w:val="0"/>
              <w:spacing w:line="312"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1、面料：采用优质进口西皮，厚度1.2mm以上，；光面革干擦（500次）≥4级；湿擦（250次）≥4级，耐磨性强、透气性好；pH:3.5～6.0；游离甲醛含量（分光光度法）：≤75mg/kg。检验依据：GB/T 16799-2008《家具用皮革》2、海棉：拉伸强度≥90kPa，伸长率≥130%，回弹率≥35%，撕裂强度≥2.0N/cm，干热老化后拉伸强度≥55kPa；甲醛:A级≤0.050mg/㎡•h； 总挥发性有机化合物（TVOC）：A级≤0.500mg/㎡•h。所检项目符合标准要求。3，扶手架：采用优质加厚不锈钢。金属电镀层理化性能，抗盐雾18h，1.5mm以下锈点≤20点/dm²其中≥1.00mm锈点不超过5点（距离边缘棱角2mm以内的不计）</w:t>
            </w:r>
          </w:p>
        </w:tc>
        <w:tc>
          <w:tcPr>
            <w:tcW w:w="900"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把</w:t>
            </w:r>
          </w:p>
        </w:tc>
        <w:tc>
          <w:tcPr>
            <w:tcW w:w="1925"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1071" w:type="dxa"/>
            <w:vMerge w:val="continue"/>
            <w:noWrap w:val="0"/>
            <w:vAlign w:val="center"/>
          </w:tcPr>
          <w:p>
            <w:pPr>
              <w:jc w:val="center"/>
              <w:rPr>
                <w:rFonts w:hint="eastAsia" w:asciiTheme="minorEastAsia" w:hAnsiTheme="minorEastAsia" w:eastAsiaTheme="minorEastAsia" w:cstheme="minorEastAsia"/>
                <w:sz w:val="24"/>
                <w:szCs w:val="24"/>
              </w:rPr>
            </w:pPr>
          </w:p>
        </w:tc>
        <w:tc>
          <w:tcPr>
            <w:tcW w:w="1283"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茶水柜</w:t>
            </w:r>
          </w:p>
        </w:tc>
        <w:tc>
          <w:tcPr>
            <w:tcW w:w="4737" w:type="dxa"/>
            <w:noWrap w:val="0"/>
            <w:vAlign w:val="center"/>
          </w:tcPr>
          <w:p>
            <w:pPr>
              <w:widowControl w:val="0"/>
              <w:wordWrap w:val="0"/>
              <w:spacing w:line="254"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规格：800*400*600</w:t>
            </w:r>
          </w:p>
          <w:p>
            <w:pPr>
              <w:widowControl w:val="0"/>
              <w:wordWrap w:val="0"/>
              <w:spacing w:line="254"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1.桌面基材主材选用优质环保中密度板，优质环保防火板（厚度≥0.8mm）贴面，优质pvc（厚度≥2mm）封边，板材表面需平整光不易变形开裂，耐热、耐变色、耐酸、耐燃，容易清理维护的PVC同色封边，光滑平整。</w:t>
            </w:r>
          </w:p>
          <w:p>
            <w:pPr>
              <w:widowControl w:val="0"/>
              <w:wordWrap w:val="0"/>
              <w:spacing w:line="254"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2.五金配件：选用优质的五金配件，经除磷除锈技术处理，技术处理，结实牢固，抗氧化。</w:t>
            </w:r>
          </w:p>
          <w:p>
            <w:pPr>
              <w:wordWrap w:val="0"/>
              <w:spacing w:line="312"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3.连接件：安装严密、平整、端正、牢固，结合处无崩茬和松动。</w:t>
            </w:r>
          </w:p>
        </w:tc>
        <w:tc>
          <w:tcPr>
            <w:tcW w:w="900"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w:t>
            </w:r>
          </w:p>
        </w:tc>
        <w:tc>
          <w:tcPr>
            <w:tcW w:w="1925"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1071" w:type="dxa"/>
            <w:vMerge w:val="continue"/>
            <w:noWrap w:val="0"/>
            <w:vAlign w:val="center"/>
          </w:tcPr>
          <w:p>
            <w:pPr>
              <w:jc w:val="center"/>
              <w:rPr>
                <w:rFonts w:hint="eastAsia" w:asciiTheme="minorEastAsia" w:hAnsiTheme="minorEastAsia" w:eastAsiaTheme="minorEastAsia" w:cstheme="minorEastAsia"/>
                <w:sz w:val="24"/>
                <w:szCs w:val="24"/>
              </w:rPr>
            </w:pPr>
          </w:p>
        </w:tc>
        <w:tc>
          <w:tcPr>
            <w:tcW w:w="1283"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接待椅</w:t>
            </w:r>
          </w:p>
        </w:tc>
        <w:tc>
          <w:tcPr>
            <w:tcW w:w="4737" w:type="dxa"/>
            <w:noWrap w:val="0"/>
            <w:vAlign w:val="center"/>
          </w:tcPr>
          <w:p>
            <w:pPr>
              <w:wordWrap w:val="0"/>
              <w:spacing w:line="312"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椅背，椅座采用优质一体成型皮革椅背,经防虫、防腐等化学处理，海绵：高密度定型海棉制作；实木框架。</w:t>
            </w:r>
          </w:p>
        </w:tc>
        <w:tc>
          <w:tcPr>
            <w:tcW w:w="900"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把</w:t>
            </w:r>
          </w:p>
        </w:tc>
        <w:tc>
          <w:tcPr>
            <w:tcW w:w="1925"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1071" w:type="dxa"/>
            <w:vMerge w:val="restart"/>
            <w:noWrap w:val="0"/>
            <w:vAlign w:val="center"/>
          </w:tcPr>
          <w:p>
            <w:pPr>
              <w:wordWrap w:val="0"/>
              <w:spacing w:line="312"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等待区</w:t>
            </w:r>
          </w:p>
        </w:tc>
        <w:tc>
          <w:tcPr>
            <w:tcW w:w="1283"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休息条</w:t>
            </w:r>
            <w:r>
              <w:rPr>
                <w:rFonts w:hint="eastAsia" w:asciiTheme="minorEastAsia" w:hAnsiTheme="minorEastAsia" w:eastAsiaTheme="minorEastAsia" w:cstheme="minorEastAsia"/>
                <w:sz w:val="24"/>
                <w:szCs w:val="24"/>
              </w:rPr>
              <w:t>椅</w:t>
            </w:r>
          </w:p>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三人位</w:t>
            </w:r>
          </w:p>
        </w:tc>
        <w:tc>
          <w:tcPr>
            <w:tcW w:w="4737" w:type="dxa"/>
            <w:noWrap w:val="0"/>
            <w:vAlign w:val="center"/>
          </w:tcPr>
          <w:p>
            <w:pPr>
              <w:wordWrap w:val="0"/>
              <w:spacing w:line="312"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1850*700*700加厚不锈钢框架,真皮座椅及靠背。基架：优质镀铬钢支架。</w:t>
            </w:r>
          </w:p>
        </w:tc>
        <w:tc>
          <w:tcPr>
            <w:tcW w:w="900"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w:t>
            </w:r>
          </w:p>
        </w:tc>
        <w:tc>
          <w:tcPr>
            <w:tcW w:w="1925"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1071" w:type="dxa"/>
            <w:vMerge w:val="continue"/>
            <w:noWrap w:val="0"/>
            <w:vAlign w:val="center"/>
          </w:tcPr>
          <w:p>
            <w:pPr>
              <w:jc w:val="center"/>
              <w:rPr>
                <w:rFonts w:hint="eastAsia" w:asciiTheme="minorEastAsia" w:hAnsiTheme="minorEastAsia" w:eastAsiaTheme="minorEastAsia" w:cstheme="minorEastAsia"/>
                <w:sz w:val="24"/>
                <w:szCs w:val="24"/>
              </w:rPr>
            </w:pPr>
          </w:p>
        </w:tc>
        <w:tc>
          <w:tcPr>
            <w:tcW w:w="1283"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休息条</w:t>
            </w:r>
            <w:r>
              <w:rPr>
                <w:rFonts w:hint="eastAsia" w:asciiTheme="minorEastAsia" w:hAnsiTheme="minorEastAsia" w:eastAsiaTheme="minorEastAsia" w:cstheme="minorEastAsia"/>
                <w:sz w:val="24"/>
                <w:szCs w:val="24"/>
              </w:rPr>
              <w:t>椅</w:t>
            </w:r>
          </w:p>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四人位</w:t>
            </w:r>
          </w:p>
        </w:tc>
        <w:tc>
          <w:tcPr>
            <w:tcW w:w="4737" w:type="dxa"/>
            <w:noWrap w:val="0"/>
            <w:vAlign w:val="center"/>
          </w:tcPr>
          <w:p>
            <w:pPr>
              <w:wordWrap w:val="0"/>
              <w:spacing w:line="312"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2450*700*700加厚不锈钢框架,真皮座椅及靠背。基架：优质镀铬钢支架。</w:t>
            </w:r>
          </w:p>
        </w:tc>
        <w:tc>
          <w:tcPr>
            <w:tcW w:w="900"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w:t>
            </w:r>
          </w:p>
        </w:tc>
        <w:tc>
          <w:tcPr>
            <w:tcW w:w="1925"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1071" w:type="dxa"/>
            <w:vMerge w:val="restart"/>
            <w:noWrap w:val="0"/>
            <w:vAlign w:val="center"/>
          </w:tcPr>
          <w:p>
            <w:pPr>
              <w:wordWrap w:val="0"/>
              <w:spacing w:line="312"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休息区</w:t>
            </w:r>
          </w:p>
        </w:tc>
        <w:tc>
          <w:tcPr>
            <w:tcW w:w="1283"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圆桌</w:t>
            </w:r>
          </w:p>
        </w:tc>
        <w:tc>
          <w:tcPr>
            <w:tcW w:w="4737" w:type="dxa"/>
            <w:noWrap w:val="0"/>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1、饰面：采用三聚氰胺板，厚度0.8mm，防火，耐磨，防污，硬度高。</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2、板材：25mm厚的高强度板材，经过防虫、防腐的化学处理。</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3、金属配件：采用优质五金配件，结构简单，连接牢固、安装快捷等特点。</w:t>
            </w:r>
          </w:p>
        </w:tc>
        <w:tc>
          <w:tcPr>
            <w:tcW w:w="900"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w:t>
            </w:r>
          </w:p>
        </w:tc>
        <w:tc>
          <w:tcPr>
            <w:tcW w:w="1925"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1071" w:type="dxa"/>
            <w:vMerge w:val="continue"/>
            <w:noWrap w:val="0"/>
            <w:vAlign w:val="center"/>
          </w:tcPr>
          <w:p>
            <w:pPr>
              <w:jc w:val="center"/>
              <w:rPr>
                <w:rFonts w:hint="eastAsia" w:asciiTheme="minorEastAsia" w:hAnsiTheme="minorEastAsia" w:eastAsiaTheme="minorEastAsia" w:cstheme="minorEastAsia"/>
                <w:sz w:val="24"/>
                <w:szCs w:val="24"/>
              </w:rPr>
            </w:pPr>
          </w:p>
        </w:tc>
        <w:tc>
          <w:tcPr>
            <w:tcW w:w="1283"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休息椅</w:t>
            </w:r>
          </w:p>
        </w:tc>
        <w:tc>
          <w:tcPr>
            <w:tcW w:w="4737" w:type="dxa"/>
            <w:noWrap w:val="0"/>
            <w:vAlign w:val="center"/>
          </w:tcPr>
          <w:p>
            <w:pPr>
              <w:wordWrap w:val="0"/>
              <w:spacing w:line="312"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椅背，椅座采用优质一体成型皮革椅背,经防虫、防腐等化学处理，海绵：高密度定型海棉制作；实木框架</w:t>
            </w:r>
          </w:p>
        </w:tc>
        <w:tc>
          <w:tcPr>
            <w:tcW w:w="900"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把</w:t>
            </w:r>
          </w:p>
        </w:tc>
        <w:tc>
          <w:tcPr>
            <w:tcW w:w="1925"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1071" w:type="dxa"/>
            <w:vMerge w:val="continue"/>
            <w:noWrap w:val="0"/>
            <w:vAlign w:val="center"/>
          </w:tcPr>
          <w:p>
            <w:pPr>
              <w:jc w:val="center"/>
              <w:rPr>
                <w:rFonts w:hint="eastAsia" w:asciiTheme="minorEastAsia" w:hAnsiTheme="minorEastAsia" w:eastAsiaTheme="minorEastAsia" w:cstheme="minorEastAsia"/>
                <w:sz w:val="24"/>
                <w:szCs w:val="24"/>
              </w:rPr>
            </w:pPr>
          </w:p>
        </w:tc>
        <w:tc>
          <w:tcPr>
            <w:tcW w:w="1283"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茶水柜</w:t>
            </w:r>
          </w:p>
        </w:tc>
        <w:tc>
          <w:tcPr>
            <w:tcW w:w="4737" w:type="dxa"/>
            <w:noWrap w:val="0"/>
            <w:vAlign w:val="center"/>
          </w:tcPr>
          <w:p>
            <w:pPr>
              <w:widowControl w:val="0"/>
              <w:wordWrap w:val="0"/>
              <w:spacing w:line="254"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规格：800*400*600、</w:t>
            </w:r>
          </w:p>
          <w:p>
            <w:pPr>
              <w:widowControl w:val="0"/>
              <w:wordWrap w:val="0"/>
              <w:spacing w:line="254"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1.桌面基材主材选用优质环保中密度板，优质环保防火板（厚度≥0.8mm）贴面，优质pvc（厚度≥2mm）封边，板材表面需平整光不易变形开裂，耐热、耐变色、耐酸、耐燃，容易清理维护的PVC同色封边，光滑平整。</w:t>
            </w:r>
          </w:p>
          <w:p>
            <w:pPr>
              <w:widowControl w:val="0"/>
              <w:wordWrap w:val="0"/>
              <w:spacing w:line="254"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2.五金配件：选用优质的五金配件，经除磷除锈技术处理，技术处理，结实牢固，抗氧化。</w:t>
            </w:r>
          </w:p>
          <w:p>
            <w:pPr>
              <w:wordWrap w:val="0"/>
              <w:spacing w:line="312"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3.连接件：安装严密、平整、端正、牢固，结合处无崩茬和松动。</w:t>
            </w:r>
          </w:p>
        </w:tc>
        <w:tc>
          <w:tcPr>
            <w:tcW w:w="900"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w:t>
            </w:r>
          </w:p>
        </w:tc>
        <w:tc>
          <w:tcPr>
            <w:tcW w:w="1925"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1071" w:type="dxa"/>
            <w:vMerge w:val="continue"/>
            <w:noWrap w:val="0"/>
            <w:vAlign w:val="center"/>
          </w:tcPr>
          <w:p>
            <w:pPr>
              <w:jc w:val="center"/>
              <w:rPr>
                <w:rFonts w:hint="eastAsia" w:asciiTheme="minorEastAsia" w:hAnsiTheme="minorEastAsia" w:eastAsiaTheme="minorEastAsia" w:cstheme="minorEastAsia"/>
                <w:sz w:val="24"/>
                <w:szCs w:val="24"/>
              </w:rPr>
            </w:pPr>
          </w:p>
        </w:tc>
        <w:tc>
          <w:tcPr>
            <w:tcW w:w="1283"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二门书柜</w:t>
            </w:r>
          </w:p>
        </w:tc>
        <w:tc>
          <w:tcPr>
            <w:tcW w:w="4737" w:type="dxa"/>
            <w:noWrap w:val="0"/>
            <w:vAlign w:val="center"/>
          </w:tcPr>
          <w:p>
            <w:pPr>
              <w:widowControl w:val="0"/>
              <w:wordWrap w:val="0"/>
              <w:spacing w:line="254"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规格：900*420*2000、</w:t>
            </w:r>
          </w:p>
          <w:p>
            <w:pPr>
              <w:widowControl w:val="0"/>
              <w:wordWrap w:val="0"/>
              <w:spacing w:line="254"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桌面基材主材选用优质环保中密度板，优质环保防火板（厚度≥0.8mm）贴面，优质pvc（厚度≥2mm）封边，板材表面需平整光不易变形开裂，耐热、耐变色、耐酸、耐燃，容易清理维护的PVC同色封边，光滑平整。</w:t>
            </w:r>
          </w:p>
          <w:p>
            <w:pPr>
              <w:widowControl w:val="0"/>
              <w:wordWrap w:val="0"/>
              <w:spacing w:line="254"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2.五金配件：选用优质的五金配件，经除磷除锈技术处理，技术处理，结实牢固，抗氧化。</w:t>
            </w:r>
          </w:p>
          <w:p>
            <w:pPr>
              <w:wordWrap w:val="0"/>
              <w:spacing w:line="312"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3.连接件：安装严密、平整、端正、牢固，结合处无崩茬和松动。</w:t>
            </w:r>
          </w:p>
        </w:tc>
        <w:tc>
          <w:tcPr>
            <w:tcW w:w="900"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组</w:t>
            </w:r>
          </w:p>
        </w:tc>
        <w:tc>
          <w:tcPr>
            <w:tcW w:w="1925"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9916" w:type="dxa"/>
            <w:gridSpan w:val="5"/>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三楼办公厅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1071" w:type="dxa"/>
            <w:vMerge w:val="restart"/>
            <w:noWrap w:val="0"/>
            <w:vAlign w:val="center"/>
          </w:tcPr>
          <w:p>
            <w:pPr>
              <w:wordWrap w:val="0"/>
              <w:spacing w:line="312"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大会议室</w:t>
            </w:r>
          </w:p>
        </w:tc>
        <w:tc>
          <w:tcPr>
            <w:tcW w:w="1283"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主席台</w:t>
            </w:r>
          </w:p>
        </w:tc>
        <w:tc>
          <w:tcPr>
            <w:tcW w:w="4737" w:type="dxa"/>
            <w:noWrap w:val="0"/>
            <w:vAlign w:val="center"/>
          </w:tcPr>
          <w:p>
            <w:pPr>
              <w:wordWrap w:val="0"/>
              <w:spacing w:line="312"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规格：2100*600*760</w:t>
            </w:r>
          </w:p>
          <w:p>
            <w:pPr>
              <w:widowControl w:val="0"/>
              <w:wordWrap w:val="0"/>
              <w:spacing w:line="254"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1.主材选用E1级高密度板材，板材游离甲醛量≤1.5mg/L（符合国家环保检测标准），板材表面需平整光不易变形开裂，耐热、耐变色、耐酸、耐燃，容易清理维护的PVC同色封边，光滑平整。</w:t>
            </w:r>
          </w:p>
          <w:p>
            <w:pPr>
              <w:widowControl w:val="0"/>
              <w:wordWrap w:val="0"/>
              <w:spacing w:line="254"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2.五金配件：选用优质的五金配件，经除磷除锈技术处理，技术处理，结实牢固，抗氧化。</w:t>
            </w:r>
          </w:p>
          <w:p>
            <w:pPr>
              <w:wordWrap w:val="0"/>
              <w:spacing w:line="312"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3.连接件：安装严密、平整、端正、牢固，结合处无崩茬和松动。</w:t>
            </w:r>
          </w:p>
        </w:tc>
        <w:tc>
          <w:tcPr>
            <w:tcW w:w="900"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w:t>
            </w:r>
          </w:p>
        </w:tc>
        <w:tc>
          <w:tcPr>
            <w:tcW w:w="1925"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1071" w:type="dxa"/>
            <w:vMerge w:val="continue"/>
            <w:noWrap w:val="0"/>
            <w:vAlign w:val="center"/>
          </w:tcPr>
          <w:p>
            <w:pPr>
              <w:jc w:val="center"/>
              <w:rPr>
                <w:rFonts w:hint="eastAsia" w:asciiTheme="minorEastAsia" w:hAnsiTheme="minorEastAsia" w:eastAsiaTheme="minorEastAsia" w:cstheme="minorEastAsia"/>
                <w:sz w:val="24"/>
                <w:szCs w:val="24"/>
              </w:rPr>
            </w:pPr>
          </w:p>
        </w:tc>
        <w:tc>
          <w:tcPr>
            <w:tcW w:w="1283"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主席台椅</w:t>
            </w:r>
          </w:p>
        </w:tc>
        <w:tc>
          <w:tcPr>
            <w:tcW w:w="4737" w:type="dxa"/>
            <w:noWrap w:val="0"/>
            <w:vAlign w:val="center"/>
          </w:tcPr>
          <w:p>
            <w:pPr>
              <w:wordWrap w:val="0"/>
              <w:spacing w:line="312"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1、面料：采用优质头层西皮，厚度1.2mm以上，；光面革干擦（500次）≥4级；湿擦（250次）≥4级，耐磨性强、透气性好；pH:3.5～6.0；游离甲醛含量（分光光度法）：≤75mg/kg。检验依据：GB/T 16799-2008《家具用皮革》2、海棉：拉伸强度≥90kPa，伸长率≥130%，回弹率≥35%，撕裂强度≥2.0N/cm，干热老化后拉伸强度≥55kPa；甲醛:A级≤0.050mg/㎡•h； 总挥发性有机化合物（TVOC）：A级≤0.500mg/㎡•h。所检项目符合标准要求。3，扶手架：采用优质加厚不锈钢。金属电镀层理化性能，抗盐雾18h，1.5mm以下锈点≤20点/dm²其中≥1.00mm锈点不超过5点（距离边缘棱角2mm以内的不计）</w:t>
            </w:r>
          </w:p>
        </w:tc>
        <w:tc>
          <w:tcPr>
            <w:tcW w:w="900"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把</w:t>
            </w:r>
          </w:p>
        </w:tc>
        <w:tc>
          <w:tcPr>
            <w:tcW w:w="1925"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1071" w:type="dxa"/>
            <w:vMerge w:val="continue"/>
            <w:noWrap w:val="0"/>
            <w:vAlign w:val="center"/>
          </w:tcPr>
          <w:p>
            <w:pPr>
              <w:jc w:val="center"/>
              <w:rPr>
                <w:rFonts w:hint="eastAsia" w:asciiTheme="minorEastAsia" w:hAnsiTheme="minorEastAsia" w:eastAsiaTheme="minorEastAsia" w:cstheme="minorEastAsia"/>
                <w:sz w:val="24"/>
                <w:szCs w:val="24"/>
              </w:rPr>
            </w:pPr>
          </w:p>
        </w:tc>
        <w:tc>
          <w:tcPr>
            <w:tcW w:w="1283"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学习桌</w:t>
            </w:r>
          </w:p>
        </w:tc>
        <w:tc>
          <w:tcPr>
            <w:tcW w:w="4737" w:type="dxa"/>
            <w:noWrap w:val="0"/>
            <w:vAlign w:val="center"/>
          </w:tcPr>
          <w:p>
            <w:pPr>
              <w:widowControl w:val="0"/>
              <w:spacing w:line="254"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1200*400*760、</w:t>
            </w:r>
          </w:p>
          <w:p>
            <w:pPr>
              <w:widowControl w:val="0"/>
              <w:spacing w:line="254"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1.主材选用E1级高密度板材，板材游离甲醛量≤1.5mg/L（符合国家环保检测标准），板材表面需平整光不易变形开裂，耐热、耐变色、耐酸、耐燃，容易清理维护的PVC同色封边，光滑平整。</w:t>
            </w:r>
          </w:p>
          <w:p>
            <w:pPr>
              <w:widowControl w:val="0"/>
              <w:wordWrap w:val="0"/>
              <w:spacing w:line="254"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2.五金配件：选用优质的五金配件，经除磷除锈技术处理，技术处理，结实牢固，抗氧化。</w:t>
            </w:r>
          </w:p>
          <w:p>
            <w:pPr>
              <w:wordWrap w:val="0"/>
              <w:spacing w:line="312"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3.连接件：安装严密、平整、端正、牢固，结合处无崩茬和松动。</w:t>
            </w:r>
          </w:p>
        </w:tc>
        <w:tc>
          <w:tcPr>
            <w:tcW w:w="900"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w:t>
            </w:r>
          </w:p>
        </w:tc>
        <w:tc>
          <w:tcPr>
            <w:tcW w:w="1925"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1071" w:type="dxa"/>
            <w:vMerge w:val="continue"/>
            <w:noWrap w:val="0"/>
            <w:vAlign w:val="center"/>
          </w:tcPr>
          <w:p>
            <w:pPr>
              <w:jc w:val="center"/>
              <w:rPr>
                <w:rFonts w:hint="eastAsia" w:asciiTheme="minorEastAsia" w:hAnsiTheme="minorEastAsia" w:eastAsiaTheme="minorEastAsia" w:cstheme="minorEastAsia"/>
                <w:sz w:val="24"/>
                <w:szCs w:val="24"/>
              </w:rPr>
            </w:pPr>
          </w:p>
        </w:tc>
        <w:tc>
          <w:tcPr>
            <w:tcW w:w="1283"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实木椅</w:t>
            </w:r>
          </w:p>
        </w:tc>
        <w:tc>
          <w:tcPr>
            <w:tcW w:w="4737" w:type="dxa"/>
            <w:noWrap w:val="0"/>
            <w:vAlign w:val="center"/>
          </w:tcPr>
          <w:p>
            <w:pPr>
              <w:wordWrap w:val="0"/>
              <w:spacing w:line="312"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椅背，椅座采用优质一体成型皮革椅背,经防虫、防腐等化学处理，海绵：高密度定型海棉制作；实木框架</w:t>
            </w:r>
          </w:p>
        </w:tc>
        <w:tc>
          <w:tcPr>
            <w:tcW w:w="900"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把</w:t>
            </w:r>
          </w:p>
        </w:tc>
        <w:tc>
          <w:tcPr>
            <w:tcW w:w="1925"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1071" w:type="dxa"/>
            <w:vMerge w:val="continue"/>
            <w:noWrap w:val="0"/>
            <w:vAlign w:val="center"/>
          </w:tcPr>
          <w:p>
            <w:pPr>
              <w:jc w:val="center"/>
              <w:rPr>
                <w:rFonts w:hint="eastAsia" w:asciiTheme="minorEastAsia" w:hAnsiTheme="minorEastAsia" w:eastAsiaTheme="minorEastAsia" w:cstheme="minorEastAsia"/>
                <w:sz w:val="24"/>
                <w:szCs w:val="24"/>
              </w:rPr>
            </w:pPr>
          </w:p>
        </w:tc>
        <w:tc>
          <w:tcPr>
            <w:tcW w:w="1283"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茶水柜</w:t>
            </w:r>
          </w:p>
        </w:tc>
        <w:tc>
          <w:tcPr>
            <w:tcW w:w="4737" w:type="dxa"/>
            <w:noWrap w:val="0"/>
            <w:vAlign w:val="center"/>
          </w:tcPr>
          <w:p>
            <w:pPr>
              <w:widowControl w:val="0"/>
              <w:wordWrap w:val="0"/>
              <w:spacing w:line="254"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规格：800*400*600、</w:t>
            </w:r>
          </w:p>
          <w:p>
            <w:pPr>
              <w:widowControl w:val="0"/>
              <w:wordWrap w:val="0"/>
              <w:spacing w:line="254"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1.主材选用E1级高密度板材，板材游离甲醛量≤1.5mg/L（符合国家环保检测标准），板材表面需平整光不易变形开裂，耐热、耐变色、耐酸、耐燃，容易清理维护的PVC同色封边，光滑平整。</w:t>
            </w:r>
          </w:p>
          <w:p>
            <w:pPr>
              <w:widowControl w:val="0"/>
              <w:wordWrap w:val="0"/>
              <w:spacing w:line="254"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2.五金配件：选用优质的五金配件，经除磷除锈技术处理，技术处理，结实牢固，抗氧化。</w:t>
            </w:r>
          </w:p>
          <w:p>
            <w:pPr>
              <w:wordWrap w:val="0"/>
              <w:spacing w:line="312"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3.连接件：安装严密、平整、端正、牢固，结合处无崩茬和松动。</w:t>
            </w:r>
          </w:p>
        </w:tc>
        <w:tc>
          <w:tcPr>
            <w:tcW w:w="900"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w:t>
            </w:r>
          </w:p>
        </w:tc>
        <w:tc>
          <w:tcPr>
            <w:tcW w:w="1925"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1071" w:type="dxa"/>
            <w:vMerge w:val="continue"/>
            <w:noWrap w:val="0"/>
            <w:vAlign w:val="center"/>
          </w:tcPr>
          <w:p>
            <w:pPr>
              <w:jc w:val="center"/>
              <w:rPr>
                <w:rFonts w:hint="eastAsia" w:asciiTheme="minorEastAsia" w:hAnsiTheme="minorEastAsia" w:eastAsiaTheme="minorEastAsia" w:cstheme="minorEastAsia"/>
                <w:sz w:val="24"/>
                <w:szCs w:val="24"/>
              </w:rPr>
            </w:pPr>
          </w:p>
        </w:tc>
        <w:tc>
          <w:tcPr>
            <w:tcW w:w="1283"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讲台</w:t>
            </w:r>
          </w:p>
        </w:tc>
        <w:tc>
          <w:tcPr>
            <w:tcW w:w="4737" w:type="dxa"/>
            <w:noWrap w:val="0"/>
            <w:vAlign w:val="center"/>
          </w:tcPr>
          <w:p>
            <w:pPr>
              <w:widowControl w:val="0"/>
              <w:wordWrap w:val="0"/>
              <w:spacing w:line="254"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1.主材选用E1级高密度板材，板材游离甲醛量≤1.5mg/L（符合国家环保检测标准），板材表面需平整光不易变形开裂，耐热、耐变色、耐酸、耐燃，容易清理维护的PVC同色封边，光滑平整。</w:t>
            </w:r>
          </w:p>
          <w:p>
            <w:pPr>
              <w:widowControl w:val="0"/>
              <w:wordWrap w:val="0"/>
              <w:spacing w:line="254"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2.五金配件：选用优质的五金配件，经除磷除锈技术处理，技术处理，结实牢固，抗氧化。</w:t>
            </w:r>
          </w:p>
          <w:p>
            <w:pPr>
              <w:wordWrap w:val="0"/>
              <w:spacing w:line="312"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3.连接件：安装严密、平整、端正、牢固，结合处无崩茬和松动。</w:t>
            </w:r>
          </w:p>
        </w:tc>
        <w:tc>
          <w:tcPr>
            <w:tcW w:w="900"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w:t>
            </w:r>
          </w:p>
        </w:tc>
        <w:tc>
          <w:tcPr>
            <w:tcW w:w="1925"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1071" w:type="dxa"/>
            <w:vMerge w:val="restart"/>
            <w:noWrap w:val="0"/>
            <w:vAlign w:val="center"/>
          </w:tcPr>
          <w:p>
            <w:pPr>
              <w:wordWrap w:val="0"/>
              <w:spacing w:line="312"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办公室共八间</w:t>
            </w:r>
          </w:p>
        </w:tc>
        <w:tc>
          <w:tcPr>
            <w:tcW w:w="1283"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办公桌</w:t>
            </w:r>
          </w:p>
        </w:tc>
        <w:tc>
          <w:tcPr>
            <w:tcW w:w="4737" w:type="dxa"/>
            <w:noWrap w:val="0"/>
            <w:vAlign w:val="center"/>
          </w:tcPr>
          <w:p>
            <w:pPr>
              <w:widowControl w:val="0"/>
              <w:wordWrap w:val="0"/>
              <w:spacing w:line="254"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规格：1600*800*760 、</w:t>
            </w:r>
          </w:p>
          <w:p>
            <w:pPr>
              <w:widowControl w:val="0"/>
              <w:wordWrap w:val="0"/>
              <w:spacing w:line="254"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1.主材选用E1级高密度板材，板材游离甲醛量≤1.5mg/L（符合国家环保检测标准），板材表面需平整光不易变形开裂，耐热、耐变色、耐酸、耐燃，容易清理维护的PVC同色封边，光滑平整。</w:t>
            </w:r>
          </w:p>
          <w:p>
            <w:pPr>
              <w:widowControl w:val="0"/>
              <w:wordWrap w:val="0"/>
              <w:spacing w:line="254"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2.五金配件：选用优质的五金配件，经除磷除锈技术处理，技术处理，结实牢固，抗氧化。</w:t>
            </w:r>
          </w:p>
          <w:p>
            <w:pPr>
              <w:wordWrap w:val="0"/>
              <w:spacing w:line="312"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3.连接件：安装严密、平整、端正、牢固，结合处无崩茬和松动。</w:t>
            </w:r>
          </w:p>
        </w:tc>
        <w:tc>
          <w:tcPr>
            <w:tcW w:w="900"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w:t>
            </w:r>
          </w:p>
        </w:tc>
        <w:tc>
          <w:tcPr>
            <w:tcW w:w="1925"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1071" w:type="dxa"/>
            <w:vMerge w:val="continue"/>
            <w:noWrap w:val="0"/>
            <w:vAlign w:val="center"/>
          </w:tcPr>
          <w:p>
            <w:pPr>
              <w:jc w:val="center"/>
              <w:rPr>
                <w:rFonts w:hint="eastAsia" w:asciiTheme="minorEastAsia" w:hAnsiTheme="minorEastAsia" w:eastAsiaTheme="minorEastAsia" w:cstheme="minorEastAsia"/>
                <w:sz w:val="24"/>
                <w:szCs w:val="24"/>
              </w:rPr>
            </w:pPr>
          </w:p>
        </w:tc>
        <w:tc>
          <w:tcPr>
            <w:tcW w:w="1283"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办公椅</w:t>
            </w:r>
          </w:p>
        </w:tc>
        <w:tc>
          <w:tcPr>
            <w:tcW w:w="4737" w:type="dxa"/>
            <w:noWrap w:val="0"/>
            <w:vAlign w:val="center"/>
          </w:tcPr>
          <w:p>
            <w:pPr>
              <w:wordWrap w:val="0"/>
              <w:spacing w:line="312"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1、面料：采用优质头层牛皮，厚度1.2mm以上，；光面革干擦（500次）≥4级；湿擦（250次）≥4级，耐磨性强、透气性好；pH:3.5～6.0；游离甲醛含量（分光光度法）：≤75mg/kg。检验依据：GB/T 16799-2008《家具用皮革》2、海棉：拉伸强度≥90kPa，伸长率≥130%，回弹率≥35%，撕裂强度≥2.0N/cm，干热老化后拉伸强度≥55kPa；甲醛:A级≤0.050mg/㎡•h； 总挥发性有机化合物（TVOC）：A级≤0.500mg/㎡•h。所检项目符合标准要求。3，扶手架：采用优质加厚不锈钢。金属电镀层理化性能，抗盐雾18h，1.5mm以下锈点≤20点/dm²其中≥1.00mm锈点不超过5点（距离边缘棱角2mm以内的不计）。</w:t>
            </w:r>
          </w:p>
        </w:tc>
        <w:tc>
          <w:tcPr>
            <w:tcW w:w="900"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把</w:t>
            </w:r>
          </w:p>
        </w:tc>
        <w:tc>
          <w:tcPr>
            <w:tcW w:w="1925"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1071" w:type="dxa"/>
            <w:vMerge w:val="continue"/>
            <w:noWrap w:val="0"/>
            <w:vAlign w:val="center"/>
          </w:tcPr>
          <w:p>
            <w:pPr>
              <w:jc w:val="center"/>
              <w:rPr>
                <w:rFonts w:hint="eastAsia" w:asciiTheme="minorEastAsia" w:hAnsiTheme="minorEastAsia" w:eastAsiaTheme="minorEastAsia" w:cstheme="minorEastAsia"/>
                <w:sz w:val="24"/>
                <w:szCs w:val="24"/>
              </w:rPr>
            </w:pPr>
          </w:p>
        </w:tc>
        <w:tc>
          <w:tcPr>
            <w:tcW w:w="1283"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三人沙发</w:t>
            </w:r>
          </w:p>
        </w:tc>
        <w:tc>
          <w:tcPr>
            <w:tcW w:w="4737" w:type="dxa"/>
            <w:noWrap w:val="0"/>
            <w:vAlign w:val="center"/>
          </w:tcPr>
          <w:p>
            <w:pPr>
              <w:widowControl w:val="0"/>
              <w:wordWrap w:val="0"/>
              <w:spacing w:line="254"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规格：2200*950*700</w:t>
            </w:r>
          </w:p>
          <w:p>
            <w:pPr>
              <w:widowControl w:val="0"/>
              <w:wordWrap w:val="0"/>
              <w:spacing w:line="254"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面料：选用优质进口头层牛皮，厚度为1.5mm，不助燃，克重300g/m2，经液态浸色及防潮、防污等工艺处理无异味、防蛀、无退色，无瑕疵，无蚀味、无甲醛及二甲苯等异味，且任何部位无皮癣，皮面质感细腻，光泽度持久，透气性强，富有韧性，柔软适中，坐感舒适；</w:t>
            </w:r>
          </w:p>
          <w:p>
            <w:pPr>
              <w:widowControl w:val="0"/>
              <w:wordWrap w:val="0"/>
              <w:spacing w:line="254"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2.海绵：内衬密度为55KG/m³高密度定型低燃海绵，高弹性海绵（回弹率为65%），表面有一层防老化保护膜，耐冲击，回弹力强，长期使用不变形；</w:t>
            </w:r>
          </w:p>
          <w:p>
            <w:pPr>
              <w:widowControl w:val="0"/>
              <w:wordWrap w:val="0"/>
              <w:spacing w:line="254"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3.弹簧：优质高强度蛇簧、韧性强、弹力好，均匀承托负重，耐久不变形；</w:t>
            </w:r>
          </w:p>
          <w:p>
            <w:pPr>
              <w:widowControl w:val="0"/>
              <w:wordWrap w:val="0"/>
              <w:spacing w:line="254"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4.五金配件：选用优质的五金配件，经防锈、防腐技术处理；</w:t>
            </w:r>
          </w:p>
          <w:p>
            <w:pPr>
              <w:widowControl w:val="0"/>
              <w:wordWrap w:val="0"/>
              <w:spacing w:line="254"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5.框架：选用优质橡木框架，经防腐、防虫、防潮等技术处理，木材甲醛含量≤1.5mg/L，符合国家EI级标准，木材干燥至9%的含水率，整体按人体工程学设计，稳固性好；</w:t>
            </w:r>
          </w:p>
          <w:p>
            <w:pPr>
              <w:wordWrap w:val="0"/>
              <w:spacing w:line="312"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6.内部结构：选用实木木方，四面刨削，结合应牢</w:t>
            </w:r>
          </w:p>
        </w:tc>
        <w:tc>
          <w:tcPr>
            <w:tcW w:w="900"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w:t>
            </w:r>
          </w:p>
        </w:tc>
        <w:tc>
          <w:tcPr>
            <w:tcW w:w="1925"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1071" w:type="dxa"/>
            <w:vMerge w:val="continue"/>
            <w:noWrap w:val="0"/>
            <w:vAlign w:val="center"/>
          </w:tcPr>
          <w:p>
            <w:pPr>
              <w:jc w:val="center"/>
              <w:rPr>
                <w:rFonts w:hint="eastAsia" w:asciiTheme="minorEastAsia" w:hAnsiTheme="minorEastAsia" w:eastAsiaTheme="minorEastAsia" w:cstheme="minorEastAsia"/>
                <w:sz w:val="24"/>
                <w:szCs w:val="24"/>
              </w:rPr>
            </w:pPr>
          </w:p>
        </w:tc>
        <w:tc>
          <w:tcPr>
            <w:tcW w:w="1283"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大茶几</w:t>
            </w:r>
          </w:p>
        </w:tc>
        <w:tc>
          <w:tcPr>
            <w:tcW w:w="4737" w:type="dxa"/>
            <w:noWrap w:val="0"/>
            <w:vAlign w:val="center"/>
          </w:tcPr>
          <w:p>
            <w:pPr>
              <w:widowControl w:val="0"/>
              <w:wordWrap w:val="0"/>
              <w:spacing w:line="254"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规格：1200*600*400</w:t>
            </w:r>
          </w:p>
          <w:p>
            <w:pPr>
              <w:widowControl w:val="0"/>
              <w:wordWrap w:val="0"/>
              <w:spacing w:line="254"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1.主材选用E1级高密度板材，板材游离甲醛量≤1.5mg/L（符合国家环保检测标准），板材表面需平整光不易变形开裂，耐热、耐变色、耐酸、耐燃，容易清理维护的PVC同色封边，光滑平整。</w:t>
            </w:r>
          </w:p>
          <w:p>
            <w:pPr>
              <w:widowControl w:val="0"/>
              <w:wordWrap w:val="0"/>
              <w:spacing w:line="254"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2.五金配件：选用优质的五金配件，经除磷除锈技术处理，技术处理，结实牢固，抗氧化。</w:t>
            </w:r>
          </w:p>
          <w:p>
            <w:pPr>
              <w:wordWrap w:val="0"/>
              <w:spacing w:line="312"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3.连接件：安装严密、平整、端正、牢固，结合处无崩茬和松动。</w:t>
            </w:r>
          </w:p>
        </w:tc>
        <w:tc>
          <w:tcPr>
            <w:tcW w:w="900"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w:t>
            </w:r>
          </w:p>
        </w:tc>
        <w:tc>
          <w:tcPr>
            <w:tcW w:w="1925"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1071" w:type="dxa"/>
            <w:vMerge w:val="continue"/>
            <w:noWrap w:val="0"/>
            <w:vAlign w:val="center"/>
          </w:tcPr>
          <w:p>
            <w:pPr>
              <w:jc w:val="center"/>
              <w:rPr>
                <w:rFonts w:hint="eastAsia" w:asciiTheme="minorEastAsia" w:hAnsiTheme="minorEastAsia" w:eastAsiaTheme="minorEastAsia" w:cstheme="minorEastAsia"/>
                <w:sz w:val="24"/>
                <w:szCs w:val="24"/>
              </w:rPr>
            </w:pPr>
          </w:p>
        </w:tc>
        <w:tc>
          <w:tcPr>
            <w:tcW w:w="1283"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茶水柜</w:t>
            </w:r>
          </w:p>
        </w:tc>
        <w:tc>
          <w:tcPr>
            <w:tcW w:w="4737" w:type="dxa"/>
            <w:noWrap w:val="0"/>
            <w:vAlign w:val="center"/>
          </w:tcPr>
          <w:p>
            <w:pPr>
              <w:widowControl w:val="0"/>
              <w:wordWrap w:val="0"/>
              <w:spacing w:line="254"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规格：800*400*600</w:t>
            </w:r>
          </w:p>
          <w:p>
            <w:pPr>
              <w:widowControl w:val="0"/>
              <w:wordWrap w:val="0"/>
              <w:spacing w:line="254"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1.主材选用E1级高密度板材，板材游离甲醛量≤1.5mg/L（符合国家环保检测标准），板材表面需平整光不易变形开裂，耐热、耐变色、耐酸、耐燃，容易清理维护的PVC同色封边，光滑平整。</w:t>
            </w:r>
          </w:p>
          <w:p>
            <w:pPr>
              <w:widowControl w:val="0"/>
              <w:wordWrap w:val="0"/>
              <w:spacing w:line="254"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2.五金配件：选用优质的五金配件，经除磷除锈技术处理，技术处理，结实牢固，抗氧化。</w:t>
            </w:r>
          </w:p>
          <w:p>
            <w:pPr>
              <w:wordWrap w:val="0"/>
              <w:spacing w:line="312"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3.连接件：安装严密、平整、端正、牢固，结合处无崩茬和松动。</w:t>
            </w:r>
          </w:p>
        </w:tc>
        <w:tc>
          <w:tcPr>
            <w:tcW w:w="900"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w:t>
            </w:r>
          </w:p>
        </w:tc>
        <w:tc>
          <w:tcPr>
            <w:tcW w:w="1925"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1071" w:type="dxa"/>
            <w:vMerge w:val="continue"/>
            <w:noWrap w:val="0"/>
            <w:vAlign w:val="center"/>
          </w:tcPr>
          <w:p>
            <w:pPr>
              <w:jc w:val="center"/>
              <w:rPr>
                <w:rFonts w:hint="eastAsia" w:asciiTheme="minorEastAsia" w:hAnsiTheme="minorEastAsia" w:eastAsiaTheme="minorEastAsia" w:cstheme="minorEastAsia"/>
                <w:sz w:val="24"/>
                <w:szCs w:val="24"/>
              </w:rPr>
            </w:pPr>
          </w:p>
        </w:tc>
        <w:tc>
          <w:tcPr>
            <w:tcW w:w="1283"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接待椅</w:t>
            </w:r>
          </w:p>
        </w:tc>
        <w:tc>
          <w:tcPr>
            <w:tcW w:w="4737" w:type="dxa"/>
            <w:noWrap w:val="0"/>
            <w:vAlign w:val="center"/>
          </w:tcPr>
          <w:p>
            <w:pPr>
              <w:wordWrap w:val="0"/>
              <w:spacing w:line="312"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椅背，椅座采用优质一体成型皮革椅背,经防虫、防腐等化学处理，海绵：高密度定型海棉制作；实木框架</w:t>
            </w:r>
          </w:p>
        </w:tc>
        <w:tc>
          <w:tcPr>
            <w:tcW w:w="900"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把</w:t>
            </w:r>
          </w:p>
        </w:tc>
        <w:tc>
          <w:tcPr>
            <w:tcW w:w="1925"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1071" w:type="dxa"/>
            <w:vMerge w:val="continue"/>
            <w:noWrap w:val="0"/>
            <w:vAlign w:val="center"/>
          </w:tcPr>
          <w:p>
            <w:pPr>
              <w:jc w:val="center"/>
              <w:rPr>
                <w:rFonts w:hint="eastAsia" w:asciiTheme="minorEastAsia" w:hAnsiTheme="minorEastAsia" w:eastAsiaTheme="minorEastAsia" w:cstheme="minorEastAsia"/>
                <w:sz w:val="24"/>
                <w:szCs w:val="24"/>
              </w:rPr>
            </w:pPr>
          </w:p>
        </w:tc>
        <w:tc>
          <w:tcPr>
            <w:tcW w:w="1283"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二门书柜</w:t>
            </w:r>
          </w:p>
        </w:tc>
        <w:tc>
          <w:tcPr>
            <w:tcW w:w="4737" w:type="dxa"/>
            <w:noWrap w:val="0"/>
            <w:vAlign w:val="center"/>
          </w:tcPr>
          <w:p>
            <w:pPr>
              <w:widowControl w:val="0"/>
              <w:wordWrap w:val="0"/>
              <w:spacing w:line="254"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规格：900*420*2000、</w:t>
            </w:r>
          </w:p>
          <w:p>
            <w:pPr>
              <w:widowControl w:val="0"/>
              <w:wordWrap w:val="0"/>
              <w:spacing w:line="254"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1.主材选用E1级高密度板材，板材游离甲醛量≤1.5mg/L（符合国家环保检测标准），板材表面需平整光不易变形开裂，耐热、耐变色、耐酸、耐燃，容易清理维护的PVC同色封边，光滑平整。</w:t>
            </w:r>
          </w:p>
          <w:p>
            <w:pPr>
              <w:widowControl w:val="0"/>
              <w:wordWrap w:val="0"/>
              <w:spacing w:line="254"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2.五金配件：选用优质的五金配件，经除磷除锈技术处理，技术处理，结实牢固，抗氧化。</w:t>
            </w:r>
          </w:p>
          <w:p>
            <w:pPr>
              <w:wordWrap w:val="0"/>
              <w:spacing w:line="312"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3.连接件：安装严密、平整、端正、牢固，结合处无崩茬和松动。</w:t>
            </w:r>
          </w:p>
        </w:tc>
        <w:tc>
          <w:tcPr>
            <w:tcW w:w="900"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组</w:t>
            </w:r>
          </w:p>
        </w:tc>
        <w:tc>
          <w:tcPr>
            <w:tcW w:w="1925"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1071" w:type="dxa"/>
            <w:noWrap w:val="0"/>
            <w:vAlign w:val="center"/>
          </w:tcPr>
          <w:p>
            <w:pPr>
              <w:wordWrap w:val="0"/>
              <w:spacing w:line="312"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档案室共十间</w:t>
            </w:r>
          </w:p>
        </w:tc>
        <w:tc>
          <w:tcPr>
            <w:tcW w:w="1283"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档案柜</w:t>
            </w:r>
          </w:p>
        </w:tc>
        <w:tc>
          <w:tcPr>
            <w:tcW w:w="4737" w:type="dxa"/>
            <w:noWrap w:val="0"/>
            <w:vAlign w:val="center"/>
          </w:tcPr>
          <w:p>
            <w:pPr>
              <w:wordWrap w:val="0"/>
              <w:spacing w:line="312"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规格：800*1800*450</w:t>
            </w:r>
          </w:p>
          <w:p>
            <w:pPr>
              <w:wordWrap w:val="0"/>
              <w:spacing w:line="312"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采用优质0.6mm冷轧钢板经剪切、冲压、折弯、焊接、装配而成，喷塑前均经磷化处理；采用自动喷淋式磷化，经自动烘干后直接喷塑。</w:t>
            </w:r>
          </w:p>
        </w:tc>
        <w:tc>
          <w:tcPr>
            <w:tcW w:w="900"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组</w:t>
            </w:r>
          </w:p>
        </w:tc>
        <w:tc>
          <w:tcPr>
            <w:tcW w:w="1925" w:type="dxa"/>
            <w:noWrap w:val="0"/>
            <w:vAlign w:val="center"/>
          </w:tcPr>
          <w:p>
            <w:pPr>
              <w:wordWrap w:val="0"/>
              <w:spacing w:line="31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1071" w:type="dxa"/>
            <w:vMerge w:val="restart"/>
            <w:noWrap w:val="0"/>
            <w:vAlign w:val="center"/>
          </w:tcPr>
          <w:p>
            <w:pPr>
              <w:wordWrap w:val="0"/>
              <w:spacing w:line="312"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会议室旁会客室</w:t>
            </w:r>
          </w:p>
        </w:tc>
        <w:tc>
          <w:tcPr>
            <w:tcW w:w="1283" w:type="dxa"/>
            <w:noWrap w:val="0"/>
            <w:vAlign w:val="center"/>
          </w:tcPr>
          <w:p>
            <w:pPr>
              <w:wordWrap w:val="0"/>
              <w:spacing w:line="311"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布艺会客沙发</w:t>
            </w:r>
          </w:p>
        </w:tc>
        <w:tc>
          <w:tcPr>
            <w:tcW w:w="4737" w:type="dxa"/>
            <w:noWrap w:val="0"/>
            <w:vAlign w:val="center"/>
          </w:tcPr>
          <w:p>
            <w:pPr>
              <w:widowControl w:val="0"/>
              <w:wordWrap w:val="0"/>
              <w:spacing w:line="254"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规格：900*900*700</w:t>
            </w:r>
          </w:p>
          <w:p>
            <w:pPr>
              <w:widowControl w:val="0"/>
              <w:wordWrap w:val="0"/>
              <w:spacing w:line="254"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1.面料：选用优质阻燃布，厚度为1.5mm，不助燃，克重300g/m2，经液态浸色及防潮、防污等工艺处理无异味、防蛀、无退色，无瑕疵，无蚀味、无甲醛及二甲苯等异味，透气性强，富有韧性，柔软适中，坐感舒适；</w:t>
            </w:r>
          </w:p>
          <w:p>
            <w:pPr>
              <w:widowControl w:val="0"/>
              <w:wordWrap w:val="0"/>
              <w:spacing w:line="254"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2.海绵：内衬密度为55KG/m³高密度定型低燃海绵，高弹性海绵（回弹率为65%），表面有一层防老化保护膜，耐冲击，回弹力强，长期使用不变形；</w:t>
            </w:r>
          </w:p>
          <w:p>
            <w:pPr>
              <w:widowControl w:val="0"/>
              <w:wordWrap w:val="0"/>
              <w:spacing w:line="254"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3.弹簧：优质高强度蛇簧、韧性强、弹力好，均匀承托负重，耐久不变形；</w:t>
            </w:r>
          </w:p>
          <w:p>
            <w:pPr>
              <w:widowControl w:val="0"/>
              <w:wordWrap w:val="0"/>
              <w:spacing w:line="254"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4.五金配件：选用优质的五金配件，经防锈、防腐技术处理；</w:t>
            </w:r>
          </w:p>
          <w:p>
            <w:pPr>
              <w:widowControl w:val="0"/>
              <w:wordWrap w:val="0"/>
              <w:spacing w:line="254"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5.框架：选用优质橡木框架，经防腐、防虫、防潮等技术处理，木材甲醛含量≤1.5mg/L，符合国家EI级标准，木材干燥至9%的含水率，整体按人体工程学设计，稳固性好；</w:t>
            </w:r>
          </w:p>
          <w:p>
            <w:pPr>
              <w:wordWrap w:val="0"/>
              <w:spacing w:line="311"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6.内部结构：选用实木木方，四面刨削，结合应牢</w:t>
            </w:r>
          </w:p>
        </w:tc>
        <w:tc>
          <w:tcPr>
            <w:tcW w:w="900" w:type="dxa"/>
            <w:noWrap w:val="0"/>
            <w:vAlign w:val="center"/>
          </w:tcPr>
          <w:p>
            <w:pPr>
              <w:wordWrap w:val="0"/>
              <w:spacing w:line="311"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w:t>
            </w:r>
          </w:p>
        </w:tc>
        <w:tc>
          <w:tcPr>
            <w:tcW w:w="1925" w:type="dxa"/>
            <w:noWrap w:val="0"/>
            <w:vAlign w:val="center"/>
          </w:tcPr>
          <w:p>
            <w:pPr>
              <w:wordWrap w:val="0"/>
              <w:spacing w:line="311"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1071" w:type="dxa"/>
            <w:vMerge w:val="continue"/>
            <w:noWrap w:val="0"/>
            <w:vAlign w:val="center"/>
          </w:tcPr>
          <w:p>
            <w:pPr>
              <w:wordWrap w:val="0"/>
              <w:spacing w:line="312" w:lineRule="auto"/>
              <w:jc w:val="center"/>
              <w:rPr>
                <w:rFonts w:hint="eastAsia" w:asciiTheme="minorEastAsia" w:hAnsiTheme="minorEastAsia" w:eastAsiaTheme="minorEastAsia" w:cstheme="minorEastAsia"/>
                <w:b/>
                <w:sz w:val="24"/>
                <w:szCs w:val="24"/>
              </w:rPr>
            </w:pPr>
          </w:p>
        </w:tc>
        <w:tc>
          <w:tcPr>
            <w:tcW w:w="1283" w:type="dxa"/>
            <w:noWrap w:val="0"/>
            <w:vAlign w:val="center"/>
          </w:tcPr>
          <w:p>
            <w:pPr>
              <w:wordWrap w:val="0"/>
              <w:spacing w:line="311"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方茶几</w:t>
            </w:r>
          </w:p>
        </w:tc>
        <w:tc>
          <w:tcPr>
            <w:tcW w:w="4737" w:type="dxa"/>
            <w:noWrap w:val="0"/>
            <w:vAlign w:val="center"/>
          </w:tcPr>
          <w:p>
            <w:pPr>
              <w:widowControl w:val="0"/>
              <w:wordWrap w:val="0"/>
              <w:spacing w:line="254"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规格：700*700*450、</w:t>
            </w:r>
          </w:p>
          <w:p>
            <w:pPr>
              <w:widowControl w:val="0"/>
              <w:wordWrap w:val="0"/>
              <w:spacing w:line="254"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1.主材选用E1级高密度板材，板材游离甲醛量≤1.5mg/L（符合国家环保检测标准），板材表面需平整光不易变形开裂，耐热、耐变色、耐酸、耐燃，容易清理维护的PVC同色封边，光滑平整。</w:t>
            </w:r>
          </w:p>
          <w:p>
            <w:pPr>
              <w:widowControl w:val="0"/>
              <w:wordWrap w:val="0"/>
              <w:spacing w:line="254"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2.五金配件：选用优质的五金配件，经除磷除锈技术处理，技术处理，结实牢固，抗氧化。</w:t>
            </w:r>
          </w:p>
          <w:p>
            <w:pPr>
              <w:wordWrap w:val="0"/>
              <w:spacing w:line="311"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3.连接件：安装严密、平整、端正、牢固，结合处无崩茬和松动。</w:t>
            </w:r>
          </w:p>
        </w:tc>
        <w:tc>
          <w:tcPr>
            <w:tcW w:w="900" w:type="dxa"/>
            <w:noWrap w:val="0"/>
            <w:vAlign w:val="center"/>
          </w:tcPr>
          <w:p>
            <w:pPr>
              <w:wordWrap w:val="0"/>
              <w:spacing w:line="311"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w:t>
            </w:r>
          </w:p>
        </w:tc>
        <w:tc>
          <w:tcPr>
            <w:tcW w:w="1925" w:type="dxa"/>
            <w:noWrap w:val="0"/>
            <w:vAlign w:val="center"/>
          </w:tcPr>
          <w:p>
            <w:pPr>
              <w:wordWrap w:val="0"/>
              <w:spacing w:line="311"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1071" w:type="dxa"/>
            <w:vMerge w:val="continue"/>
            <w:noWrap w:val="0"/>
            <w:vAlign w:val="center"/>
          </w:tcPr>
          <w:p>
            <w:pPr>
              <w:wordWrap w:val="0"/>
              <w:spacing w:line="312" w:lineRule="auto"/>
              <w:jc w:val="center"/>
              <w:rPr>
                <w:rFonts w:hint="eastAsia" w:asciiTheme="minorEastAsia" w:hAnsiTheme="minorEastAsia" w:eastAsiaTheme="minorEastAsia" w:cstheme="minorEastAsia"/>
                <w:b/>
                <w:sz w:val="24"/>
                <w:szCs w:val="24"/>
              </w:rPr>
            </w:pPr>
          </w:p>
        </w:tc>
        <w:tc>
          <w:tcPr>
            <w:tcW w:w="1283" w:type="dxa"/>
            <w:noWrap w:val="0"/>
            <w:vAlign w:val="center"/>
          </w:tcPr>
          <w:p>
            <w:pPr>
              <w:wordWrap w:val="0"/>
              <w:spacing w:line="311"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茶水柜</w:t>
            </w:r>
          </w:p>
        </w:tc>
        <w:tc>
          <w:tcPr>
            <w:tcW w:w="4737" w:type="dxa"/>
            <w:noWrap w:val="0"/>
            <w:vAlign w:val="center"/>
          </w:tcPr>
          <w:p>
            <w:pPr>
              <w:widowControl w:val="0"/>
              <w:wordWrap w:val="0"/>
              <w:spacing w:line="254"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规格：800*400*600、</w:t>
            </w:r>
          </w:p>
          <w:p>
            <w:pPr>
              <w:widowControl w:val="0"/>
              <w:wordWrap w:val="0"/>
              <w:spacing w:line="254"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1.主材选用E1级高密度板材，板材游离甲醛量≤1.5mg/L（符合国家环保检测标准），板材表面需平整光不易变形开裂，耐热、耐变色、耐酸、耐燃，容易清理维护的PVC同色封边，光滑平整。</w:t>
            </w:r>
          </w:p>
          <w:p>
            <w:pPr>
              <w:widowControl w:val="0"/>
              <w:wordWrap w:val="0"/>
              <w:spacing w:line="254"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2.五金配件：选用优质的五金配件，经除磷除锈技术处理，技术处理，结实牢固，抗氧化。</w:t>
            </w:r>
          </w:p>
          <w:p>
            <w:pPr>
              <w:wordWrap w:val="0"/>
              <w:spacing w:line="311"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3.连接件：安装严密、平整、端正、牢固，结合处无崩茬和松动。</w:t>
            </w:r>
          </w:p>
        </w:tc>
        <w:tc>
          <w:tcPr>
            <w:tcW w:w="900" w:type="dxa"/>
            <w:noWrap w:val="0"/>
            <w:vAlign w:val="center"/>
          </w:tcPr>
          <w:p>
            <w:pPr>
              <w:wordWrap w:val="0"/>
              <w:spacing w:line="311"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w:t>
            </w:r>
          </w:p>
        </w:tc>
        <w:tc>
          <w:tcPr>
            <w:tcW w:w="1925" w:type="dxa"/>
            <w:noWrap w:val="0"/>
            <w:vAlign w:val="center"/>
          </w:tcPr>
          <w:p>
            <w:pPr>
              <w:wordWrap w:val="0"/>
              <w:spacing w:line="311"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r>
    </w:tbl>
    <w:p>
      <w:pPr>
        <w:pStyle w:val="2"/>
      </w:pPr>
    </w:p>
    <w:sectPr>
      <w:headerReference r:id="rId3" w:type="default"/>
      <w:footerReference r:id="rId4" w:type="default"/>
      <w:footerReference r:id="rId5" w:type="even"/>
      <w:pgSz w:w="11906" w:h="16838"/>
      <w:pgMar w:top="1418" w:right="1418" w:bottom="1418" w:left="1418" w:header="851" w:footer="992" w:gutter="0"/>
      <w:pgNumType w:start="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TimesNewRomanPSMT">
    <w:altName w:val="宋体"/>
    <w:panose1 w:val="00000000000000000000"/>
    <w:charset w:val="00"/>
    <w:family w:val="roma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page" w:x="5716" w:y="3"/>
      <w:jc w:val="center"/>
      <w:rPr>
        <w:rStyle w:val="21"/>
      </w:rPr>
    </w:pPr>
    <w:r>
      <w:rPr>
        <w:rStyle w:val="21"/>
      </w:rPr>
      <w:fldChar w:fldCharType="begin"/>
    </w:r>
    <w:r>
      <w:rPr>
        <w:rStyle w:val="21"/>
      </w:rPr>
      <w:instrText xml:space="preserve">PAGE  </w:instrText>
    </w:r>
    <w:r>
      <w:rPr>
        <w:rStyle w:val="21"/>
      </w:rPr>
      <w:fldChar w:fldCharType="separate"/>
    </w:r>
    <w:r>
      <w:rPr>
        <w:rStyle w:val="21"/>
      </w:rPr>
      <w:t>17</w:t>
    </w:r>
    <w:r>
      <w:rPr>
        <w:rStyle w:val="21"/>
      </w:rPr>
      <w:fldChar w:fldCharType="end"/>
    </w:r>
  </w:p>
  <w:p>
    <w:pPr>
      <w:pStyle w:val="12"/>
      <w:ind w:right="360"/>
      <w:jc w:val="center"/>
    </w:pPr>
    <w:r>
      <w:rPr>
        <w:rFonts w:hint="eastAsia"/>
      </w:rPr>
      <w:t>第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21"/>
      </w:rPr>
    </w:pPr>
    <w:r>
      <w:rPr>
        <w:rStyle w:val="21"/>
      </w:rPr>
      <w:fldChar w:fldCharType="begin"/>
    </w:r>
    <w:r>
      <w:rPr>
        <w:rStyle w:val="21"/>
      </w:rPr>
      <w:instrText xml:space="preserve">PAGE  </w:instrText>
    </w:r>
    <w:r>
      <w:rPr>
        <w:rStyle w:val="21"/>
      </w:rPr>
      <w:fldChar w:fldCharType="end"/>
    </w:r>
  </w:p>
  <w:p>
    <w:pPr>
      <w:pStyle w:val="1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u w:val="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E43D3"/>
    <w:rsid w:val="0000239E"/>
    <w:rsid w:val="00004E09"/>
    <w:rsid w:val="0001251D"/>
    <w:rsid w:val="00017617"/>
    <w:rsid w:val="0002354A"/>
    <w:rsid w:val="00023ECF"/>
    <w:rsid w:val="00042D6E"/>
    <w:rsid w:val="00055987"/>
    <w:rsid w:val="000578A8"/>
    <w:rsid w:val="00075972"/>
    <w:rsid w:val="00080DAB"/>
    <w:rsid w:val="00080EE6"/>
    <w:rsid w:val="00090D39"/>
    <w:rsid w:val="00096341"/>
    <w:rsid w:val="000A307F"/>
    <w:rsid w:val="000A7748"/>
    <w:rsid w:val="000B44FF"/>
    <w:rsid w:val="000C690E"/>
    <w:rsid w:val="000D2DC8"/>
    <w:rsid w:val="000D6187"/>
    <w:rsid w:val="000E1DF2"/>
    <w:rsid w:val="000E6023"/>
    <w:rsid w:val="000F0544"/>
    <w:rsid w:val="000F0CF3"/>
    <w:rsid w:val="000F256B"/>
    <w:rsid w:val="0010378E"/>
    <w:rsid w:val="001101B5"/>
    <w:rsid w:val="00123070"/>
    <w:rsid w:val="001338EB"/>
    <w:rsid w:val="0013423E"/>
    <w:rsid w:val="0013488A"/>
    <w:rsid w:val="00137BB7"/>
    <w:rsid w:val="00143DC7"/>
    <w:rsid w:val="00145437"/>
    <w:rsid w:val="00153CF3"/>
    <w:rsid w:val="00157D33"/>
    <w:rsid w:val="0018327D"/>
    <w:rsid w:val="00186230"/>
    <w:rsid w:val="001864A0"/>
    <w:rsid w:val="00186CC6"/>
    <w:rsid w:val="001927F0"/>
    <w:rsid w:val="00195607"/>
    <w:rsid w:val="00197E06"/>
    <w:rsid w:val="001A29D4"/>
    <w:rsid w:val="001B1A13"/>
    <w:rsid w:val="001D0A90"/>
    <w:rsid w:val="001D305F"/>
    <w:rsid w:val="001D5CE9"/>
    <w:rsid w:val="001E071F"/>
    <w:rsid w:val="001E0E75"/>
    <w:rsid w:val="001E62C8"/>
    <w:rsid w:val="001F7EE6"/>
    <w:rsid w:val="00201EF7"/>
    <w:rsid w:val="00204BB2"/>
    <w:rsid w:val="002102C9"/>
    <w:rsid w:val="00224A02"/>
    <w:rsid w:val="0023076D"/>
    <w:rsid w:val="002323C3"/>
    <w:rsid w:val="00236448"/>
    <w:rsid w:val="00240184"/>
    <w:rsid w:val="0024179E"/>
    <w:rsid w:val="002428AF"/>
    <w:rsid w:val="00245555"/>
    <w:rsid w:val="0025449E"/>
    <w:rsid w:val="00276442"/>
    <w:rsid w:val="0027774E"/>
    <w:rsid w:val="0029677D"/>
    <w:rsid w:val="002B0FE7"/>
    <w:rsid w:val="002B5CE6"/>
    <w:rsid w:val="002C056E"/>
    <w:rsid w:val="002C15B1"/>
    <w:rsid w:val="002C757B"/>
    <w:rsid w:val="002C76D2"/>
    <w:rsid w:val="002D4325"/>
    <w:rsid w:val="002E629B"/>
    <w:rsid w:val="002E6B7D"/>
    <w:rsid w:val="00301F7B"/>
    <w:rsid w:val="00302E1F"/>
    <w:rsid w:val="003248A7"/>
    <w:rsid w:val="00332FE8"/>
    <w:rsid w:val="003466C4"/>
    <w:rsid w:val="00353178"/>
    <w:rsid w:val="00361960"/>
    <w:rsid w:val="00362D08"/>
    <w:rsid w:val="00374B11"/>
    <w:rsid w:val="0037526C"/>
    <w:rsid w:val="0038090A"/>
    <w:rsid w:val="00380FD1"/>
    <w:rsid w:val="00383433"/>
    <w:rsid w:val="003958CF"/>
    <w:rsid w:val="003A7DB3"/>
    <w:rsid w:val="003B692F"/>
    <w:rsid w:val="003C3E57"/>
    <w:rsid w:val="003C68F8"/>
    <w:rsid w:val="003C68FF"/>
    <w:rsid w:val="003D5376"/>
    <w:rsid w:val="003E3EA7"/>
    <w:rsid w:val="003F64FE"/>
    <w:rsid w:val="004145AF"/>
    <w:rsid w:val="00417926"/>
    <w:rsid w:val="00420F61"/>
    <w:rsid w:val="00431B40"/>
    <w:rsid w:val="00432DF4"/>
    <w:rsid w:val="004415B1"/>
    <w:rsid w:val="00450FEE"/>
    <w:rsid w:val="00452CCC"/>
    <w:rsid w:val="00463DF1"/>
    <w:rsid w:val="00465214"/>
    <w:rsid w:val="00487CB2"/>
    <w:rsid w:val="004A1B0B"/>
    <w:rsid w:val="004D1A54"/>
    <w:rsid w:val="004F443B"/>
    <w:rsid w:val="005063DC"/>
    <w:rsid w:val="00517EA7"/>
    <w:rsid w:val="00522475"/>
    <w:rsid w:val="00527517"/>
    <w:rsid w:val="00553416"/>
    <w:rsid w:val="005632F2"/>
    <w:rsid w:val="0056336B"/>
    <w:rsid w:val="0056497F"/>
    <w:rsid w:val="005706F7"/>
    <w:rsid w:val="00570B09"/>
    <w:rsid w:val="00574015"/>
    <w:rsid w:val="00580775"/>
    <w:rsid w:val="005865BB"/>
    <w:rsid w:val="00586641"/>
    <w:rsid w:val="005A0A83"/>
    <w:rsid w:val="005A0BE7"/>
    <w:rsid w:val="005A3F8E"/>
    <w:rsid w:val="005B185F"/>
    <w:rsid w:val="005C0D0D"/>
    <w:rsid w:val="005C39E8"/>
    <w:rsid w:val="005C46C9"/>
    <w:rsid w:val="005D39F2"/>
    <w:rsid w:val="005E48D4"/>
    <w:rsid w:val="005F3568"/>
    <w:rsid w:val="005F7A35"/>
    <w:rsid w:val="00607270"/>
    <w:rsid w:val="00612C2D"/>
    <w:rsid w:val="00616399"/>
    <w:rsid w:val="00623A4E"/>
    <w:rsid w:val="00624C66"/>
    <w:rsid w:val="0063685B"/>
    <w:rsid w:val="00641297"/>
    <w:rsid w:val="00652812"/>
    <w:rsid w:val="00666C1C"/>
    <w:rsid w:val="0067716B"/>
    <w:rsid w:val="006824ED"/>
    <w:rsid w:val="006853B5"/>
    <w:rsid w:val="006A53E6"/>
    <w:rsid w:val="006A7FBA"/>
    <w:rsid w:val="006B034E"/>
    <w:rsid w:val="006C27FB"/>
    <w:rsid w:val="006D1929"/>
    <w:rsid w:val="006E038E"/>
    <w:rsid w:val="006E21A9"/>
    <w:rsid w:val="006F1072"/>
    <w:rsid w:val="006F2E9B"/>
    <w:rsid w:val="006F5DD2"/>
    <w:rsid w:val="00710234"/>
    <w:rsid w:val="00712D5B"/>
    <w:rsid w:val="00722E19"/>
    <w:rsid w:val="00726D0A"/>
    <w:rsid w:val="00731B23"/>
    <w:rsid w:val="00735FA5"/>
    <w:rsid w:val="00744B1C"/>
    <w:rsid w:val="00745AFB"/>
    <w:rsid w:val="00747ECB"/>
    <w:rsid w:val="007503FB"/>
    <w:rsid w:val="007563FE"/>
    <w:rsid w:val="00760DAC"/>
    <w:rsid w:val="007919DF"/>
    <w:rsid w:val="00794B9C"/>
    <w:rsid w:val="0079676C"/>
    <w:rsid w:val="007A7516"/>
    <w:rsid w:val="007B3206"/>
    <w:rsid w:val="007B57A7"/>
    <w:rsid w:val="007B6F3F"/>
    <w:rsid w:val="007B7993"/>
    <w:rsid w:val="007D661D"/>
    <w:rsid w:val="007E0388"/>
    <w:rsid w:val="007E2846"/>
    <w:rsid w:val="007F0E50"/>
    <w:rsid w:val="007F1BAD"/>
    <w:rsid w:val="007F5340"/>
    <w:rsid w:val="00800607"/>
    <w:rsid w:val="00812476"/>
    <w:rsid w:val="0083277F"/>
    <w:rsid w:val="00853297"/>
    <w:rsid w:val="0085403E"/>
    <w:rsid w:val="00866CA3"/>
    <w:rsid w:val="008674C8"/>
    <w:rsid w:val="008754BC"/>
    <w:rsid w:val="00885AF0"/>
    <w:rsid w:val="00893547"/>
    <w:rsid w:val="00897150"/>
    <w:rsid w:val="008B7228"/>
    <w:rsid w:val="008C245D"/>
    <w:rsid w:val="008C3EDB"/>
    <w:rsid w:val="008C5C27"/>
    <w:rsid w:val="008C79D3"/>
    <w:rsid w:val="008D1BC0"/>
    <w:rsid w:val="008E2429"/>
    <w:rsid w:val="008E268E"/>
    <w:rsid w:val="008E415A"/>
    <w:rsid w:val="008F0606"/>
    <w:rsid w:val="00906307"/>
    <w:rsid w:val="00907A51"/>
    <w:rsid w:val="0091138B"/>
    <w:rsid w:val="009365B3"/>
    <w:rsid w:val="009502F2"/>
    <w:rsid w:val="00963C4C"/>
    <w:rsid w:val="00973404"/>
    <w:rsid w:val="00991713"/>
    <w:rsid w:val="009A295F"/>
    <w:rsid w:val="009A70A6"/>
    <w:rsid w:val="009A7B48"/>
    <w:rsid w:val="009B2C8C"/>
    <w:rsid w:val="009C2EDF"/>
    <w:rsid w:val="009C4FF8"/>
    <w:rsid w:val="009D4654"/>
    <w:rsid w:val="009E5CA7"/>
    <w:rsid w:val="00A153C7"/>
    <w:rsid w:val="00A25B7B"/>
    <w:rsid w:val="00A36682"/>
    <w:rsid w:val="00A40240"/>
    <w:rsid w:val="00A4735A"/>
    <w:rsid w:val="00A51A75"/>
    <w:rsid w:val="00A576FA"/>
    <w:rsid w:val="00A57E82"/>
    <w:rsid w:val="00A6661E"/>
    <w:rsid w:val="00A77EA4"/>
    <w:rsid w:val="00A86729"/>
    <w:rsid w:val="00A87074"/>
    <w:rsid w:val="00A915F9"/>
    <w:rsid w:val="00AA1A4E"/>
    <w:rsid w:val="00AC13DB"/>
    <w:rsid w:val="00AC339C"/>
    <w:rsid w:val="00AD177E"/>
    <w:rsid w:val="00AD58A4"/>
    <w:rsid w:val="00AE3D62"/>
    <w:rsid w:val="00AE4E77"/>
    <w:rsid w:val="00B03B15"/>
    <w:rsid w:val="00B20EE1"/>
    <w:rsid w:val="00B25BE5"/>
    <w:rsid w:val="00B364C6"/>
    <w:rsid w:val="00B41DB9"/>
    <w:rsid w:val="00B46D6B"/>
    <w:rsid w:val="00B55FC2"/>
    <w:rsid w:val="00B60989"/>
    <w:rsid w:val="00B60E58"/>
    <w:rsid w:val="00B63369"/>
    <w:rsid w:val="00B63993"/>
    <w:rsid w:val="00B71396"/>
    <w:rsid w:val="00B72C65"/>
    <w:rsid w:val="00B93A5C"/>
    <w:rsid w:val="00BB384E"/>
    <w:rsid w:val="00BB6DA2"/>
    <w:rsid w:val="00BC162F"/>
    <w:rsid w:val="00BC2B63"/>
    <w:rsid w:val="00BE43D3"/>
    <w:rsid w:val="00BE5512"/>
    <w:rsid w:val="00BE68A1"/>
    <w:rsid w:val="00C06E8A"/>
    <w:rsid w:val="00C14DDE"/>
    <w:rsid w:val="00C15A5D"/>
    <w:rsid w:val="00C244DD"/>
    <w:rsid w:val="00C30270"/>
    <w:rsid w:val="00C32D1C"/>
    <w:rsid w:val="00C34328"/>
    <w:rsid w:val="00C4040F"/>
    <w:rsid w:val="00C608CF"/>
    <w:rsid w:val="00C629DC"/>
    <w:rsid w:val="00C73337"/>
    <w:rsid w:val="00C85210"/>
    <w:rsid w:val="00C90CFB"/>
    <w:rsid w:val="00C966CC"/>
    <w:rsid w:val="00C97F5B"/>
    <w:rsid w:val="00CA0184"/>
    <w:rsid w:val="00CA598E"/>
    <w:rsid w:val="00CA6BF9"/>
    <w:rsid w:val="00CB086B"/>
    <w:rsid w:val="00CD3C9C"/>
    <w:rsid w:val="00CF0845"/>
    <w:rsid w:val="00CF1F52"/>
    <w:rsid w:val="00CF708B"/>
    <w:rsid w:val="00D017BA"/>
    <w:rsid w:val="00D03B94"/>
    <w:rsid w:val="00D0430F"/>
    <w:rsid w:val="00D0470C"/>
    <w:rsid w:val="00D0532E"/>
    <w:rsid w:val="00D13272"/>
    <w:rsid w:val="00D1346C"/>
    <w:rsid w:val="00D17F79"/>
    <w:rsid w:val="00D41789"/>
    <w:rsid w:val="00D45288"/>
    <w:rsid w:val="00D508B1"/>
    <w:rsid w:val="00D54019"/>
    <w:rsid w:val="00D67728"/>
    <w:rsid w:val="00D70F5A"/>
    <w:rsid w:val="00D73196"/>
    <w:rsid w:val="00D7622B"/>
    <w:rsid w:val="00D814CE"/>
    <w:rsid w:val="00D8408C"/>
    <w:rsid w:val="00D84BE7"/>
    <w:rsid w:val="00D85C5C"/>
    <w:rsid w:val="00D92E22"/>
    <w:rsid w:val="00DC441C"/>
    <w:rsid w:val="00DD1292"/>
    <w:rsid w:val="00DD7CB2"/>
    <w:rsid w:val="00E0249C"/>
    <w:rsid w:val="00E03D57"/>
    <w:rsid w:val="00E044F0"/>
    <w:rsid w:val="00E2015E"/>
    <w:rsid w:val="00E255B0"/>
    <w:rsid w:val="00E31B66"/>
    <w:rsid w:val="00E37104"/>
    <w:rsid w:val="00E45E44"/>
    <w:rsid w:val="00E477C8"/>
    <w:rsid w:val="00E477CD"/>
    <w:rsid w:val="00E47DF8"/>
    <w:rsid w:val="00E536CE"/>
    <w:rsid w:val="00E72EE0"/>
    <w:rsid w:val="00E87E9A"/>
    <w:rsid w:val="00EA0ABF"/>
    <w:rsid w:val="00EA6755"/>
    <w:rsid w:val="00EB0C39"/>
    <w:rsid w:val="00EB2DA8"/>
    <w:rsid w:val="00EC07B9"/>
    <w:rsid w:val="00EC5645"/>
    <w:rsid w:val="00ED03C1"/>
    <w:rsid w:val="00ED49C3"/>
    <w:rsid w:val="00ED5149"/>
    <w:rsid w:val="00EF544F"/>
    <w:rsid w:val="00F0014B"/>
    <w:rsid w:val="00F04244"/>
    <w:rsid w:val="00F10483"/>
    <w:rsid w:val="00F12FA3"/>
    <w:rsid w:val="00F24A10"/>
    <w:rsid w:val="00F253E6"/>
    <w:rsid w:val="00F2591B"/>
    <w:rsid w:val="00F25E0A"/>
    <w:rsid w:val="00F271B7"/>
    <w:rsid w:val="00F3042C"/>
    <w:rsid w:val="00F30461"/>
    <w:rsid w:val="00F31A24"/>
    <w:rsid w:val="00F44379"/>
    <w:rsid w:val="00F5407C"/>
    <w:rsid w:val="00F62917"/>
    <w:rsid w:val="00F64FC3"/>
    <w:rsid w:val="00F727D6"/>
    <w:rsid w:val="00F72ED5"/>
    <w:rsid w:val="00F80547"/>
    <w:rsid w:val="00F81F96"/>
    <w:rsid w:val="00F9498C"/>
    <w:rsid w:val="00F96624"/>
    <w:rsid w:val="00F9696D"/>
    <w:rsid w:val="00FA4955"/>
    <w:rsid w:val="00FB260F"/>
    <w:rsid w:val="00FC4F2B"/>
    <w:rsid w:val="00FC79A7"/>
    <w:rsid w:val="00FD1395"/>
    <w:rsid w:val="00FD1A6F"/>
    <w:rsid w:val="00FD2E1F"/>
    <w:rsid w:val="00FD7731"/>
    <w:rsid w:val="00FE567E"/>
    <w:rsid w:val="00FE7AFC"/>
    <w:rsid w:val="00FF212B"/>
    <w:rsid w:val="0B622D98"/>
    <w:rsid w:val="13BB00B0"/>
    <w:rsid w:val="1DA20076"/>
    <w:rsid w:val="30995B99"/>
    <w:rsid w:val="32150383"/>
    <w:rsid w:val="488D1C82"/>
    <w:rsid w:val="7A5D4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23">
    <w:name w:val="Normal Table"/>
    <w:semiHidden/>
    <w:unhideWhenUsed/>
    <w:uiPriority w:val="99"/>
    <w:tblPr>
      <w:tblLayout w:type="fixed"/>
      <w:tblCellMar>
        <w:top w:w="0" w:type="dxa"/>
        <w:left w:w="108" w:type="dxa"/>
        <w:bottom w:w="0" w:type="dxa"/>
        <w:right w:w="108" w:type="dxa"/>
      </w:tblCellMar>
    </w:tblPr>
  </w:style>
  <w:style w:type="paragraph" w:styleId="5">
    <w:name w:val="Body Text"/>
    <w:basedOn w:val="1"/>
    <w:next w:val="6"/>
    <w:uiPriority w:val="0"/>
    <w:pPr>
      <w:spacing w:after="120" w:afterLines="0"/>
    </w:pPr>
    <w:rPr>
      <w:rFonts w:ascii="Calibri"/>
      <w:kern w:val="2"/>
      <w:sz w:val="21"/>
      <w:szCs w:val="24"/>
    </w:rPr>
  </w:style>
  <w:style w:type="paragraph" w:customStyle="1" w:styleId="6">
    <w:name w:val="一级条标题"/>
    <w:basedOn w:val="7"/>
    <w:next w:val="8"/>
    <w:qFormat/>
    <w:uiPriority w:val="0"/>
    <w:pPr>
      <w:spacing w:line="240" w:lineRule="auto"/>
      <w:ind w:left="420"/>
      <w:outlineLvl w:val="2"/>
    </w:pPr>
  </w:style>
  <w:style w:type="paragraph" w:customStyle="1" w:styleId="7">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8">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9">
    <w:name w:val="Body Text Indent"/>
    <w:basedOn w:val="1"/>
    <w:uiPriority w:val="0"/>
    <w:pPr>
      <w:spacing w:after="120"/>
      <w:ind w:left="420" w:leftChars="200"/>
    </w:pPr>
  </w:style>
  <w:style w:type="paragraph" w:styleId="10">
    <w:name w:val="toc 3"/>
    <w:basedOn w:val="1"/>
    <w:next w:val="1"/>
    <w:uiPriority w:val="39"/>
    <w:pPr>
      <w:ind w:left="840" w:leftChars="400"/>
    </w:pPr>
    <w:rPr>
      <w:sz w:val="30"/>
    </w:rPr>
  </w:style>
  <w:style w:type="paragraph" w:styleId="11">
    <w:name w:val="Balloon Text"/>
    <w:basedOn w:val="1"/>
    <w:link w:val="36"/>
    <w:uiPriority w:val="0"/>
    <w:rPr>
      <w:sz w:val="18"/>
      <w:szCs w:val="18"/>
    </w:rPr>
  </w:style>
  <w:style w:type="paragraph" w:styleId="12">
    <w:name w:val="footer"/>
    <w:basedOn w:val="1"/>
    <w:link w:val="33"/>
    <w:uiPriority w:val="99"/>
    <w:pPr>
      <w:tabs>
        <w:tab w:val="center" w:pos="4153"/>
        <w:tab w:val="right" w:pos="8306"/>
      </w:tabs>
      <w:snapToGrid w:val="0"/>
      <w:jc w:val="left"/>
    </w:pPr>
    <w:rPr>
      <w:sz w:val="18"/>
      <w:szCs w:val="18"/>
    </w:rPr>
  </w:style>
  <w:style w:type="paragraph" w:styleId="13">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iPriority w:val="39"/>
    <w:rPr>
      <w:b/>
      <w:sz w:val="32"/>
    </w:rPr>
  </w:style>
  <w:style w:type="paragraph" w:styleId="15">
    <w:name w:val="toc 2"/>
    <w:basedOn w:val="1"/>
    <w:next w:val="1"/>
    <w:qFormat/>
    <w:uiPriority w:val="39"/>
    <w:pPr>
      <w:ind w:left="420" w:leftChars="200"/>
    </w:pPr>
    <w:rPr>
      <w:sz w:val="32"/>
    </w:rPr>
  </w:style>
  <w:style w:type="paragraph" w:styleId="16">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微软雅黑" w:hAnsi="微软雅黑" w:eastAsia="微软雅黑"/>
      <w:kern w:val="0"/>
    </w:rPr>
  </w:style>
  <w:style w:type="paragraph" w:styleId="17">
    <w:name w:val="Normal (Web)"/>
    <w:basedOn w:val="1"/>
    <w:qFormat/>
    <w:uiPriority w:val="99"/>
    <w:pPr>
      <w:widowControl/>
      <w:spacing w:before="100" w:beforeAutospacing="1" w:after="100" w:afterAutospacing="1"/>
      <w:jc w:val="left"/>
    </w:pPr>
    <w:rPr>
      <w:rFonts w:ascii="宋体" w:hAnsi="宋体" w:cs="宋体"/>
      <w:kern w:val="0"/>
    </w:rPr>
  </w:style>
  <w:style w:type="paragraph" w:styleId="18">
    <w:name w:val="Title"/>
    <w:basedOn w:val="1"/>
    <w:next w:val="1"/>
    <w:link w:val="26"/>
    <w:qFormat/>
    <w:uiPriority w:val="0"/>
    <w:pPr>
      <w:spacing w:before="240" w:after="60"/>
      <w:jc w:val="center"/>
      <w:outlineLvl w:val="0"/>
    </w:pPr>
    <w:rPr>
      <w:rFonts w:ascii="Cambria" w:hAnsi="Cambria"/>
      <w:b/>
      <w:bCs/>
      <w:sz w:val="36"/>
      <w:szCs w:val="32"/>
    </w:rPr>
  </w:style>
  <w:style w:type="character" w:styleId="20">
    <w:name w:val="Strong"/>
    <w:basedOn w:val="19"/>
    <w:qFormat/>
    <w:uiPriority w:val="99"/>
    <w:rPr>
      <w:rFonts w:cs="Times New Roman"/>
      <w:b/>
      <w:bCs/>
    </w:rPr>
  </w:style>
  <w:style w:type="character" w:styleId="21">
    <w:name w:val="page number"/>
    <w:basedOn w:val="19"/>
    <w:uiPriority w:val="0"/>
  </w:style>
  <w:style w:type="character" w:styleId="22">
    <w:name w:val="Hyperlink"/>
    <w:basedOn w:val="19"/>
    <w:uiPriority w:val="99"/>
    <w:rPr>
      <w:color w:val="0000FF"/>
      <w:u w:val="single"/>
    </w:rPr>
  </w:style>
  <w:style w:type="table" w:styleId="24">
    <w:name w:val="Table Grid"/>
    <w:basedOn w:val="23"/>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5">
    <w:name w:val="Char Char6"/>
    <w:uiPriority w:val="0"/>
    <w:rPr>
      <w:rFonts w:ascii="Arial" w:hAnsi="Arial" w:eastAsia="黑体"/>
      <w:b/>
      <w:bCs/>
      <w:kern w:val="2"/>
      <w:sz w:val="32"/>
      <w:szCs w:val="32"/>
      <w:lang w:val="en-US" w:eastAsia="zh-CN" w:bidi="ar-SA"/>
    </w:rPr>
  </w:style>
  <w:style w:type="character" w:customStyle="1" w:styleId="26">
    <w:name w:val="标题 Char1"/>
    <w:link w:val="18"/>
    <w:uiPriority w:val="0"/>
    <w:rPr>
      <w:rFonts w:ascii="Cambria" w:hAnsi="Cambria"/>
      <w:b/>
      <w:bCs/>
      <w:kern w:val="2"/>
      <w:sz w:val="36"/>
      <w:szCs w:val="32"/>
      <w:lang w:bidi="ar-SA"/>
    </w:rPr>
  </w:style>
  <w:style w:type="character" w:customStyle="1" w:styleId="27">
    <w:name w:val="标题 Char"/>
    <w:uiPriority w:val="0"/>
    <w:rPr>
      <w:rFonts w:ascii="Cambria" w:hAnsi="Cambria"/>
      <w:b/>
      <w:bCs/>
      <w:kern w:val="2"/>
      <w:sz w:val="36"/>
      <w:szCs w:val="32"/>
    </w:rPr>
  </w:style>
  <w:style w:type="character" w:customStyle="1" w:styleId="28">
    <w:name w:val="font31"/>
    <w:basedOn w:val="19"/>
    <w:qFormat/>
    <w:uiPriority w:val="0"/>
    <w:rPr>
      <w:rFonts w:hint="eastAsia" w:ascii="微软雅黑" w:hAnsi="微软雅黑" w:eastAsia="微软雅黑" w:cs="微软雅黑"/>
      <w:color w:val="000000"/>
      <w:sz w:val="24"/>
      <w:szCs w:val="24"/>
      <w:u w:val="none"/>
    </w:rPr>
  </w:style>
  <w:style w:type="paragraph" w:customStyle="1" w:styleId="29">
    <w:name w:val="1"/>
    <w:basedOn w:val="1"/>
    <w:qFormat/>
    <w:uiPriority w:val="0"/>
    <w:rPr>
      <w:rFonts w:ascii="Tahoma" w:hAnsi="Tahoma"/>
      <w:szCs w:val="20"/>
    </w:rPr>
  </w:style>
  <w:style w:type="character" w:customStyle="1" w:styleId="30">
    <w:name w:val="*正文 Char"/>
    <w:link w:val="31"/>
    <w:uiPriority w:val="0"/>
    <w:rPr>
      <w:rFonts w:ascii="宋体" w:hAnsi="宋体"/>
      <w:kern w:val="2"/>
      <w:sz w:val="22"/>
      <w:szCs w:val="24"/>
      <w:lang w:bidi="ar-SA"/>
    </w:rPr>
  </w:style>
  <w:style w:type="paragraph" w:customStyle="1" w:styleId="31">
    <w:name w:val="*正文"/>
    <w:basedOn w:val="1"/>
    <w:link w:val="30"/>
    <w:qFormat/>
    <w:uiPriority w:val="0"/>
    <w:pPr>
      <w:spacing w:line="360" w:lineRule="auto"/>
      <w:ind w:firstLine="200" w:firstLineChars="200"/>
    </w:pPr>
    <w:rPr>
      <w:rFonts w:ascii="宋体" w:hAnsi="宋体"/>
      <w:sz w:val="22"/>
    </w:rPr>
  </w:style>
  <w:style w:type="character" w:customStyle="1" w:styleId="32">
    <w:name w:val="页眉 Char"/>
    <w:basedOn w:val="19"/>
    <w:link w:val="13"/>
    <w:qFormat/>
    <w:uiPriority w:val="99"/>
    <w:rPr>
      <w:kern w:val="2"/>
      <w:sz w:val="18"/>
      <w:szCs w:val="18"/>
    </w:rPr>
  </w:style>
  <w:style w:type="character" w:customStyle="1" w:styleId="33">
    <w:name w:val="页脚 Char"/>
    <w:basedOn w:val="19"/>
    <w:link w:val="12"/>
    <w:uiPriority w:val="99"/>
    <w:rPr>
      <w:kern w:val="2"/>
      <w:sz w:val="18"/>
      <w:szCs w:val="18"/>
    </w:rPr>
  </w:style>
  <w:style w:type="paragraph" w:styleId="34">
    <w:name w:val="List Paragraph"/>
    <w:basedOn w:val="1"/>
    <w:qFormat/>
    <w:uiPriority w:val="34"/>
    <w:pPr>
      <w:ind w:firstLine="420" w:firstLineChars="200"/>
    </w:pPr>
    <w:rPr>
      <w:rFonts w:ascii="Calibri" w:hAnsi="Calibri"/>
      <w:szCs w:val="22"/>
    </w:rPr>
  </w:style>
  <w:style w:type="character" w:customStyle="1" w:styleId="35">
    <w:name w:val="apple-converted-space"/>
    <w:basedOn w:val="19"/>
    <w:uiPriority w:val="99"/>
    <w:rPr>
      <w:rFonts w:cs="Times New Roman"/>
    </w:rPr>
  </w:style>
  <w:style w:type="character" w:customStyle="1" w:styleId="36">
    <w:name w:val="批注框文本 Char"/>
    <w:basedOn w:val="19"/>
    <w:link w:val="11"/>
    <w:uiPriority w:val="0"/>
    <w:rPr>
      <w:kern w:val="2"/>
      <w:sz w:val="18"/>
      <w:szCs w:val="18"/>
    </w:rPr>
  </w:style>
  <w:style w:type="paragraph" w:customStyle="1" w:styleId="37">
    <w:name w:val="无间隔1"/>
    <w:qFormat/>
    <w:uiPriority w:val="99"/>
    <w:pPr>
      <w:widowControl w:val="0"/>
      <w:spacing w:line="360" w:lineRule="auto"/>
      <w:jc w:val="both"/>
    </w:pPr>
    <w:rPr>
      <w:rFonts w:ascii="Arial" w:hAnsi="Arial" w:eastAsia="宋体" w:cs="Times New Roman"/>
      <w:kern w:val="2"/>
      <w:sz w:val="24"/>
      <w:szCs w:val="22"/>
      <w:lang w:val="en-US" w:eastAsia="zh-CN" w:bidi="ar-SA"/>
    </w:rPr>
  </w:style>
  <w:style w:type="character" w:customStyle="1" w:styleId="38">
    <w:name w:val="标题 3 Char"/>
    <w:link w:val="4"/>
    <w:uiPriority w:val="0"/>
    <w:rPr>
      <w:b/>
      <w:bCs/>
      <w:kern w:val="2"/>
      <w:sz w:val="32"/>
      <w:szCs w:val="32"/>
    </w:rPr>
  </w:style>
  <w:style w:type="paragraph" w:customStyle="1" w:styleId="39">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CCC9B5-1783-42A7-9A1C-E47A1FD62213}">
  <ds:schemaRefs/>
</ds:datastoreItem>
</file>

<file path=docProps/app.xml><?xml version="1.0" encoding="utf-8"?>
<Properties xmlns="http://schemas.openxmlformats.org/officeDocument/2006/extended-properties" xmlns:vt="http://schemas.openxmlformats.org/officeDocument/2006/docPropsVTypes">
  <Template>Normal</Template>
  <Pages>56</Pages>
  <Words>5246</Words>
  <Characters>29906</Characters>
  <Lines>249</Lines>
  <Paragraphs>70</Paragraphs>
  <TotalTime>20</TotalTime>
  <ScaleCrop>false</ScaleCrop>
  <LinksUpToDate>false</LinksUpToDate>
  <CharactersWithSpaces>35082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2017-05-11T09:37:00Z</dcterms:created>
  <dc:creator>Administrator</dc:creator>
  <cp:lastModifiedBy>asus</cp:lastModifiedBy>
  <cp:lastPrinted>2019-11-14T06:50:31Z</cp:lastPrinted>
  <dcterms:modified xsi:type="dcterms:W3CDTF">2019-11-14T07:27:37Z</dcterms:modified>
  <dc:title>果洛州采购项目</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