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F" w:rsidRPr="002A730E" w:rsidRDefault="0032261F" w:rsidP="0032261F">
      <w:pPr>
        <w:spacing w:line="360" w:lineRule="auto"/>
        <w:rPr>
          <w:rFonts w:hint="eastAsia"/>
          <w:b/>
          <w:bCs/>
          <w:szCs w:val="21"/>
        </w:rPr>
      </w:pPr>
      <w:r w:rsidRPr="002A730E">
        <w:rPr>
          <w:rFonts w:hint="eastAsia"/>
          <w:b/>
          <w:bCs/>
          <w:szCs w:val="21"/>
        </w:rPr>
        <w:t>附件：</w:t>
      </w:r>
    </w:p>
    <w:p w:rsidR="00EF0130" w:rsidRPr="0032261F" w:rsidRDefault="0032261F" w:rsidP="0032261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成交产品</w:t>
      </w:r>
      <w:r w:rsidR="00524A3D" w:rsidRPr="00BE0704">
        <w:rPr>
          <w:rFonts w:hint="eastAsia"/>
          <w:b/>
          <w:bCs/>
          <w:sz w:val="32"/>
          <w:szCs w:val="32"/>
        </w:rPr>
        <w:t>分项表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390"/>
        <w:gridCol w:w="1161"/>
        <w:gridCol w:w="2526"/>
        <w:gridCol w:w="2861"/>
        <w:gridCol w:w="957"/>
      </w:tblGrid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规格或型号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数量及单位　</w:t>
            </w:r>
          </w:p>
        </w:tc>
      </w:tr>
      <w:tr w:rsidR="008C280A" w:rsidRPr="0015262E" w:rsidTr="000D0CA0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276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一、媒体展示中心（317教室）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P1.5室内全彩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蓝普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P1.538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深圳蓝普科技有限公司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11.1㎡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接收卡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诺瓦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DH3208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西安诺瓦星云科技股份有限公司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36张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发送器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诺瓦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MCTRL600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西安诺瓦星云科技股份有限公司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播放软件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蓝普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深圳蓝普科技有限公司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1份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大屏控制电脑（含显示器）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288 Pro G6 /  P27V G4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配电柜（定制）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西安诺瓦星云科技股份有限公司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电缆线材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蓝普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深圳蓝普科技有限公司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钢结构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11.1㎡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屏幕包边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11.1㎡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安装及辅材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电子讲台系统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MAXHUB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P22MB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广州视臻信息科技有限公司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交互式投屏处理器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MAXHUB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WB05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广州视臻信息科技有限公司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音频主机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itc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TV-650YZ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广州市保伦电子有限公司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吊麦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itc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TV-650DM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广州市保伦电子有限公司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itc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T-526UH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广州市保伦电子有限公司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教师摄像头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itc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TS-0663TK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广州市保伦电子有限公司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学生摄像头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itc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TS-0663SK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广州市保伦电子有限公司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编码器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7B1CE4" w:rsidRDefault="008C280A" w:rsidP="00524A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B1C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智勇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GB28181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智勇电子有限公司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双人会议桌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30张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会议椅（定制）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60把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控制间操控台（定制）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设备集成及辅材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融通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8C280A" w:rsidRPr="0015262E" w:rsidTr="00315143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二、三维演播及控制实验室（301教室）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演播室摄像机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AJ-UPX360MC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三脚架（带脚轮）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百诺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BV4/DL06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广东百诺影像科技工业有限公司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提词器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泰阳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GX19GS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郑州泰阳人电子科技有限公</w:t>
            </w: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超清虚拟制作系统主机（套装）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惠普/飞利浦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Z1 G9/279P1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演播室节目包装工作站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惠普/飞利浦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Z1 G9/279P1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采集播放机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BMD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UltraStudio 4K Mini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北京迪蓝科技有限公司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导播控制台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BMD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ATEM Television Studio Pro 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北京迪蓝科技有限公司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播音话筒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可贝迪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MK 660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北京可贝迪科技有限公司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无线领夹式话筒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索尼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UWP-D21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索尼(中国)有限公司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内部通话系统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纳雅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FDI-BS350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北京新美迪科技有限公司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无线通话腰包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纳雅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FDI-PT320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北京新美迪科技有限公司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雅马哈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MG16XU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雅马哈乐器音响（中国）投资有限公司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索尼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MDR7506</w:t>
            </w:r>
            <w:r w:rsidRPr="00D1283C">
              <w:rPr>
                <w:rFonts w:ascii="宋体" w:hAnsi="宋体" w:cs="Calibri"/>
                <w:kern w:val="0"/>
                <w:szCs w:val="21"/>
              </w:rPr>
              <w:t> 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索尼(中国)有限公司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雅马哈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HS7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雅马哈乐器音响（中国）投资有限公司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LED聚光灯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珂玛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CM-JL100W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LED平板柔光灯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珂玛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CM-PL120W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数字调光台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Sunny 512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灯光安装支架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珂玛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灯光安装辅材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珂玛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电源控制盒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灯光电缆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郑州珂玛影视光电有限公司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导播间操控台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8C280A" w:rsidRPr="0015262E" w:rsidTr="00342F1B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三、多路音频采编辑实验室（313教室）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音频工作站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Treain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Tower 700VE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北京创音电子科技有限公司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271V8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数字音频接口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RME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Fireface UC II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北京创音电子科技有限公司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4通道话筒放大器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RME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RME Quadmic II 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北京创音电子科技有限公司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丹拿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BM5 MK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北京中音中音科技有限公司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监听控制器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米奇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Mackie Big Knob Studio+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美奇(中国)公司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录音师监听耳机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索尼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MDR7506</w:t>
            </w:r>
            <w:r w:rsidRPr="00D1283C">
              <w:rPr>
                <w:rFonts w:ascii="宋体" w:hAnsi="宋体" w:cs="Calibri"/>
                <w:kern w:val="0"/>
                <w:szCs w:val="21"/>
              </w:rPr>
              <w:t> 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索尼(中国)有限公司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耳机放大器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玛丽兰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MAR-16A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北京鼎佳视讯科技有限公司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主要人声采集话筒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森海塞尔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MK8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森海塞尔（中国）有限公司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专业录音话筒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SAMSON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C01U pro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北京中音中音科技有限公司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GA-audio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Q8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乐谱架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PDF03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防喷罩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得胜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PS-1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广东得胜电子有限公司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音频工作台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全球音兰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音频接线面板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全球音兰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噪声滤波器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REDsound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PRO-3500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专业线材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全球音兰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全球音兰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8C280A" w:rsidRPr="0015262E" w:rsidTr="0033053F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四、多路视音频录制和直播实验室（302教室）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摄像机+灯光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索伦森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B155</w:t>
            </w:r>
          </w:p>
        </w:tc>
        <w:tc>
          <w:tcPr>
            <w:tcW w:w="2861" w:type="dxa"/>
            <w:shd w:val="clear" w:color="auto" w:fill="auto"/>
            <w:noWrap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北京索伦森科贸有限公司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画面显示器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小米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E55X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北京小米科技有限责任公司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直播工作站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Treain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Tower 500s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北京创音电子科技有限公司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271V8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直播声卡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RME 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Babyface Pro FS 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直播话筒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JZ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BH-2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北京中音中音科技有限公司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声卡转换器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GAPREMIER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SOK2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音视频直播切换台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Roland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VR-1HD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安装辅材及集成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全球音兰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北京全球音兰科技有限公司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8C280A" w:rsidRPr="0015262E" w:rsidTr="009E79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五、新媒体创意拍摄实验室（303教室）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全画幅相机（机身）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佳能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EOS R5C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佳能（中国）有限公司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EF转接环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佳能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EF-EOS R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佳能（中国）有限公司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麦克风适配器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TASCAM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CA-XLR2d-C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蒂雅克股份有限公司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VR相机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尼康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Z9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尼康（中国）有限公司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广角变焦镜头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尼康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 14-24mm f/2.8 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尼康（中国）有限公司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标准变焦镜头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尼康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Z 24-70mm f/2.8 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尼康（中国）有限公司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远摄变焦镜头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尼康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 100-400mm f/4.5-5.6 VR 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尼康（中国）有限公司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街拍相机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理光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GRIII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理光（中国）有限公司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无反相机（套机）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富士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GFX100S（GF45-100mm）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富士（中国）有限公司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教学微单相机（机身）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DC-GH5M2GK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微单镜头1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12-60mm 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微单镜头2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14-140mm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学生用4K摄像机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DC-BGH1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广角镜头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12-35mm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远摄镜头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松下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35-100mm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挑杆话筒套装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罗德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NTG2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北京中音中音科技有限公司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相机套件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铁头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套装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深圳铁头科技有限公司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7寸监视器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唯卓仕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DC-70II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唯卓仕(中国)公司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无线跟焦器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铁头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原力N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深圳铁头科技有限公司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超高速SD卡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闪迪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CF 128G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闪迪（中国）有限公司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4张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高速SD卡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闪迪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128GB 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闪迪（中国）有限公司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26张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多功能读卡器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绿联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USB3.0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深圳市绿联科技有限公司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碳纤维反折三脚架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miliboo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MUFB-BK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上海科挚实业有限公司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多功能独脚架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miliboo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705II-AL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上海科挚实业有限公司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摄影灯套装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爱图仕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HR672KIT-WWS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深圳市爱图仕影像器材有限公司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卷帘背景套装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南冠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电动4轴5米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南冠摄影器材有限公司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图形工作站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Z6 G4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4K高分平面显示器（10bit）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戴尔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UP2720Q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戴尔（中国）有限公司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8C280A" w:rsidRPr="0015262E" w:rsidTr="00C0359C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524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六、视觉传播实验室（309教室）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4K专业调色台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达芬奇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DaVinci Resolve Mini Panel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北京迪蓝科技有限公司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调色图形工作站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Z8G4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4K专业显示器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279P1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稿件打印机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P1108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8C280A" w:rsidRPr="0015262E" w:rsidTr="0087324C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七、新媒体数字采编及发布实验室（304/305教室）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教师用图形工作站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Z1 G9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学生用图形工作站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 Z2 G5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50台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4K显示器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279P1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多媒体音箱2.0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SPA20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头戴式耳机立体声监听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SHP2000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50副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机房教学管理系统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IDV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高性能资源共享存储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威联通（QNAP）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TS-464C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威联通科技股份有限公司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48口交换机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锐捷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RG-S5300-48GT2SFP2XS-E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锐捷网络股份有限公司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教师工作台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学生工作台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25张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50个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综合布线工程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  <w:tr w:rsidR="008C280A" w:rsidRPr="0015262E" w:rsidTr="00E13385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八、秘书学实验室（306教室）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教师用图形工作站（含显示器）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主机：288 Pro G6       </w:t>
            </w:r>
            <w:r w:rsidRPr="00D1283C">
              <w:rPr>
                <w:rFonts w:ascii="宋体" w:hAnsi="宋体" w:cs="宋体" w:hint="eastAsia"/>
                <w:kern w:val="0"/>
                <w:szCs w:val="21"/>
              </w:rPr>
              <w:br/>
              <w:t>显示屏：P27V G4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学生用图形工作站（含显示器）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 xml:space="preserve">主机：288 Pro G6       </w:t>
            </w:r>
            <w:r w:rsidRPr="00D1283C">
              <w:rPr>
                <w:rFonts w:ascii="宋体" w:hAnsi="宋体" w:cs="宋体" w:hint="eastAsia"/>
                <w:kern w:val="0"/>
                <w:szCs w:val="21"/>
              </w:rPr>
              <w:br/>
              <w:t>显示屏：P27V G4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30套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多媒体音箱2.0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SPA20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头戴式耳机立体声监听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SHP2000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飞利浦（中国）有限公司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30副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机房教学管理系统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IDV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高性能资源共享存储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威联通（QNAP）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TS-464C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威联通科技股份有限公司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48口交换机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锐捷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RG-S5300-48GT2SFP2XS-E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锐捷网络股份有限公司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稿件打印机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惠普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P1108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惠普（重庆）有限公司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教师工作台套装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学生工作台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15套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砚欧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上海砚欧家具有限公司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30个</w:t>
            </w:r>
          </w:p>
        </w:tc>
      </w:tr>
      <w:tr w:rsidR="00A74D17" w:rsidRPr="0015262E" w:rsidTr="002C713A">
        <w:trPr>
          <w:trHeight w:val="20"/>
        </w:trPr>
        <w:tc>
          <w:tcPr>
            <w:tcW w:w="675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综合布线工程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C280A" w:rsidRPr="00D1283C" w:rsidRDefault="008C280A" w:rsidP="008C2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青海融通信息技术有限公司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8C280A" w:rsidRPr="00D1283C" w:rsidRDefault="008C280A" w:rsidP="00424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83C">
              <w:rPr>
                <w:rFonts w:ascii="宋体" w:hAnsi="宋体" w:cs="宋体" w:hint="eastAsia"/>
                <w:color w:val="000000"/>
                <w:kern w:val="0"/>
                <w:szCs w:val="21"/>
              </w:rPr>
              <w:t>1项</w:t>
            </w:r>
          </w:p>
        </w:tc>
      </w:tr>
    </w:tbl>
    <w:p w:rsidR="00524A3D" w:rsidRDefault="00524A3D"/>
    <w:sectPr w:rsidR="00524A3D" w:rsidSect="008C280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74" w:rsidRDefault="00892A74" w:rsidP="00524A3D">
      <w:r>
        <w:separator/>
      </w:r>
    </w:p>
  </w:endnote>
  <w:endnote w:type="continuationSeparator" w:id="1">
    <w:p w:rsidR="00892A74" w:rsidRDefault="00892A74" w:rsidP="0052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74" w:rsidRDefault="00892A74" w:rsidP="00524A3D">
      <w:r>
        <w:separator/>
      </w:r>
    </w:p>
  </w:footnote>
  <w:footnote w:type="continuationSeparator" w:id="1">
    <w:p w:rsidR="00892A74" w:rsidRDefault="00892A74" w:rsidP="0052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D3A"/>
    <w:multiLevelType w:val="hybridMultilevel"/>
    <w:tmpl w:val="22D49CA0"/>
    <w:lvl w:ilvl="0" w:tplc="52A639AE">
      <w:start w:val="1"/>
      <w:numFmt w:val="bullet"/>
      <w:pStyle w:val="4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D2478E"/>
    <w:multiLevelType w:val="hybridMultilevel"/>
    <w:tmpl w:val="BC0A7AF4"/>
    <w:lvl w:ilvl="0" w:tplc="81E4A3E4">
      <w:start w:val="1"/>
      <w:numFmt w:val="bullet"/>
      <w:pStyle w:val="40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832"/>
    <w:rsid w:val="0003225F"/>
    <w:rsid w:val="00063811"/>
    <w:rsid w:val="00141604"/>
    <w:rsid w:val="002A730E"/>
    <w:rsid w:val="002C713A"/>
    <w:rsid w:val="0032261F"/>
    <w:rsid w:val="0042494F"/>
    <w:rsid w:val="00524A3D"/>
    <w:rsid w:val="006F6FD0"/>
    <w:rsid w:val="0080323C"/>
    <w:rsid w:val="00892A74"/>
    <w:rsid w:val="008C280A"/>
    <w:rsid w:val="00981832"/>
    <w:rsid w:val="00A74D17"/>
    <w:rsid w:val="00EF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3D"/>
    <w:pPr>
      <w:widowControl w:val="0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524A3D"/>
    <w:pPr>
      <w:keepNext/>
      <w:keepLines/>
      <w:spacing w:before="100" w:after="9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4A3D"/>
    <w:pPr>
      <w:keepNext/>
      <w:keepLines/>
      <w:adjustRightInd w:val="0"/>
      <w:snapToGrid w:val="0"/>
      <w:spacing w:line="360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4A3D"/>
    <w:pPr>
      <w:keepNext/>
      <w:keepLines/>
      <w:spacing w:before="20" w:after="20"/>
      <w:outlineLvl w:val="2"/>
    </w:pPr>
    <w:rPr>
      <w:b/>
      <w:bCs/>
      <w:sz w:val="28"/>
      <w:szCs w:val="32"/>
    </w:rPr>
  </w:style>
  <w:style w:type="paragraph" w:styleId="41">
    <w:name w:val="heading 4"/>
    <w:basedOn w:val="a"/>
    <w:next w:val="a"/>
    <w:link w:val="4Char"/>
    <w:uiPriority w:val="9"/>
    <w:unhideWhenUsed/>
    <w:qFormat/>
    <w:rsid w:val="00524A3D"/>
    <w:pPr>
      <w:keepNext/>
      <w:keepLines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24A3D"/>
    <w:pPr>
      <w:keepNext/>
      <w:keepLines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4A3D"/>
    <w:rPr>
      <w:rFonts w:eastAsia="宋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24A3D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524A3D"/>
    <w:rPr>
      <w:rFonts w:eastAsia="宋体"/>
      <w:b/>
      <w:bCs/>
      <w:sz w:val="28"/>
      <w:szCs w:val="32"/>
    </w:rPr>
  </w:style>
  <w:style w:type="character" w:customStyle="1" w:styleId="4Char">
    <w:name w:val="标题 4 Char"/>
    <w:basedOn w:val="a0"/>
    <w:link w:val="41"/>
    <w:uiPriority w:val="9"/>
    <w:rsid w:val="00524A3D"/>
    <w:rPr>
      <w:rFonts w:asciiTheme="majorHAnsi" w:eastAsia="宋体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524A3D"/>
    <w:rPr>
      <w:rFonts w:eastAsia="宋体"/>
      <w:b/>
      <w:bCs/>
      <w:szCs w:val="28"/>
    </w:rPr>
  </w:style>
  <w:style w:type="paragraph" w:styleId="a5">
    <w:name w:val="Title"/>
    <w:basedOn w:val="a"/>
    <w:next w:val="a"/>
    <w:link w:val="Char1"/>
    <w:uiPriority w:val="10"/>
    <w:qFormat/>
    <w:rsid w:val="00524A3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24A3D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524A3D"/>
    <w:pPr>
      <w:spacing w:before="120" w:after="120"/>
    </w:pPr>
    <w:rPr>
      <w:rFonts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524A3D"/>
    <w:pPr>
      <w:ind w:left="210"/>
    </w:pPr>
    <w:rPr>
      <w:rFonts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24A3D"/>
    <w:pPr>
      <w:ind w:left="420"/>
    </w:pPr>
    <w:rPr>
      <w:rFonts w:eastAsiaTheme="minorHAns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524A3D"/>
    <w:pPr>
      <w:ind w:left="630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524A3D"/>
    <w:pPr>
      <w:ind w:left="840"/>
    </w:pPr>
    <w:rPr>
      <w:rFonts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24A3D"/>
    <w:pPr>
      <w:ind w:left="1050"/>
    </w:pPr>
    <w:rPr>
      <w:rFonts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24A3D"/>
    <w:pPr>
      <w:ind w:left="1260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24A3D"/>
    <w:pPr>
      <w:ind w:left="1470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24A3D"/>
    <w:pPr>
      <w:ind w:left="1680"/>
    </w:pPr>
    <w:rPr>
      <w:rFonts w:eastAsia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524A3D"/>
    <w:rPr>
      <w:color w:val="0563C1" w:themeColor="hyperlink"/>
      <w:u w:val="single"/>
    </w:rPr>
  </w:style>
  <w:style w:type="paragraph" w:styleId="a7">
    <w:name w:val="List Paragraph"/>
    <w:basedOn w:val="a"/>
    <w:link w:val="Char2"/>
    <w:uiPriority w:val="34"/>
    <w:qFormat/>
    <w:rsid w:val="00524A3D"/>
    <w:pPr>
      <w:ind w:firstLineChars="200" w:firstLine="420"/>
    </w:pPr>
  </w:style>
  <w:style w:type="paragraph" w:styleId="a8">
    <w:name w:val="Body Text"/>
    <w:basedOn w:val="a"/>
    <w:link w:val="Char3"/>
    <w:uiPriority w:val="99"/>
    <w:unhideWhenUsed/>
    <w:qFormat/>
    <w:rsid w:val="00524A3D"/>
    <w:pPr>
      <w:adjustRightInd w:val="0"/>
      <w:snapToGrid w:val="0"/>
      <w:spacing w:after="120" w:line="360" w:lineRule="auto"/>
    </w:pPr>
    <w:rPr>
      <w:rFonts w:ascii="Calibri" w:hAnsi="Calibri" w:cs="Times New Roman"/>
      <w:kern w:val="0"/>
    </w:rPr>
  </w:style>
  <w:style w:type="character" w:customStyle="1" w:styleId="Char3">
    <w:name w:val="正文文本 Char"/>
    <w:basedOn w:val="a0"/>
    <w:link w:val="a8"/>
    <w:uiPriority w:val="99"/>
    <w:rsid w:val="00524A3D"/>
    <w:rPr>
      <w:rFonts w:ascii="Calibri" w:eastAsia="宋体" w:hAnsi="Calibri" w:cs="Times New Roman"/>
      <w:kern w:val="0"/>
    </w:rPr>
  </w:style>
  <w:style w:type="paragraph" w:styleId="a9">
    <w:name w:val="Normal Indent"/>
    <w:basedOn w:val="a"/>
    <w:link w:val="Char4"/>
    <w:qFormat/>
    <w:rsid w:val="00524A3D"/>
    <w:pPr>
      <w:adjustRightInd w:val="0"/>
      <w:snapToGrid w:val="0"/>
      <w:spacing w:line="360" w:lineRule="auto"/>
      <w:ind w:firstLine="420"/>
    </w:pPr>
    <w:rPr>
      <w:rFonts w:ascii="Calibri" w:hAnsi="Calibri" w:cs="Times New Roman"/>
      <w:kern w:val="0"/>
      <w:szCs w:val="20"/>
    </w:rPr>
  </w:style>
  <w:style w:type="paragraph" w:customStyle="1" w:styleId="4">
    <w:name w:val="标题4"/>
    <w:basedOn w:val="41"/>
    <w:link w:val="43"/>
    <w:qFormat/>
    <w:rsid w:val="00524A3D"/>
    <w:pPr>
      <w:numPr>
        <w:numId w:val="1"/>
      </w:numPr>
      <w:adjustRightInd w:val="0"/>
      <w:snapToGrid w:val="0"/>
      <w:spacing w:before="120" w:after="120"/>
    </w:pPr>
    <w:rPr>
      <w:rFonts w:ascii="宋体" w:hAnsi="宋体"/>
      <w:kern w:val="0"/>
    </w:rPr>
  </w:style>
  <w:style w:type="character" w:customStyle="1" w:styleId="43">
    <w:name w:val="标题4 字符"/>
    <w:basedOn w:val="4Char"/>
    <w:link w:val="4"/>
    <w:rsid w:val="00524A3D"/>
    <w:rPr>
      <w:rFonts w:ascii="宋体" w:eastAsia="宋体" w:hAnsi="宋体" w:cstheme="majorBidi"/>
      <w:b/>
      <w:bCs/>
      <w:kern w:val="0"/>
      <w:sz w:val="24"/>
      <w:szCs w:val="28"/>
    </w:rPr>
  </w:style>
  <w:style w:type="table" w:styleId="aa">
    <w:name w:val="Table Grid"/>
    <w:basedOn w:val="a1"/>
    <w:qFormat/>
    <w:rsid w:val="0052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列出段落 Char"/>
    <w:link w:val="a7"/>
    <w:uiPriority w:val="34"/>
    <w:qFormat/>
    <w:rsid w:val="00524A3D"/>
    <w:rPr>
      <w:rFonts w:eastAsia="宋体"/>
    </w:rPr>
  </w:style>
  <w:style w:type="character" w:customStyle="1" w:styleId="Char4">
    <w:name w:val="正文缩进 Char"/>
    <w:link w:val="a9"/>
    <w:qFormat/>
    <w:locked/>
    <w:rsid w:val="00524A3D"/>
    <w:rPr>
      <w:rFonts w:ascii="Calibri" w:eastAsia="宋体" w:hAnsi="Calibri" w:cs="Times New Roman"/>
      <w:kern w:val="0"/>
      <w:szCs w:val="20"/>
    </w:rPr>
  </w:style>
  <w:style w:type="character" w:customStyle="1" w:styleId="Char5">
    <w:name w:val="正文首行缩进 Char"/>
    <w:link w:val="ab"/>
    <w:uiPriority w:val="99"/>
    <w:rsid w:val="00524A3D"/>
    <w:rPr>
      <w:rFonts w:ascii="Times New Roman" w:hAnsi="Times New Roman"/>
    </w:rPr>
  </w:style>
  <w:style w:type="paragraph" w:styleId="ab">
    <w:name w:val="Body Text First Indent"/>
    <w:basedOn w:val="a8"/>
    <w:link w:val="Char5"/>
    <w:uiPriority w:val="99"/>
    <w:unhideWhenUsed/>
    <w:rsid w:val="00524A3D"/>
    <w:pPr>
      <w:adjustRightInd/>
      <w:snapToGrid/>
      <w:ind w:firstLineChars="100" w:firstLine="420"/>
      <w:jc w:val="both"/>
    </w:pPr>
    <w:rPr>
      <w:rFonts w:ascii="Times New Roman" w:eastAsiaTheme="minorEastAsia" w:hAnsi="Times New Roman" w:cstheme="minorBidi"/>
      <w:kern w:val="2"/>
    </w:rPr>
  </w:style>
  <w:style w:type="character" w:customStyle="1" w:styleId="11">
    <w:name w:val="正文文本首行缩进 字符1"/>
    <w:basedOn w:val="Char3"/>
    <w:uiPriority w:val="99"/>
    <w:semiHidden/>
    <w:rsid w:val="00524A3D"/>
    <w:rPr>
      <w:rFonts w:ascii="Calibri" w:eastAsia="宋体" w:hAnsi="Calibri" w:cs="Times New Roman"/>
      <w:kern w:val="0"/>
    </w:rPr>
  </w:style>
  <w:style w:type="paragraph" w:customStyle="1" w:styleId="40">
    <w:name w:val="4"/>
    <w:basedOn w:val="41"/>
    <w:link w:val="44"/>
    <w:qFormat/>
    <w:rsid w:val="00524A3D"/>
    <w:pPr>
      <w:numPr>
        <w:numId w:val="2"/>
      </w:numPr>
      <w:spacing w:before="160" w:after="170"/>
    </w:pPr>
  </w:style>
  <w:style w:type="character" w:customStyle="1" w:styleId="44">
    <w:name w:val="4 字符"/>
    <w:basedOn w:val="4Char"/>
    <w:link w:val="40"/>
    <w:rsid w:val="00524A3D"/>
    <w:rPr>
      <w:rFonts w:asciiTheme="majorHAnsi" w:eastAsia="宋体" w:hAnsiTheme="majorHAnsi" w:cstheme="majorBidi"/>
      <w:b/>
      <w:bCs/>
      <w:sz w:val="24"/>
      <w:szCs w:val="28"/>
    </w:rPr>
  </w:style>
  <w:style w:type="character" w:styleId="ac">
    <w:name w:val="FollowedHyperlink"/>
    <w:basedOn w:val="a0"/>
    <w:uiPriority w:val="99"/>
    <w:semiHidden/>
    <w:unhideWhenUsed/>
    <w:rsid w:val="00524A3D"/>
    <w:rPr>
      <w:color w:val="954F72"/>
      <w:u w:val="single"/>
    </w:rPr>
  </w:style>
  <w:style w:type="paragraph" w:customStyle="1" w:styleId="msonormal0">
    <w:name w:val="msonormal"/>
    <w:basedOn w:val="a"/>
    <w:rsid w:val="00524A3D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24A3D"/>
    <w:pPr>
      <w:widowControl/>
      <w:spacing w:before="100" w:beforeAutospacing="1" w:after="100" w:afterAutospacing="1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a"/>
    <w:rsid w:val="00524A3D"/>
    <w:pPr>
      <w:widowControl/>
      <w:spacing w:before="100" w:beforeAutospacing="1" w:after="100" w:afterAutospacing="1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24A3D"/>
    <w:pPr>
      <w:widowControl/>
      <w:spacing w:before="100" w:beforeAutospacing="1" w:after="100" w:afterAutospacing="1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524A3D"/>
    <w:pPr>
      <w:widowControl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524A3D"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font9">
    <w:name w:val="font9"/>
    <w:basedOn w:val="a"/>
    <w:rsid w:val="00524A3D"/>
    <w:pPr>
      <w:widowControl/>
      <w:spacing w:before="100" w:beforeAutospacing="1" w:after="100" w:afterAutospacing="1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0">
    <w:name w:val="font10"/>
    <w:basedOn w:val="a"/>
    <w:rsid w:val="00524A3D"/>
    <w:pPr>
      <w:widowControl/>
      <w:spacing w:before="100" w:beforeAutospacing="1" w:after="100" w:afterAutospacing="1"/>
    </w:pPr>
    <w:rPr>
      <w:rFonts w:ascii="Cambria Math" w:hAnsi="Cambria Math" w:cs="宋体"/>
      <w:color w:val="000000"/>
      <w:kern w:val="0"/>
      <w:sz w:val="22"/>
    </w:rPr>
  </w:style>
  <w:style w:type="paragraph" w:customStyle="1" w:styleId="xl66">
    <w:name w:val="xl66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7">
    <w:name w:val="xl67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524A3D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24A3D"/>
    <w:pPr>
      <w:widowControl/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24A3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73">
    <w:name w:val="xl73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24A3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Cs w:val="21"/>
    </w:rPr>
  </w:style>
  <w:style w:type="paragraph" w:customStyle="1" w:styleId="xl76">
    <w:name w:val="xl76"/>
    <w:basedOn w:val="a"/>
    <w:rsid w:val="00524A3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24A3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24A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24A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24A3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24A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24A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玲霞</dc:creator>
  <cp:keywords/>
  <dc:description/>
  <cp:lastModifiedBy>lenovo</cp:lastModifiedBy>
  <cp:revision>8</cp:revision>
  <cp:lastPrinted>2022-07-15T03:10:00Z</cp:lastPrinted>
  <dcterms:created xsi:type="dcterms:W3CDTF">2022-07-15T02:44:00Z</dcterms:created>
  <dcterms:modified xsi:type="dcterms:W3CDTF">2022-07-15T03:11:00Z</dcterms:modified>
</cp:coreProperties>
</file>