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</w:rPr>
        <w:t>分项表</w:t>
      </w:r>
    </w:p>
    <w:tbl>
      <w:tblPr>
        <w:tblStyle w:val="6"/>
        <w:tblW w:w="8857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5"/>
        <w:gridCol w:w="1804"/>
        <w:gridCol w:w="1091"/>
        <w:gridCol w:w="1050"/>
        <w:gridCol w:w="2439"/>
        <w:gridCol w:w="978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规格或型号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数量及单位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LED显示屏（1）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艾比森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HC0.9Pro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Ⅱ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深圳市艾比森光电股份有限公司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10.935㎡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LED显示屏（2）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艾比森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HC0.9Pro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Ⅱ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深圳市艾比森光电股份有限公司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16.2㎡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LED显示屏（3）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艾比森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HC0.9Pro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Ⅱ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深圳市艾比森光电股份有限公司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6.075㎡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视频拼接服务器（1）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诺瓦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H2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西安诺瓦星云科技股份有限公司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视频拼接服务器（2）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诺瓦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H5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西安诺瓦星云科技股份有限公司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可视化操控平台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嗨动视觉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灵石可视化控制平台V1.0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北京嗨动视觉科技有限公司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视频拼接服务器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诺瓦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V1160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西安诺瓦星云科技股份有限公司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可视化管控平台软件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嗨动视觉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皓石可视化控制平台EVCP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北京嗨动视觉科技有限公司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中控系统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嗨动视觉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ECS2000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北京嗨动视觉科技有限公司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分布式编码节点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嗨动视觉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EST200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北京嗨动视觉科技有限公司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分布式解码节点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嗨动视觉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ESR401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北京嗨动视觉科技有限公司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操控平板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HUAWEI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WGRR-W09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华为技术有限公司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结构支架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定制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定制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青海明微电子科技有限公司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智能配电箱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天畅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TC-20B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西安天畅电气设备有限公司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安装调试运输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定制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定制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青海明微电子科技有限公司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1项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设备机柜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华亿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HY-D6642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四川吉庆华亿机柜有限公司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华为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AX6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华为技术有限公司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迈普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IS330-28TXF-AC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迈普通信技术股份有限公司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电视机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长虹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65H2060GC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四川长虹电器股份有限公司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585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支架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KLC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KLC-Q5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苏州国斌金属科技有限公司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mQ2NjliYWNmMTg4MjU1OTYyOGUwMzNmYWYzOTMifQ=="/>
  </w:docVars>
  <w:rsids>
    <w:rsidRoot w:val="00000000"/>
    <w:rsid w:val="11624ACB"/>
    <w:rsid w:val="34CE17F6"/>
    <w:rsid w:val="47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1145</Characters>
  <Lines>0</Lines>
  <Paragraphs>0</Paragraphs>
  <TotalTime>3</TotalTime>
  <ScaleCrop>false</ScaleCrop>
  <LinksUpToDate>false</LinksUpToDate>
  <CharactersWithSpaces>1220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2022-12-13T09:45:00Z</dcterms:created>
  <dc:creator>Administrator</dc:creator>
  <cp:lastModifiedBy>wlj</cp:lastModifiedBy>
  <cp:lastPrinted>2022-12-13T09:59:26Z</cp:lastPrinted>
  <dcterms:modified xsi:type="dcterms:W3CDTF">2022-12-13T10:00:42Z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F80927EC105A4367BBCA591FA0A3DC1C</vt:lpwstr>
  </property>
</Properties>
</file>