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0" w:firstLineChars="0"/>
        <w:outlineLvl w:val="0"/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 w:bidi="ar-SA"/>
        </w:rPr>
        <w:t>附件：</w:t>
      </w:r>
    </w:p>
    <w:p>
      <w:pPr>
        <w:ind w:firstLine="3795" w:firstLineChars="1050"/>
        <w:rPr>
          <w:rFonts w:hint="eastAsia" w:ascii="宋体" w:hAnsi="宋体"/>
          <w:b/>
          <w:sz w:val="36"/>
          <w:szCs w:val="36"/>
        </w:rPr>
      </w:pPr>
      <w:bookmarkStart w:id="0" w:name="_Toc365019575"/>
      <w:bookmarkStart w:id="1" w:name="_Toc325726039"/>
    </w:p>
    <w:p>
      <w:pPr>
        <w:ind w:firstLine="3795" w:firstLineChars="10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成交产品</w:t>
      </w:r>
      <w:r>
        <w:rPr>
          <w:rFonts w:hint="eastAsia" w:ascii="宋体" w:hAnsi="宋体"/>
          <w:b/>
          <w:sz w:val="36"/>
          <w:szCs w:val="36"/>
        </w:rPr>
        <w:t>分项表</w:t>
      </w:r>
      <w:bookmarkEnd w:id="0"/>
      <w:bookmarkEnd w:id="1"/>
    </w:p>
    <w:p>
      <w:pPr>
        <w:spacing w:line="240" w:lineRule="auto"/>
        <w:ind w:firstLine="0" w:firstLineChars="0"/>
        <w:rPr>
          <w:rFonts w:hint="eastAsia" w:ascii="宋体" w:hAnsi="宋体"/>
          <w:b/>
        </w:rPr>
      </w:pPr>
    </w:p>
    <w:tbl>
      <w:tblPr>
        <w:tblStyle w:val="5"/>
        <w:tblW w:w="9617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0"/>
        <w:gridCol w:w="1600"/>
        <w:gridCol w:w="1217"/>
        <w:gridCol w:w="1633"/>
        <w:gridCol w:w="30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规格或型号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617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第一部分：网络系统建设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核心交换机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神州数码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DCRS-7608E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汇聚交换机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神州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S5750E-28X-SI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接入交换机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神州数码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S5750E-28C-SI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无线接入交换机（POE）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神州数码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S5750E-28X-P-SI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无线控制器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神州数码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DCWS-6028-C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室内无线AP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神州数码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WL8200-XW2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室外无线AP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神州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WL8200-IT3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身份认证系统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神州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DCSM-BR01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万兆单模光模块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神州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SFPX-LR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万兆多模光模块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神州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数码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SFPX-SR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北京神州数码云科信息技术有限公司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617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第二部分：综合布线系统建设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12芯铠装光缆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飞通吉佰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12B1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四川飞通吉佰亿光缆有限公司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4芯铠装光缆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飞通吉佰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4B1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四川飞通吉佰亿光缆有限公司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6类非屏蔽双绞线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大唐电信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DTT-C6-11048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成都大唐线缆有限公司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8400米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六类非屏蔽模块、面板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大唐电信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DTT-F5-1021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成都大唐线缆有限公司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桥架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众联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100mm*100mm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四川众联电气设备有限公司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桥架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众联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200mm*100mm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四川众联电气设备有限公司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光缆终端盒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飞通吉佰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12口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四川飞通吉佰亿光缆有限公司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光缆终端盒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飞通吉佰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4口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四川飞通吉佰亿光缆有限公司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24口光缆终端盒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飞通吉佰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24口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四川飞通吉佰亿光缆有限公司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配线架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大唐电信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DTT-P6-1242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成都大唐线缆有限公司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理线架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大唐电信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DTT-W5-3000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成都大唐线缆有限公司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网络机柜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海力展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22U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成都海力展科技有限公司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网络机柜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海力展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4U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成都海力展科技有限公司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接头、跳线、管、槽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符合国家标准优质产品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617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第三部分：安全系统建设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出口防火墙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山石网科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SG6K-C5250-AD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北京山石网科信息技术有限公司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上网行为管理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山石网科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SG-6000-ICM1500-AD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北京山石网科信息技术有限公司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网页防篡改系统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山石网科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SG-6000-W1K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北京山石网科信息技术有限公司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617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第四部分：数据中心建设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超融合平台硬件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宁畅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R620-G30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宁畅信息产业（北京）有限公司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超融合平台软件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曙光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Stackcube-K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曙光信息产业股份有限公司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容灾备份系统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备特佳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备特佳备份与恢复系统V3.0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北京和力记易科技有限公司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617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第五部分：机房建设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顶面防尘防潮漆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抗静电地板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欣奇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600*600*35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无边抗静电地板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成都欣奇装饰材料有限公司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地面保温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保温棉、镀锌铁皮等材料及安装。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符合国家标准优质产品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UPS散力钢支架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50mm*50mm*5mm角钢，焊接式；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电池散力钢支架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50mm*50mm*5mm角钢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墙面乳胶漆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立邦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白色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立邦涂料（中国）有限公司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铝扣板吊顶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特丽达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600mm*600mm*1.0mm浅色、铝合金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四川省特丽达实业有限公司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防火门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铁牛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1500mm*2100mm防火型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双开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成都铁牛门业有限公司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门窗封闭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原有门窗遮光或封闭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防水坎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H=100mm,W=120mm聚氨酯防水处理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防火玻璃隔断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12mm厚防火玻璃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符合国标优质产品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机房总配电柜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正泰电气股份有限公司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供配电系统辅材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线、管等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市电墙壁插座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TCL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10A五孔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TCL王牌电器（成都）有限公司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LED灯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木林森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600mm*600mm可嵌入式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木林森股份有限公司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应急灯具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劳士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7w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LED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江门劳士国际电气有限公司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防雷接地系统辅材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连接线、铜排等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三相电源防雷器（B级）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60K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四川中光防雷科技股份有限公司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三相电源防雷器（C级）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40K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四川中光防雷科技股份有限公司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上走线桥架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丹臣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200*100mm防火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四川丹臣电力设备有限公司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服务器机柜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菲尼特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600*1000*2000mm前后网孔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四川菲尼特金属制品制造有限公司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PDU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领头雁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220V16A，8位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慈溪市耀星电子有限公司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12.5KW精密空调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力锐斯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LRS-CSA1013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深圳力锐斯电子有限公司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民用空调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1P壁挂式空调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四川长虹集团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立柜式新风机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绿岛风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DPT10-24B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广东绿岛风空气系统股份有限公司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UPS主机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力锐斯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HY30KVA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深圳力锐斯电子有限公司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免维护铅酸电池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力锐斯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12V100AH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深圳力锐斯电子有限公司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电池柜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A16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四川校安视界科技有限公司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门禁一体机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xface600-MF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磁力锁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ZL_280S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出门按钮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白色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门禁电源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AP105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U型门夹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U型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熵基科技股份有限公司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气体灭火控制器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TX3042C单区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无管网七氟丙烷储存罐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GQQ120/2.5TX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七氟丙烷药剂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洁净型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气体喷洒指示灯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TX3315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紧急启停按钮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TX3157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声光报警器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TX3301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点型光电感烟探测器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JTY-GM-TX3100C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点型感温火灾探测器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JTW-ZDM-TX3110B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气体输入/输出模块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TX3201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泄压装置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泰和安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定制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四川泰和安消防科技有限公司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手持灭火器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3KG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国标产品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智能综合监控主机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C-SMT-IMU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液晶显示器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飞利浦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21.5吋LED背光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飞利浦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综合管理监测系统平台软件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电量监测仪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C-SMT-101D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电流互感器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正泰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正泰电气股份有限公司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供配电监测软件模块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C-SMT-EP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UPS检测模块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C-SMT-UPS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温湿度传感器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C-SMT-HT01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温湿度监控软件模块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思迈特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C-SMT-HT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彩色半球摄像机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200W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硬盘录像机NVR(POE）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海康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POE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硬盘(监控级)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希捷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4T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希捷国际科技（无锡）有限公司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定制工作台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定制工作台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椅子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国产优质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617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第六部分：一卡通系统建设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一卡通基础管理平台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一卡通结算管理系统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统一权限系统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权限认证系统V1.0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伺服监控系统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数据采集系统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一卡通虚拟卡管理平台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制卡中心模块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密钥管理系统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秘钥管理系统V1.0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线上服务大厅</w:t>
            </w:r>
          </w:p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（微信小程序）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易云一卡通微信公众号服务平台V1.0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自助服务系统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自助服务终端嵌入式程序V1.3.1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消费模块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消费系统V1.0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自助洗衣模块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自助洗衣机管理系统V1.2.0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宿舍管理系统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宿舍管理系统V1.0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归寝考勤模块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EC-CardV1.0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一卡通管理终端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联想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商用台式电脑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联想电脑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数码摄像头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罗技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C920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罗技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加密狗KEY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KD-FaceROCKEY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证卡打印机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斑马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ZC150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斑马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打印机色带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斑马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ZC150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打印机配套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斑马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IC卡读写器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KD-D32U-II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非接触式IC卡(含印刷)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金融加密机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KD-JMC-200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密钥卡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加密机配套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PSAM密钥终端卡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PSAM-508 芯片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自助现金充值服务终端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KD-E400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智能消费终端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KD-AX270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自助式洗衣机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海信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XQG80-T1201F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海信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数据采集器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卡德智能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KD-DKCJ8295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成都卡德智能科技有限公司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液晶显示大屏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龙呈炜业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LCWY-430CMD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深圳市龙呈炜业光电科技有限公司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50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摄像机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DH-IPC-HFW3233M-I1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4台</w:t>
            </w:r>
          </w:p>
        </w:tc>
      </w:tr>
    </w:tbl>
    <w:p>
      <w:pPr>
        <w:ind w:right="480" w:firstLine="5903" w:firstLineChars="2450"/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480C"/>
    <w:rsid w:val="09C25A94"/>
    <w:rsid w:val="13C736C0"/>
    <w:rsid w:val="16BC687A"/>
    <w:rsid w:val="18795693"/>
    <w:rsid w:val="1AE8468C"/>
    <w:rsid w:val="1D4B13C6"/>
    <w:rsid w:val="222E5502"/>
    <w:rsid w:val="25BF5484"/>
    <w:rsid w:val="2C4E1E1F"/>
    <w:rsid w:val="2DAA7D72"/>
    <w:rsid w:val="327A1BA7"/>
    <w:rsid w:val="34AC08E9"/>
    <w:rsid w:val="391B3443"/>
    <w:rsid w:val="402908E5"/>
    <w:rsid w:val="463C1F21"/>
    <w:rsid w:val="483A2222"/>
    <w:rsid w:val="49C53510"/>
    <w:rsid w:val="4B7C6D93"/>
    <w:rsid w:val="4E28480C"/>
    <w:rsid w:val="5EAE7CA9"/>
    <w:rsid w:val="6D425936"/>
    <w:rsid w:val="6E556878"/>
    <w:rsid w:val="6E82251D"/>
    <w:rsid w:val="6EF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7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2021-10-15T05:16:00Z</dcterms:created>
  <dc:creator>李俊</dc:creator>
  <cp:lastModifiedBy>wlj</cp:lastModifiedBy>
  <dcterms:modified xsi:type="dcterms:W3CDTF">2021-10-15T07:19:35Z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F11FBF6F387D48C0A6620AB6C449322F</vt:lpwstr>
  </property>
</Properties>
</file>