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中标产品</w:t>
      </w:r>
      <w:r>
        <w:rPr>
          <w:rFonts w:hint="eastAsia" w:ascii="宋体" w:hAnsi="宋体"/>
          <w:b/>
          <w:sz w:val="36"/>
          <w:szCs w:val="36"/>
        </w:rPr>
        <w:t>分项报价表</w:t>
      </w:r>
    </w:p>
    <w:p>
      <w:pPr>
        <w:ind w:firstLine="0" w:firstLineChars="0"/>
        <w:rPr>
          <w:rFonts w:ascii="宋体" w:hAnsi="宋体"/>
          <w:b/>
          <w:bCs/>
        </w:rPr>
      </w:pPr>
      <w:r>
        <w:rPr>
          <w:rFonts w:hint="eastAsia" w:ascii="宋体" w:hAnsi="宋体"/>
          <w:b/>
        </w:rPr>
        <w:t>包号：</w:t>
      </w:r>
      <w:r>
        <w:rPr>
          <w:rFonts w:hint="eastAsia" w:ascii="宋体" w:hAnsi="宋体"/>
          <w:b/>
          <w:bCs/>
        </w:rPr>
        <w:t>包</w:t>
      </w:r>
      <w:r>
        <w:rPr>
          <w:rFonts w:ascii="宋体" w:hAnsi="宋体"/>
          <w:b/>
          <w:bCs/>
        </w:rPr>
        <w:t>1</w:t>
      </w:r>
      <w:r>
        <w:rPr>
          <w:rFonts w:hint="eastAsia" w:ascii="宋体" w:hAnsi="宋体"/>
          <w:b/>
        </w:rPr>
        <w:t xml:space="preserve">                                          </w:t>
      </w:r>
      <w:r>
        <w:rPr>
          <w:rFonts w:hint="eastAsia" w:ascii="宋体" w:hAnsi="宋体"/>
        </w:rPr>
        <w:t>单位：人民币（元）</w:t>
      </w:r>
    </w:p>
    <w:tbl>
      <w:tblPr>
        <w:tblStyle w:val="2"/>
        <w:tblW w:w="825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6"/>
        <w:gridCol w:w="1323"/>
        <w:gridCol w:w="995"/>
        <w:gridCol w:w="1964"/>
        <w:gridCol w:w="1391"/>
        <w:gridCol w:w="968"/>
        <w:gridCol w:w="9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产品名称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品牌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规格型号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生产厂家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数量及单位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6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桌面式虚拟现实操作平台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未来感知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VoxelStation A600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深圳市未来感知科技有限公司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15台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46900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86寸裸眼3D显示器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深圳思远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SY-FD860TN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深圳思远视讯科技有限公司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1台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4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规模化养殖场虚拟仿真系统（鸡虚拟养殖场仿真系统）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莱医特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鸡虚拟养殖场仿真系统</w:t>
            </w:r>
            <w:r>
              <w:rPr>
                <w:rFonts w:hint="eastAsia"/>
                <w:color w:val="000000"/>
                <w:sz w:val="18"/>
                <w:szCs w:val="18"/>
              </w:rPr>
              <w:t>V1.0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南京莱医特电子科技有限公司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2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规模化养殖场虚拟仿真系统(牛繁殖技术综合实训虚拟仿真系统)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莱医特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牛繁殖技术综合实训仿真系统</w:t>
            </w:r>
            <w:r>
              <w:rPr>
                <w:rFonts w:hint="eastAsia"/>
                <w:color w:val="000000"/>
                <w:sz w:val="18"/>
                <w:szCs w:val="18"/>
              </w:rPr>
              <w:t>V1.0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南京莱医特电子科技有限公司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牛解剖VR智慧课堂软件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莱医特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数字动物解剖实验系统软件</w:t>
            </w:r>
            <w:r>
              <w:rPr>
                <w:rFonts w:hint="eastAsia"/>
                <w:color w:val="000000"/>
                <w:sz w:val="18"/>
                <w:szCs w:val="18"/>
              </w:rPr>
              <w:t>V1.0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南京莱医特电子科技有限公司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15节点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牛病诊断专家系统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北京佑格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教学网络版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北京佑格科技发展有限公司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15节点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3D虚拟猪场疫情防控系统（猪病防治技术）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凤凰创壹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创壹虚拟猪病防治技术教学培训系统</w:t>
            </w:r>
            <w:r>
              <w:rPr>
                <w:rFonts w:hint="eastAsia"/>
                <w:color w:val="000000"/>
                <w:sz w:val="18"/>
                <w:szCs w:val="18"/>
              </w:rPr>
              <w:t>V1.0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厦门凤凰创壹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东康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定制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西安东康实业有限公司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15套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东康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定制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西安东康实业有限公司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实训室装修布线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八维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定制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青海八维教育科技有限公司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1项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4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试卷印刷机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闪彩印王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理想（中国）科学工业出版社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1台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3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 w:colFirst="6" w:colLast="6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精液品质检测分析系统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约克;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华硕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YK-6001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;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</w:t>
            </w:r>
            <w:r>
              <w:rPr>
                <w:rFonts w:ascii="宋体" w:hAnsi="宋体"/>
                <w:sz w:val="18"/>
                <w:szCs w:val="18"/>
              </w:rPr>
              <w:t>640MB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济南约克农牧器械有限公司；华硕电脑公司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108000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9" w:firstLineChars="8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胚胎移植枪（胚胎移植设备）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法国大欧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3mm型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法国大欧（中国）有限公司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25个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760</w:t>
            </w:r>
          </w:p>
        </w:tc>
      </w:tr>
    </w:tbl>
    <w:p>
      <w:pPr>
        <w:spacing w:line="276" w:lineRule="auto"/>
        <w:ind w:firstLine="352" w:firstLineChars="147"/>
        <w:rPr>
          <w:rFonts w:ascii="宋体" w:hAnsi="宋体"/>
        </w:rPr>
      </w:pPr>
    </w:p>
    <w:p>
      <w:pPr>
        <w:adjustRightInd w:val="0"/>
        <w:ind w:firstLine="480"/>
        <w:textAlignment w:val="baseline"/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</w:p>
    <w:p>
      <w:pPr>
        <w:adjustRightInd w:val="0"/>
        <w:ind w:firstLine="480"/>
        <w:textAlignment w:val="baseline"/>
        <w:rPr>
          <w:rFonts w:ascii="宋体" w:hAnsi="宋体"/>
        </w:rPr>
      </w:pPr>
    </w:p>
    <w:p>
      <w:pPr>
        <w:adjustRightInd w:val="0"/>
        <w:ind w:firstLine="0" w:firstLineChars="0"/>
        <w:textAlignment w:val="baseline"/>
        <w:rPr>
          <w:rFonts w:ascii="宋体" w:hAnsi="宋体"/>
        </w:rPr>
      </w:pPr>
    </w:p>
    <w:p>
      <w:pPr>
        <w:ind w:firstLine="2532" w:firstLineChars="1055"/>
        <w:rPr>
          <w:rFonts w:ascii="宋体" w:hAnsi="宋体"/>
        </w:rPr>
      </w:pPr>
    </w:p>
    <w:p>
      <w:pPr>
        <w:ind w:firstLine="2532" w:firstLineChars="1055"/>
        <w:rPr>
          <w:rFonts w:ascii="宋体" w:hAnsi="宋体"/>
        </w:rPr>
      </w:pPr>
    </w:p>
    <w:p>
      <w:pPr>
        <w:ind w:firstLine="2532" w:firstLineChars="1055"/>
        <w:rPr>
          <w:rFonts w:ascii="宋体" w:hAnsi="宋体"/>
        </w:rPr>
      </w:pPr>
    </w:p>
    <w:p>
      <w:pPr>
        <w:ind w:right="1203" w:firstLine="0" w:firstLineChars="0"/>
        <w:jc w:val="right"/>
        <w:rPr>
          <w:rFonts w:hint="eastAsia" w:ascii="宋体" w:hAnsi="宋体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9"/>
    <w:rsid w:val="0010686B"/>
    <w:rsid w:val="007A6F79"/>
    <w:rsid w:val="465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905</Characters>
  <Lines>7</Lines>
  <Paragraphs>2</Paragraphs>
  <TotalTime>11</TotalTime>
  <ScaleCrop>false</ScaleCrop>
  <LinksUpToDate>false</LinksUpToDate>
  <CharactersWithSpaces>1061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2020-11-25T05:16:00Z</dcterms:created>
  <dc:creator>asus</dc:creator>
  <cp:lastModifiedBy>Administrator</cp:lastModifiedBy>
  <dcterms:modified xsi:type="dcterms:W3CDTF">2020-11-25T05:33:58Z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