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AF" w:rsidRDefault="00D61249" w:rsidP="005774AF">
      <w:pPr>
        <w:pStyle w:val="1"/>
      </w:pPr>
      <w:bookmarkStart w:id="0" w:name="_Toc53481738"/>
      <w:r>
        <w:rPr>
          <w:rFonts w:hint="eastAsia"/>
        </w:rPr>
        <w:t>成交产品</w:t>
      </w:r>
      <w:r w:rsidR="005774AF">
        <w:rPr>
          <w:rFonts w:hint="eastAsia"/>
        </w:rPr>
        <w:t>分项表</w:t>
      </w:r>
      <w:bookmarkEnd w:id="0"/>
    </w:p>
    <w:p w:rsidR="005774AF" w:rsidRDefault="005774AF" w:rsidP="00D61249">
      <w:pPr>
        <w:spacing w:line="400" w:lineRule="exact"/>
        <w:ind w:right="480"/>
        <w:rPr>
          <w:rFonts w:ascii="宋体" w:hAnsi="宋体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8"/>
        <w:gridCol w:w="1207"/>
        <w:gridCol w:w="851"/>
        <w:gridCol w:w="1487"/>
        <w:gridCol w:w="3117"/>
        <w:gridCol w:w="962"/>
      </w:tblGrid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数量及单位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桌面云一体机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深信服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VDS-R-7550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深信服科技股份有限公司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瘦终端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深信服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aDesk-STD-200H-s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深信服科技股份有限公司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VDI授权与配件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深信服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VDI授权与配件(aDesk)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深信服科技股份有限公司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100套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存储交换机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信锐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RS5300-28T-4F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深圳市信锐网科技术有限公司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2台</w:t>
            </w:r>
          </w:p>
        </w:tc>
      </w:tr>
      <w:tr w:rsidR="00D61249" w:rsidRPr="00D61249" w:rsidTr="005777A7">
        <w:trPr>
          <w:trHeight w:val="73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业务、管理网交换机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信锐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RS3300-28T-4F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深圳市信锐网科技术有限公司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2台</w:t>
            </w:r>
          </w:p>
        </w:tc>
      </w:tr>
      <w:tr w:rsidR="00D61249" w:rsidRPr="00D61249" w:rsidTr="005777A7">
        <w:trPr>
          <w:trHeight w:val="104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联想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扬天V20-10、KM102鼠标键盘套装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联想（北京）有限公司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100套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多媒体教学系统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极域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南京多维信联科技有限公司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</w:tr>
      <w:tr w:rsidR="00D61249" w:rsidRPr="00D61249" w:rsidTr="005777A7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NEC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CG6500UL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NEC信息系统（中国）有限公司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39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幕布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红叶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200寸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红叶集团有限公司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投影支架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英微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深圳英微智能科技有限公司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海信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58A52E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海信集团有限公司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6台</w:t>
            </w:r>
          </w:p>
        </w:tc>
      </w:tr>
      <w:tr w:rsidR="00D61249" w:rsidRPr="00D61249" w:rsidTr="00D61249">
        <w:trPr>
          <w:trHeight w:val="44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显示器支架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贝石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WMX750-1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hyperlink r:id="rId6" w:tgtFrame="_blank" w:history="1">
              <w:r w:rsidRPr="00D61249">
                <w:rPr>
                  <w:rStyle w:val="a3"/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/>
                </w:rPr>
                <w:t>芜湖贝石商贸有限公司</w:t>
              </w:r>
            </w:hyperlink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6套</w:t>
            </w:r>
          </w:p>
        </w:tc>
      </w:tr>
      <w:tr w:rsidR="00D61249" w:rsidRPr="00D61249" w:rsidTr="00D61249">
        <w:trPr>
          <w:trHeight w:val="33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电视信号线缆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帝特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DT-HF503系列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广州帝特电子科技有限公司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7条</w:t>
            </w:r>
          </w:p>
        </w:tc>
      </w:tr>
      <w:tr w:rsidR="00D61249" w:rsidRPr="00D61249" w:rsidTr="005777A7">
        <w:trPr>
          <w:trHeight w:val="4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无线麦克风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T-521UH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4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会议代表单元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TS-0205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8台</w:t>
            </w:r>
          </w:p>
        </w:tc>
      </w:tr>
      <w:tr w:rsidR="00D61249" w:rsidRPr="00D61249" w:rsidTr="005777A7">
        <w:trPr>
          <w:trHeight w:val="40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会议主席单元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TS-0205A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全数字会议主机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TS-W100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26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音频处理距阵器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TS-P440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电源时序器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TS-820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43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TS-12PFX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4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TS-350PI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TS-608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6个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反馈抑制器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TS-224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会议延长线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TS-20D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会议专业地插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TS-6C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TS-02A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6个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音频连接线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itc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T-G1.8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广州市保伦电子有限公司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14条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音响线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秋叶原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QS2243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深圳市秋叶原实业有限公司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400米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DS-1LN5E-SE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杭州海康威视数字技术股份有限公司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10箱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起帆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RVV2*6 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上海起帆电线电缆有限公司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300米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起帆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RVV2*1.5 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上海起帆电线电缆有限公司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300米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6孔位/10A 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正泰集团股份有限公司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36个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3孔位/10A 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正泰集团股份有限公司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50个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锐捷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ES08G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锐捷网络股份有限公司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锐捷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ES05G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锐捷网络股份有限公司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核心交换机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锐捷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RG-NBS1826GC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锐捷网络股份有限公司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分屏器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优联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一分八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优联科技(深圳)有限公司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5777A7">
        <w:trPr>
          <w:trHeight w:val="65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中控室操作平台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联想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扬天T4900V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联想（北京）有限公司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琼凯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上海琼凯实业有限公司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60米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电子桌牌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锐创聚源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成都锐创聚源科技有限公司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7个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讲台控制主机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联想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昭阳 E5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联想（北京）有限公司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</w:tr>
      <w:tr w:rsidR="00D61249" w:rsidRPr="00D61249" w:rsidTr="00D61249">
        <w:trPr>
          <w:trHeight w:val="52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青海卓威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hint="eastAsia"/>
                <w:color w:val="000000"/>
                <w:sz w:val="18"/>
                <w:szCs w:val="18"/>
              </w:rPr>
              <w:t>国标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青海卓威信息科技有限公司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49" w:rsidRPr="00D61249" w:rsidRDefault="00D61249" w:rsidP="001B3504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61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1批</w:t>
            </w:r>
          </w:p>
        </w:tc>
      </w:tr>
    </w:tbl>
    <w:p w:rsidR="00031876" w:rsidRPr="00D61249" w:rsidRDefault="007816EA" w:rsidP="005774AF">
      <w:pPr>
        <w:rPr>
          <w:sz w:val="18"/>
          <w:szCs w:val="18"/>
        </w:rPr>
      </w:pPr>
    </w:p>
    <w:sectPr w:rsidR="00031876" w:rsidRPr="00D61249" w:rsidSect="00D61249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EA" w:rsidRDefault="007816EA" w:rsidP="005774AF">
      <w:r>
        <w:separator/>
      </w:r>
    </w:p>
  </w:endnote>
  <w:endnote w:type="continuationSeparator" w:id="1">
    <w:p w:rsidR="007816EA" w:rsidRDefault="007816EA" w:rsidP="0057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EA" w:rsidRDefault="007816EA" w:rsidP="005774AF">
      <w:r>
        <w:separator/>
      </w:r>
    </w:p>
  </w:footnote>
  <w:footnote w:type="continuationSeparator" w:id="1">
    <w:p w:rsidR="007816EA" w:rsidRDefault="007816EA" w:rsidP="00577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33D"/>
    <w:rsid w:val="00076CCD"/>
    <w:rsid w:val="001B0522"/>
    <w:rsid w:val="001B3504"/>
    <w:rsid w:val="0055480A"/>
    <w:rsid w:val="005774AF"/>
    <w:rsid w:val="005777A7"/>
    <w:rsid w:val="005D2F15"/>
    <w:rsid w:val="005F733D"/>
    <w:rsid w:val="00755BCC"/>
    <w:rsid w:val="007816EA"/>
    <w:rsid w:val="00800260"/>
    <w:rsid w:val="00D61249"/>
    <w:rsid w:val="00F8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5774AF"/>
    <w:pPr>
      <w:keepNext/>
      <w:keepLines/>
      <w:spacing w:before="340" w:after="330"/>
      <w:jc w:val="center"/>
      <w:outlineLvl w:val="0"/>
    </w:pPr>
    <w:rPr>
      <w:rFonts w:ascii="Tahoma" w:hAnsi="Tahoma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774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locked/>
    <w:rsid w:val="005774AF"/>
    <w:rPr>
      <w:rFonts w:ascii="Tahoma" w:eastAsia="宋体" w:hAnsi="Tahoma" w:cs="Times New Roman"/>
      <w:b/>
      <w:bCs/>
      <w:kern w:val="44"/>
      <w:sz w:val="36"/>
      <w:szCs w:val="44"/>
    </w:rPr>
  </w:style>
  <w:style w:type="character" w:styleId="a3">
    <w:name w:val="Hyperlink"/>
    <w:basedOn w:val="a0"/>
    <w:uiPriority w:val="99"/>
    <w:semiHidden/>
    <w:unhideWhenUsed/>
    <w:rsid w:val="005774A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7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4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4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bET7XYc5zLOsYL4ONTyPWP7v3WVhjtbdXHpuzTqd08nuM0hlttGtMxc9ZWvO%2BLY6TW5hEMuo32weXBqujRipm5TSRtEKeIPNvG0r4LHGAUqdKeaNzCza%2BAXcBFdyyGC5l012ou5PWtIIvIIdlguv8Fy3eIsPEVSC0VDThmuGK00IwHfYxb1GlbPNVCGac%2BfkuZmtXhnYLNX5CuL3zVn1cSLwIBk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天趣</dc:creator>
  <cp:keywords/>
  <dc:description/>
  <cp:lastModifiedBy>lenovo</cp:lastModifiedBy>
  <cp:revision>5</cp:revision>
  <dcterms:created xsi:type="dcterms:W3CDTF">2020-10-16T02:19:00Z</dcterms:created>
  <dcterms:modified xsi:type="dcterms:W3CDTF">2020-10-16T03:12:00Z</dcterms:modified>
</cp:coreProperties>
</file>