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8"/>
          <w:szCs w:val="28"/>
        </w:rPr>
      </w:pPr>
    </w:p>
    <w:p>
      <w:pPr>
        <w:spacing w:line="360" w:lineRule="auto"/>
        <w:jc w:val="both"/>
        <w:rPr>
          <w:rFonts w:ascii="宋体" w:hAnsi="宋体"/>
          <w:b/>
          <w:color w:val="000000"/>
          <w:sz w:val="48"/>
          <w:szCs w:val="48"/>
        </w:rPr>
      </w:pPr>
      <w:r>
        <w:rPr>
          <w:rFonts w:hint="eastAsia" w:asciiTheme="minorEastAsia" w:hAnsiTheme="minorEastAsia" w:eastAsiaTheme="minorEastAsia" w:cstheme="minorEastAsia"/>
          <w:b/>
          <w:color w:val="000000"/>
          <w:sz w:val="52"/>
          <w:szCs w:val="52"/>
          <w:lang w:val="en-US" w:eastAsia="zh-CN"/>
        </w:rPr>
        <w:t>城西区三所小学操场维修建设项目</w:t>
      </w:r>
    </w:p>
    <w:p>
      <w:pPr>
        <w:spacing w:line="360" w:lineRule="auto"/>
        <w:ind w:firstLine="713" w:firstLineChars="148"/>
        <w:jc w:val="center"/>
        <w:rPr>
          <w:rFonts w:ascii="宋体" w:hAnsi="宋体"/>
          <w:b/>
          <w:color w:val="000000"/>
          <w:sz w:val="48"/>
          <w:szCs w:val="48"/>
        </w:rPr>
      </w:pPr>
    </w:p>
    <w:p>
      <w:pPr>
        <w:spacing w:line="360" w:lineRule="auto"/>
        <w:ind w:firstLine="713" w:firstLineChars="148"/>
        <w:jc w:val="center"/>
        <w:rPr>
          <w:rFonts w:ascii="宋体" w:hAnsi="宋体"/>
          <w:b/>
          <w:color w:val="000000"/>
          <w:sz w:val="48"/>
          <w:szCs w:val="48"/>
        </w:rPr>
      </w:pPr>
    </w:p>
    <w:p>
      <w:pPr>
        <w:spacing w:line="360" w:lineRule="auto"/>
        <w:ind w:firstLine="713" w:firstLineChars="148"/>
        <w:jc w:val="center"/>
        <w:rPr>
          <w:rFonts w:ascii="宋体" w:hAnsi="宋体"/>
          <w:b/>
          <w:color w:val="000000"/>
          <w:sz w:val="48"/>
          <w:szCs w:val="48"/>
        </w:rPr>
      </w:pPr>
    </w:p>
    <w:p>
      <w:pPr>
        <w:pStyle w:val="2"/>
      </w:pPr>
    </w:p>
    <w:p>
      <w:pPr>
        <w:spacing w:line="360" w:lineRule="auto"/>
        <w:ind w:firstLine="713" w:firstLineChars="148"/>
        <w:jc w:val="center"/>
        <w:rPr>
          <w:rFonts w:ascii="宋体" w:hAnsi="宋体"/>
          <w:b/>
          <w:color w:val="000000"/>
          <w:sz w:val="48"/>
          <w:szCs w:val="48"/>
        </w:rPr>
      </w:pPr>
    </w:p>
    <w:p>
      <w:pPr>
        <w:spacing w:line="360" w:lineRule="auto"/>
        <w:jc w:val="center"/>
        <w:rPr>
          <w:rFonts w:ascii="宋体" w:hAnsi="宋体"/>
          <w:color w:val="000000"/>
          <w:sz w:val="48"/>
          <w:szCs w:val="48"/>
        </w:rPr>
      </w:pPr>
      <w:r>
        <w:rPr>
          <w:rFonts w:ascii="宋体" w:hAnsi="宋体"/>
          <w:b/>
          <w:color w:val="000000"/>
          <w:sz w:val="56"/>
          <w:szCs w:val="56"/>
        </w:rPr>
        <w:t>竞争性磋商文件</w:t>
      </w:r>
    </w:p>
    <w:p>
      <w:pPr>
        <w:spacing w:line="360" w:lineRule="auto"/>
        <w:rPr>
          <w:rFonts w:ascii="宋体" w:hAnsi="宋体"/>
          <w:color w:val="000000"/>
          <w:sz w:val="28"/>
          <w:szCs w:val="28"/>
        </w:rPr>
      </w:pPr>
    </w:p>
    <w:p>
      <w:pPr>
        <w:spacing w:line="360" w:lineRule="auto"/>
        <w:ind w:firstLine="414" w:firstLineChars="148"/>
        <w:rPr>
          <w:rFonts w:ascii="宋体" w:hAnsi="宋体"/>
          <w:color w:val="000000"/>
          <w:sz w:val="28"/>
          <w:szCs w:val="28"/>
        </w:rPr>
      </w:pPr>
    </w:p>
    <w:p>
      <w:pPr>
        <w:spacing w:line="360" w:lineRule="auto"/>
        <w:ind w:firstLine="414" w:firstLineChars="148"/>
        <w:rPr>
          <w:rFonts w:ascii="宋体" w:hAnsi="宋体"/>
          <w:color w:val="000000"/>
          <w:sz w:val="28"/>
          <w:szCs w:val="28"/>
        </w:rPr>
      </w:pPr>
    </w:p>
    <w:p>
      <w:pPr>
        <w:pStyle w:val="2"/>
      </w:pPr>
    </w:p>
    <w:p>
      <w:pPr>
        <w:pStyle w:val="3"/>
      </w:pPr>
    </w:p>
    <w:p>
      <w:pPr>
        <w:pStyle w:val="5"/>
      </w:pPr>
    </w:p>
    <w:p/>
    <w:p>
      <w:pPr>
        <w:pStyle w:val="2"/>
      </w:pPr>
    </w:p>
    <w:p>
      <w:pPr>
        <w:pStyle w:val="2"/>
      </w:pPr>
    </w:p>
    <w:p>
      <w:pPr>
        <w:spacing w:line="360" w:lineRule="auto"/>
        <w:ind w:firstLine="414" w:firstLineChars="148"/>
        <w:rPr>
          <w:rFonts w:ascii="宋体" w:hAnsi="宋体"/>
          <w:color w:val="000000"/>
          <w:sz w:val="28"/>
          <w:szCs w:val="28"/>
        </w:rPr>
      </w:pPr>
    </w:p>
    <w:p>
      <w:pPr>
        <w:autoSpaceDE w:val="0"/>
        <w:autoSpaceDN w:val="0"/>
        <w:adjustRightInd w:val="0"/>
        <w:spacing w:line="720" w:lineRule="auto"/>
        <w:jc w:val="center"/>
        <w:rPr>
          <w:rFonts w:hint="eastAsia" w:ascii="宋体" w:hAnsi="宋体" w:eastAsia="宋体"/>
          <w:b/>
          <w:color w:val="000000"/>
          <w:sz w:val="32"/>
          <w:szCs w:val="32"/>
          <w:lang w:val="en-US" w:eastAsia="zh-CN"/>
        </w:rPr>
      </w:pPr>
      <w:r>
        <w:rPr>
          <w:rFonts w:hint="eastAsia" w:ascii="宋体" w:hAnsi="宋体"/>
          <w:b/>
          <w:color w:val="000000"/>
          <w:sz w:val="32"/>
          <w:szCs w:val="32"/>
          <w:lang w:val="en-US" w:eastAsia="zh-CN"/>
        </w:rPr>
        <w:t xml:space="preserve">  </w:t>
      </w:r>
      <w:r>
        <w:rPr>
          <w:rFonts w:ascii="宋体" w:hAnsi="宋体"/>
          <w:b/>
          <w:color w:val="000000"/>
          <w:sz w:val="32"/>
          <w:szCs w:val="32"/>
        </w:rPr>
        <w:t>项目编号：</w:t>
      </w:r>
      <w:r>
        <w:rPr>
          <w:rFonts w:hint="eastAsia" w:ascii="宋体" w:hAnsi="宋体"/>
          <w:b/>
          <w:color w:val="000000"/>
          <w:sz w:val="32"/>
          <w:szCs w:val="32"/>
          <w:lang w:eastAsia="zh-CN"/>
        </w:rPr>
        <w:t>易弘青海竞磋（工程）2020-037</w:t>
      </w:r>
    </w:p>
    <w:p>
      <w:pPr>
        <w:spacing w:line="360" w:lineRule="auto"/>
        <w:ind w:firstLine="1285" w:firstLineChars="400"/>
        <w:jc w:val="both"/>
        <w:rPr>
          <w:rFonts w:ascii="宋体" w:hAnsi="宋体"/>
          <w:b/>
          <w:color w:val="000000"/>
          <w:sz w:val="32"/>
          <w:szCs w:val="32"/>
        </w:rPr>
      </w:pPr>
      <w:r>
        <w:rPr>
          <w:rFonts w:hint="eastAsia" w:ascii="宋体" w:hAnsi="宋体"/>
          <w:b/>
          <w:color w:val="000000"/>
          <w:sz w:val="32"/>
          <w:szCs w:val="32"/>
        </w:rPr>
        <w:t>代理机构</w:t>
      </w:r>
      <w:r>
        <w:rPr>
          <w:rFonts w:ascii="宋体" w:hAnsi="宋体"/>
          <w:b/>
          <w:color w:val="000000"/>
          <w:sz w:val="32"/>
          <w:szCs w:val="32"/>
        </w:rPr>
        <w:t>：</w:t>
      </w:r>
      <w:r>
        <w:rPr>
          <w:rFonts w:hint="eastAsia" w:ascii="宋体" w:cs="宋体"/>
          <w:b/>
          <w:bCs/>
          <w:sz w:val="32"/>
          <w:szCs w:val="32"/>
        </w:rPr>
        <w:t>四川易弘工程管理</w:t>
      </w:r>
      <w:r>
        <w:rPr>
          <w:rFonts w:hint="eastAsia" w:ascii="宋体" w:hAnsi="Calibri" w:cs="宋体"/>
          <w:b/>
          <w:bCs/>
          <w:sz w:val="32"/>
          <w:szCs w:val="32"/>
          <w:lang w:val="zh-CN"/>
        </w:rPr>
        <w:t>有限公司</w:t>
      </w:r>
    </w:p>
    <w:p>
      <w:pPr>
        <w:tabs>
          <w:tab w:val="center" w:pos="4153"/>
          <w:tab w:val="right" w:pos="8306"/>
        </w:tabs>
        <w:spacing w:line="276" w:lineRule="auto"/>
        <w:jc w:val="both"/>
        <w:rPr>
          <w:rFonts w:hint="eastAsia" w:ascii="宋体" w:hAnsi="宋体" w:cs="Arial"/>
          <w:b/>
          <w:bCs/>
          <w:color w:val="000000"/>
          <w:sz w:val="28"/>
          <w:szCs w:val="28"/>
        </w:rPr>
      </w:pPr>
    </w:p>
    <w:p>
      <w:pPr>
        <w:tabs>
          <w:tab w:val="center" w:pos="4153"/>
          <w:tab w:val="right" w:pos="8306"/>
        </w:tabs>
        <w:spacing w:line="276" w:lineRule="auto"/>
        <w:jc w:val="center"/>
        <w:rPr>
          <w:rFonts w:ascii="宋体" w:hAnsi="宋体"/>
          <w:b/>
          <w:bCs/>
          <w:color w:val="000000"/>
          <w:sz w:val="32"/>
          <w:szCs w:val="32"/>
        </w:rPr>
      </w:pPr>
      <w:r>
        <w:rPr>
          <w:rFonts w:hint="eastAsia" w:ascii="宋体" w:hAnsi="宋体" w:cs="Arial"/>
          <w:b/>
          <w:bCs/>
          <w:color w:val="000000"/>
          <w:sz w:val="32"/>
          <w:szCs w:val="32"/>
        </w:rPr>
        <w:t>20</w:t>
      </w:r>
      <w:r>
        <w:rPr>
          <w:rFonts w:hint="eastAsia" w:ascii="宋体" w:hAnsi="宋体" w:cs="Arial"/>
          <w:b/>
          <w:bCs/>
          <w:color w:val="000000"/>
          <w:sz w:val="32"/>
          <w:szCs w:val="32"/>
          <w:lang w:val="en-US" w:eastAsia="zh-CN"/>
        </w:rPr>
        <w:t>20</w:t>
      </w:r>
      <w:r>
        <w:rPr>
          <w:rFonts w:ascii="宋体" w:hAnsi="宋体" w:cs="Arial"/>
          <w:b/>
          <w:bCs/>
          <w:color w:val="000000"/>
          <w:sz w:val="32"/>
          <w:szCs w:val="32"/>
        </w:rPr>
        <w:t>年</w:t>
      </w:r>
      <w:r>
        <w:rPr>
          <w:rFonts w:hint="eastAsia" w:ascii="宋体" w:hAnsi="宋体" w:cs="Arial"/>
          <w:b/>
          <w:bCs/>
          <w:color w:val="000000"/>
          <w:sz w:val="32"/>
          <w:szCs w:val="32"/>
          <w:lang w:val="en-US" w:eastAsia="zh-CN"/>
        </w:rPr>
        <w:t>9</w:t>
      </w:r>
      <w:r>
        <w:rPr>
          <w:rFonts w:ascii="宋体" w:hAnsi="宋体"/>
          <w:b/>
          <w:bCs/>
          <w:color w:val="000000"/>
          <w:sz w:val="32"/>
          <w:szCs w:val="32"/>
        </w:rPr>
        <w:t>月</w:t>
      </w:r>
    </w:p>
    <w:p>
      <w:pPr>
        <w:spacing w:line="360" w:lineRule="auto"/>
        <w:jc w:val="left"/>
        <w:rPr>
          <w:rFonts w:ascii="宋体" w:hAnsi="宋体"/>
          <w:b/>
          <w:bCs/>
          <w:color w:val="000000"/>
          <w:sz w:val="32"/>
          <w:szCs w:val="32"/>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26" w:charSpace="0"/>
        </w:sectPr>
      </w:pPr>
    </w:p>
    <w:p>
      <w:pPr>
        <w:spacing w:line="360" w:lineRule="auto"/>
        <w:jc w:val="both"/>
        <w:rPr>
          <w:rFonts w:hint="eastAsia" w:ascii="仿宋" w:hAnsi="仿宋" w:eastAsia="仿宋" w:cs="仿宋"/>
          <w:b/>
          <w:color w:val="000000"/>
          <w:sz w:val="36"/>
          <w:szCs w:val="28"/>
        </w:rPr>
      </w:pPr>
    </w:p>
    <w:p>
      <w:pPr>
        <w:spacing w:line="360" w:lineRule="auto"/>
        <w:jc w:val="center"/>
        <w:rPr>
          <w:rFonts w:hint="eastAsia" w:ascii="仿宋" w:hAnsi="仿宋" w:eastAsia="仿宋" w:cs="仿宋"/>
          <w:b/>
          <w:color w:val="000000"/>
          <w:sz w:val="36"/>
          <w:szCs w:val="28"/>
        </w:rPr>
      </w:pPr>
      <w:r>
        <w:rPr>
          <w:rFonts w:hint="eastAsia" w:ascii="仿宋" w:hAnsi="仿宋" w:eastAsia="仿宋" w:cs="仿宋"/>
          <w:b/>
          <w:color w:val="000000"/>
          <w:sz w:val="36"/>
          <w:szCs w:val="28"/>
        </w:rPr>
        <w:t>目     录</w:t>
      </w:r>
    </w:p>
    <w:p>
      <w:pPr>
        <w:spacing w:line="360" w:lineRule="auto"/>
        <w:rPr>
          <w:rFonts w:ascii="宋体" w:hAnsi="宋体"/>
          <w:b/>
          <w:color w:val="000000"/>
          <w:sz w:val="36"/>
          <w:szCs w:val="28"/>
        </w:rPr>
      </w:pP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 w:val="0"/>
          <w:bCs w:val="0"/>
          <w:color w:val="000000"/>
        </w:rPr>
        <w:fldChar w:fldCharType="begin"/>
      </w:r>
      <w:r>
        <w:rPr>
          <w:rFonts w:hint="eastAsia" w:ascii="宋体" w:hAnsi="宋体" w:eastAsia="宋体" w:cs="宋体"/>
          <w:b w:val="0"/>
          <w:bCs w:val="0"/>
          <w:color w:val="000000"/>
        </w:rPr>
        <w:instrText xml:space="preserve"> TOC \o "1-1" \h \z \u </w:instrText>
      </w:r>
      <w:r>
        <w:rPr>
          <w:rFonts w:hint="eastAsia" w:ascii="宋体" w:hAnsi="宋体" w:eastAsia="宋体" w:cs="宋体"/>
          <w:b w:val="0"/>
          <w:bCs w:val="0"/>
          <w:color w:val="000000"/>
        </w:rPr>
        <w:fldChar w:fldCharType="separate"/>
      </w:r>
      <w:r>
        <w:rPr>
          <w:rFonts w:hint="eastAsia" w:ascii="宋体" w:hAnsi="宋体" w:eastAsia="宋体" w:cs="宋体"/>
          <w:bCs w:val="0"/>
          <w:color w:val="000000"/>
        </w:rPr>
        <w:fldChar w:fldCharType="begin"/>
      </w:r>
      <w:r>
        <w:rPr>
          <w:rFonts w:hint="eastAsia" w:ascii="宋体" w:hAnsi="宋体" w:eastAsia="宋体" w:cs="宋体"/>
          <w:bCs w:val="0"/>
        </w:rPr>
        <w:instrText xml:space="preserve"> HYPERLINK \l _Toc15365 </w:instrText>
      </w:r>
      <w:r>
        <w:rPr>
          <w:rFonts w:hint="eastAsia" w:ascii="宋体" w:hAnsi="宋体" w:eastAsia="宋体" w:cs="宋体"/>
          <w:bCs w:val="0"/>
        </w:rPr>
        <w:fldChar w:fldCharType="separate"/>
      </w:r>
      <w:r>
        <w:rPr>
          <w:rFonts w:ascii="宋体" w:hAnsi="宋体" w:eastAsia="宋体"/>
          <w:szCs w:val="28"/>
        </w:rPr>
        <w:t>第一章</w:t>
      </w:r>
      <w:r>
        <w:rPr>
          <w:rFonts w:hint="eastAsia" w:ascii="宋体" w:hAnsi="宋体" w:eastAsia="宋体"/>
          <w:szCs w:val="28"/>
        </w:rPr>
        <w:t xml:space="preserve">  </w:t>
      </w:r>
      <w:r>
        <w:rPr>
          <w:rFonts w:ascii="宋体" w:hAnsi="宋体" w:eastAsia="宋体"/>
          <w:szCs w:val="28"/>
        </w:rPr>
        <w:t>竞争性磋商邀请公告</w:t>
      </w:r>
      <w:r>
        <w:tab/>
      </w:r>
      <w:r>
        <w:fldChar w:fldCharType="begin"/>
      </w:r>
      <w:r>
        <w:instrText xml:space="preserve"> PAGEREF _Toc15365 </w:instrText>
      </w:r>
      <w:r>
        <w:fldChar w:fldCharType="separate"/>
      </w:r>
      <w:r>
        <w:t>3</w:t>
      </w:r>
      <w:r>
        <w:fldChar w:fldCharType="end"/>
      </w:r>
      <w:r>
        <w:rPr>
          <w:rFonts w:hint="eastAsia" w:ascii="宋体" w:hAnsi="宋体" w:eastAsia="宋体" w:cs="宋体"/>
          <w:bCs w:val="0"/>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_Toc20013 </w:instrText>
      </w:r>
      <w:r>
        <w:rPr>
          <w:rFonts w:hint="eastAsia" w:ascii="宋体" w:hAnsi="宋体" w:eastAsia="宋体" w:cs="宋体"/>
          <w:bCs/>
        </w:rPr>
        <w:fldChar w:fldCharType="separate"/>
      </w:r>
      <w:r>
        <w:rPr>
          <w:rFonts w:hint="eastAsia" w:asciiTheme="minorEastAsia" w:hAnsiTheme="minorEastAsia" w:eastAsiaTheme="minorEastAsia" w:cstheme="minorEastAsia"/>
          <w:szCs w:val="28"/>
        </w:rPr>
        <w:t>第二章  磋商须知</w:t>
      </w:r>
      <w:r>
        <w:tab/>
      </w:r>
      <w:r>
        <w:fldChar w:fldCharType="begin"/>
      </w:r>
      <w:r>
        <w:instrText xml:space="preserve"> PAGEREF _Toc20013 </w:instrText>
      </w:r>
      <w:r>
        <w:fldChar w:fldCharType="separate"/>
      </w:r>
      <w:r>
        <w:t>6</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_Toc4215 </w:instrText>
      </w:r>
      <w:r>
        <w:rPr>
          <w:rFonts w:hint="eastAsia" w:ascii="宋体" w:hAnsi="宋体" w:eastAsia="宋体" w:cs="宋体"/>
          <w:bCs/>
        </w:rPr>
        <w:fldChar w:fldCharType="separate"/>
      </w:r>
      <w:r>
        <w:rPr>
          <w:rFonts w:ascii="宋体" w:hAnsi="宋体" w:eastAsia="宋体"/>
          <w:szCs w:val="28"/>
        </w:rPr>
        <w:t>第三章  供应商资格证明文件</w:t>
      </w:r>
      <w:r>
        <w:tab/>
      </w:r>
      <w:r>
        <w:fldChar w:fldCharType="begin"/>
      </w:r>
      <w:r>
        <w:instrText xml:space="preserve"> PAGEREF _Toc4215 </w:instrText>
      </w:r>
      <w:r>
        <w:fldChar w:fldCharType="separate"/>
      </w:r>
      <w:r>
        <w:t>10</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_Toc32453 </w:instrText>
      </w:r>
      <w:r>
        <w:rPr>
          <w:rFonts w:hint="eastAsia" w:ascii="宋体" w:hAnsi="宋体" w:eastAsia="宋体" w:cs="宋体"/>
          <w:bCs/>
        </w:rPr>
        <w:fldChar w:fldCharType="separate"/>
      </w:r>
      <w:r>
        <w:rPr>
          <w:rFonts w:ascii="宋体" w:hAnsi="宋体" w:eastAsia="宋体"/>
          <w:szCs w:val="28"/>
        </w:rPr>
        <w:t>第</w:t>
      </w:r>
      <w:r>
        <w:rPr>
          <w:rFonts w:hint="eastAsia" w:ascii="宋体" w:hAnsi="宋体" w:eastAsia="宋体"/>
          <w:szCs w:val="28"/>
        </w:rPr>
        <w:t>四</w:t>
      </w:r>
      <w:r>
        <w:rPr>
          <w:rFonts w:ascii="宋体" w:hAnsi="宋体" w:eastAsia="宋体"/>
          <w:szCs w:val="28"/>
        </w:rPr>
        <w:t>章</w:t>
      </w:r>
      <w:r>
        <w:rPr>
          <w:rFonts w:hint="eastAsia" w:ascii="宋体" w:hAnsi="宋体" w:eastAsia="宋体"/>
          <w:szCs w:val="28"/>
        </w:rPr>
        <w:t xml:space="preserve">  工程量清单及其他要求</w:t>
      </w:r>
      <w:r>
        <w:tab/>
      </w:r>
      <w:r>
        <w:fldChar w:fldCharType="begin"/>
      </w:r>
      <w:r>
        <w:instrText xml:space="preserve"> PAGEREF _Toc32453 </w:instrText>
      </w:r>
      <w:r>
        <w:fldChar w:fldCharType="separate"/>
      </w:r>
      <w:r>
        <w:t>12</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_Toc30213 </w:instrText>
      </w:r>
      <w:r>
        <w:rPr>
          <w:rFonts w:hint="eastAsia" w:ascii="宋体" w:hAnsi="宋体" w:eastAsia="宋体" w:cs="宋体"/>
          <w:bCs/>
        </w:rPr>
        <w:fldChar w:fldCharType="separate"/>
      </w:r>
      <w:r>
        <w:rPr>
          <w:rFonts w:ascii="宋体" w:hAnsi="宋体" w:eastAsia="宋体"/>
          <w:szCs w:val="28"/>
        </w:rPr>
        <w:t>第五章  磋商程序</w:t>
      </w:r>
      <w:r>
        <w:tab/>
      </w:r>
      <w:r>
        <w:fldChar w:fldCharType="begin"/>
      </w:r>
      <w:r>
        <w:instrText xml:space="preserve"> PAGEREF _Toc30213 </w:instrText>
      </w:r>
      <w:r>
        <w:fldChar w:fldCharType="separate"/>
      </w:r>
      <w:r>
        <w:t>14</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_Toc25785 </w:instrText>
      </w:r>
      <w:r>
        <w:rPr>
          <w:rFonts w:hint="eastAsia" w:ascii="宋体" w:hAnsi="宋体" w:eastAsia="宋体" w:cs="宋体"/>
          <w:bCs/>
        </w:rPr>
        <w:fldChar w:fldCharType="separate"/>
      </w:r>
      <w:r>
        <w:rPr>
          <w:rFonts w:hint="eastAsia" w:ascii="宋体" w:hAnsi="宋体"/>
          <w:kern w:val="44"/>
          <w:szCs w:val="28"/>
        </w:rPr>
        <w:t>第六章  政府采购合同</w:t>
      </w:r>
      <w:r>
        <w:tab/>
      </w:r>
      <w:r>
        <w:fldChar w:fldCharType="begin"/>
      </w:r>
      <w:r>
        <w:instrText xml:space="preserve"> PAGEREF _Toc25785 </w:instrText>
      </w:r>
      <w:r>
        <w:fldChar w:fldCharType="separate"/>
      </w:r>
      <w:r>
        <w:t>20</w:t>
      </w:r>
      <w:r>
        <w:fldChar w:fldCharType="end"/>
      </w:r>
      <w:r>
        <w:rPr>
          <w:rFonts w:hint="eastAsia" w:ascii="宋体" w:hAnsi="宋体" w:eastAsia="宋体" w:cs="宋体"/>
          <w:bCs/>
          <w:color w:val="000000"/>
        </w:rPr>
        <w:fldChar w:fldCharType="end"/>
      </w:r>
    </w:p>
    <w:p>
      <w:pPr>
        <w:pStyle w:val="33"/>
        <w:keepNext w:val="0"/>
        <w:keepLines w:val="0"/>
        <w:pageBreakBefore w:val="0"/>
        <w:widowControl/>
        <w:tabs>
          <w:tab w:val="right" w:leader="dot" w:pos="8306"/>
        </w:tabs>
        <w:kinsoku/>
        <w:wordWrap/>
        <w:overflowPunct/>
        <w:topLinePunct w:val="0"/>
        <w:bidi w:val="0"/>
        <w:adjustRightInd/>
        <w:spacing w:line="720" w:lineRule="auto"/>
        <w:textAlignment w:val="auto"/>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_Toc2680 </w:instrText>
      </w:r>
      <w:r>
        <w:rPr>
          <w:rFonts w:hint="eastAsia" w:ascii="宋体" w:hAnsi="宋体" w:eastAsia="宋体" w:cs="宋体"/>
          <w:bCs/>
        </w:rPr>
        <w:fldChar w:fldCharType="separate"/>
      </w:r>
      <w:r>
        <w:rPr>
          <w:rFonts w:ascii="宋体" w:hAnsi="宋体" w:eastAsia="宋体"/>
          <w:szCs w:val="28"/>
        </w:rPr>
        <w:t>第七章</w:t>
      </w:r>
      <w:r>
        <w:rPr>
          <w:rFonts w:hint="eastAsia" w:ascii="宋体" w:hAnsi="宋体" w:eastAsia="宋体"/>
          <w:szCs w:val="28"/>
        </w:rPr>
        <w:t xml:space="preserve">  </w:t>
      </w:r>
      <w:r>
        <w:rPr>
          <w:rFonts w:ascii="宋体" w:hAnsi="宋体" w:eastAsia="宋体"/>
          <w:szCs w:val="28"/>
        </w:rPr>
        <w:t>响应文件（格式）</w:t>
      </w:r>
      <w:r>
        <w:tab/>
      </w:r>
      <w:r>
        <w:fldChar w:fldCharType="begin"/>
      </w:r>
      <w:r>
        <w:instrText xml:space="preserve"> PAGEREF _Toc2680 </w:instrText>
      </w:r>
      <w:r>
        <w:fldChar w:fldCharType="separate"/>
      </w:r>
      <w:r>
        <w:t>74</w:t>
      </w:r>
      <w:r>
        <w:fldChar w:fldCharType="end"/>
      </w:r>
      <w:r>
        <w:rPr>
          <w:rFonts w:hint="eastAsia" w:ascii="宋体" w:hAnsi="宋体" w:eastAsia="宋体" w:cs="宋体"/>
          <w:bCs/>
          <w:color w:val="000000"/>
        </w:rPr>
        <w:fldChar w:fldCharType="end"/>
      </w:r>
    </w:p>
    <w:p>
      <w:pPr>
        <w:keepNext w:val="0"/>
        <w:keepLines w:val="0"/>
        <w:pageBreakBefore w:val="0"/>
        <w:widowControl/>
        <w:kinsoku/>
        <w:wordWrap/>
        <w:overflowPunct/>
        <w:topLinePunct w:val="0"/>
        <w:autoSpaceDE w:val="0"/>
        <w:autoSpaceDN w:val="0"/>
        <w:bidi w:val="0"/>
        <w:adjustRightInd/>
        <w:snapToGrid w:val="0"/>
        <w:spacing w:before="100" w:beforeAutospacing="1" w:after="100" w:afterAutospacing="1" w:line="720" w:lineRule="auto"/>
        <w:textAlignment w:val="auto"/>
        <w:rPr>
          <w:rFonts w:hint="eastAsia" w:ascii="宋体" w:hAnsi="宋体" w:eastAsia="宋体" w:cs="宋体"/>
          <w:b/>
          <w:bCs/>
          <w:color w:val="000000"/>
        </w:rPr>
      </w:pPr>
      <w:r>
        <w:rPr>
          <w:rFonts w:hint="eastAsia" w:ascii="宋体" w:hAnsi="宋体" w:eastAsia="宋体" w:cs="宋体"/>
          <w:bCs/>
          <w:color w:val="000000"/>
        </w:rPr>
        <w:fldChar w:fldCharType="end"/>
      </w:r>
    </w:p>
    <w:p>
      <w:pPr>
        <w:spacing w:line="360" w:lineRule="auto"/>
        <w:rPr>
          <w:rFonts w:ascii="宋体" w:hAnsi="宋体"/>
          <w:b/>
          <w:color w:val="000000"/>
          <w:sz w:val="36"/>
          <w:szCs w:val="28"/>
        </w:rPr>
      </w:pPr>
    </w:p>
    <w:p>
      <w:pPr>
        <w:spacing w:line="360" w:lineRule="auto"/>
        <w:rPr>
          <w:rFonts w:ascii="宋体" w:hAnsi="宋体"/>
          <w:b/>
          <w:color w:val="000000"/>
          <w:sz w:val="36"/>
          <w:szCs w:val="28"/>
        </w:rPr>
        <w:sectPr>
          <w:type w:val="continuous"/>
          <w:pgSz w:w="11906" w:h="16838"/>
          <w:pgMar w:top="1440" w:right="1800" w:bottom="1440" w:left="1800" w:header="851" w:footer="992" w:gutter="0"/>
          <w:pgNumType w:start="1"/>
          <w:cols w:space="720" w:num="1"/>
          <w:docGrid w:type="lines" w:linePitch="326" w:charSpace="0"/>
        </w:sectPr>
      </w:pPr>
    </w:p>
    <w:p>
      <w:pPr>
        <w:pStyle w:val="6"/>
        <w:numPr>
          <w:ilvl w:val="0"/>
          <w:numId w:val="0"/>
        </w:numPr>
        <w:rPr>
          <w:rFonts w:ascii="宋体" w:hAnsi="宋体" w:eastAsia="宋体"/>
          <w:sz w:val="32"/>
          <w:szCs w:val="32"/>
        </w:rPr>
      </w:pPr>
      <w:bookmarkStart w:id="0" w:name="_Toc15365"/>
      <w:r>
        <w:rPr>
          <w:rFonts w:ascii="宋体" w:hAnsi="宋体" w:eastAsia="宋体"/>
          <w:sz w:val="32"/>
          <w:szCs w:val="32"/>
        </w:rPr>
        <w:t>第一章</w:t>
      </w:r>
      <w:r>
        <w:rPr>
          <w:rFonts w:hint="eastAsia" w:ascii="宋体" w:hAnsi="宋体" w:eastAsia="宋体"/>
          <w:sz w:val="32"/>
          <w:szCs w:val="32"/>
        </w:rPr>
        <w:t xml:space="preserve">  </w:t>
      </w:r>
      <w:r>
        <w:rPr>
          <w:rFonts w:ascii="宋体" w:hAnsi="宋体" w:eastAsia="宋体"/>
          <w:sz w:val="32"/>
          <w:szCs w:val="32"/>
        </w:rPr>
        <w:t>竞争性磋商邀请公告</w:t>
      </w:r>
      <w:bookmarkEnd w:id="0"/>
    </w:p>
    <w:p>
      <w:pPr>
        <w:keepNext w:val="0"/>
        <w:keepLines w:val="0"/>
        <w:widowControl/>
        <w:suppressLineNumbers w:val="0"/>
        <w:spacing w:line="360" w:lineRule="auto"/>
        <w:ind w:firstLine="480" w:firstLineChars="200"/>
        <w:jc w:val="left"/>
        <w:rPr>
          <w:rFonts w:ascii="宋体" w:hAnsi="宋体" w:cs="宋体"/>
        </w:rPr>
      </w:pPr>
      <w:r>
        <w:rPr>
          <w:rFonts w:hint="eastAsia" w:ascii="宋体" w:hAnsi="宋体"/>
        </w:rPr>
        <w:t>四川易弘工程管理有限公司</w:t>
      </w:r>
      <w:r>
        <w:rPr>
          <w:rFonts w:hint="eastAsia" w:ascii="宋体" w:hAnsi="宋体" w:cs="宋体"/>
        </w:rPr>
        <w:t>受</w:t>
      </w:r>
      <w:r>
        <w:rPr>
          <w:rFonts w:hint="eastAsia" w:ascii="宋体" w:hAnsi="宋体"/>
          <w:lang w:val="en-US" w:eastAsia="zh-CN"/>
        </w:rPr>
        <w:t>城西区教育局</w:t>
      </w:r>
      <w:r>
        <w:rPr>
          <w:rFonts w:hint="eastAsia" w:ascii="宋体" w:hAnsi="宋体" w:cs="Times New Roman"/>
        </w:rPr>
        <w:t>委</w:t>
      </w:r>
      <w:r>
        <w:rPr>
          <w:rFonts w:hint="eastAsia" w:ascii="宋体" w:hAnsi="宋体" w:cs="宋体"/>
        </w:rPr>
        <w:t>托，现对</w:t>
      </w:r>
      <w:r>
        <w:rPr>
          <w:rFonts w:hint="eastAsia"/>
          <w:b w:val="0"/>
          <w:bCs w:val="0"/>
          <w:color w:val="auto"/>
          <w:lang w:eastAsia="zh-CN"/>
        </w:rPr>
        <w:t>城西区三所小学操场维修建设项目</w:t>
      </w:r>
      <w:r>
        <w:rPr>
          <w:rFonts w:hint="eastAsia" w:ascii="宋体" w:hAnsi="宋体" w:cs="宋体"/>
          <w:b w:val="0"/>
          <w:bCs w:val="0"/>
          <w:color w:val="auto"/>
        </w:rPr>
        <w:t>采用竞争性磋商方式进行采购，兹欢迎合</w:t>
      </w:r>
      <w:r>
        <w:rPr>
          <w:rFonts w:hint="eastAsia" w:ascii="宋体" w:hAnsi="宋体" w:cs="宋体"/>
        </w:rPr>
        <w:t>格的供应商参加本项目的竞争性磋商。</w:t>
      </w:r>
    </w:p>
    <w:tbl>
      <w:tblPr>
        <w:tblStyle w:val="4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63" w:type="dxa"/>
            <w:vAlign w:val="center"/>
          </w:tcPr>
          <w:p>
            <w:pPr>
              <w:autoSpaceDE w:val="0"/>
              <w:autoSpaceDN w:val="0"/>
              <w:adjustRightInd w:val="0"/>
              <w:spacing w:line="276" w:lineRule="auto"/>
              <w:jc w:val="both"/>
              <w:rPr>
                <w:rFonts w:ascii="宋体" w:hAnsi="宋体" w:cs="仿宋"/>
              </w:rPr>
            </w:pPr>
            <w:bookmarkStart w:id="1" w:name="_Hlk530663597"/>
            <w:r>
              <w:rPr>
                <w:rFonts w:hint="eastAsia" w:ascii="宋体" w:hAnsi="宋体" w:cs="仿宋"/>
              </w:rPr>
              <w:t>采购项目名称</w:t>
            </w:r>
          </w:p>
        </w:tc>
        <w:tc>
          <w:tcPr>
            <w:tcW w:w="6946" w:type="dxa"/>
            <w:vAlign w:val="center"/>
          </w:tcPr>
          <w:p>
            <w:pPr>
              <w:autoSpaceDE w:val="0"/>
              <w:autoSpaceDN w:val="0"/>
              <w:adjustRightInd w:val="0"/>
              <w:spacing w:line="276" w:lineRule="auto"/>
              <w:jc w:val="both"/>
              <w:rPr>
                <w:rFonts w:hint="eastAsia" w:ascii="宋体" w:hAnsi="宋体" w:eastAsia="宋体" w:cs="仿宋"/>
                <w:lang w:eastAsia="zh-CN"/>
              </w:rPr>
            </w:pPr>
            <w:r>
              <w:rPr>
                <w:rFonts w:hint="eastAsia"/>
                <w:color w:val="auto"/>
                <w:lang w:eastAsia="zh-CN"/>
              </w:rPr>
              <w:t>城西区三所小学操场维修建设项目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采购项目编号</w:t>
            </w:r>
          </w:p>
        </w:tc>
        <w:tc>
          <w:tcPr>
            <w:tcW w:w="6946" w:type="dxa"/>
            <w:vAlign w:val="center"/>
          </w:tcPr>
          <w:p>
            <w:pPr>
              <w:autoSpaceDE w:val="0"/>
              <w:autoSpaceDN w:val="0"/>
              <w:adjustRightInd w:val="0"/>
              <w:spacing w:line="276" w:lineRule="auto"/>
              <w:jc w:val="both"/>
              <w:rPr>
                <w:rFonts w:hint="eastAsia" w:ascii="宋体" w:hAnsi="宋体" w:eastAsia="宋体" w:cs="仿宋"/>
                <w:lang w:val="en-US" w:eastAsia="zh-CN"/>
              </w:rPr>
            </w:pPr>
            <w:r>
              <w:rPr>
                <w:rFonts w:hint="eastAsia" w:ascii="宋体" w:hAnsi="宋体" w:cs="仿宋"/>
                <w:lang w:eastAsia="zh-CN"/>
              </w:rPr>
              <w:t>易弘青海竞磋（工程）2020-037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采购方式</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仿宋"/>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采购预算控制额度</w:t>
            </w:r>
          </w:p>
        </w:tc>
        <w:tc>
          <w:tcPr>
            <w:tcW w:w="6946" w:type="dxa"/>
            <w:vAlign w:val="center"/>
          </w:tcPr>
          <w:p>
            <w:pPr>
              <w:keepNext w:val="0"/>
              <w:keepLines w:val="0"/>
              <w:widowControl/>
              <w:suppressLineNumbers w:val="0"/>
              <w:jc w:val="left"/>
              <w:rPr>
                <w:rFonts w:hint="default" w:ascii="宋体" w:hAnsi="宋体" w:cs="仿宋"/>
                <w:lang w:val="en-US"/>
              </w:rPr>
            </w:pPr>
            <w:r>
              <w:rPr>
                <w:rFonts w:hint="eastAsia" w:ascii="宋体" w:hAnsi="宋体" w:cs="宋体"/>
                <w:color w:val="000000"/>
                <w:kern w:val="0"/>
                <w:sz w:val="24"/>
                <w:szCs w:val="24"/>
                <w:lang w:val="en-US" w:eastAsia="zh-CN" w:bidi="ar"/>
              </w:rPr>
              <w:t>2482732.9元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项目分包</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仿宋"/>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项目要求</w:t>
            </w:r>
          </w:p>
        </w:tc>
        <w:tc>
          <w:tcPr>
            <w:tcW w:w="6946" w:type="dxa"/>
            <w:vAlign w:val="center"/>
          </w:tcPr>
          <w:p>
            <w:pPr>
              <w:autoSpaceDE w:val="0"/>
              <w:autoSpaceDN w:val="0"/>
              <w:adjustRightInd w:val="0"/>
              <w:spacing w:line="276" w:lineRule="auto"/>
              <w:rPr>
                <w:rFonts w:hint="eastAsia" w:ascii="宋体" w:hAnsi="宋体" w:cs="宋体"/>
                <w:lang w:val="en-US" w:eastAsia="zh-CN"/>
              </w:rPr>
            </w:pPr>
            <w:r>
              <w:rPr>
                <w:rFonts w:hint="eastAsia" w:ascii="宋体" w:hAnsi="宋体" w:cs="仿宋"/>
              </w:rPr>
              <w:t>项目概况：</w:t>
            </w:r>
            <w:r>
              <w:rPr>
                <w:rFonts w:hint="eastAsia"/>
                <w:lang w:eastAsia="zh-CN"/>
              </w:rPr>
              <w:t>三所小学操场维修建设</w:t>
            </w:r>
          </w:p>
          <w:p>
            <w:pPr>
              <w:autoSpaceDE w:val="0"/>
              <w:autoSpaceDN w:val="0"/>
              <w:adjustRightInd w:val="0"/>
              <w:spacing w:line="276" w:lineRule="auto"/>
              <w:rPr>
                <w:rFonts w:hint="eastAsia" w:ascii="宋体" w:hAnsi="宋体" w:eastAsia="宋体" w:cs="仿宋"/>
                <w:b w:val="0"/>
                <w:bCs w:val="0"/>
                <w:color w:val="auto"/>
                <w:lang w:eastAsia="zh-CN"/>
              </w:rPr>
            </w:pPr>
            <w:r>
              <w:rPr>
                <w:rFonts w:hint="eastAsia" w:ascii="宋体" w:hAnsi="宋体" w:cs="仿宋"/>
                <w:color w:val="auto"/>
                <w:lang w:eastAsia="zh-CN"/>
              </w:rPr>
              <w:t>计划工期：</w:t>
            </w:r>
            <w:r>
              <w:rPr>
                <w:rFonts w:hint="eastAsia" w:ascii="宋体" w:hAnsi="宋体" w:cs="仿宋"/>
                <w:color w:val="auto"/>
                <w:lang w:val="en-US" w:eastAsia="zh-CN"/>
              </w:rPr>
              <w:t>30</w:t>
            </w:r>
            <w:r>
              <w:rPr>
                <w:rFonts w:hint="eastAsia" w:ascii="宋体" w:hAnsi="宋体" w:cs="仿宋"/>
                <w:color w:val="auto"/>
                <w:lang w:eastAsia="zh-CN"/>
              </w:rPr>
              <w:t>日历天</w:t>
            </w:r>
          </w:p>
          <w:p>
            <w:pPr>
              <w:autoSpaceDE w:val="0"/>
              <w:autoSpaceDN w:val="0"/>
              <w:adjustRightInd w:val="0"/>
              <w:spacing w:line="276" w:lineRule="auto"/>
              <w:rPr>
                <w:rFonts w:ascii="宋体" w:hAnsi="宋体" w:cs="仿宋"/>
              </w:rPr>
            </w:pPr>
            <w:r>
              <w:rPr>
                <w:rFonts w:hint="eastAsia" w:ascii="宋体" w:hAnsi="宋体" w:cs="仿宋"/>
              </w:rPr>
              <w:t>最高</w:t>
            </w:r>
            <w:r>
              <w:rPr>
                <w:rFonts w:ascii="宋体" w:hAnsi="宋体" w:cs="仿宋"/>
              </w:rPr>
              <w:t>限价</w:t>
            </w:r>
            <w:r>
              <w:rPr>
                <w:rFonts w:hint="eastAsia" w:ascii="宋体" w:hAnsi="宋体" w:cs="仿宋"/>
              </w:rPr>
              <w:t>：</w:t>
            </w:r>
            <w:r>
              <w:rPr>
                <w:rFonts w:hint="eastAsia" w:ascii="宋体" w:hAnsi="宋体" w:cs="宋体"/>
                <w:color w:val="000000"/>
                <w:kern w:val="0"/>
                <w:sz w:val="24"/>
                <w:szCs w:val="24"/>
                <w:lang w:val="en-US" w:eastAsia="zh-CN" w:bidi="ar"/>
              </w:rPr>
              <w:t>2482732.9元</w:t>
            </w:r>
          </w:p>
          <w:p>
            <w:pPr>
              <w:autoSpaceDE w:val="0"/>
              <w:autoSpaceDN w:val="0"/>
              <w:adjustRightInd w:val="0"/>
              <w:spacing w:line="276" w:lineRule="auto"/>
              <w:rPr>
                <w:rFonts w:hint="default" w:ascii="宋体" w:hAnsi="宋体" w:eastAsia="宋体" w:cs="仿宋"/>
                <w:lang w:val="en-US" w:eastAsia="zh-CN"/>
              </w:rPr>
            </w:pPr>
            <w:r>
              <w:rPr>
                <w:rFonts w:hint="eastAsia" w:ascii="宋体" w:hAnsi="宋体" w:cs="仿宋"/>
              </w:rPr>
              <w:t>建设地点</w:t>
            </w:r>
            <w:r>
              <w:rPr>
                <w:rFonts w:hint="eastAsia" w:ascii="宋体" w:hAnsi="宋体" w:cs="宋体"/>
              </w:rPr>
              <w:t>：</w:t>
            </w:r>
            <w:r>
              <w:rPr>
                <w:rFonts w:hint="eastAsia" w:ascii="宋体" w:hAnsi="宋体" w:cs="仿宋"/>
                <w:lang w:val="en-US" w:eastAsia="zh-CN"/>
              </w:rPr>
              <w:t>城西区</w:t>
            </w:r>
          </w:p>
          <w:p>
            <w:pPr>
              <w:autoSpaceDE w:val="0"/>
              <w:autoSpaceDN w:val="0"/>
              <w:adjustRightInd w:val="0"/>
              <w:spacing w:line="276" w:lineRule="auto"/>
              <w:rPr>
                <w:rFonts w:ascii="宋体" w:hAnsi="宋体" w:cs="仿宋"/>
              </w:rPr>
            </w:pPr>
            <w:r>
              <w:rPr>
                <w:rFonts w:hint="eastAsia" w:ascii="宋体" w:hAnsi="宋体" w:cs="仿宋"/>
              </w:rPr>
              <w:t>具体内容详见《磋商文件》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供应商资格条件</w:t>
            </w:r>
          </w:p>
        </w:tc>
        <w:tc>
          <w:tcPr>
            <w:tcW w:w="6946" w:type="dxa"/>
            <w:vAlign w:val="center"/>
          </w:tcPr>
          <w:p>
            <w:pPr>
              <w:autoSpaceDE w:val="0"/>
              <w:autoSpaceDN w:val="0"/>
              <w:rPr>
                <w:rFonts w:ascii="宋体" w:hAnsi="宋体"/>
                <w:szCs w:val="22"/>
                <w:lang w:val="zh-CN"/>
              </w:rPr>
            </w:pPr>
            <w:r>
              <w:rPr>
                <w:rFonts w:hint="eastAsia" w:ascii="宋体" w:hAnsi="宋体"/>
                <w:szCs w:val="22"/>
                <w:lang w:val="zh-CN"/>
              </w:rPr>
              <w:t>1、 符合《政府采购法》第22条条件，并提供下列材料：</w:t>
            </w:r>
          </w:p>
          <w:p>
            <w:pPr>
              <w:autoSpaceDE w:val="0"/>
              <w:autoSpaceDN w:val="0"/>
              <w:rPr>
                <w:rFonts w:ascii="宋体" w:hAnsi="宋体"/>
                <w:szCs w:val="22"/>
                <w:lang w:val="zh-CN"/>
              </w:rPr>
            </w:pPr>
            <w:r>
              <w:rPr>
                <w:rFonts w:hint="eastAsia" w:ascii="宋体" w:hAnsi="宋体"/>
                <w:szCs w:val="22"/>
                <w:lang w:val="zh-CN"/>
              </w:rPr>
              <w:t>&lt;1&gt;投标人的营业执照等证明文件，自然人的身份证明。</w:t>
            </w:r>
          </w:p>
          <w:p>
            <w:pPr>
              <w:autoSpaceDE w:val="0"/>
              <w:autoSpaceDN w:val="0"/>
              <w:rPr>
                <w:rFonts w:ascii="宋体" w:hAnsi="宋体"/>
                <w:szCs w:val="22"/>
                <w:lang w:val="zh-CN"/>
              </w:rPr>
            </w:pPr>
            <w:r>
              <w:rPr>
                <w:rFonts w:hint="eastAsia" w:ascii="宋体" w:hAnsi="宋体"/>
                <w:szCs w:val="22"/>
                <w:lang w:val="zh-CN"/>
              </w:rPr>
              <w:t>&lt;2&gt;财务状况报告，依法缴纳税收和社会保障资金的相关材料。</w:t>
            </w:r>
          </w:p>
          <w:p>
            <w:pPr>
              <w:autoSpaceDE w:val="0"/>
              <w:autoSpaceDN w:val="0"/>
              <w:rPr>
                <w:rFonts w:ascii="宋体" w:hAnsi="宋体"/>
                <w:szCs w:val="22"/>
                <w:lang w:val="zh-CN"/>
              </w:rPr>
            </w:pPr>
            <w:r>
              <w:rPr>
                <w:rFonts w:hint="eastAsia" w:ascii="宋体" w:hAnsi="宋体"/>
                <w:szCs w:val="22"/>
                <w:lang w:val="zh-CN"/>
              </w:rPr>
              <w:t>&lt;3&gt;具备履行合同所必需的设备和专业技术能力的证明材料。</w:t>
            </w:r>
          </w:p>
          <w:p>
            <w:pPr>
              <w:autoSpaceDE w:val="0"/>
              <w:autoSpaceDN w:val="0"/>
              <w:rPr>
                <w:rFonts w:ascii="宋体" w:hAnsi="宋体"/>
                <w:szCs w:val="22"/>
                <w:lang w:val="zh-CN"/>
              </w:rPr>
            </w:pPr>
            <w:r>
              <w:rPr>
                <w:rFonts w:hint="eastAsia" w:ascii="宋体" w:hAnsi="宋体"/>
                <w:szCs w:val="22"/>
                <w:lang w:val="zh-CN"/>
              </w:rPr>
              <w:t>&lt;4&gt;参加政府采购活动前3年内在经营活动中没有重大违法记录的书面声明。</w:t>
            </w:r>
          </w:p>
          <w:p>
            <w:pPr>
              <w:autoSpaceDE w:val="0"/>
              <w:autoSpaceDN w:val="0"/>
              <w:rPr>
                <w:rFonts w:ascii="宋体" w:hAnsi="宋体"/>
                <w:szCs w:val="22"/>
                <w:lang w:val="zh-CN"/>
              </w:rPr>
            </w:pPr>
            <w:r>
              <w:rPr>
                <w:rFonts w:hint="eastAsia" w:ascii="宋体" w:hAnsi="宋体"/>
                <w:szCs w:val="22"/>
                <w:lang w:val="zh-CN"/>
              </w:rPr>
              <w:t>&lt;5&gt;具备法律、行政法规规定的其他条件的证明材料。</w:t>
            </w:r>
          </w:p>
          <w:p>
            <w:pPr>
              <w:autoSpaceDE w:val="0"/>
              <w:autoSpaceDN w:val="0"/>
              <w:adjustRightInd w:val="0"/>
              <w:spacing w:line="276" w:lineRule="auto"/>
              <w:rPr>
                <w:rFonts w:ascii="宋体" w:hAnsi="宋体" w:cs="仿宋"/>
              </w:rPr>
            </w:pPr>
            <w:r>
              <w:rPr>
                <w:rFonts w:hint="eastAsia" w:ascii="宋体" w:hAnsi="宋体" w:cs="仿宋"/>
              </w:rPr>
              <w:t>2、供应商具备</w:t>
            </w:r>
            <w:r>
              <w:rPr>
                <w:rFonts w:hint="eastAsia" w:ascii="宋体" w:hAnsi="宋体" w:cs="宋体"/>
                <w:color w:val="auto"/>
                <w:sz w:val="24"/>
                <w:lang w:eastAsia="zh-CN"/>
              </w:rPr>
              <w:t>建筑工程专业</w:t>
            </w:r>
            <w:r>
              <w:rPr>
                <w:rFonts w:hint="eastAsia" w:ascii="宋体" w:hAnsi="宋体" w:cs="仿宋"/>
              </w:rPr>
              <w:t>三级（含三级）及以上资质；</w:t>
            </w:r>
            <w:r>
              <w:rPr>
                <w:rFonts w:ascii="宋体" w:hAnsi="宋体" w:cs="仿宋"/>
              </w:rPr>
              <w:t xml:space="preserve"> </w:t>
            </w:r>
          </w:p>
          <w:p>
            <w:pPr>
              <w:autoSpaceDE w:val="0"/>
              <w:autoSpaceDN w:val="0"/>
              <w:adjustRightInd w:val="0"/>
              <w:spacing w:line="276" w:lineRule="auto"/>
              <w:rPr>
                <w:rFonts w:ascii="宋体" w:hAnsi="宋体" w:cs="宋体"/>
                <w:color w:val="FF0000"/>
              </w:rPr>
            </w:pPr>
            <w:r>
              <w:rPr>
                <w:rFonts w:hint="eastAsia" w:ascii="宋体" w:hAnsi="宋体" w:cs="仿宋"/>
              </w:rPr>
              <w:t>3、</w:t>
            </w:r>
            <w:r>
              <w:rPr>
                <w:rFonts w:ascii="宋体" w:hAnsi="宋体" w:cs="仿宋"/>
              </w:rPr>
              <w:t>具有</w:t>
            </w:r>
            <w:r>
              <w:rPr>
                <w:rFonts w:hint="eastAsia" w:ascii="宋体" w:hAnsi="宋体" w:cs="仿宋"/>
              </w:rPr>
              <w:t>有效地安全生产许可证；</w:t>
            </w:r>
          </w:p>
          <w:p>
            <w:pPr>
              <w:autoSpaceDE w:val="0"/>
              <w:autoSpaceDN w:val="0"/>
              <w:adjustRightInd w:val="0"/>
              <w:spacing w:line="276" w:lineRule="auto"/>
              <w:rPr>
                <w:rFonts w:ascii="宋体" w:hAnsi="宋体" w:cs="仿宋"/>
              </w:rPr>
            </w:pPr>
            <w:r>
              <w:rPr>
                <w:rFonts w:hint="eastAsia" w:ascii="宋体" w:hAnsi="宋体" w:cs="仿宋"/>
              </w:rPr>
              <w:t>4、本项目的项目经理具有</w:t>
            </w:r>
            <w:r>
              <w:rPr>
                <w:rFonts w:hint="eastAsia" w:ascii="宋体" w:hAnsi="宋体" w:cs="宋体"/>
                <w:color w:val="auto"/>
                <w:sz w:val="24"/>
                <w:lang w:eastAsia="zh-CN"/>
              </w:rPr>
              <w:t>建筑工程专业</w:t>
            </w:r>
            <w:r>
              <w:rPr>
                <w:rFonts w:hint="eastAsia" w:ascii="宋体" w:hAnsi="宋体" w:cs="仿宋"/>
              </w:rPr>
              <w:t>贰级（含）及以上注册建造师资格；（提供建造师执业证、注册证、安全考核合格证书）；</w:t>
            </w:r>
          </w:p>
          <w:p>
            <w:pPr>
              <w:autoSpaceDE w:val="0"/>
              <w:autoSpaceDN w:val="0"/>
              <w:adjustRightInd w:val="0"/>
              <w:spacing w:line="276" w:lineRule="auto"/>
              <w:rPr>
                <w:rFonts w:ascii="宋体" w:hAnsi="宋体" w:cs="仿宋"/>
              </w:rPr>
            </w:pPr>
            <w:r>
              <w:rPr>
                <w:rFonts w:ascii="宋体" w:hAnsi="宋体" w:cs="仿宋"/>
              </w:rPr>
              <w:t>5.</w:t>
            </w:r>
            <w:r>
              <w:rPr>
                <w:rFonts w:hint="eastAsia" w:ascii="宋体" w:hAnsi="宋体" w:cs="仿宋"/>
              </w:rPr>
              <w:t>省外供应商须提供进青登记相关证明材料；</w:t>
            </w:r>
          </w:p>
          <w:p>
            <w:pPr>
              <w:autoSpaceDE w:val="0"/>
              <w:autoSpaceDN w:val="0"/>
              <w:adjustRightInd w:val="0"/>
              <w:spacing w:line="276" w:lineRule="auto"/>
              <w:rPr>
                <w:rFonts w:ascii="宋体" w:hAnsi="宋体" w:cs="仿宋"/>
              </w:rPr>
            </w:pPr>
            <w:r>
              <w:rPr>
                <w:rFonts w:ascii="宋体" w:hAnsi="宋体" w:cs="仿宋"/>
              </w:rPr>
              <w:t>6</w:t>
            </w:r>
            <w:r>
              <w:rPr>
                <w:rFonts w:hint="eastAsia" w:ascii="宋体" w:hAnsi="宋体" w:cs="仿宋"/>
              </w:rPr>
              <w:t>.本次采购活动不接受联合体磋商；</w:t>
            </w:r>
          </w:p>
          <w:p>
            <w:pPr>
              <w:autoSpaceDE w:val="0"/>
              <w:autoSpaceDN w:val="0"/>
              <w:adjustRightInd w:val="0"/>
              <w:spacing w:line="276" w:lineRule="auto"/>
              <w:rPr>
                <w:rFonts w:ascii="宋体" w:hAnsi="宋体" w:cs="仿宋"/>
              </w:rPr>
            </w:pPr>
            <w:r>
              <w:rPr>
                <w:rFonts w:ascii="宋体" w:hAnsi="宋体" w:cs="宋体"/>
              </w:rPr>
              <w:t>7</w:t>
            </w:r>
            <w:r>
              <w:rPr>
                <w:rFonts w:hint="eastAsia" w:ascii="宋体" w:hAnsi="宋体" w:cs="宋体"/>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rPr>
              <w:t>投标截止时间前</w:t>
            </w:r>
            <w:r>
              <w:rPr>
                <w:rFonts w:ascii="宋体" w:hAnsi="宋体" w:cs="宋体"/>
                <w:color w:val="000000"/>
              </w:rPr>
              <w:t>1</w:t>
            </w:r>
            <w:r>
              <w:rPr>
                <w:rFonts w:hint="eastAsia" w:ascii="宋体" w:hAnsi="宋体" w:cs="宋体"/>
                <w:color w:val="000000"/>
              </w:rPr>
              <w:t>0天内</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磋商公告发布时间</w:t>
            </w:r>
          </w:p>
        </w:tc>
        <w:tc>
          <w:tcPr>
            <w:tcW w:w="6946" w:type="dxa"/>
            <w:vAlign w:val="center"/>
          </w:tcPr>
          <w:p>
            <w:pPr>
              <w:autoSpaceDE w:val="0"/>
              <w:autoSpaceDN w:val="0"/>
              <w:adjustRightInd w:val="0"/>
              <w:spacing w:line="276" w:lineRule="auto"/>
              <w:rPr>
                <w:rFonts w:ascii="宋体" w:hAnsi="宋体" w:cs="仿宋"/>
              </w:rPr>
            </w:pPr>
            <w:bookmarkStart w:id="740" w:name="_GoBack"/>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04</w:t>
            </w:r>
            <w:r>
              <w:rPr>
                <w:rFonts w:hint="eastAsia" w:ascii="宋体" w:hAnsi="宋体" w:cs="仿宋"/>
                <w:color w:val="auto"/>
              </w:rPr>
              <w:t>日</w:t>
            </w:r>
            <w:bookmarkEnd w:id="7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磋商文件发售起止时间</w:t>
            </w:r>
          </w:p>
        </w:tc>
        <w:tc>
          <w:tcPr>
            <w:tcW w:w="6946" w:type="dxa"/>
            <w:vAlign w:val="center"/>
          </w:tcPr>
          <w:p>
            <w:pPr>
              <w:autoSpaceDE w:val="0"/>
              <w:autoSpaceDN w:val="0"/>
              <w:adjustRightInd w:val="0"/>
              <w:spacing w:line="276" w:lineRule="auto"/>
              <w:rPr>
                <w:rFonts w:ascii="宋体" w:hAnsi="宋体" w:cs="仿宋"/>
              </w:rPr>
            </w:pPr>
            <w:bookmarkStart w:id="2" w:name="_Hlk486532230"/>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07</w:t>
            </w:r>
            <w:r>
              <w:rPr>
                <w:rFonts w:hint="eastAsia" w:ascii="宋体" w:hAnsi="宋体" w:cs="仿宋"/>
                <w:color w:val="auto"/>
              </w:rPr>
              <w:t>日至20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11</w:t>
            </w:r>
            <w:r>
              <w:rPr>
                <w:rFonts w:hint="eastAsia" w:ascii="宋体" w:hAnsi="宋体" w:cs="仿宋"/>
                <w:color w:val="auto"/>
              </w:rPr>
              <w:t>日上午9:00- 12:00至下午1</w:t>
            </w:r>
            <w:r>
              <w:rPr>
                <w:rFonts w:ascii="宋体" w:hAnsi="宋体" w:cs="仿宋"/>
                <w:color w:val="auto"/>
              </w:rPr>
              <w:t>4</w:t>
            </w:r>
            <w:r>
              <w:rPr>
                <w:rFonts w:hint="eastAsia" w:ascii="宋体" w:hAnsi="宋体" w:cs="仿宋"/>
                <w:color w:val="auto"/>
              </w:rPr>
              <w:t>：30-17：00（北京时间）节假日除外。</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磋商文件发售方式</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lang w:val="zh-CN"/>
              </w:rPr>
              <w:t>现场购买</w:t>
            </w:r>
            <w:r>
              <w:rPr>
                <w:rFonts w:hint="eastAsia" w:ascii="宋体" w:hAnsi="宋体"/>
              </w:rPr>
              <w:t>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磋商文件、图纸及工程量清单售价</w:t>
            </w:r>
          </w:p>
        </w:tc>
        <w:tc>
          <w:tcPr>
            <w:tcW w:w="6946" w:type="dxa"/>
            <w:vAlign w:val="center"/>
          </w:tcPr>
          <w:p>
            <w:pPr>
              <w:widowControl w:val="0"/>
              <w:autoSpaceDE w:val="0"/>
              <w:autoSpaceDN w:val="0"/>
              <w:adjustRightInd w:val="0"/>
              <w:spacing w:line="276" w:lineRule="auto"/>
              <w:rPr>
                <w:rFonts w:ascii="宋体" w:hAnsi="宋体" w:cs="仿宋"/>
              </w:rPr>
            </w:pPr>
            <w:r>
              <w:rPr>
                <w:rFonts w:hint="eastAsia" w:ascii="宋体" w:hAnsi="宋体" w:cs="仿宋"/>
              </w:rPr>
              <w:t>磋商文件：</w:t>
            </w:r>
            <w:r>
              <w:rPr>
                <w:rFonts w:ascii="宋体" w:hAnsi="宋体" w:cs="仿宋"/>
              </w:rPr>
              <w:t>5</w:t>
            </w:r>
            <w:r>
              <w:rPr>
                <w:rFonts w:hint="eastAsia" w:ascii="宋体" w:hAnsi="宋体" w:cs="仿宋"/>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磋商文件发售地点</w:t>
            </w:r>
          </w:p>
        </w:tc>
        <w:tc>
          <w:tcPr>
            <w:tcW w:w="6946" w:type="dxa"/>
            <w:vAlign w:val="center"/>
          </w:tcPr>
          <w:p>
            <w:pPr>
              <w:pStyle w:val="19"/>
              <w:jc w:val="both"/>
              <w:rPr>
                <w:rFonts w:ascii="宋体" w:hAnsi="宋体"/>
                <w:sz w:val="24"/>
                <w:szCs w:val="22"/>
              </w:rPr>
            </w:pPr>
            <w:r>
              <w:rPr>
                <w:rFonts w:hint="eastAsia" w:ascii="宋体" w:hAnsi="宋体"/>
                <w:sz w:val="24"/>
                <w:szCs w:val="22"/>
                <w:lang w:val="zh-CN"/>
              </w:rPr>
              <w:t>地址：</w:t>
            </w:r>
            <w:r>
              <w:rPr>
                <w:rFonts w:hint="eastAsia" w:ascii="宋体" w:hAnsi="宋体"/>
                <w:sz w:val="24"/>
                <w:szCs w:val="22"/>
              </w:rPr>
              <w:t>青海省西宁市城西区五四西路71号安泰大厦</w:t>
            </w:r>
            <w:r>
              <w:rPr>
                <w:rFonts w:hint="eastAsia" w:ascii="宋体" w:hAnsi="宋体"/>
                <w:sz w:val="24"/>
                <w:szCs w:val="22"/>
                <w:lang w:val="en-US" w:eastAsia="zh-CN"/>
              </w:rPr>
              <w:t>西座</w:t>
            </w:r>
            <w:r>
              <w:rPr>
                <w:rFonts w:hint="eastAsia" w:ascii="宋体" w:hAnsi="宋体"/>
                <w:sz w:val="24"/>
                <w:szCs w:val="22"/>
              </w:rPr>
              <w:t>20层。</w:t>
            </w:r>
          </w:p>
          <w:p>
            <w:pPr>
              <w:pStyle w:val="19"/>
              <w:jc w:val="both"/>
              <w:rPr>
                <w:rFonts w:ascii="宋体" w:hAnsi="宋体"/>
                <w:sz w:val="24"/>
                <w:szCs w:val="22"/>
                <w:lang w:val="zh-CN"/>
              </w:rPr>
            </w:pPr>
            <w:r>
              <w:rPr>
                <w:rFonts w:hint="eastAsia" w:ascii="宋体" w:hAnsi="宋体"/>
                <w:sz w:val="24"/>
                <w:szCs w:val="22"/>
                <w:lang w:val="zh-CN"/>
              </w:rPr>
              <w:t>标书购买联系人：</w:t>
            </w:r>
            <w:r>
              <w:rPr>
                <w:rFonts w:hint="eastAsia" w:ascii="宋体" w:hAnsi="宋体"/>
                <w:sz w:val="24"/>
                <w:szCs w:val="22"/>
              </w:rPr>
              <w:t>刘先生</w:t>
            </w:r>
          </w:p>
          <w:p>
            <w:pPr>
              <w:autoSpaceDE w:val="0"/>
              <w:autoSpaceDN w:val="0"/>
              <w:adjustRightInd w:val="0"/>
              <w:spacing w:line="276" w:lineRule="auto"/>
              <w:rPr>
                <w:rFonts w:ascii="宋体" w:hAnsi="宋体" w:cs="仿宋"/>
              </w:rPr>
            </w:pPr>
            <w:r>
              <w:rPr>
                <w:rFonts w:hint="eastAsia" w:ascii="宋体" w:hAnsi="宋体"/>
                <w:szCs w:val="22"/>
                <w:lang w:val="zh-CN"/>
              </w:rPr>
              <w:t>电话：</w:t>
            </w:r>
            <w:r>
              <w:rPr>
                <w:rFonts w:hint="eastAsia" w:ascii="宋体" w:hAnsi="宋体"/>
                <w:szCs w:val="22"/>
              </w:rPr>
              <w:t>0971-6300789</w:t>
            </w:r>
            <w:r>
              <w:rPr>
                <w:rFonts w:hint="eastAsia" w:ascii="宋体" w:hAnsi="宋体"/>
                <w:szCs w:val="22"/>
                <w:lang w:val="zh-CN"/>
              </w:rPr>
              <w:t>，电子邮箱：</w:t>
            </w:r>
            <w:r>
              <w:rPr>
                <w:rFonts w:hint="eastAsia" w:ascii="宋体" w:hAnsi="宋体"/>
                <w:szCs w:val="22"/>
              </w:rPr>
              <w:t>2304828580@qq.com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购买磋商文件时应提供材料</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宋体"/>
                <w:color w:val="000000"/>
                <w:lang w:val="zh-CN"/>
              </w:rPr>
              <w:t>投标人的企业营业执照（统一社会信用代码证复印件）、法人授权委托书（参考招标文件格式3）、法人及被授权人身份证复印件,以上资料需加盖</w:t>
            </w:r>
            <w:r>
              <w:rPr>
                <w:rFonts w:hint="eastAsia" w:ascii="宋体" w:hAnsi="宋体" w:cs="宋体"/>
                <w:color w:val="000000"/>
              </w:rPr>
              <w:t>公司鲜</w:t>
            </w:r>
            <w:r>
              <w:rPr>
                <w:rFonts w:hint="eastAsia" w:ascii="宋体" w:hAnsi="宋体" w:cs="宋体"/>
                <w:color w:val="000000"/>
                <w:lang w:val="zh-CN"/>
              </w:rPr>
              <w:t>章。注：需网上购买招标文件的投标人可将以上材料扫描后发送至采购代理机构电子邮箱，在邮件中标明项目编号、项目名称、联系人及联系方式，并联系代理机构工作人员进行确认。同时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15</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响应文件递交截止时间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15</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磋商时间</w:t>
            </w:r>
          </w:p>
        </w:tc>
        <w:tc>
          <w:tcPr>
            <w:tcW w:w="6946" w:type="dxa"/>
            <w:vAlign w:val="center"/>
          </w:tcPr>
          <w:p>
            <w:pPr>
              <w:autoSpaceDE w:val="0"/>
              <w:autoSpaceDN w:val="0"/>
              <w:adjustRightInd w:val="0"/>
              <w:spacing w:line="276" w:lineRule="auto"/>
              <w:rPr>
                <w:rFonts w:ascii="宋体" w:hAnsi="宋体" w:cs="仿宋"/>
                <w:color w:val="auto"/>
              </w:rPr>
            </w:pPr>
            <w:r>
              <w:rPr>
                <w:rFonts w:hint="eastAsia" w:ascii="宋体" w:hAnsi="宋体" w:cs="仿宋"/>
                <w:color w:val="auto"/>
              </w:rPr>
              <w:t>20</w:t>
            </w:r>
            <w:r>
              <w:rPr>
                <w:rFonts w:hint="eastAsia" w:ascii="宋体" w:hAnsi="宋体" w:cs="仿宋"/>
                <w:color w:val="auto"/>
                <w:lang w:val="en-US" w:eastAsia="zh-CN"/>
              </w:rPr>
              <w:t>20</w:t>
            </w:r>
            <w:r>
              <w:rPr>
                <w:rFonts w:hint="eastAsia" w:ascii="宋体" w:hAnsi="宋体" w:cs="仿宋"/>
                <w:color w:val="auto"/>
              </w:rPr>
              <w:t>年</w:t>
            </w:r>
            <w:r>
              <w:rPr>
                <w:rFonts w:hint="eastAsia" w:ascii="宋体" w:hAnsi="宋体" w:cs="仿宋"/>
                <w:color w:val="auto"/>
                <w:lang w:val="en-US" w:eastAsia="zh-CN"/>
              </w:rPr>
              <w:t>09</w:t>
            </w:r>
            <w:r>
              <w:rPr>
                <w:rFonts w:hint="eastAsia" w:ascii="宋体" w:hAnsi="宋体" w:cs="仿宋"/>
                <w:color w:val="auto"/>
              </w:rPr>
              <w:t>月</w:t>
            </w:r>
            <w:r>
              <w:rPr>
                <w:rFonts w:hint="eastAsia" w:ascii="宋体" w:hAnsi="宋体" w:cs="仿宋"/>
                <w:color w:val="auto"/>
                <w:lang w:val="en-US" w:eastAsia="zh-CN"/>
              </w:rPr>
              <w:t>15</w:t>
            </w:r>
            <w:r>
              <w:rPr>
                <w:rFonts w:hint="eastAsia" w:ascii="宋体" w:hAnsi="宋体" w:cs="仿宋"/>
                <w:color w:val="auto"/>
              </w:rPr>
              <w:t xml:space="preserve">日 </w:t>
            </w:r>
            <w:r>
              <w:rPr>
                <w:rFonts w:hint="eastAsia" w:ascii="宋体" w:hAnsi="宋体" w:cs="仿宋"/>
                <w:color w:val="auto"/>
                <w:lang w:val="en-US" w:eastAsia="zh-CN"/>
              </w:rPr>
              <w:t>09</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0</w:t>
            </w:r>
            <w:r>
              <w:rPr>
                <w:rFonts w:hint="eastAsia" w:ascii="宋体" w:hAnsi="宋体" w:cs="仿宋"/>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磋商地点</w:t>
            </w:r>
          </w:p>
        </w:tc>
        <w:tc>
          <w:tcPr>
            <w:tcW w:w="6946" w:type="dxa"/>
            <w:vAlign w:val="center"/>
          </w:tcPr>
          <w:p>
            <w:pPr>
              <w:autoSpaceDE w:val="0"/>
              <w:autoSpaceDN w:val="0"/>
              <w:adjustRightInd w:val="0"/>
              <w:spacing w:line="276" w:lineRule="auto"/>
              <w:rPr>
                <w:rFonts w:ascii="宋体" w:hAnsi="宋体" w:cs="仿宋"/>
              </w:rPr>
            </w:pPr>
            <w:r>
              <w:rPr>
                <w:rFonts w:hint="eastAsia" w:ascii="宋体" w:hAnsi="宋体" w:cs="宋体"/>
                <w:color w:val="000000"/>
              </w:rPr>
              <w:t>青海省西宁市城西区五四西路71号安泰大厦</w:t>
            </w:r>
            <w:r>
              <w:rPr>
                <w:rFonts w:hint="eastAsia" w:ascii="宋体" w:hAnsi="宋体" w:cs="宋体"/>
                <w:color w:val="000000"/>
                <w:lang w:val="en-US" w:eastAsia="zh-CN"/>
              </w:rPr>
              <w:t>西座</w:t>
            </w:r>
            <w:r>
              <w:rPr>
                <w:rFonts w:hint="eastAsia" w:ascii="宋体" w:hAnsi="宋体" w:cs="宋体"/>
                <w:color w:val="000000"/>
              </w:rPr>
              <w:t>20层，四川易弘工程管理</w:t>
            </w:r>
            <w:r>
              <w:rPr>
                <w:rFonts w:hint="eastAsia" w:ascii="宋体" w:hAnsi="宋体" w:cs="宋体"/>
                <w:color w:val="000000"/>
                <w:lang w:val="zh-CN"/>
              </w:rPr>
              <w:t>有限公司</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采购单位及联系人电话</w:t>
            </w:r>
          </w:p>
        </w:tc>
        <w:tc>
          <w:tcPr>
            <w:tcW w:w="6946" w:type="dxa"/>
            <w:vAlign w:val="center"/>
          </w:tcPr>
          <w:p>
            <w:pPr>
              <w:spacing w:line="240" w:lineRule="auto"/>
              <w:rPr>
                <w:rFonts w:hint="default" w:ascii="宋体" w:hAnsi="宋体"/>
                <w:color w:val="000000" w:themeColor="text1"/>
                <w:sz w:val="24"/>
                <w:lang w:val="en-US"/>
                <w14:textFill>
                  <w14:solidFill>
                    <w14:schemeClr w14:val="tx1"/>
                  </w14:solidFill>
                </w14:textFill>
              </w:rPr>
            </w:pPr>
            <w:r>
              <w:rPr>
                <w:rFonts w:hint="eastAsia" w:ascii="宋体" w:hAnsi="宋体" w:cs="宋体"/>
                <w:sz w:val="24"/>
              </w:rPr>
              <w:t>招标人：</w:t>
            </w:r>
            <w:r>
              <w:rPr>
                <w:rFonts w:hint="eastAsia" w:ascii="宋体" w:hAnsi="宋体"/>
                <w:color w:val="000000" w:themeColor="text1"/>
                <w:lang w:val="en-US" w:eastAsia="zh-CN"/>
                <w14:textFill>
                  <w14:solidFill>
                    <w14:schemeClr w14:val="tx1"/>
                  </w14:solidFill>
                </w14:textFill>
              </w:rPr>
              <w:t>城西区教育局</w:t>
            </w:r>
          </w:p>
          <w:p>
            <w:pPr>
              <w:autoSpaceDE w:val="0"/>
              <w:autoSpaceDN w:val="0"/>
              <w:adjustRightInd w:val="0"/>
              <w:spacing w:line="240" w:lineRule="auto"/>
              <w:rPr>
                <w:rFonts w:hint="default" w:ascii="宋体" w:hAnsi="宋体" w:eastAsia="宋体" w:cs="仿宋"/>
                <w:color w:val="000000" w:themeColor="text1"/>
                <w:lang w:val="en-US" w:eastAsia="zh-CN"/>
                <w14:textFill>
                  <w14:solidFill>
                    <w14:schemeClr w14:val="tx1"/>
                  </w14:solidFill>
                </w14:textFill>
              </w:rPr>
            </w:pPr>
            <w:r>
              <w:rPr>
                <w:rFonts w:hint="eastAsia" w:ascii="宋体" w:hAnsi="宋体" w:cs="仿宋"/>
              </w:rPr>
              <w:t>联系人</w:t>
            </w:r>
            <w:r>
              <w:rPr>
                <w:rFonts w:hint="eastAsia" w:ascii="宋体" w:hAnsi="宋体" w:cs="仿宋"/>
                <w:color w:val="000000" w:themeColor="text1"/>
                <w14:textFill>
                  <w14:solidFill>
                    <w14:schemeClr w14:val="tx1"/>
                  </w14:solidFill>
                </w14:textFill>
              </w:rPr>
              <w:t>：</w:t>
            </w:r>
            <w:r>
              <w:rPr>
                <w:rFonts w:hint="eastAsia" w:ascii="宋体" w:hAnsi="宋体" w:cs="仿宋"/>
                <w:color w:val="000000" w:themeColor="text1"/>
                <w:lang w:val="en-US" w:eastAsia="zh-CN"/>
                <w14:textFill>
                  <w14:solidFill>
                    <w14:schemeClr w14:val="tx1"/>
                  </w14:solidFill>
                </w14:textFill>
              </w:rPr>
              <w:t>孙老师</w:t>
            </w:r>
          </w:p>
          <w:p>
            <w:pPr>
              <w:autoSpaceDE w:val="0"/>
              <w:autoSpaceDN w:val="0"/>
              <w:adjustRightInd w:val="0"/>
              <w:spacing w:line="240" w:lineRule="auto"/>
              <w:rPr>
                <w:rFonts w:hint="default" w:ascii="宋体" w:hAnsi="宋体" w:eastAsia="宋体" w:cs="仿宋"/>
                <w:color w:val="000000" w:themeColor="text1"/>
                <w:lang w:val="en-US" w:eastAsia="zh-CN"/>
                <w14:textFill>
                  <w14:solidFill>
                    <w14:schemeClr w14:val="tx1"/>
                  </w14:solidFill>
                </w14:textFill>
              </w:rPr>
            </w:pPr>
            <w:r>
              <w:rPr>
                <w:rFonts w:hint="eastAsia" w:ascii="宋体" w:hAnsi="宋体" w:cs="仿宋"/>
              </w:rPr>
              <w:t>联系电话：</w:t>
            </w:r>
            <w:r>
              <w:rPr>
                <w:rFonts w:hint="eastAsia" w:ascii="宋体" w:hAnsi="宋体" w:cs="仿宋"/>
                <w:color w:val="000000" w:themeColor="text1"/>
                <w:lang w:val="en-US" w:eastAsia="zh-CN"/>
                <w14:textFill>
                  <w14:solidFill>
                    <w14:schemeClr w14:val="tx1"/>
                  </w14:solidFill>
                </w14:textFill>
              </w:rPr>
              <w:t>0971-6106286</w:t>
            </w:r>
          </w:p>
          <w:p>
            <w:pPr>
              <w:autoSpaceDE w:val="0"/>
              <w:autoSpaceDN w:val="0"/>
              <w:adjustRightInd w:val="0"/>
              <w:spacing w:line="240" w:lineRule="auto"/>
              <w:rPr>
                <w:rFonts w:hint="default" w:ascii="宋体" w:hAnsi="宋体" w:eastAsia="宋体" w:cs="仿宋"/>
                <w:color w:val="0000FF"/>
                <w:lang w:val="en-US" w:eastAsia="zh-CN"/>
              </w:rPr>
            </w:pPr>
            <w:r>
              <w:rPr>
                <w:rFonts w:hint="eastAsia" w:ascii="宋体" w:hAnsi="宋体" w:cs="仿宋"/>
              </w:rPr>
              <w:t>地址：</w:t>
            </w:r>
            <w:r>
              <w:rPr>
                <w:rFonts w:hint="eastAsia" w:ascii="宋体" w:hAnsi="宋体" w:cs="仿宋"/>
                <w:color w:val="000000" w:themeColor="text1"/>
                <w:lang w:val="en-US" w:eastAsia="zh-CN"/>
                <w14:textFill>
                  <w14:solidFill>
                    <w14:schemeClr w14:val="tx1"/>
                  </w14:solidFill>
                </w14:textFill>
              </w:rPr>
              <w:t>西宁市城西区五四大街19号。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采购代理机构及联系人电话</w:t>
            </w:r>
          </w:p>
        </w:tc>
        <w:tc>
          <w:tcPr>
            <w:tcW w:w="6946" w:type="dxa"/>
            <w:vAlign w:val="center"/>
          </w:tcPr>
          <w:p>
            <w:pPr>
              <w:autoSpaceDE w:val="0"/>
              <w:autoSpaceDN w:val="0"/>
              <w:adjustRightInd w:val="0"/>
              <w:rPr>
                <w:rFonts w:ascii="宋体" w:hAnsi="宋体" w:cs="宋体"/>
                <w:color w:val="000000"/>
                <w:lang w:val="zh-CN"/>
              </w:rPr>
            </w:pPr>
            <w:r>
              <w:rPr>
                <w:rFonts w:hint="eastAsia" w:ascii="宋体" w:hAnsi="宋体" w:cs="宋体"/>
                <w:color w:val="000000"/>
              </w:rPr>
              <w:t>招标代理：四川易弘工程管理</w:t>
            </w:r>
            <w:r>
              <w:rPr>
                <w:rFonts w:hint="eastAsia" w:ascii="宋体" w:hAnsi="宋体" w:cs="宋体"/>
                <w:color w:val="000000"/>
                <w:lang w:val="zh-CN"/>
              </w:rPr>
              <w:t>有限公司</w:t>
            </w:r>
          </w:p>
          <w:p>
            <w:pPr>
              <w:autoSpaceDE w:val="0"/>
              <w:autoSpaceDN w:val="0"/>
              <w:adjustRightInd w:val="0"/>
              <w:rPr>
                <w:rFonts w:ascii="宋体" w:hAnsi="宋体" w:cs="宋体"/>
                <w:color w:val="000000"/>
              </w:rPr>
            </w:pPr>
            <w:r>
              <w:rPr>
                <w:rFonts w:hint="eastAsia" w:ascii="宋体" w:hAnsi="宋体" w:cs="宋体"/>
                <w:color w:val="000000"/>
                <w:lang w:val="zh-CN"/>
              </w:rPr>
              <w:t>联系人：</w:t>
            </w:r>
            <w:r>
              <w:rPr>
                <w:rFonts w:hint="eastAsia" w:ascii="宋体" w:hAnsi="宋体" w:cs="宋体"/>
                <w:color w:val="000000"/>
              </w:rPr>
              <w:t>刘先生</w:t>
            </w:r>
          </w:p>
          <w:p>
            <w:pPr>
              <w:autoSpaceDE w:val="0"/>
              <w:autoSpaceDN w:val="0"/>
              <w:adjustRightInd w:val="0"/>
              <w:rPr>
                <w:rFonts w:ascii="宋体" w:hAnsi="宋体" w:cs="宋体"/>
                <w:color w:val="000000"/>
                <w:lang w:val="zh-CN"/>
              </w:rPr>
            </w:pPr>
            <w:r>
              <w:rPr>
                <w:rFonts w:hint="eastAsia" w:ascii="宋体" w:hAnsi="宋体" w:cs="宋体"/>
                <w:color w:val="000000"/>
                <w:lang w:val="zh-CN"/>
              </w:rPr>
              <w:t>电</w:t>
            </w:r>
            <w:r>
              <w:rPr>
                <w:rFonts w:hint="eastAsia" w:ascii="宋体" w:hAnsi="宋体" w:cs="宋体"/>
                <w:color w:val="000000"/>
              </w:rPr>
              <w:t xml:space="preserve">  </w:t>
            </w:r>
            <w:r>
              <w:rPr>
                <w:rFonts w:hint="eastAsia" w:ascii="宋体" w:hAnsi="宋体" w:cs="宋体"/>
                <w:color w:val="000000"/>
                <w:lang w:val="zh-CN"/>
              </w:rPr>
              <w:t>话：0971-</w:t>
            </w:r>
            <w:r>
              <w:rPr>
                <w:rFonts w:hint="eastAsia" w:ascii="宋体" w:hAnsi="宋体" w:cs="宋体"/>
                <w:color w:val="000000"/>
              </w:rPr>
              <w:t>6300789</w:t>
            </w:r>
          </w:p>
          <w:p>
            <w:pPr>
              <w:autoSpaceDE w:val="0"/>
              <w:autoSpaceDN w:val="0"/>
              <w:adjustRightInd w:val="0"/>
              <w:rPr>
                <w:rFonts w:ascii="宋体" w:hAnsi="宋体" w:cs="宋体"/>
                <w:color w:val="000000"/>
                <w:lang w:val="zh-CN"/>
              </w:rPr>
            </w:pPr>
            <w:r>
              <w:rPr>
                <w:rFonts w:hint="eastAsia" w:ascii="宋体" w:hAnsi="宋体" w:cs="宋体"/>
                <w:color w:val="000000"/>
                <w:lang w:val="zh-CN"/>
              </w:rPr>
              <w:t>传</w:t>
            </w:r>
            <w:r>
              <w:rPr>
                <w:rFonts w:hint="eastAsia" w:ascii="宋体" w:hAnsi="宋体" w:cs="宋体"/>
                <w:color w:val="000000"/>
              </w:rPr>
              <w:t xml:space="preserve">  </w:t>
            </w:r>
            <w:r>
              <w:rPr>
                <w:rFonts w:hint="eastAsia" w:ascii="宋体" w:hAnsi="宋体" w:cs="宋体"/>
                <w:color w:val="000000"/>
                <w:lang w:val="zh-CN"/>
              </w:rPr>
              <w:t>真：0971-</w:t>
            </w:r>
            <w:r>
              <w:rPr>
                <w:rFonts w:hint="eastAsia" w:ascii="宋体" w:hAnsi="宋体" w:cs="宋体"/>
                <w:color w:val="000000"/>
              </w:rPr>
              <w:t>6300789</w:t>
            </w:r>
          </w:p>
          <w:p>
            <w:pPr>
              <w:autoSpaceDE w:val="0"/>
              <w:autoSpaceDN w:val="0"/>
              <w:adjustRightInd w:val="0"/>
              <w:rPr>
                <w:rFonts w:ascii="宋体" w:hAnsi="宋体" w:cs="宋体"/>
                <w:color w:val="000000"/>
              </w:rPr>
            </w:pPr>
            <w:r>
              <w:rPr>
                <w:rFonts w:hint="eastAsia" w:ascii="宋体" w:hAnsi="宋体" w:cs="宋体"/>
                <w:color w:val="000000"/>
                <w:lang w:val="zh-CN"/>
              </w:rPr>
              <w:t>邮 箱：</w:t>
            </w:r>
            <w:r>
              <w:fldChar w:fldCharType="begin"/>
            </w:r>
            <w:r>
              <w:instrText xml:space="preserve"> HYPERLINK "mailto:2304828580@qq.com" </w:instrText>
            </w:r>
            <w:r>
              <w:fldChar w:fldCharType="separate"/>
            </w:r>
            <w:r>
              <w:rPr>
                <w:rFonts w:hint="eastAsia" w:ascii="宋体" w:hAnsi="宋体" w:cs="宋体"/>
                <w:color w:val="000000"/>
              </w:rPr>
              <w:t>2304828580</w:t>
            </w:r>
            <w:r>
              <w:rPr>
                <w:rFonts w:hint="eastAsia" w:ascii="宋体" w:hAnsi="宋体" w:cs="宋体"/>
                <w:color w:val="000000"/>
                <w:lang w:val="zh-CN"/>
              </w:rPr>
              <w:t>@qq.com</w:t>
            </w:r>
            <w:r>
              <w:rPr>
                <w:rFonts w:hint="eastAsia" w:ascii="宋体" w:hAnsi="宋体" w:cs="宋体"/>
                <w:color w:val="000000"/>
                <w:lang w:val="zh-CN"/>
              </w:rPr>
              <w:fldChar w:fldCharType="end"/>
            </w:r>
          </w:p>
          <w:p>
            <w:pPr>
              <w:autoSpaceDE w:val="0"/>
              <w:autoSpaceDN w:val="0"/>
              <w:adjustRightInd w:val="0"/>
              <w:spacing w:line="276" w:lineRule="auto"/>
              <w:rPr>
                <w:rFonts w:ascii="宋体" w:hAnsi="宋体" w:cs="仿宋"/>
              </w:rPr>
            </w:pPr>
            <w:r>
              <w:rPr>
                <w:rFonts w:hint="eastAsia" w:ascii="宋体" w:hAnsi="宋体" w:cs="宋体"/>
                <w:color w:val="000000"/>
                <w:lang w:val="zh-CN"/>
              </w:rPr>
              <w:t>联系地址：</w:t>
            </w:r>
            <w:r>
              <w:rPr>
                <w:rFonts w:hint="eastAsia" w:ascii="宋体" w:hAnsi="宋体" w:cs="宋体"/>
                <w:color w:val="000000"/>
              </w:rPr>
              <w:t>青海省西宁市城西区五四西路71号安泰大厦西座20层。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采购代理机构开户银行</w:t>
            </w:r>
          </w:p>
        </w:tc>
        <w:tc>
          <w:tcPr>
            <w:tcW w:w="6946" w:type="dxa"/>
            <w:vAlign w:val="center"/>
          </w:tcPr>
          <w:p>
            <w:pPr>
              <w:rPr>
                <w:rFonts w:ascii="宋体" w:hAnsi="宋体" w:cs="仿宋"/>
              </w:rPr>
            </w:pPr>
            <w:r>
              <w:rPr>
                <w:rFonts w:hint="eastAsia" w:ascii="宋体" w:hAnsi="宋体"/>
                <w:b/>
                <w:bCs/>
                <w:color w:val="000000"/>
              </w:rPr>
              <w:t>青海银行股份有限公司文成路支行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收款人</w:t>
            </w:r>
          </w:p>
        </w:tc>
        <w:tc>
          <w:tcPr>
            <w:tcW w:w="6946" w:type="dxa"/>
            <w:vAlign w:val="center"/>
          </w:tcPr>
          <w:p>
            <w:pPr>
              <w:rPr>
                <w:rFonts w:ascii="宋体" w:hAnsi="宋体" w:cs="仿宋"/>
              </w:rPr>
            </w:pPr>
            <w:r>
              <w:rPr>
                <w:rFonts w:hint="eastAsia" w:ascii="宋体" w:hAnsi="宋体"/>
                <w:b/>
                <w:bCs/>
                <w:color w:val="000000"/>
              </w:rPr>
              <w:t>四川易弘工程管理</w:t>
            </w:r>
            <w:r>
              <w:rPr>
                <w:rFonts w:hint="eastAsia" w:ascii="宋体" w:hAnsi="宋体"/>
                <w:b/>
                <w:bCs/>
                <w:color w:val="000000"/>
                <w:lang w:val="zh-CN"/>
              </w:rPr>
              <w:t>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银行账号</w:t>
            </w:r>
          </w:p>
        </w:tc>
        <w:tc>
          <w:tcPr>
            <w:tcW w:w="6946" w:type="dxa"/>
            <w:vAlign w:val="center"/>
          </w:tcPr>
          <w:p>
            <w:pPr>
              <w:spacing w:line="440" w:lineRule="exact"/>
              <w:rPr>
                <w:rFonts w:ascii="宋体" w:hAnsi="宋体" w:cs="仿宋"/>
              </w:rPr>
            </w:pPr>
            <w:r>
              <w:rPr>
                <w:rFonts w:hint="eastAsia" w:ascii="宋体" w:hAnsi="宋体"/>
                <w:b/>
                <w:bCs/>
                <w:color w:val="000000"/>
              </w:rPr>
              <w:t>0608201000190692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其他事项</w:t>
            </w:r>
          </w:p>
        </w:tc>
        <w:tc>
          <w:tcPr>
            <w:tcW w:w="6946" w:type="dxa"/>
            <w:vAlign w:val="center"/>
          </w:tcPr>
          <w:p>
            <w:pPr>
              <w:autoSpaceDE w:val="0"/>
              <w:autoSpaceDN w:val="0"/>
              <w:adjustRightInd w:val="0"/>
              <w:spacing w:line="276" w:lineRule="auto"/>
              <w:jc w:val="both"/>
              <w:rPr>
                <w:rFonts w:ascii="宋体" w:hAnsi="宋体" w:cs="仿宋"/>
              </w:rPr>
            </w:pPr>
            <w:r>
              <w:rPr>
                <w:rFonts w:hint="eastAsia" w:ascii="宋体" w:hAnsi="宋体" w:cs="宋体"/>
                <w:color w:val="000000"/>
                <w:lang w:val="zh-CN"/>
              </w:rPr>
              <w:t>（1）投标文件必须在投标截止时间前送达开标地点。（2）本次招标不接受邮寄的投标文件。(3)公告发布媒体：《</w:t>
            </w:r>
            <w:r>
              <w:rPr>
                <w:rFonts w:hint="eastAsia" w:ascii="宋体" w:hAnsi="宋体" w:cs="宋体"/>
                <w:color w:val="000000"/>
              </w:rPr>
              <w:t>青海省</w:t>
            </w:r>
            <w:r>
              <w:rPr>
                <w:rFonts w:hint="eastAsia" w:ascii="宋体" w:hAnsi="宋体" w:cs="宋体"/>
                <w:color w:val="000000"/>
                <w:lang w:val="en-US" w:eastAsia="zh-CN"/>
              </w:rPr>
              <w:t>政府采购网</w:t>
            </w:r>
            <w:r>
              <w:rPr>
                <w:rFonts w:hint="eastAsia" w:ascii="宋体" w:hAnsi="宋体" w:cs="宋体"/>
                <w:color w:val="000000"/>
                <w:lang w:val="zh-CN"/>
              </w:rPr>
              <w:t>》，公告内容以《</w:t>
            </w:r>
            <w:r>
              <w:rPr>
                <w:rFonts w:hint="eastAsia" w:ascii="宋体" w:hAnsi="宋体" w:cs="宋体"/>
                <w:color w:val="000000"/>
              </w:rPr>
              <w:t>青海省</w:t>
            </w:r>
            <w:r>
              <w:rPr>
                <w:rFonts w:hint="eastAsia" w:ascii="宋体" w:hAnsi="宋体" w:cs="宋体"/>
                <w:color w:val="000000"/>
                <w:lang w:val="en-US" w:eastAsia="zh-CN"/>
              </w:rPr>
              <w:t>政府采购网</w:t>
            </w:r>
            <w:r>
              <w:rPr>
                <w:rFonts w:hint="eastAsia" w:ascii="宋体" w:hAnsi="宋体" w:cs="宋体"/>
                <w:color w:val="000000"/>
                <w:lang w:val="zh-CN"/>
              </w:rPr>
              <w:t>》发布的为准。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3"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财政部门监督及电话</w:t>
            </w:r>
          </w:p>
        </w:tc>
        <w:tc>
          <w:tcPr>
            <w:tcW w:w="6946" w:type="dxa"/>
            <w:vAlign w:val="center"/>
          </w:tcPr>
          <w:p>
            <w:pPr>
              <w:spacing w:line="480" w:lineRule="atLeast"/>
              <w:jc w:val="both"/>
              <w:rPr>
                <w:rFonts w:hint="default" w:ascii="微软雅黑" w:hAnsi="微软雅黑" w:cs="宋体"/>
                <w:color w:val="000000"/>
                <w:sz w:val="27"/>
                <w:szCs w:val="27"/>
                <w:lang w:val="en-US"/>
              </w:rPr>
            </w:pPr>
            <w:r>
              <w:rPr>
                <w:rFonts w:hint="eastAsia" w:ascii="宋体" w:hAnsi="宋体" w:cs="仿宋"/>
              </w:rPr>
              <w:t>监督单位：</w:t>
            </w:r>
            <w:r>
              <w:rPr>
                <w:rFonts w:hint="eastAsia" w:ascii="宋体" w:hAnsi="宋体"/>
                <w:lang w:val="en-US" w:eastAsia="zh-CN"/>
              </w:rPr>
              <w:t>西宁市城西区财政局</w:t>
            </w:r>
            <w:r>
              <w:rPr>
                <w:rFonts w:hint="eastAsia" w:ascii="宋体" w:hAnsi="宋体" w:cs="仿宋"/>
              </w:rPr>
              <w:t xml:space="preserve">      联系电话：</w:t>
            </w:r>
            <w:r>
              <w:rPr>
                <w:rFonts w:hint="eastAsia" w:ascii="宋体" w:hAnsi="宋体" w:cs="宋体"/>
                <w:color w:val="000000"/>
                <w:kern w:val="0"/>
                <w:sz w:val="24"/>
                <w:szCs w:val="24"/>
                <w:lang w:val="zh-CN" w:eastAsia="zh-CN" w:bidi="ar-SA"/>
              </w:rPr>
              <w:t>0971-</w:t>
            </w:r>
            <w:r>
              <w:rPr>
                <w:rFonts w:hint="eastAsia" w:ascii="宋体" w:hAnsi="宋体" w:cs="宋体"/>
                <w:color w:val="000000"/>
                <w:kern w:val="0"/>
                <w:sz w:val="24"/>
                <w:szCs w:val="24"/>
                <w:lang w:val="en-US" w:eastAsia="zh-CN" w:bidi="ar-SA"/>
              </w:rPr>
              <w:t>6105659</w:t>
            </w:r>
          </w:p>
        </w:tc>
      </w:tr>
      <w:bookmarkEnd w:id="1"/>
    </w:tbl>
    <w:p>
      <w:pPr>
        <w:spacing w:line="288" w:lineRule="auto"/>
        <w:jc w:val="right"/>
        <w:rPr>
          <w:rFonts w:ascii="宋体" w:hAnsi="宋体" w:cs="宋体"/>
          <w:color w:val="000000"/>
        </w:rPr>
      </w:pPr>
      <w:bookmarkStart w:id="3" w:name="_Hlk530663637"/>
    </w:p>
    <w:p>
      <w:pPr>
        <w:spacing w:line="288" w:lineRule="auto"/>
        <w:jc w:val="right"/>
        <w:rPr>
          <w:rFonts w:ascii="宋体" w:hAnsi="宋体" w:cs="宋体"/>
          <w:color w:val="000000"/>
        </w:rPr>
      </w:pPr>
    </w:p>
    <w:p>
      <w:pPr>
        <w:spacing w:line="480" w:lineRule="auto"/>
        <w:jc w:val="right"/>
        <w:rPr>
          <w:rFonts w:ascii="宋体" w:hAnsi="宋体" w:cs="宋体"/>
        </w:rPr>
      </w:pPr>
      <w:r>
        <w:rPr>
          <w:rFonts w:hint="eastAsia" w:ascii="宋体" w:hAnsi="宋体" w:cs="宋体"/>
          <w:color w:val="000000"/>
        </w:rPr>
        <w:t>四川易弘工程管理</w:t>
      </w:r>
      <w:r>
        <w:rPr>
          <w:rFonts w:hint="eastAsia" w:ascii="宋体" w:hAnsi="宋体" w:cs="宋体"/>
          <w:color w:val="000000"/>
          <w:lang w:val="zh-CN"/>
        </w:rPr>
        <w:t>有限公司</w:t>
      </w:r>
    </w:p>
    <w:p>
      <w:pPr>
        <w:spacing w:line="480" w:lineRule="auto"/>
        <w:jc w:val="center"/>
        <w:rPr>
          <w:rFonts w:ascii="宋体" w:hAnsi="宋体" w:cs="宋体"/>
        </w:rPr>
      </w:pPr>
      <w:r>
        <w:rPr>
          <w:rFonts w:hint="eastAsia" w:ascii="宋体" w:hAnsi="宋体" w:cs="宋体"/>
          <w:lang w:val="en-US" w:eastAsia="zh-CN"/>
        </w:rPr>
        <w:t xml:space="preserve">                                             </w:t>
      </w:r>
      <w:r>
        <w:rPr>
          <w:rFonts w:hint="eastAsia" w:ascii="宋体" w:hAnsi="宋体" w:cs="宋体"/>
          <w:color w:val="auto"/>
          <w:lang w:val="en-US" w:eastAsia="zh-CN"/>
        </w:rPr>
        <w:t xml:space="preserve">  </w:t>
      </w:r>
      <w:r>
        <w:rPr>
          <w:rFonts w:ascii="宋体" w:hAnsi="宋体" w:cs="宋体"/>
          <w:color w:val="auto"/>
        </w:rPr>
        <w:t>20</w:t>
      </w:r>
      <w:r>
        <w:rPr>
          <w:rFonts w:hint="eastAsia" w:ascii="宋体" w:hAnsi="宋体" w:cs="宋体"/>
          <w:color w:val="auto"/>
          <w:lang w:val="en-US" w:eastAsia="zh-CN"/>
        </w:rPr>
        <w:t>20</w:t>
      </w:r>
      <w:r>
        <w:rPr>
          <w:rFonts w:ascii="宋体" w:hAnsi="宋体" w:cs="宋体"/>
          <w:color w:val="auto"/>
        </w:rPr>
        <w:t>年</w:t>
      </w:r>
      <w:r>
        <w:rPr>
          <w:rFonts w:hint="eastAsia" w:ascii="宋体" w:hAnsi="宋体" w:cs="宋体"/>
          <w:color w:val="auto"/>
          <w:lang w:val="en-US" w:eastAsia="zh-CN"/>
        </w:rPr>
        <w:t>09</w:t>
      </w:r>
      <w:r>
        <w:rPr>
          <w:rFonts w:hint="eastAsia" w:ascii="宋体" w:hAnsi="宋体" w:cs="宋体"/>
          <w:color w:val="auto"/>
        </w:rPr>
        <w:t>月</w:t>
      </w:r>
      <w:r>
        <w:rPr>
          <w:rFonts w:hint="eastAsia" w:ascii="宋体" w:hAnsi="宋体" w:cs="宋体"/>
          <w:color w:val="auto"/>
          <w:lang w:val="en-US" w:eastAsia="zh-CN"/>
        </w:rPr>
        <w:t>04</w:t>
      </w:r>
      <w:r>
        <w:rPr>
          <w:rFonts w:hint="eastAsia" w:ascii="宋体" w:hAnsi="宋体" w:cs="宋体"/>
          <w:color w:val="auto"/>
        </w:rPr>
        <w:t>日</w:t>
      </w:r>
      <w:bookmarkEnd w:id="3"/>
      <w:r>
        <w:rPr>
          <w:rFonts w:ascii="宋体" w:hAnsi="宋体" w:cs="宋体"/>
        </w:rPr>
        <w:br w:type="page"/>
      </w:r>
    </w:p>
    <w:p>
      <w:pPr>
        <w:pStyle w:val="6"/>
        <w:numPr>
          <w:ilvl w:val="0"/>
          <w:numId w:val="0"/>
        </w:numPr>
        <w:rPr>
          <w:rFonts w:hint="eastAsia" w:asciiTheme="minorEastAsia" w:hAnsiTheme="minorEastAsia" w:eastAsiaTheme="minorEastAsia" w:cstheme="minorEastAsia"/>
          <w:sz w:val="28"/>
          <w:szCs w:val="28"/>
        </w:rPr>
      </w:pPr>
      <w:bookmarkStart w:id="4" w:name="_Toc20013"/>
      <w:r>
        <w:rPr>
          <w:rFonts w:hint="eastAsia" w:asciiTheme="minorEastAsia" w:hAnsiTheme="minorEastAsia" w:eastAsiaTheme="minorEastAsia" w:cstheme="minorEastAsia"/>
          <w:sz w:val="28"/>
          <w:szCs w:val="28"/>
        </w:rPr>
        <w:t>第二章  磋商须知</w:t>
      </w:r>
      <w:bookmarkEnd w:id="4"/>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1、适用范围</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本竞争性磋商文件仅适用于本磋商邀请书中所叙述项目的采购。</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2、定义</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2.1“采购单位”系</w:t>
      </w:r>
      <w:r>
        <w:rPr>
          <w:rFonts w:hint="eastAsia" w:asciiTheme="minorEastAsia" w:hAnsiTheme="minorEastAsia" w:eastAsiaTheme="minorEastAsia" w:cstheme="minorEastAsia"/>
          <w:color w:val="000000"/>
          <w:u w:val="single"/>
          <w:lang w:val="en-US" w:eastAsia="zh-CN"/>
        </w:rPr>
        <w:t xml:space="preserve"> 西宁市城西区教育局</w:t>
      </w:r>
      <w:r>
        <w:rPr>
          <w:rFonts w:hint="eastAsia" w:asciiTheme="minorEastAsia" w:hAnsiTheme="minorEastAsia" w:eastAsiaTheme="minorEastAsia" w:cstheme="minorEastAsia"/>
          <w:color w:val="000000"/>
        </w:rPr>
        <w:t>。</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 “供应商”系指响应竞争性磋商文件要求，并提交报价文件的法人、其他组织或者自然人。</w:t>
      </w:r>
    </w:p>
    <w:p>
      <w:pPr>
        <w:tabs>
          <w:tab w:val="left" w:pos="7665"/>
        </w:tabs>
        <w:spacing w:line="30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2.3 “采购代理机构” 系指根据采购单位的委托依法办理采购事宜的采购机构。本次竞争性磋商的采购代理机构是</w:t>
      </w:r>
      <w:r>
        <w:rPr>
          <w:rFonts w:hint="eastAsia" w:asciiTheme="minorEastAsia" w:hAnsiTheme="minorEastAsia" w:eastAsiaTheme="minorEastAsia" w:cstheme="minorEastAsia"/>
          <w:color w:val="000000"/>
          <w:u w:val="single"/>
        </w:rPr>
        <w:t xml:space="preserve"> 四川易弘工程管理</w:t>
      </w:r>
      <w:r>
        <w:rPr>
          <w:rFonts w:hint="eastAsia" w:asciiTheme="minorEastAsia" w:hAnsiTheme="minorEastAsia" w:eastAsiaTheme="minorEastAsia" w:cstheme="minorEastAsia"/>
          <w:color w:val="000000"/>
          <w:u w:val="single"/>
          <w:lang w:val="zh-CN"/>
        </w:rPr>
        <w:t>有限公司</w:t>
      </w:r>
      <w:r>
        <w:rPr>
          <w:rFonts w:hint="eastAsia" w:asciiTheme="minorEastAsia" w:hAnsiTheme="minorEastAsia" w:eastAsiaTheme="minorEastAsia" w:cstheme="minorEastAsia"/>
          <w:color w:val="000000"/>
        </w:rPr>
        <w:t>。</w:t>
      </w:r>
    </w:p>
    <w:p>
      <w:pPr>
        <w:numPr>
          <w:ilvl w:val="0"/>
          <w:numId w:val="7"/>
        </w:num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本项目合格的供应商资格条件</w:t>
      </w:r>
    </w:p>
    <w:p>
      <w:pPr>
        <w:spacing w:line="36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3.1供应商应具备第一章“供应商资格条件”所述的资格条件。</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4、竞争性磋商采购费用</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无论竞争性磋商采购的结果如何，供应商自行承担所有与参加竞争性磋商有关的全部费用。</w:t>
      </w:r>
    </w:p>
    <w:p>
      <w:pPr>
        <w:spacing w:line="30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5、竞争性磋商文件</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竞争性磋商文件是采购单位用以阐明所要求的施工要求及相关服务、竞争性磋商采购的程序和评定成交供应商的标准、合同草案条款等内容的文件。</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竞争性磋商文件的组成</w:t>
      </w:r>
    </w:p>
    <w:p>
      <w:pPr>
        <w:pStyle w:val="26"/>
        <w:spacing w:line="30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（1）竞争性磋商邀请通知</w:t>
      </w:r>
    </w:p>
    <w:p>
      <w:pPr>
        <w:pStyle w:val="26"/>
        <w:spacing w:line="300" w:lineRule="auto"/>
        <w:ind w:firstLine="480" w:firstLineChars="200"/>
        <w:rPr>
          <w:rFonts w:hint="default" w:hAnsi="宋体"/>
          <w:color w:val="000000"/>
          <w:sz w:val="24"/>
          <w:szCs w:val="24"/>
        </w:rPr>
      </w:pPr>
      <w:r>
        <w:rPr>
          <w:rFonts w:hAnsi="宋体"/>
          <w:color w:val="000000"/>
          <w:sz w:val="24"/>
          <w:szCs w:val="24"/>
        </w:rPr>
        <w:t>（2）磋商须知</w:t>
      </w:r>
    </w:p>
    <w:p>
      <w:pPr>
        <w:pStyle w:val="26"/>
        <w:spacing w:line="300" w:lineRule="auto"/>
        <w:ind w:firstLine="480" w:firstLineChars="200"/>
        <w:rPr>
          <w:rFonts w:hint="default" w:hAnsi="宋体"/>
          <w:color w:val="000000"/>
          <w:sz w:val="24"/>
          <w:szCs w:val="24"/>
        </w:rPr>
      </w:pPr>
      <w:r>
        <w:rPr>
          <w:rFonts w:hAnsi="宋体"/>
          <w:color w:val="000000"/>
          <w:sz w:val="24"/>
          <w:szCs w:val="24"/>
        </w:rPr>
        <w:t>（3）供应商资格证明文件</w:t>
      </w:r>
    </w:p>
    <w:p>
      <w:pPr>
        <w:pStyle w:val="26"/>
        <w:spacing w:line="300" w:lineRule="auto"/>
        <w:ind w:firstLine="480" w:firstLineChars="200"/>
        <w:rPr>
          <w:rFonts w:hint="default" w:hAnsi="宋体"/>
          <w:color w:val="000000"/>
          <w:sz w:val="24"/>
          <w:szCs w:val="24"/>
        </w:rPr>
      </w:pPr>
      <w:r>
        <w:rPr>
          <w:rFonts w:hAnsi="宋体"/>
          <w:color w:val="000000"/>
          <w:sz w:val="24"/>
          <w:szCs w:val="24"/>
        </w:rPr>
        <w:t>（4）合同草案条款（参考文本）</w:t>
      </w:r>
    </w:p>
    <w:p>
      <w:pPr>
        <w:pStyle w:val="26"/>
        <w:spacing w:line="300" w:lineRule="auto"/>
        <w:ind w:firstLine="480" w:firstLineChars="200"/>
        <w:rPr>
          <w:rFonts w:hint="default" w:hAnsi="宋体"/>
          <w:color w:val="000000"/>
          <w:sz w:val="24"/>
          <w:szCs w:val="24"/>
        </w:rPr>
      </w:pPr>
      <w:r>
        <w:rPr>
          <w:rFonts w:hAnsi="宋体"/>
          <w:color w:val="000000"/>
          <w:sz w:val="24"/>
          <w:szCs w:val="24"/>
        </w:rPr>
        <w:t>（5）磋商程序</w:t>
      </w:r>
    </w:p>
    <w:p>
      <w:pPr>
        <w:pStyle w:val="26"/>
        <w:spacing w:line="300" w:lineRule="auto"/>
        <w:ind w:firstLine="480" w:firstLineChars="200"/>
        <w:rPr>
          <w:rFonts w:hint="default" w:hAnsi="宋体"/>
          <w:color w:val="000000"/>
          <w:sz w:val="24"/>
          <w:szCs w:val="24"/>
        </w:rPr>
      </w:pPr>
      <w:r>
        <w:rPr>
          <w:rFonts w:hAnsi="宋体"/>
          <w:color w:val="000000"/>
          <w:sz w:val="24"/>
          <w:szCs w:val="24"/>
        </w:rPr>
        <w:t>（6）工程量清单</w:t>
      </w:r>
      <w:r>
        <w:rPr>
          <w:rFonts w:hint="default" w:hAnsi="宋体"/>
          <w:color w:val="000000"/>
          <w:sz w:val="24"/>
          <w:szCs w:val="24"/>
        </w:rPr>
        <w:t>及其他要求</w:t>
      </w:r>
    </w:p>
    <w:p>
      <w:pPr>
        <w:pStyle w:val="26"/>
        <w:spacing w:line="300" w:lineRule="auto"/>
        <w:ind w:firstLine="480" w:firstLineChars="200"/>
        <w:rPr>
          <w:rFonts w:hint="default" w:hAnsi="宋体"/>
          <w:color w:val="000000"/>
          <w:sz w:val="24"/>
          <w:szCs w:val="24"/>
        </w:rPr>
      </w:pPr>
      <w:r>
        <w:rPr>
          <w:rFonts w:hAnsi="宋体"/>
          <w:color w:val="000000"/>
          <w:sz w:val="24"/>
          <w:szCs w:val="24"/>
        </w:rPr>
        <w:t>（7）响应文件格式</w:t>
      </w:r>
    </w:p>
    <w:p>
      <w:pPr>
        <w:pStyle w:val="294"/>
        <w:ind w:firstLine="480"/>
        <w:rPr>
          <w:rFonts w:ascii="宋体" w:hAnsi="宋体"/>
          <w:color w:val="000000"/>
          <w:sz w:val="24"/>
        </w:rPr>
      </w:pPr>
      <w:r>
        <w:rPr>
          <w:rFonts w:hint="eastAsia" w:ascii="宋体" w:hAnsi="宋体"/>
          <w:color w:val="000000"/>
          <w:sz w:val="24"/>
        </w:rPr>
        <w:t>（8）磋商过程中形成的书面变更通知</w:t>
      </w:r>
    </w:p>
    <w:p>
      <w:pPr>
        <w:spacing w:line="300" w:lineRule="auto"/>
        <w:ind w:firstLine="480" w:firstLineChars="200"/>
        <w:rPr>
          <w:rFonts w:ascii="宋体" w:hAnsi="宋体"/>
          <w:color w:val="000000"/>
        </w:rPr>
      </w:pPr>
      <w:r>
        <w:rPr>
          <w:rFonts w:ascii="宋体" w:hAnsi="宋体"/>
          <w:color w:val="000000"/>
        </w:rPr>
        <w:t>5.3 供应商应详细阅读竞争性磋商文件的全部内容，并实质性响应竞争性磋商文件的要求。</w:t>
      </w:r>
    </w:p>
    <w:p>
      <w:pPr>
        <w:spacing w:line="300" w:lineRule="auto"/>
        <w:ind w:firstLine="480" w:firstLineChars="200"/>
        <w:jc w:val="both"/>
        <w:rPr>
          <w:rFonts w:ascii="宋体" w:hAnsi="宋体"/>
          <w:color w:val="000000"/>
        </w:rPr>
      </w:pPr>
      <w:r>
        <w:rPr>
          <w:rFonts w:ascii="宋体" w:hAnsi="宋体"/>
          <w:color w:val="000000"/>
        </w:rPr>
        <w:t>5.4 供应商对竞争性磋商文件有任何异议的均应在递交响应文件截止时间</w:t>
      </w:r>
      <w:r>
        <w:rPr>
          <w:rFonts w:hint="eastAsia" w:ascii="宋体" w:hAnsi="宋体"/>
          <w:color w:val="000000"/>
        </w:rPr>
        <w:t>1</w:t>
      </w:r>
      <w:r>
        <w:rPr>
          <w:rFonts w:ascii="宋体" w:hAnsi="宋体"/>
          <w:color w:val="000000"/>
        </w:rPr>
        <w:t>天前向磋商小组</w:t>
      </w:r>
      <w:r>
        <w:rPr>
          <w:rFonts w:hint="eastAsia" w:ascii="宋体" w:hAnsi="宋体"/>
          <w:color w:val="000000"/>
        </w:rPr>
        <w:t>或采购代理机构</w:t>
      </w:r>
      <w:r>
        <w:rPr>
          <w:rFonts w:ascii="宋体" w:hAnsi="宋体"/>
          <w:color w:val="000000"/>
        </w:rPr>
        <w:t>提出，在规定时间内未提出异议的视为完全认同本竞争性磋商文件的要求。</w:t>
      </w:r>
    </w:p>
    <w:p>
      <w:pPr>
        <w:spacing w:line="300" w:lineRule="auto"/>
        <w:ind w:firstLine="480" w:firstLineChars="200"/>
        <w:rPr>
          <w:rFonts w:ascii="宋体" w:hAnsi="宋体"/>
          <w:color w:val="000000"/>
        </w:rPr>
      </w:pPr>
      <w:r>
        <w:rPr>
          <w:rFonts w:ascii="宋体" w:hAnsi="宋体"/>
          <w:color w:val="000000"/>
        </w:rPr>
        <w:t>6、响应文件</w:t>
      </w:r>
    </w:p>
    <w:p>
      <w:pPr>
        <w:spacing w:line="300" w:lineRule="auto"/>
        <w:ind w:firstLine="480" w:firstLineChars="200"/>
        <w:rPr>
          <w:rFonts w:ascii="宋体" w:hAnsi="宋体"/>
          <w:color w:val="000000"/>
        </w:rPr>
      </w:pPr>
      <w:r>
        <w:rPr>
          <w:rFonts w:ascii="宋体" w:hAnsi="宋体"/>
          <w:color w:val="000000"/>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color w:val="000000"/>
        </w:rPr>
      </w:pPr>
      <w:r>
        <w:rPr>
          <w:rFonts w:ascii="宋体" w:hAnsi="宋体"/>
          <w:color w:val="000000"/>
        </w:rPr>
        <w:t>文件一：资格性响应文件</w:t>
      </w:r>
    </w:p>
    <w:p>
      <w:pPr>
        <w:spacing w:line="300" w:lineRule="auto"/>
        <w:ind w:firstLine="480" w:firstLineChars="200"/>
        <w:rPr>
          <w:rFonts w:ascii="宋体" w:hAnsi="宋体"/>
          <w:color w:val="000000"/>
        </w:rPr>
      </w:pPr>
      <w:r>
        <w:rPr>
          <w:rFonts w:hint="eastAsia" w:ascii="宋体" w:hAnsi="宋体"/>
          <w:color w:val="000000"/>
        </w:rPr>
        <w:t>符合磋商文件第三章规定的资格证明材料。</w:t>
      </w:r>
    </w:p>
    <w:p>
      <w:pPr>
        <w:spacing w:line="300" w:lineRule="auto"/>
        <w:ind w:firstLine="480" w:firstLineChars="200"/>
        <w:rPr>
          <w:rFonts w:ascii="宋体" w:hAnsi="宋体"/>
          <w:color w:val="000000"/>
        </w:rPr>
      </w:pPr>
      <w:r>
        <w:rPr>
          <w:rFonts w:ascii="宋体" w:hAnsi="宋体"/>
          <w:color w:val="000000"/>
        </w:rPr>
        <w:t>文件二：</w:t>
      </w:r>
      <w:r>
        <w:rPr>
          <w:rFonts w:hint="eastAsia" w:ascii="宋体" w:hAnsi="宋体"/>
          <w:color w:val="000000"/>
        </w:rPr>
        <w:t>其他响应文件</w:t>
      </w:r>
    </w:p>
    <w:p>
      <w:pPr>
        <w:spacing w:line="300" w:lineRule="auto"/>
        <w:ind w:firstLine="480" w:firstLineChars="200"/>
        <w:rPr>
          <w:rFonts w:ascii="宋体" w:hAnsi="宋体"/>
          <w:color w:val="000000"/>
        </w:rPr>
      </w:pPr>
      <w:r>
        <w:rPr>
          <w:rFonts w:ascii="宋体" w:hAnsi="宋体"/>
          <w:color w:val="000000"/>
        </w:rPr>
        <w:t>包括</w:t>
      </w:r>
      <w:r>
        <w:rPr>
          <w:rFonts w:hint="eastAsia" w:ascii="宋体" w:hAnsi="宋体"/>
          <w:color w:val="000000"/>
        </w:rPr>
        <w:t>施工组织设计、进度计划、项目管理机构、类似业绩、报价组成因素（参与响应的工程量清单）</w:t>
      </w:r>
      <w:r>
        <w:rPr>
          <w:rFonts w:ascii="宋体" w:hAnsi="宋体"/>
          <w:color w:val="000000"/>
        </w:rPr>
        <w:t>等文件。</w:t>
      </w:r>
    </w:p>
    <w:p>
      <w:pPr>
        <w:spacing w:line="300" w:lineRule="auto"/>
        <w:ind w:firstLine="480" w:firstLineChars="200"/>
        <w:rPr>
          <w:rFonts w:ascii="宋体" w:hAnsi="宋体"/>
          <w:color w:val="000000"/>
        </w:rPr>
      </w:pPr>
      <w:r>
        <w:rPr>
          <w:rFonts w:hint="eastAsia" w:ascii="宋体" w:hAnsi="宋体"/>
          <w:color w:val="000000"/>
        </w:rPr>
        <w:t>7、 报价（实质性要求）</w:t>
      </w:r>
    </w:p>
    <w:p>
      <w:pPr>
        <w:spacing w:line="360" w:lineRule="auto"/>
        <w:ind w:firstLine="468" w:firstLineChars="195"/>
        <w:rPr>
          <w:rFonts w:ascii="宋体" w:hAnsi="宋体"/>
          <w:bCs/>
        </w:rPr>
      </w:pPr>
      <w:r>
        <w:rPr>
          <w:rFonts w:hint="eastAsia" w:ascii="宋体" w:hAnsi="宋体"/>
          <w:bCs/>
        </w:rPr>
        <w:t>7.1 所有报价一律以人民币报价。采购人不接受任何非人民币币种的报价。</w:t>
      </w:r>
    </w:p>
    <w:p>
      <w:pPr>
        <w:spacing w:line="360" w:lineRule="auto"/>
        <w:ind w:firstLine="468" w:firstLineChars="195"/>
        <w:rPr>
          <w:rFonts w:ascii="宋体" w:hAnsi="宋体"/>
          <w:bCs/>
        </w:rPr>
      </w:pPr>
      <w:r>
        <w:rPr>
          <w:rFonts w:hint="eastAsia" w:ascii="宋体" w:hAnsi="宋体"/>
          <w:bCs/>
        </w:rPr>
        <w:t>7.2 供应商的报价是其响应本项目要求的全部工作内容的价格体现，包括供应商完成本项目所需的一切费用。</w:t>
      </w:r>
    </w:p>
    <w:p>
      <w:pPr>
        <w:spacing w:line="360" w:lineRule="auto"/>
        <w:ind w:firstLine="468" w:firstLineChars="195"/>
        <w:rPr>
          <w:rFonts w:ascii="宋体" w:hAnsi="宋体"/>
          <w:bCs/>
        </w:rPr>
      </w:pPr>
      <w:r>
        <w:rPr>
          <w:rFonts w:hint="eastAsia" w:ascii="宋体" w:hAnsi="宋体"/>
          <w:bCs/>
        </w:rPr>
        <w:t>7.3 本项目合同价格形式为</w:t>
      </w:r>
      <w:r>
        <w:rPr>
          <w:rFonts w:hint="eastAsia" w:ascii="宋体" w:hAnsi="宋体"/>
          <w:b/>
          <w:bCs/>
          <w:u w:val="single"/>
        </w:rPr>
        <w:t xml:space="preserve">固定总价合同 </w:t>
      </w:r>
      <w:r>
        <w:rPr>
          <w:rFonts w:hint="eastAsia" w:ascii="宋体" w:hAnsi="宋体"/>
          <w:bCs/>
        </w:rPr>
        <w:t>。采用工程量清单报价，供应商不得改变工程量清单项目编码、名称、特征描述、</w:t>
      </w:r>
      <w:r>
        <w:rPr>
          <w:rFonts w:ascii="宋体" w:hAnsi="宋体"/>
          <w:bCs/>
        </w:rPr>
        <w:t>计量单位</w:t>
      </w:r>
      <w:r>
        <w:rPr>
          <w:rFonts w:hint="eastAsia" w:ascii="宋体" w:hAnsi="宋体"/>
          <w:bCs/>
        </w:rPr>
        <w:t>和数量，暂定金额、暂估价按工程量清单（</w:t>
      </w:r>
      <w:r>
        <w:rPr>
          <w:rFonts w:ascii="宋体" w:hAnsi="宋体"/>
          <w:bCs/>
        </w:rPr>
        <w:t>说明</w:t>
      </w:r>
      <w:r>
        <w:rPr>
          <w:rFonts w:hint="eastAsia" w:ascii="宋体" w:hAnsi="宋体"/>
          <w:bCs/>
        </w:rPr>
        <w:t>）列入。</w:t>
      </w:r>
    </w:p>
    <w:p>
      <w:pPr>
        <w:spacing w:line="360" w:lineRule="auto"/>
        <w:ind w:firstLine="468" w:firstLineChars="195"/>
        <w:rPr>
          <w:rFonts w:ascii="宋体" w:hAnsi="宋体"/>
          <w:bCs/>
        </w:rPr>
      </w:pPr>
      <w:r>
        <w:rPr>
          <w:rFonts w:hint="eastAsia" w:ascii="宋体" w:hAnsi="宋体"/>
          <w:bCs/>
        </w:rPr>
        <w:t>7.4 供应商在首次提交的响应文件中的报价（即首次报价）应按磋商文件及工程量清单编制要求，列出报价的构成及明细，包括但不限于分部分项工程、措施项目、其他项目、规费及税金等。</w:t>
      </w:r>
    </w:p>
    <w:p>
      <w:pPr>
        <w:spacing w:line="360" w:lineRule="auto"/>
        <w:ind w:firstLine="468" w:firstLineChars="195"/>
        <w:rPr>
          <w:rFonts w:ascii="宋体" w:hAnsi="宋体"/>
          <w:bCs/>
        </w:rPr>
      </w:pPr>
      <w:r>
        <w:rPr>
          <w:rFonts w:hint="eastAsia" w:ascii="宋体" w:hAnsi="宋体"/>
          <w:bCs/>
        </w:rPr>
        <w:t>7.5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spacing w:line="240" w:lineRule="atLeast"/>
        <w:ind w:firstLine="429" w:firstLineChars="195"/>
        <w:rPr>
          <w:rFonts w:ascii="宋体" w:hAnsi="宋体"/>
          <w:bCs/>
          <w:sz w:val="22"/>
          <w:szCs w:val="20"/>
        </w:rPr>
      </w:pP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0"/>
        </w:rPr>
        <w:t xml:space="preserve">（±）调整金额                               </w:t>
      </w:r>
    </w:p>
    <w:p>
      <w:pPr>
        <w:spacing w:line="240" w:lineRule="atLeast"/>
        <w:rPr>
          <w:rFonts w:ascii="宋体" w:hAnsi="宋体"/>
          <w:bCs/>
          <w:sz w:val="22"/>
          <w:szCs w:val="22"/>
        </w:rPr>
      </w:pPr>
      <w:r>
        <w:rPr>
          <w:rFonts w:hint="eastAsia" w:ascii="宋体" w:hAnsi="宋体"/>
          <w:bCs/>
          <w:sz w:val="22"/>
          <w:szCs w:val="20"/>
        </w:rPr>
        <w:t>百分比</w:t>
      </w:r>
      <w:r>
        <w:rPr>
          <w:rFonts w:hint="eastAsia" w:ascii="宋体" w:hAnsi="宋体"/>
          <w:bCs/>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hint="eastAsia" w:ascii="宋体" w:hAnsi="宋体"/>
          <w:bCs/>
          <w:sz w:val="22"/>
          <w:szCs w:val="22"/>
        </w:rPr>
        <w:t>×100%</w:t>
      </w:r>
    </w:p>
    <w:p>
      <w:pPr>
        <w:spacing w:line="240" w:lineRule="atLeast"/>
        <w:ind w:firstLine="880" w:firstLineChars="400"/>
        <w:rPr>
          <w:rFonts w:ascii="宋体" w:hAnsi="宋体"/>
          <w:bCs/>
          <w:sz w:val="22"/>
          <w:szCs w:val="20"/>
        </w:rPr>
      </w:pPr>
      <w:r>
        <w:rPr>
          <w:rFonts w:hint="eastAsia" w:ascii="宋体" w:hAnsi="宋体"/>
          <w:bCs/>
          <w:sz w:val="22"/>
          <w:szCs w:val="20"/>
        </w:rPr>
        <w:t>修正后的首次报价-安全文明施工费-规费-暂估价-暂列金额-税金-包干费用</w:t>
      </w:r>
    </w:p>
    <w:p>
      <w:pPr>
        <w:spacing w:line="300" w:lineRule="auto"/>
        <w:ind w:firstLine="480" w:firstLineChars="200"/>
        <w:rPr>
          <w:rFonts w:ascii="宋体" w:hAnsi="宋体"/>
          <w:bCs/>
          <w:szCs w:val="21"/>
        </w:rPr>
      </w:pPr>
    </w:p>
    <w:p>
      <w:pPr>
        <w:spacing w:line="300" w:lineRule="auto"/>
        <w:ind w:firstLine="480" w:firstLineChars="200"/>
        <w:rPr>
          <w:rFonts w:ascii="宋体" w:hAnsi="宋体"/>
          <w:bCs/>
        </w:rPr>
      </w:pPr>
      <w:r>
        <w:rPr>
          <w:rFonts w:hint="eastAsia" w:ascii="宋体" w:hAnsi="宋体"/>
          <w:bCs/>
        </w:rPr>
        <w:t>7.6 供应商最后报价超过政府采购预算或最高限价（具体详见第一章）的，视为无效报价。</w:t>
      </w:r>
    </w:p>
    <w:p>
      <w:pPr>
        <w:spacing w:line="300" w:lineRule="auto"/>
        <w:ind w:firstLine="480" w:firstLineChars="200"/>
        <w:rPr>
          <w:rFonts w:ascii="宋体" w:hAnsi="宋体"/>
          <w:color w:val="000000"/>
        </w:rPr>
      </w:pPr>
      <w:r>
        <w:rPr>
          <w:rFonts w:ascii="宋体" w:hAnsi="宋体"/>
          <w:color w:val="000000"/>
        </w:rPr>
        <w:t>8、响应文件的递交</w:t>
      </w:r>
    </w:p>
    <w:p>
      <w:pPr>
        <w:pStyle w:val="294"/>
        <w:ind w:firstLine="480"/>
        <w:rPr>
          <w:rFonts w:ascii="宋体" w:hAnsi="宋体"/>
          <w:color w:val="000000"/>
          <w:sz w:val="24"/>
        </w:rPr>
      </w:pPr>
      <w:r>
        <w:rPr>
          <w:rFonts w:ascii="宋体" w:hAnsi="宋体"/>
          <w:color w:val="000000"/>
          <w:sz w:val="24"/>
        </w:rPr>
        <w:t>8.1响应文件分资格性响应文件和</w:t>
      </w:r>
      <w:r>
        <w:rPr>
          <w:rFonts w:hint="eastAsia" w:ascii="宋体" w:hAnsi="宋体"/>
          <w:color w:val="000000"/>
          <w:sz w:val="24"/>
        </w:rPr>
        <w:t>其他响应文件</w:t>
      </w:r>
      <w:r>
        <w:rPr>
          <w:rFonts w:ascii="宋体" w:hAnsi="宋体"/>
          <w:color w:val="000000"/>
          <w:sz w:val="24"/>
        </w:rPr>
        <w:t>两部分，应分册密封装订。</w:t>
      </w:r>
    </w:p>
    <w:p>
      <w:pPr>
        <w:pStyle w:val="294"/>
        <w:ind w:firstLine="480"/>
        <w:rPr>
          <w:rFonts w:ascii="宋体" w:hAnsi="宋体"/>
          <w:color w:val="000000"/>
          <w:sz w:val="24"/>
        </w:rPr>
      </w:pPr>
      <w:r>
        <w:rPr>
          <w:rFonts w:ascii="宋体" w:hAnsi="宋体"/>
          <w:color w:val="000000"/>
          <w:sz w:val="24"/>
        </w:rPr>
        <w:t>8.2供应商递交的响应文件为一式</w:t>
      </w:r>
      <w:r>
        <w:rPr>
          <w:rFonts w:hint="eastAsia" w:ascii="宋体" w:hAnsi="宋体"/>
          <w:color w:val="000000"/>
          <w:sz w:val="24"/>
        </w:rPr>
        <w:t>三</w:t>
      </w:r>
      <w:r>
        <w:rPr>
          <w:rFonts w:ascii="宋体" w:hAnsi="宋体"/>
          <w:color w:val="000000"/>
          <w:sz w:val="24"/>
        </w:rPr>
        <w:t>份，其中正本壹份，副本</w:t>
      </w:r>
      <w:r>
        <w:rPr>
          <w:rFonts w:hint="eastAsia" w:ascii="宋体" w:hAnsi="宋体"/>
          <w:color w:val="000000"/>
          <w:sz w:val="24"/>
        </w:rPr>
        <w:t>贰</w:t>
      </w:r>
      <w:r>
        <w:rPr>
          <w:rFonts w:ascii="宋体" w:hAnsi="宋体"/>
          <w:color w:val="000000"/>
          <w:sz w:val="24"/>
        </w:rPr>
        <w:t>份。响应文件正本应用不褪色的墨水中文书写或打印，并装订成册。并在响应文件封面标明项目名称、项目编号、供应商名称以及 “正本”、“副本”字样。</w:t>
      </w:r>
    </w:p>
    <w:p>
      <w:pPr>
        <w:pStyle w:val="294"/>
        <w:ind w:firstLine="480"/>
        <w:rPr>
          <w:rFonts w:ascii="宋体" w:hAnsi="宋体"/>
          <w:color w:val="000000"/>
          <w:sz w:val="24"/>
        </w:rPr>
      </w:pPr>
      <w:r>
        <w:rPr>
          <w:rFonts w:ascii="宋体" w:hAnsi="宋体"/>
          <w:color w:val="000000"/>
          <w:sz w:val="24"/>
        </w:rPr>
        <w:t xml:space="preserve">8.3 </w:t>
      </w:r>
      <w:r>
        <w:rPr>
          <w:rFonts w:hint="eastAsia" w:ascii="宋体" w:hAnsi="宋体"/>
          <w:color w:val="000000"/>
          <w:sz w:val="24"/>
        </w:rPr>
        <w:t>响应文件应由供应商法定代表人或经正式授权的供应商代表按竞争性磋商文件的要求签字或加盖公章。</w:t>
      </w:r>
    </w:p>
    <w:p>
      <w:pPr>
        <w:pStyle w:val="294"/>
        <w:ind w:firstLine="480"/>
        <w:rPr>
          <w:rFonts w:ascii="宋体" w:hAnsi="宋体"/>
          <w:color w:val="000000"/>
          <w:sz w:val="24"/>
        </w:rPr>
      </w:pPr>
      <w:r>
        <w:rPr>
          <w:rFonts w:ascii="宋体" w:hAnsi="宋体"/>
          <w:color w:val="000000"/>
          <w:sz w:val="24"/>
        </w:rPr>
        <w:t>8.</w:t>
      </w:r>
      <w:r>
        <w:rPr>
          <w:rFonts w:hint="eastAsia" w:ascii="宋体" w:hAnsi="宋体"/>
          <w:color w:val="000000"/>
          <w:sz w:val="24"/>
        </w:rPr>
        <w:t>4</w:t>
      </w:r>
      <w:r>
        <w:rPr>
          <w:rFonts w:ascii="宋体" w:hAnsi="宋体"/>
          <w:color w:val="000000"/>
          <w:sz w:val="24"/>
        </w:rPr>
        <w:t>在递交响应文件截止时间后送达的任何响应文件</w:t>
      </w:r>
      <w:r>
        <w:rPr>
          <w:rFonts w:hint="eastAsia" w:ascii="宋体" w:hAnsi="宋体"/>
          <w:color w:val="000000"/>
          <w:sz w:val="24"/>
        </w:rPr>
        <w:t>将被拒绝</w:t>
      </w:r>
      <w:r>
        <w:rPr>
          <w:rFonts w:ascii="宋体" w:hAnsi="宋体"/>
          <w:color w:val="000000"/>
          <w:sz w:val="24"/>
        </w:rPr>
        <w:t>。</w:t>
      </w:r>
    </w:p>
    <w:p>
      <w:pPr>
        <w:spacing w:line="300" w:lineRule="auto"/>
        <w:ind w:firstLine="480" w:firstLineChars="200"/>
        <w:rPr>
          <w:rFonts w:ascii="宋体" w:hAnsi="宋体"/>
          <w:color w:val="000000"/>
        </w:rPr>
      </w:pPr>
      <w:r>
        <w:rPr>
          <w:rFonts w:ascii="宋体" w:hAnsi="宋体"/>
          <w:color w:val="000000"/>
        </w:rPr>
        <w:t>9、磋商保证金</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.1  供应商应提交一笔不少于本竞争性磋商文件规定的人民币金额的磋商保证金。成交供应商的磋商保证金，在合同签订生效后五个工作日内全额退还，未成交者的磋商保证金转账退还。</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磋商保证金是为了保护采购单位免遭因供应商的行为而蒙受损失，采购单位在因供应商的行为受到损害时可根据第</w:t>
      </w:r>
      <w:r>
        <w:rPr>
          <w:rFonts w:ascii="宋体" w:hAnsi="宋体"/>
          <w:color w:val="000000"/>
        </w:rPr>
        <w:t>9</w:t>
      </w:r>
      <w:r>
        <w:rPr>
          <w:rFonts w:hint="eastAsia" w:ascii="宋体" w:hAnsi="宋体"/>
          <w:color w:val="000000"/>
        </w:rPr>
        <w:t>.4条的规定不予退还供应商的磋商保证金。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ascii="宋体" w:hAnsi="宋体"/>
          <w:b/>
          <w:color w:val="auto"/>
        </w:rPr>
      </w:pPr>
      <w:r>
        <w:rPr>
          <w:rFonts w:hint="eastAsia" w:ascii="宋体" w:hAnsi="宋体"/>
          <w:b/>
        </w:rPr>
        <w:t>保证金金额：</w:t>
      </w:r>
      <w:r>
        <w:rPr>
          <w:rFonts w:hint="eastAsia" w:ascii="宋体" w:hAnsi="宋体"/>
          <w:b/>
          <w:color w:val="auto"/>
          <w:lang w:val="en-US" w:eastAsia="zh-CN"/>
        </w:rPr>
        <w:t>48000</w:t>
      </w:r>
      <w:r>
        <w:rPr>
          <w:rFonts w:hint="eastAsia" w:ascii="宋体" w:hAnsi="宋体"/>
          <w:b/>
          <w:color w:val="auto"/>
        </w:rPr>
        <w:t>元（</w:t>
      </w:r>
      <w:r>
        <w:rPr>
          <w:rFonts w:hint="eastAsia" w:ascii="宋体" w:hAnsi="宋体"/>
          <w:b/>
          <w:color w:val="auto"/>
          <w:lang w:val="en-US" w:eastAsia="zh-CN"/>
        </w:rPr>
        <w:t>肆万捌仟</w:t>
      </w:r>
      <w:r>
        <w:rPr>
          <w:rFonts w:hint="eastAsia" w:ascii="宋体" w:hAnsi="宋体"/>
          <w:b/>
          <w:color w:val="auto"/>
        </w:rPr>
        <w:t>元整）</w:t>
      </w:r>
    </w:p>
    <w:p>
      <w:pPr>
        <w:spacing w:line="360" w:lineRule="auto"/>
        <w:ind w:firstLine="482" w:firstLineChars="200"/>
        <w:jc w:val="both"/>
        <w:rPr>
          <w:rFonts w:ascii="宋体" w:hAnsi="宋体"/>
          <w:b/>
        </w:rPr>
      </w:pPr>
      <w:r>
        <w:rPr>
          <w:rFonts w:hint="eastAsia" w:ascii="宋体" w:hAnsi="宋体"/>
          <w:b/>
        </w:rPr>
        <w:t>备注：提交磋商保证金时须注明招标编号：</w:t>
      </w:r>
      <w:r>
        <w:rPr>
          <w:rFonts w:hint="eastAsia" w:ascii="宋体" w:hAnsi="宋体"/>
          <w:b/>
          <w:lang w:eastAsia="zh-CN"/>
        </w:rPr>
        <w:t>易弘青海竞磋（工程）2020-037</w:t>
      </w:r>
      <w:r>
        <w:rPr>
          <w:rFonts w:hint="eastAsia" w:ascii="宋体" w:hAnsi="宋体"/>
          <w:b/>
        </w:rPr>
        <w:t>缴费时间：磋商供应商在磋商截止期前一工作日以银行到账时间为准。</w:t>
      </w:r>
    </w:p>
    <w:p>
      <w:pPr>
        <w:spacing w:line="360" w:lineRule="auto"/>
        <w:ind w:firstLine="482" w:firstLineChars="200"/>
        <w:jc w:val="both"/>
        <w:rPr>
          <w:rFonts w:ascii="宋体" w:hAnsi="宋体"/>
          <w:b/>
        </w:rPr>
      </w:pPr>
      <w:r>
        <w:rPr>
          <w:rFonts w:hint="eastAsia" w:ascii="宋体" w:hAnsi="宋体"/>
          <w:b/>
        </w:rPr>
        <w:t>收款单位：</w:t>
      </w:r>
      <w:r>
        <w:rPr>
          <w:rFonts w:hint="eastAsia" w:ascii="宋体" w:hAnsi="宋体"/>
          <w:b/>
          <w:bCs/>
        </w:rPr>
        <w:t>四川易弘工程管理有限公司青海分公司</w:t>
      </w:r>
    </w:p>
    <w:p>
      <w:pPr>
        <w:autoSpaceDE w:val="0"/>
        <w:autoSpaceDN w:val="0"/>
        <w:adjustRightInd w:val="0"/>
        <w:spacing w:line="360" w:lineRule="auto"/>
        <w:ind w:firstLine="482" w:firstLineChars="200"/>
        <w:rPr>
          <w:rFonts w:ascii="宋体" w:hAnsi="宋体"/>
        </w:rPr>
      </w:pPr>
      <w:r>
        <w:rPr>
          <w:rFonts w:hint="eastAsia" w:ascii="宋体" w:hAnsi="宋体"/>
          <w:b/>
        </w:rPr>
        <w:t>开 户 行：</w:t>
      </w:r>
      <w:r>
        <w:rPr>
          <w:rFonts w:hint="eastAsia" w:ascii="宋体" w:hAnsi="宋体"/>
          <w:b/>
          <w:bCs/>
          <w:color w:val="000000"/>
        </w:rPr>
        <w:t>青海银行股份有限公司文成路支行</w:t>
      </w:r>
    </w:p>
    <w:p>
      <w:pPr>
        <w:spacing w:line="360" w:lineRule="auto"/>
        <w:ind w:firstLine="482" w:firstLineChars="200"/>
        <w:jc w:val="both"/>
        <w:rPr>
          <w:rFonts w:ascii="宋体" w:hAnsi="宋体"/>
          <w:b/>
        </w:rPr>
      </w:pPr>
      <w:r>
        <w:rPr>
          <w:rFonts w:hint="eastAsia" w:ascii="宋体" w:hAnsi="宋体"/>
          <w:b/>
        </w:rPr>
        <w:t>银行账号：</w:t>
      </w:r>
      <w:r>
        <w:rPr>
          <w:rFonts w:hint="eastAsia" w:ascii="宋体" w:hAnsi="宋体"/>
          <w:b/>
          <w:bCs/>
          <w:color w:val="000000"/>
        </w:rPr>
        <w:t>0608201000190692</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.2  未按规定时间和数额交纳磋商保证金的响应文件，应视为非响应性响应予以拒绝。</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.3  未成交人的磋商保证金，将在成交通知书发出后五个工作日内全额退还（非现金形式）。</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成交人的磋商保证金在成交人与采购单位签订采购合同后5个工作日内退还（非现金形式）。退还时请返还采购合同（原件）4份及经采购方盖章确认的履约保证金缴纳凭证复印件（如要求）后，到本采购代理机构财务部办理。</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  下列任何情况发生时，磋商保证金将被不予退还：</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.4.1 供应商在有效期内撤回其响应文件的；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.4.2 供应商在采购活动中有违法、违纪行为的；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.4.3 成交供应商无正当理由不与采购单位签订政府采购合同的；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.4.4 成交供应商未按磋商文件要求交纳履约保证金的；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.4.5 供应商在响应文件中提供虚假材料的；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.4.6 成交供应商未交纳成交服务费的。</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10、确定成交候选人</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10.1</w:t>
      </w:r>
      <w:r>
        <w:rPr>
          <w:rFonts w:hint="eastAsia" w:ascii="宋体" w:hAnsi="宋体"/>
          <w:color w:val="000000"/>
        </w:rPr>
        <w:t>采购代理机构应当在评审结束后</w:t>
      </w:r>
      <w:r>
        <w:rPr>
          <w:rFonts w:ascii="宋体" w:hAnsi="宋体"/>
          <w:color w:val="000000"/>
        </w:rPr>
        <w:t>2</w:t>
      </w:r>
      <w:r>
        <w:rPr>
          <w:rFonts w:hint="eastAsia" w:ascii="宋体" w:hAnsi="宋体"/>
          <w:color w:val="000000"/>
        </w:rPr>
        <w:t>个工作日内将评审报告送采购单位确认。</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 xml:space="preserve">10.2 </w:t>
      </w:r>
      <w:r>
        <w:rPr>
          <w:rFonts w:hint="eastAsia" w:ascii="宋体" w:hAnsi="宋体"/>
          <w:color w:val="000000"/>
        </w:rPr>
        <w:t>采购单位应当在收到评审报告后</w:t>
      </w:r>
      <w:r>
        <w:rPr>
          <w:rFonts w:ascii="宋体" w:hAnsi="宋体"/>
          <w:color w:val="000000"/>
        </w:rPr>
        <w:t>5</w:t>
      </w:r>
      <w:r>
        <w:rPr>
          <w:rFonts w:hint="eastAsia" w:ascii="宋体" w:hAnsi="宋体"/>
          <w:color w:val="000000"/>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10.3</w:t>
      </w:r>
      <w:r>
        <w:rPr>
          <w:rFonts w:hint="eastAsia" w:ascii="宋体" w:hAnsi="宋体"/>
          <w:color w:val="000000"/>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成交候选供应商以本款第（三）项放弃成交的，应当说明理由，但其磋商保证金将被没收。</w:t>
      </w:r>
    </w:p>
    <w:p>
      <w:pPr>
        <w:pStyle w:val="294"/>
        <w:ind w:firstLine="480"/>
        <w:rPr>
          <w:rFonts w:ascii="宋体" w:hAnsi="宋体"/>
          <w:color w:val="000000"/>
          <w:sz w:val="24"/>
        </w:rPr>
      </w:pPr>
      <w:r>
        <w:rPr>
          <w:rFonts w:ascii="宋体" w:hAnsi="宋体"/>
          <w:color w:val="000000"/>
          <w:sz w:val="24"/>
        </w:rPr>
        <w:t>11、成交通知书</w:t>
      </w:r>
    </w:p>
    <w:p>
      <w:pPr>
        <w:pStyle w:val="294"/>
        <w:ind w:firstLine="480"/>
        <w:rPr>
          <w:rFonts w:ascii="宋体" w:hAnsi="宋体"/>
          <w:color w:val="000000"/>
          <w:kern w:val="0"/>
          <w:sz w:val="24"/>
        </w:rPr>
      </w:pPr>
      <w:r>
        <w:rPr>
          <w:rFonts w:hint="eastAsia" w:ascii="宋体" w:hAnsi="宋体"/>
          <w:color w:val="000000"/>
          <w:sz w:val="24"/>
        </w:rPr>
        <w:t>采购代理机构在成交供应商确定后</w:t>
      </w:r>
      <w:r>
        <w:rPr>
          <w:rFonts w:ascii="宋体" w:hAnsi="宋体"/>
          <w:color w:val="000000"/>
          <w:sz w:val="24"/>
        </w:rPr>
        <w:t>2</w:t>
      </w:r>
      <w:r>
        <w:rPr>
          <w:rFonts w:hint="eastAsia" w:ascii="宋体" w:hAnsi="宋体"/>
          <w:color w:val="000000"/>
          <w:sz w:val="24"/>
        </w:rPr>
        <w:t>个工作日内，在</w:t>
      </w:r>
      <w:r>
        <w:rPr>
          <w:rFonts w:hint="eastAsia" w:ascii="宋体" w:hAnsi="宋体"/>
          <w:color w:val="000000"/>
          <w:kern w:val="0"/>
          <w:sz w:val="24"/>
        </w:rPr>
        <w:t>青海政府采购网上公告成交结果，同时向成交供应商发出成交通知书。</w:t>
      </w:r>
    </w:p>
    <w:p>
      <w:pPr>
        <w:spacing w:line="300" w:lineRule="auto"/>
        <w:ind w:firstLine="480" w:firstLineChars="200"/>
        <w:rPr>
          <w:rFonts w:ascii="宋体" w:hAnsi="宋体"/>
          <w:color w:val="000000"/>
        </w:rPr>
      </w:pPr>
      <w:r>
        <w:rPr>
          <w:rFonts w:ascii="宋体" w:hAnsi="宋体"/>
          <w:color w:val="000000"/>
        </w:rPr>
        <w:t>12、签订合同</w:t>
      </w:r>
    </w:p>
    <w:p>
      <w:pPr>
        <w:pStyle w:val="294"/>
        <w:ind w:firstLine="480"/>
        <w:rPr>
          <w:rFonts w:ascii="宋体" w:hAnsi="宋体"/>
          <w:color w:val="000000"/>
          <w:sz w:val="24"/>
        </w:rPr>
      </w:pPr>
      <w:r>
        <w:rPr>
          <w:rFonts w:ascii="宋体" w:hAnsi="宋体"/>
          <w:color w:val="000000"/>
          <w:sz w:val="24"/>
        </w:rPr>
        <w:t>12.1成交供应商应在领取成交通知书后30日内，按照磋商文件、响应文件以及磋商过程中确定的事项与采购单位签订采购合同。</w:t>
      </w:r>
    </w:p>
    <w:p>
      <w:pPr>
        <w:pStyle w:val="294"/>
        <w:ind w:firstLine="480"/>
        <w:rPr>
          <w:rFonts w:ascii="宋体" w:hAnsi="宋体"/>
          <w:color w:val="000000"/>
          <w:sz w:val="24"/>
        </w:rPr>
      </w:pPr>
      <w:r>
        <w:rPr>
          <w:rFonts w:ascii="宋体" w:hAnsi="宋体"/>
          <w:color w:val="000000"/>
          <w:sz w:val="24"/>
        </w:rPr>
        <w:t>12.2竞争性磋商文件、供应商提交的响应文件、磋商中的最终报价、供应商承诺书、成交通知书等均成为有法律约束力的合同的组成内容。</w:t>
      </w:r>
    </w:p>
    <w:p>
      <w:pPr>
        <w:pStyle w:val="294"/>
        <w:ind w:firstLine="482"/>
        <w:rPr>
          <w:rFonts w:ascii="宋体" w:hAnsi="宋体"/>
          <w:color w:val="000000"/>
          <w:sz w:val="24"/>
        </w:rPr>
      </w:pPr>
      <w:r>
        <w:rPr>
          <w:rFonts w:hint="eastAsia" w:ascii="宋体" w:hAnsi="宋体"/>
          <w:b w:val="0"/>
          <w:bCs/>
          <w:color w:val="000000"/>
          <w:sz w:val="24"/>
        </w:rPr>
        <w:t>13、成交服务费：</w:t>
      </w:r>
      <w:r>
        <w:rPr>
          <w:rFonts w:hint="eastAsia" w:ascii="宋体" w:hAnsi="宋体"/>
          <w:b w:val="0"/>
          <w:bCs/>
          <w:color w:val="auto"/>
          <w:sz w:val="24"/>
          <w:lang w:val="en-US" w:eastAsia="zh-CN"/>
        </w:rPr>
        <w:t>20000</w:t>
      </w:r>
      <w:r>
        <w:rPr>
          <w:rFonts w:hint="eastAsia" w:ascii="宋体" w:hAnsi="宋体"/>
          <w:b w:val="0"/>
          <w:bCs/>
          <w:color w:val="auto"/>
          <w:sz w:val="24"/>
        </w:rPr>
        <w:t>元</w:t>
      </w:r>
      <w:r>
        <w:rPr>
          <w:rFonts w:hint="eastAsia" w:ascii="宋体" w:hAnsi="宋体"/>
          <w:b w:val="0"/>
          <w:bCs/>
          <w:color w:val="auto"/>
          <w:sz w:val="24"/>
          <w:lang w:eastAsia="zh-CN"/>
        </w:rPr>
        <w:t>（</w:t>
      </w:r>
      <w:r>
        <w:rPr>
          <w:rFonts w:hint="eastAsia" w:ascii="宋体" w:hAnsi="宋体"/>
          <w:b w:val="0"/>
          <w:bCs/>
          <w:color w:val="auto"/>
          <w:sz w:val="24"/>
          <w:lang w:val="en-US" w:eastAsia="zh-CN"/>
        </w:rPr>
        <w:t>贰万元整</w:t>
      </w:r>
      <w:r>
        <w:rPr>
          <w:rFonts w:hint="eastAsia" w:ascii="宋体" w:hAnsi="宋体"/>
          <w:b w:val="0"/>
          <w:bCs/>
          <w:color w:val="auto"/>
          <w:sz w:val="24"/>
          <w:lang w:eastAsia="zh-CN"/>
        </w:rPr>
        <w:t>）</w:t>
      </w:r>
      <w:r>
        <w:rPr>
          <w:rFonts w:hint="eastAsia" w:ascii="宋体" w:hAnsi="宋体"/>
          <w:b w:val="0"/>
          <w:bCs/>
          <w:color w:val="000000"/>
          <w:sz w:val="24"/>
        </w:rPr>
        <w:t>。</w:t>
      </w:r>
      <w:r>
        <w:rPr>
          <w:rFonts w:hint="eastAsia" w:ascii="宋体" w:hAnsi="宋体"/>
          <w:color w:val="000000"/>
          <w:sz w:val="24"/>
        </w:rPr>
        <w:t>在合同签订前由成交人向采购代理机构交纳。如供应商报名参加本项目投标，则视同完全响应此项要求。</w:t>
      </w:r>
    </w:p>
    <w:p>
      <w:pPr>
        <w:pStyle w:val="294"/>
        <w:ind w:firstLine="480"/>
        <w:rPr>
          <w:rFonts w:hint="default" w:ascii="宋体" w:hAnsi="宋体"/>
          <w:b w:val="0"/>
          <w:bCs w:val="0"/>
          <w:color w:val="auto"/>
          <w:sz w:val="24"/>
          <w:lang w:val="en-US"/>
        </w:rPr>
      </w:pPr>
      <w:r>
        <w:rPr>
          <w:rFonts w:hint="eastAsia" w:ascii="宋体" w:hAnsi="宋体"/>
          <w:color w:val="000000"/>
          <w:sz w:val="24"/>
        </w:rPr>
        <w:t>14、磋商有效期：</w:t>
      </w:r>
      <w:r>
        <w:rPr>
          <w:rFonts w:hint="eastAsia" w:ascii="宋体" w:hAnsi="宋体"/>
          <w:b w:val="0"/>
          <w:bCs w:val="0"/>
          <w:color w:val="auto"/>
          <w:sz w:val="24"/>
          <w:lang w:val="en-US" w:eastAsia="zh-CN"/>
        </w:rPr>
        <w:t>60天</w:t>
      </w:r>
    </w:p>
    <w:p>
      <w:pPr>
        <w:pStyle w:val="294"/>
        <w:ind w:firstLine="480"/>
        <w:rPr>
          <w:rFonts w:ascii="宋体" w:hAnsi="宋体"/>
          <w:color w:val="000000"/>
          <w:sz w:val="24"/>
        </w:rPr>
      </w:pPr>
      <w:r>
        <w:rPr>
          <w:rFonts w:hint="eastAsia" w:ascii="宋体" w:hAnsi="宋体"/>
          <w:color w:val="000000"/>
          <w:sz w:val="24"/>
        </w:rPr>
        <w:t>15、国家规定的强制采购范围：本项目采购需求中涉及国家规定的强制采购范围内产品的，报价</w:t>
      </w:r>
      <w:r>
        <w:rPr>
          <w:rFonts w:ascii="宋体" w:hAnsi="宋体"/>
          <w:color w:val="000000"/>
          <w:sz w:val="24"/>
        </w:rPr>
        <w:t>产品</w:t>
      </w:r>
      <w:r>
        <w:rPr>
          <w:rFonts w:hint="eastAsia" w:ascii="宋体" w:hAnsi="宋体"/>
          <w:color w:val="000000"/>
          <w:sz w:val="24"/>
        </w:rPr>
        <w:t>均应符合国家相关要求。</w:t>
      </w:r>
    </w:p>
    <w:p>
      <w:pPr>
        <w:pStyle w:val="294"/>
        <w:ind w:firstLine="480"/>
        <w:rPr>
          <w:rFonts w:ascii="宋体" w:hAnsi="宋体"/>
          <w:color w:val="000000"/>
          <w:sz w:val="24"/>
        </w:rPr>
      </w:pPr>
      <w:r>
        <w:rPr>
          <w:rFonts w:hint="eastAsia" w:ascii="宋体" w:hAnsi="宋体"/>
          <w:color w:val="000000"/>
          <w:sz w:val="24"/>
        </w:rPr>
        <w:t>16、节能、环境标志、无线局域网产品：响应产品中属于节能产品或者环境标志产品或者无线局域网产品政府采购清单中的产品的，报价相同且得分相同的情况下优先采购（提供产品对应的清单复印件，以《中国政府采购网》最新颁布清单为准）。</w:t>
      </w:r>
      <w:r>
        <w:rPr>
          <w:rFonts w:ascii="宋体" w:hAnsi="宋体"/>
          <w:color w:val="000000"/>
          <w:sz w:val="24"/>
        </w:rPr>
        <w:t xml:space="preserve"> </w:t>
      </w:r>
      <w:r>
        <w:rPr>
          <w:rFonts w:ascii="宋体" w:hAnsi="宋体"/>
          <w:color w:val="000000"/>
          <w:sz w:val="24"/>
        </w:rPr>
        <w:br w:type="page"/>
      </w:r>
    </w:p>
    <w:p>
      <w:pPr>
        <w:pStyle w:val="6"/>
        <w:numPr>
          <w:ilvl w:val="0"/>
          <w:numId w:val="0"/>
        </w:numPr>
        <w:rPr>
          <w:rFonts w:ascii="宋体" w:hAnsi="宋体" w:eastAsia="宋体"/>
          <w:sz w:val="28"/>
          <w:szCs w:val="28"/>
        </w:rPr>
      </w:pPr>
      <w:bookmarkStart w:id="5" w:name="_Toc4215"/>
      <w:r>
        <w:rPr>
          <w:rFonts w:ascii="宋体" w:hAnsi="宋体" w:eastAsia="宋体"/>
          <w:sz w:val="28"/>
          <w:szCs w:val="28"/>
        </w:rPr>
        <w:t>第三章  供应商资格证明文件</w:t>
      </w:r>
      <w:bookmarkEnd w:id="5"/>
    </w:p>
    <w:p>
      <w:pPr>
        <w:spacing w:line="360" w:lineRule="auto"/>
        <w:ind w:firstLine="463" w:firstLineChars="192"/>
        <w:jc w:val="both"/>
        <w:rPr>
          <w:rFonts w:ascii="宋体" w:hAnsi="宋体"/>
          <w:b/>
          <w:color w:val="000000"/>
        </w:rPr>
      </w:pPr>
      <w:r>
        <w:rPr>
          <w:rFonts w:ascii="宋体" w:hAnsi="宋体"/>
          <w:b/>
          <w:color w:val="000000"/>
        </w:rPr>
        <w:t>一、供应商应提交的资格证明材料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（1）营业执照副本复印件 （注：①在有效期内；②具有独立承担民事责任的能力；③复印件加盖公章。）。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（2）组织机构代码证副本复印件（注：①发证机关有年检要求的，应按规定通过年检；②在有效期内；③复印件加盖公章。）。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（3）税务登记证副本复印件（注：①在有效期内；②复印件加盖公章。）。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（4）以上三证（营业执照、组织机构代码证、税务登记证）合一的提供新证副本复印件加盖公章。</w:t>
      </w:r>
    </w:p>
    <w:p>
      <w:pPr>
        <w:spacing w:line="360" w:lineRule="auto"/>
        <w:ind w:firstLine="460" w:firstLineChars="192"/>
        <w:jc w:val="both"/>
        <w:rPr>
          <w:rFonts w:ascii="宋体" w:hAnsi="宋体"/>
          <w:color w:val="auto"/>
          <w:szCs w:val="21"/>
        </w:rPr>
      </w:pPr>
      <w:r>
        <w:rPr>
          <w:rFonts w:hint="eastAsia" w:ascii="宋体" w:hAnsi="宋体"/>
          <w:color w:val="auto"/>
          <w:szCs w:val="21"/>
        </w:rPr>
        <w:t>（5）具有良好的财务会计制度（提供第三方出具的2</w:t>
      </w:r>
      <w:r>
        <w:rPr>
          <w:rFonts w:ascii="宋体" w:hAnsi="宋体"/>
          <w:color w:val="auto"/>
          <w:szCs w:val="21"/>
        </w:rPr>
        <w:t>01</w:t>
      </w:r>
      <w:r>
        <w:rPr>
          <w:rFonts w:hint="eastAsia" w:ascii="宋体" w:hAnsi="宋体"/>
          <w:color w:val="auto"/>
          <w:szCs w:val="21"/>
          <w:lang w:val="en-US" w:eastAsia="zh-CN"/>
        </w:rPr>
        <w:t>9</w:t>
      </w:r>
      <w:r>
        <w:rPr>
          <w:rFonts w:hint="eastAsia" w:ascii="宋体" w:hAnsi="宋体"/>
          <w:color w:val="auto"/>
          <w:szCs w:val="21"/>
        </w:rPr>
        <w:t>年度财务审计报告，注册未满一年的供应商可提供公司章程）；</w:t>
      </w:r>
    </w:p>
    <w:p>
      <w:pPr>
        <w:spacing w:line="360" w:lineRule="auto"/>
        <w:ind w:firstLine="460" w:firstLineChars="192"/>
        <w:jc w:val="both"/>
        <w:rPr>
          <w:rFonts w:ascii="宋体" w:hAnsi="宋体"/>
          <w:color w:val="auto"/>
          <w:szCs w:val="21"/>
        </w:rPr>
      </w:pPr>
      <w:r>
        <w:rPr>
          <w:rFonts w:hint="eastAsia" w:ascii="宋体" w:hAnsi="宋体"/>
          <w:color w:val="auto"/>
          <w:szCs w:val="21"/>
        </w:rPr>
        <w:t>（6）有依法缴纳税收和社会保障资金的良好记录（提供</w:t>
      </w:r>
      <w:r>
        <w:rPr>
          <w:rFonts w:hint="eastAsia" w:ascii="宋体" w:hAnsi="宋体"/>
          <w:color w:val="auto"/>
          <w:szCs w:val="21"/>
          <w:lang w:val="en-US" w:eastAsia="zh-CN"/>
        </w:rPr>
        <w:t>近</w:t>
      </w:r>
      <w:r>
        <w:rPr>
          <w:rFonts w:hint="eastAsia" w:ascii="宋体" w:hAnsi="宋体"/>
          <w:color w:val="auto"/>
          <w:szCs w:val="21"/>
        </w:rPr>
        <w:t>三个月的缴纳税收和社保凭证），不能提供的应提供证明材料。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（7）具备履行合同所必需的设备和专业技术能力的证明材料（提供承诺函）。</w:t>
      </w:r>
    </w:p>
    <w:p>
      <w:pPr>
        <w:spacing w:line="360" w:lineRule="auto"/>
        <w:ind w:firstLine="460" w:firstLineChars="192"/>
        <w:jc w:val="both"/>
        <w:rPr>
          <w:rFonts w:ascii="宋体" w:hAnsi="宋体"/>
          <w:color w:val="auto"/>
          <w:szCs w:val="21"/>
        </w:rPr>
      </w:pPr>
      <w:r>
        <w:rPr>
          <w:rFonts w:hint="eastAsia" w:ascii="宋体" w:hAnsi="宋体"/>
          <w:color w:val="auto"/>
          <w:szCs w:val="21"/>
        </w:rPr>
        <w:t>（8）参加政府采购活动前三年内（201</w:t>
      </w:r>
      <w:r>
        <w:rPr>
          <w:rFonts w:hint="eastAsia" w:ascii="宋体" w:hAnsi="宋体"/>
          <w:color w:val="auto"/>
          <w:szCs w:val="21"/>
          <w:lang w:val="en-US" w:eastAsia="zh-CN"/>
        </w:rPr>
        <w:t>7</w:t>
      </w:r>
      <w:r>
        <w:rPr>
          <w:rFonts w:hint="eastAsia" w:ascii="宋体" w:hAnsi="宋体"/>
          <w:color w:val="auto"/>
          <w:szCs w:val="21"/>
        </w:rPr>
        <w:t>年至今）在经营活动中没有重大违法记录（提供承诺函）。</w:t>
      </w:r>
    </w:p>
    <w:p>
      <w:pPr>
        <w:spacing w:line="360" w:lineRule="auto"/>
        <w:ind w:firstLine="460" w:firstLineChars="192"/>
        <w:jc w:val="both"/>
        <w:rPr>
          <w:rFonts w:ascii="宋体" w:hAnsi="宋体"/>
          <w:color w:val="auto"/>
          <w:szCs w:val="21"/>
        </w:rPr>
      </w:pPr>
      <w:r>
        <w:rPr>
          <w:rFonts w:hint="eastAsia" w:ascii="宋体" w:hAnsi="宋体"/>
          <w:color w:val="auto"/>
          <w:szCs w:val="21"/>
        </w:rPr>
        <w:t>（9）法定代表人授权书原件（①附法定代表人身份证明文件复印件；②法定代表人参与磋商时不需要提供）。</w:t>
      </w:r>
    </w:p>
    <w:p>
      <w:pPr>
        <w:spacing w:line="360" w:lineRule="auto"/>
        <w:ind w:firstLine="460" w:firstLineChars="192"/>
        <w:jc w:val="both"/>
        <w:rPr>
          <w:rFonts w:ascii="宋体" w:hAnsi="宋体"/>
          <w:color w:val="auto"/>
          <w:szCs w:val="21"/>
        </w:rPr>
      </w:pPr>
      <w:r>
        <w:rPr>
          <w:rFonts w:hint="eastAsia" w:ascii="宋体" w:hAnsi="宋体"/>
          <w:color w:val="auto"/>
          <w:szCs w:val="21"/>
        </w:rPr>
        <w:t>（10）被委托代理人的身份证明文件复印件。</w:t>
      </w:r>
    </w:p>
    <w:p>
      <w:pPr>
        <w:spacing w:line="360" w:lineRule="auto"/>
        <w:ind w:firstLine="460" w:firstLineChars="192"/>
        <w:jc w:val="both"/>
        <w:rPr>
          <w:rFonts w:ascii="宋体" w:hAnsi="宋体"/>
          <w:color w:val="auto"/>
          <w:szCs w:val="21"/>
        </w:rPr>
      </w:pPr>
      <w:r>
        <w:rPr>
          <w:rFonts w:hint="eastAsia" w:ascii="宋体" w:hAnsi="宋体"/>
          <w:color w:val="auto"/>
          <w:szCs w:val="21"/>
        </w:rPr>
        <w:t>（11）磋商保证金缴纳凭证。</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w:t>
      </w:r>
      <w:r>
        <w:rPr>
          <w:rFonts w:hint="eastAsia" w:ascii="宋体" w:hAnsi="宋体" w:cs="仿宋"/>
          <w:color w:val="auto"/>
        </w:rPr>
        <w:t>供应商具备</w:t>
      </w:r>
      <w:r>
        <w:rPr>
          <w:rFonts w:hint="eastAsia" w:ascii="宋体" w:hAnsi="宋体" w:cs="宋体"/>
          <w:color w:val="auto"/>
          <w:sz w:val="24"/>
          <w:lang w:eastAsia="zh-CN"/>
        </w:rPr>
        <w:t>建筑工程专业</w:t>
      </w:r>
      <w:r>
        <w:rPr>
          <w:rFonts w:hint="eastAsia" w:ascii="宋体" w:hAnsi="宋体" w:cs="仿宋"/>
          <w:color w:val="auto"/>
        </w:rPr>
        <w:t>三级（含三级）及以上资质</w:t>
      </w:r>
      <w:r>
        <w:rPr>
          <w:rFonts w:hint="eastAsia" w:ascii="宋体" w:hAnsi="宋体"/>
          <w:color w:val="auto"/>
          <w:szCs w:val="21"/>
        </w:rPr>
        <w:t>；</w:t>
      </w:r>
    </w:p>
    <w:p>
      <w:pPr>
        <w:spacing w:line="360" w:lineRule="auto"/>
        <w:ind w:firstLine="460" w:firstLineChars="192"/>
        <w:jc w:val="both"/>
        <w:rPr>
          <w:rFonts w:ascii="宋体" w:hAnsi="宋体"/>
          <w:color w:val="auto"/>
          <w:szCs w:val="21"/>
        </w:rPr>
      </w:pPr>
      <w:r>
        <w:rPr>
          <w:rFonts w:hint="eastAsia" w:ascii="宋体" w:hAnsi="宋体"/>
          <w:color w:val="auto"/>
          <w:szCs w:val="21"/>
        </w:rPr>
        <w:t>（13）具有有效地安全生产许可证；</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w:t>
      </w:r>
      <w:r>
        <w:rPr>
          <w:rFonts w:hint="eastAsia" w:ascii="宋体" w:hAnsi="宋体" w:cs="仿宋"/>
          <w:color w:val="auto"/>
        </w:rPr>
        <w:t>本项目的项目经理具有</w:t>
      </w:r>
      <w:r>
        <w:rPr>
          <w:rFonts w:hint="eastAsia" w:ascii="宋体" w:hAnsi="宋体" w:cs="宋体"/>
          <w:color w:val="auto"/>
          <w:sz w:val="24"/>
          <w:lang w:eastAsia="zh-CN"/>
        </w:rPr>
        <w:t>建筑工程专业</w:t>
      </w:r>
      <w:r>
        <w:rPr>
          <w:rFonts w:hint="eastAsia" w:ascii="宋体" w:hAnsi="宋体" w:cs="仿宋"/>
          <w:color w:val="auto"/>
        </w:rPr>
        <w:t>专业贰级（含）及以上注册建造师资格；（提供建造师执业证、注册证、安全考核合格证书）</w:t>
      </w:r>
      <w:r>
        <w:rPr>
          <w:rFonts w:hint="eastAsia" w:ascii="宋体" w:hAnsi="宋体"/>
          <w:color w:val="auto"/>
          <w:szCs w:val="21"/>
        </w:rPr>
        <w:t>；</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）省外供应商须提供进青登记相关证明材料；</w:t>
      </w:r>
    </w:p>
    <w:p>
      <w:pPr>
        <w:spacing w:line="360" w:lineRule="auto"/>
        <w:ind w:firstLine="460" w:firstLineChars="192"/>
        <w:jc w:val="both"/>
        <w:rPr>
          <w:rFonts w:ascii="宋体" w:hAnsi="宋体"/>
          <w:color w:val="auto"/>
          <w:szCs w:val="21"/>
        </w:rPr>
      </w:pPr>
      <w:r>
        <w:rPr>
          <w:rFonts w:hint="eastAsia" w:ascii="宋体" w:hAnsi="宋体"/>
          <w:color w:val="auto"/>
          <w:szCs w:val="21"/>
        </w:rPr>
        <w:t>（1</w:t>
      </w:r>
      <w:r>
        <w:rPr>
          <w:rFonts w:ascii="宋体" w:hAnsi="宋体"/>
          <w:color w:val="auto"/>
          <w:szCs w:val="21"/>
        </w:rPr>
        <w:t>6</w:t>
      </w:r>
      <w:r>
        <w:rPr>
          <w:rFonts w:hint="eastAsia" w:ascii="宋体" w:hAnsi="宋体"/>
          <w:color w:val="auto"/>
          <w:szCs w:val="21"/>
        </w:rPr>
        <w:t>）本次采购活动不接受联合体磋商；</w:t>
      </w:r>
    </w:p>
    <w:p>
      <w:pPr>
        <w:spacing w:line="360" w:lineRule="auto"/>
        <w:ind w:firstLine="460" w:firstLineChars="192"/>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olor w:val="auto"/>
          <w:szCs w:val="21"/>
        </w:rPr>
        <w:t>1</w:t>
      </w:r>
      <w:r>
        <w:rPr>
          <w:rFonts w:hint="eastAsia" w:ascii="宋体" w:hAnsi="宋体"/>
          <w:color w:val="auto"/>
          <w:szCs w:val="21"/>
        </w:rPr>
        <w:t>0天内）</w:t>
      </w:r>
    </w:p>
    <w:p>
      <w:pPr>
        <w:spacing w:line="360" w:lineRule="auto"/>
        <w:ind w:firstLine="460" w:firstLineChars="192"/>
        <w:jc w:val="both"/>
        <w:rPr>
          <w:rFonts w:ascii="宋体" w:hAnsi="宋体"/>
          <w:szCs w:val="21"/>
        </w:rPr>
      </w:pPr>
      <w:r>
        <w:rPr>
          <w:rFonts w:ascii="宋体" w:hAnsi="宋体"/>
          <w:szCs w:val="21"/>
        </w:rPr>
        <w:t>说明：</w:t>
      </w:r>
    </w:p>
    <w:p>
      <w:pPr>
        <w:spacing w:line="360" w:lineRule="auto"/>
        <w:ind w:firstLine="463" w:firstLineChars="192"/>
        <w:jc w:val="both"/>
        <w:rPr>
          <w:rFonts w:ascii="宋体" w:hAnsi="宋体"/>
          <w:b/>
          <w:color w:val="000000"/>
          <w:szCs w:val="21"/>
          <w:u w:val="single"/>
        </w:rPr>
      </w:pPr>
      <w:r>
        <w:rPr>
          <w:rFonts w:ascii="宋体" w:hAnsi="宋体"/>
          <w:b/>
          <w:color w:val="000000"/>
          <w:szCs w:val="21"/>
        </w:rPr>
        <w:t xml:space="preserve">1）确定参加磋商的供应商数量采用合格制，即磋商小组对各供应商资格性审查和符合性审查后，凡符合本竞争性磋商文件规定资格条件的，均进入参加磋商的供应商名单。 </w:t>
      </w:r>
    </w:p>
    <w:p>
      <w:pPr>
        <w:spacing w:line="360" w:lineRule="auto"/>
        <w:ind w:firstLine="463" w:firstLineChars="192"/>
        <w:jc w:val="both"/>
        <w:rPr>
          <w:rFonts w:ascii="宋体" w:hAnsi="宋体"/>
          <w:b/>
          <w:color w:val="000000"/>
          <w:szCs w:val="21"/>
        </w:rPr>
      </w:pPr>
      <w:r>
        <w:rPr>
          <w:rFonts w:ascii="宋体" w:hAnsi="宋体"/>
          <w:b/>
          <w:color w:val="000000"/>
          <w:szCs w:val="21"/>
        </w:rPr>
        <w:t>2）供应商提供的以上资格证明材料为复印件的均应加盖供应商公章。</w:t>
      </w:r>
    </w:p>
    <w:p>
      <w:pPr>
        <w:spacing w:line="360" w:lineRule="auto"/>
        <w:ind w:firstLine="463" w:firstLineChars="192"/>
        <w:jc w:val="both"/>
        <w:rPr>
          <w:rFonts w:ascii="宋体" w:hAnsi="宋体"/>
          <w:color w:val="000000"/>
          <w:sz w:val="32"/>
        </w:rPr>
      </w:pPr>
      <w:r>
        <w:rPr>
          <w:rFonts w:ascii="宋体" w:hAnsi="宋体"/>
          <w:b/>
          <w:color w:val="000000"/>
          <w:szCs w:val="21"/>
        </w:rPr>
        <w:t>3）供应商应对其所提供的资格证明材料来源的合法性、真实性负责。</w:t>
      </w:r>
    </w:p>
    <w:p>
      <w:pPr>
        <w:pStyle w:val="6"/>
        <w:numPr>
          <w:ilvl w:val="0"/>
          <w:numId w:val="0"/>
        </w:numPr>
        <w:rPr>
          <w:rFonts w:ascii="宋体" w:hAnsi="宋体" w:eastAsia="宋体"/>
          <w:sz w:val="28"/>
          <w:szCs w:val="28"/>
        </w:rPr>
      </w:pPr>
      <w:r>
        <w:rPr>
          <w:rFonts w:ascii="宋体" w:hAnsi="宋体" w:eastAsia="宋体"/>
          <w:sz w:val="28"/>
          <w:szCs w:val="28"/>
        </w:rPr>
        <w:br w:type="page"/>
      </w:r>
      <w:bookmarkStart w:id="6" w:name="_Toc32453"/>
      <w:r>
        <w:rPr>
          <w:rFonts w:ascii="宋体" w:hAnsi="宋体" w:eastAsia="宋体"/>
          <w:sz w:val="28"/>
          <w:szCs w:val="28"/>
        </w:rPr>
        <w:t>第</w:t>
      </w:r>
      <w:r>
        <w:rPr>
          <w:rFonts w:hint="eastAsia" w:ascii="宋体" w:hAnsi="宋体" w:eastAsia="宋体"/>
          <w:sz w:val="28"/>
          <w:szCs w:val="28"/>
        </w:rPr>
        <w:t>四</w:t>
      </w:r>
      <w:r>
        <w:rPr>
          <w:rFonts w:ascii="宋体" w:hAnsi="宋体" w:eastAsia="宋体"/>
          <w:sz w:val="28"/>
          <w:szCs w:val="28"/>
        </w:rPr>
        <w:t>章</w:t>
      </w:r>
      <w:r>
        <w:rPr>
          <w:rFonts w:hint="eastAsia" w:ascii="宋体" w:hAnsi="宋体" w:eastAsia="宋体"/>
          <w:sz w:val="28"/>
          <w:szCs w:val="28"/>
        </w:rPr>
        <w:t xml:space="preserve">  </w:t>
      </w:r>
      <w:bookmarkStart w:id="7" w:name="_Toc257280877"/>
      <w:r>
        <w:rPr>
          <w:rFonts w:hint="eastAsia" w:ascii="宋体" w:hAnsi="宋体" w:eastAsia="宋体"/>
          <w:sz w:val="28"/>
          <w:szCs w:val="28"/>
        </w:rPr>
        <w:t>工程量清单及其他要求</w:t>
      </w:r>
      <w:bookmarkEnd w:id="6"/>
    </w:p>
    <w:bookmarkEnd w:id="7"/>
    <w:p>
      <w:pPr>
        <w:pStyle w:val="26"/>
        <w:snapToGrid w:val="0"/>
        <w:spacing w:line="360" w:lineRule="auto"/>
        <w:rPr>
          <w:rFonts w:hint="default" w:hAnsi="宋体"/>
          <w:color w:val="000000"/>
          <w:sz w:val="24"/>
          <w:szCs w:val="24"/>
        </w:rPr>
      </w:pPr>
      <w:r>
        <w:rPr>
          <w:rFonts w:hAnsi="宋体"/>
          <w:color w:val="000000"/>
          <w:sz w:val="24"/>
          <w:szCs w:val="24"/>
        </w:rPr>
        <w:t>一、工程量清单</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另册</w:t>
      </w:r>
    </w:p>
    <w:p>
      <w:pPr>
        <w:pStyle w:val="26"/>
        <w:snapToGrid w:val="0"/>
        <w:spacing w:line="360" w:lineRule="auto"/>
        <w:rPr>
          <w:rFonts w:hint="default" w:hAnsi="宋体"/>
          <w:sz w:val="24"/>
          <w:szCs w:val="24"/>
        </w:rPr>
      </w:pPr>
      <w:r>
        <w:rPr>
          <w:rFonts w:hAnsi="宋体"/>
          <w:color w:val="000000"/>
          <w:sz w:val="24"/>
          <w:szCs w:val="24"/>
        </w:rPr>
        <w:t>二、商</w:t>
      </w:r>
      <w:r>
        <w:rPr>
          <w:rFonts w:hAnsi="宋体"/>
          <w:sz w:val="24"/>
          <w:szCs w:val="24"/>
        </w:rPr>
        <w:t>务要求</w:t>
      </w:r>
    </w:p>
    <w:p>
      <w:pPr>
        <w:spacing w:line="360" w:lineRule="auto"/>
        <w:ind w:firstLine="480" w:firstLineChars="200"/>
        <w:rPr>
          <w:rFonts w:ascii="宋体" w:hAnsi="宋体"/>
          <w:color w:val="auto"/>
        </w:rPr>
      </w:pPr>
      <w:r>
        <w:rPr>
          <w:rFonts w:ascii="宋体" w:hAnsi="宋体"/>
          <w:color w:val="auto"/>
        </w:rPr>
        <w:t>工期：</w:t>
      </w:r>
      <w:r>
        <w:rPr>
          <w:rFonts w:hint="eastAsia" w:ascii="宋体" w:hAnsi="宋体"/>
          <w:color w:val="auto"/>
          <w:u w:val="none"/>
          <w:lang w:val="en-US" w:eastAsia="zh-CN"/>
        </w:rPr>
        <w:t>30日历</w:t>
      </w:r>
      <w:r>
        <w:rPr>
          <w:rFonts w:hint="eastAsia" w:ascii="宋体" w:hAnsi="宋体"/>
          <w:color w:val="auto"/>
          <w:u w:val="none"/>
        </w:rPr>
        <w:t>天</w:t>
      </w:r>
    </w:p>
    <w:p>
      <w:pPr>
        <w:pStyle w:val="26"/>
        <w:snapToGrid w:val="0"/>
        <w:spacing w:line="360" w:lineRule="auto"/>
        <w:rPr>
          <w:rFonts w:hint="default" w:hAnsi="宋体"/>
          <w:sz w:val="24"/>
          <w:szCs w:val="24"/>
        </w:rPr>
      </w:pPr>
      <w:r>
        <w:rPr>
          <w:rFonts w:hAnsi="宋体"/>
          <w:sz w:val="24"/>
          <w:szCs w:val="24"/>
        </w:rPr>
        <w:t>三、技术、服务要求</w:t>
      </w:r>
    </w:p>
    <w:p>
      <w:pPr>
        <w:pStyle w:val="26"/>
        <w:snapToGrid w:val="0"/>
        <w:spacing w:line="360" w:lineRule="auto"/>
        <w:ind w:firstLine="480" w:firstLineChars="200"/>
        <w:rPr>
          <w:rFonts w:hint="eastAsia" w:ascii="宋体" w:hAnsi="宋体"/>
          <w:color w:val="auto"/>
          <w:sz w:val="24"/>
        </w:rPr>
      </w:pPr>
      <w:r>
        <w:rPr>
          <w:rFonts w:hint="eastAsia" w:ascii="宋体" w:hAnsi="宋体"/>
          <w:color w:val="auto"/>
          <w:sz w:val="24"/>
          <w:lang w:eastAsia="zh-CN"/>
        </w:rPr>
        <w:t>工程</w:t>
      </w:r>
      <w:r>
        <w:rPr>
          <w:rFonts w:hint="eastAsia" w:ascii="宋体" w:hAnsi="宋体"/>
          <w:color w:val="auto"/>
          <w:sz w:val="24"/>
        </w:rPr>
        <w:t>质量：合格；</w:t>
      </w:r>
    </w:p>
    <w:p>
      <w:pPr>
        <w:pStyle w:val="26"/>
        <w:snapToGrid w:val="0"/>
        <w:spacing w:line="360" w:lineRule="auto"/>
        <w:rPr>
          <w:rFonts w:hint="default" w:hAnsi="宋体"/>
          <w:color w:val="000000"/>
          <w:sz w:val="24"/>
          <w:szCs w:val="24"/>
        </w:rPr>
      </w:pPr>
      <w:r>
        <w:rPr>
          <w:rFonts w:hAnsi="宋体"/>
          <w:color w:val="000000"/>
          <w:sz w:val="24"/>
          <w:szCs w:val="24"/>
        </w:rPr>
        <w:t>四、报价要求</w:t>
      </w:r>
    </w:p>
    <w:p>
      <w:pPr>
        <w:pStyle w:val="26"/>
        <w:snapToGrid w:val="0"/>
        <w:spacing w:line="360" w:lineRule="auto"/>
        <w:rPr>
          <w:rFonts w:hint="default" w:hAnsi="宋体"/>
          <w:color w:val="000000"/>
          <w:sz w:val="24"/>
          <w:szCs w:val="24"/>
        </w:rPr>
      </w:pPr>
      <w:r>
        <w:rPr>
          <w:rFonts w:hAnsi="宋体"/>
          <w:color w:val="000000"/>
          <w:sz w:val="24"/>
          <w:szCs w:val="24"/>
        </w:rPr>
        <w:t>4.1 所有报价一律以人民币报价。采购人不接受任何非人民币币种的报价。</w:t>
      </w:r>
    </w:p>
    <w:p>
      <w:pPr>
        <w:pStyle w:val="26"/>
        <w:snapToGrid w:val="0"/>
        <w:spacing w:line="360" w:lineRule="auto"/>
        <w:rPr>
          <w:rFonts w:hint="default" w:hAnsi="宋体"/>
          <w:color w:val="000000"/>
          <w:sz w:val="24"/>
          <w:szCs w:val="24"/>
        </w:rPr>
      </w:pPr>
      <w:r>
        <w:rPr>
          <w:rFonts w:hAnsi="宋体"/>
          <w:color w:val="000000"/>
          <w:sz w:val="24"/>
          <w:szCs w:val="24"/>
        </w:rPr>
        <w:t>4.2 供应商的报价是其响应本项目要求的全部工作内容的价格体现，包括供应商完成本项目所需的一切费用。</w:t>
      </w:r>
    </w:p>
    <w:p>
      <w:pPr>
        <w:pStyle w:val="26"/>
        <w:snapToGrid w:val="0"/>
        <w:spacing w:line="360" w:lineRule="auto"/>
        <w:rPr>
          <w:rFonts w:hint="default" w:hAnsi="宋体"/>
          <w:color w:val="000000"/>
          <w:sz w:val="24"/>
          <w:szCs w:val="24"/>
        </w:rPr>
      </w:pPr>
      <w:r>
        <w:rPr>
          <w:rFonts w:hAnsi="宋体"/>
          <w:color w:val="000000"/>
          <w:sz w:val="24"/>
          <w:szCs w:val="24"/>
        </w:rPr>
        <w:t>4.3 本项目采用工程量清单报价，供应商不得改变工程量清单项目编码、名称、特征描述、计量单位和数量，暂定金额、暂估价按工程量清单（说明）列入。</w:t>
      </w:r>
    </w:p>
    <w:p>
      <w:pPr>
        <w:pStyle w:val="26"/>
        <w:snapToGrid w:val="0"/>
        <w:spacing w:line="360" w:lineRule="auto"/>
        <w:rPr>
          <w:rFonts w:hint="default" w:hAnsi="宋体"/>
          <w:color w:val="000000"/>
          <w:sz w:val="24"/>
          <w:szCs w:val="24"/>
        </w:rPr>
      </w:pPr>
      <w:r>
        <w:rPr>
          <w:rFonts w:hAnsi="宋体"/>
          <w:color w:val="000000"/>
          <w:sz w:val="24"/>
          <w:szCs w:val="24"/>
        </w:rPr>
        <w:t>4.4 供应商在提交的首次响应文件中的报价（即首次报价）应按磋商文件及工程量清单编制要求，列出报价的构成及明细，包括但不限于分部分项工程、措施项目、其他项目、规费及税金等。</w:t>
      </w:r>
    </w:p>
    <w:p>
      <w:pPr>
        <w:pStyle w:val="26"/>
        <w:snapToGrid w:val="0"/>
        <w:spacing w:line="360" w:lineRule="auto"/>
        <w:rPr>
          <w:rFonts w:hint="default" w:hAnsi="宋体"/>
          <w:color w:val="000000"/>
          <w:sz w:val="24"/>
          <w:szCs w:val="24"/>
        </w:rPr>
      </w:pPr>
      <w:r>
        <w:rPr>
          <w:rFonts w:hAnsi="宋体"/>
          <w:color w:val="000000"/>
          <w:sz w:val="24"/>
          <w:szCs w:val="24"/>
        </w:rPr>
        <w:t>4.5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pStyle w:val="26"/>
        <w:snapToGrid w:val="0"/>
        <w:spacing w:line="360" w:lineRule="auto"/>
        <w:rPr>
          <w:rFonts w:hint="default" w:hAnsi="宋体"/>
          <w:color w:val="000000"/>
          <w:sz w:val="22"/>
          <w:szCs w:val="22"/>
        </w:rPr>
      </w:pPr>
      <w:r>
        <w:rPr>
          <w:rFonts w:hAnsi="宋体"/>
          <w:color w:val="000000"/>
          <w:sz w:val="24"/>
          <w:szCs w:val="24"/>
        </w:rPr>
        <w:t xml:space="preserve">   </w:t>
      </w:r>
      <w:r>
        <w:rPr>
          <w:rFonts w:hAnsi="宋体"/>
          <w:color w:val="000000"/>
          <w:sz w:val="22"/>
          <w:szCs w:val="22"/>
        </w:rPr>
        <w:t xml:space="preserve">        </w:t>
      </w:r>
      <w:r>
        <w:rPr>
          <w:rFonts w:hAnsi="宋体"/>
          <w:color w:val="000000"/>
          <w:sz w:val="22"/>
          <w:szCs w:val="22"/>
        </w:rPr>
        <w:tab/>
      </w:r>
      <w:r>
        <w:rPr>
          <w:rFonts w:hAnsi="宋体"/>
          <w:color w:val="000000"/>
          <w:sz w:val="22"/>
          <w:szCs w:val="22"/>
        </w:rPr>
        <w:tab/>
      </w:r>
      <w:r>
        <w:rPr>
          <w:rFonts w:hAnsi="宋体"/>
          <w:color w:val="000000"/>
          <w:sz w:val="22"/>
          <w:szCs w:val="22"/>
        </w:rPr>
        <w:t xml:space="preserve">    </w:t>
      </w:r>
      <w:r>
        <w:rPr>
          <w:rFonts w:hint="default" w:hAnsi="宋体"/>
          <w:color w:val="000000"/>
          <w:sz w:val="22"/>
          <w:szCs w:val="22"/>
        </w:rPr>
        <w:t xml:space="preserve">          </w:t>
      </w:r>
      <w:r>
        <w:rPr>
          <w:rFonts w:hAnsi="宋体"/>
          <w:color w:val="000000"/>
          <w:sz w:val="22"/>
          <w:szCs w:val="22"/>
        </w:rPr>
        <w:t xml:space="preserve"> （±）调整金额                                                  </w:t>
      </w:r>
    </w:p>
    <w:p>
      <w:pPr>
        <w:pStyle w:val="26"/>
        <w:snapToGrid w:val="0"/>
        <w:spacing w:line="360" w:lineRule="auto"/>
        <w:rPr>
          <w:rFonts w:hint="default" w:hAnsi="宋体"/>
          <w:color w:val="000000"/>
          <w:sz w:val="22"/>
          <w:szCs w:val="22"/>
        </w:rPr>
      </w:pPr>
      <w:r>
        <w:rPr>
          <w:rFonts w:hAnsi="宋体"/>
          <w:color w:val="000000"/>
          <w:sz w:val="22"/>
          <w:szCs w:val="22"/>
        </w:rPr>
        <w:t xml:space="preserve">百分比= </w:t>
      </w:r>
      <w:r>
        <w:rPr>
          <w:rFonts w:hAnsi="宋体"/>
          <w:bCs/>
          <w:strike/>
          <w:sz w:val="22"/>
          <w:szCs w:val="22"/>
        </w:rPr>
        <w:t xml:space="preserve">                                                        </w:t>
      </w:r>
      <w:r>
        <w:rPr>
          <w:rFonts w:hAnsi="宋体"/>
          <w:color w:val="000000"/>
          <w:sz w:val="22"/>
          <w:szCs w:val="22"/>
        </w:rPr>
        <w:t>×100%</w:t>
      </w:r>
    </w:p>
    <w:p>
      <w:pPr>
        <w:pStyle w:val="26"/>
        <w:snapToGrid w:val="0"/>
        <w:spacing w:line="360" w:lineRule="auto"/>
        <w:ind w:firstLine="880" w:firstLineChars="400"/>
        <w:rPr>
          <w:rFonts w:hint="default" w:hAnsi="宋体"/>
          <w:color w:val="000000"/>
          <w:sz w:val="22"/>
          <w:szCs w:val="22"/>
        </w:rPr>
      </w:pPr>
      <w:r>
        <w:rPr>
          <w:rFonts w:hAnsi="宋体"/>
          <w:color w:val="000000"/>
          <w:sz w:val="22"/>
          <w:szCs w:val="22"/>
        </w:rPr>
        <w:t>修正后的首次报价-安全文明施工费-规费-暂估价-暂列金额-税金-包干费用；</w:t>
      </w:r>
    </w:p>
    <w:p>
      <w:pPr>
        <w:pStyle w:val="26"/>
        <w:snapToGrid w:val="0"/>
        <w:spacing w:line="360" w:lineRule="auto"/>
        <w:rPr>
          <w:rFonts w:hint="default" w:hAnsi="宋体"/>
          <w:color w:val="000000"/>
          <w:sz w:val="24"/>
          <w:szCs w:val="24"/>
        </w:rPr>
      </w:pPr>
      <w:r>
        <w:rPr>
          <w:rFonts w:hAnsi="宋体"/>
          <w:color w:val="000000"/>
          <w:sz w:val="24"/>
          <w:szCs w:val="24"/>
        </w:rPr>
        <w:t>4.6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26"/>
        <w:snapToGrid w:val="0"/>
        <w:spacing w:line="360" w:lineRule="auto"/>
        <w:rPr>
          <w:rFonts w:hint="default" w:hAnsi="宋体"/>
          <w:color w:val="000000"/>
          <w:sz w:val="24"/>
          <w:szCs w:val="24"/>
        </w:rPr>
      </w:pPr>
      <w:r>
        <w:rPr>
          <w:rFonts w:hAnsi="宋体"/>
          <w:color w:val="000000"/>
          <w:sz w:val="24"/>
          <w:szCs w:val="24"/>
        </w:rPr>
        <w:t>4.7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pPr>
        <w:pStyle w:val="26"/>
        <w:snapToGrid w:val="0"/>
        <w:spacing w:line="360" w:lineRule="auto"/>
        <w:rPr>
          <w:rFonts w:hint="default" w:hAnsi="宋体"/>
          <w:color w:val="000000"/>
          <w:sz w:val="24"/>
          <w:szCs w:val="24"/>
        </w:rPr>
      </w:pPr>
      <w:r>
        <w:rPr>
          <w:rFonts w:hAnsi="宋体"/>
          <w:color w:val="000000"/>
          <w:sz w:val="24"/>
          <w:szCs w:val="24"/>
        </w:rPr>
        <w:t>4.8 供应商最后报价超过政府采购预算或最高限价（具体详见第一章）的，视为无效报价，将被淘汰。</w:t>
      </w:r>
    </w:p>
    <w:p>
      <w:pPr>
        <w:pStyle w:val="26"/>
        <w:snapToGrid w:val="0"/>
        <w:spacing w:line="360" w:lineRule="auto"/>
        <w:rPr>
          <w:rFonts w:hint="default" w:hAnsi="宋体"/>
          <w:color w:val="000000"/>
          <w:sz w:val="24"/>
          <w:szCs w:val="24"/>
        </w:rPr>
      </w:pPr>
      <w:r>
        <w:rPr>
          <w:rFonts w:hAnsi="宋体"/>
          <w:color w:val="000000"/>
          <w:sz w:val="24"/>
          <w:szCs w:val="24"/>
        </w:rPr>
        <w:t>4.9供应商提交的已标价工程量清单应符合本项目工程量清单以及清单说明的要求。当供应商的已标价工程量清单有下列情形之一的，应按照无效响应文件处理。</w:t>
      </w:r>
    </w:p>
    <w:p>
      <w:pPr>
        <w:pStyle w:val="26"/>
        <w:snapToGrid w:val="0"/>
        <w:spacing w:line="360" w:lineRule="auto"/>
        <w:rPr>
          <w:rFonts w:hint="default" w:hAnsi="宋体"/>
          <w:color w:val="000000"/>
          <w:sz w:val="24"/>
          <w:szCs w:val="24"/>
        </w:rPr>
      </w:pPr>
      <w:r>
        <w:rPr>
          <w:rFonts w:hAnsi="宋体"/>
          <w:color w:val="000000"/>
          <w:sz w:val="24"/>
          <w:szCs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pPr>
        <w:pStyle w:val="26"/>
        <w:snapToGrid w:val="0"/>
        <w:spacing w:line="360" w:lineRule="auto"/>
        <w:rPr>
          <w:rFonts w:hint="default" w:hAnsi="宋体"/>
          <w:color w:val="000000"/>
          <w:sz w:val="24"/>
          <w:szCs w:val="24"/>
        </w:rPr>
      </w:pPr>
      <w:r>
        <w:rPr>
          <w:rFonts w:hAnsi="宋体"/>
          <w:color w:val="000000"/>
          <w:sz w:val="24"/>
          <w:szCs w:val="24"/>
        </w:rPr>
        <w:t xml:space="preserve">    （二）供应商未按磋商文件规定或其持有的《青海省施工企业工程规费计取标准》证书中的规费标准计取规费的；</w:t>
      </w:r>
    </w:p>
    <w:p>
      <w:pPr>
        <w:pStyle w:val="26"/>
        <w:snapToGrid w:val="0"/>
        <w:spacing w:line="360" w:lineRule="auto"/>
        <w:rPr>
          <w:rFonts w:hint="default" w:hAnsi="宋体"/>
          <w:color w:val="000000"/>
          <w:sz w:val="24"/>
          <w:szCs w:val="24"/>
        </w:rPr>
      </w:pPr>
      <w:r>
        <w:rPr>
          <w:rFonts w:hAnsi="宋体"/>
          <w:color w:val="000000"/>
          <w:sz w:val="24"/>
          <w:szCs w:val="24"/>
        </w:rPr>
        <w:t xml:space="preserve">    （三）磋商文件明确了安全文明施工费金额或费率并要求按此金额或费率填报而供应商填报错误或未填报的；</w:t>
      </w:r>
    </w:p>
    <w:p>
      <w:pPr>
        <w:pStyle w:val="26"/>
        <w:snapToGrid w:val="0"/>
        <w:spacing w:line="360" w:lineRule="auto"/>
        <w:rPr>
          <w:rFonts w:hint="default" w:hAnsi="宋体"/>
          <w:color w:val="000000"/>
          <w:sz w:val="24"/>
          <w:szCs w:val="24"/>
        </w:rPr>
      </w:pPr>
      <w:r>
        <w:rPr>
          <w:rFonts w:hAnsi="宋体"/>
          <w:color w:val="000000"/>
          <w:sz w:val="24"/>
          <w:szCs w:val="24"/>
        </w:rPr>
        <w:t xml:space="preserve">    （四）已标价工程量清单中暂列金额未按工程量清单中列明的金额填报的；</w:t>
      </w:r>
    </w:p>
    <w:p>
      <w:pPr>
        <w:pStyle w:val="26"/>
        <w:snapToGrid w:val="0"/>
        <w:spacing w:line="360" w:lineRule="auto"/>
        <w:rPr>
          <w:rFonts w:hint="default" w:hAnsi="宋体"/>
          <w:color w:val="000000"/>
          <w:sz w:val="24"/>
          <w:szCs w:val="24"/>
        </w:rPr>
      </w:pPr>
      <w:r>
        <w:rPr>
          <w:rFonts w:hAnsi="宋体"/>
          <w:color w:val="000000"/>
          <w:sz w:val="24"/>
          <w:szCs w:val="24"/>
        </w:rPr>
        <w:t xml:space="preserve">    （五）已标价工程量清单中材料、工程设备暂估价未按工程量清单中列出的单价计入综合单价的；</w:t>
      </w:r>
    </w:p>
    <w:p>
      <w:pPr>
        <w:pStyle w:val="26"/>
        <w:snapToGrid w:val="0"/>
        <w:spacing w:line="360" w:lineRule="auto"/>
        <w:rPr>
          <w:rFonts w:hint="default" w:hAnsi="宋体"/>
          <w:color w:val="000000"/>
          <w:sz w:val="24"/>
          <w:szCs w:val="24"/>
        </w:rPr>
      </w:pPr>
      <w:r>
        <w:rPr>
          <w:rFonts w:hAnsi="宋体"/>
          <w:color w:val="000000"/>
          <w:sz w:val="24"/>
          <w:szCs w:val="24"/>
        </w:rPr>
        <w:t xml:space="preserve">    （六）已标价工程量清单中专业工程暂估价未按工程量清单中列明的金额填写的；</w:t>
      </w:r>
    </w:p>
    <w:p>
      <w:pPr>
        <w:pStyle w:val="26"/>
        <w:snapToGrid w:val="0"/>
        <w:spacing w:line="360" w:lineRule="auto"/>
        <w:rPr>
          <w:rFonts w:hint="default" w:hAnsi="宋体"/>
          <w:color w:val="000000"/>
          <w:sz w:val="24"/>
          <w:szCs w:val="24"/>
        </w:rPr>
      </w:pPr>
      <w:r>
        <w:rPr>
          <w:rFonts w:hAnsi="宋体"/>
          <w:color w:val="000000"/>
          <w:sz w:val="24"/>
          <w:szCs w:val="24"/>
        </w:rPr>
        <w:t xml:space="preserve">    （七）已标价工程量清单中计日工未按工程量清单中列明的数量进行报价的；</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（八）当已标价工程量清单以及报价函中的任何单价、合价或总价，出现两个及以上金额的（不论大写金额或小写金额）。</w:t>
      </w:r>
    </w:p>
    <w:p>
      <w:pPr>
        <w:pStyle w:val="26"/>
        <w:snapToGrid w:val="0"/>
        <w:spacing w:line="360" w:lineRule="auto"/>
        <w:rPr>
          <w:rFonts w:hint="default" w:hAnsi="宋体"/>
          <w:color w:val="000000"/>
          <w:sz w:val="24"/>
          <w:szCs w:val="24"/>
        </w:rPr>
      </w:pPr>
      <w:r>
        <w:rPr>
          <w:rFonts w:hAnsi="宋体"/>
          <w:color w:val="000000"/>
          <w:sz w:val="24"/>
          <w:szCs w:val="24"/>
        </w:rPr>
        <w:t>五、设备人员要求</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参加本项目磋商时没有在其他未完工项目担任项目经理，成交后至完工前也不得在其他项目担任项目经理。项目经理不得兼任技术负责人。</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 xml:space="preserve">项目技术负责人具备相关专业中级及以上职称； </w:t>
      </w:r>
    </w:p>
    <w:p>
      <w:pPr>
        <w:pStyle w:val="26"/>
        <w:snapToGrid w:val="0"/>
        <w:spacing w:line="360" w:lineRule="auto"/>
        <w:ind w:firstLine="480" w:firstLineChars="200"/>
        <w:rPr>
          <w:rFonts w:hint="default" w:hAnsi="宋体"/>
          <w:color w:val="000000"/>
          <w:sz w:val="24"/>
          <w:szCs w:val="24"/>
        </w:rPr>
      </w:pPr>
      <w:r>
        <w:rPr>
          <w:rFonts w:hAnsi="宋体"/>
          <w:color w:val="000000"/>
          <w:sz w:val="24"/>
          <w:szCs w:val="24"/>
        </w:rPr>
        <w:t>以上人员应是供应商本单位职工。</w:t>
      </w:r>
    </w:p>
    <w:p>
      <w:pPr>
        <w:pStyle w:val="26"/>
        <w:snapToGrid w:val="0"/>
        <w:spacing w:line="360" w:lineRule="auto"/>
        <w:rPr>
          <w:rFonts w:hint="default" w:hAnsi="宋体"/>
          <w:b/>
          <w:color w:val="000000"/>
          <w:sz w:val="24"/>
          <w:szCs w:val="21"/>
        </w:rPr>
      </w:pPr>
      <w:r>
        <w:rPr>
          <w:rFonts w:hAnsi="宋体"/>
          <w:b/>
          <w:color w:val="000000"/>
          <w:sz w:val="24"/>
          <w:szCs w:val="21"/>
        </w:rPr>
        <w:t>注：以上内容为针对本项目的最低要求，供应商必须完全响应，否则视为实质性不响应。</w:t>
      </w:r>
    </w:p>
    <w:p>
      <w:pPr>
        <w:pStyle w:val="26"/>
        <w:snapToGrid w:val="0"/>
        <w:spacing w:line="360" w:lineRule="auto"/>
        <w:rPr>
          <w:rFonts w:hint="default" w:hAnsi="宋体"/>
          <w:b/>
          <w:color w:val="000000"/>
          <w:szCs w:val="21"/>
        </w:rPr>
      </w:pPr>
    </w:p>
    <w:p>
      <w:pPr>
        <w:pStyle w:val="6"/>
        <w:numPr>
          <w:ilvl w:val="0"/>
          <w:numId w:val="0"/>
        </w:numPr>
        <w:rPr>
          <w:rFonts w:ascii="宋体" w:hAnsi="宋体" w:eastAsia="宋体"/>
          <w:sz w:val="28"/>
          <w:szCs w:val="28"/>
        </w:rPr>
      </w:pPr>
      <w:r>
        <w:rPr>
          <w:rFonts w:ascii="宋体" w:hAnsi="宋体" w:eastAsia="宋体"/>
          <w:sz w:val="28"/>
          <w:szCs w:val="28"/>
        </w:rPr>
        <w:t xml:space="preserve">  </w:t>
      </w:r>
      <w:bookmarkStart w:id="8" w:name="_Toc30213"/>
      <w:r>
        <w:rPr>
          <w:rFonts w:ascii="宋体" w:hAnsi="宋体" w:eastAsia="宋体"/>
          <w:sz w:val="28"/>
          <w:szCs w:val="28"/>
        </w:rPr>
        <w:t>第五章  磋商程序</w:t>
      </w:r>
      <w:bookmarkEnd w:id="8"/>
    </w:p>
    <w:p>
      <w:pPr>
        <w:snapToGrid w:val="0"/>
        <w:spacing w:line="300" w:lineRule="auto"/>
        <w:rPr>
          <w:rFonts w:ascii="宋体" w:hAnsi="宋体"/>
          <w:color w:val="000000"/>
        </w:rPr>
      </w:pPr>
      <w:r>
        <w:rPr>
          <w:rFonts w:ascii="宋体" w:hAnsi="宋体"/>
          <w:color w:val="000000"/>
        </w:rPr>
        <w:t>1、磋商小组及专家组成</w:t>
      </w:r>
    </w:p>
    <w:p>
      <w:pPr>
        <w:snapToGrid w:val="0"/>
        <w:spacing w:line="300" w:lineRule="auto"/>
        <w:rPr>
          <w:rFonts w:ascii="宋体" w:hAnsi="宋体"/>
          <w:color w:val="000000"/>
        </w:rPr>
      </w:pPr>
      <w:r>
        <w:rPr>
          <w:rFonts w:hint="eastAsia" w:ascii="宋体" w:hAnsi="宋体"/>
          <w:color w:val="000000"/>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color w:val="000000"/>
        </w:rPr>
      </w:pPr>
      <w:r>
        <w:rPr>
          <w:rFonts w:ascii="宋体" w:hAnsi="宋体"/>
          <w:color w:val="000000"/>
        </w:rPr>
        <w:t>2、磋商组织</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lang w:val="zh-CN"/>
        </w:rPr>
        <w:t>磋商工作由采购代理机构组织；具体磋商事务由依法组建的磋商小组负责。</w:t>
      </w:r>
    </w:p>
    <w:p>
      <w:pPr>
        <w:snapToGrid w:val="0"/>
        <w:spacing w:line="300" w:lineRule="auto"/>
        <w:rPr>
          <w:rFonts w:ascii="宋体" w:hAnsi="宋体"/>
          <w:color w:val="000000"/>
        </w:rPr>
      </w:pPr>
      <w:r>
        <w:rPr>
          <w:rFonts w:ascii="宋体" w:hAnsi="宋体"/>
          <w:color w:val="000000"/>
        </w:rPr>
        <w:t>3、磋商程序</w:t>
      </w:r>
    </w:p>
    <w:p>
      <w:pPr>
        <w:pStyle w:val="26"/>
        <w:snapToGrid w:val="0"/>
        <w:spacing w:line="300" w:lineRule="auto"/>
        <w:ind w:firstLine="480" w:firstLineChars="200"/>
        <w:rPr>
          <w:rFonts w:hint="default" w:hAnsi="宋体"/>
          <w:color w:val="000000"/>
          <w:sz w:val="24"/>
          <w:szCs w:val="24"/>
          <w:lang w:val="zh-CN"/>
        </w:rPr>
      </w:pPr>
      <w:r>
        <w:rPr>
          <w:rFonts w:hAnsi="宋体"/>
          <w:color w:val="000000"/>
          <w:sz w:val="24"/>
          <w:szCs w:val="24"/>
        </w:rPr>
        <w:t xml:space="preserve">3.1 </w:t>
      </w:r>
      <w:r>
        <w:rPr>
          <w:rFonts w:hAnsi="宋体"/>
          <w:color w:val="000000"/>
          <w:sz w:val="24"/>
          <w:szCs w:val="24"/>
          <w:lang w:val="zh-CN"/>
        </w:rPr>
        <w:t>在供应商递交响应文件截止时间结束后，采购代理机构组织磋商小组对递交响应文件的供应商进行资格性审查和符合性审查，确定邀请参加磋商的供应商名单。</w:t>
      </w:r>
    </w:p>
    <w:p>
      <w:pPr>
        <w:pStyle w:val="26"/>
        <w:snapToGrid w:val="0"/>
        <w:spacing w:line="300" w:lineRule="auto"/>
        <w:ind w:firstLine="480" w:firstLineChars="200"/>
        <w:rPr>
          <w:rFonts w:hint="default" w:hAnsi="宋体"/>
          <w:color w:val="000000"/>
          <w:sz w:val="24"/>
          <w:szCs w:val="24"/>
          <w:lang w:val="zh-CN"/>
        </w:rPr>
      </w:pPr>
      <w:r>
        <w:rPr>
          <w:rFonts w:hAnsi="宋体"/>
          <w:color w:val="000000"/>
          <w:sz w:val="24"/>
          <w:szCs w:val="24"/>
          <w:lang w:val="zh-CN"/>
        </w:rPr>
        <w:t>确定参加磋商的供应商数量采用合格制，即磋商小组对各供应商资格性审查和符合性审查后，凡符合本竞争性磋商文件规定资格条件的，均进入参加磋商的供应商名单。</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磋商小组资格性审查和符合性审查结束后，向采购</w:t>
      </w:r>
      <w:r>
        <w:rPr>
          <w:rFonts w:hAnsi="宋体"/>
          <w:color w:val="000000"/>
          <w:sz w:val="24"/>
          <w:szCs w:val="24"/>
          <w:lang w:val="zh-CN"/>
        </w:rPr>
        <w:t>代理机构</w:t>
      </w:r>
      <w:r>
        <w:rPr>
          <w:rFonts w:hAnsi="宋体"/>
          <w:color w:val="000000"/>
          <w:sz w:val="24"/>
          <w:szCs w:val="24"/>
        </w:rPr>
        <w:t>出具资格性审查和符合性审查报告，确定参加磋商的供应商名单。没有通过资格性审查和符合性审查的供应商，磋商小组应在资格性审查和符合性审查报告中说明原因。</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3.2 采购</w:t>
      </w:r>
      <w:r>
        <w:rPr>
          <w:rFonts w:hAnsi="宋体"/>
          <w:color w:val="000000"/>
          <w:sz w:val="24"/>
          <w:szCs w:val="24"/>
          <w:lang w:val="zh-CN"/>
        </w:rPr>
        <w:t>代理机构</w:t>
      </w:r>
      <w:r>
        <w:rPr>
          <w:rFonts w:hAnsi="宋体"/>
          <w:color w:val="000000"/>
          <w:sz w:val="24"/>
          <w:szCs w:val="24"/>
        </w:rPr>
        <w:t>收到磋商小组出具的资格性审查和符合性审查报告后，在磋商结果公示中向社会公布。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3.3 通过资格性审查和符合性审查的供应商不足三家的，本次竞争性磋商采购活动终止。</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 采购</w:t>
      </w:r>
      <w:r>
        <w:rPr>
          <w:rFonts w:hAnsi="宋体"/>
          <w:color w:val="000000"/>
          <w:sz w:val="24"/>
          <w:szCs w:val="24"/>
          <w:lang w:val="zh-CN"/>
        </w:rPr>
        <w:t>代理机构</w:t>
      </w:r>
      <w:r>
        <w:rPr>
          <w:rFonts w:hAnsi="宋体"/>
          <w:color w:val="000000"/>
          <w:sz w:val="24"/>
          <w:szCs w:val="24"/>
        </w:rPr>
        <w:t>组织磋商小组成员按磋商文件规定集中与通过资格性审查和符合性审查的供应商分别进行磋商。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3.4.1磋商过程中，磋商小组对供应商递交的首次响应文件进行审查，审查中发现供应商首次响应文件有下列情况之一的，应按照无效响应文件处理：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（1）响应文件正副本数量不足的；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（2）响应文件的语言、报价货币和知识产权不符合采购文件的规定，影响磋商小组评判的；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（3）响应文件中项目负责人（项目经理）不符合采购文件的规定要求；</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（4）响应文件中未附施工组织设计或实施方案；</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（5）响应文件中未附已标价工程量清单。</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3.4.2对已标价工程量清单的评审</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（1）供应商已标价工程量清单出现《第四章  工程量清单及其他要求》中第4.9款规定情形之一的，应按照无效响应文件处理；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（2）磋商小组对供应商已标价工程量清单进行算术性复核，如果出现下列不一致的，按以下原则进行修正：</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总价金额与依据单价计算出的结果不一致的，以单价金额为准修正总价，但单价金额小数点有明显错误的除外（包括但不限于工程量清单、单位工程汇总表、单项工程汇总表、投标报价汇总表）。</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修正后的报价经供应商确认后产生约束力，供应商不确认的，其响应文件作为无效处理。供应商确认采取书面且加盖单位公章或者供应商授权代表签字的方式。</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不得未经澄清、说明或者更正，直接将供应商响应文件作为无效处理。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（3）磋商小组对供应商已标价工程量清单的项目单价进行分析，对明显不合理的单价（如明显偏高或偏低）项目,应在评审报告中记录，提醒采购人在签订合同时注意，并在合同履行过程中加强风险防范。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3.5 磋商过程中，磋商小组可以根据磋商情况调整磋商轮次。磋商小组经采购单位代表确认后，可以根据磋商情况实质性变动技术、服务、商务要求及合同草案条款，并将变更的内容及时以书面形式通知所有参加磋商的供应商，变动通知为本次磋商文件的有效组成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3.6 磋商过程中，供应商可以根据磋商情况变更其响应文件，并将变更内容形成书面材料送磋商小组。变更内容应作为响应文件的一部分。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供应商书面材料应当签字确认，否则无效。供应商为法人的，应当由其法定代表人或者代理人签字确认。</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3.7磋商过程中，磋商小组获得采购单位同意（由采购单位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 xml:space="preserve">  磋商过程中，供应商可以根据磋商情况变更其响应文件，并将变更内容形成书面材料送磋商小组；变更内容作为响应文件的一部分。供应商书面材料应当签字确认，否则无效。</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3.8磋商达到供应商响应文件符合采购需求、质量和服务要求的前提下，磋商小组应要求供应商进行最后报价；供应商响应文件满足或者高于磋商小组规定的采购项目最低要求时，即视同供应商响应文件符合采购需求、质量和服务相等。</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3.9磋商小组经过三轮以上磋商后，供应商的响应文件仍然不能满足磋商文件规定的采购项目最低要求的，或者磋商过程中，磋商小组发现或者知晓供应商存在违法、违纪行为的，磋商小组应当将该供应商淘汰，不允许其参加最后报价。</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磋商小组淘汰供应商的，应当通知该供应商，并说明理由。</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3.10最终报价</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（1）磋商结束后，磋商小组应当要求不少于三家的供应商在规定时间内提交最终报价，最终报价是供应商响应文件的有效组成部分。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（2）最终报价由供应商填写“最终报价表”，经法定代表人或其委托代理人签字后密封递交给磋商小组。有效报价应符合下列条件：</w:t>
      </w:r>
    </w:p>
    <w:p>
      <w:pPr>
        <w:pStyle w:val="26"/>
        <w:snapToGrid w:val="0"/>
        <w:spacing w:line="300" w:lineRule="auto"/>
        <w:rPr>
          <w:rFonts w:hint="default" w:hAnsi="宋体"/>
          <w:color w:val="000000"/>
          <w:sz w:val="24"/>
          <w:szCs w:val="24"/>
        </w:rPr>
      </w:pPr>
      <w:r>
        <w:rPr>
          <w:rFonts w:hint="default" w:hAnsi="宋体"/>
          <w:color w:val="000000"/>
          <w:sz w:val="24"/>
          <w:szCs w:val="24"/>
        </w:rPr>
        <w:t xml:space="preserve">    a、</w:t>
      </w:r>
      <w:r>
        <w:rPr>
          <w:rFonts w:hAnsi="宋体"/>
          <w:color w:val="000000"/>
          <w:sz w:val="24"/>
          <w:szCs w:val="24"/>
        </w:rPr>
        <w:t>供应商所提供的最后报价是在规定的时间内提交；</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b、</w:t>
      </w:r>
      <w:r>
        <w:rPr>
          <w:rFonts w:hAnsi="宋体"/>
          <w:color w:val="000000"/>
          <w:sz w:val="24"/>
          <w:szCs w:val="24"/>
        </w:rPr>
        <w:t>供应商的最终报价具有法定代表人或其委托代理人签字；</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c、</w:t>
      </w:r>
      <w:r>
        <w:rPr>
          <w:rFonts w:hAnsi="宋体"/>
          <w:color w:val="000000"/>
          <w:sz w:val="24"/>
          <w:szCs w:val="24"/>
        </w:rPr>
        <w:t>供应商的最终报价符合磋商文件第四章的要求；</w:t>
      </w:r>
    </w:p>
    <w:p>
      <w:pPr>
        <w:pStyle w:val="26"/>
        <w:snapToGrid w:val="0"/>
        <w:spacing w:line="300" w:lineRule="auto"/>
        <w:ind w:firstLine="480" w:firstLineChars="200"/>
        <w:rPr>
          <w:rFonts w:hint="default" w:hAnsi="宋体"/>
          <w:color w:val="000000"/>
          <w:sz w:val="24"/>
          <w:szCs w:val="24"/>
        </w:rPr>
      </w:pPr>
      <w:r>
        <w:rPr>
          <w:rFonts w:hint="default" w:hAnsi="宋体"/>
          <w:color w:val="000000"/>
          <w:sz w:val="24"/>
          <w:szCs w:val="24"/>
        </w:rPr>
        <w:t>d、</w:t>
      </w:r>
      <w:r>
        <w:rPr>
          <w:rFonts w:hAnsi="宋体"/>
          <w:color w:val="000000"/>
          <w:sz w:val="24"/>
          <w:szCs w:val="24"/>
        </w:rPr>
        <w:t>最终报价表一旦递交后，供应商不得以任何理由撤回。</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（3）供应商最终报价由磋商小组当场宣布。</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（4）供应商报价结束后，磋商小组应当对提交最终报价供应商的响应文件和最后报价进行综合评分。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3.11 在磋商中，磋商的任何一方不得透露与磋商有关的其他供应商的技术资料、价格和其他信息。</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3.12 综合评分办法</w:t>
      </w:r>
    </w:p>
    <w:p>
      <w:pPr>
        <w:pStyle w:val="26"/>
        <w:snapToGrid w:val="0"/>
        <w:spacing w:line="300" w:lineRule="auto"/>
        <w:ind w:firstLine="480" w:firstLineChars="200"/>
        <w:rPr>
          <w:rFonts w:hint="default" w:hAnsi="宋体"/>
          <w:sz w:val="24"/>
          <w:szCs w:val="24"/>
        </w:rPr>
      </w:pPr>
      <w:r>
        <w:rPr>
          <w:rFonts w:hAnsi="宋体"/>
          <w:sz w:val="24"/>
          <w:szCs w:val="24"/>
        </w:rPr>
        <w:t>评分标准：</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3.12.1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pPr>
        <w:ind w:firstLine="480"/>
        <w:rPr>
          <w:rFonts w:ascii="宋体" w:hAnsi="宋体"/>
        </w:rPr>
      </w:pPr>
      <w:r>
        <w:rPr>
          <w:rFonts w:hint="eastAsia" w:ascii="宋体" w:hAnsi="宋体"/>
        </w:rPr>
        <w:t>3.12.2评审办法</w:t>
      </w:r>
    </w:p>
    <w:tbl>
      <w:tblPr>
        <w:tblStyle w:val="4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18"/>
        <w:gridCol w:w="2210"/>
        <w:gridCol w:w="7"/>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tcPr>
          <w:p>
            <w:pPr>
              <w:autoSpaceDE w:val="0"/>
              <w:autoSpaceDN w:val="0"/>
              <w:adjustRightInd w:val="0"/>
              <w:spacing w:line="400" w:lineRule="exact"/>
              <w:jc w:val="center"/>
              <w:rPr>
                <w:rFonts w:ascii="宋体" w:hAnsi="宋体" w:cs="宋体"/>
                <w:b/>
                <w:sz w:val="22"/>
                <w:szCs w:val="22"/>
              </w:rPr>
            </w:pPr>
            <w:r>
              <w:rPr>
                <w:rFonts w:hint="eastAsia" w:ascii="宋体" w:hAnsi="宋体" w:cs="宋体"/>
                <w:b/>
                <w:sz w:val="22"/>
                <w:szCs w:val="22"/>
              </w:rPr>
              <w:t>条款号</w:t>
            </w:r>
          </w:p>
        </w:tc>
        <w:tc>
          <w:tcPr>
            <w:tcW w:w="2217" w:type="dxa"/>
            <w:gridSpan w:val="2"/>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条款内容</w:t>
            </w:r>
          </w:p>
        </w:tc>
        <w:tc>
          <w:tcPr>
            <w:tcW w:w="5333" w:type="dxa"/>
          </w:tcPr>
          <w:p>
            <w:pPr>
              <w:autoSpaceDE w:val="0"/>
              <w:autoSpaceDN w:val="0"/>
              <w:adjustRightInd w:val="0"/>
              <w:spacing w:line="400" w:lineRule="exact"/>
              <w:rPr>
                <w:rFonts w:ascii="宋体" w:hAnsi="宋体" w:cs="宋体"/>
                <w:sz w:val="22"/>
                <w:szCs w:val="22"/>
              </w:rPr>
            </w:pPr>
            <w:r>
              <w:rPr>
                <w:rFonts w:hint="eastAsia" w:ascii="宋体" w:hAnsi="宋体" w:cs="宋体"/>
                <w:b/>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1</w:t>
            </w:r>
          </w:p>
        </w:tc>
        <w:tc>
          <w:tcPr>
            <w:tcW w:w="2217" w:type="dxa"/>
            <w:gridSpan w:val="2"/>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分值构成</w:t>
            </w:r>
          </w:p>
          <w:p>
            <w:pPr>
              <w:autoSpaceDE w:val="0"/>
              <w:autoSpaceDN w:val="0"/>
              <w:adjustRightInd w:val="0"/>
              <w:spacing w:line="400" w:lineRule="exact"/>
              <w:jc w:val="center"/>
              <w:rPr>
                <w:rFonts w:ascii="宋体" w:hAnsi="宋体" w:cs="TimesNewRomanPSMT"/>
                <w:sz w:val="22"/>
                <w:szCs w:val="22"/>
              </w:rPr>
            </w:pPr>
            <w:r>
              <w:rPr>
                <w:rFonts w:ascii="宋体" w:hAnsi="宋体" w:cs="TimesNewRomanPSMT"/>
                <w:sz w:val="22"/>
                <w:szCs w:val="22"/>
              </w:rPr>
              <w:t>(</w:t>
            </w:r>
            <w:r>
              <w:rPr>
                <w:rFonts w:hint="eastAsia" w:ascii="宋体" w:hAnsi="宋体" w:cs="宋体"/>
                <w:sz w:val="22"/>
                <w:szCs w:val="22"/>
              </w:rPr>
              <w:t>总分</w:t>
            </w:r>
            <w:r>
              <w:rPr>
                <w:rFonts w:ascii="宋体" w:hAnsi="宋体" w:cs="TimesNewRomanPSMT"/>
                <w:sz w:val="22"/>
                <w:szCs w:val="22"/>
              </w:rPr>
              <w:t xml:space="preserve">100 </w:t>
            </w:r>
            <w:r>
              <w:rPr>
                <w:rFonts w:hint="eastAsia" w:ascii="宋体" w:hAnsi="宋体" w:cs="宋体"/>
                <w:sz w:val="22"/>
                <w:szCs w:val="22"/>
              </w:rPr>
              <w:t>分</w:t>
            </w:r>
            <w:r>
              <w:rPr>
                <w:rFonts w:ascii="宋体" w:hAnsi="宋体" w:cs="TimesNewRomanPSMT"/>
                <w:sz w:val="22"/>
                <w:szCs w:val="22"/>
              </w:rPr>
              <w:t>)</w:t>
            </w:r>
          </w:p>
        </w:tc>
        <w:tc>
          <w:tcPr>
            <w:tcW w:w="5333" w:type="dxa"/>
          </w:tcPr>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施工组织设计：</w:t>
            </w:r>
            <w:r>
              <w:rPr>
                <w:rFonts w:ascii="宋体" w:hAnsi="宋体" w:cs="宋体"/>
                <w:sz w:val="22"/>
                <w:szCs w:val="22"/>
              </w:rPr>
              <w:t>35</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项目管理机构：</w:t>
            </w:r>
            <w:r>
              <w:rPr>
                <w:rFonts w:ascii="宋体" w:hAnsi="宋体" w:cs="宋体"/>
                <w:sz w:val="22"/>
                <w:szCs w:val="22"/>
              </w:rPr>
              <w:t>15</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企业信誉与业绩：1</w:t>
            </w:r>
            <w:r>
              <w:rPr>
                <w:rFonts w:ascii="宋体" w:hAnsi="宋体" w:cs="宋体"/>
                <w:sz w:val="22"/>
                <w:szCs w:val="22"/>
              </w:rPr>
              <w:t>0</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bCs/>
                <w:sz w:val="22"/>
                <w:szCs w:val="22"/>
              </w:rPr>
              <w:t>建筑市场信用标</w:t>
            </w:r>
            <w:r>
              <w:rPr>
                <w:rFonts w:hint="eastAsia" w:ascii="宋体" w:hAnsi="宋体" w:cs="宋体"/>
                <w:sz w:val="22"/>
                <w:szCs w:val="22"/>
              </w:rPr>
              <w:t>：</w:t>
            </w:r>
            <w:r>
              <w:rPr>
                <w:rFonts w:ascii="宋体" w:hAnsi="宋体" w:cs="宋体"/>
                <w:sz w:val="22"/>
                <w:szCs w:val="22"/>
              </w:rPr>
              <w:t>10</w:t>
            </w:r>
            <w:r>
              <w:rPr>
                <w:rFonts w:hint="eastAsia" w:ascii="宋体" w:hAnsi="宋体" w:cs="宋体"/>
                <w:sz w:val="22"/>
                <w:szCs w:val="22"/>
              </w:rPr>
              <w:t>分</w:t>
            </w:r>
          </w:p>
          <w:p>
            <w:pPr>
              <w:autoSpaceDE w:val="0"/>
              <w:autoSpaceDN w:val="0"/>
              <w:adjustRightInd w:val="0"/>
              <w:spacing w:line="400" w:lineRule="exact"/>
              <w:rPr>
                <w:rFonts w:ascii="宋体" w:hAnsi="宋体" w:cs="宋体"/>
                <w:sz w:val="22"/>
                <w:szCs w:val="22"/>
              </w:rPr>
            </w:pPr>
            <w:r>
              <w:rPr>
                <w:rFonts w:hint="eastAsia" w:ascii="宋体" w:hAnsi="宋体" w:cs="宋体"/>
                <w:sz w:val="22"/>
                <w:szCs w:val="22"/>
              </w:rPr>
              <w:t>投标报价：</w:t>
            </w:r>
            <w:r>
              <w:rPr>
                <w:rFonts w:ascii="宋体" w:hAnsi="宋体" w:cs="宋体"/>
                <w:sz w:val="22"/>
                <w:szCs w:val="22"/>
              </w:rPr>
              <w:t>30</w:t>
            </w:r>
            <w:r>
              <w:rPr>
                <w:rFonts w:hint="eastAsia" w:ascii="宋体" w:hAnsi="宋体" w:cs="宋体"/>
                <w:sz w:val="22"/>
                <w:szCs w:val="22"/>
              </w:rPr>
              <w:t>分</w:t>
            </w:r>
          </w:p>
          <w:p>
            <w:pPr>
              <w:autoSpaceDE w:val="0"/>
              <w:autoSpaceDN w:val="0"/>
              <w:adjustRightInd w:val="0"/>
              <w:spacing w:line="400" w:lineRule="exact"/>
              <w:rPr>
                <w:rFonts w:ascii="宋体" w:hAnsi="宋体" w:cs="TimesNewRomanPSMT"/>
                <w:b/>
                <w:sz w:val="22"/>
                <w:szCs w:val="22"/>
              </w:rPr>
            </w:pPr>
            <w:r>
              <w:rPr>
                <w:rFonts w:hint="eastAsia" w:ascii="宋体" w:hAnsi="宋体" w:cs="宋体"/>
                <w:sz w:val="22"/>
                <w:szCs w:val="22"/>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2</w:t>
            </w:r>
          </w:p>
        </w:tc>
        <w:tc>
          <w:tcPr>
            <w:tcW w:w="2217" w:type="dxa"/>
            <w:gridSpan w:val="2"/>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评标基准价计算方法</w:t>
            </w:r>
          </w:p>
        </w:tc>
        <w:tc>
          <w:tcPr>
            <w:tcW w:w="5333" w:type="dxa"/>
          </w:tcPr>
          <w:p>
            <w:pPr>
              <w:autoSpaceDE w:val="0"/>
              <w:autoSpaceDN w:val="0"/>
              <w:adjustRightInd w:val="0"/>
              <w:spacing w:line="400" w:lineRule="exact"/>
              <w:rPr>
                <w:rFonts w:ascii="宋体" w:hAnsi="宋体" w:cs="TimesNewRomanPSMT"/>
                <w:sz w:val="22"/>
                <w:szCs w:val="22"/>
              </w:rPr>
            </w:pPr>
            <w:r>
              <w:rPr>
                <w:rFonts w:hint="eastAsia" w:ascii="宋体" w:hAnsi="宋体" w:cs="宋体"/>
                <w:sz w:val="22"/>
                <w:szCs w:val="22"/>
              </w:rPr>
              <w:t>在所有的有效投标报价中，以最低投标报价为基准价，其价格分为满分。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vAlign w:val="center"/>
          </w:tcPr>
          <w:p>
            <w:pPr>
              <w:autoSpaceDE w:val="0"/>
              <w:autoSpaceDN w:val="0"/>
              <w:adjustRightInd w:val="0"/>
              <w:spacing w:line="400" w:lineRule="exact"/>
              <w:jc w:val="center"/>
              <w:rPr>
                <w:rFonts w:ascii="宋体" w:hAnsi="宋体" w:cs="宋体"/>
                <w:sz w:val="22"/>
                <w:szCs w:val="22"/>
              </w:rPr>
            </w:pPr>
            <w:r>
              <w:rPr>
                <w:rFonts w:ascii="宋体" w:hAnsi="宋体" w:cs="TimesNewRomanPSMT"/>
                <w:sz w:val="22"/>
                <w:szCs w:val="22"/>
              </w:rPr>
              <w:t>3</w:t>
            </w:r>
          </w:p>
        </w:tc>
        <w:tc>
          <w:tcPr>
            <w:tcW w:w="2217" w:type="dxa"/>
            <w:gridSpan w:val="2"/>
            <w:vAlign w:val="center"/>
          </w:tcPr>
          <w:p>
            <w:pPr>
              <w:autoSpaceDE w:val="0"/>
              <w:autoSpaceDN w:val="0"/>
              <w:adjustRightInd w:val="0"/>
              <w:spacing w:line="400" w:lineRule="exact"/>
              <w:jc w:val="center"/>
              <w:rPr>
                <w:rFonts w:ascii="宋体" w:hAnsi="宋体" w:cs="TimesNewRomanPSMT"/>
                <w:sz w:val="22"/>
                <w:szCs w:val="22"/>
              </w:rPr>
            </w:pPr>
            <w:r>
              <w:rPr>
                <w:rFonts w:hint="eastAsia" w:ascii="宋体" w:hAnsi="宋体" w:cs="宋体"/>
                <w:sz w:val="22"/>
                <w:szCs w:val="22"/>
              </w:rPr>
              <w:t>投标报价的计算公式</w:t>
            </w:r>
          </w:p>
        </w:tc>
        <w:tc>
          <w:tcPr>
            <w:tcW w:w="5333" w:type="dxa"/>
          </w:tcPr>
          <w:p>
            <w:pPr>
              <w:autoSpaceDE w:val="0"/>
              <w:autoSpaceDN w:val="0"/>
              <w:adjustRightInd w:val="0"/>
              <w:spacing w:line="400" w:lineRule="exact"/>
              <w:rPr>
                <w:rFonts w:ascii="宋体" w:hAnsi="宋体" w:cs="TimesNewRomanPSMT"/>
                <w:sz w:val="22"/>
                <w:szCs w:val="22"/>
              </w:rPr>
            </w:pPr>
            <w:r>
              <w:rPr>
                <w:rFonts w:hint="eastAsia" w:ascii="宋体" w:hAnsi="宋体" w:cs="宋体"/>
                <w:sz w:val="22"/>
                <w:szCs w:val="22"/>
              </w:rPr>
              <w:t>投标报价得分=(评标基准价／投标报价)×价格权值（30%）×100（四舍五入后保留小数点后两位）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gridSpan w:val="2"/>
          </w:tcPr>
          <w:p>
            <w:pPr>
              <w:autoSpaceDE w:val="0"/>
              <w:autoSpaceDN w:val="0"/>
              <w:adjustRightInd w:val="0"/>
              <w:spacing w:line="400" w:lineRule="exact"/>
              <w:jc w:val="center"/>
              <w:rPr>
                <w:rFonts w:ascii="宋体" w:hAnsi="宋体" w:cs="宋体"/>
                <w:b/>
                <w:sz w:val="22"/>
                <w:szCs w:val="22"/>
              </w:rPr>
            </w:pPr>
            <w:r>
              <w:rPr>
                <w:rFonts w:hint="eastAsia" w:ascii="宋体" w:hAnsi="宋体" w:cs="宋体"/>
                <w:b/>
                <w:sz w:val="22"/>
                <w:szCs w:val="22"/>
              </w:rPr>
              <w:t>条款号</w:t>
            </w:r>
          </w:p>
        </w:tc>
        <w:tc>
          <w:tcPr>
            <w:tcW w:w="2210" w:type="dxa"/>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评分因素</w:t>
            </w:r>
          </w:p>
        </w:tc>
        <w:tc>
          <w:tcPr>
            <w:tcW w:w="5340" w:type="dxa"/>
            <w:gridSpan w:val="2"/>
          </w:tcPr>
          <w:p>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restart"/>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1</w:t>
            </w:r>
          </w:p>
        </w:tc>
        <w:tc>
          <w:tcPr>
            <w:tcW w:w="1618" w:type="dxa"/>
            <w:vMerge w:val="restart"/>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项目管理机构</w:t>
            </w:r>
          </w:p>
          <w:p>
            <w:pPr>
              <w:autoSpaceDE w:val="0"/>
              <w:autoSpaceDN w:val="0"/>
              <w:adjustRightInd w:val="0"/>
              <w:spacing w:line="400" w:lineRule="exact"/>
              <w:ind w:left="-120" w:leftChars="-50" w:right="-120" w:rightChars="-50"/>
              <w:jc w:val="center"/>
              <w:rPr>
                <w:rFonts w:ascii="宋体" w:hAnsi="宋体" w:cs="宋体"/>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项目经理业绩</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color w:val="auto"/>
                <w:sz w:val="22"/>
                <w:szCs w:val="22"/>
              </w:rPr>
              <w:t>（</w:t>
            </w:r>
            <w:r>
              <w:rPr>
                <w:rFonts w:hint="eastAsia" w:ascii="宋体" w:hAnsi="宋体"/>
                <w:bCs/>
                <w:color w:val="auto"/>
                <w:sz w:val="22"/>
                <w:szCs w:val="22"/>
                <w:lang w:val="en-US" w:eastAsia="zh-CN"/>
              </w:rPr>
              <w:t>10</w:t>
            </w:r>
            <w:r>
              <w:rPr>
                <w:rFonts w:hint="eastAsia" w:ascii="宋体" w:hAnsi="宋体"/>
                <w:bCs/>
                <w:color w:val="auto"/>
                <w:sz w:val="22"/>
                <w:szCs w:val="22"/>
              </w:rPr>
              <w:t>分）</w:t>
            </w:r>
          </w:p>
        </w:tc>
        <w:tc>
          <w:tcPr>
            <w:tcW w:w="5340" w:type="dxa"/>
            <w:gridSpan w:val="2"/>
          </w:tcPr>
          <w:p>
            <w:pPr>
              <w:autoSpaceDE w:val="0"/>
              <w:autoSpaceDN w:val="0"/>
              <w:adjustRightInd w:val="0"/>
              <w:spacing w:line="400" w:lineRule="exact"/>
              <w:rPr>
                <w:rFonts w:ascii="宋体" w:hAnsi="宋体"/>
                <w:sz w:val="22"/>
              </w:rPr>
            </w:pPr>
            <w:r>
              <w:rPr>
                <w:rFonts w:hint="eastAsia" w:ascii="宋体" w:hAnsi="宋体"/>
                <w:sz w:val="22"/>
              </w:rPr>
              <w:t>（</w:t>
            </w:r>
            <w:r>
              <w:rPr>
                <w:rFonts w:ascii="宋体" w:hAnsi="宋体"/>
                <w:sz w:val="22"/>
              </w:rPr>
              <w:t>1</w:t>
            </w:r>
            <w:r>
              <w:rPr>
                <w:rFonts w:hint="eastAsia" w:ascii="宋体" w:hAnsi="宋体"/>
                <w:sz w:val="22"/>
              </w:rPr>
              <w:t>）依据《青海省建筑市场信用管理办法》规定，按照项目负责人上年度《青海省建筑市场各方主体和从业人员评分标准》的评定等级，评为</w:t>
            </w:r>
            <w:r>
              <w:rPr>
                <w:rFonts w:ascii="宋体" w:hAnsi="宋体"/>
                <w:sz w:val="22"/>
              </w:rPr>
              <w:t>A</w:t>
            </w:r>
            <w:r>
              <w:rPr>
                <w:rFonts w:hint="eastAsia" w:ascii="宋体" w:hAnsi="宋体"/>
                <w:sz w:val="22"/>
              </w:rPr>
              <w:t>级的加</w:t>
            </w:r>
            <w:r>
              <w:rPr>
                <w:rFonts w:ascii="宋体" w:hAnsi="宋体"/>
                <w:sz w:val="22"/>
              </w:rPr>
              <w:t>2</w:t>
            </w:r>
            <w:r>
              <w:rPr>
                <w:rFonts w:hint="eastAsia" w:ascii="宋体" w:hAnsi="宋体"/>
                <w:sz w:val="22"/>
              </w:rPr>
              <w:t>分，</w:t>
            </w:r>
            <w:r>
              <w:rPr>
                <w:rFonts w:ascii="宋体" w:hAnsi="宋体"/>
                <w:sz w:val="22"/>
              </w:rPr>
              <w:t>B</w:t>
            </w:r>
            <w:r>
              <w:rPr>
                <w:rFonts w:hint="eastAsia" w:ascii="宋体" w:hAnsi="宋体"/>
                <w:sz w:val="22"/>
              </w:rPr>
              <w:t>级的不加减分，</w:t>
            </w:r>
            <w:r>
              <w:rPr>
                <w:rFonts w:ascii="宋体" w:hAnsi="宋体"/>
                <w:sz w:val="22"/>
              </w:rPr>
              <w:t>C</w:t>
            </w:r>
            <w:r>
              <w:rPr>
                <w:rFonts w:hint="eastAsia" w:ascii="宋体" w:hAnsi="宋体"/>
                <w:sz w:val="22"/>
              </w:rPr>
              <w:t>级的半年内不得参与投标活动，半年后投标扣</w:t>
            </w:r>
            <w:r>
              <w:rPr>
                <w:rFonts w:ascii="宋体" w:hAnsi="宋体"/>
                <w:sz w:val="22"/>
              </w:rPr>
              <w:t>2</w:t>
            </w:r>
            <w:r>
              <w:rPr>
                <w:rFonts w:hint="eastAsia" w:ascii="宋体" w:hAnsi="宋体"/>
                <w:sz w:val="22"/>
              </w:rPr>
              <w:t>分，</w:t>
            </w:r>
            <w:r>
              <w:rPr>
                <w:rFonts w:ascii="宋体" w:hAnsi="宋体"/>
                <w:sz w:val="22"/>
              </w:rPr>
              <w:t>D</w:t>
            </w:r>
            <w:r>
              <w:rPr>
                <w:rFonts w:hint="eastAsia" w:ascii="宋体" w:hAnsi="宋体"/>
                <w:sz w:val="22"/>
              </w:rPr>
              <w:t>级的一年内不得投标。（须附《青海省工程建设和信用管理平台》查询网页）</w:t>
            </w:r>
          </w:p>
          <w:p>
            <w:pPr>
              <w:autoSpaceDE w:val="0"/>
              <w:autoSpaceDN w:val="0"/>
              <w:adjustRightInd w:val="0"/>
              <w:spacing w:line="400" w:lineRule="exact"/>
              <w:rPr>
                <w:rFonts w:ascii="宋体" w:hAnsi="宋体"/>
                <w:sz w:val="22"/>
              </w:rPr>
            </w:pPr>
            <w:r>
              <w:rPr>
                <w:rFonts w:hint="eastAsia" w:ascii="宋体" w:hAnsi="宋体"/>
                <w:sz w:val="22"/>
              </w:rPr>
              <w:t>（</w:t>
            </w:r>
            <w:r>
              <w:rPr>
                <w:rFonts w:ascii="宋体" w:hAnsi="宋体"/>
                <w:sz w:val="22"/>
              </w:rPr>
              <w:t>2</w:t>
            </w:r>
            <w:r>
              <w:rPr>
                <w:rFonts w:hint="eastAsia" w:ascii="宋体" w:hAnsi="宋体"/>
                <w:sz w:val="22"/>
              </w:rPr>
              <w:t>）本年度项目负责人信用得分实行动态管理。按照项目负责人上月最后一天《青海省建筑市场各方主体和从业人员评分标准》评定分值的</w:t>
            </w:r>
            <w:r>
              <w:rPr>
                <w:rFonts w:ascii="宋体" w:hAnsi="宋体"/>
                <w:color w:val="auto"/>
                <w:sz w:val="22"/>
              </w:rPr>
              <w:t>5%</w:t>
            </w:r>
            <w:r>
              <w:rPr>
                <w:rFonts w:hint="eastAsia" w:ascii="宋体" w:hAnsi="宋体"/>
                <w:sz w:val="22"/>
              </w:rPr>
              <w:t>计取得分。如当月发生重大事故，信用等级被降为</w:t>
            </w:r>
            <w:r>
              <w:rPr>
                <w:rFonts w:ascii="宋体" w:hAnsi="宋体"/>
                <w:sz w:val="22"/>
              </w:rPr>
              <w:t>D</w:t>
            </w:r>
            <w:r>
              <w:rPr>
                <w:rFonts w:hint="eastAsia" w:ascii="宋体" w:hAnsi="宋体"/>
                <w:sz w:val="22"/>
              </w:rPr>
              <w:t>级的，从处罚决定生效之日起，一年内不得参加投标活动。（须附《青海省工程建设和信用管理平台》查询网页）</w:t>
            </w:r>
          </w:p>
          <w:p>
            <w:pPr>
              <w:autoSpaceDE w:val="0"/>
              <w:autoSpaceDN w:val="0"/>
              <w:adjustRightInd w:val="0"/>
              <w:spacing w:line="400" w:lineRule="exact"/>
              <w:rPr>
                <w:rFonts w:ascii="宋体" w:hAnsi="宋体" w:cs="TimesNewRomanPSMT"/>
                <w:sz w:val="22"/>
                <w:szCs w:val="22"/>
              </w:rPr>
            </w:pPr>
            <w:r>
              <w:rPr>
                <w:rFonts w:hint="eastAsia" w:ascii="宋体" w:hAnsi="宋体"/>
                <w:sz w:val="22"/>
              </w:rPr>
              <w:t>以上二项合计得分不得超过</w:t>
            </w:r>
            <w:r>
              <w:rPr>
                <w:rFonts w:ascii="宋体" w:hAnsi="宋体"/>
                <w:sz w:val="22"/>
              </w:rPr>
              <w:t>10</w:t>
            </w:r>
            <w:r>
              <w:rPr>
                <w:rFonts w:hint="eastAsia" w:ascii="宋体" w:hAnsi="宋体"/>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vAlign w:val="center"/>
          </w:tcPr>
          <w:p>
            <w:pPr>
              <w:autoSpaceDE w:val="0"/>
              <w:autoSpaceDN w:val="0"/>
              <w:adjustRightInd w:val="0"/>
              <w:spacing w:line="400" w:lineRule="exact"/>
              <w:ind w:left="420"/>
              <w:jc w:val="center"/>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项目班子组成</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bCs/>
                <w:sz w:val="22"/>
                <w:szCs w:val="22"/>
              </w:rPr>
            </w:pPr>
            <w:r>
              <w:rPr>
                <w:rFonts w:hint="eastAsia" w:ascii="宋体" w:hAnsi="宋体"/>
                <w:bCs/>
                <w:sz w:val="22"/>
                <w:szCs w:val="22"/>
              </w:rPr>
              <w:t>项目管理班子成员依据《青海省建筑工程施工现场主要管理人员配备办法》要求，配备施工项目部主要管理人员（附施工项目部主要管理人员配备标准）。项目管理班子成员配备齐全，得5分。每缺少一人扣分值根据本项目规模在招标文件中明确，扣完为止。项目管理班子人员需提供岗位资格证书和社保证明。</w:t>
            </w:r>
          </w:p>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依法根据项目规模要求 ，结合本表的《附表：施工项目部主要管理人员配备标准》，每人分值权重相同。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39" w:type="dxa"/>
            <w:vMerge w:val="restart"/>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2</w:t>
            </w:r>
          </w:p>
        </w:tc>
        <w:tc>
          <w:tcPr>
            <w:tcW w:w="1618" w:type="dxa"/>
            <w:vMerge w:val="restart"/>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施工组织总体设计方案</w:t>
            </w:r>
          </w:p>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w:t>
            </w:r>
            <w:r>
              <w:rPr>
                <w:rFonts w:ascii="宋体" w:hAnsi="宋体" w:cs="宋体"/>
                <w:sz w:val="22"/>
                <w:szCs w:val="22"/>
              </w:rPr>
              <w:t>35</w:t>
            </w:r>
            <w:r>
              <w:rPr>
                <w:rFonts w:hint="eastAsia" w:ascii="宋体" w:hAnsi="宋体" w:cs="宋体"/>
                <w:sz w:val="22"/>
                <w:szCs w:val="22"/>
              </w:rPr>
              <w:t>分）</w:t>
            </w: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施工方案与技术措施</w:t>
            </w:r>
          </w:p>
          <w:p>
            <w:pPr>
              <w:autoSpaceDE w:val="0"/>
              <w:autoSpaceDN w:val="0"/>
              <w:adjustRightInd w:val="0"/>
              <w:spacing w:line="400" w:lineRule="exact"/>
              <w:jc w:val="center"/>
              <w:rPr>
                <w:rFonts w:ascii="宋体" w:hAnsi="宋体" w:cs="TimesNewRomanPSMT"/>
                <w:b/>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施工部署合理，施工顺序及方案切实可行、针对性强；各项管理目标明确，技术措施满足工期、质量、安全生产及文明施工要求。优秀的得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质量管理体系与措施</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bCs/>
                <w:sz w:val="22"/>
                <w:szCs w:val="22"/>
              </w:rPr>
            </w:pPr>
            <w:r>
              <w:rPr>
                <w:rFonts w:hint="eastAsia" w:ascii="宋体" w:hAnsi="宋体"/>
                <w:bCs/>
                <w:sz w:val="22"/>
                <w:szCs w:val="22"/>
              </w:rPr>
              <w:t>质量管理体系健全、管理人员责任明确、管理制度健全有效，各项技术措施、主要分项工程、作业指导书符合现行国家质量验收标准要求。优秀的得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安全管理体系及治安管理与措施</w:t>
            </w:r>
          </w:p>
          <w:p>
            <w:pPr>
              <w:autoSpaceDE w:val="0"/>
              <w:autoSpaceDN w:val="0"/>
              <w:adjustRightInd w:val="0"/>
              <w:spacing w:line="400" w:lineRule="exact"/>
              <w:jc w:val="center"/>
              <w:rPr>
                <w:rFonts w:ascii="宋体" w:hAnsi="宋体" w:cs="TimesNewRomanPSMT"/>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autoSpaceDE w:val="0"/>
              <w:autoSpaceDN w:val="0"/>
              <w:adjustRightInd w:val="0"/>
              <w:spacing w:line="400" w:lineRule="exact"/>
              <w:rPr>
                <w:rFonts w:ascii="宋体" w:hAnsi="宋体" w:cs="TimesNewRomanPSMT"/>
                <w:sz w:val="22"/>
                <w:szCs w:val="22"/>
              </w:rPr>
            </w:pPr>
            <w:r>
              <w:rPr>
                <w:rFonts w:hint="eastAsia" w:ascii="宋体" w:hAnsi="宋体"/>
                <w:bCs/>
                <w:sz w:val="22"/>
                <w:szCs w:val="22"/>
              </w:rPr>
              <w:t>安全管理体系健全、管理人员岗位责任明确、各种安全教育制度健全有效、施工现场安全技术管理及防护、防范措施得力，符合国家安全生产管理规定。优秀的得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环境保护管理体系与措施</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环境保护管理体系健全，管理人员岗位责任明确，环境管理方案切实可行、能有效运行。污物处理与排放符合国家及地方有关环境保护标准。优秀的得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工程进度计划与措施</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施工流程能满足施工进度计划和保证工程质量要求，流水作业能保证施工连续、均衡、有节奏地进行。管理措施能有效保证投标工期计划的顺利完成。优秀的得</w:t>
            </w:r>
            <w:r>
              <w:rPr>
                <w:rFonts w:ascii="宋体" w:hAnsi="宋体"/>
                <w:bCs/>
                <w:sz w:val="22"/>
                <w:szCs w:val="22"/>
              </w:rPr>
              <w:t>5</w:t>
            </w:r>
            <w:r>
              <w:rPr>
                <w:rFonts w:hint="eastAsia" w:ascii="宋体" w:hAnsi="宋体"/>
                <w:bCs/>
                <w:sz w:val="22"/>
                <w:szCs w:val="22"/>
              </w:rPr>
              <w:t>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施工总平面设计</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2</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施工总平面设计：施工场利用符合现场实际，生产、生活用临时设施布置合理、紧凑，短运输、少搬运，利于生产、生活、安全、消防、环保、市容、卫生劳动保护等，符合安全文明工地要求。优秀的得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ind w:left="-120" w:leftChars="-50" w:right="-120" w:rightChars="-50"/>
              <w:jc w:val="center"/>
              <w:rPr>
                <w:rFonts w:ascii="宋体" w:hAnsi="宋体" w:cs="宋体"/>
                <w:sz w:val="22"/>
                <w:szCs w:val="22"/>
              </w:rPr>
            </w:pPr>
          </w:p>
        </w:tc>
        <w:tc>
          <w:tcPr>
            <w:tcW w:w="2210" w:type="dxa"/>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资源配备计划</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ascii="宋体" w:hAnsi="宋体"/>
                <w:bCs/>
                <w:sz w:val="22"/>
                <w:szCs w:val="22"/>
              </w:rPr>
              <w:t>2</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施工设备、机具配置齐全、合理，能满足施工进度和工程质量要求。优秀的得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vAlign w:val="center"/>
          </w:tcPr>
          <w:p>
            <w:pPr>
              <w:autoSpaceDE w:val="0"/>
              <w:autoSpaceDN w:val="0"/>
              <w:adjustRightInd w:val="0"/>
              <w:spacing w:line="400" w:lineRule="exact"/>
              <w:jc w:val="center"/>
              <w:rPr>
                <w:rFonts w:ascii="宋体" w:hAnsi="宋体"/>
                <w:bCs/>
                <w:sz w:val="22"/>
                <w:szCs w:val="22"/>
              </w:rPr>
            </w:pPr>
          </w:p>
        </w:tc>
        <w:tc>
          <w:tcPr>
            <w:tcW w:w="2210" w:type="dxa"/>
            <w:vMerge w:val="restart"/>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危险性较大的分部分项工程安全专项施工方案（</w:t>
            </w:r>
            <w:r>
              <w:rPr>
                <w:rFonts w:ascii="宋体" w:hAnsi="宋体"/>
                <w:bCs/>
                <w:sz w:val="22"/>
                <w:szCs w:val="22"/>
              </w:rPr>
              <w:t>6</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专项方案内容是否完整、可行，优秀的得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rPr>
                <w:rFonts w:ascii="宋体" w:hAnsi="宋体"/>
                <w:bCs/>
                <w:sz w:val="22"/>
                <w:szCs w:val="22"/>
              </w:rPr>
            </w:pPr>
          </w:p>
        </w:tc>
        <w:tc>
          <w:tcPr>
            <w:tcW w:w="2210" w:type="dxa"/>
            <w:vMerge w:val="continue"/>
          </w:tcPr>
          <w:p>
            <w:pPr>
              <w:autoSpaceDE w:val="0"/>
              <w:autoSpaceDN w:val="0"/>
              <w:adjustRightInd w:val="0"/>
              <w:spacing w:line="400" w:lineRule="exact"/>
              <w:rPr>
                <w:rFonts w:ascii="宋体" w:hAnsi="宋体"/>
                <w:bCs/>
                <w:sz w:val="22"/>
                <w:szCs w:val="22"/>
              </w:rPr>
            </w:pPr>
          </w:p>
        </w:tc>
        <w:tc>
          <w:tcPr>
            <w:tcW w:w="5340" w:type="dxa"/>
            <w:gridSpan w:val="2"/>
          </w:tcPr>
          <w:p>
            <w:pPr>
              <w:spacing w:line="375" w:lineRule="atLeast"/>
              <w:rPr>
                <w:rFonts w:ascii="宋体" w:hAnsi="宋体"/>
                <w:bCs/>
                <w:sz w:val="22"/>
                <w:szCs w:val="22"/>
              </w:rPr>
            </w:pPr>
            <w:r>
              <w:rPr>
                <w:rFonts w:hint="eastAsia" w:ascii="宋体" w:hAnsi="宋体"/>
                <w:bCs/>
                <w:sz w:val="22"/>
                <w:szCs w:val="22"/>
              </w:rPr>
              <w:t>专项方案的编制是否符合有关标准规范，优秀的得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39" w:type="dxa"/>
            <w:vMerge w:val="continue"/>
          </w:tcPr>
          <w:p>
            <w:pPr>
              <w:autoSpaceDE w:val="0"/>
              <w:autoSpaceDN w:val="0"/>
              <w:adjustRightInd w:val="0"/>
              <w:spacing w:line="400" w:lineRule="exact"/>
              <w:ind w:left="420"/>
              <w:rPr>
                <w:rFonts w:ascii="宋体" w:hAnsi="宋体" w:cs="宋体"/>
                <w:sz w:val="22"/>
                <w:szCs w:val="22"/>
              </w:rPr>
            </w:pPr>
          </w:p>
        </w:tc>
        <w:tc>
          <w:tcPr>
            <w:tcW w:w="1618" w:type="dxa"/>
            <w:vMerge w:val="continue"/>
          </w:tcPr>
          <w:p>
            <w:pPr>
              <w:autoSpaceDE w:val="0"/>
              <w:autoSpaceDN w:val="0"/>
              <w:adjustRightInd w:val="0"/>
              <w:spacing w:line="400" w:lineRule="exact"/>
              <w:rPr>
                <w:rFonts w:ascii="宋体" w:hAnsi="宋体"/>
                <w:bCs/>
                <w:sz w:val="22"/>
                <w:szCs w:val="22"/>
              </w:rPr>
            </w:pPr>
          </w:p>
        </w:tc>
        <w:tc>
          <w:tcPr>
            <w:tcW w:w="2210" w:type="dxa"/>
            <w:vMerge w:val="continue"/>
          </w:tcPr>
          <w:p>
            <w:pPr>
              <w:autoSpaceDE w:val="0"/>
              <w:autoSpaceDN w:val="0"/>
              <w:adjustRightInd w:val="0"/>
              <w:spacing w:line="400" w:lineRule="exact"/>
              <w:rPr>
                <w:rFonts w:ascii="宋体" w:hAnsi="宋体"/>
                <w:bCs/>
                <w:sz w:val="22"/>
                <w:szCs w:val="22"/>
              </w:rPr>
            </w:pPr>
          </w:p>
        </w:tc>
        <w:tc>
          <w:tcPr>
            <w:tcW w:w="5340" w:type="dxa"/>
            <w:gridSpan w:val="2"/>
          </w:tcPr>
          <w:p>
            <w:pPr>
              <w:spacing w:line="375" w:lineRule="atLeast"/>
              <w:rPr>
                <w:rFonts w:ascii="宋体" w:hAnsi="宋体"/>
                <w:bCs/>
                <w:sz w:val="22"/>
                <w:szCs w:val="22"/>
              </w:rPr>
            </w:pPr>
            <w:r>
              <w:rPr>
                <w:rFonts w:hint="eastAsia" w:ascii="宋体" w:hAnsi="宋体"/>
                <w:bCs/>
                <w:sz w:val="22"/>
                <w:szCs w:val="22"/>
              </w:rPr>
              <w:t>安全施工的措施是否满足现场实际情况，优秀的得</w:t>
            </w:r>
            <w:r>
              <w:rPr>
                <w:rFonts w:ascii="宋体" w:hAnsi="宋体"/>
                <w:bCs/>
                <w:sz w:val="22"/>
                <w:szCs w:val="22"/>
              </w:rPr>
              <w:t>2</w:t>
            </w:r>
            <w:r>
              <w:rPr>
                <w:rFonts w:hint="eastAsia" w:ascii="宋体" w:hAnsi="宋体"/>
                <w:bCs/>
                <w:sz w:val="22"/>
                <w:szCs w:val="22"/>
              </w:rPr>
              <w:t>分；良好的得</w:t>
            </w:r>
            <w:r>
              <w:rPr>
                <w:rFonts w:ascii="宋体" w:hAnsi="宋体"/>
                <w:bCs/>
                <w:sz w:val="22"/>
                <w:szCs w:val="22"/>
              </w:rPr>
              <w:t>1.5</w:t>
            </w:r>
            <w:r>
              <w:rPr>
                <w:rFonts w:hint="eastAsia" w:ascii="宋体" w:hAnsi="宋体"/>
                <w:bCs/>
                <w:sz w:val="22"/>
                <w:szCs w:val="22"/>
              </w:rPr>
              <w:t>分；一般的得</w:t>
            </w:r>
            <w:r>
              <w:rPr>
                <w:rFonts w:ascii="宋体" w:hAnsi="宋体"/>
                <w:bCs/>
                <w:sz w:val="22"/>
                <w:szCs w:val="22"/>
              </w:rPr>
              <w:t>1</w:t>
            </w:r>
            <w:r>
              <w:rPr>
                <w:rFonts w:hint="eastAsia" w:ascii="宋体" w:hAnsi="宋体"/>
                <w:bCs/>
                <w:sz w:val="22"/>
                <w:szCs w:val="22"/>
              </w:rPr>
              <w:t>分；差的得</w:t>
            </w:r>
            <w:r>
              <w:rPr>
                <w:rFonts w:ascii="宋体" w:hAnsi="宋体"/>
                <w:bCs/>
                <w:sz w:val="22"/>
                <w:szCs w:val="22"/>
              </w:rPr>
              <w:t>0.5</w:t>
            </w:r>
            <w:r>
              <w:rPr>
                <w:rFonts w:hint="eastAsia" w:ascii="宋体" w:hAnsi="宋体"/>
                <w:bCs/>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3</w:t>
            </w:r>
          </w:p>
        </w:tc>
        <w:tc>
          <w:tcPr>
            <w:tcW w:w="3828" w:type="dxa"/>
            <w:gridSpan w:val="2"/>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企业业绩</w:t>
            </w:r>
          </w:p>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w:t>
            </w:r>
            <w:r>
              <w:rPr>
                <w:rFonts w:hint="eastAsia" w:ascii="宋体" w:hAnsi="宋体"/>
                <w:bCs/>
                <w:sz w:val="22"/>
                <w:szCs w:val="22"/>
                <w:lang w:val="en-US" w:eastAsia="zh-CN"/>
              </w:rPr>
              <w:t>10</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 xml:space="preserve">投标人近三年在海拔 2000 米以上（包括 2000 米）至 3000米以内（包括 3000 米）地区每完成一个类似工程项目得 </w:t>
            </w:r>
            <w:r>
              <w:rPr>
                <w:rFonts w:ascii="宋体" w:hAnsi="宋体"/>
                <w:bCs/>
                <w:sz w:val="22"/>
                <w:szCs w:val="22"/>
              </w:rPr>
              <w:t>1</w:t>
            </w:r>
            <w:r>
              <w:rPr>
                <w:rFonts w:hint="eastAsia" w:ascii="宋体" w:hAnsi="宋体"/>
                <w:bCs/>
                <w:sz w:val="22"/>
                <w:szCs w:val="22"/>
              </w:rPr>
              <w:t xml:space="preserve"> 分，3001 米以上地区每完成一个类似工程得 </w:t>
            </w:r>
            <w:r>
              <w:rPr>
                <w:rFonts w:ascii="宋体" w:hAnsi="宋体"/>
                <w:bCs/>
                <w:sz w:val="22"/>
                <w:szCs w:val="22"/>
              </w:rPr>
              <w:t>3</w:t>
            </w:r>
            <w:r>
              <w:rPr>
                <w:rFonts w:hint="eastAsia" w:ascii="宋体" w:hAnsi="宋体"/>
                <w:bCs/>
                <w:sz w:val="22"/>
                <w:szCs w:val="22"/>
              </w:rPr>
              <w:t xml:space="preserve"> 分。（须提供中标通知书，合同首页复印件及金额页复印件并加盖投标单位公章。）（此项最高得分超过1</w:t>
            </w:r>
            <w:r>
              <w:rPr>
                <w:rFonts w:ascii="宋体" w:hAnsi="宋体"/>
                <w:bCs/>
                <w:sz w:val="22"/>
                <w:szCs w:val="22"/>
              </w:rPr>
              <w:t>0</w:t>
            </w:r>
            <w:r>
              <w:rPr>
                <w:rFonts w:hint="eastAsia" w:ascii="宋体" w:hAnsi="宋体"/>
                <w:bCs/>
                <w:sz w:val="22"/>
                <w:szCs w:val="22"/>
              </w:rPr>
              <w:t>分按1</w:t>
            </w:r>
            <w:r>
              <w:rPr>
                <w:rFonts w:ascii="宋体" w:hAnsi="宋体"/>
                <w:bCs/>
                <w:sz w:val="22"/>
                <w:szCs w:val="22"/>
              </w:rPr>
              <w:t>0</w:t>
            </w:r>
            <w:r>
              <w:rPr>
                <w:rFonts w:hint="eastAsia" w:ascii="宋体" w:hAnsi="宋体"/>
                <w:bCs/>
                <w:sz w:val="22"/>
                <w:szCs w:val="22"/>
              </w:rPr>
              <w:t>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4</w:t>
            </w:r>
          </w:p>
        </w:tc>
        <w:tc>
          <w:tcPr>
            <w:tcW w:w="3828" w:type="dxa"/>
            <w:gridSpan w:val="2"/>
            <w:vAlign w:val="center"/>
          </w:tcPr>
          <w:p>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建筑市场信用标（</w:t>
            </w:r>
            <w:r>
              <w:rPr>
                <w:rFonts w:ascii="宋体" w:hAnsi="宋体"/>
                <w:bCs/>
                <w:sz w:val="22"/>
                <w:szCs w:val="22"/>
              </w:rPr>
              <w:t>10</w:t>
            </w:r>
            <w:r>
              <w:rPr>
                <w:rFonts w:hint="eastAsia" w:ascii="宋体" w:hAnsi="宋体"/>
                <w:bCs/>
                <w:sz w:val="22"/>
                <w:szCs w:val="22"/>
              </w:rPr>
              <w:t>分）</w:t>
            </w:r>
          </w:p>
        </w:tc>
        <w:tc>
          <w:tcPr>
            <w:tcW w:w="5340" w:type="dxa"/>
            <w:gridSpan w:val="2"/>
          </w:tcPr>
          <w:p>
            <w:pPr>
              <w:spacing w:line="375" w:lineRule="atLeast"/>
              <w:rPr>
                <w:rFonts w:ascii="宋体" w:hAnsi="宋体"/>
                <w:bCs/>
                <w:sz w:val="22"/>
                <w:szCs w:val="22"/>
              </w:rPr>
            </w:pPr>
            <w:r>
              <w:rPr>
                <w:rFonts w:hint="eastAsia" w:ascii="宋体" w:hAnsi="宋体"/>
                <w:bCs/>
                <w:sz w:val="22"/>
                <w:szCs w:val="22"/>
              </w:rPr>
              <w:t>1、按照投标人上年度《青海省建筑市场各方主体和从业人员评分标准》的评定等级，评为 A 级的加 2 分，B 级的不加减分，C 级的半年内不得参与投标活动，半年后投标扣 2 分，D 级的一年内不得投标。</w:t>
            </w:r>
          </w:p>
          <w:p>
            <w:pPr>
              <w:spacing w:line="375" w:lineRule="atLeast"/>
              <w:rPr>
                <w:rFonts w:ascii="宋体" w:hAnsi="宋体"/>
                <w:bCs/>
                <w:sz w:val="22"/>
                <w:szCs w:val="22"/>
              </w:rPr>
            </w:pPr>
            <w:r>
              <w:rPr>
                <w:rFonts w:ascii="宋体" w:hAnsi="宋体"/>
                <w:bCs/>
                <w:sz w:val="22"/>
                <w:szCs w:val="22"/>
              </w:rPr>
              <w:t>2</w:t>
            </w:r>
            <w:r>
              <w:rPr>
                <w:rFonts w:hint="eastAsia" w:ascii="宋体" w:hAnsi="宋体"/>
                <w:bCs/>
                <w:sz w:val="22"/>
                <w:szCs w:val="22"/>
              </w:rPr>
              <w:t>、按照投标人上月最后一天《青海省建筑市场各方主体和从业人员评分标准》评定分值的 5%计取得分。如当月发生重大事故，信用等级被降为 D 级的，从处罚决定生效之日起，一年内不得参加投标活动。</w:t>
            </w:r>
          </w:p>
          <w:p>
            <w:pPr>
              <w:spacing w:line="375" w:lineRule="atLeast"/>
              <w:rPr>
                <w:rFonts w:ascii="宋体" w:hAnsi="宋体"/>
                <w:bCs/>
                <w:sz w:val="22"/>
                <w:szCs w:val="22"/>
              </w:rPr>
            </w:pPr>
            <w:r>
              <w:rPr>
                <w:rFonts w:hint="eastAsia" w:ascii="宋体" w:hAnsi="宋体"/>
                <w:bCs/>
                <w:sz w:val="22"/>
                <w:szCs w:val="22"/>
              </w:rPr>
              <w:t>以上两项得分合计不得超过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ascii="宋体" w:hAnsi="宋体" w:cs="宋体"/>
                <w:sz w:val="22"/>
                <w:szCs w:val="22"/>
              </w:rPr>
              <w:t>5</w:t>
            </w:r>
          </w:p>
        </w:tc>
        <w:tc>
          <w:tcPr>
            <w:tcW w:w="1618" w:type="dxa"/>
            <w:vAlign w:val="center"/>
          </w:tcPr>
          <w:p>
            <w:pPr>
              <w:autoSpaceDE w:val="0"/>
              <w:autoSpaceDN w:val="0"/>
              <w:adjustRightInd w:val="0"/>
              <w:spacing w:line="400" w:lineRule="exact"/>
              <w:ind w:left="-120" w:leftChars="-50" w:right="-120" w:rightChars="-50"/>
              <w:jc w:val="center"/>
              <w:rPr>
                <w:rFonts w:ascii="宋体" w:hAnsi="宋体" w:cs="宋体"/>
                <w:sz w:val="22"/>
                <w:szCs w:val="22"/>
              </w:rPr>
            </w:pPr>
            <w:r>
              <w:rPr>
                <w:rFonts w:hint="eastAsia" w:ascii="宋体" w:hAnsi="宋体" w:cs="宋体"/>
                <w:sz w:val="22"/>
                <w:szCs w:val="22"/>
              </w:rPr>
              <w:t>投标报价评分标准</w:t>
            </w:r>
          </w:p>
          <w:p>
            <w:pPr>
              <w:autoSpaceDE w:val="0"/>
              <w:autoSpaceDN w:val="0"/>
              <w:adjustRightInd w:val="0"/>
              <w:spacing w:line="400" w:lineRule="exact"/>
              <w:ind w:right="-120" w:rightChars="-50"/>
              <w:jc w:val="center"/>
              <w:rPr>
                <w:rFonts w:ascii="宋体" w:hAnsi="宋体" w:cs="宋体"/>
                <w:sz w:val="22"/>
                <w:szCs w:val="22"/>
              </w:rPr>
            </w:pPr>
            <w:r>
              <w:rPr>
                <w:rFonts w:hint="eastAsia" w:ascii="宋体" w:hAnsi="宋体" w:cs="宋体"/>
                <w:sz w:val="22"/>
                <w:szCs w:val="22"/>
              </w:rPr>
              <w:t>（</w:t>
            </w:r>
            <w:r>
              <w:rPr>
                <w:rFonts w:ascii="宋体" w:hAnsi="宋体" w:cs="宋体"/>
                <w:sz w:val="22"/>
                <w:szCs w:val="22"/>
              </w:rPr>
              <w:t>30</w:t>
            </w:r>
            <w:r>
              <w:rPr>
                <w:rFonts w:hint="eastAsia" w:ascii="宋体" w:hAnsi="宋体" w:cs="宋体"/>
                <w:sz w:val="22"/>
                <w:szCs w:val="22"/>
              </w:rPr>
              <w:t>分）</w:t>
            </w:r>
          </w:p>
        </w:tc>
        <w:tc>
          <w:tcPr>
            <w:tcW w:w="7550" w:type="dxa"/>
            <w:gridSpan w:val="3"/>
            <w:vAlign w:val="center"/>
          </w:tcPr>
          <w:p>
            <w:pPr>
              <w:spacing w:line="375" w:lineRule="atLeast"/>
              <w:rPr>
                <w:rFonts w:ascii="宋体" w:hAnsi="宋体"/>
                <w:bCs/>
                <w:sz w:val="22"/>
                <w:szCs w:val="22"/>
              </w:rPr>
            </w:pPr>
            <w:r>
              <w:rPr>
                <w:rFonts w:hint="eastAsia" w:ascii="宋体" w:hAnsi="宋体"/>
                <w:bCs/>
                <w:sz w:val="22"/>
                <w:szCs w:val="22"/>
              </w:rPr>
              <w:t>在所有的有效投标报价中，以最低投标报价为基准价，其价格分为满分。其他投标人的报价分统一按下列公式计算：投标报价得分=(评标基准价／投标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9" w:type="dxa"/>
            <w:vAlign w:val="center"/>
          </w:tcPr>
          <w:p>
            <w:pPr>
              <w:autoSpaceDE w:val="0"/>
              <w:autoSpaceDN w:val="0"/>
              <w:adjustRightInd w:val="0"/>
              <w:spacing w:line="400" w:lineRule="exact"/>
              <w:jc w:val="center"/>
              <w:rPr>
                <w:rFonts w:ascii="宋体" w:hAnsi="宋体" w:cs="宋体"/>
                <w:sz w:val="22"/>
                <w:szCs w:val="22"/>
              </w:rPr>
            </w:pPr>
            <w:r>
              <w:rPr>
                <w:rFonts w:hint="eastAsia" w:ascii="宋体" w:hAnsi="宋体" w:cs="宋体"/>
                <w:sz w:val="22"/>
                <w:szCs w:val="22"/>
              </w:rPr>
              <w:t>6</w:t>
            </w:r>
          </w:p>
        </w:tc>
        <w:tc>
          <w:tcPr>
            <w:tcW w:w="1618" w:type="dxa"/>
            <w:vAlign w:val="center"/>
          </w:tcPr>
          <w:p>
            <w:pPr>
              <w:tabs>
                <w:tab w:val="right" w:leader="dot" w:pos="9060"/>
              </w:tabs>
              <w:autoSpaceDE w:val="0"/>
              <w:autoSpaceDN w:val="0"/>
              <w:adjustRightInd w:val="0"/>
              <w:rPr>
                <w:rFonts w:ascii="宋体" w:hAnsi="宋体" w:cs="宋体"/>
                <w:sz w:val="22"/>
                <w:szCs w:val="21"/>
              </w:rPr>
            </w:pPr>
            <w:r>
              <w:rPr>
                <w:rFonts w:hint="eastAsia" w:ascii="宋体" w:hAnsi="宋体" w:cs="宋体"/>
                <w:sz w:val="22"/>
                <w:szCs w:val="21"/>
              </w:rPr>
              <w:t>其他因素评分标准</w:t>
            </w:r>
          </w:p>
        </w:tc>
        <w:tc>
          <w:tcPr>
            <w:tcW w:w="7550" w:type="dxa"/>
            <w:gridSpan w:val="3"/>
            <w:vAlign w:val="center"/>
          </w:tcPr>
          <w:p>
            <w:pPr>
              <w:spacing w:line="375" w:lineRule="atLeast"/>
              <w:rPr>
                <w:rFonts w:ascii="宋体" w:hAnsi="宋体"/>
                <w:bCs/>
                <w:sz w:val="22"/>
                <w:szCs w:val="22"/>
              </w:rPr>
            </w:pPr>
            <w:r>
              <w:rPr>
                <w:rFonts w:hint="eastAsia" w:ascii="宋体" w:hAnsi="宋体"/>
                <w:bCs/>
                <w:sz w:val="21"/>
                <w:szCs w:val="21"/>
              </w:rPr>
              <w:t>根据《政府采购促进中小企业发展暂行办法》的相关规定，对小型和微型企业、监狱企业、残疾人福利性单位制造（生产）产品的价格给予6%的扣除，用扣除后的价格参与评审（附中小企业声明函及相关证明材料）。</w:t>
            </w:r>
          </w:p>
        </w:tc>
      </w:tr>
    </w:tbl>
    <w:p>
      <w:pPr>
        <w:pStyle w:val="26"/>
        <w:snapToGrid w:val="0"/>
        <w:spacing w:line="300" w:lineRule="auto"/>
        <w:rPr>
          <w:rFonts w:hint="default" w:hAnsi="宋体"/>
          <w:color w:val="000000"/>
          <w:sz w:val="24"/>
          <w:szCs w:val="24"/>
        </w:rPr>
      </w:pPr>
    </w:p>
    <w:p>
      <w:pPr>
        <w:pStyle w:val="26"/>
        <w:snapToGrid w:val="0"/>
        <w:spacing w:line="300" w:lineRule="auto"/>
        <w:rPr>
          <w:rFonts w:hint="default" w:hAnsi="宋体"/>
          <w:color w:val="000000"/>
          <w:sz w:val="24"/>
          <w:szCs w:val="24"/>
        </w:rPr>
      </w:pPr>
      <w:r>
        <w:rPr>
          <w:rFonts w:hAnsi="宋体"/>
          <w:color w:val="000000"/>
          <w:sz w:val="24"/>
          <w:szCs w:val="24"/>
        </w:rPr>
        <w:t>3.13 磋商过程中，有下列情形之一的，磋商失败：</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（一）通过资格性审查和符合性审查的供应商不足三家的；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（二）参加磋商的供应商被淘汰，最后报价的供应商不足三家的；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（三）供应商最后报价均超过政府采购预算或者本次采购项目最高限价，且采购单位不能支付的；</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（四）其他无法继续开展磋商或者无法成交的情形。</w:t>
      </w:r>
    </w:p>
    <w:p>
      <w:pPr>
        <w:snapToGrid w:val="0"/>
        <w:spacing w:line="300" w:lineRule="auto"/>
        <w:rPr>
          <w:rFonts w:ascii="宋体" w:hAnsi="宋体"/>
          <w:color w:val="000000"/>
        </w:rPr>
      </w:pPr>
      <w:r>
        <w:rPr>
          <w:rFonts w:ascii="宋体" w:hAnsi="宋体"/>
          <w:color w:val="000000"/>
        </w:rPr>
        <w:t>4、确定成交供应商的标准</w:t>
      </w:r>
    </w:p>
    <w:p>
      <w:pPr>
        <w:pStyle w:val="26"/>
        <w:snapToGrid w:val="0"/>
        <w:spacing w:line="300" w:lineRule="auto"/>
        <w:ind w:firstLine="460" w:firstLineChars="192"/>
        <w:rPr>
          <w:rFonts w:hint="default" w:hAnsi="宋体"/>
          <w:color w:val="000000"/>
          <w:sz w:val="24"/>
          <w:szCs w:val="24"/>
        </w:rPr>
      </w:pPr>
      <w:r>
        <w:rPr>
          <w:rFonts w:hAnsi="宋体"/>
          <w:color w:val="000000"/>
          <w:sz w:val="24"/>
          <w:szCs w:val="24"/>
        </w:rPr>
        <w:t>4.1 本次磋商小组成员应当按照客观、公正、审慎的原则进行。</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4.3 磋商小组推荐成交候选供应商后，应当向采购代理机构出具评审报告。</w:t>
      </w:r>
    </w:p>
    <w:p>
      <w:pPr>
        <w:pStyle w:val="26"/>
        <w:snapToGrid w:val="0"/>
        <w:spacing w:line="300" w:lineRule="auto"/>
        <w:ind w:firstLine="480" w:firstLineChars="200"/>
        <w:rPr>
          <w:rFonts w:hint="default" w:hAnsi="宋体"/>
          <w:color w:val="000000"/>
          <w:sz w:val="24"/>
          <w:szCs w:val="24"/>
        </w:rPr>
      </w:pPr>
      <w:r>
        <w:rPr>
          <w:rFonts w:hAnsi="宋体"/>
          <w:color w:val="000000"/>
          <w:sz w:val="24"/>
          <w:szCs w:val="24"/>
        </w:rPr>
        <w:t>4.4 对于违反磋商纪律的将可能被取消成交供应商资格或视为无效响应。</w:t>
      </w:r>
    </w:p>
    <w:p>
      <w:pPr>
        <w:rPr>
          <w:rFonts w:hAnsi="宋体"/>
          <w:color w:val="000000"/>
        </w:rPr>
      </w:pPr>
      <w:r>
        <w:rPr>
          <w:rFonts w:ascii="宋体" w:hAnsi="宋体"/>
        </w:rPr>
        <w:br w:type="page"/>
      </w:r>
    </w:p>
    <w:p>
      <w:pPr>
        <w:pStyle w:val="44"/>
        <w:rPr>
          <w:rFonts w:ascii="宋体" w:hAnsi="宋体"/>
          <w:kern w:val="44"/>
          <w:sz w:val="28"/>
          <w:szCs w:val="28"/>
        </w:rPr>
      </w:pPr>
      <w:bookmarkStart w:id="9" w:name="_Toc511289488"/>
      <w:bookmarkStart w:id="10" w:name="_Toc25785"/>
      <w:bookmarkStart w:id="11" w:name="_Toc509579148"/>
      <w:r>
        <w:rPr>
          <w:rFonts w:hint="eastAsia" w:ascii="宋体" w:hAnsi="宋体"/>
          <w:kern w:val="44"/>
          <w:sz w:val="28"/>
          <w:szCs w:val="28"/>
        </w:rPr>
        <w:t>第六章  政府采购合同</w:t>
      </w:r>
      <w:bookmarkEnd w:id="9"/>
      <w:bookmarkEnd w:id="10"/>
      <w:bookmarkEnd w:id="11"/>
    </w:p>
    <w:p>
      <w:pPr>
        <w:spacing w:line="360" w:lineRule="auto"/>
        <w:ind w:firstLine="482" w:firstLineChars="200"/>
        <w:rPr>
          <w:rFonts w:ascii="宋体" w:hAnsi="宋体"/>
          <w:b/>
          <w:bCs/>
        </w:rPr>
      </w:pPr>
    </w:p>
    <w:p>
      <w:pPr>
        <w:autoSpaceDE w:val="0"/>
        <w:autoSpaceDN w:val="0"/>
        <w:adjustRightInd w:val="0"/>
        <w:spacing w:line="276" w:lineRule="auto"/>
        <w:ind w:firstLine="480" w:firstLineChars="200"/>
        <w:rPr>
          <w:rFonts w:ascii="宋体" w:hAnsi="宋体"/>
        </w:rPr>
      </w:pPr>
      <w:r>
        <w:rPr>
          <w:rFonts w:hint="eastAsia" w:ascii="宋体" w:hAnsi="宋体"/>
        </w:rPr>
        <w:t>根据《中华人民共和国政府采购法》、《中华人民共和国合同法》、《中华人民共和国建筑法》及</w:t>
      </w:r>
      <w:r>
        <w:rPr>
          <w:rFonts w:hint="eastAsia" w:ascii="宋体" w:hAnsi="宋体"/>
          <w:color w:val="auto"/>
          <w:u w:val="single"/>
        </w:rPr>
        <w:t xml:space="preserve"> </w:t>
      </w:r>
      <w:r>
        <w:rPr>
          <w:rFonts w:hint="eastAsia" w:ascii="宋体" w:hAnsi="宋体"/>
          <w:color w:val="auto"/>
          <w:u w:val="single"/>
          <w:lang w:eastAsia="zh-CN"/>
        </w:rPr>
        <w:t>城西区三所小学操场维修建设项目</w:t>
      </w:r>
      <w:r>
        <w:rPr>
          <w:rFonts w:hint="eastAsia" w:ascii="宋体" w:hAnsi="宋体"/>
          <w:u w:val="single"/>
        </w:rPr>
        <w:t>（项目编号：</w:t>
      </w:r>
      <w:r>
        <w:rPr>
          <w:rFonts w:hint="eastAsia" w:ascii="宋体" w:hAnsi="宋体" w:cs="仿宋"/>
          <w:u w:val="single"/>
          <w:lang w:eastAsia="zh-CN"/>
        </w:rPr>
        <w:t>易弘青海竞磋（工程）2020-037</w:t>
      </w:r>
      <w:r>
        <w:rPr>
          <w:rFonts w:hint="eastAsia" w:ascii="宋体" w:hAnsi="宋体"/>
          <w:u w:val="single"/>
        </w:rPr>
        <w:t>）</w:t>
      </w:r>
      <w:r>
        <w:rPr>
          <w:rFonts w:hint="eastAsia" w:ascii="宋体" w:hAnsi="宋体"/>
        </w:rPr>
        <w:t>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rPr>
          <w:rFonts w:ascii="宋体" w:hAnsi="宋体" w:cs="宋体"/>
        </w:rPr>
      </w:pPr>
    </w:p>
    <w:p/>
    <w:p/>
    <w:p/>
    <w:p>
      <w:pPr>
        <w:spacing w:line="360" w:lineRule="auto"/>
      </w:pPr>
    </w:p>
    <w:p>
      <w:pPr>
        <w:ind w:left="480" w:hanging="480" w:hangingChars="200"/>
      </w:pPr>
      <w:r>
        <w:rPr>
          <w:rFonts w:hint="eastAsia"/>
        </w:rPr>
        <w:t>注：本采购合同中出现的措辞“发包人”与磋商文件中的“采购人”含义相同；</w:t>
      </w:r>
    </w:p>
    <w:p>
      <w:pPr>
        <w:ind w:left="480" w:leftChars="100" w:hanging="240" w:hangingChars="100"/>
      </w:pPr>
      <w:r>
        <w:rPr>
          <w:rFonts w:hint="eastAsia"/>
        </w:rPr>
        <w:t>“投标人”与“供应商“含义相同；</w:t>
      </w:r>
    </w:p>
    <w:p>
      <w:pPr>
        <w:ind w:left="480" w:leftChars="100" w:hanging="240" w:hangingChars="100"/>
      </w:pPr>
      <w:r>
        <w:rPr>
          <w:rFonts w:hint="eastAsia"/>
        </w:rPr>
        <w:t>“招标文件”与“采购文件”及“磋商文件” 含义相同。</w:t>
      </w:r>
    </w:p>
    <w:p>
      <w:pPr>
        <w:ind w:left="480" w:leftChars="100" w:hanging="240" w:hangingChars="100"/>
      </w:pPr>
    </w:p>
    <w:p>
      <w:pPr>
        <w:rPr>
          <w:rFonts w:ascii="宋体" w:hAnsi="宋体"/>
          <w:bCs/>
          <w:sz w:val="32"/>
          <w:szCs w:val="32"/>
        </w:rPr>
        <w:sectPr>
          <w:footerReference r:id="rId5" w:type="default"/>
          <w:type w:val="continuous"/>
          <w:pgSz w:w="11907" w:h="16840"/>
          <w:pgMar w:top="1440" w:right="1797" w:bottom="1440" w:left="1797" w:header="720" w:footer="720" w:gutter="0"/>
          <w:cols w:space="720" w:num="1"/>
        </w:sectPr>
      </w:pPr>
    </w:p>
    <w:p/>
    <w:p/>
    <w:p/>
    <w:p/>
    <w:p/>
    <w:p/>
    <w:p/>
    <w:p/>
    <w:p/>
    <w:p/>
    <w:p/>
    <w:p/>
    <w:p/>
    <w:p/>
    <w:p>
      <w:r>
        <w:br w:type="page"/>
      </w:r>
    </w:p>
    <w:p>
      <w:pPr>
        <w:rPr>
          <w:rFonts w:ascii="宋体" w:hAnsi="宋体"/>
        </w:rPr>
      </w:pPr>
    </w:p>
    <w:p>
      <w:pPr>
        <w:pStyle w:val="7"/>
        <w:spacing w:before="120" w:after="120" w:line="240" w:lineRule="auto"/>
        <w:rPr>
          <w:rFonts w:cs="TimesNewRomanPSMT"/>
          <w:bCs w:val="0"/>
          <w:iCs w:val="0"/>
        </w:rPr>
      </w:pPr>
      <w:r>
        <w:rPr>
          <w:rFonts w:cs="TimesNewRomanPSMT"/>
          <w:bCs w:val="0"/>
          <w:iCs w:val="0"/>
        </w:rPr>
        <w:t>第一</w:t>
      </w:r>
      <w:r>
        <w:rPr>
          <w:rFonts w:hint="eastAsia" w:cs="TimesNewRomanPSMT"/>
          <w:bCs w:val="0"/>
          <w:iCs w:val="0"/>
        </w:rPr>
        <w:t>节</w:t>
      </w:r>
      <w:r>
        <w:rPr>
          <w:rFonts w:cs="TimesNewRomanPSMT"/>
          <w:bCs w:val="0"/>
          <w:iCs w:val="0"/>
        </w:rPr>
        <w:t xml:space="preserve"> 合同协议书</w:t>
      </w:r>
    </w:p>
    <w:p>
      <w:pPr>
        <w:spacing w:line="360" w:lineRule="auto"/>
        <w:rPr>
          <w:rFonts w:ascii="宋体" w:hAnsi="宋体"/>
          <w:b/>
          <w:u w:val="single"/>
        </w:rPr>
      </w:pPr>
      <w:r>
        <w:rPr>
          <w:rFonts w:ascii="宋体" w:hAnsi="宋体"/>
          <w:b/>
        </w:rPr>
        <w:t>发包人（全称）：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（甲方）</w:t>
      </w:r>
    </w:p>
    <w:p>
      <w:pPr>
        <w:spacing w:line="360" w:lineRule="auto"/>
        <w:rPr>
          <w:rFonts w:ascii="宋体" w:hAnsi="宋体"/>
        </w:rPr>
      </w:pPr>
      <w:r>
        <w:rPr>
          <w:rFonts w:ascii="宋体" w:hAnsi="宋体"/>
          <w:b/>
        </w:rPr>
        <w:t>承包人（全称）：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（乙方）</w:t>
      </w:r>
    </w:p>
    <w:p>
      <w:pPr>
        <w:spacing w:line="360" w:lineRule="auto"/>
        <w:ind w:firstLine="240" w:firstLineChars="100"/>
        <w:rPr>
          <w:rFonts w:ascii="宋体" w:hAnsi="宋体"/>
          <w:bCs/>
        </w:rPr>
      </w:pPr>
      <w:r>
        <w:rPr>
          <w:rFonts w:ascii="宋体" w:hAnsi="宋体"/>
          <w:bCs/>
        </w:rPr>
        <w:t xml:space="preserve"> </w:t>
      </w:r>
      <w:bookmarkStart w:id="12" w:name="_Toc351203481"/>
      <w:r>
        <w:rPr>
          <w:rFonts w:ascii="宋体" w:hAnsi="宋体"/>
          <w:bCs/>
        </w:rPr>
        <w:t>一、工程概况</w:t>
      </w:r>
      <w:bookmarkEnd w:id="12"/>
    </w:p>
    <w:p>
      <w:pPr>
        <w:spacing w:line="360" w:lineRule="auto"/>
        <w:ind w:firstLine="470" w:firstLineChars="196"/>
        <w:rPr>
          <w:rFonts w:ascii="宋体" w:hAnsi="宋体"/>
          <w:u w:val="single"/>
        </w:rPr>
      </w:pPr>
      <w:r>
        <w:rPr>
          <w:rFonts w:ascii="宋体" w:hAnsi="宋体"/>
          <w:bCs/>
        </w:rPr>
        <w:t>1.工程名称</w:t>
      </w:r>
      <w:r>
        <w:rPr>
          <w:rFonts w:ascii="宋体" w:hAnsi="宋体"/>
        </w:rPr>
        <w:t>：</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2.工程地点：</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3.</w:t>
      </w:r>
      <w:r>
        <w:rPr>
          <w:rFonts w:hint="eastAsia" w:ascii="宋体" w:hAnsi="宋体"/>
          <w:bCs/>
        </w:rPr>
        <w:t>项目编号</w:t>
      </w:r>
      <w:r>
        <w:rPr>
          <w:rFonts w:ascii="宋体" w:hAnsi="宋体"/>
          <w:bCs/>
        </w:rPr>
        <w:t>：</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bCs/>
        </w:rPr>
      </w:pPr>
      <w:r>
        <w:rPr>
          <w:rFonts w:hint="eastAsia" w:ascii="宋体" w:hAnsi="宋体"/>
          <w:bCs/>
        </w:rPr>
        <w:t>4.工程内容：</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rPr>
      </w:pPr>
      <w:r>
        <w:rPr>
          <w:rFonts w:hint="eastAsia" w:ascii="宋体" w:hAnsi="宋体"/>
          <w:bCs/>
        </w:rPr>
        <w:t>5</w:t>
      </w:r>
      <w:r>
        <w:rPr>
          <w:rFonts w:ascii="宋体" w:hAnsi="宋体"/>
          <w:bCs/>
        </w:rPr>
        <w:t>.工程承包范围：</w:t>
      </w:r>
      <w:r>
        <w:rPr>
          <w:rFonts w:hint="eastAsia"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3" w:name="_Toc351203482"/>
      <w:r>
        <w:rPr>
          <w:rFonts w:ascii="宋体" w:hAnsi="宋体"/>
          <w:bCs/>
        </w:rPr>
        <w:t>二、合同工期</w:t>
      </w:r>
      <w:bookmarkEnd w:id="13"/>
    </w:p>
    <w:p>
      <w:pPr>
        <w:spacing w:line="360" w:lineRule="auto"/>
        <w:ind w:firstLine="459"/>
        <w:rPr>
          <w:rFonts w:ascii="宋体" w:hAnsi="宋体"/>
        </w:rPr>
      </w:pPr>
      <w:r>
        <w:rPr>
          <w:rFonts w:ascii="宋体" w:hAnsi="宋体"/>
        </w:rPr>
        <w:t>计划开工日期：</w:t>
      </w:r>
      <w:r>
        <w:rPr>
          <w:rFonts w:hint="eastAsia" w:ascii="宋体" w:hAnsi="宋体"/>
          <w:lang w:val="en-US" w:eastAsia="zh-CN"/>
        </w:rPr>
        <w:t>2020</w:t>
      </w:r>
      <w:r>
        <w:rPr>
          <w:rFonts w:ascii="宋体" w:hAnsi="宋体"/>
        </w:rPr>
        <w:t>年  月  日。</w:t>
      </w:r>
    </w:p>
    <w:p>
      <w:pPr>
        <w:spacing w:line="360" w:lineRule="auto"/>
        <w:ind w:firstLine="459"/>
        <w:rPr>
          <w:rFonts w:ascii="宋体" w:hAnsi="宋体"/>
        </w:rPr>
      </w:pPr>
      <w:r>
        <w:rPr>
          <w:rFonts w:ascii="宋体" w:hAnsi="宋体"/>
        </w:rPr>
        <w:t>计划竣工日期：</w:t>
      </w:r>
      <w:r>
        <w:rPr>
          <w:rFonts w:hint="eastAsia" w:ascii="宋体" w:hAnsi="宋体"/>
        </w:rPr>
        <w:t>20</w:t>
      </w:r>
      <w:r>
        <w:rPr>
          <w:rFonts w:hint="eastAsia" w:ascii="宋体" w:hAnsi="宋体"/>
          <w:lang w:val="en-US" w:eastAsia="zh-CN"/>
        </w:rPr>
        <w:t>20</w:t>
      </w:r>
      <w:r>
        <w:rPr>
          <w:rFonts w:ascii="宋体" w:hAnsi="宋体"/>
        </w:rPr>
        <w:t>年  月  日。</w:t>
      </w:r>
    </w:p>
    <w:p>
      <w:pPr>
        <w:spacing w:line="360" w:lineRule="auto"/>
        <w:ind w:firstLine="459"/>
        <w:rPr>
          <w:rFonts w:ascii="宋体" w:hAnsi="宋体"/>
        </w:rPr>
      </w:pPr>
      <w:r>
        <w:rPr>
          <w:rFonts w:ascii="宋体" w:hAnsi="宋体"/>
        </w:rPr>
        <w:t>工期总日历天数：</w:t>
      </w:r>
      <w:r>
        <w:rPr>
          <w:rFonts w:ascii="宋体" w:hAnsi="宋体"/>
          <w:u w:val="single"/>
        </w:rPr>
        <w:t xml:space="preserve">     </w:t>
      </w:r>
      <w:r>
        <w:rPr>
          <w:rFonts w:ascii="宋体" w:hAnsi="宋体"/>
        </w:rPr>
        <w:t>天。工期总日历天数与根据前述计划开竣工日期计算的工期天数不一致的，以工期总日历天数为准。</w:t>
      </w:r>
    </w:p>
    <w:p>
      <w:pPr>
        <w:spacing w:line="360" w:lineRule="auto"/>
        <w:ind w:firstLine="240" w:firstLineChars="100"/>
        <w:rPr>
          <w:rFonts w:ascii="宋体" w:hAnsi="宋体"/>
          <w:bCs/>
        </w:rPr>
      </w:pPr>
      <w:bookmarkStart w:id="14" w:name="_Toc351203483"/>
      <w:r>
        <w:rPr>
          <w:rFonts w:ascii="宋体" w:hAnsi="宋体"/>
          <w:bCs/>
        </w:rPr>
        <w:t>三、质量标准</w:t>
      </w:r>
      <w:bookmarkEnd w:id="14"/>
    </w:p>
    <w:p>
      <w:pPr>
        <w:spacing w:line="360" w:lineRule="auto"/>
        <w:ind w:firstLine="459"/>
        <w:rPr>
          <w:rFonts w:ascii="宋体" w:hAnsi="宋体"/>
        </w:rPr>
      </w:pPr>
      <w:r>
        <w:rPr>
          <w:rFonts w:ascii="宋体" w:hAnsi="宋体"/>
        </w:rPr>
        <w:t>工程质量符合</w:t>
      </w:r>
      <w:r>
        <w:rPr>
          <w:rFonts w:ascii="宋体" w:hAnsi="宋体"/>
          <w:u w:val="single"/>
        </w:rPr>
        <w:t xml:space="preserve"> </w:t>
      </w:r>
      <w:r>
        <w:rPr>
          <w:rFonts w:hint="eastAsia" w:ascii="宋体" w:hAnsi="宋体"/>
          <w:u w:val="single"/>
        </w:rPr>
        <w:t xml:space="preserve">  合格</w:t>
      </w:r>
      <w:r>
        <w:rPr>
          <w:rFonts w:ascii="宋体" w:hAnsi="宋体"/>
          <w:u w:val="single"/>
        </w:rPr>
        <w:t xml:space="preserve">   </w:t>
      </w:r>
      <w:r>
        <w:rPr>
          <w:rFonts w:ascii="宋体" w:hAnsi="宋体"/>
        </w:rPr>
        <w:t>标准。</w:t>
      </w:r>
    </w:p>
    <w:p>
      <w:pPr>
        <w:spacing w:line="360" w:lineRule="auto"/>
        <w:ind w:firstLine="240" w:firstLineChars="100"/>
        <w:rPr>
          <w:rFonts w:ascii="宋体" w:hAnsi="宋体"/>
          <w:bCs/>
        </w:rPr>
      </w:pPr>
      <w:bookmarkStart w:id="15" w:name="_Toc351203484"/>
      <w:r>
        <w:rPr>
          <w:rFonts w:ascii="宋体" w:hAnsi="宋体"/>
          <w:bCs/>
        </w:rPr>
        <w:t>四、签约合同价与合同价格形式</w:t>
      </w:r>
      <w:bookmarkEnd w:id="15"/>
      <w:r>
        <w:rPr>
          <w:rFonts w:ascii="宋体" w:hAnsi="宋体"/>
          <w:bCs/>
        </w:rPr>
        <w:tab/>
      </w:r>
    </w:p>
    <w:p>
      <w:pPr>
        <w:spacing w:line="360" w:lineRule="auto"/>
        <w:ind w:firstLine="480" w:firstLineChars="200"/>
        <w:rPr>
          <w:rFonts w:ascii="宋体" w:hAnsi="宋体"/>
        </w:rPr>
      </w:pPr>
      <w:r>
        <w:rPr>
          <w:rFonts w:ascii="宋体" w:hAnsi="宋体"/>
        </w:rPr>
        <w:t>1.签约合同价为：</w:t>
      </w:r>
    </w:p>
    <w:p>
      <w:pPr>
        <w:spacing w:line="360" w:lineRule="auto"/>
        <w:ind w:firstLine="600" w:firstLineChars="2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其中：</w:t>
      </w:r>
    </w:p>
    <w:p>
      <w:pPr>
        <w:spacing w:line="360" w:lineRule="auto"/>
        <w:ind w:firstLine="480" w:firstLineChars="200"/>
        <w:rPr>
          <w:rFonts w:ascii="宋体" w:hAnsi="宋体"/>
        </w:rPr>
      </w:pPr>
      <w:r>
        <w:rPr>
          <w:rFonts w:ascii="宋体" w:hAnsi="宋体"/>
        </w:rPr>
        <w:t>（1）安全文明施工费：</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（2）材料和工程设备暂估价金额：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（3）专业工程暂估价金额：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（4）暂列金额：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2.合同价格形式：</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6" w:name="_Toc351203485"/>
      <w:r>
        <w:rPr>
          <w:rFonts w:ascii="宋体" w:hAnsi="宋体"/>
          <w:bCs/>
        </w:rPr>
        <w:t xml:space="preserve"> 五、</w:t>
      </w:r>
      <w:bookmarkEnd w:id="16"/>
      <w:r>
        <w:rPr>
          <w:rFonts w:ascii="宋体" w:hAnsi="宋体"/>
          <w:bCs/>
        </w:rPr>
        <w:t>项目经理</w:t>
      </w:r>
    </w:p>
    <w:p>
      <w:pPr>
        <w:spacing w:line="360" w:lineRule="auto"/>
        <w:ind w:firstLine="480" w:firstLineChars="200"/>
        <w:rPr>
          <w:rFonts w:ascii="宋体" w:hAnsi="宋体"/>
        </w:rPr>
      </w:pPr>
      <w:r>
        <w:rPr>
          <w:rFonts w:ascii="宋体" w:hAnsi="宋体"/>
        </w:rPr>
        <w:t>承包人项目经理：</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7" w:name="_Toc351203486"/>
      <w:r>
        <w:rPr>
          <w:rFonts w:ascii="宋体" w:hAnsi="宋体"/>
          <w:bCs/>
        </w:rPr>
        <w:t>六、合同文件构成</w:t>
      </w:r>
      <w:bookmarkEnd w:id="17"/>
    </w:p>
    <w:p>
      <w:pPr>
        <w:spacing w:line="360" w:lineRule="auto"/>
        <w:ind w:firstLine="480" w:firstLineChars="200"/>
        <w:rPr>
          <w:rFonts w:ascii="宋体" w:hAnsi="宋体"/>
          <w:bCs/>
        </w:rPr>
      </w:pPr>
      <w:r>
        <w:rPr>
          <w:rFonts w:ascii="宋体" w:hAnsi="宋体"/>
          <w:bCs/>
        </w:rPr>
        <w:t>本协议书与下列文件一起构成合同文件：</w:t>
      </w:r>
    </w:p>
    <w:p>
      <w:pPr>
        <w:autoSpaceDE w:val="0"/>
        <w:autoSpaceDN w:val="0"/>
        <w:adjustRightInd w:val="0"/>
        <w:spacing w:line="360" w:lineRule="auto"/>
        <w:ind w:firstLine="480" w:firstLineChars="200"/>
        <w:rPr>
          <w:rFonts w:ascii="宋体" w:hAnsi="宋体"/>
        </w:rPr>
      </w:pPr>
      <w:r>
        <w:rPr>
          <w:rFonts w:ascii="宋体" w:hAnsi="宋体"/>
        </w:rPr>
        <w:t>（1）</w:t>
      </w:r>
      <w:r>
        <w:rPr>
          <w:rFonts w:hint="eastAsia" w:ascii="宋体" w:hAnsi="宋体"/>
        </w:rPr>
        <w:t>成交</w:t>
      </w:r>
      <w:r>
        <w:rPr>
          <w:rFonts w:ascii="宋体" w:hAnsi="宋体"/>
        </w:rPr>
        <w:t>通知书；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2</w:t>
      </w:r>
      <w:r>
        <w:rPr>
          <w:rFonts w:ascii="宋体" w:hAnsi="宋体"/>
        </w:rPr>
        <w:t>）专用合同条款及其附件；</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3</w:t>
      </w:r>
      <w:r>
        <w:rPr>
          <w:rFonts w:ascii="宋体" w:hAnsi="宋体"/>
        </w:rPr>
        <w:t>）通用合同条款；</w:t>
      </w:r>
    </w:p>
    <w:p>
      <w:pPr>
        <w:autoSpaceDE w:val="0"/>
        <w:autoSpaceDN w:val="0"/>
        <w:adjustRightInd w:val="0"/>
        <w:spacing w:line="360" w:lineRule="auto"/>
        <w:ind w:firstLine="480" w:firstLineChars="200"/>
        <w:rPr>
          <w:rFonts w:ascii="宋体" w:hAnsi="宋体"/>
        </w:rPr>
      </w:pPr>
      <w:r>
        <w:rPr>
          <w:rFonts w:hint="eastAsia" w:ascii="宋体" w:hAnsi="宋体"/>
        </w:rPr>
        <w:t>（4）评审报告；</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5</w:t>
      </w:r>
      <w:r>
        <w:rPr>
          <w:rFonts w:ascii="宋体" w:hAnsi="宋体"/>
        </w:rPr>
        <w:t>）技术标准和要求；</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6</w:t>
      </w:r>
      <w:r>
        <w:rPr>
          <w:rFonts w:ascii="宋体" w:hAnsi="宋体"/>
        </w:rPr>
        <w:t>）图纸；</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7</w:t>
      </w:r>
      <w:r>
        <w:rPr>
          <w:rFonts w:ascii="宋体" w:hAnsi="宋体"/>
        </w:rPr>
        <w:t>）已标价工程量清单或预算书；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8</w:t>
      </w:r>
      <w:r>
        <w:rPr>
          <w:rFonts w:ascii="宋体" w:hAnsi="宋体"/>
        </w:rPr>
        <w:t>）其他合同文件。</w:t>
      </w:r>
    </w:p>
    <w:p>
      <w:pPr>
        <w:autoSpaceDE w:val="0"/>
        <w:autoSpaceDN w:val="0"/>
        <w:adjustRightInd w:val="0"/>
        <w:spacing w:line="360" w:lineRule="auto"/>
        <w:ind w:firstLine="480" w:firstLineChars="200"/>
        <w:rPr>
          <w:rFonts w:ascii="宋体" w:hAnsi="宋体"/>
        </w:rPr>
      </w:pPr>
      <w:r>
        <w:rPr>
          <w:rFonts w:ascii="宋体" w:hAnsi="宋体"/>
        </w:rPr>
        <w:t>在合同订立及履行过程中形成的与合同有关的文件均构成合同文件组成部分。</w:t>
      </w:r>
    </w:p>
    <w:p>
      <w:pPr>
        <w:autoSpaceDE w:val="0"/>
        <w:autoSpaceDN w:val="0"/>
        <w:adjustRightInd w:val="0"/>
        <w:spacing w:line="360" w:lineRule="auto"/>
        <w:ind w:firstLine="480" w:firstLineChars="200"/>
        <w:rPr>
          <w:rFonts w:ascii="宋体" w:hAnsi="宋体"/>
        </w:rPr>
      </w:pPr>
      <w:r>
        <w:rPr>
          <w:rFonts w:ascii="宋体" w:hAnsi="宋体"/>
        </w:rPr>
        <w:t>上述各项合同文件包括合同当事人就该项合同文件所作出的补充和修改，属于同一类内容的文件，应以最新签署的为准。</w:t>
      </w:r>
      <w:r>
        <w:rPr>
          <w:rFonts w:hint="eastAsia" w:ascii="宋体" w:hAnsi="宋体"/>
        </w:rPr>
        <w:t>专用合同条款及其附件须经合同当事人签字或盖章。</w:t>
      </w:r>
    </w:p>
    <w:p>
      <w:pPr>
        <w:spacing w:line="360" w:lineRule="auto"/>
        <w:ind w:firstLine="240" w:firstLineChars="100"/>
        <w:rPr>
          <w:rFonts w:ascii="宋体" w:hAnsi="宋体"/>
          <w:bCs/>
        </w:rPr>
      </w:pPr>
      <w:bookmarkStart w:id="18" w:name="_Toc351203487"/>
      <w:r>
        <w:rPr>
          <w:rFonts w:ascii="宋体" w:hAnsi="宋体"/>
          <w:bCs/>
        </w:rPr>
        <w:t>七、承诺</w:t>
      </w:r>
      <w:bookmarkEnd w:id="18"/>
    </w:p>
    <w:p>
      <w:pPr>
        <w:spacing w:line="360" w:lineRule="auto"/>
        <w:ind w:firstLine="480" w:firstLineChars="200"/>
        <w:rPr>
          <w:rFonts w:ascii="宋体" w:hAnsi="宋体"/>
          <w:bCs/>
        </w:rPr>
      </w:pPr>
      <w:r>
        <w:rPr>
          <w:rFonts w:ascii="宋体" w:hAnsi="宋体"/>
          <w:bCs/>
        </w:rPr>
        <w:t>1.发包人承诺按照法律规定履行项目审批手续、筹集工程建设资金并按照合同约定的期限和方式支付合同价款。</w:t>
      </w:r>
    </w:p>
    <w:p>
      <w:pPr>
        <w:spacing w:line="360" w:lineRule="auto"/>
        <w:ind w:firstLine="480" w:firstLineChars="20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rPr>
      </w:pPr>
      <w:r>
        <w:rPr>
          <w:rFonts w:ascii="宋体" w:hAnsi="宋体"/>
          <w:bCs/>
        </w:rPr>
        <w:t>3.发包人和承包人通过招投标形式签订合同的，双方理解并</w:t>
      </w:r>
      <w:r>
        <w:rPr>
          <w:rFonts w:hint="eastAsia" w:ascii="宋体" w:hAnsi="宋体"/>
          <w:bCs/>
        </w:rPr>
        <w:t>承诺</w:t>
      </w:r>
      <w:r>
        <w:rPr>
          <w:rFonts w:ascii="宋体" w:hAnsi="宋体"/>
          <w:bCs/>
        </w:rPr>
        <w:t>不再就同一工程另行签订与合同实质性内容相背离的协议。</w:t>
      </w:r>
    </w:p>
    <w:p>
      <w:pPr>
        <w:spacing w:line="360" w:lineRule="auto"/>
        <w:ind w:firstLine="240" w:firstLineChars="100"/>
        <w:rPr>
          <w:rFonts w:ascii="宋体" w:hAnsi="宋体"/>
          <w:bCs/>
        </w:rPr>
      </w:pPr>
      <w:bookmarkStart w:id="19" w:name="_Toc351203488"/>
      <w:r>
        <w:rPr>
          <w:rFonts w:ascii="宋体" w:hAnsi="宋体"/>
          <w:bCs/>
        </w:rPr>
        <w:t>八、词语含义</w:t>
      </w:r>
      <w:bookmarkEnd w:id="19"/>
    </w:p>
    <w:p>
      <w:pPr>
        <w:spacing w:line="360" w:lineRule="auto"/>
        <w:ind w:firstLine="480" w:firstLineChars="200"/>
        <w:rPr>
          <w:rFonts w:ascii="宋体" w:hAnsi="宋体"/>
          <w:bCs/>
        </w:rPr>
      </w:pPr>
      <w:r>
        <w:rPr>
          <w:rFonts w:ascii="宋体" w:hAnsi="宋体"/>
          <w:bCs/>
        </w:rPr>
        <w:t>本协议书中词语含义与第二部分通用合同条款中赋予的含义相同。</w:t>
      </w:r>
    </w:p>
    <w:p>
      <w:pPr>
        <w:spacing w:line="360" w:lineRule="auto"/>
        <w:ind w:firstLine="240" w:firstLineChars="100"/>
        <w:rPr>
          <w:rFonts w:ascii="宋体" w:hAnsi="宋体"/>
          <w:bCs/>
        </w:rPr>
      </w:pPr>
      <w:bookmarkStart w:id="20" w:name="_Toc351203489"/>
      <w:r>
        <w:rPr>
          <w:rFonts w:ascii="宋体" w:hAnsi="宋体"/>
          <w:bCs/>
        </w:rPr>
        <w:t>九、签订时间</w:t>
      </w:r>
      <w:bookmarkEnd w:id="20"/>
    </w:p>
    <w:p>
      <w:pPr>
        <w:spacing w:line="360" w:lineRule="auto"/>
        <w:ind w:firstLine="480" w:firstLineChars="200"/>
        <w:rPr>
          <w:rFonts w:ascii="宋体" w:hAnsi="宋体"/>
          <w:bCs/>
        </w:rPr>
      </w:pPr>
      <w:r>
        <w:rPr>
          <w:rFonts w:ascii="宋体" w:hAnsi="宋体"/>
          <w:bCs/>
        </w:rPr>
        <w:t>本合同于</w:t>
      </w:r>
      <w:r>
        <w:rPr>
          <w:rFonts w:ascii="宋体" w:hAnsi="宋体"/>
          <w:bCs/>
          <w:u w:val="single"/>
        </w:rPr>
        <w:t xml:space="preserve">         </w:t>
      </w:r>
      <w:r>
        <w:rPr>
          <w:rFonts w:ascii="宋体" w:hAnsi="宋体"/>
          <w:bCs/>
        </w:rPr>
        <w:t>年</w:t>
      </w:r>
      <w:r>
        <w:rPr>
          <w:rFonts w:ascii="宋体" w:hAnsi="宋体"/>
          <w:bCs/>
          <w:u w:val="single"/>
        </w:rPr>
        <w:t xml:space="preserve">    </w:t>
      </w:r>
      <w:r>
        <w:rPr>
          <w:rFonts w:ascii="宋体" w:hAnsi="宋体"/>
          <w:bCs/>
        </w:rPr>
        <w:t>月</w:t>
      </w:r>
      <w:r>
        <w:rPr>
          <w:rFonts w:ascii="宋体" w:hAnsi="宋体"/>
          <w:bCs/>
          <w:u w:val="single"/>
        </w:rPr>
        <w:t xml:space="preserve">    </w:t>
      </w:r>
      <w:r>
        <w:rPr>
          <w:rFonts w:ascii="宋体" w:hAnsi="宋体"/>
          <w:bCs/>
        </w:rPr>
        <w:t>日签订。</w:t>
      </w:r>
    </w:p>
    <w:p>
      <w:pPr>
        <w:spacing w:line="360" w:lineRule="auto"/>
        <w:ind w:firstLine="240" w:firstLineChars="100"/>
        <w:rPr>
          <w:rFonts w:ascii="宋体" w:hAnsi="宋体"/>
          <w:bCs/>
        </w:rPr>
      </w:pPr>
      <w:bookmarkStart w:id="21" w:name="_Toc351203490"/>
      <w:r>
        <w:rPr>
          <w:rFonts w:ascii="宋体" w:hAnsi="宋体"/>
          <w:bCs/>
        </w:rPr>
        <w:t>十、签订地点</w:t>
      </w:r>
      <w:bookmarkEnd w:id="21"/>
    </w:p>
    <w:p>
      <w:pPr>
        <w:spacing w:line="360" w:lineRule="auto"/>
        <w:ind w:firstLine="480" w:firstLineChars="200"/>
        <w:rPr>
          <w:rFonts w:ascii="宋体" w:hAnsi="宋体"/>
          <w:bCs/>
        </w:rPr>
      </w:pPr>
      <w:r>
        <w:rPr>
          <w:rFonts w:ascii="宋体" w:hAnsi="宋体"/>
          <w:bCs/>
        </w:rPr>
        <w:t>本合同在</w:t>
      </w:r>
      <w:r>
        <w:rPr>
          <w:rFonts w:ascii="宋体" w:hAnsi="宋体"/>
          <w:bCs/>
          <w:u w:val="single"/>
        </w:rPr>
        <w:t xml:space="preserve">                                    </w:t>
      </w:r>
      <w:r>
        <w:rPr>
          <w:rFonts w:ascii="宋体" w:hAnsi="宋体"/>
          <w:bCs/>
        </w:rPr>
        <w:t>签订。</w:t>
      </w:r>
    </w:p>
    <w:p>
      <w:pPr>
        <w:spacing w:line="360" w:lineRule="auto"/>
        <w:ind w:firstLine="240" w:firstLineChars="100"/>
        <w:rPr>
          <w:rFonts w:ascii="宋体" w:hAnsi="宋体"/>
          <w:bCs/>
        </w:rPr>
      </w:pPr>
      <w:bookmarkStart w:id="22" w:name="_Toc351203491"/>
      <w:r>
        <w:rPr>
          <w:rFonts w:ascii="宋体" w:hAnsi="宋体"/>
          <w:bCs/>
        </w:rPr>
        <w:t>十一、补充协议</w:t>
      </w:r>
      <w:bookmarkEnd w:id="22"/>
    </w:p>
    <w:p>
      <w:pPr>
        <w:spacing w:line="360" w:lineRule="auto"/>
        <w:ind w:firstLine="480" w:firstLineChars="20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240" w:firstLineChars="100"/>
        <w:rPr>
          <w:rFonts w:ascii="宋体" w:hAnsi="宋体"/>
          <w:bCs/>
        </w:rPr>
      </w:pPr>
      <w:bookmarkStart w:id="23" w:name="_Toc351203492"/>
      <w:r>
        <w:rPr>
          <w:rFonts w:ascii="宋体" w:hAnsi="宋体"/>
          <w:bCs/>
        </w:rPr>
        <w:t>十二、合同生效</w:t>
      </w:r>
      <w:bookmarkEnd w:id="23"/>
    </w:p>
    <w:p>
      <w:pPr>
        <w:spacing w:line="360" w:lineRule="auto"/>
        <w:ind w:firstLine="480" w:firstLineChars="200"/>
        <w:rPr>
          <w:rFonts w:ascii="宋体" w:hAnsi="宋体"/>
          <w:bCs/>
        </w:rPr>
      </w:pPr>
      <w:r>
        <w:rPr>
          <w:rFonts w:ascii="宋体" w:hAnsi="宋体"/>
          <w:bCs/>
        </w:rPr>
        <w:t>本合同自</w:t>
      </w:r>
      <w:r>
        <w:rPr>
          <w:rFonts w:ascii="宋体" w:hAnsi="宋体"/>
          <w:bCs/>
          <w:u w:val="single"/>
        </w:rPr>
        <w:t xml:space="preserve">                                   </w:t>
      </w:r>
      <w:r>
        <w:rPr>
          <w:rFonts w:ascii="宋体" w:hAnsi="宋体"/>
          <w:bCs/>
        </w:rPr>
        <w:t>生效。</w:t>
      </w:r>
    </w:p>
    <w:p>
      <w:pPr>
        <w:spacing w:line="360" w:lineRule="auto"/>
        <w:ind w:firstLine="240" w:firstLineChars="100"/>
        <w:rPr>
          <w:rFonts w:ascii="宋体" w:hAnsi="宋体"/>
          <w:bCs/>
        </w:rPr>
      </w:pPr>
      <w:bookmarkStart w:id="24" w:name="_Toc351203493"/>
      <w:r>
        <w:rPr>
          <w:rFonts w:ascii="宋体" w:hAnsi="宋体"/>
          <w:bCs/>
        </w:rPr>
        <w:t>十三、合同份数</w:t>
      </w:r>
      <w:bookmarkEnd w:id="24"/>
    </w:p>
    <w:p>
      <w:pPr>
        <w:spacing w:line="360" w:lineRule="auto"/>
        <w:ind w:firstLine="480" w:firstLineChars="200"/>
        <w:rPr>
          <w:rFonts w:ascii="宋体" w:hAnsi="宋体"/>
          <w:bCs/>
        </w:rPr>
      </w:pPr>
      <w:r>
        <w:rPr>
          <w:rFonts w:ascii="宋体" w:hAnsi="宋体"/>
          <w:bCs/>
        </w:rPr>
        <w:t>本合同一式</w:t>
      </w:r>
      <w:r>
        <w:rPr>
          <w:rFonts w:ascii="宋体" w:hAnsi="宋体"/>
          <w:bCs/>
          <w:u w:val="single"/>
        </w:rPr>
        <w:t xml:space="preserve">  六</w:t>
      </w:r>
      <w:r>
        <w:rPr>
          <w:rFonts w:hint="eastAsia" w:ascii="宋体" w:hAnsi="宋体"/>
          <w:bCs/>
          <w:u w:val="single"/>
        </w:rPr>
        <w:t xml:space="preserve"> </w:t>
      </w:r>
      <w:r>
        <w:rPr>
          <w:rFonts w:ascii="宋体" w:hAnsi="宋体"/>
          <w:bCs/>
          <w:u w:val="single"/>
        </w:rPr>
        <w:t xml:space="preserve"> </w:t>
      </w:r>
      <w:r>
        <w:rPr>
          <w:rFonts w:ascii="宋体" w:hAnsi="宋体"/>
          <w:bCs/>
        </w:rPr>
        <w:t>份，均具有同等法律效力，发包人执</w:t>
      </w:r>
      <w:r>
        <w:rPr>
          <w:rFonts w:ascii="宋体" w:hAnsi="宋体"/>
          <w:bCs/>
          <w:u w:val="single"/>
        </w:rPr>
        <w:t xml:space="preserve"> </w:t>
      </w:r>
      <w:r>
        <w:rPr>
          <w:rFonts w:hint="eastAsia" w:ascii="宋体" w:hAnsi="宋体"/>
          <w:bCs/>
          <w:u w:val="single"/>
        </w:rPr>
        <w:t>两</w:t>
      </w:r>
      <w:r>
        <w:rPr>
          <w:rFonts w:ascii="宋体" w:hAnsi="宋体"/>
          <w:bCs/>
          <w:u w:val="single"/>
        </w:rPr>
        <w:t xml:space="preserve"> </w:t>
      </w:r>
      <w:r>
        <w:rPr>
          <w:rFonts w:ascii="宋体" w:hAnsi="宋体"/>
          <w:bCs/>
        </w:rPr>
        <w:t>份，承包人执</w:t>
      </w:r>
      <w:r>
        <w:rPr>
          <w:rFonts w:ascii="宋体" w:hAnsi="宋体"/>
          <w:bCs/>
          <w:u w:val="single"/>
        </w:rPr>
        <w:t xml:space="preserve"> 两份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w:t>
      </w:r>
      <w:r>
        <w:rPr>
          <w:rFonts w:ascii="宋体" w:hAnsi="宋体"/>
          <w:bCs/>
        </w:rPr>
        <w:t>代理机构执</w:t>
      </w:r>
      <w:r>
        <w:rPr>
          <w:rFonts w:hint="eastAsia" w:ascii="宋体" w:hAnsi="宋体"/>
          <w:bCs/>
          <w:u w:val="single"/>
        </w:rPr>
        <w:t xml:space="preserve"> 两 </w:t>
      </w:r>
      <w:r>
        <w:rPr>
          <w:rFonts w:hint="eastAsia" w:ascii="宋体" w:hAnsi="宋体"/>
          <w:bCs/>
        </w:rPr>
        <w:t>份</w:t>
      </w:r>
      <w:r>
        <w:rPr>
          <w:rFonts w:ascii="宋体" w:hAnsi="宋体"/>
          <w:bCs/>
        </w:rPr>
        <w:t>。</w:t>
      </w:r>
    </w:p>
    <w:p>
      <w:pPr>
        <w:spacing w:line="360" w:lineRule="auto"/>
        <w:rPr>
          <w:rFonts w:ascii="宋体" w:hAnsi="宋体"/>
        </w:rPr>
      </w:pPr>
    </w:p>
    <w:p>
      <w:pPr>
        <w:spacing w:line="360" w:lineRule="auto"/>
        <w:rPr>
          <w:rFonts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pPr>
        <w:spacing w:line="360" w:lineRule="auto"/>
        <w:rPr>
          <w:rFonts w:ascii="宋体" w:hAnsi="宋体"/>
          <w:u w:val="single"/>
        </w:rPr>
      </w:pPr>
      <w:r>
        <w:rPr>
          <w:rFonts w:hint="eastAsia" w:ascii="宋体" w:hAnsi="宋体"/>
        </w:rPr>
        <w:t xml:space="preserve">                                 </w:t>
      </w:r>
    </w:p>
    <w:p>
      <w:pPr>
        <w:spacing w:line="360" w:lineRule="auto"/>
        <w:rPr>
          <w:rFonts w:ascii="宋体" w:hAnsi="宋体"/>
        </w:rPr>
      </w:pPr>
      <w:r>
        <w:rPr>
          <w:rFonts w:hint="eastAsia" w:ascii="宋体" w:hAnsi="宋体"/>
        </w:rPr>
        <w:t>法定代表人或其委托代理人：  法定代表人或其委托代理人：</w:t>
      </w:r>
    </w:p>
    <w:p>
      <w:pPr>
        <w:spacing w:line="360" w:lineRule="auto"/>
        <w:rPr>
          <w:rFonts w:ascii="宋体" w:hAnsi="宋体"/>
        </w:rPr>
      </w:pPr>
      <w:r>
        <w:rPr>
          <w:rFonts w:hint="eastAsia" w:ascii="宋体" w:hAnsi="宋体"/>
        </w:rPr>
        <w:t>（签字）                    （签字）</w:t>
      </w:r>
    </w:p>
    <w:p>
      <w:pPr>
        <w:spacing w:line="360" w:lineRule="auto"/>
        <w:rPr>
          <w:rFonts w:ascii="宋体" w:hAnsi="宋体"/>
          <w:u w:val="single"/>
        </w:rPr>
      </w:pPr>
    </w:p>
    <w:p>
      <w:pPr>
        <w:tabs>
          <w:tab w:val="left" w:pos="4410"/>
        </w:tabs>
        <w:spacing w:line="360" w:lineRule="auto"/>
        <w:rPr>
          <w:rFonts w:ascii="宋体" w:hAnsi="宋体"/>
        </w:rPr>
      </w:pP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rPr>
          <w:rFonts w:ascii="宋体" w:hAnsi="宋体"/>
        </w:rPr>
      </w:pPr>
      <w:r>
        <w:rPr>
          <w:rFonts w:ascii="宋体" w:hAnsi="宋体"/>
        </w:rPr>
        <w:t>地  址：</w:t>
      </w:r>
      <w:r>
        <w:rPr>
          <w:rFonts w:ascii="宋体" w:hAnsi="宋体"/>
          <w:u w:val="single"/>
        </w:rPr>
        <w:t xml:space="preserve"> </w:t>
      </w:r>
      <w:r>
        <w:rPr>
          <w:rFonts w:hint="eastAsia" w:ascii="宋体" w:hAnsi="宋体"/>
        </w:rPr>
        <w:t xml:space="preserve"> </w:t>
      </w:r>
      <w:r>
        <w:rPr>
          <w:rFonts w:ascii="宋体" w:hAnsi="宋体"/>
        </w:rPr>
        <w:t xml:space="preserve">                     地  址：</w:t>
      </w:r>
      <w:r>
        <w:rPr>
          <w:rFonts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w:t>
      </w:r>
      <w:r>
        <w:rPr>
          <w:rFonts w:ascii="宋体" w:hAnsi="宋体"/>
        </w:rPr>
        <w:t xml:space="preserve">      邮政编码：</w:t>
      </w:r>
    </w:p>
    <w:p>
      <w:pPr>
        <w:spacing w:line="360" w:lineRule="auto"/>
        <w:rPr>
          <w:rFonts w:ascii="宋体" w:hAnsi="宋体"/>
        </w:rPr>
      </w:pPr>
      <w:r>
        <w:rPr>
          <w:rFonts w:ascii="宋体" w:hAnsi="宋体"/>
        </w:rPr>
        <w:t>法定代表人：</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法定代表人：</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委托代理人：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hint="eastAsia" w:ascii="宋体" w:hAnsi="宋体"/>
        </w:rPr>
        <w:t xml:space="preserve"> </w:t>
      </w:r>
      <w:r>
        <w:rPr>
          <w:rFonts w:ascii="宋体" w:hAnsi="宋体"/>
        </w:rPr>
        <w:t xml:space="preserve">                      电  话：</w:t>
      </w:r>
    </w:p>
    <w:p>
      <w:pPr>
        <w:spacing w:line="360" w:lineRule="auto"/>
        <w:rPr>
          <w:rFonts w:ascii="宋体" w:hAnsi="宋体"/>
        </w:rPr>
      </w:pPr>
      <w:r>
        <w:rPr>
          <w:rFonts w:ascii="宋体" w:hAnsi="宋体"/>
        </w:rPr>
        <w:t>传  真：</w:t>
      </w:r>
      <w:r>
        <w:rPr>
          <w:rFonts w:hint="eastAsia" w:ascii="宋体" w:hAnsi="宋体"/>
        </w:rPr>
        <w:t xml:space="preserve"> </w:t>
      </w:r>
      <w:r>
        <w:rPr>
          <w:rFonts w:ascii="宋体" w:hAnsi="宋体"/>
        </w:rPr>
        <w:t xml:space="preserve">                      传  真：</w:t>
      </w:r>
      <w:r>
        <w:rPr>
          <w:rFonts w:ascii="宋体" w:hAnsi="宋体"/>
          <w:u w:val="single"/>
        </w:rPr>
        <w:t xml:space="preserve"> </w:t>
      </w:r>
    </w:p>
    <w:p>
      <w:pPr>
        <w:spacing w:line="360" w:lineRule="auto"/>
        <w:rPr>
          <w:rFonts w:ascii="宋体" w:hAnsi="宋体"/>
        </w:rPr>
      </w:pPr>
      <w:r>
        <w:rPr>
          <w:rFonts w:ascii="宋体" w:hAnsi="宋体"/>
        </w:rPr>
        <w:t xml:space="preserve">电子信箱：                  </w:t>
      </w:r>
      <w:r>
        <w:rPr>
          <w:rFonts w:hint="eastAsia" w:ascii="宋体" w:hAnsi="宋体"/>
        </w:rPr>
        <w:t xml:space="preserve"> </w:t>
      </w:r>
      <w:r>
        <w:rPr>
          <w:rFonts w:ascii="宋体" w:hAnsi="宋体"/>
        </w:rPr>
        <w:t xml:space="preserve">  电子信箱：</w:t>
      </w:r>
    </w:p>
    <w:p>
      <w:pPr>
        <w:spacing w:line="360" w:lineRule="auto"/>
        <w:rPr>
          <w:rFonts w:ascii="宋体" w:hAnsi="宋体"/>
        </w:rPr>
      </w:pPr>
      <w:r>
        <w:rPr>
          <w:rFonts w:ascii="宋体" w:hAnsi="宋体"/>
        </w:rPr>
        <w:t>开户银行：</w:t>
      </w:r>
      <w:r>
        <w:rPr>
          <w:rFonts w:hint="eastAsia" w:ascii="宋体" w:hAnsi="宋体"/>
        </w:rPr>
        <w:t xml:space="preserve"> </w:t>
      </w:r>
      <w:r>
        <w:rPr>
          <w:rFonts w:ascii="宋体" w:hAnsi="宋体"/>
        </w:rPr>
        <w:t xml:space="preserve">                    开户银行：</w:t>
      </w:r>
    </w:p>
    <w:p>
      <w:pPr>
        <w:spacing w:line="360" w:lineRule="auto"/>
        <w:rPr>
          <w:rFonts w:ascii="宋体" w:hAnsi="宋体"/>
        </w:rPr>
      </w:pPr>
      <w:r>
        <w:rPr>
          <w:rFonts w:ascii="宋体" w:hAnsi="宋体"/>
        </w:rPr>
        <w:t>账  号：</w:t>
      </w:r>
      <w:r>
        <w:rPr>
          <w:rFonts w:ascii="宋体" w:hAnsi="宋体"/>
          <w:u w:val="single"/>
        </w:rPr>
        <w:t xml:space="preserve"> </w:t>
      </w:r>
      <w:r>
        <w:rPr>
          <w:rFonts w:hint="eastAsia" w:ascii="宋体" w:hAnsi="宋体"/>
        </w:rPr>
        <w:t xml:space="preserve">   </w:t>
      </w:r>
      <w:r>
        <w:rPr>
          <w:rFonts w:ascii="宋体" w:hAnsi="宋体"/>
        </w:rPr>
        <w:t xml:space="preserve">                   账</w:t>
      </w:r>
      <w:r>
        <w:rPr>
          <w:rFonts w:hint="eastAsia" w:ascii="宋体" w:hAnsi="宋体"/>
        </w:rPr>
        <w:t xml:space="preserve"> </w:t>
      </w:r>
      <w:r>
        <w:rPr>
          <w:rFonts w:ascii="宋体" w:hAnsi="宋体"/>
        </w:rPr>
        <w:t xml:space="preserve"> 号：</w:t>
      </w:r>
    </w:p>
    <w:p>
      <w:pPr>
        <w:pStyle w:val="7"/>
        <w:spacing w:before="120" w:after="120" w:line="240" w:lineRule="auto"/>
        <w:rPr>
          <w:rFonts w:cs="TimesNewRomanPSMT"/>
          <w:bCs w:val="0"/>
          <w:iCs w:val="0"/>
        </w:rPr>
      </w:pPr>
      <w:r>
        <w:rPr>
          <w:b w:val="0"/>
          <w:bCs w:val="0"/>
        </w:rPr>
        <w:br w:type="page"/>
      </w:r>
      <w:bookmarkStart w:id="25" w:name="_Toc6399"/>
      <w:bookmarkStart w:id="26" w:name="_Toc260305396"/>
      <w:bookmarkStart w:id="27" w:name="_Toc10398"/>
      <w:bookmarkStart w:id="28" w:name="OLE_LINK1"/>
      <w:bookmarkStart w:id="29" w:name="_Toc351203494"/>
      <w:r>
        <w:rPr>
          <w:rFonts w:hint="eastAsia" w:cs="TimesNewRomanPSMT"/>
          <w:bCs w:val="0"/>
          <w:iCs w:val="0"/>
        </w:rPr>
        <w:t>第二节</w:t>
      </w:r>
      <w:r>
        <w:rPr>
          <w:rFonts w:cs="TimesNewRomanPSMT"/>
          <w:bCs w:val="0"/>
          <w:iCs w:val="0"/>
        </w:rPr>
        <w:t xml:space="preserve"> </w:t>
      </w:r>
      <w:r>
        <w:rPr>
          <w:rFonts w:hint="eastAsia" w:cs="TimesNewRomanPSMT"/>
          <w:bCs w:val="0"/>
          <w:iCs w:val="0"/>
        </w:rPr>
        <w:t>通用合同条款</w:t>
      </w:r>
      <w:bookmarkEnd w:id="25"/>
      <w:bookmarkEnd w:id="26"/>
      <w:bookmarkEnd w:id="27"/>
    </w:p>
    <w:p>
      <w:pPr>
        <w:keepNext/>
        <w:keepLines/>
        <w:spacing w:before="120" w:after="120"/>
        <w:jc w:val="center"/>
        <w:outlineLvl w:val="1"/>
        <w:rPr>
          <w:rFonts w:ascii="宋体" w:hAnsi="宋体" w:cs="TimesNewRomanPSMT"/>
          <w:b/>
          <w:sz w:val="28"/>
          <w:szCs w:val="28"/>
        </w:rPr>
      </w:pPr>
      <w:bookmarkStart w:id="30" w:name="_Toc12564"/>
      <w:bookmarkStart w:id="31" w:name="_Toc2515"/>
      <w:bookmarkStart w:id="32" w:name="_Toc260305397"/>
      <w:r>
        <w:rPr>
          <w:rFonts w:hint="eastAsia" w:ascii="宋体" w:hAnsi="宋体" w:cs="TimesNewRomanPSMT"/>
          <w:b/>
          <w:sz w:val="28"/>
          <w:szCs w:val="28"/>
        </w:rPr>
        <w:t>通用合同条款</w:t>
      </w:r>
      <w:bookmarkEnd w:id="30"/>
      <w:bookmarkEnd w:id="31"/>
      <w:bookmarkEnd w:id="32"/>
    </w:p>
    <w:p>
      <w:pPr>
        <w:keepNext/>
        <w:keepLines/>
        <w:spacing w:before="120" w:after="120"/>
        <w:jc w:val="both"/>
        <w:outlineLvl w:val="1"/>
        <w:rPr>
          <w:rFonts w:ascii="宋体" w:hAnsi="宋体" w:cs="TimesNewRomanPSMT"/>
          <w:b/>
          <w:sz w:val="28"/>
          <w:szCs w:val="28"/>
        </w:rPr>
      </w:pPr>
      <w:bookmarkStart w:id="33" w:name="_Toc9683"/>
      <w:bookmarkStart w:id="34" w:name="_Toc260305398"/>
      <w:r>
        <w:rPr>
          <w:rFonts w:ascii="宋体" w:hAnsi="宋体" w:cs="TimesNewRomanPSMT"/>
          <w:b/>
          <w:sz w:val="28"/>
          <w:szCs w:val="28"/>
        </w:rPr>
        <w:t xml:space="preserve">1. </w:t>
      </w:r>
      <w:r>
        <w:rPr>
          <w:rFonts w:hint="eastAsia" w:ascii="宋体" w:hAnsi="宋体" w:cs="TimesNewRomanPSMT"/>
          <w:b/>
          <w:sz w:val="28"/>
          <w:szCs w:val="28"/>
        </w:rPr>
        <w:t>一般约定</w:t>
      </w:r>
      <w:bookmarkEnd w:id="33"/>
      <w:bookmarkEnd w:id="34"/>
    </w:p>
    <w:p>
      <w:pPr>
        <w:keepNext/>
        <w:keepLines/>
        <w:spacing w:before="120" w:after="120"/>
        <w:jc w:val="both"/>
        <w:outlineLvl w:val="2"/>
        <w:rPr>
          <w:rFonts w:ascii="宋体" w:hAnsi="宋体" w:cs="TimesNewRomanPSMT"/>
          <w:b/>
        </w:rPr>
      </w:pPr>
      <w:bookmarkStart w:id="35" w:name="_Toc260305399"/>
      <w:r>
        <w:rPr>
          <w:rFonts w:ascii="宋体" w:hAnsi="宋体" w:cs="TimesNewRomanPSMT"/>
          <w:b/>
        </w:rPr>
        <w:t xml:space="preserve">1.1 </w:t>
      </w:r>
      <w:r>
        <w:rPr>
          <w:rFonts w:hint="eastAsia" w:ascii="宋体" w:hAnsi="宋体" w:cs="TimesNewRomanPSMT"/>
          <w:b/>
        </w:rPr>
        <w:t>词语定义</w:t>
      </w:r>
      <w:bookmarkEnd w:id="35"/>
    </w:p>
    <w:p>
      <w:pPr>
        <w:autoSpaceDE w:val="0"/>
        <w:autoSpaceDN w:val="0"/>
        <w:adjustRightInd w:val="0"/>
        <w:rPr>
          <w:rFonts w:ascii="宋体" w:hAnsi="宋体" w:cs="宋体"/>
        </w:rPr>
      </w:pPr>
      <w:r>
        <w:rPr>
          <w:rFonts w:hint="eastAsia" w:ascii="宋体" w:hAnsi="宋体" w:cs="宋体"/>
        </w:rPr>
        <w:t>通用合同条款、专用合同条款中的下列词语应具有本款所赋予的含义。</w:t>
      </w:r>
    </w:p>
    <w:p>
      <w:pPr>
        <w:autoSpaceDE w:val="0"/>
        <w:autoSpaceDN w:val="0"/>
        <w:adjustRightInd w:val="0"/>
        <w:rPr>
          <w:rFonts w:ascii="宋体" w:hAnsi="宋体" w:cs="宋体"/>
        </w:rPr>
      </w:pPr>
      <w:r>
        <w:rPr>
          <w:rFonts w:ascii="宋体" w:hAnsi="宋体" w:cs="TimesNewRomanPSMT"/>
        </w:rPr>
        <w:t xml:space="preserve">1.1.1 </w:t>
      </w:r>
      <w:r>
        <w:rPr>
          <w:rFonts w:hint="eastAsia" w:ascii="宋体" w:hAnsi="宋体" w:cs="宋体"/>
        </w:rPr>
        <w:t>合同</w:t>
      </w:r>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合同文件（或称合同）：指合同协议书、中标通知书、投标函及投标函附录、专用合同条款、通用合同条款、技术标准和要求、图纸、已标价工程量清单，以及其他合同文件。</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合同协议书：指第</w:t>
      </w:r>
      <w:r>
        <w:rPr>
          <w:rFonts w:ascii="宋体" w:hAnsi="宋体" w:cs="TimesNewRomanPSMT"/>
        </w:rPr>
        <w:t xml:space="preserve">1.5 </w:t>
      </w:r>
      <w:r>
        <w:rPr>
          <w:rFonts w:hint="eastAsia" w:ascii="宋体" w:hAnsi="宋体" w:cs="宋体"/>
        </w:rPr>
        <w:t>款所指的合同协议书。</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中标通知书：指发包人通知承包人中标的函件。</w:t>
      </w:r>
    </w:p>
    <w:p>
      <w:pPr>
        <w:autoSpaceDE w:val="0"/>
        <w:autoSpaceDN w:val="0"/>
        <w:adjustRightInd w:val="0"/>
        <w:rPr>
          <w:rFonts w:ascii="宋体" w:hAnsi="宋体" w:cs="宋体"/>
        </w:rPr>
      </w:pPr>
      <w:r>
        <w:rPr>
          <w:rFonts w:ascii="宋体" w:hAnsi="宋体" w:cs="TimesNewRomanPSMT"/>
        </w:rPr>
        <w:t xml:space="preserve">1.1.1.4 </w:t>
      </w:r>
      <w:r>
        <w:rPr>
          <w:rFonts w:hint="eastAsia" w:ascii="宋体" w:hAnsi="宋体" w:cs="宋体"/>
        </w:rPr>
        <w:t>投标函：指构成合同文件组成部分的由承包人填写并签署的投标函。</w:t>
      </w:r>
    </w:p>
    <w:p>
      <w:pPr>
        <w:autoSpaceDE w:val="0"/>
        <w:autoSpaceDN w:val="0"/>
        <w:adjustRightInd w:val="0"/>
        <w:rPr>
          <w:rFonts w:ascii="宋体" w:hAnsi="宋体" w:cs="宋体"/>
        </w:rPr>
      </w:pPr>
      <w:r>
        <w:rPr>
          <w:rFonts w:ascii="宋体" w:hAnsi="宋体" w:cs="TimesNewRomanPSMT"/>
        </w:rPr>
        <w:t xml:space="preserve">1.1.1.5 </w:t>
      </w:r>
      <w:r>
        <w:rPr>
          <w:rFonts w:hint="eastAsia" w:ascii="宋体" w:hAnsi="宋体" w:cs="宋体"/>
        </w:rPr>
        <w:t>投标函附录：指附在投标函后构成合同文件的投标函附录。</w:t>
      </w:r>
    </w:p>
    <w:p>
      <w:pPr>
        <w:autoSpaceDE w:val="0"/>
        <w:autoSpaceDN w:val="0"/>
        <w:adjustRightInd w:val="0"/>
        <w:rPr>
          <w:rFonts w:ascii="宋体" w:hAnsi="宋体" w:cs="宋体"/>
        </w:rPr>
      </w:pPr>
      <w:r>
        <w:rPr>
          <w:rFonts w:ascii="宋体" w:hAnsi="宋体" w:cs="TimesNewRomanPSMT"/>
        </w:rPr>
        <w:t xml:space="preserve">1.1.1.6 </w:t>
      </w:r>
      <w:r>
        <w:rPr>
          <w:rFonts w:hint="eastAsia" w:ascii="宋体" w:hAnsi="宋体" w:cs="宋体"/>
        </w:rPr>
        <w:t>技术标准和要求：指构成合同文件组成部分的名为技术标准和要求的文件，包括合同双方当事人约定对其所作的修改或补充。</w:t>
      </w:r>
    </w:p>
    <w:p>
      <w:pPr>
        <w:autoSpaceDE w:val="0"/>
        <w:autoSpaceDN w:val="0"/>
        <w:adjustRightInd w:val="0"/>
        <w:rPr>
          <w:rFonts w:ascii="宋体" w:hAnsi="宋体" w:cs="宋体"/>
        </w:rPr>
      </w:pPr>
      <w:r>
        <w:rPr>
          <w:rFonts w:ascii="宋体" w:hAnsi="宋体" w:cs="TimesNewRomanPSMT"/>
        </w:rPr>
        <w:t xml:space="preserve">1.1.1.7 </w:t>
      </w:r>
      <w:r>
        <w:rPr>
          <w:rFonts w:hint="eastAsia" w:ascii="宋体" w:hAnsi="宋体" w:cs="宋体"/>
        </w:rPr>
        <w:t>图纸：包含在合同中的工程图纸，以及由发包人按合同约定提供的任何补充和修改的图纸，包括配套的说明。</w:t>
      </w:r>
    </w:p>
    <w:p>
      <w:pPr>
        <w:autoSpaceDE w:val="0"/>
        <w:autoSpaceDN w:val="0"/>
        <w:adjustRightInd w:val="0"/>
        <w:rPr>
          <w:rFonts w:ascii="宋体" w:hAnsi="宋体" w:cs="宋体"/>
        </w:rPr>
      </w:pPr>
      <w:r>
        <w:rPr>
          <w:rFonts w:ascii="宋体" w:hAnsi="宋体" w:cs="TimesNewRomanPSMT"/>
        </w:rPr>
        <w:t xml:space="preserve">1.1.1.8 </w:t>
      </w:r>
      <w:r>
        <w:rPr>
          <w:rFonts w:hint="eastAsia" w:ascii="宋体" w:hAnsi="宋体" w:cs="宋体"/>
        </w:rPr>
        <w:t>已标价工程量清单：指构成合同文件组成部分的由承包人按照规定的格式和要求填写并标明价格的工程量清单。</w:t>
      </w:r>
    </w:p>
    <w:p>
      <w:pPr>
        <w:autoSpaceDE w:val="0"/>
        <w:autoSpaceDN w:val="0"/>
        <w:adjustRightInd w:val="0"/>
        <w:rPr>
          <w:rFonts w:ascii="宋体" w:hAnsi="宋体" w:cs="宋体"/>
        </w:rPr>
      </w:pPr>
      <w:r>
        <w:rPr>
          <w:rFonts w:ascii="宋体" w:hAnsi="宋体" w:cs="TimesNewRomanPSMT"/>
        </w:rPr>
        <w:t xml:space="preserve">1.1.1.9 </w:t>
      </w:r>
      <w:r>
        <w:rPr>
          <w:rFonts w:hint="eastAsia" w:ascii="宋体" w:hAnsi="宋体" w:cs="宋体"/>
        </w:rPr>
        <w:t>其他合同文件：指经合同双方当事人确认构成合同文件的其他文件。</w:t>
      </w:r>
    </w:p>
    <w:p>
      <w:pPr>
        <w:autoSpaceDE w:val="0"/>
        <w:autoSpaceDN w:val="0"/>
        <w:adjustRightInd w:val="0"/>
        <w:rPr>
          <w:rFonts w:ascii="宋体" w:hAnsi="宋体" w:cs="宋体"/>
        </w:rPr>
      </w:pPr>
      <w:r>
        <w:rPr>
          <w:rFonts w:ascii="宋体" w:hAnsi="宋体" w:cs="TimesNewRomanPSMT"/>
        </w:rPr>
        <w:t xml:space="preserve">1.1.2 </w:t>
      </w:r>
      <w:r>
        <w:rPr>
          <w:rFonts w:hint="eastAsia" w:ascii="宋体" w:hAnsi="宋体" w:cs="宋体"/>
        </w:rPr>
        <w:t>合同当事人和人员</w:t>
      </w:r>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合同当事人</w:t>
      </w:r>
      <w:r>
        <w:rPr>
          <w:rFonts w:ascii="宋体" w:hAnsi="宋体" w:cs="TimesNewRomanPSMT"/>
        </w:rPr>
        <w:t>:</w:t>
      </w:r>
      <w:r>
        <w:rPr>
          <w:rFonts w:hint="eastAsia" w:ascii="宋体" w:hAnsi="宋体" w:cs="宋体"/>
        </w:rPr>
        <w:t>指发包人和（或）承包人。</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发包人：指专用合同条款中指明并与承包人在合同协议书中签字的当事人。</w:t>
      </w:r>
    </w:p>
    <w:p>
      <w:pPr>
        <w:autoSpaceDE w:val="0"/>
        <w:autoSpaceDN w:val="0"/>
        <w:adjustRightInd w:val="0"/>
        <w:rPr>
          <w:rFonts w:ascii="宋体" w:hAnsi="宋体" w:cs="宋体"/>
        </w:rPr>
      </w:pPr>
      <w:r>
        <w:rPr>
          <w:rFonts w:ascii="宋体" w:hAnsi="宋体" w:cs="TimesNewRomanPSMT"/>
        </w:rPr>
        <w:t xml:space="preserve">1.1.2.3 </w:t>
      </w:r>
      <w:r>
        <w:rPr>
          <w:rFonts w:hint="eastAsia" w:ascii="宋体" w:hAnsi="宋体" w:cs="宋体"/>
        </w:rPr>
        <w:t>承包人：指与发包人签订合同协议书的当事人。</w:t>
      </w:r>
    </w:p>
    <w:p>
      <w:pPr>
        <w:autoSpaceDE w:val="0"/>
        <w:autoSpaceDN w:val="0"/>
        <w:adjustRightInd w:val="0"/>
        <w:rPr>
          <w:rFonts w:ascii="宋体" w:hAnsi="宋体" w:cs="宋体"/>
        </w:rPr>
      </w:pPr>
      <w:r>
        <w:rPr>
          <w:rFonts w:ascii="宋体" w:hAnsi="宋体" w:cs="TimesNewRomanPSMT"/>
        </w:rPr>
        <w:t xml:space="preserve">1.1.2.4 </w:t>
      </w:r>
      <w:r>
        <w:rPr>
          <w:rFonts w:hint="eastAsia" w:ascii="宋体" w:hAnsi="宋体" w:cs="宋体"/>
        </w:rPr>
        <w:t>承包人项目经理：指承包人派驻施工场地的全权负责人。</w:t>
      </w:r>
    </w:p>
    <w:p>
      <w:pPr>
        <w:autoSpaceDE w:val="0"/>
        <w:autoSpaceDN w:val="0"/>
        <w:adjustRightInd w:val="0"/>
        <w:rPr>
          <w:rFonts w:ascii="宋体" w:hAnsi="宋体" w:cs="宋体"/>
        </w:rPr>
      </w:pPr>
      <w:r>
        <w:rPr>
          <w:rFonts w:ascii="宋体" w:hAnsi="宋体" w:cs="TimesNewRomanPSMT"/>
        </w:rPr>
        <w:t xml:space="preserve">1.1.2.5 </w:t>
      </w:r>
      <w:r>
        <w:rPr>
          <w:rFonts w:hint="eastAsia" w:ascii="宋体" w:hAnsi="宋体" w:cs="宋体"/>
        </w:rPr>
        <w:t>分包人：指从承包人处分包合同中某一部分工程，并与其签订分包合同的分包人。</w:t>
      </w:r>
    </w:p>
    <w:p>
      <w:pPr>
        <w:autoSpaceDE w:val="0"/>
        <w:autoSpaceDN w:val="0"/>
        <w:adjustRightInd w:val="0"/>
        <w:rPr>
          <w:rFonts w:ascii="宋体" w:hAnsi="宋体" w:cs="宋体"/>
        </w:rPr>
      </w:pPr>
      <w:r>
        <w:rPr>
          <w:rFonts w:ascii="宋体" w:hAnsi="宋体" w:cs="TimesNewRomanPSMT"/>
        </w:rPr>
        <w:t xml:space="preserve">1.1.2.6 </w:t>
      </w:r>
      <w:r>
        <w:rPr>
          <w:rFonts w:hint="eastAsia" w:ascii="宋体" w:hAnsi="宋体" w:cs="宋体"/>
        </w:rPr>
        <w:t>监理人：指在专用合同条款中指明的，受发包人委托对合同履行实施管理的法人或其他组织。</w:t>
      </w:r>
    </w:p>
    <w:p>
      <w:pPr>
        <w:autoSpaceDE w:val="0"/>
        <w:autoSpaceDN w:val="0"/>
        <w:adjustRightInd w:val="0"/>
        <w:rPr>
          <w:rFonts w:ascii="宋体" w:hAnsi="宋体" w:cs="宋体"/>
        </w:rPr>
      </w:pPr>
      <w:r>
        <w:rPr>
          <w:rFonts w:ascii="宋体" w:hAnsi="宋体" w:cs="TimesNewRomanPSMT"/>
        </w:rPr>
        <w:t xml:space="preserve">1.1.2.7 </w:t>
      </w:r>
      <w:r>
        <w:rPr>
          <w:rFonts w:hint="eastAsia" w:ascii="宋体" w:hAnsi="宋体" w:cs="宋体"/>
        </w:rPr>
        <w:t>总监理工程师（总监）：指由监理人委派常驻施工场地对合同履行实施管理的全权负责人。</w:t>
      </w:r>
    </w:p>
    <w:p>
      <w:pPr>
        <w:autoSpaceDE w:val="0"/>
        <w:autoSpaceDN w:val="0"/>
        <w:adjustRightInd w:val="0"/>
        <w:rPr>
          <w:rFonts w:ascii="宋体" w:hAnsi="宋体" w:cs="宋体"/>
        </w:rPr>
      </w:pPr>
      <w:r>
        <w:rPr>
          <w:rFonts w:ascii="宋体" w:hAnsi="宋体" w:cs="TimesNewRomanPSMT"/>
        </w:rPr>
        <w:t xml:space="preserve">1.1.3 </w:t>
      </w:r>
      <w:r>
        <w:rPr>
          <w:rFonts w:hint="eastAsia" w:ascii="宋体" w:hAnsi="宋体" w:cs="宋体"/>
        </w:rPr>
        <w:t>工程和设备</w:t>
      </w:r>
    </w:p>
    <w:p>
      <w:pPr>
        <w:autoSpaceDE w:val="0"/>
        <w:autoSpaceDN w:val="0"/>
        <w:adjustRightInd w:val="0"/>
        <w:rPr>
          <w:rFonts w:ascii="宋体" w:hAnsi="宋体" w:cs="宋体"/>
        </w:rPr>
      </w:pPr>
      <w:r>
        <w:rPr>
          <w:rFonts w:ascii="宋体" w:hAnsi="宋体" w:cs="TimesNewRomanPSMT"/>
        </w:rPr>
        <w:t xml:space="preserve">1.1.3.1 </w:t>
      </w:r>
      <w:r>
        <w:rPr>
          <w:rFonts w:hint="eastAsia" w:ascii="宋体" w:hAnsi="宋体" w:cs="宋体"/>
        </w:rPr>
        <w:t>工程：指永久工程和（或）临时工程。</w:t>
      </w:r>
    </w:p>
    <w:p>
      <w:pPr>
        <w:autoSpaceDE w:val="0"/>
        <w:autoSpaceDN w:val="0"/>
        <w:adjustRightInd w:val="0"/>
        <w:rPr>
          <w:rFonts w:ascii="宋体" w:hAnsi="宋体" w:cs="宋体"/>
        </w:rPr>
      </w:pPr>
      <w:r>
        <w:rPr>
          <w:rFonts w:ascii="宋体" w:hAnsi="宋体" w:cs="TimesNewRomanPSMT"/>
        </w:rPr>
        <w:t xml:space="preserve">1.1.3.2 </w:t>
      </w:r>
      <w:r>
        <w:rPr>
          <w:rFonts w:hint="eastAsia" w:ascii="宋体" w:hAnsi="宋体" w:cs="宋体"/>
        </w:rPr>
        <w:t>永久工程：指按合同约定建造并移交给发包人的工程，包括工程设备。</w:t>
      </w:r>
    </w:p>
    <w:p>
      <w:pPr>
        <w:autoSpaceDE w:val="0"/>
        <w:autoSpaceDN w:val="0"/>
        <w:adjustRightInd w:val="0"/>
        <w:rPr>
          <w:rFonts w:ascii="宋体" w:hAnsi="宋体" w:cs="宋体"/>
        </w:rPr>
      </w:pPr>
      <w:r>
        <w:rPr>
          <w:rFonts w:ascii="宋体" w:hAnsi="宋体" w:cs="TimesNewRomanPSMT"/>
        </w:rPr>
        <w:t xml:space="preserve">1.1.3.3 </w:t>
      </w:r>
      <w:r>
        <w:rPr>
          <w:rFonts w:hint="eastAsia" w:ascii="宋体" w:hAnsi="宋体" w:cs="宋体"/>
        </w:rPr>
        <w:t>临时工程：指为完成合同约定的永久工程所修建的各类临时性工程，不包括施工设备。</w:t>
      </w:r>
    </w:p>
    <w:p>
      <w:pPr>
        <w:autoSpaceDE w:val="0"/>
        <w:autoSpaceDN w:val="0"/>
        <w:adjustRightInd w:val="0"/>
        <w:rPr>
          <w:rFonts w:ascii="宋体" w:hAnsi="宋体" w:cs="宋体"/>
        </w:rPr>
      </w:pPr>
      <w:r>
        <w:rPr>
          <w:rFonts w:ascii="宋体" w:hAnsi="宋体" w:cs="TimesNewRomanPSMT"/>
        </w:rPr>
        <w:t xml:space="preserve">1.1.3.4 </w:t>
      </w:r>
      <w:r>
        <w:rPr>
          <w:rFonts w:hint="eastAsia" w:ascii="宋体" w:hAnsi="宋体" w:cs="宋体"/>
        </w:rPr>
        <w:t>单位工程：指专用合同条款中指明特定范围的永久工程。</w:t>
      </w:r>
    </w:p>
    <w:p>
      <w:pPr>
        <w:autoSpaceDE w:val="0"/>
        <w:autoSpaceDN w:val="0"/>
        <w:adjustRightInd w:val="0"/>
        <w:rPr>
          <w:rFonts w:ascii="宋体" w:hAnsi="宋体" w:cs="宋体"/>
        </w:rPr>
      </w:pPr>
      <w:r>
        <w:rPr>
          <w:rFonts w:ascii="宋体" w:hAnsi="宋体" w:cs="TimesNewRomanPSMT"/>
        </w:rPr>
        <w:t xml:space="preserve">1.1.3.5 </w:t>
      </w:r>
      <w:r>
        <w:rPr>
          <w:rFonts w:hint="eastAsia" w:ascii="宋体" w:hAnsi="宋体" w:cs="宋体"/>
        </w:rPr>
        <w:t>工程设备：指构成或计划构成永久工程一部分的机电设备、金属结构设备、仪器装置及其他类似的设备和装置。</w:t>
      </w:r>
    </w:p>
    <w:p>
      <w:pPr>
        <w:autoSpaceDE w:val="0"/>
        <w:autoSpaceDN w:val="0"/>
        <w:adjustRightInd w:val="0"/>
        <w:rPr>
          <w:rFonts w:ascii="宋体" w:hAnsi="宋体" w:cs="宋体"/>
        </w:rPr>
      </w:pPr>
      <w:r>
        <w:rPr>
          <w:rFonts w:ascii="宋体" w:hAnsi="宋体" w:cs="TimesNewRomanPSMT"/>
        </w:rPr>
        <w:t xml:space="preserve">1.1.3.6 </w:t>
      </w:r>
      <w:r>
        <w:rPr>
          <w:rFonts w:hint="eastAsia" w:ascii="宋体" w:hAnsi="宋体" w:cs="宋体"/>
        </w:rPr>
        <w:t>施工设备：指为完成合同约定的各项工作所需的设备、器具和其他物品，不包括临时工程和材料。</w:t>
      </w:r>
    </w:p>
    <w:p>
      <w:pPr>
        <w:autoSpaceDE w:val="0"/>
        <w:autoSpaceDN w:val="0"/>
        <w:adjustRightInd w:val="0"/>
        <w:rPr>
          <w:rFonts w:ascii="宋体" w:hAnsi="宋体" w:cs="宋体"/>
        </w:rPr>
      </w:pPr>
      <w:r>
        <w:rPr>
          <w:rFonts w:ascii="宋体" w:hAnsi="宋体" w:cs="TimesNewRomanPSMT"/>
        </w:rPr>
        <w:t xml:space="preserve">1.1.3.7 </w:t>
      </w:r>
      <w:r>
        <w:rPr>
          <w:rFonts w:hint="eastAsia" w:ascii="宋体" w:hAnsi="宋体" w:cs="宋体"/>
        </w:rPr>
        <w:t>临时设施：指为完成合同约定的各项工作所服务的临时性生产和生活设施。</w:t>
      </w:r>
    </w:p>
    <w:p>
      <w:pPr>
        <w:autoSpaceDE w:val="0"/>
        <w:autoSpaceDN w:val="0"/>
        <w:adjustRightInd w:val="0"/>
        <w:rPr>
          <w:rFonts w:ascii="宋体" w:hAnsi="宋体" w:cs="宋体"/>
        </w:rPr>
      </w:pPr>
      <w:r>
        <w:rPr>
          <w:rFonts w:ascii="宋体" w:hAnsi="宋体" w:cs="TimesNewRomanPSMT"/>
        </w:rPr>
        <w:t xml:space="preserve">1.1.3.8 </w:t>
      </w:r>
      <w:r>
        <w:rPr>
          <w:rFonts w:hint="eastAsia" w:ascii="宋体" w:hAnsi="宋体" w:cs="宋体"/>
        </w:rPr>
        <w:t>承包人设备：指承包人自带的施工设备。</w:t>
      </w:r>
    </w:p>
    <w:p>
      <w:pPr>
        <w:autoSpaceDE w:val="0"/>
        <w:autoSpaceDN w:val="0"/>
        <w:adjustRightInd w:val="0"/>
        <w:rPr>
          <w:rFonts w:ascii="宋体" w:hAnsi="宋体" w:cs="宋体"/>
        </w:rPr>
      </w:pPr>
      <w:r>
        <w:rPr>
          <w:rFonts w:ascii="宋体" w:hAnsi="宋体" w:cs="TimesNewRomanPSMT"/>
        </w:rPr>
        <w:t xml:space="preserve">1.1.3.9 </w:t>
      </w:r>
      <w:r>
        <w:rPr>
          <w:rFonts w:hint="eastAsia" w:ascii="宋体" w:hAnsi="宋体" w:cs="宋体"/>
        </w:rPr>
        <w:t>施工场地（或称工地、现场）：指用于合同工程施工的场所，以及在合同中指定作为施工场地组成部分的其他场所，包括永久占地和临时占地。</w:t>
      </w:r>
    </w:p>
    <w:p>
      <w:pPr>
        <w:autoSpaceDE w:val="0"/>
        <w:autoSpaceDN w:val="0"/>
        <w:adjustRightInd w:val="0"/>
        <w:rPr>
          <w:rFonts w:ascii="宋体" w:hAnsi="宋体" w:cs="宋体"/>
        </w:rPr>
      </w:pPr>
      <w:r>
        <w:rPr>
          <w:rFonts w:ascii="宋体" w:hAnsi="宋体" w:cs="TimesNewRomanPSMT"/>
        </w:rPr>
        <w:t xml:space="preserve">1.1.3.10 </w:t>
      </w:r>
      <w:r>
        <w:rPr>
          <w:rFonts w:hint="eastAsia" w:ascii="宋体" w:hAnsi="宋体" w:cs="宋体"/>
        </w:rPr>
        <w:t>永久占地：指专用合同条款中指明为实施合同工程需永久占用的土地。</w:t>
      </w:r>
    </w:p>
    <w:p>
      <w:pPr>
        <w:autoSpaceDE w:val="0"/>
        <w:autoSpaceDN w:val="0"/>
        <w:adjustRightInd w:val="0"/>
        <w:rPr>
          <w:rFonts w:ascii="宋体" w:hAnsi="宋体" w:cs="宋体"/>
        </w:rPr>
      </w:pPr>
      <w:r>
        <w:rPr>
          <w:rFonts w:ascii="宋体" w:hAnsi="宋体" w:cs="TimesNewRomanPSMT"/>
        </w:rPr>
        <w:t xml:space="preserve">1.1.3.11 </w:t>
      </w:r>
      <w:r>
        <w:rPr>
          <w:rFonts w:hint="eastAsia" w:ascii="宋体" w:hAnsi="宋体" w:cs="宋体"/>
        </w:rPr>
        <w:t>临时占地：指专用合同条款中指明为实施合同工程需临时占用的土地。</w:t>
      </w:r>
    </w:p>
    <w:p>
      <w:pPr>
        <w:autoSpaceDE w:val="0"/>
        <w:autoSpaceDN w:val="0"/>
        <w:adjustRightInd w:val="0"/>
        <w:rPr>
          <w:rFonts w:ascii="宋体" w:hAnsi="宋体" w:cs="宋体"/>
        </w:rPr>
      </w:pPr>
      <w:r>
        <w:rPr>
          <w:rFonts w:ascii="宋体" w:hAnsi="宋体" w:cs="TimesNewRomanPSMT"/>
        </w:rPr>
        <w:t xml:space="preserve">1.1.4 </w:t>
      </w:r>
      <w:r>
        <w:rPr>
          <w:rFonts w:hint="eastAsia" w:ascii="宋体" w:hAnsi="宋体" w:cs="宋体"/>
        </w:rPr>
        <w:t>日期</w:t>
      </w:r>
    </w:p>
    <w:p>
      <w:pPr>
        <w:autoSpaceDE w:val="0"/>
        <w:autoSpaceDN w:val="0"/>
        <w:adjustRightInd w:val="0"/>
        <w:rPr>
          <w:rFonts w:ascii="宋体" w:hAnsi="宋体" w:cs="宋体"/>
        </w:rPr>
      </w:pPr>
      <w:r>
        <w:rPr>
          <w:rFonts w:ascii="宋体" w:hAnsi="宋体" w:cs="TimesNewRomanPSMT"/>
        </w:rPr>
        <w:t xml:space="preserve">1.1.4.1 </w:t>
      </w:r>
      <w:r>
        <w:rPr>
          <w:rFonts w:hint="eastAsia" w:ascii="宋体" w:hAnsi="宋体" w:cs="宋体"/>
        </w:rPr>
        <w:t>开工通知：指监理人按第</w:t>
      </w:r>
      <w:r>
        <w:rPr>
          <w:rFonts w:ascii="宋体" w:hAnsi="宋体" w:cs="TimesNewRomanPSMT"/>
        </w:rPr>
        <w:t xml:space="preserve">11.1 </w:t>
      </w:r>
      <w:r>
        <w:rPr>
          <w:rFonts w:hint="eastAsia" w:ascii="宋体" w:hAnsi="宋体" w:cs="宋体"/>
        </w:rPr>
        <w:t>款通知承包人开工的函件。</w:t>
      </w:r>
    </w:p>
    <w:p>
      <w:pPr>
        <w:autoSpaceDE w:val="0"/>
        <w:autoSpaceDN w:val="0"/>
        <w:adjustRightInd w:val="0"/>
        <w:rPr>
          <w:rFonts w:ascii="宋体" w:hAnsi="宋体" w:cs="宋体"/>
        </w:rPr>
      </w:pPr>
      <w:r>
        <w:rPr>
          <w:rFonts w:ascii="宋体" w:hAnsi="宋体" w:cs="TimesNewRomanPSMT"/>
        </w:rPr>
        <w:t xml:space="preserve">1.1.4.2 </w:t>
      </w:r>
      <w:r>
        <w:rPr>
          <w:rFonts w:hint="eastAsia" w:ascii="宋体" w:hAnsi="宋体" w:cs="宋体"/>
        </w:rPr>
        <w:t>开工日期：指监理人按第</w:t>
      </w:r>
      <w:r>
        <w:rPr>
          <w:rFonts w:ascii="宋体" w:hAnsi="宋体" w:cs="TimesNewRomanPSMT"/>
        </w:rPr>
        <w:t xml:space="preserve">11.1 </w:t>
      </w:r>
      <w:r>
        <w:rPr>
          <w:rFonts w:hint="eastAsia" w:ascii="宋体" w:hAnsi="宋体" w:cs="宋体"/>
        </w:rPr>
        <w:t>款发出的开工通知中写明的开工日期。</w:t>
      </w:r>
    </w:p>
    <w:p>
      <w:pPr>
        <w:autoSpaceDE w:val="0"/>
        <w:autoSpaceDN w:val="0"/>
        <w:adjustRightInd w:val="0"/>
        <w:rPr>
          <w:rFonts w:ascii="宋体" w:hAnsi="宋体" w:cs="宋体"/>
        </w:rPr>
      </w:pPr>
      <w:r>
        <w:rPr>
          <w:rFonts w:ascii="宋体" w:hAnsi="宋体" w:cs="TimesNewRomanPSMT"/>
        </w:rPr>
        <w:t xml:space="preserve">1.1.4.3 </w:t>
      </w:r>
      <w:r>
        <w:rPr>
          <w:rFonts w:hint="eastAsia" w:ascii="宋体" w:hAnsi="宋体" w:cs="宋体"/>
        </w:rPr>
        <w:t>工期：指承包人在投标函中承诺的完成合同工程所需的期限，包括按第</w:t>
      </w:r>
      <w:r>
        <w:rPr>
          <w:rFonts w:ascii="宋体" w:hAnsi="宋体" w:cs="TimesNewRomanPSMT"/>
        </w:rPr>
        <w:t>11.3</w:t>
      </w:r>
      <w:r>
        <w:rPr>
          <w:rFonts w:hint="eastAsia" w:ascii="宋体" w:hAnsi="宋体" w:cs="宋体"/>
        </w:rPr>
        <w:t>款、第</w:t>
      </w:r>
      <w:r>
        <w:rPr>
          <w:rFonts w:ascii="宋体" w:hAnsi="宋体" w:cs="TimesNewRomanPSMT"/>
        </w:rPr>
        <w:t xml:space="preserve">11.4 </w:t>
      </w:r>
      <w:r>
        <w:rPr>
          <w:rFonts w:hint="eastAsia" w:ascii="宋体" w:hAnsi="宋体" w:cs="宋体"/>
        </w:rPr>
        <w:t>款和第</w:t>
      </w:r>
      <w:r>
        <w:rPr>
          <w:rFonts w:ascii="宋体" w:hAnsi="宋体" w:cs="TimesNewRomanPSMT"/>
        </w:rPr>
        <w:t xml:space="preserve">11.6 </w:t>
      </w:r>
      <w:r>
        <w:rPr>
          <w:rFonts w:hint="eastAsia" w:ascii="宋体" w:hAnsi="宋体" w:cs="宋体"/>
        </w:rPr>
        <w:t>款约定所作的变更。</w:t>
      </w:r>
    </w:p>
    <w:p>
      <w:pPr>
        <w:autoSpaceDE w:val="0"/>
        <w:autoSpaceDN w:val="0"/>
        <w:adjustRightInd w:val="0"/>
        <w:rPr>
          <w:rFonts w:ascii="宋体" w:hAnsi="宋体" w:cs="宋体"/>
        </w:rPr>
      </w:pPr>
      <w:r>
        <w:rPr>
          <w:rFonts w:ascii="宋体" w:hAnsi="宋体" w:cs="TimesNewRomanPSMT"/>
        </w:rPr>
        <w:t xml:space="preserve">1.1.4.4 </w:t>
      </w:r>
      <w:r>
        <w:rPr>
          <w:rFonts w:hint="eastAsia" w:ascii="宋体" w:hAnsi="宋体" w:cs="宋体"/>
        </w:rPr>
        <w:t>竣工日期：指第</w:t>
      </w:r>
      <w:r>
        <w:rPr>
          <w:rFonts w:ascii="宋体" w:hAnsi="宋体" w:cs="TimesNewRomanPSMT"/>
        </w:rPr>
        <w:t xml:space="preserve">1.1.4.3 </w:t>
      </w:r>
      <w:r>
        <w:rPr>
          <w:rFonts w:hint="eastAsia" w:ascii="宋体" w:hAnsi="宋体" w:cs="宋体"/>
        </w:rPr>
        <w:t>目约定工期届满时的日期。实际竣工日期以工程接收证书中写明的日期为准。</w:t>
      </w:r>
    </w:p>
    <w:p>
      <w:pPr>
        <w:autoSpaceDE w:val="0"/>
        <w:autoSpaceDN w:val="0"/>
        <w:adjustRightInd w:val="0"/>
        <w:rPr>
          <w:rFonts w:ascii="宋体" w:hAnsi="宋体" w:cs="宋体"/>
        </w:rPr>
      </w:pPr>
      <w:r>
        <w:rPr>
          <w:rFonts w:ascii="宋体" w:hAnsi="宋体" w:cs="TimesNewRomanPSMT"/>
        </w:rPr>
        <w:t xml:space="preserve">1.1.4.5 </w:t>
      </w:r>
      <w:r>
        <w:rPr>
          <w:rFonts w:hint="eastAsia" w:ascii="宋体" w:hAnsi="宋体" w:cs="宋体"/>
        </w:rPr>
        <w:t>缺陷责任期：指履行第</w:t>
      </w:r>
      <w:r>
        <w:rPr>
          <w:rFonts w:ascii="宋体" w:hAnsi="宋体" w:cs="TimesNewRomanPSMT"/>
        </w:rPr>
        <w:t xml:space="preserve">19.2 </w:t>
      </w:r>
      <w:r>
        <w:rPr>
          <w:rFonts w:hint="eastAsia" w:ascii="宋体" w:hAnsi="宋体" w:cs="宋体"/>
        </w:rPr>
        <w:t>款约定的缺陷责任的期限，具体期限由专用合同条款约定，包括根据第</w:t>
      </w:r>
      <w:r>
        <w:rPr>
          <w:rFonts w:ascii="宋体" w:hAnsi="宋体" w:cs="TimesNewRomanPSMT"/>
        </w:rPr>
        <w:t xml:space="preserve">19.3 </w:t>
      </w:r>
      <w:r>
        <w:rPr>
          <w:rFonts w:hint="eastAsia" w:ascii="宋体" w:hAnsi="宋体" w:cs="宋体"/>
        </w:rPr>
        <w:t>款约定所作的延长。</w:t>
      </w:r>
    </w:p>
    <w:p>
      <w:pPr>
        <w:autoSpaceDE w:val="0"/>
        <w:autoSpaceDN w:val="0"/>
        <w:adjustRightInd w:val="0"/>
        <w:rPr>
          <w:rFonts w:ascii="宋体" w:hAnsi="宋体" w:cs="宋体"/>
        </w:rPr>
      </w:pPr>
      <w:r>
        <w:rPr>
          <w:rFonts w:ascii="宋体" w:hAnsi="宋体" w:cs="TimesNewRomanPSMT"/>
        </w:rPr>
        <w:t xml:space="preserve">1.1.4.6 </w:t>
      </w:r>
      <w:r>
        <w:rPr>
          <w:rFonts w:hint="eastAsia" w:ascii="宋体" w:hAnsi="宋体" w:cs="宋体"/>
        </w:rPr>
        <w:t>基准日期：指投标截止时间前</w:t>
      </w:r>
      <w:r>
        <w:rPr>
          <w:rFonts w:ascii="宋体" w:hAnsi="宋体" w:cs="TimesNewRomanPSMT"/>
        </w:rPr>
        <w:t xml:space="preserve">28 </w:t>
      </w:r>
      <w:r>
        <w:rPr>
          <w:rFonts w:hint="eastAsia" w:ascii="宋体" w:hAnsi="宋体" w:cs="宋体"/>
        </w:rPr>
        <w:t>天的日期。</w:t>
      </w:r>
    </w:p>
    <w:p>
      <w:pPr>
        <w:autoSpaceDE w:val="0"/>
        <w:autoSpaceDN w:val="0"/>
        <w:adjustRightInd w:val="0"/>
        <w:rPr>
          <w:rFonts w:ascii="宋体" w:hAnsi="宋体" w:cs="宋体"/>
        </w:rPr>
      </w:pPr>
      <w:r>
        <w:rPr>
          <w:rFonts w:ascii="宋体" w:hAnsi="宋体" w:cs="TimesNewRomanPSMT"/>
        </w:rPr>
        <w:t xml:space="preserve">1.1.4.7 </w:t>
      </w:r>
      <w:r>
        <w:rPr>
          <w:rFonts w:hint="eastAsia" w:ascii="宋体" w:hAnsi="宋体" w:cs="宋体"/>
        </w:rPr>
        <w:t>天：除特别指明外，指日历天。合同中按天计算时间的，开始当天不计入，从次日开始计算。期限最后一天的截止时间为当天</w:t>
      </w:r>
      <w:r>
        <w:rPr>
          <w:rFonts w:ascii="宋体" w:hAnsi="宋体" w:cs="TimesNewRomanPSMT"/>
        </w:rPr>
        <w:t>24:00</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 xml:space="preserve">1.1.5 </w:t>
      </w:r>
      <w:r>
        <w:rPr>
          <w:rFonts w:hint="eastAsia" w:ascii="宋体" w:hAnsi="宋体" w:cs="宋体"/>
        </w:rPr>
        <w:t>合同价格和费用</w:t>
      </w:r>
    </w:p>
    <w:p>
      <w:pPr>
        <w:autoSpaceDE w:val="0"/>
        <w:autoSpaceDN w:val="0"/>
        <w:adjustRightInd w:val="0"/>
        <w:rPr>
          <w:rFonts w:ascii="宋体" w:hAnsi="宋体" w:cs="宋体"/>
        </w:rPr>
      </w:pPr>
      <w:r>
        <w:rPr>
          <w:rFonts w:ascii="宋体" w:hAnsi="宋体" w:cs="TimesNewRomanPSMT"/>
        </w:rPr>
        <w:t xml:space="preserve">1.1.5.1 </w:t>
      </w:r>
      <w:r>
        <w:rPr>
          <w:rFonts w:hint="eastAsia" w:ascii="宋体" w:hAnsi="宋体" w:cs="宋体"/>
        </w:rPr>
        <w:t>签约合同价：指签定合同时合同协议书中写明的，包括了暂列金额、暂估价的合同总金额。</w:t>
      </w:r>
    </w:p>
    <w:p>
      <w:pPr>
        <w:autoSpaceDE w:val="0"/>
        <w:autoSpaceDN w:val="0"/>
        <w:adjustRightInd w:val="0"/>
        <w:rPr>
          <w:rFonts w:ascii="宋体" w:hAnsi="宋体" w:cs="宋体"/>
        </w:rPr>
      </w:pPr>
      <w:r>
        <w:rPr>
          <w:rFonts w:ascii="宋体" w:hAnsi="宋体" w:cs="TimesNewRomanPSMT"/>
        </w:rPr>
        <w:t xml:space="preserve">1.1.5.2 </w:t>
      </w:r>
      <w:r>
        <w:rPr>
          <w:rFonts w:hint="eastAsia" w:ascii="宋体" w:hAnsi="宋体" w:cs="宋体"/>
        </w:rPr>
        <w:t>合同价格：指承包人按合同约定完成了包括缺陷责任期内的全部承包工作后，发包人应付给承包人的金额，包括在履行合同过程中按合同约定进行的变更和调整。</w:t>
      </w:r>
    </w:p>
    <w:p>
      <w:pPr>
        <w:autoSpaceDE w:val="0"/>
        <w:autoSpaceDN w:val="0"/>
        <w:adjustRightInd w:val="0"/>
        <w:rPr>
          <w:rFonts w:ascii="宋体" w:hAnsi="宋体" w:cs="宋体"/>
        </w:rPr>
      </w:pPr>
      <w:r>
        <w:rPr>
          <w:rFonts w:ascii="宋体" w:hAnsi="宋体" w:cs="TimesNewRomanPSMT"/>
        </w:rPr>
        <w:t xml:space="preserve">1.1.5.3 </w:t>
      </w:r>
      <w:r>
        <w:rPr>
          <w:rFonts w:hint="eastAsia" w:ascii="宋体" w:hAnsi="宋体" w:cs="宋体"/>
        </w:rPr>
        <w:t>费用：指为履行合同所发生的或将要发生的所有合理开支，包括管理费和应分摊的其他费用，但不包括利润。</w:t>
      </w:r>
    </w:p>
    <w:p>
      <w:pPr>
        <w:autoSpaceDE w:val="0"/>
        <w:autoSpaceDN w:val="0"/>
        <w:adjustRightInd w:val="0"/>
        <w:rPr>
          <w:rFonts w:ascii="宋体" w:hAnsi="宋体" w:cs="宋体"/>
        </w:rPr>
      </w:pPr>
      <w:r>
        <w:rPr>
          <w:rFonts w:ascii="宋体" w:hAnsi="宋体" w:cs="TimesNewRomanPSMT"/>
        </w:rPr>
        <w:t xml:space="preserve">1.1.5.4 </w:t>
      </w:r>
      <w:r>
        <w:rPr>
          <w:rFonts w:hint="eastAsia" w:ascii="宋体" w:hAnsi="宋体" w:cs="宋体"/>
        </w:rPr>
        <w:t>暂列金额：指已标价工程量清单中所列的暂列金额，用于在签订协议书时尚未确定或不可预见变更的施工及其所需材料、工程设备、服务等的金额，包括以计日工方式支付的金额。</w:t>
      </w:r>
    </w:p>
    <w:p>
      <w:pPr>
        <w:autoSpaceDE w:val="0"/>
        <w:autoSpaceDN w:val="0"/>
        <w:adjustRightInd w:val="0"/>
        <w:rPr>
          <w:rFonts w:ascii="宋体" w:hAnsi="宋体" w:cs="宋体"/>
        </w:rPr>
      </w:pPr>
      <w:r>
        <w:rPr>
          <w:rFonts w:ascii="宋体" w:hAnsi="宋体" w:cs="TimesNewRomanPSMT"/>
        </w:rPr>
        <w:t xml:space="preserve">1.1.5.5 </w:t>
      </w:r>
      <w:r>
        <w:rPr>
          <w:rFonts w:hint="eastAsia" w:ascii="宋体" w:hAnsi="宋体" w:cs="宋体"/>
        </w:rPr>
        <w:t>暂估价：指发包人在工程量清单中给定的用于支付必然发生但暂时不能确定价格的材料、设备以及专业工程的金额。</w:t>
      </w:r>
    </w:p>
    <w:p>
      <w:pPr>
        <w:autoSpaceDE w:val="0"/>
        <w:autoSpaceDN w:val="0"/>
        <w:adjustRightInd w:val="0"/>
        <w:rPr>
          <w:rFonts w:ascii="宋体" w:hAnsi="宋体" w:cs="宋体"/>
        </w:rPr>
      </w:pPr>
      <w:r>
        <w:rPr>
          <w:rFonts w:ascii="宋体" w:hAnsi="宋体" w:cs="TimesNewRomanPSMT"/>
        </w:rPr>
        <w:t xml:space="preserve">1.1.5.6 </w:t>
      </w:r>
      <w:r>
        <w:rPr>
          <w:rFonts w:hint="eastAsia" w:ascii="宋体" w:hAnsi="宋体" w:cs="宋体"/>
        </w:rPr>
        <w:t>计日工：指对零星工作采取的一种计价方式，按合同中的计日工子目及其单价计价付款。</w:t>
      </w:r>
    </w:p>
    <w:p>
      <w:pPr>
        <w:autoSpaceDE w:val="0"/>
        <w:autoSpaceDN w:val="0"/>
        <w:adjustRightInd w:val="0"/>
        <w:rPr>
          <w:rFonts w:ascii="宋体" w:hAnsi="宋体" w:cs="宋体"/>
        </w:rPr>
      </w:pPr>
      <w:r>
        <w:rPr>
          <w:rFonts w:ascii="宋体" w:hAnsi="宋体" w:cs="TimesNewRomanPSMT"/>
        </w:rPr>
        <w:t xml:space="preserve">1.1.5.7 </w:t>
      </w:r>
      <w:r>
        <w:rPr>
          <w:rFonts w:hint="eastAsia" w:ascii="宋体" w:hAnsi="宋体" w:cs="宋体"/>
        </w:rPr>
        <w:t>质量保证金（或称保留金）：指按第</w:t>
      </w:r>
      <w:r>
        <w:rPr>
          <w:rFonts w:ascii="宋体" w:hAnsi="宋体" w:cs="TimesNewRomanPSMT"/>
        </w:rPr>
        <w:t xml:space="preserve">17.4.1 </w:t>
      </w:r>
      <w:r>
        <w:rPr>
          <w:rFonts w:hint="eastAsia" w:ascii="宋体" w:hAnsi="宋体" w:cs="宋体"/>
        </w:rPr>
        <w:t>项约定用于保证在缺陷责任期内履行缺陷修复义务的金额。</w:t>
      </w:r>
    </w:p>
    <w:p>
      <w:pPr>
        <w:autoSpaceDE w:val="0"/>
        <w:autoSpaceDN w:val="0"/>
        <w:adjustRightInd w:val="0"/>
        <w:rPr>
          <w:rFonts w:ascii="宋体" w:hAnsi="宋体" w:cs="宋体"/>
        </w:rPr>
      </w:pPr>
      <w:r>
        <w:rPr>
          <w:rFonts w:ascii="宋体" w:hAnsi="宋体" w:cs="TimesNewRomanPSMT"/>
        </w:rPr>
        <w:t xml:space="preserve">1.1.6 </w:t>
      </w:r>
      <w:r>
        <w:rPr>
          <w:rFonts w:hint="eastAsia" w:ascii="宋体" w:hAnsi="宋体" w:cs="宋体"/>
        </w:rPr>
        <w:t>其他</w:t>
      </w:r>
    </w:p>
    <w:p>
      <w:pPr>
        <w:autoSpaceDE w:val="0"/>
        <w:autoSpaceDN w:val="0"/>
        <w:adjustRightInd w:val="0"/>
        <w:rPr>
          <w:rFonts w:ascii="宋体" w:hAnsi="宋体" w:cs="宋体"/>
        </w:rPr>
      </w:pPr>
      <w:r>
        <w:rPr>
          <w:rFonts w:ascii="宋体" w:hAnsi="宋体" w:cs="TimesNewRomanPSMT"/>
        </w:rPr>
        <w:t xml:space="preserve">1.1.6.1 </w:t>
      </w:r>
      <w:r>
        <w:rPr>
          <w:rFonts w:hint="eastAsia" w:ascii="宋体" w:hAnsi="宋体" w:cs="宋体"/>
        </w:rPr>
        <w:t>书面形式：指合同文件、信函、电报、传真等可以有形地表现所载内容的形式。</w:t>
      </w:r>
    </w:p>
    <w:p>
      <w:pPr>
        <w:keepNext/>
        <w:keepLines/>
        <w:spacing w:before="120" w:after="120"/>
        <w:jc w:val="both"/>
        <w:outlineLvl w:val="2"/>
        <w:rPr>
          <w:rFonts w:ascii="宋体" w:hAnsi="宋体" w:cs="TimesNewRomanPSMT"/>
          <w:b/>
        </w:rPr>
      </w:pPr>
      <w:bookmarkStart w:id="36" w:name="_Toc260305400"/>
      <w:r>
        <w:rPr>
          <w:rFonts w:ascii="宋体" w:hAnsi="宋体" w:cs="TimesNewRomanPSMT"/>
          <w:b/>
        </w:rPr>
        <w:t xml:space="preserve">1.2 </w:t>
      </w:r>
      <w:r>
        <w:rPr>
          <w:rFonts w:hint="eastAsia" w:ascii="宋体" w:hAnsi="宋体" w:cs="TimesNewRomanPSMT"/>
          <w:b/>
        </w:rPr>
        <w:t>语言文字</w:t>
      </w:r>
      <w:bookmarkEnd w:id="36"/>
    </w:p>
    <w:p>
      <w:pPr>
        <w:autoSpaceDE w:val="0"/>
        <w:autoSpaceDN w:val="0"/>
        <w:adjustRightInd w:val="0"/>
        <w:rPr>
          <w:rFonts w:ascii="宋体" w:hAnsi="Calibri" w:cs="宋体"/>
        </w:rPr>
      </w:pPr>
      <w:r>
        <w:rPr>
          <w:rFonts w:hint="eastAsia" w:ascii="宋体" w:hAnsi="Calibri" w:cs="宋体"/>
        </w:rPr>
        <w:t>除专用术语外，合同使用的语言文字为中文。必要时专用术语应附有中文注释。</w:t>
      </w:r>
    </w:p>
    <w:p>
      <w:pPr>
        <w:keepNext/>
        <w:keepLines/>
        <w:spacing w:before="120" w:after="120"/>
        <w:jc w:val="both"/>
        <w:outlineLvl w:val="2"/>
        <w:rPr>
          <w:rFonts w:ascii="宋体" w:hAnsi="宋体" w:cs="TimesNewRomanPSMT"/>
          <w:b/>
        </w:rPr>
      </w:pPr>
      <w:bookmarkStart w:id="37" w:name="_Toc260305401"/>
      <w:r>
        <w:rPr>
          <w:rFonts w:ascii="宋体" w:hAnsi="宋体" w:cs="TimesNewRomanPSMT"/>
          <w:b/>
        </w:rPr>
        <w:t xml:space="preserve">1.3 </w:t>
      </w:r>
      <w:r>
        <w:rPr>
          <w:rFonts w:hint="eastAsia" w:ascii="宋体" w:hAnsi="宋体" w:cs="TimesNewRomanPSMT"/>
          <w:b/>
        </w:rPr>
        <w:t>法律</w:t>
      </w:r>
      <w:bookmarkEnd w:id="37"/>
    </w:p>
    <w:p>
      <w:pPr>
        <w:autoSpaceDE w:val="0"/>
        <w:autoSpaceDN w:val="0"/>
        <w:adjustRightInd w:val="0"/>
        <w:rPr>
          <w:rFonts w:ascii="宋体" w:hAnsi="Calibri" w:cs="宋体"/>
        </w:rPr>
      </w:pPr>
      <w:r>
        <w:rPr>
          <w:rFonts w:hint="eastAsia" w:ascii="宋体" w:hAnsi="Calibri" w:cs="宋体"/>
        </w:rPr>
        <w:t>适用于合同的法律包括中华人民共和国法律、行政法规、部门规章，以及工程所在地的地方法规、自治条例、单行条例和地方政府规章。</w:t>
      </w:r>
    </w:p>
    <w:p>
      <w:pPr>
        <w:keepNext/>
        <w:keepLines/>
        <w:spacing w:before="120" w:after="120"/>
        <w:jc w:val="both"/>
        <w:outlineLvl w:val="2"/>
        <w:rPr>
          <w:rFonts w:ascii="宋体" w:hAnsi="宋体" w:cs="TimesNewRomanPSMT"/>
          <w:b/>
        </w:rPr>
      </w:pPr>
      <w:bookmarkStart w:id="38" w:name="_Toc260305402"/>
      <w:r>
        <w:rPr>
          <w:rFonts w:ascii="宋体" w:hAnsi="宋体" w:cs="TimesNewRomanPSMT"/>
          <w:b/>
        </w:rPr>
        <w:t xml:space="preserve">1.4 </w:t>
      </w:r>
      <w:r>
        <w:rPr>
          <w:rFonts w:hint="eastAsia" w:ascii="宋体" w:hAnsi="宋体" w:cs="TimesNewRomanPSMT"/>
          <w:b/>
        </w:rPr>
        <w:t>合同文件的优先顺序</w:t>
      </w:r>
      <w:bookmarkEnd w:id="38"/>
    </w:p>
    <w:p>
      <w:pPr>
        <w:autoSpaceDE w:val="0"/>
        <w:autoSpaceDN w:val="0"/>
        <w:adjustRightInd w:val="0"/>
        <w:rPr>
          <w:rFonts w:ascii="宋体" w:hAnsi="Calibri" w:cs="宋体"/>
        </w:rPr>
      </w:pPr>
      <w:r>
        <w:rPr>
          <w:rFonts w:hint="eastAsia" w:ascii="宋体" w:hAnsi="Calibri" w:cs="宋体"/>
        </w:rPr>
        <w:t>组成合同的各项文件应互相解释，互为说明。除专用合同条款另有约定外，解释合同文件的优先顺序如下：</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1</w:t>
      </w:r>
      <w:r>
        <w:rPr>
          <w:rFonts w:hint="eastAsia" w:ascii="宋体" w:hAnsi="Calibri" w:cs="宋体"/>
        </w:rPr>
        <w:t>）合同协议书；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2</w:t>
      </w:r>
      <w:r>
        <w:rPr>
          <w:rFonts w:hint="eastAsia" w:ascii="宋体" w:hAnsi="Calibri" w:cs="宋体"/>
        </w:rPr>
        <w:t>）中标通知书；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3</w:t>
      </w:r>
      <w:r>
        <w:rPr>
          <w:rFonts w:hint="eastAsia" w:ascii="宋体" w:hAnsi="Calibri" w:cs="宋体"/>
        </w:rPr>
        <w:t>）投标函及投标函附录；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4</w:t>
      </w:r>
      <w:r>
        <w:rPr>
          <w:rFonts w:hint="eastAsia" w:ascii="宋体" w:hAnsi="Calibri" w:cs="宋体"/>
        </w:rPr>
        <w:t>）专用合同条款；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5</w:t>
      </w:r>
      <w:r>
        <w:rPr>
          <w:rFonts w:hint="eastAsia" w:ascii="宋体" w:hAnsi="Calibri" w:cs="宋体"/>
        </w:rPr>
        <w:t>）通用合同条款；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6</w:t>
      </w:r>
      <w:r>
        <w:rPr>
          <w:rFonts w:hint="eastAsia" w:ascii="宋体" w:hAnsi="Calibri" w:cs="宋体"/>
        </w:rPr>
        <w:t>）技术标准和要求；</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7</w:t>
      </w:r>
      <w:r>
        <w:rPr>
          <w:rFonts w:hint="eastAsia" w:ascii="宋体" w:hAnsi="Calibri" w:cs="宋体"/>
        </w:rPr>
        <w:t>）图纸；</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8</w:t>
      </w:r>
      <w:r>
        <w:rPr>
          <w:rFonts w:hint="eastAsia" w:ascii="宋体" w:hAnsi="Calibri" w:cs="宋体"/>
        </w:rPr>
        <w:t>）已标价工程量清单；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9</w:t>
      </w:r>
      <w:r>
        <w:rPr>
          <w:rFonts w:hint="eastAsia" w:ascii="宋体" w:hAnsi="Calibri" w:cs="宋体"/>
        </w:rPr>
        <w:t>）其他合同文件。</w:t>
      </w:r>
    </w:p>
    <w:p>
      <w:pPr>
        <w:keepNext/>
        <w:keepLines/>
        <w:spacing w:before="120" w:after="120"/>
        <w:jc w:val="both"/>
        <w:outlineLvl w:val="2"/>
        <w:rPr>
          <w:rFonts w:ascii="宋体" w:hAnsi="宋体" w:cs="TimesNewRomanPSMT"/>
          <w:b/>
        </w:rPr>
      </w:pPr>
      <w:bookmarkStart w:id="39" w:name="_Toc260305403"/>
      <w:r>
        <w:rPr>
          <w:rFonts w:ascii="宋体" w:hAnsi="宋体" w:cs="TimesNewRomanPSMT"/>
          <w:b/>
        </w:rPr>
        <w:t xml:space="preserve">1.5 </w:t>
      </w:r>
      <w:r>
        <w:rPr>
          <w:rFonts w:hint="eastAsia" w:ascii="宋体" w:hAnsi="宋体" w:cs="TimesNewRomanPSMT"/>
          <w:b/>
        </w:rPr>
        <w:t>合同协议书</w:t>
      </w:r>
      <w:bookmarkEnd w:id="39"/>
    </w:p>
    <w:p>
      <w:pPr>
        <w:autoSpaceDE w:val="0"/>
        <w:autoSpaceDN w:val="0"/>
        <w:adjustRightInd w:val="0"/>
        <w:rPr>
          <w:rFonts w:ascii="宋体" w:hAnsi="宋体" w:cs="宋体"/>
        </w:rPr>
      </w:pPr>
      <w:r>
        <w:rPr>
          <w:rFonts w:hint="eastAsia" w:ascii="宋体" w:hAnsi="宋体" w:cs="宋体"/>
        </w:rPr>
        <w:t>承包人按中标通知书规定的时间与发包人签订合同协议书。除法律另有规定或合同另有约定外，发包人和承包人的法定代表人或其委托代理人在合同协议书上签字并盖单位章后，合同生效。</w:t>
      </w:r>
    </w:p>
    <w:p>
      <w:pPr>
        <w:keepNext/>
        <w:keepLines/>
        <w:spacing w:before="120" w:after="120"/>
        <w:jc w:val="both"/>
        <w:outlineLvl w:val="2"/>
        <w:rPr>
          <w:rFonts w:ascii="宋体" w:hAnsi="宋体" w:cs="TimesNewRomanPSMT"/>
          <w:b/>
        </w:rPr>
      </w:pPr>
      <w:bookmarkStart w:id="40" w:name="_Toc260305404"/>
      <w:r>
        <w:rPr>
          <w:rFonts w:ascii="宋体" w:hAnsi="宋体" w:cs="TimesNewRomanPSMT"/>
          <w:b/>
        </w:rPr>
        <w:t xml:space="preserve">1.6 </w:t>
      </w:r>
      <w:r>
        <w:rPr>
          <w:rFonts w:hint="eastAsia" w:ascii="宋体" w:hAnsi="宋体" w:cs="TimesNewRomanPSMT"/>
          <w:b/>
        </w:rPr>
        <w:t>图纸和承包人文件</w:t>
      </w:r>
      <w:bookmarkEnd w:id="40"/>
    </w:p>
    <w:p>
      <w:pPr>
        <w:autoSpaceDE w:val="0"/>
        <w:autoSpaceDN w:val="0"/>
        <w:adjustRightInd w:val="0"/>
        <w:rPr>
          <w:rFonts w:ascii="宋体" w:hAnsi="宋体" w:cs="宋体"/>
        </w:rPr>
      </w:pPr>
      <w:r>
        <w:rPr>
          <w:rFonts w:ascii="宋体" w:hAnsi="宋体" w:cs="TimesNewRomanPSMT"/>
        </w:rPr>
        <w:t xml:space="preserve">1.6.1 </w:t>
      </w:r>
      <w:r>
        <w:rPr>
          <w:rFonts w:hint="eastAsia" w:ascii="宋体" w:hAnsi="宋体" w:cs="宋体"/>
        </w:rPr>
        <w:t>图纸的提供</w:t>
      </w:r>
    </w:p>
    <w:p>
      <w:pPr>
        <w:autoSpaceDE w:val="0"/>
        <w:autoSpaceDN w:val="0"/>
        <w:adjustRightInd w:val="0"/>
        <w:rPr>
          <w:rFonts w:ascii="宋体" w:hAnsi="宋体" w:cs="宋体"/>
        </w:rPr>
      </w:pPr>
      <w:r>
        <w:rPr>
          <w:rFonts w:hint="eastAsia" w:ascii="宋体" w:hAnsi="宋体" w:cs="宋体"/>
        </w:rPr>
        <w:t>除专用合同条款另有约定外，图纸应在合理的期限内按照合同约定的数量提供给承包人。由于发包人未按时提供图纸造成工期延误的，按第</w:t>
      </w:r>
      <w:r>
        <w:rPr>
          <w:rFonts w:ascii="宋体" w:hAnsi="宋体" w:cs="TimesNewRomanPSMT"/>
        </w:rPr>
        <w:t xml:space="preserve">11.3 </w:t>
      </w:r>
      <w:r>
        <w:rPr>
          <w:rFonts w:hint="eastAsia" w:ascii="宋体" w:hAnsi="宋体" w:cs="宋体"/>
        </w:rPr>
        <w:t>款的约定办理。</w:t>
      </w:r>
    </w:p>
    <w:p>
      <w:pPr>
        <w:autoSpaceDE w:val="0"/>
        <w:autoSpaceDN w:val="0"/>
        <w:adjustRightInd w:val="0"/>
        <w:rPr>
          <w:rFonts w:ascii="宋体" w:hAnsi="宋体" w:cs="宋体"/>
        </w:rPr>
      </w:pPr>
      <w:r>
        <w:rPr>
          <w:rFonts w:ascii="宋体" w:hAnsi="宋体" w:cs="TimesNewRomanPSMT"/>
        </w:rPr>
        <w:t xml:space="preserve">1.6.2 </w:t>
      </w:r>
      <w:r>
        <w:rPr>
          <w:rFonts w:hint="eastAsia" w:ascii="宋体" w:hAnsi="宋体" w:cs="宋体"/>
        </w:rPr>
        <w:t>承包人提供的文件</w:t>
      </w:r>
    </w:p>
    <w:p>
      <w:pPr>
        <w:autoSpaceDE w:val="0"/>
        <w:autoSpaceDN w:val="0"/>
        <w:adjustRightInd w:val="0"/>
        <w:rPr>
          <w:rFonts w:ascii="宋体" w:hAnsi="宋体" w:cs="宋体"/>
        </w:rPr>
      </w:pPr>
      <w:r>
        <w:rPr>
          <w:rFonts w:hint="eastAsia" w:ascii="宋体" w:hAnsi="宋体" w:cs="宋体"/>
        </w:rPr>
        <w:t>按专用合同条款约定由承包人提供的文件，包括部分工程的大样图、加工图等，承包人应按约定的数量和期限报送监理人。监理人应在专用合同条款约定的期限内批复。</w:t>
      </w:r>
    </w:p>
    <w:p>
      <w:pPr>
        <w:autoSpaceDE w:val="0"/>
        <w:autoSpaceDN w:val="0"/>
        <w:adjustRightInd w:val="0"/>
        <w:rPr>
          <w:rFonts w:ascii="宋体" w:hAnsi="宋体" w:cs="宋体"/>
        </w:rPr>
      </w:pPr>
      <w:r>
        <w:rPr>
          <w:rFonts w:ascii="宋体" w:hAnsi="宋体" w:cs="TimesNewRomanPSMT"/>
        </w:rPr>
        <w:t xml:space="preserve">1.6.3 </w:t>
      </w:r>
      <w:r>
        <w:rPr>
          <w:rFonts w:hint="eastAsia" w:ascii="宋体" w:hAnsi="宋体" w:cs="宋体"/>
        </w:rPr>
        <w:t>图纸的修改</w:t>
      </w:r>
    </w:p>
    <w:p>
      <w:pPr>
        <w:autoSpaceDE w:val="0"/>
        <w:autoSpaceDN w:val="0"/>
        <w:adjustRightInd w:val="0"/>
        <w:rPr>
          <w:rFonts w:ascii="宋体" w:hAnsi="宋体" w:cs="宋体"/>
        </w:rPr>
      </w:pPr>
      <w:r>
        <w:rPr>
          <w:rFonts w:hint="eastAsia" w:ascii="宋体" w:hAnsi="宋体" w:cs="宋体"/>
        </w:rPr>
        <w:t>图纸需要修改和补充的，应由监理人取得发包人同意后，在该工程或工程相应部位施工前的合理期限内签发图纸修改图给承包人，具体签发期限在专用合同条款中约定。承包人应按修改后的图纸施工。</w:t>
      </w:r>
    </w:p>
    <w:p>
      <w:pPr>
        <w:autoSpaceDE w:val="0"/>
        <w:autoSpaceDN w:val="0"/>
        <w:adjustRightInd w:val="0"/>
        <w:rPr>
          <w:rFonts w:ascii="宋体" w:hAnsi="宋体" w:cs="宋体"/>
        </w:rPr>
      </w:pPr>
      <w:r>
        <w:rPr>
          <w:rFonts w:ascii="宋体" w:hAnsi="宋体" w:cs="TimesNewRomanPSMT"/>
        </w:rPr>
        <w:t xml:space="preserve">1.6.4 </w:t>
      </w:r>
      <w:r>
        <w:rPr>
          <w:rFonts w:hint="eastAsia" w:ascii="宋体" w:hAnsi="宋体" w:cs="宋体"/>
        </w:rPr>
        <w:t>图纸的错误</w:t>
      </w:r>
    </w:p>
    <w:p>
      <w:pPr>
        <w:autoSpaceDE w:val="0"/>
        <w:autoSpaceDN w:val="0"/>
        <w:adjustRightInd w:val="0"/>
        <w:rPr>
          <w:rFonts w:ascii="宋体" w:hAnsi="宋体" w:cs="宋体"/>
        </w:rPr>
      </w:pPr>
      <w:r>
        <w:rPr>
          <w:rFonts w:hint="eastAsia" w:ascii="宋体" w:hAnsi="宋体" w:cs="宋体"/>
        </w:rPr>
        <w:t>承包人发现发包人提供的图纸存在明显错误或疏忽，应及时通知监理人。</w:t>
      </w:r>
    </w:p>
    <w:p>
      <w:pPr>
        <w:autoSpaceDE w:val="0"/>
        <w:autoSpaceDN w:val="0"/>
        <w:adjustRightInd w:val="0"/>
        <w:rPr>
          <w:rFonts w:ascii="宋体" w:hAnsi="宋体" w:cs="宋体"/>
        </w:rPr>
      </w:pPr>
      <w:r>
        <w:rPr>
          <w:rFonts w:ascii="宋体" w:hAnsi="宋体" w:cs="TimesNewRomanPSMT"/>
        </w:rPr>
        <w:t xml:space="preserve">1.6.5 </w:t>
      </w:r>
      <w:r>
        <w:rPr>
          <w:rFonts w:hint="eastAsia" w:ascii="宋体" w:hAnsi="宋体" w:cs="宋体"/>
        </w:rPr>
        <w:t>图纸和承包人文件的保管</w:t>
      </w:r>
    </w:p>
    <w:p>
      <w:pPr>
        <w:autoSpaceDE w:val="0"/>
        <w:autoSpaceDN w:val="0"/>
        <w:adjustRightInd w:val="0"/>
        <w:rPr>
          <w:rFonts w:ascii="宋体" w:hAnsi="宋体" w:cs="宋体"/>
        </w:rPr>
      </w:pPr>
      <w:r>
        <w:rPr>
          <w:rFonts w:hint="eastAsia" w:ascii="宋体" w:hAnsi="宋体" w:cs="宋体"/>
        </w:rPr>
        <w:t>监理人和承包人均应在施工场地各保存一套完整的包含第</w:t>
      </w:r>
      <w:r>
        <w:rPr>
          <w:rFonts w:ascii="宋体" w:hAnsi="宋体" w:cs="TimesNewRomanPSMT"/>
        </w:rPr>
        <w:t xml:space="preserve">1.6.1 </w:t>
      </w:r>
      <w:r>
        <w:rPr>
          <w:rFonts w:hint="eastAsia" w:ascii="宋体" w:hAnsi="宋体" w:cs="宋体"/>
        </w:rPr>
        <w:t>项、第</w:t>
      </w:r>
      <w:r>
        <w:rPr>
          <w:rFonts w:ascii="宋体" w:hAnsi="宋体" w:cs="TimesNewRomanPSMT"/>
        </w:rPr>
        <w:t xml:space="preserve">1.6.2 </w:t>
      </w:r>
      <w:r>
        <w:rPr>
          <w:rFonts w:hint="eastAsia" w:ascii="宋体" w:hAnsi="宋体" w:cs="宋体"/>
        </w:rPr>
        <w:t>项、第</w:t>
      </w:r>
      <w:r>
        <w:rPr>
          <w:rFonts w:ascii="宋体" w:hAnsi="宋体" w:cs="TimesNewRomanPSMT"/>
        </w:rPr>
        <w:t>1.6.3</w:t>
      </w:r>
      <w:r>
        <w:rPr>
          <w:rFonts w:hint="eastAsia" w:ascii="宋体" w:hAnsi="宋体" w:cs="宋体"/>
        </w:rPr>
        <w:t>项约定内容的图纸和承包人文件。</w:t>
      </w:r>
    </w:p>
    <w:p>
      <w:pPr>
        <w:keepNext/>
        <w:keepLines/>
        <w:spacing w:before="120" w:after="120"/>
        <w:jc w:val="both"/>
        <w:outlineLvl w:val="2"/>
        <w:rPr>
          <w:rFonts w:ascii="宋体" w:hAnsi="宋体" w:cs="TimesNewRomanPSMT"/>
          <w:b/>
        </w:rPr>
      </w:pPr>
      <w:bookmarkStart w:id="41" w:name="_Toc260305405"/>
      <w:r>
        <w:rPr>
          <w:rFonts w:ascii="宋体" w:hAnsi="宋体" w:cs="TimesNewRomanPSMT"/>
          <w:b/>
        </w:rPr>
        <w:t xml:space="preserve">1.7 </w:t>
      </w:r>
      <w:r>
        <w:rPr>
          <w:rFonts w:hint="eastAsia" w:ascii="宋体" w:hAnsi="宋体" w:cs="TimesNewRomanPSMT"/>
          <w:b/>
        </w:rPr>
        <w:t>联络</w:t>
      </w:r>
      <w:bookmarkEnd w:id="41"/>
    </w:p>
    <w:p>
      <w:pPr>
        <w:autoSpaceDE w:val="0"/>
        <w:autoSpaceDN w:val="0"/>
        <w:adjustRightInd w:val="0"/>
        <w:rPr>
          <w:rFonts w:ascii="宋体" w:hAnsi="宋体" w:cs="宋体"/>
        </w:rPr>
      </w:pPr>
      <w:r>
        <w:rPr>
          <w:rFonts w:ascii="宋体" w:hAnsi="宋体" w:cs="TimesNewRomanPSMT"/>
        </w:rPr>
        <w:t xml:space="preserve">1.7.1 </w:t>
      </w:r>
      <w:r>
        <w:rPr>
          <w:rFonts w:hint="eastAsia" w:ascii="宋体" w:hAnsi="宋体" w:cs="宋体"/>
        </w:rPr>
        <w:t>与合同有关的通知、批准、证明、证书、指示、要求、请求、同意、意见、确定和决定等，均应采用书面形式。</w:t>
      </w:r>
    </w:p>
    <w:p>
      <w:pPr>
        <w:autoSpaceDE w:val="0"/>
        <w:autoSpaceDN w:val="0"/>
        <w:adjustRightInd w:val="0"/>
        <w:rPr>
          <w:rFonts w:ascii="宋体" w:hAnsi="宋体" w:cs="宋体"/>
        </w:rPr>
      </w:pPr>
      <w:r>
        <w:rPr>
          <w:rFonts w:ascii="宋体" w:hAnsi="宋体" w:cs="TimesNewRomanPSMT"/>
        </w:rPr>
        <w:t xml:space="preserve">1.7.2 </w:t>
      </w:r>
      <w:r>
        <w:rPr>
          <w:rFonts w:hint="eastAsia" w:ascii="宋体" w:hAnsi="宋体" w:cs="宋体"/>
        </w:rPr>
        <w:t>第</w:t>
      </w:r>
      <w:r>
        <w:rPr>
          <w:rFonts w:ascii="宋体" w:hAnsi="宋体" w:cs="TimesNewRomanPSMT"/>
        </w:rPr>
        <w:t xml:space="preserve">1.7.1 </w:t>
      </w:r>
      <w:r>
        <w:rPr>
          <w:rFonts w:hint="eastAsia" w:ascii="宋体" w:hAnsi="宋体" w:cs="宋体"/>
        </w:rPr>
        <w:t>项中的通知、批准、证明、证书、指示、要求、请求、同意、意见、确定和决定等来往函件，均应在合同约定的期限内送达指定地点和接收人，并办理签收手续。</w:t>
      </w:r>
    </w:p>
    <w:p>
      <w:pPr>
        <w:keepNext/>
        <w:keepLines/>
        <w:spacing w:before="120" w:after="120"/>
        <w:jc w:val="both"/>
        <w:outlineLvl w:val="2"/>
        <w:rPr>
          <w:rFonts w:ascii="宋体" w:hAnsi="宋体" w:cs="TimesNewRomanPSMT"/>
          <w:b/>
        </w:rPr>
      </w:pPr>
      <w:bookmarkStart w:id="42" w:name="_Toc260305406"/>
      <w:r>
        <w:rPr>
          <w:rFonts w:ascii="宋体" w:hAnsi="宋体" w:cs="TimesNewRomanPSMT"/>
          <w:b/>
        </w:rPr>
        <w:t xml:space="preserve">1.8 </w:t>
      </w:r>
      <w:r>
        <w:rPr>
          <w:rFonts w:hint="eastAsia" w:ascii="宋体" w:hAnsi="宋体" w:cs="TimesNewRomanPSMT"/>
          <w:b/>
        </w:rPr>
        <w:t>转让</w:t>
      </w:r>
      <w:bookmarkEnd w:id="42"/>
    </w:p>
    <w:p>
      <w:pPr>
        <w:autoSpaceDE w:val="0"/>
        <w:autoSpaceDN w:val="0"/>
        <w:adjustRightInd w:val="0"/>
        <w:rPr>
          <w:rFonts w:ascii="宋体" w:hAnsi="宋体" w:cs="宋体"/>
        </w:rPr>
      </w:pPr>
      <w:r>
        <w:rPr>
          <w:rFonts w:hint="eastAsia" w:ascii="宋体" w:hAnsi="宋体" w:cs="宋体"/>
        </w:rPr>
        <w:t>除合同另有约定外，未经对方当事人同意，一方当事人不得将合同权利全部或部分转让给第三人，也不得全部或部分转移合同义务。</w:t>
      </w:r>
    </w:p>
    <w:p>
      <w:pPr>
        <w:keepNext/>
        <w:keepLines/>
        <w:spacing w:before="120" w:after="120"/>
        <w:jc w:val="both"/>
        <w:outlineLvl w:val="2"/>
        <w:rPr>
          <w:rFonts w:ascii="宋体" w:hAnsi="宋体" w:cs="TimesNewRomanPSMT"/>
          <w:b/>
        </w:rPr>
      </w:pPr>
      <w:bookmarkStart w:id="43" w:name="_Toc260305407"/>
      <w:r>
        <w:rPr>
          <w:rFonts w:ascii="宋体" w:hAnsi="宋体" w:cs="TimesNewRomanPSMT"/>
          <w:b/>
        </w:rPr>
        <w:t xml:space="preserve">1.9 </w:t>
      </w:r>
      <w:r>
        <w:rPr>
          <w:rFonts w:hint="eastAsia" w:ascii="宋体" w:hAnsi="宋体" w:cs="TimesNewRomanPSMT"/>
          <w:b/>
        </w:rPr>
        <w:t>严禁贿赂</w:t>
      </w:r>
      <w:bookmarkEnd w:id="43"/>
    </w:p>
    <w:p>
      <w:pPr>
        <w:autoSpaceDE w:val="0"/>
        <w:autoSpaceDN w:val="0"/>
        <w:adjustRightInd w:val="0"/>
        <w:rPr>
          <w:rFonts w:ascii="宋体" w:hAnsi="宋体" w:cs="宋体"/>
        </w:rPr>
      </w:pPr>
      <w:r>
        <w:rPr>
          <w:rFonts w:hint="eastAsia" w:ascii="宋体" w:hAnsi="宋体" w:cs="宋体"/>
        </w:rPr>
        <w:t>合同双方当事人不得以贿赂或变相贿赂的方式，谋取不当利益或损害对方权益。因贿赂造成对方损失的，行为人应赔偿损失，并承担相应的法律责任。</w:t>
      </w:r>
    </w:p>
    <w:p>
      <w:pPr>
        <w:keepNext/>
        <w:keepLines/>
        <w:spacing w:before="120" w:after="120"/>
        <w:jc w:val="both"/>
        <w:outlineLvl w:val="2"/>
        <w:rPr>
          <w:rFonts w:ascii="宋体" w:hAnsi="宋体" w:cs="TimesNewRomanPSMT"/>
          <w:b/>
        </w:rPr>
      </w:pPr>
      <w:bookmarkStart w:id="44" w:name="_Toc260305408"/>
      <w:r>
        <w:rPr>
          <w:rFonts w:ascii="宋体" w:hAnsi="宋体" w:cs="TimesNewRomanPSMT"/>
          <w:b/>
        </w:rPr>
        <w:t xml:space="preserve">1.10 </w:t>
      </w:r>
      <w:r>
        <w:rPr>
          <w:rFonts w:hint="eastAsia" w:ascii="宋体" w:hAnsi="宋体" w:cs="TimesNewRomanPSMT"/>
          <w:b/>
        </w:rPr>
        <w:t>化石、文物</w:t>
      </w:r>
      <w:bookmarkEnd w:id="44"/>
    </w:p>
    <w:p>
      <w:pPr>
        <w:autoSpaceDE w:val="0"/>
        <w:autoSpaceDN w:val="0"/>
        <w:adjustRightInd w:val="0"/>
        <w:rPr>
          <w:rFonts w:ascii="宋体" w:hAnsi="宋体" w:cs="宋体"/>
        </w:rPr>
      </w:pPr>
      <w:r>
        <w:rPr>
          <w:rFonts w:ascii="宋体" w:hAnsi="宋体" w:cs="TimesNewRomanPSMT"/>
        </w:rPr>
        <w:t xml:space="preserve">1.10.1 </w:t>
      </w:r>
      <w:r>
        <w:rPr>
          <w:rFonts w:hint="eastAsia" w:ascii="宋体" w:hAnsi="宋体" w:cs="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utoSpaceDE w:val="0"/>
        <w:autoSpaceDN w:val="0"/>
        <w:adjustRightInd w:val="0"/>
        <w:rPr>
          <w:rFonts w:ascii="宋体" w:hAnsi="宋体" w:cs="TimesNewRomanPSMT"/>
        </w:rPr>
      </w:pPr>
      <w:r>
        <w:rPr>
          <w:rFonts w:ascii="宋体" w:hAnsi="宋体" w:cs="TimesNewRomanPSMT"/>
        </w:rPr>
        <w:t xml:space="preserve">1.10.2 </w:t>
      </w:r>
      <w:r>
        <w:rPr>
          <w:rFonts w:hint="eastAsia" w:ascii="宋体" w:hAnsi="宋体" w:cs="宋体"/>
        </w:rPr>
        <w:t>承包人发现文物后不及时报告或隐瞒不报，致使文物丢失或损坏的，应赔偿损失，并承担相应的法律责任。</w:t>
      </w:r>
    </w:p>
    <w:p>
      <w:pPr>
        <w:keepNext/>
        <w:keepLines/>
        <w:spacing w:before="120" w:after="120"/>
        <w:jc w:val="both"/>
        <w:outlineLvl w:val="2"/>
        <w:rPr>
          <w:rFonts w:ascii="宋体" w:hAnsi="宋体" w:cs="TimesNewRomanPSMT"/>
          <w:b/>
        </w:rPr>
      </w:pPr>
      <w:bookmarkStart w:id="45" w:name="_Toc260305409"/>
      <w:r>
        <w:rPr>
          <w:rFonts w:ascii="宋体" w:hAnsi="宋体" w:cs="TimesNewRomanPSMT"/>
          <w:b/>
        </w:rPr>
        <w:t xml:space="preserve">1.11 </w:t>
      </w:r>
      <w:r>
        <w:rPr>
          <w:rFonts w:hint="eastAsia" w:ascii="宋体" w:hAnsi="宋体" w:cs="TimesNewRomanPSMT"/>
          <w:b/>
        </w:rPr>
        <w:t>专利技术</w:t>
      </w:r>
      <w:bookmarkEnd w:id="45"/>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承包人在使用任何材料、承包人设备、工程设备或采用施工工艺时，因侵犯专利权或其他知识产权所引起的责任，由承包人承担，但由于遵照发包人提供的设计或技术标准和要求引起的除外。</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承包人在投标文件中采用专利技术的，专利技术的使用费包含在投标报价内。</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承包人的技术秘密和声明需要保密的资料和信息，发包人和监理人不得为合同以外的目的泄露给他人。</w:t>
      </w:r>
    </w:p>
    <w:p>
      <w:pPr>
        <w:keepNext/>
        <w:keepLines/>
        <w:spacing w:before="120" w:after="120"/>
        <w:jc w:val="both"/>
        <w:outlineLvl w:val="2"/>
        <w:rPr>
          <w:rFonts w:ascii="宋体" w:hAnsi="宋体" w:cs="TimesNewRomanPSMT"/>
          <w:b/>
        </w:rPr>
      </w:pPr>
      <w:bookmarkStart w:id="46" w:name="_Toc260305410"/>
      <w:r>
        <w:rPr>
          <w:rFonts w:ascii="宋体" w:hAnsi="宋体" w:cs="TimesNewRomanPSMT"/>
          <w:b/>
        </w:rPr>
        <w:t xml:space="preserve">1.12 </w:t>
      </w:r>
      <w:r>
        <w:rPr>
          <w:rFonts w:hint="eastAsia" w:ascii="宋体" w:hAnsi="宋体" w:cs="TimesNewRomanPSMT"/>
          <w:b/>
        </w:rPr>
        <w:t>图纸和文件的保密</w:t>
      </w:r>
      <w:bookmarkEnd w:id="46"/>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发包人提供的图纸和文件，未经发包人同意，承包人不得为合同以外的目的泄露给他人或公开发表与引用。</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承包人提供的文件，未经承包人同意，发包人和监理人不得为合同以外的目的泄露给他人或公开发表与引用。</w:t>
      </w:r>
    </w:p>
    <w:p>
      <w:pPr>
        <w:keepNext/>
        <w:keepLines/>
        <w:spacing w:before="120" w:after="120"/>
        <w:jc w:val="both"/>
        <w:outlineLvl w:val="1"/>
        <w:rPr>
          <w:rFonts w:ascii="宋体" w:hAnsi="宋体" w:cs="TimesNewRomanPSMT"/>
          <w:b/>
          <w:sz w:val="28"/>
          <w:szCs w:val="28"/>
        </w:rPr>
      </w:pPr>
      <w:bookmarkStart w:id="47" w:name="_Toc23582"/>
      <w:bookmarkStart w:id="48" w:name="_Toc260305411"/>
      <w:r>
        <w:rPr>
          <w:rFonts w:ascii="宋体" w:hAnsi="宋体" w:cs="TimesNewRomanPSMT"/>
          <w:b/>
          <w:sz w:val="28"/>
          <w:szCs w:val="28"/>
        </w:rPr>
        <w:t xml:space="preserve">2. </w:t>
      </w:r>
      <w:r>
        <w:rPr>
          <w:rFonts w:hint="eastAsia" w:ascii="宋体" w:hAnsi="宋体" w:cs="TimesNewRomanPSMT"/>
          <w:b/>
          <w:sz w:val="28"/>
          <w:szCs w:val="28"/>
        </w:rPr>
        <w:t>发包人义务</w:t>
      </w:r>
      <w:bookmarkEnd w:id="47"/>
      <w:bookmarkEnd w:id="48"/>
    </w:p>
    <w:p>
      <w:pPr>
        <w:keepNext/>
        <w:keepLines/>
        <w:spacing w:before="120" w:after="120"/>
        <w:jc w:val="both"/>
        <w:outlineLvl w:val="2"/>
        <w:rPr>
          <w:rFonts w:ascii="宋体" w:hAnsi="宋体" w:cs="TimesNewRomanPSMT"/>
          <w:b/>
        </w:rPr>
      </w:pPr>
      <w:bookmarkStart w:id="49" w:name="_Toc260305412"/>
      <w:r>
        <w:rPr>
          <w:rFonts w:ascii="宋体" w:hAnsi="宋体" w:cs="TimesNewRomanPSMT"/>
          <w:b/>
        </w:rPr>
        <w:t xml:space="preserve">2.1 </w:t>
      </w:r>
      <w:r>
        <w:rPr>
          <w:rFonts w:hint="eastAsia" w:ascii="宋体" w:hAnsi="宋体" w:cs="TimesNewRomanPSMT"/>
          <w:b/>
        </w:rPr>
        <w:t>遵守法律</w:t>
      </w:r>
      <w:bookmarkEnd w:id="49"/>
    </w:p>
    <w:p>
      <w:pPr>
        <w:autoSpaceDE w:val="0"/>
        <w:autoSpaceDN w:val="0"/>
        <w:adjustRightInd w:val="0"/>
        <w:rPr>
          <w:rFonts w:ascii="宋体" w:hAnsi="宋体" w:cs="宋体"/>
        </w:rPr>
      </w:pPr>
      <w:r>
        <w:rPr>
          <w:rFonts w:hint="eastAsia" w:ascii="宋体" w:hAnsi="宋体" w:cs="宋体"/>
        </w:rPr>
        <w:t>发包人在履行合同过程中应遵守法律，并保证承包人免于承担因发包人违反法律而引起的任何责任。</w:t>
      </w:r>
    </w:p>
    <w:p>
      <w:pPr>
        <w:keepNext/>
        <w:keepLines/>
        <w:spacing w:before="120" w:after="120"/>
        <w:jc w:val="both"/>
        <w:outlineLvl w:val="2"/>
        <w:rPr>
          <w:rFonts w:ascii="宋体" w:hAnsi="宋体" w:cs="TimesNewRomanPSMT"/>
          <w:b/>
        </w:rPr>
      </w:pPr>
      <w:bookmarkStart w:id="50" w:name="_Toc260305413"/>
      <w:r>
        <w:rPr>
          <w:rFonts w:ascii="宋体" w:hAnsi="宋体" w:cs="TimesNewRomanPSMT"/>
          <w:b/>
        </w:rPr>
        <w:t xml:space="preserve">2.2 </w:t>
      </w:r>
      <w:r>
        <w:rPr>
          <w:rFonts w:hint="eastAsia" w:ascii="宋体" w:hAnsi="宋体" w:cs="TimesNewRomanPSMT"/>
          <w:b/>
        </w:rPr>
        <w:t>发出开工通知</w:t>
      </w:r>
      <w:bookmarkEnd w:id="50"/>
    </w:p>
    <w:p>
      <w:pPr>
        <w:autoSpaceDE w:val="0"/>
        <w:autoSpaceDN w:val="0"/>
        <w:adjustRightInd w:val="0"/>
        <w:rPr>
          <w:rFonts w:ascii="宋体" w:hAnsi="宋体" w:cs="宋体"/>
        </w:rPr>
      </w:pPr>
      <w:r>
        <w:rPr>
          <w:rFonts w:hint="eastAsia" w:ascii="宋体" w:hAnsi="宋体" w:cs="宋体"/>
        </w:rPr>
        <w:t>发包人应委托监理人按第</w:t>
      </w:r>
      <w:r>
        <w:rPr>
          <w:rFonts w:ascii="宋体" w:hAnsi="宋体" w:cs="TimesNewRomanPSMT"/>
        </w:rPr>
        <w:t xml:space="preserve">11.1 </w:t>
      </w:r>
      <w:r>
        <w:rPr>
          <w:rFonts w:hint="eastAsia" w:ascii="宋体" w:hAnsi="宋体" w:cs="宋体"/>
        </w:rPr>
        <w:t>款的约定向承包人发出开工通知。</w:t>
      </w:r>
    </w:p>
    <w:p>
      <w:pPr>
        <w:keepNext/>
        <w:keepLines/>
        <w:spacing w:before="120" w:after="120"/>
        <w:jc w:val="both"/>
        <w:outlineLvl w:val="2"/>
        <w:rPr>
          <w:rFonts w:ascii="宋体" w:hAnsi="宋体" w:cs="TimesNewRomanPSMT"/>
          <w:b/>
        </w:rPr>
      </w:pPr>
      <w:bookmarkStart w:id="51" w:name="_Toc260305414"/>
      <w:r>
        <w:rPr>
          <w:rFonts w:ascii="宋体" w:hAnsi="宋体" w:cs="TimesNewRomanPSMT"/>
          <w:b/>
        </w:rPr>
        <w:t xml:space="preserve">2.3 </w:t>
      </w:r>
      <w:r>
        <w:rPr>
          <w:rFonts w:hint="eastAsia" w:ascii="宋体" w:hAnsi="宋体" w:cs="TimesNewRomanPSMT"/>
          <w:b/>
        </w:rPr>
        <w:t>提供施工场地</w:t>
      </w:r>
      <w:bookmarkEnd w:id="51"/>
    </w:p>
    <w:p>
      <w:pPr>
        <w:autoSpaceDE w:val="0"/>
        <w:autoSpaceDN w:val="0"/>
        <w:adjustRightInd w:val="0"/>
        <w:rPr>
          <w:rFonts w:ascii="宋体" w:hAnsi="宋体" w:cs="宋体"/>
        </w:rPr>
      </w:pPr>
      <w:r>
        <w:rPr>
          <w:rFonts w:hint="eastAsia" w:ascii="宋体" w:hAnsi="宋体" w:cs="宋体"/>
        </w:rPr>
        <w:t>发包人应按专用合同条款约定向承包人提供施工场地，以及施工场地内地下管线和地下设施等有关资料，并保证资料的真实、准确、完整。</w:t>
      </w:r>
    </w:p>
    <w:p>
      <w:pPr>
        <w:keepNext/>
        <w:keepLines/>
        <w:spacing w:before="120" w:after="120"/>
        <w:jc w:val="both"/>
        <w:outlineLvl w:val="2"/>
        <w:rPr>
          <w:rFonts w:ascii="宋体" w:hAnsi="宋体" w:cs="TimesNewRomanPSMT"/>
          <w:b/>
        </w:rPr>
      </w:pPr>
      <w:bookmarkStart w:id="52" w:name="_Toc260305415"/>
      <w:r>
        <w:rPr>
          <w:rFonts w:ascii="宋体" w:hAnsi="宋体" w:cs="TimesNewRomanPSMT"/>
          <w:b/>
        </w:rPr>
        <w:t xml:space="preserve">2.4 </w:t>
      </w:r>
      <w:r>
        <w:rPr>
          <w:rFonts w:hint="eastAsia" w:ascii="宋体" w:hAnsi="宋体" w:cs="TimesNewRomanPSMT"/>
          <w:b/>
        </w:rPr>
        <w:t>协助承包人办理证件和批件</w:t>
      </w:r>
      <w:bookmarkEnd w:id="52"/>
    </w:p>
    <w:p>
      <w:pPr>
        <w:autoSpaceDE w:val="0"/>
        <w:autoSpaceDN w:val="0"/>
        <w:adjustRightInd w:val="0"/>
        <w:rPr>
          <w:rFonts w:ascii="宋体" w:hAnsi="宋体" w:cs="宋体"/>
        </w:rPr>
      </w:pPr>
      <w:r>
        <w:rPr>
          <w:rFonts w:hint="eastAsia" w:ascii="宋体" w:hAnsi="宋体" w:cs="宋体"/>
        </w:rPr>
        <w:t>发包人应协助承包人办理法律规定的有关施工证件和批件。</w:t>
      </w:r>
    </w:p>
    <w:p>
      <w:pPr>
        <w:keepNext/>
        <w:keepLines/>
        <w:spacing w:before="120" w:after="120"/>
        <w:jc w:val="both"/>
        <w:outlineLvl w:val="2"/>
        <w:rPr>
          <w:rFonts w:ascii="宋体" w:hAnsi="宋体" w:cs="TimesNewRomanPSMT"/>
          <w:b/>
        </w:rPr>
      </w:pPr>
      <w:bookmarkStart w:id="53" w:name="_Toc260305416"/>
      <w:r>
        <w:rPr>
          <w:rFonts w:ascii="宋体" w:hAnsi="宋体" w:cs="TimesNewRomanPSMT"/>
          <w:b/>
        </w:rPr>
        <w:t xml:space="preserve">2.5 </w:t>
      </w:r>
      <w:r>
        <w:rPr>
          <w:rFonts w:hint="eastAsia" w:ascii="宋体" w:hAnsi="宋体" w:cs="TimesNewRomanPSMT"/>
          <w:b/>
        </w:rPr>
        <w:t>组织设计交底</w:t>
      </w:r>
      <w:bookmarkEnd w:id="53"/>
    </w:p>
    <w:p>
      <w:pPr>
        <w:autoSpaceDE w:val="0"/>
        <w:autoSpaceDN w:val="0"/>
        <w:adjustRightInd w:val="0"/>
        <w:rPr>
          <w:rFonts w:ascii="宋体" w:hAnsi="宋体" w:cs="宋体"/>
        </w:rPr>
      </w:pPr>
      <w:r>
        <w:rPr>
          <w:rFonts w:hint="eastAsia" w:ascii="宋体" w:hAnsi="宋体" w:cs="宋体"/>
        </w:rPr>
        <w:t>发包人应根据合同进度计划，组织设计单位向承包人进行设计交底。</w:t>
      </w:r>
    </w:p>
    <w:p>
      <w:pPr>
        <w:keepNext/>
        <w:keepLines/>
        <w:spacing w:before="120" w:after="120"/>
        <w:jc w:val="both"/>
        <w:outlineLvl w:val="2"/>
        <w:rPr>
          <w:rFonts w:ascii="宋体" w:hAnsi="宋体" w:cs="TimesNewRomanPSMT"/>
          <w:b/>
        </w:rPr>
      </w:pPr>
      <w:bookmarkStart w:id="54" w:name="_Toc260305417"/>
      <w:r>
        <w:rPr>
          <w:rFonts w:ascii="宋体" w:hAnsi="宋体" w:cs="TimesNewRomanPSMT"/>
          <w:b/>
        </w:rPr>
        <w:t xml:space="preserve">2.6 </w:t>
      </w:r>
      <w:r>
        <w:rPr>
          <w:rFonts w:hint="eastAsia" w:ascii="宋体" w:hAnsi="宋体" w:cs="TimesNewRomanPSMT"/>
          <w:b/>
        </w:rPr>
        <w:t>支付合同价款</w:t>
      </w:r>
      <w:bookmarkEnd w:id="54"/>
    </w:p>
    <w:p>
      <w:pPr>
        <w:autoSpaceDE w:val="0"/>
        <w:autoSpaceDN w:val="0"/>
        <w:adjustRightInd w:val="0"/>
        <w:rPr>
          <w:rFonts w:ascii="宋体" w:hAnsi="宋体" w:cs="宋体"/>
        </w:rPr>
      </w:pPr>
      <w:r>
        <w:rPr>
          <w:rFonts w:hint="eastAsia" w:ascii="宋体" w:hAnsi="宋体" w:cs="宋体"/>
        </w:rPr>
        <w:t>发包人应按合同约定向承包人及时支付合同价款。</w:t>
      </w:r>
    </w:p>
    <w:p>
      <w:pPr>
        <w:keepNext/>
        <w:keepLines/>
        <w:spacing w:before="120" w:after="120"/>
        <w:jc w:val="both"/>
        <w:outlineLvl w:val="2"/>
        <w:rPr>
          <w:rFonts w:ascii="宋体" w:hAnsi="宋体" w:cs="TimesNewRomanPSMT"/>
          <w:b/>
        </w:rPr>
      </w:pPr>
      <w:bookmarkStart w:id="55" w:name="_Toc260305418"/>
      <w:r>
        <w:rPr>
          <w:rFonts w:ascii="宋体" w:hAnsi="宋体" w:cs="TimesNewRomanPSMT"/>
          <w:b/>
        </w:rPr>
        <w:t xml:space="preserve">2.7 </w:t>
      </w:r>
      <w:r>
        <w:rPr>
          <w:rFonts w:hint="eastAsia" w:ascii="宋体" w:hAnsi="宋体" w:cs="TimesNewRomanPSMT"/>
          <w:b/>
        </w:rPr>
        <w:t>组织竣工验收</w:t>
      </w:r>
      <w:bookmarkEnd w:id="55"/>
    </w:p>
    <w:p>
      <w:pPr>
        <w:autoSpaceDE w:val="0"/>
        <w:autoSpaceDN w:val="0"/>
        <w:adjustRightInd w:val="0"/>
        <w:rPr>
          <w:rFonts w:ascii="宋体" w:hAnsi="宋体" w:cs="宋体"/>
        </w:rPr>
      </w:pPr>
      <w:r>
        <w:rPr>
          <w:rFonts w:hint="eastAsia" w:ascii="宋体" w:hAnsi="宋体" w:cs="宋体"/>
        </w:rPr>
        <w:t>发包人应按合同约定及时组织竣工验收。</w:t>
      </w:r>
    </w:p>
    <w:p>
      <w:pPr>
        <w:keepNext/>
        <w:keepLines/>
        <w:spacing w:before="120" w:after="120"/>
        <w:jc w:val="both"/>
        <w:outlineLvl w:val="2"/>
        <w:rPr>
          <w:rFonts w:ascii="宋体" w:hAnsi="宋体" w:cs="TimesNewRomanPSMT"/>
          <w:b/>
        </w:rPr>
      </w:pPr>
      <w:bookmarkStart w:id="56" w:name="_Toc260305419"/>
      <w:r>
        <w:rPr>
          <w:rFonts w:ascii="宋体" w:hAnsi="宋体" w:cs="TimesNewRomanPSMT"/>
          <w:b/>
        </w:rPr>
        <w:t xml:space="preserve">2.8 </w:t>
      </w:r>
      <w:r>
        <w:rPr>
          <w:rFonts w:hint="eastAsia" w:ascii="宋体" w:hAnsi="宋体" w:cs="TimesNewRomanPSMT"/>
          <w:b/>
        </w:rPr>
        <w:t>其他义务</w:t>
      </w:r>
      <w:bookmarkEnd w:id="56"/>
    </w:p>
    <w:p>
      <w:pPr>
        <w:autoSpaceDE w:val="0"/>
        <w:autoSpaceDN w:val="0"/>
        <w:adjustRightInd w:val="0"/>
        <w:rPr>
          <w:rFonts w:ascii="宋体" w:hAnsi="宋体" w:cs="宋体"/>
        </w:rPr>
      </w:pPr>
      <w:r>
        <w:rPr>
          <w:rFonts w:hint="eastAsia" w:ascii="宋体" w:hAnsi="宋体" w:cs="宋体"/>
        </w:rPr>
        <w:t>发包人应履行合同约定的其他义务。</w:t>
      </w:r>
    </w:p>
    <w:p>
      <w:pPr>
        <w:keepNext/>
        <w:keepLines/>
        <w:spacing w:before="120" w:after="120"/>
        <w:jc w:val="both"/>
        <w:outlineLvl w:val="1"/>
        <w:rPr>
          <w:rFonts w:ascii="宋体" w:hAnsi="宋体" w:cs="TimesNewRomanPSMT"/>
          <w:b/>
          <w:sz w:val="28"/>
          <w:szCs w:val="28"/>
        </w:rPr>
      </w:pPr>
      <w:bookmarkStart w:id="57" w:name="_Toc32471"/>
      <w:bookmarkStart w:id="58" w:name="_Toc260305420"/>
      <w:r>
        <w:rPr>
          <w:rFonts w:ascii="宋体" w:hAnsi="宋体" w:cs="TimesNewRomanPSMT"/>
          <w:b/>
          <w:sz w:val="28"/>
          <w:szCs w:val="28"/>
        </w:rPr>
        <w:t xml:space="preserve">3. </w:t>
      </w:r>
      <w:r>
        <w:rPr>
          <w:rFonts w:hint="eastAsia" w:ascii="宋体" w:hAnsi="宋体" w:cs="TimesNewRomanPSMT"/>
          <w:b/>
          <w:sz w:val="28"/>
          <w:szCs w:val="28"/>
        </w:rPr>
        <w:t>监理人</w:t>
      </w:r>
      <w:bookmarkEnd w:id="57"/>
      <w:bookmarkEnd w:id="58"/>
    </w:p>
    <w:p>
      <w:pPr>
        <w:keepNext/>
        <w:keepLines/>
        <w:spacing w:before="120" w:after="120"/>
        <w:jc w:val="both"/>
        <w:outlineLvl w:val="2"/>
        <w:rPr>
          <w:rFonts w:ascii="宋体" w:hAnsi="宋体" w:cs="TimesNewRomanPSMT"/>
          <w:b/>
        </w:rPr>
      </w:pPr>
      <w:bookmarkStart w:id="59" w:name="_Toc260305421"/>
      <w:r>
        <w:rPr>
          <w:rFonts w:ascii="宋体" w:hAnsi="宋体" w:cs="TimesNewRomanPSMT"/>
          <w:b/>
        </w:rPr>
        <w:t xml:space="preserve">3.1 </w:t>
      </w:r>
      <w:r>
        <w:rPr>
          <w:rFonts w:hint="eastAsia" w:ascii="宋体" w:hAnsi="宋体" w:cs="TimesNewRomanPSMT"/>
          <w:b/>
        </w:rPr>
        <w:t>监理人的职责和权力</w:t>
      </w:r>
      <w:bookmarkEnd w:id="59"/>
    </w:p>
    <w:p>
      <w:pPr>
        <w:autoSpaceDE w:val="0"/>
        <w:autoSpaceDN w:val="0"/>
        <w:adjustRightInd w:val="0"/>
        <w:rPr>
          <w:rFonts w:ascii="宋体" w:hAnsi="宋体" w:cs="宋体"/>
        </w:rPr>
      </w:pPr>
      <w:r>
        <w:rPr>
          <w:rFonts w:ascii="宋体" w:hAnsi="宋体" w:cs="TimesNewRomanPSMT"/>
        </w:rPr>
        <w:t xml:space="preserve">3.1.1 </w:t>
      </w:r>
      <w:r>
        <w:rPr>
          <w:rFonts w:hint="eastAsia" w:ascii="宋体" w:hAnsi="宋体" w:cs="宋体"/>
        </w:rPr>
        <w:t>监理人受发包人委托，享有合同约定的权力。监理人在行使某项权力前需要经发包人事先批准而通用合同条款没有指明的，应在专用合同条款中指明。</w:t>
      </w:r>
    </w:p>
    <w:p>
      <w:pPr>
        <w:autoSpaceDE w:val="0"/>
        <w:autoSpaceDN w:val="0"/>
        <w:adjustRightInd w:val="0"/>
        <w:rPr>
          <w:rFonts w:ascii="宋体" w:hAnsi="宋体" w:cs="宋体"/>
        </w:rPr>
      </w:pPr>
      <w:r>
        <w:rPr>
          <w:rFonts w:ascii="宋体" w:hAnsi="宋体" w:cs="TimesNewRomanPSMT"/>
        </w:rPr>
        <w:t xml:space="preserve">3.1.2 </w:t>
      </w:r>
      <w:r>
        <w:rPr>
          <w:rFonts w:hint="eastAsia" w:ascii="宋体" w:hAnsi="宋体" w:cs="宋体"/>
        </w:rPr>
        <w:t>监理人发出的任何指示应视为已得到发包人的批准，但监理人无权免除或变更合同约定的发包人和承包人的权利、义务和责任。</w:t>
      </w:r>
    </w:p>
    <w:p>
      <w:pPr>
        <w:autoSpaceDE w:val="0"/>
        <w:autoSpaceDN w:val="0"/>
        <w:adjustRightInd w:val="0"/>
        <w:rPr>
          <w:rFonts w:ascii="宋体" w:hAnsi="宋体" w:cs="宋体"/>
        </w:rPr>
      </w:pPr>
      <w:r>
        <w:rPr>
          <w:rFonts w:ascii="宋体" w:hAnsi="宋体" w:cs="TimesNewRomanPSMT"/>
        </w:rPr>
        <w:t xml:space="preserve">3.1.3 </w:t>
      </w:r>
      <w:r>
        <w:rPr>
          <w:rFonts w:hint="eastAsia" w:ascii="宋体" w:hAnsi="宋体" w:cs="宋体"/>
        </w:rPr>
        <w:t>合同约定应由承包人承担的义务和责任，不因监理人对承包人提交文件的审查或批准，对工程、材料和设备的检查和检验，以及为实施监理作出的指示等职务行为而减轻或解除。</w:t>
      </w:r>
    </w:p>
    <w:p>
      <w:pPr>
        <w:keepNext/>
        <w:keepLines/>
        <w:spacing w:before="120" w:after="120"/>
        <w:jc w:val="both"/>
        <w:outlineLvl w:val="2"/>
        <w:rPr>
          <w:rFonts w:ascii="宋体" w:hAnsi="宋体" w:cs="TimesNewRomanPSMT"/>
          <w:b/>
        </w:rPr>
      </w:pPr>
      <w:bookmarkStart w:id="60" w:name="_Toc260305422"/>
      <w:r>
        <w:rPr>
          <w:rFonts w:ascii="宋体" w:hAnsi="宋体" w:cs="TimesNewRomanPSMT"/>
          <w:b/>
        </w:rPr>
        <w:t xml:space="preserve">3.2 </w:t>
      </w:r>
      <w:r>
        <w:rPr>
          <w:rFonts w:hint="eastAsia" w:ascii="宋体" w:hAnsi="宋体" w:cs="TimesNewRomanPSMT"/>
          <w:b/>
        </w:rPr>
        <w:t>总监理工程师</w:t>
      </w:r>
      <w:bookmarkEnd w:id="60"/>
    </w:p>
    <w:p>
      <w:pPr>
        <w:autoSpaceDE w:val="0"/>
        <w:autoSpaceDN w:val="0"/>
        <w:adjustRightInd w:val="0"/>
        <w:rPr>
          <w:rFonts w:ascii="宋体" w:hAnsi="宋体" w:cs="宋体"/>
        </w:rPr>
      </w:pPr>
      <w:r>
        <w:rPr>
          <w:rFonts w:hint="eastAsia" w:ascii="宋体" w:hAnsi="宋体" w:cs="宋体"/>
        </w:rPr>
        <w:t>发包人应在发出开工通知前将总监理工程师的任命通知承包人。总监理工程师更换时，应在调离</w:t>
      </w:r>
      <w:r>
        <w:rPr>
          <w:rFonts w:ascii="宋体" w:hAnsi="宋体" w:cs="TimesNewRomanPSMT"/>
        </w:rPr>
        <w:t xml:space="preserve">14 </w:t>
      </w:r>
      <w:r>
        <w:rPr>
          <w:rFonts w:hint="eastAsia" w:ascii="宋体" w:hAnsi="宋体" w:cs="宋体"/>
        </w:rPr>
        <w:t>天前通知承包人。总监理工程师短期离开施工场地的，应委派代表代行其职责，并通知承包人。</w:t>
      </w:r>
    </w:p>
    <w:p>
      <w:pPr>
        <w:keepNext/>
        <w:keepLines/>
        <w:spacing w:before="120" w:after="120"/>
        <w:jc w:val="both"/>
        <w:outlineLvl w:val="2"/>
        <w:rPr>
          <w:rFonts w:ascii="宋体" w:hAnsi="宋体" w:cs="TimesNewRomanPSMT"/>
          <w:b/>
        </w:rPr>
      </w:pPr>
      <w:bookmarkStart w:id="61" w:name="_Toc260305423"/>
      <w:r>
        <w:rPr>
          <w:rFonts w:ascii="宋体" w:hAnsi="宋体" w:cs="TimesNewRomanPSMT"/>
          <w:b/>
        </w:rPr>
        <w:t xml:space="preserve">3.3 </w:t>
      </w:r>
      <w:r>
        <w:rPr>
          <w:rFonts w:hint="eastAsia" w:ascii="宋体" w:hAnsi="宋体" w:cs="TimesNewRomanPSMT"/>
          <w:b/>
        </w:rPr>
        <w:t>监理人员</w:t>
      </w:r>
      <w:bookmarkEnd w:id="61"/>
    </w:p>
    <w:p>
      <w:pPr>
        <w:autoSpaceDE w:val="0"/>
        <w:autoSpaceDN w:val="0"/>
        <w:adjustRightInd w:val="0"/>
        <w:rPr>
          <w:rFonts w:ascii="宋体" w:hAnsi="宋体" w:cs="宋体"/>
        </w:rPr>
      </w:pPr>
      <w:r>
        <w:rPr>
          <w:rFonts w:ascii="宋体" w:hAnsi="宋体" w:cs="TimesNewRomanPSMT"/>
        </w:rPr>
        <w:t xml:space="preserve">3.3.1 </w:t>
      </w:r>
      <w:r>
        <w:rPr>
          <w:rFonts w:hint="eastAsia" w:ascii="宋体" w:hAnsi="宋体" w:cs="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utoSpaceDE w:val="0"/>
        <w:autoSpaceDN w:val="0"/>
        <w:adjustRightInd w:val="0"/>
        <w:rPr>
          <w:rFonts w:ascii="宋体" w:hAnsi="宋体" w:cs="宋体"/>
        </w:rPr>
      </w:pPr>
      <w:r>
        <w:rPr>
          <w:rFonts w:ascii="宋体" w:hAnsi="宋体" w:cs="TimesNewRomanPSMT"/>
        </w:rPr>
        <w:t xml:space="preserve">3.3.2 </w:t>
      </w:r>
      <w:r>
        <w:rPr>
          <w:rFonts w:hint="eastAsia" w:ascii="宋体" w:hAnsi="宋体" w:cs="宋体"/>
        </w:rPr>
        <w:t>监理人员对承包人的任何工作、工程或其采用的材料和工程设备未在约定的或合理的期限内提出否定意见的，视为已获批准，但不影响监理人在以后拒绝该项工作、工程、材料或工程设备的权利。</w:t>
      </w:r>
    </w:p>
    <w:p>
      <w:pPr>
        <w:autoSpaceDE w:val="0"/>
        <w:autoSpaceDN w:val="0"/>
        <w:adjustRightInd w:val="0"/>
        <w:rPr>
          <w:rFonts w:ascii="宋体" w:hAnsi="宋体" w:cs="宋体"/>
        </w:rPr>
      </w:pPr>
      <w:r>
        <w:rPr>
          <w:rFonts w:ascii="宋体" w:hAnsi="宋体" w:cs="TimesNewRomanPSMT"/>
        </w:rPr>
        <w:t xml:space="preserve">3.3.3 </w:t>
      </w:r>
      <w:r>
        <w:rPr>
          <w:rFonts w:hint="eastAsia" w:ascii="宋体" w:hAnsi="宋体" w:cs="宋体"/>
        </w:rPr>
        <w:t>承包人对总监理工程师授权的监理人员发出的指示有疑问的，可向总监理工程师提出书面异议，总监理工程师应在</w:t>
      </w:r>
      <w:r>
        <w:rPr>
          <w:rFonts w:ascii="宋体" w:hAnsi="宋体" w:cs="TimesNewRomanPSMT"/>
        </w:rPr>
        <w:t xml:space="preserve">48 </w:t>
      </w:r>
      <w:r>
        <w:rPr>
          <w:rFonts w:hint="eastAsia" w:ascii="宋体" w:hAnsi="宋体" w:cs="宋体"/>
        </w:rPr>
        <w:t>小时内对该指示予以确认、更改或撤销。</w:t>
      </w:r>
    </w:p>
    <w:p>
      <w:pPr>
        <w:autoSpaceDE w:val="0"/>
        <w:autoSpaceDN w:val="0"/>
        <w:adjustRightInd w:val="0"/>
        <w:rPr>
          <w:rFonts w:ascii="宋体" w:hAnsi="宋体" w:cs="宋体"/>
        </w:rPr>
      </w:pPr>
      <w:r>
        <w:rPr>
          <w:rFonts w:ascii="宋体" w:hAnsi="宋体" w:cs="TimesNewRomanPSMT"/>
        </w:rPr>
        <w:t xml:space="preserve">3.3.4 </w:t>
      </w:r>
      <w:r>
        <w:rPr>
          <w:rFonts w:hint="eastAsia" w:ascii="宋体" w:hAnsi="宋体" w:cs="宋体"/>
        </w:rPr>
        <w:t>除专用合同条款另有约定外，总监理工程师不应将第</w:t>
      </w:r>
      <w:r>
        <w:rPr>
          <w:rFonts w:ascii="宋体" w:hAnsi="宋体" w:cs="TimesNewRomanPSMT"/>
        </w:rPr>
        <w:t xml:space="preserve">3.5 </w:t>
      </w:r>
      <w:r>
        <w:rPr>
          <w:rFonts w:hint="eastAsia" w:ascii="宋体" w:hAnsi="宋体" w:cs="宋体"/>
        </w:rPr>
        <w:t>款约定应由总监理工程师作出确定的权力授权或委托给其他监理人员。</w:t>
      </w:r>
    </w:p>
    <w:p>
      <w:pPr>
        <w:keepNext/>
        <w:keepLines/>
        <w:spacing w:before="120" w:after="120"/>
        <w:jc w:val="both"/>
        <w:outlineLvl w:val="2"/>
        <w:rPr>
          <w:rFonts w:ascii="宋体" w:hAnsi="宋体" w:cs="TimesNewRomanPSMT"/>
          <w:b/>
        </w:rPr>
      </w:pPr>
      <w:bookmarkStart w:id="62" w:name="_Toc260305424"/>
      <w:r>
        <w:rPr>
          <w:rFonts w:ascii="宋体" w:hAnsi="宋体" w:cs="TimesNewRomanPSMT"/>
          <w:b/>
        </w:rPr>
        <w:t xml:space="preserve">3.4 </w:t>
      </w:r>
      <w:r>
        <w:rPr>
          <w:rFonts w:hint="eastAsia" w:ascii="宋体" w:hAnsi="宋体" w:cs="TimesNewRomanPSMT"/>
          <w:b/>
        </w:rPr>
        <w:t>监理人的指示</w:t>
      </w:r>
      <w:bookmarkEnd w:id="62"/>
    </w:p>
    <w:p>
      <w:pPr>
        <w:autoSpaceDE w:val="0"/>
        <w:autoSpaceDN w:val="0"/>
        <w:adjustRightInd w:val="0"/>
        <w:rPr>
          <w:rFonts w:ascii="宋体" w:hAnsi="宋体" w:cs="宋体"/>
        </w:rPr>
      </w:pPr>
      <w:r>
        <w:rPr>
          <w:rFonts w:ascii="宋体" w:hAnsi="宋体" w:cs="TimesNewRomanPSMT"/>
        </w:rPr>
        <w:t xml:space="preserve">3.4.1 </w:t>
      </w:r>
      <w:r>
        <w:rPr>
          <w:rFonts w:hint="eastAsia" w:ascii="宋体" w:hAnsi="宋体" w:cs="宋体"/>
        </w:rPr>
        <w:t>监理人应按第</w:t>
      </w:r>
      <w:r>
        <w:rPr>
          <w:rFonts w:ascii="宋体" w:hAnsi="宋体" w:cs="TimesNewRomanPSMT"/>
        </w:rPr>
        <w:t xml:space="preserve">3.1 </w:t>
      </w:r>
      <w:r>
        <w:rPr>
          <w:rFonts w:hint="eastAsia" w:ascii="宋体" w:hAnsi="宋体" w:cs="宋体"/>
        </w:rPr>
        <w:t>款的约定向承包人发出指示，监理人的指示应盖有监理人授权的施工场地机构章，并由总监理工程师或总监理工程师按第</w:t>
      </w:r>
      <w:r>
        <w:rPr>
          <w:rFonts w:ascii="宋体" w:hAnsi="宋体" w:cs="TimesNewRomanPSMT"/>
        </w:rPr>
        <w:t xml:space="preserve">3.3.1 </w:t>
      </w:r>
      <w:r>
        <w:rPr>
          <w:rFonts w:hint="eastAsia" w:ascii="宋体" w:hAnsi="宋体" w:cs="宋体"/>
        </w:rPr>
        <w:t>项约定授权的监理人员签字。</w:t>
      </w:r>
    </w:p>
    <w:p>
      <w:pPr>
        <w:autoSpaceDE w:val="0"/>
        <w:autoSpaceDN w:val="0"/>
        <w:adjustRightInd w:val="0"/>
        <w:rPr>
          <w:rFonts w:ascii="宋体" w:hAnsi="宋体" w:cs="宋体"/>
        </w:rPr>
      </w:pPr>
      <w:r>
        <w:rPr>
          <w:rFonts w:ascii="宋体" w:hAnsi="宋体" w:cs="TimesNewRomanPSMT"/>
        </w:rPr>
        <w:t xml:space="preserve">3.4.2 </w:t>
      </w:r>
      <w:r>
        <w:rPr>
          <w:rFonts w:hint="eastAsia" w:ascii="宋体" w:hAnsi="宋体" w:cs="宋体"/>
        </w:rPr>
        <w:t>承包人收到监理人按第</w:t>
      </w:r>
      <w:r>
        <w:rPr>
          <w:rFonts w:ascii="宋体" w:hAnsi="宋体" w:cs="TimesNewRomanPSMT"/>
        </w:rPr>
        <w:t xml:space="preserve">3.4.1 </w:t>
      </w:r>
      <w:r>
        <w:rPr>
          <w:rFonts w:hint="eastAsia" w:ascii="宋体" w:hAnsi="宋体" w:cs="宋体"/>
        </w:rPr>
        <w:t>项作出的指示后应遵照执行。指示构成变更的，应按第</w:t>
      </w:r>
      <w:r>
        <w:rPr>
          <w:rFonts w:ascii="宋体" w:hAnsi="宋体" w:cs="TimesNewRomanPSMT"/>
        </w:rPr>
        <w:t xml:space="preserve">15 </w:t>
      </w:r>
      <w:r>
        <w:rPr>
          <w:rFonts w:hint="eastAsia" w:ascii="宋体" w:hAnsi="宋体" w:cs="宋体"/>
        </w:rPr>
        <w:t>条处理。</w:t>
      </w:r>
    </w:p>
    <w:p>
      <w:pPr>
        <w:autoSpaceDE w:val="0"/>
        <w:autoSpaceDN w:val="0"/>
        <w:adjustRightInd w:val="0"/>
        <w:rPr>
          <w:rFonts w:ascii="宋体" w:hAnsi="宋体" w:cs="宋体"/>
        </w:rPr>
      </w:pPr>
      <w:r>
        <w:rPr>
          <w:rFonts w:ascii="宋体" w:hAnsi="宋体" w:cs="TimesNewRomanPSMT"/>
        </w:rPr>
        <w:t xml:space="preserve">3.4.3 </w:t>
      </w:r>
      <w:r>
        <w:rPr>
          <w:rFonts w:hint="eastAsia" w:ascii="宋体" w:hAnsi="宋体" w:cs="宋体"/>
        </w:rPr>
        <w:t>在紧急情况下，总监理工程师或被授权的监理人员可以当场签发临时书面指示，承包人应遵照执行。承包人应在收到上述临时书面指示后</w:t>
      </w:r>
      <w:r>
        <w:rPr>
          <w:rFonts w:ascii="宋体" w:hAnsi="宋体" w:cs="TimesNewRomanPSMT"/>
        </w:rPr>
        <w:t xml:space="preserve">24 </w:t>
      </w:r>
      <w:r>
        <w:rPr>
          <w:rFonts w:hint="eastAsia" w:ascii="宋体" w:hAnsi="宋体" w:cs="宋体"/>
        </w:rPr>
        <w:t>小时内，向监理人发出书面确认函。监理人在收到书面确认函后</w:t>
      </w:r>
      <w:r>
        <w:rPr>
          <w:rFonts w:ascii="宋体" w:hAnsi="宋体" w:cs="TimesNewRomanPSMT"/>
        </w:rPr>
        <w:t xml:space="preserve">24 </w:t>
      </w:r>
      <w:r>
        <w:rPr>
          <w:rFonts w:hint="eastAsia" w:ascii="宋体" w:hAnsi="宋体" w:cs="宋体"/>
        </w:rPr>
        <w:t>小时内未予答复的，该书面确认函应被视为监理人的正式指示。</w:t>
      </w:r>
    </w:p>
    <w:p>
      <w:pPr>
        <w:autoSpaceDE w:val="0"/>
        <w:autoSpaceDN w:val="0"/>
        <w:adjustRightInd w:val="0"/>
        <w:rPr>
          <w:rFonts w:ascii="宋体" w:hAnsi="宋体" w:cs="宋体"/>
        </w:rPr>
      </w:pPr>
      <w:r>
        <w:rPr>
          <w:rFonts w:ascii="宋体" w:hAnsi="宋体" w:cs="TimesNewRomanPSMT"/>
        </w:rPr>
        <w:t xml:space="preserve">3.4.4 </w:t>
      </w:r>
      <w:r>
        <w:rPr>
          <w:rFonts w:hint="eastAsia" w:ascii="宋体" w:hAnsi="宋体" w:cs="宋体"/>
        </w:rPr>
        <w:t>除合同另有约定外，承包人只从总监理工程师或按第</w:t>
      </w:r>
      <w:r>
        <w:rPr>
          <w:rFonts w:ascii="宋体" w:hAnsi="宋体" w:cs="TimesNewRomanPSMT"/>
        </w:rPr>
        <w:t xml:space="preserve">3.3.1 </w:t>
      </w:r>
      <w:r>
        <w:rPr>
          <w:rFonts w:hint="eastAsia" w:ascii="宋体" w:hAnsi="宋体" w:cs="宋体"/>
        </w:rPr>
        <w:t>项被授权的监理人员处取得指示。</w:t>
      </w:r>
    </w:p>
    <w:p>
      <w:pPr>
        <w:autoSpaceDE w:val="0"/>
        <w:autoSpaceDN w:val="0"/>
        <w:adjustRightInd w:val="0"/>
        <w:rPr>
          <w:rFonts w:ascii="宋体" w:hAnsi="宋体" w:cs="宋体"/>
        </w:rPr>
      </w:pPr>
      <w:r>
        <w:rPr>
          <w:rFonts w:ascii="宋体" w:hAnsi="宋体" w:cs="TimesNewRomanPSMT"/>
        </w:rPr>
        <w:t xml:space="preserve">3.4.5 </w:t>
      </w:r>
      <w:r>
        <w:rPr>
          <w:rFonts w:hint="eastAsia" w:ascii="宋体" w:hAnsi="宋体" w:cs="宋体"/>
        </w:rPr>
        <w:t>由于监理人未能按合同约定发出指示、指示延误或指示错误而导致承包人费用增加和（或）工期延误的，由发包人承担赔偿责任。</w:t>
      </w:r>
    </w:p>
    <w:p>
      <w:pPr>
        <w:keepNext/>
        <w:keepLines/>
        <w:spacing w:before="120" w:after="120"/>
        <w:jc w:val="both"/>
        <w:outlineLvl w:val="2"/>
        <w:rPr>
          <w:rFonts w:ascii="宋体" w:hAnsi="宋体" w:cs="TimesNewRomanPSMT"/>
          <w:b/>
        </w:rPr>
      </w:pPr>
      <w:bookmarkStart w:id="63" w:name="_Toc260305425"/>
      <w:r>
        <w:rPr>
          <w:rFonts w:ascii="宋体" w:hAnsi="宋体" w:cs="TimesNewRomanPSMT"/>
          <w:b/>
        </w:rPr>
        <w:t xml:space="preserve">3.5 </w:t>
      </w:r>
      <w:r>
        <w:rPr>
          <w:rFonts w:hint="eastAsia" w:ascii="宋体" w:hAnsi="宋体" w:cs="TimesNewRomanPSMT"/>
          <w:b/>
        </w:rPr>
        <w:t>商定或确定</w:t>
      </w:r>
      <w:bookmarkEnd w:id="63"/>
    </w:p>
    <w:p>
      <w:pPr>
        <w:autoSpaceDE w:val="0"/>
        <w:autoSpaceDN w:val="0"/>
        <w:adjustRightInd w:val="0"/>
        <w:rPr>
          <w:rFonts w:ascii="宋体" w:hAnsi="宋体" w:cs="宋体"/>
        </w:rPr>
      </w:pPr>
      <w:r>
        <w:rPr>
          <w:rFonts w:ascii="宋体" w:hAnsi="宋体" w:cs="TimesNewRomanPSMT"/>
        </w:rPr>
        <w:t xml:space="preserve">3.5.1 </w:t>
      </w:r>
      <w:r>
        <w:rPr>
          <w:rFonts w:hint="eastAsia" w:ascii="宋体" w:hAnsi="宋体" w:cs="宋体"/>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rPr>
          <w:rFonts w:ascii="宋体" w:hAnsi="宋体" w:cs="宋体"/>
        </w:rPr>
      </w:pPr>
      <w:r>
        <w:rPr>
          <w:rFonts w:ascii="宋体" w:hAnsi="宋体" w:cs="TimesNewRomanPSMT"/>
        </w:rPr>
        <w:t xml:space="preserve">3.5.2 </w:t>
      </w:r>
      <w:r>
        <w:rPr>
          <w:rFonts w:hint="eastAsia" w:ascii="宋体" w:hAnsi="宋体" w:cs="宋体"/>
        </w:rPr>
        <w:t>总监理工程师应将商定或确定的事项通知合同当事人，并附详细依据。对总监理工程师的确定有异议的，构成争议，按照第</w:t>
      </w:r>
      <w:r>
        <w:rPr>
          <w:rFonts w:ascii="宋体" w:hAnsi="宋体" w:cs="TimesNewRomanPSMT"/>
        </w:rPr>
        <w:t xml:space="preserve">24 </w:t>
      </w:r>
      <w:r>
        <w:rPr>
          <w:rFonts w:hint="eastAsia" w:ascii="宋体" w:hAnsi="宋体" w:cs="宋体"/>
        </w:rPr>
        <w:t>条的约定处理。在争议解决前，双方应暂按总监理工程师的确定执行，按照第</w:t>
      </w:r>
      <w:r>
        <w:rPr>
          <w:rFonts w:ascii="宋体" w:hAnsi="宋体" w:cs="TimesNewRomanPSMT"/>
        </w:rPr>
        <w:t xml:space="preserve">24 </w:t>
      </w:r>
      <w:r>
        <w:rPr>
          <w:rFonts w:hint="eastAsia" w:ascii="宋体" w:hAnsi="宋体" w:cs="宋体"/>
        </w:rPr>
        <w:t>条的约定对总监理工程师的确定作出修改的，按修改后的结果执行。</w:t>
      </w:r>
    </w:p>
    <w:p>
      <w:pPr>
        <w:keepNext/>
        <w:keepLines/>
        <w:spacing w:before="120" w:after="120"/>
        <w:jc w:val="both"/>
        <w:outlineLvl w:val="1"/>
        <w:rPr>
          <w:rFonts w:ascii="宋体" w:hAnsi="宋体" w:cs="TimesNewRomanPSMT"/>
          <w:b/>
          <w:sz w:val="28"/>
          <w:szCs w:val="28"/>
        </w:rPr>
      </w:pPr>
      <w:bookmarkStart w:id="64" w:name="_Toc260305426"/>
      <w:bookmarkStart w:id="65" w:name="_Toc31822"/>
      <w:r>
        <w:rPr>
          <w:rFonts w:ascii="宋体" w:hAnsi="宋体" w:cs="TimesNewRomanPSMT"/>
          <w:b/>
          <w:sz w:val="28"/>
          <w:szCs w:val="28"/>
        </w:rPr>
        <w:t xml:space="preserve">4. </w:t>
      </w:r>
      <w:r>
        <w:rPr>
          <w:rFonts w:hint="eastAsia" w:ascii="宋体" w:hAnsi="宋体" w:cs="TimesNewRomanPSMT"/>
          <w:b/>
          <w:sz w:val="28"/>
          <w:szCs w:val="28"/>
        </w:rPr>
        <w:t>承包人</w:t>
      </w:r>
      <w:bookmarkEnd w:id="64"/>
      <w:bookmarkEnd w:id="65"/>
    </w:p>
    <w:p>
      <w:pPr>
        <w:keepNext/>
        <w:keepLines/>
        <w:spacing w:before="120" w:after="120"/>
        <w:jc w:val="both"/>
        <w:outlineLvl w:val="2"/>
        <w:rPr>
          <w:rFonts w:ascii="宋体" w:hAnsi="宋体" w:cs="TimesNewRomanPSMT"/>
          <w:b/>
        </w:rPr>
      </w:pPr>
      <w:bookmarkStart w:id="66" w:name="_Toc260305427"/>
      <w:r>
        <w:rPr>
          <w:rFonts w:ascii="宋体" w:hAnsi="宋体" w:cs="TimesNewRomanPSMT"/>
          <w:b/>
        </w:rPr>
        <w:t xml:space="preserve">4.1 </w:t>
      </w:r>
      <w:r>
        <w:rPr>
          <w:rFonts w:hint="eastAsia" w:ascii="宋体" w:hAnsi="宋体" w:cs="TimesNewRomanPSMT"/>
          <w:b/>
        </w:rPr>
        <w:t>承包人的一般义务</w:t>
      </w:r>
      <w:bookmarkEnd w:id="66"/>
    </w:p>
    <w:p>
      <w:pPr>
        <w:autoSpaceDE w:val="0"/>
        <w:autoSpaceDN w:val="0"/>
        <w:adjustRightInd w:val="0"/>
        <w:rPr>
          <w:rFonts w:ascii="宋体" w:hAnsi="宋体" w:cs="宋体"/>
        </w:rPr>
      </w:pPr>
      <w:r>
        <w:rPr>
          <w:rFonts w:ascii="宋体" w:hAnsi="宋体" w:cs="TimesNewRomanPSMT"/>
        </w:rPr>
        <w:t xml:space="preserve">4.1.1 </w:t>
      </w:r>
      <w:r>
        <w:rPr>
          <w:rFonts w:hint="eastAsia" w:ascii="宋体" w:hAnsi="宋体" w:cs="宋体"/>
        </w:rPr>
        <w:t>遵守法律</w:t>
      </w:r>
    </w:p>
    <w:p>
      <w:pPr>
        <w:autoSpaceDE w:val="0"/>
        <w:autoSpaceDN w:val="0"/>
        <w:adjustRightInd w:val="0"/>
        <w:rPr>
          <w:rFonts w:ascii="宋体" w:hAnsi="宋体" w:cs="宋体"/>
        </w:rPr>
      </w:pPr>
      <w:r>
        <w:rPr>
          <w:rFonts w:hint="eastAsia" w:ascii="宋体" w:hAnsi="宋体" w:cs="宋体"/>
        </w:rPr>
        <w:t>承包人在履行合同过程中应遵守法律，并保证发包人免于承担因承包人违反法律而引起的任何责任。</w:t>
      </w:r>
    </w:p>
    <w:p>
      <w:pPr>
        <w:autoSpaceDE w:val="0"/>
        <w:autoSpaceDN w:val="0"/>
        <w:adjustRightInd w:val="0"/>
        <w:rPr>
          <w:rFonts w:ascii="宋体" w:hAnsi="宋体" w:cs="宋体"/>
        </w:rPr>
      </w:pPr>
      <w:r>
        <w:rPr>
          <w:rFonts w:ascii="宋体" w:hAnsi="宋体" w:cs="TimesNewRomanPSMT"/>
        </w:rPr>
        <w:t xml:space="preserve">4.1.2 </w:t>
      </w:r>
      <w:r>
        <w:rPr>
          <w:rFonts w:hint="eastAsia" w:ascii="宋体" w:hAnsi="宋体" w:cs="宋体"/>
        </w:rPr>
        <w:t>依法纳税</w:t>
      </w:r>
    </w:p>
    <w:p>
      <w:pPr>
        <w:autoSpaceDE w:val="0"/>
        <w:autoSpaceDN w:val="0"/>
        <w:adjustRightInd w:val="0"/>
        <w:rPr>
          <w:rFonts w:ascii="宋体" w:hAnsi="宋体" w:cs="宋体"/>
        </w:rPr>
      </w:pPr>
      <w:r>
        <w:rPr>
          <w:rFonts w:hint="eastAsia" w:ascii="宋体" w:hAnsi="宋体" w:cs="宋体"/>
        </w:rPr>
        <w:t>承包人应按有关法律规定纳税，应缴纳的税金包括在合同价格内。</w:t>
      </w:r>
    </w:p>
    <w:p>
      <w:pPr>
        <w:autoSpaceDE w:val="0"/>
        <w:autoSpaceDN w:val="0"/>
        <w:adjustRightInd w:val="0"/>
        <w:rPr>
          <w:rFonts w:ascii="宋体" w:hAnsi="宋体" w:cs="宋体"/>
        </w:rPr>
      </w:pPr>
      <w:r>
        <w:rPr>
          <w:rFonts w:ascii="宋体" w:hAnsi="宋体" w:cs="TimesNewRomanPSMT"/>
        </w:rPr>
        <w:t xml:space="preserve">4.1.3 </w:t>
      </w:r>
      <w:r>
        <w:rPr>
          <w:rFonts w:hint="eastAsia" w:ascii="宋体" w:hAnsi="宋体" w:cs="宋体"/>
        </w:rPr>
        <w:t>完成各项承包工作</w:t>
      </w:r>
    </w:p>
    <w:p>
      <w:pPr>
        <w:autoSpaceDE w:val="0"/>
        <w:autoSpaceDN w:val="0"/>
        <w:adjustRightInd w:val="0"/>
        <w:rPr>
          <w:rFonts w:ascii="宋体" w:hAnsi="宋体" w:cs="宋体"/>
        </w:rPr>
      </w:pPr>
      <w:r>
        <w:rPr>
          <w:rFonts w:hint="eastAsia" w:ascii="宋体" w:hAnsi="宋体" w:cs="宋体"/>
        </w:rPr>
        <w:t>承包人应按合同约定以及监理人根据第</w:t>
      </w:r>
      <w:r>
        <w:rPr>
          <w:rFonts w:ascii="宋体" w:hAnsi="宋体" w:cs="TimesNewRomanPSMT"/>
        </w:rPr>
        <w:t xml:space="preserve">3.4 </w:t>
      </w:r>
      <w:r>
        <w:rPr>
          <w:rFonts w:hint="eastAsia" w:ascii="宋体" w:hAnsi="宋体" w:cs="宋体"/>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rPr>
          <w:rFonts w:ascii="宋体" w:hAnsi="宋体" w:cs="宋体"/>
        </w:rPr>
      </w:pPr>
      <w:r>
        <w:rPr>
          <w:rFonts w:ascii="宋体" w:hAnsi="宋体" w:cs="TimesNewRomanPSMT"/>
        </w:rPr>
        <w:t xml:space="preserve">4.1.4 </w:t>
      </w:r>
      <w:r>
        <w:rPr>
          <w:rFonts w:hint="eastAsia" w:ascii="宋体" w:hAnsi="宋体" w:cs="宋体"/>
        </w:rPr>
        <w:t>对施工作业和施工方法的完备性负责</w:t>
      </w:r>
    </w:p>
    <w:p>
      <w:pPr>
        <w:autoSpaceDE w:val="0"/>
        <w:autoSpaceDN w:val="0"/>
        <w:adjustRightInd w:val="0"/>
        <w:rPr>
          <w:rFonts w:ascii="宋体" w:hAnsi="宋体" w:cs="宋体"/>
        </w:rPr>
      </w:pPr>
      <w:r>
        <w:rPr>
          <w:rFonts w:hint="eastAsia" w:ascii="宋体" w:hAnsi="宋体" w:cs="宋体"/>
        </w:rPr>
        <w:t>承包人应按合同约定的工作内容和施工进度要求，编制施工组织设计和施工措施计划，并对所有施工作业和施工方法的完备性和安全可靠性负责。</w:t>
      </w:r>
    </w:p>
    <w:p>
      <w:pPr>
        <w:autoSpaceDE w:val="0"/>
        <w:autoSpaceDN w:val="0"/>
        <w:adjustRightInd w:val="0"/>
        <w:rPr>
          <w:rFonts w:ascii="宋体" w:hAnsi="宋体" w:cs="宋体"/>
        </w:rPr>
      </w:pPr>
      <w:r>
        <w:rPr>
          <w:rFonts w:ascii="宋体" w:hAnsi="宋体" w:cs="TimesNewRomanPSMT"/>
        </w:rPr>
        <w:t xml:space="preserve">4.1.5 </w:t>
      </w:r>
      <w:r>
        <w:rPr>
          <w:rFonts w:hint="eastAsia" w:ascii="宋体" w:hAnsi="宋体" w:cs="宋体"/>
        </w:rPr>
        <w:t>保证工程施工和人员的安全</w:t>
      </w:r>
    </w:p>
    <w:p>
      <w:pPr>
        <w:autoSpaceDE w:val="0"/>
        <w:autoSpaceDN w:val="0"/>
        <w:adjustRightInd w:val="0"/>
        <w:rPr>
          <w:rFonts w:ascii="宋体" w:hAnsi="宋体" w:cs="宋体"/>
        </w:rPr>
      </w:pPr>
      <w:r>
        <w:rPr>
          <w:rFonts w:hint="eastAsia" w:ascii="宋体" w:hAnsi="宋体" w:cs="宋体"/>
        </w:rPr>
        <w:t>承包人应按第</w:t>
      </w:r>
      <w:r>
        <w:rPr>
          <w:rFonts w:ascii="宋体" w:hAnsi="宋体" w:cs="TimesNewRomanPSMT"/>
        </w:rPr>
        <w:t xml:space="preserve">9.2 </w:t>
      </w:r>
      <w:r>
        <w:rPr>
          <w:rFonts w:hint="eastAsia" w:ascii="宋体" w:hAnsi="宋体" w:cs="宋体"/>
        </w:rPr>
        <w:t>款约定采取施工安全措施，确保工程及其人员、材料、设备和设施的安全，防止因工程施工造成的人身伤害和财产损失。</w:t>
      </w:r>
    </w:p>
    <w:p>
      <w:pPr>
        <w:autoSpaceDE w:val="0"/>
        <w:autoSpaceDN w:val="0"/>
        <w:adjustRightInd w:val="0"/>
        <w:rPr>
          <w:rFonts w:ascii="宋体" w:hAnsi="宋体" w:cs="宋体"/>
        </w:rPr>
      </w:pPr>
      <w:r>
        <w:rPr>
          <w:rFonts w:ascii="宋体" w:hAnsi="宋体" w:cs="TimesNewRomanPSMT"/>
        </w:rPr>
        <w:t xml:space="preserve">4.1.6 </w:t>
      </w:r>
      <w:r>
        <w:rPr>
          <w:rFonts w:hint="eastAsia" w:ascii="宋体" w:hAnsi="宋体" w:cs="宋体"/>
        </w:rPr>
        <w:t>负责施工场地及其周边环境与生态的保护工作</w:t>
      </w:r>
    </w:p>
    <w:p>
      <w:pPr>
        <w:autoSpaceDE w:val="0"/>
        <w:autoSpaceDN w:val="0"/>
        <w:adjustRightInd w:val="0"/>
        <w:rPr>
          <w:rFonts w:ascii="宋体" w:hAnsi="宋体" w:cs="宋体"/>
        </w:rPr>
      </w:pPr>
      <w:r>
        <w:rPr>
          <w:rFonts w:hint="eastAsia" w:ascii="宋体" w:hAnsi="宋体" w:cs="宋体"/>
        </w:rPr>
        <w:t>承包人应按照第</w:t>
      </w:r>
      <w:r>
        <w:rPr>
          <w:rFonts w:ascii="宋体" w:hAnsi="宋体" w:cs="TimesNewRomanPSMT"/>
        </w:rPr>
        <w:t xml:space="preserve">9.4 </w:t>
      </w:r>
      <w:r>
        <w:rPr>
          <w:rFonts w:hint="eastAsia" w:ascii="宋体" w:hAnsi="宋体" w:cs="宋体"/>
        </w:rPr>
        <w:t>款约定负责施工场地及其周边环境与生态的保护工作。</w:t>
      </w:r>
    </w:p>
    <w:p>
      <w:pPr>
        <w:autoSpaceDE w:val="0"/>
        <w:autoSpaceDN w:val="0"/>
        <w:adjustRightInd w:val="0"/>
        <w:rPr>
          <w:rFonts w:ascii="宋体" w:hAnsi="宋体" w:cs="宋体"/>
        </w:rPr>
      </w:pPr>
      <w:r>
        <w:rPr>
          <w:rFonts w:ascii="宋体" w:hAnsi="宋体" w:cs="TimesNewRomanPSMT"/>
        </w:rPr>
        <w:t xml:space="preserve">4.1.7 </w:t>
      </w:r>
      <w:r>
        <w:rPr>
          <w:rFonts w:hint="eastAsia" w:ascii="宋体" w:hAnsi="宋体" w:cs="宋体"/>
        </w:rPr>
        <w:t>避免施工对公众与他人的利益造成损害</w:t>
      </w:r>
    </w:p>
    <w:p>
      <w:pPr>
        <w:autoSpaceDE w:val="0"/>
        <w:autoSpaceDN w:val="0"/>
        <w:adjustRightInd w:val="0"/>
        <w:rPr>
          <w:rFonts w:ascii="宋体" w:hAnsi="宋体" w:cs="宋体"/>
        </w:rPr>
      </w:pPr>
      <w:r>
        <w:rPr>
          <w:rFonts w:hint="eastAsia" w:ascii="宋体" w:hAnsi="宋体" w:cs="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rPr>
          <w:rFonts w:ascii="宋体" w:hAnsi="宋体" w:cs="宋体"/>
        </w:rPr>
      </w:pPr>
      <w:r>
        <w:rPr>
          <w:rFonts w:ascii="宋体" w:hAnsi="宋体" w:cs="TimesNewRomanPSMT"/>
        </w:rPr>
        <w:t xml:space="preserve">4.1.8 </w:t>
      </w:r>
      <w:r>
        <w:rPr>
          <w:rFonts w:hint="eastAsia" w:ascii="宋体" w:hAnsi="宋体" w:cs="宋体"/>
        </w:rPr>
        <w:t>为他人提供方便</w:t>
      </w:r>
    </w:p>
    <w:p>
      <w:pPr>
        <w:autoSpaceDE w:val="0"/>
        <w:autoSpaceDN w:val="0"/>
        <w:adjustRightInd w:val="0"/>
        <w:rPr>
          <w:rFonts w:ascii="宋体" w:hAnsi="宋体" w:cs="宋体"/>
        </w:rPr>
      </w:pPr>
      <w:r>
        <w:rPr>
          <w:rFonts w:hint="eastAsia" w:ascii="宋体" w:hAnsi="宋体" w:cs="宋体"/>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4.1.9 </w:t>
      </w:r>
      <w:r>
        <w:rPr>
          <w:rFonts w:hint="eastAsia" w:ascii="宋体" w:hAnsi="宋体" w:cs="宋体"/>
        </w:rPr>
        <w:t>工程的维护和照管</w:t>
      </w:r>
    </w:p>
    <w:p>
      <w:pPr>
        <w:autoSpaceDE w:val="0"/>
        <w:autoSpaceDN w:val="0"/>
        <w:adjustRightInd w:val="0"/>
        <w:rPr>
          <w:rFonts w:ascii="宋体" w:hAnsi="宋体" w:cs="宋体"/>
        </w:rPr>
      </w:pPr>
      <w:r>
        <w:rPr>
          <w:rFonts w:hint="eastAsia" w:ascii="宋体" w:hAnsi="宋体" w:cs="宋体"/>
        </w:rPr>
        <w:t>工程接收证书颁发前，承包人应负责照管和维护工程。工程接收证书颁发时尚有部分未竣工工程的，承包人还应负责该未竣工工程的照管和维护工作，直至竣工后移交给发包人为止。</w:t>
      </w:r>
    </w:p>
    <w:p>
      <w:pPr>
        <w:autoSpaceDE w:val="0"/>
        <w:autoSpaceDN w:val="0"/>
        <w:adjustRightInd w:val="0"/>
        <w:rPr>
          <w:rFonts w:ascii="宋体" w:hAnsi="宋体" w:cs="宋体"/>
        </w:rPr>
      </w:pPr>
      <w:r>
        <w:rPr>
          <w:rFonts w:ascii="宋体" w:hAnsi="宋体" w:cs="TimesNewRomanPSMT"/>
        </w:rPr>
        <w:t xml:space="preserve">4.1.10 </w:t>
      </w:r>
      <w:r>
        <w:rPr>
          <w:rFonts w:hint="eastAsia" w:ascii="宋体" w:hAnsi="宋体" w:cs="宋体"/>
        </w:rPr>
        <w:t>其他义务</w:t>
      </w:r>
    </w:p>
    <w:p>
      <w:pPr>
        <w:autoSpaceDE w:val="0"/>
        <w:autoSpaceDN w:val="0"/>
        <w:adjustRightInd w:val="0"/>
        <w:rPr>
          <w:rFonts w:ascii="宋体" w:hAnsi="宋体" w:cs="宋体"/>
        </w:rPr>
      </w:pPr>
      <w:r>
        <w:rPr>
          <w:rFonts w:hint="eastAsia" w:ascii="宋体" w:hAnsi="宋体" w:cs="宋体"/>
        </w:rPr>
        <w:t>承包人应履行合同约定的其他义务。</w:t>
      </w:r>
    </w:p>
    <w:p>
      <w:pPr>
        <w:keepNext/>
        <w:keepLines/>
        <w:spacing w:before="120" w:after="120"/>
        <w:jc w:val="both"/>
        <w:outlineLvl w:val="2"/>
        <w:rPr>
          <w:rFonts w:ascii="宋体" w:hAnsi="宋体" w:cs="TimesNewRomanPSMT"/>
          <w:b/>
        </w:rPr>
      </w:pPr>
      <w:bookmarkStart w:id="67" w:name="_Toc260305428"/>
      <w:r>
        <w:rPr>
          <w:rFonts w:ascii="宋体" w:hAnsi="宋体" w:cs="TimesNewRomanPSMT"/>
          <w:b/>
        </w:rPr>
        <w:t xml:space="preserve">4.2 </w:t>
      </w:r>
      <w:r>
        <w:rPr>
          <w:rFonts w:hint="eastAsia" w:ascii="宋体" w:hAnsi="宋体" w:cs="TimesNewRomanPSMT"/>
          <w:b/>
        </w:rPr>
        <w:t>履约担保</w:t>
      </w:r>
      <w:bookmarkEnd w:id="67"/>
    </w:p>
    <w:p>
      <w:pPr>
        <w:autoSpaceDE w:val="0"/>
        <w:autoSpaceDN w:val="0"/>
        <w:adjustRightInd w:val="0"/>
        <w:rPr>
          <w:rFonts w:ascii="宋体" w:hAnsi="宋体" w:cs="宋体"/>
        </w:rPr>
      </w:pPr>
      <w:r>
        <w:rPr>
          <w:rFonts w:hint="eastAsia" w:ascii="宋体" w:hAnsi="宋体" w:cs="宋体"/>
        </w:rPr>
        <w:t>承包人应保证其履约担保在发包人颁发工程接收证书前一直有效。发包人应在工程接收证书颁发后</w:t>
      </w:r>
      <w:r>
        <w:rPr>
          <w:rFonts w:ascii="宋体" w:hAnsi="宋体" w:cs="TimesNewRomanPSMT"/>
        </w:rPr>
        <w:t xml:space="preserve">28 </w:t>
      </w:r>
      <w:r>
        <w:rPr>
          <w:rFonts w:hint="eastAsia" w:ascii="宋体" w:hAnsi="宋体" w:cs="宋体"/>
        </w:rPr>
        <w:t>天内把履约担保退还给承包人。</w:t>
      </w:r>
    </w:p>
    <w:p>
      <w:pPr>
        <w:keepNext/>
        <w:keepLines/>
        <w:spacing w:before="120" w:after="120"/>
        <w:jc w:val="both"/>
        <w:outlineLvl w:val="2"/>
        <w:rPr>
          <w:rFonts w:ascii="宋体" w:hAnsi="宋体" w:cs="TimesNewRomanPSMT"/>
          <w:b/>
        </w:rPr>
      </w:pPr>
      <w:bookmarkStart w:id="68" w:name="_Toc260305429"/>
      <w:r>
        <w:rPr>
          <w:rFonts w:ascii="宋体" w:hAnsi="宋体" w:cs="TimesNewRomanPSMT"/>
          <w:b/>
        </w:rPr>
        <w:t xml:space="preserve">4.3 </w:t>
      </w:r>
      <w:r>
        <w:rPr>
          <w:rFonts w:hint="eastAsia" w:ascii="宋体" w:hAnsi="宋体" w:cs="TimesNewRomanPSMT"/>
          <w:b/>
        </w:rPr>
        <w:t>分包</w:t>
      </w:r>
      <w:bookmarkEnd w:id="68"/>
    </w:p>
    <w:p>
      <w:pPr>
        <w:autoSpaceDE w:val="0"/>
        <w:autoSpaceDN w:val="0"/>
        <w:adjustRightInd w:val="0"/>
        <w:rPr>
          <w:rFonts w:ascii="宋体" w:hAnsi="宋体" w:cs="宋体"/>
        </w:rPr>
      </w:pPr>
      <w:r>
        <w:rPr>
          <w:rFonts w:ascii="宋体" w:hAnsi="宋体" w:cs="TimesNewRomanPSMT"/>
        </w:rPr>
        <w:t xml:space="preserve">4.3.1 </w:t>
      </w:r>
      <w:r>
        <w:rPr>
          <w:rFonts w:hint="eastAsia" w:ascii="宋体" w:hAnsi="宋体" w:cs="宋体"/>
        </w:rPr>
        <w:t>承包人不得将其承包的全部工程转包给第三人，或将其承包的全部工程肢解后以分包的名义转包给第三人。</w:t>
      </w:r>
    </w:p>
    <w:p>
      <w:pPr>
        <w:autoSpaceDE w:val="0"/>
        <w:autoSpaceDN w:val="0"/>
        <w:adjustRightInd w:val="0"/>
        <w:rPr>
          <w:rFonts w:ascii="宋体" w:hAnsi="宋体" w:cs="宋体"/>
        </w:rPr>
      </w:pPr>
      <w:r>
        <w:rPr>
          <w:rFonts w:ascii="宋体" w:hAnsi="宋体" w:cs="TimesNewRomanPSMT"/>
        </w:rPr>
        <w:t xml:space="preserve">4.3.2 </w:t>
      </w:r>
      <w:r>
        <w:rPr>
          <w:rFonts w:hint="eastAsia" w:ascii="宋体" w:hAnsi="宋体" w:cs="宋体"/>
        </w:rPr>
        <w:t>承包人不得将工程主体、关键性工作分包给第三人。除专用合同条款另有约定外，未经发包人同意，承包人不得将工程的其他部分或工作分包给第三人。</w:t>
      </w:r>
    </w:p>
    <w:p>
      <w:pPr>
        <w:autoSpaceDE w:val="0"/>
        <w:autoSpaceDN w:val="0"/>
        <w:adjustRightInd w:val="0"/>
        <w:rPr>
          <w:rFonts w:ascii="宋体" w:hAnsi="宋体" w:cs="宋体"/>
        </w:rPr>
      </w:pPr>
      <w:r>
        <w:rPr>
          <w:rFonts w:ascii="宋体" w:hAnsi="宋体" w:cs="TimesNewRomanPSMT"/>
        </w:rPr>
        <w:t xml:space="preserve">4.3.3 </w:t>
      </w:r>
      <w:r>
        <w:rPr>
          <w:rFonts w:hint="eastAsia" w:ascii="宋体" w:hAnsi="宋体" w:cs="宋体"/>
        </w:rPr>
        <w:t>分包人的资格能力应与其分包工程的标准和规模相适应。</w:t>
      </w:r>
    </w:p>
    <w:p>
      <w:pPr>
        <w:autoSpaceDE w:val="0"/>
        <w:autoSpaceDN w:val="0"/>
        <w:adjustRightInd w:val="0"/>
        <w:rPr>
          <w:rFonts w:ascii="宋体" w:hAnsi="宋体" w:cs="宋体"/>
        </w:rPr>
      </w:pPr>
      <w:r>
        <w:rPr>
          <w:rFonts w:ascii="宋体" w:hAnsi="宋体" w:cs="TimesNewRomanPSMT"/>
        </w:rPr>
        <w:t xml:space="preserve">4.3.4 </w:t>
      </w:r>
      <w:r>
        <w:rPr>
          <w:rFonts w:hint="eastAsia" w:ascii="宋体" w:hAnsi="宋体" w:cs="宋体"/>
        </w:rPr>
        <w:t>按投标函附录约定分包工程的，承包人应向发包人和监理人提交分包合同副本。</w:t>
      </w:r>
    </w:p>
    <w:p>
      <w:pPr>
        <w:autoSpaceDE w:val="0"/>
        <w:autoSpaceDN w:val="0"/>
        <w:adjustRightInd w:val="0"/>
        <w:rPr>
          <w:rFonts w:ascii="宋体" w:hAnsi="宋体" w:cs="宋体"/>
        </w:rPr>
      </w:pPr>
      <w:r>
        <w:rPr>
          <w:rFonts w:ascii="宋体" w:hAnsi="宋体" w:cs="TimesNewRomanPSMT"/>
        </w:rPr>
        <w:t xml:space="preserve">4.3.5 </w:t>
      </w:r>
      <w:r>
        <w:rPr>
          <w:rFonts w:hint="eastAsia" w:ascii="宋体" w:hAnsi="宋体" w:cs="宋体"/>
        </w:rPr>
        <w:t>承包人应与分包人就分包工程向发包人承担连带责任。</w:t>
      </w:r>
    </w:p>
    <w:p>
      <w:pPr>
        <w:keepNext/>
        <w:keepLines/>
        <w:spacing w:before="120" w:after="120"/>
        <w:jc w:val="both"/>
        <w:outlineLvl w:val="2"/>
        <w:rPr>
          <w:rFonts w:ascii="宋体" w:hAnsi="宋体" w:cs="TimesNewRomanPSMT"/>
          <w:b/>
        </w:rPr>
      </w:pPr>
      <w:bookmarkStart w:id="69" w:name="_Toc260305430"/>
      <w:r>
        <w:rPr>
          <w:rFonts w:ascii="宋体" w:hAnsi="宋体" w:cs="TimesNewRomanPSMT"/>
          <w:b/>
        </w:rPr>
        <w:t xml:space="preserve">4.4 </w:t>
      </w:r>
      <w:r>
        <w:rPr>
          <w:rFonts w:hint="eastAsia" w:ascii="宋体" w:hAnsi="宋体" w:cs="TimesNewRomanPSMT"/>
          <w:b/>
        </w:rPr>
        <w:t>联合体</w:t>
      </w:r>
      <w:bookmarkEnd w:id="69"/>
    </w:p>
    <w:p>
      <w:pPr>
        <w:autoSpaceDE w:val="0"/>
        <w:autoSpaceDN w:val="0"/>
        <w:adjustRightInd w:val="0"/>
        <w:rPr>
          <w:rFonts w:ascii="宋体" w:hAnsi="宋体" w:cs="宋体"/>
        </w:rPr>
      </w:pPr>
      <w:r>
        <w:rPr>
          <w:rFonts w:ascii="宋体" w:hAnsi="宋体" w:cs="TimesNewRomanPSMT"/>
        </w:rPr>
        <w:t xml:space="preserve">4.4.1 </w:t>
      </w:r>
      <w:r>
        <w:rPr>
          <w:rFonts w:hint="eastAsia" w:ascii="宋体" w:hAnsi="宋体" w:cs="宋体"/>
        </w:rPr>
        <w:t>联合体各方应共同与发包人签订合同协议书。联合体各方应为履行合同承担连带责任。</w:t>
      </w:r>
    </w:p>
    <w:p>
      <w:pPr>
        <w:autoSpaceDE w:val="0"/>
        <w:autoSpaceDN w:val="0"/>
        <w:adjustRightInd w:val="0"/>
        <w:rPr>
          <w:rFonts w:ascii="宋体" w:hAnsi="宋体" w:cs="宋体"/>
        </w:rPr>
      </w:pPr>
      <w:r>
        <w:rPr>
          <w:rFonts w:ascii="宋体" w:hAnsi="宋体" w:cs="TimesNewRomanPSMT"/>
        </w:rPr>
        <w:t xml:space="preserve">4.4.2 </w:t>
      </w:r>
      <w:r>
        <w:rPr>
          <w:rFonts w:hint="eastAsia" w:ascii="宋体" w:hAnsi="宋体" w:cs="宋体"/>
        </w:rPr>
        <w:t>联合体协议经发包人确认后作为合同附件。在履行合同过程中，未经发包人同意，不得修改联合体协议。</w:t>
      </w:r>
    </w:p>
    <w:p>
      <w:pPr>
        <w:autoSpaceDE w:val="0"/>
        <w:autoSpaceDN w:val="0"/>
        <w:adjustRightInd w:val="0"/>
        <w:rPr>
          <w:rFonts w:ascii="宋体" w:hAnsi="宋体" w:cs="宋体"/>
        </w:rPr>
      </w:pPr>
      <w:r>
        <w:rPr>
          <w:rFonts w:ascii="宋体" w:hAnsi="宋体" w:cs="TimesNewRomanPSMT"/>
        </w:rPr>
        <w:t xml:space="preserve">4.4.3 </w:t>
      </w:r>
      <w:r>
        <w:rPr>
          <w:rFonts w:hint="eastAsia" w:ascii="宋体" w:hAnsi="宋体" w:cs="宋体"/>
        </w:rPr>
        <w:t>联合体牵头人负责与发包人和监理人联系，并接受指示，负责组织联合体各成员全面履行合同。</w:t>
      </w:r>
    </w:p>
    <w:p>
      <w:pPr>
        <w:keepNext/>
        <w:keepLines/>
        <w:spacing w:before="120" w:after="120"/>
        <w:jc w:val="both"/>
        <w:outlineLvl w:val="2"/>
        <w:rPr>
          <w:rFonts w:ascii="宋体" w:hAnsi="宋体" w:cs="TimesNewRomanPSMT"/>
          <w:b/>
        </w:rPr>
      </w:pPr>
      <w:bookmarkStart w:id="70" w:name="_Toc260305431"/>
      <w:r>
        <w:rPr>
          <w:rFonts w:ascii="宋体" w:hAnsi="宋体" w:cs="TimesNewRomanPSMT"/>
          <w:b/>
        </w:rPr>
        <w:t xml:space="preserve">4.5 </w:t>
      </w:r>
      <w:r>
        <w:rPr>
          <w:rFonts w:hint="eastAsia" w:ascii="宋体" w:hAnsi="宋体" w:cs="TimesNewRomanPSMT"/>
          <w:b/>
        </w:rPr>
        <w:t>承包人项目经理</w:t>
      </w:r>
      <w:bookmarkEnd w:id="70"/>
    </w:p>
    <w:p>
      <w:pPr>
        <w:autoSpaceDE w:val="0"/>
        <w:autoSpaceDN w:val="0"/>
        <w:adjustRightInd w:val="0"/>
        <w:rPr>
          <w:rFonts w:ascii="宋体" w:hAnsi="宋体" w:cs="宋体"/>
        </w:rPr>
      </w:pPr>
      <w:r>
        <w:rPr>
          <w:rFonts w:ascii="宋体" w:hAnsi="宋体" w:cs="TimesNewRomanPSMT"/>
        </w:rPr>
        <w:t xml:space="preserve">4.5.1 </w:t>
      </w:r>
      <w:r>
        <w:rPr>
          <w:rFonts w:hint="eastAsia" w:ascii="宋体" w:hAnsi="宋体" w:cs="宋体"/>
        </w:rPr>
        <w:t>承包人应按合同约定指派项目经理，并在约定的期限内到职。承包人更换项目经理应事先征得发包人同意，并应在更换</w:t>
      </w:r>
      <w:r>
        <w:rPr>
          <w:rFonts w:ascii="宋体" w:hAnsi="宋体" w:cs="TimesNewRomanPSMT"/>
        </w:rPr>
        <w:t xml:space="preserve">14 </w:t>
      </w:r>
      <w:r>
        <w:rPr>
          <w:rFonts w:hint="eastAsia" w:ascii="宋体" w:hAnsi="宋体" w:cs="宋体"/>
        </w:rPr>
        <w:t>天前通知发包人和监理人。承包人项目经理短期离开施工场地，应事先征得监理人同意，并委派代表代行其职责。</w:t>
      </w:r>
    </w:p>
    <w:p>
      <w:pPr>
        <w:autoSpaceDE w:val="0"/>
        <w:autoSpaceDN w:val="0"/>
        <w:adjustRightInd w:val="0"/>
        <w:rPr>
          <w:rFonts w:ascii="宋体" w:hAnsi="宋体" w:cs="宋体"/>
        </w:rPr>
      </w:pPr>
      <w:r>
        <w:rPr>
          <w:rFonts w:ascii="宋体" w:hAnsi="宋体" w:cs="TimesNewRomanPSMT"/>
        </w:rPr>
        <w:t xml:space="preserve">4.5.2 </w:t>
      </w:r>
      <w:r>
        <w:rPr>
          <w:rFonts w:hint="eastAsia" w:ascii="宋体" w:hAnsi="宋体" w:cs="宋体"/>
        </w:rPr>
        <w:t>承包人项目经理应按合同约定以及监理人按第</w:t>
      </w:r>
      <w:r>
        <w:rPr>
          <w:rFonts w:ascii="宋体" w:hAnsi="宋体" w:cs="TimesNewRomanPSMT"/>
        </w:rPr>
        <w:t xml:space="preserve">3.4 </w:t>
      </w:r>
      <w:r>
        <w:rPr>
          <w:rFonts w:hint="eastAsia" w:ascii="宋体" w:hAnsi="宋体" w:cs="宋体"/>
        </w:rPr>
        <w:t>款作出的指示，负责组织合同工程的实施。在情况紧急且无法与监理人取得联系时，可采取保证工程和人员生命财产安全的紧急措施，并在采取措施后</w:t>
      </w:r>
      <w:r>
        <w:rPr>
          <w:rFonts w:ascii="宋体" w:hAnsi="宋体" w:cs="TimesNewRomanPSMT"/>
        </w:rPr>
        <w:t xml:space="preserve">24 </w:t>
      </w:r>
      <w:r>
        <w:rPr>
          <w:rFonts w:hint="eastAsia" w:ascii="宋体" w:hAnsi="宋体" w:cs="宋体"/>
        </w:rPr>
        <w:t>小时内向监理人提交书面报告。</w:t>
      </w:r>
    </w:p>
    <w:p>
      <w:pPr>
        <w:autoSpaceDE w:val="0"/>
        <w:autoSpaceDN w:val="0"/>
        <w:adjustRightInd w:val="0"/>
        <w:rPr>
          <w:rFonts w:ascii="宋体" w:hAnsi="宋体" w:cs="宋体"/>
        </w:rPr>
      </w:pPr>
      <w:r>
        <w:rPr>
          <w:rFonts w:ascii="宋体" w:hAnsi="宋体" w:cs="TimesNewRomanPSMT"/>
        </w:rPr>
        <w:t xml:space="preserve">4.5.3 </w:t>
      </w:r>
      <w:r>
        <w:rPr>
          <w:rFonts w:hint="eastAsia" w:ascii="宋体" w:hAnsi="宋体" w:cs="宋体"/>
        </w:rPr>
        <w:t>承包人为履行合同发出的一切函件均应盖有承包人授权的施工场地管理机构章，并由承包人项目经理或其授权代表签字。</w:t>
      </w:r>
    </w:p>
    <w:p>
      <w:pPr>
        <w:autoSpaceDE w:val="0"/>
        <w:autoSpaceDN w:val="0"/>
        <w:adjustRightInd w:val="0"/>
        <w:rPr>
          <w:rFonts w:ascii="宋体" w:hAnsi="宋体" w:cs="宋体"/>
        </w:rPr>
      </w:pPr>
      <w:r>
        <w:rPr>
          <w:rFonts w:ascii="宋体" w:hAnsi="宋体" w:cs="TimesNewRomanPSMT"/>
        </w:rPr>
        <w:t xml:space="preserve">4.5.4 </w:t>
      </w:r>
      <w:r>
        <w:rPr>
          <w:rFonts w:hint="eastAsia" w:ascii="宋体" w:hAnsi="宋体" w:cs="宋体"/>
        </w:rPr>
        <w:t>承包人项目经理可以授权其下属人员履行其某项职责，但事先应将这些人员的姓名和授权范围通知监理人。</w:t>
      </w:r>
    </w:p>
    <w:p>
      <w:pPr>
        <w:keepNext/>
        <w:keepLines/>
        <w:spacing w:before="120" w:after="120"/>
        <w:jc w:val="both"/>
        <w:outlineLvl w:val="2"/>
        <w:rPr>
          <w:rFonts w:ascii="宋体" w:hAnsi="宋体" w:cs="TimesNewRomanPSMT"/>
          <w:b/>
        </w:rPr>
      </w:pPr>
      <w:bookmarkStart w:id="71" w:name="_Toc260305432"/>
      <w:r>
        <w:rPr>
          <w:rFonts w:ascii="宋体" w:hAnsi="宋体" w:cs="TimesNewRomanPSMT"/>
          <w:b/>
        </w:rPr>
        <w:t xml:space="preserve">4.6 </w:t>
      </w:r>
      <w:r>
        <w:rPr>
          <w:rFonts w:hint="eastAsia" w:ascii="宋体" w:hAnsi="宋体" w:cs="TimesNewRomanPSMT"/>
          <w:b/>
        </w:rPr>
        <w:t>承包人人员的管理</w:t>
      </w:r>
      <w:bookmarkEnd w:id="71"/>
    </w:p>
    <w:p>
      <w:pPr>
        <w:autoSpaceDE w:val="0"/>
        <w:autoSpaceDN w:val="0"/>
        <w:adjustRightInd w:val="0"/>
        <w:rPr>
          <w:rFonts w:ascii="宋体" w:hAnsi="宋体" w:cs="宋体"/>
        </w:rPr>
      </w:pPr>
      <w:r>
        <w:rPr>
          <w:rFonts w:ascii="宋体" w:hAnsi="宋体" w:cs="TimesNewRomanPSMT"/>
        </w:rPr>
        <w:t xml:space="preserve">4.6.1 </w:t>
      </w:r>
      <w:r>
        <w:rPr>
          <w:rFonts w:hint="eastAsia" w:ascii="宋体" w:hAnsi="宋体" w:cs="宋体"/>
        </w:rPr>
        <w:t xml:space="preserve">承包人应在接到开工通知后 </w:t>
      </w:r>
      <w:r>
        <w:rPr>
          <w:rFonts w:ascii="宋体" w:hAnsi="宋体" w:cs="TimesNewRomanPSMT"/>
        </w:rPr>
        <w:t xml:space="preserve">28 </w:t>
      </w:r>
      <w:r>
        <w:rPr>
          <w:rFonts w:hint="eastAsia" w:ascii="宋体" w:hAnsi="宋体" w:cs="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utoSpaceDE w:val="0"/>
        <w:autoSpaceDN w:val="0"/>
        <w:adjustRightInd w:val="0"/>
        <w:rPr>
          <w:rFonts w:ascii="宋体" w:hAnsi="宋体" w:cs="宋体"/>
        </w:rPr>
      </w:pPr>
      <w:r>
        <w:rPr>
          <w:rFonts w:ascii="宋体" w:hAnsi="宋体" w:cs="TimesNewRomanPSMT"/>
        </w:rPr>
        <w:t xml:space="preserve">4.6.2 </w:t>
      </w:r>
      <w:r>
        <w:rPr>
          <w:rFonts w:hint="eastAsia" w:ascii="宋体" w:hAnsi="宋体" w:cs="宋体"/>
        </w:rPr>
        <w:t>为完成合同约定的各项工作，承包人应向施工场地派遣或雇佣足够数量的下列人员：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）具有相应资格的专业技工和合格的普工；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）具有相应施工经验的技术人员；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）具有相应岗位资格的各级管理人员。</w:t>
      </w:r>
    </w:p>
    <w:p>
      <w:pPr>
        <w:autoSpaceDE w:val="0"/>
        <w:autoSpaceDN w:val="0"/>
        <w:adjustRightInd w:val="0"/>
        <w:rPr>
          <w:rFonts w:ascii="宋体" w:hAnsi="宋体" w:cs="宋体"/>
        </w:rPr>
      </w:pPr>
      <w:r>
        <w:rPr>
          <w:rFonts w:ascii="宋体" w:hAnsi="宋体" w:cs="TimesNewRomanPSMT"/>
        </w:rPr>
        <w:t xml:space="preserve">4.6.3 </w:t>
      </w:r>
      <w:r>
        <w:rPr>
          <w:rFonts w:hint="eastAsia" w:ascii="宋体" w:hAnsi="宋体" w:cs="宋体"/>
        </w:rPr>
        <w:t>承包人安排在施工场地的主要管理人员和技术骨干应相对稳定。承包人更换主要管理人员和技术骨干时，应取得监理人的同意。</w:t>
      </w:r>
    </w:p>
    <w:p>
      <w:pPr>
        <w:autoSpaceDE w:val="0"/>
        <w:autoSpaceDN w:val="0"/>
        <w:adjustRightInd w:val="0"/>
        <w:rPr>
          <w:rFonts w:ascii="宋体" w:hAnsi="宋体" w:cs="宋体"/>
        </w:rPr>
      </w:pPr>
      <w:r>
        <w:rPr>
          <w:rFonts w:ascii="宋体" w:hAnsi="宋体" w:cs="TimesNewRomanPSMT"/>
        </w:rPr>
        <w:t xml:space="preserve">4.6.4 </w:t>
      </w:r>
      <w:r>
        <w:rPr>
          <w:rFonts w:hint="eastAsia" w:ascii="宋体" w:hAnsi="宋体" w:cs="宋体"/>
        </w:rPr>
        <w:t>特殊岗位的工作人员均应持有相应的资格证明，监理人有权随时检查。监理人认为有必要时，可进行现场考核。</w:t>
      </w:r>
    </w:p>
    <w:p>
      <w:pPr>
        <w:keepNext/>
        <w:keepLines/>
        <w:spacing w:before="120" w:after="120"/>
        <w:jc w:val="both"/>
        <w:outlineLvl w:val="2"/>
        <w:rPr>
          <w:rFonts w:ascii="宋体" w:hAnsi="宋体" w:cs="TimesNewRomanPSMT"/>
          <w:b/>
        </w:rPr>
      </w:pPr>
      <w:bookmarkStart w:id="72" w:name="_Toc260305433"/>
      <w:r>
        <w:rPr>
          <w:rFonts w:ascii="宋体" w:hAnsi="宋体" w:cs="TimesNewRomanPSMT"/>
          <w:b/>
        </w:rPr>
        <w:t xml:space="preserve">4.7 </w:t>
      </w:r>
      <w:r>
        <w:rPr>
          <w:rFonts w:hint="eastAsia" w:ascii="宋体" w:hAnsi="宋体" w:cs="TimesNewRomanPSMT"/>
          <w:b/>
        </w:rPr>
        <w:t>撤换承包人项目经理和其他人员</w:t>
      </w:r>
      <w:bookmarkEnd w:id="72"/>
    </w:p>
    <w:p>
      <w:pPr>
        <w:autoSpaceDE w:val="0"/>
        <w:autoSpaceDN w:val="0"/>
        <w:adjustRightInd w:val="0"/>
        <w:rPr>
          <w:rFonts w:ascii="宋体" w:hAnsi="宋体" w:cs="宋体"/>
        </w:rPr>
      </w:pPr>
      <w:r>
        <w:rPr>
          <w:rFonts w:hint="eastAsia" w:ascii="宋体" w:hAnsi="宋体" w:cs="宋体"/>
        </w:rPr>
        <w:t>承包人应对其项目经理和其他人员进行有效管理。监理人要求撤换不能胜任本职工作、行为不端或玩忽职守的承包人项目经理和其他人员的，承包人应予以撤换。</w:t>
      </w:r>
    </w:p>
    <w:p>
      <w:pPr>
        <w:keepNext/>
        <w:keepLines/>
        <w:spacing w:before="120" w:after="120"/>
        <w:jc w:val="both"/>
        <w:outlineLvl w:val="2"/>
        <w:rPr>
          <w:rFonts w:ascii="宋体" w:hAnsi="宋体" w:cs="TimesNewRomanPSMT"/>
          <w:b/>
        </w:rPr>
      </w:pPr>
      <w:bookmarkStart w:id="73" w:name="_Toc260305434"/>
      <w:r>
        <w:rPr>
          <w:rFonts w:ascii="宋体" w:hAnsi="宋体" w:cs="TimesNewRomanPSMT"/>
          <w:b/>
        </w:rPr>
        <w:t xml:space="preserve">4.8 </w:t>
      </w:r>
      <w:r>
        <w:rPr>
          <w:rFonts w:hint="eastAsia" w:ascii="宋体" w:hAnsi="宋体" w:cs="TimesNewRomanPSMT"/>
          <w:b/>
        </w:rPr>
        <w:t>保障承包人人员的合法权益</w:t>
      </w:r>
      <w:bookmarkEnd w:id="73"/>
    </w:p>
    <w:p>
      <w:pPr>
        <w:autoSpaceDE w:val="0"/>
        <w:autoSpaceDN w:val="0"/>
        <w:adjustRightInd w:val="0"/>
        <w:rPr>
          <w:rFonts w:ascii="宋体" w:hAnsi="宋体" w:cs="宋体"/>
        </w:rPr>
      </w:pPr>
      <w:r>
        <w:rPr>
          <w:rFonts w:ascii="宋体" w:hAnsi="宋体" w:cs="TimesNewRomanPSMT"/>
        </w:rPr>
        <w:t xml:space="preserve">4.8.1 </w:t>
      </w:r>
      <w:r>
        <w:rPr>
          <w:rFonts w:hint="eastAsia" w:ascii="宋体" w:hAnsi="宋体" w:cs="宋体"/>
        </w:rPr>
        <w:t>承包人应与其雇佣的人员签订劳动合同，并按时发放工资。</w:t>
      </w:r>
    </w:p>
    <w:p>
      <w:pPr>
        <w:autoSpaceDE w:val="0"/>
        <w:autoSpaceDN w:val="0"/>
        <w:adjustRightInd w:val="0"/>
        <w:rPr>
          <w:rFonts w:ascii="宋体" w:hAnsi="宋体" w:cs="宋体"/>
        </w:rPr>
      </w:pPr>
      <w:r>
        <w:rPr>
          <w:rFonts w:ascii="宋体" w:hAnsi="宋体" w:cs="TimesNewRomanPSMT"/>
        </w:rPr>
        <w:t xml:space="preserve">4.8.2 </w:t>
      </w:r>
      <w:r>
        <w:rPr>
          <w:rFonts w:hint="eastAsia" w:ascii="宋体" w:hAnsi="宋体" w:cs="宋体"/>
        </w:rPr>
        <w:t>承包人应按劳动法的规定安排工作时间，保证其雇佣人员享有休息和休假的权利。</w:t>
      </w:r>
    </w:p>
    <w:p>
      <w:pPr>
        <w:autoSpaceDE w:val="0"/>
        <w:autoSpaceDN w:val="0"/>
        <w:adjustRightInd w:val="0"/>
        <w:rPr>
          <w:rFonts w:ascii="宋体" w:hAnsi="宋体" w:cs="宋体"/>
        </w:rPr>
      </w:pPr>
      <w:r>
        <w:rPr>
          <w:rFonts w:hint="eastAsia" w:ascii="宋体" w:hAnsi="宋体" w:cs="宋体"/>
        </w:rPr>
        <w:t>因工程施工的特殊需要占用休假日或延长工作时间的，应不超过法律规定的限度，并按法律规定给予补休或付酬。</w:t>
      </w:r>
    </w:p>
    <w:p>
      <w:pPr>
        <w:autoSpaceDE w:val="0"/>
        <w:autoSpaceDN w:val="0"/>
        <w:adjustRightInd w:val="0"/>
        <w:rPr>
          <w:rFonts w:ascii="宋体" w:hAnsi="宋体" w:cs="宋体"/>
        </w:rPr>
      </w:pPr>
      <w:r>
        <w:rPr>
          <w:rFonts w:ascii="宋体" w:hAnsi="宋体" w:cs="TimesNewRomanPSMT"/>
        </w:rPr>
        <w:t xml:space="preserve">4.8.3 </w:t>
      </w:r>
      <w:r>
        <w:rPr>
          <w:rFonts w:hint="eastAsia" w:ascii="宋体" w:hAnsi="宋体" w:cs="宋体"/>
        </w:rPr>
        <w:t>承包人应为其雇佣人员提供必要的食宿条件，以及符合环境保护和卫生要求的生活环境，在远离城镇的施工场地，还应配备必要的伤病防治和急救的医务人员与医疗设施。</w:t>
      </w:r>
    </w:p>
    <w:p>
      <w:pPr>
        <w:autoSpaceDE w:val="0"/>
        <w:autoSpaceDN w:val="0"/>
        <w:adjustRightInd w:val="0"/>
        <w:rPr>
          <w:rFonts w:ascii="宋体" w:hAnsi="宋体" w:cs="宋体"/>
        </w:rPr>
      </w:pPr>
      <w:r>
        <w:rPr>
          <w:rFonts w:ascii="宋体" w:hAnsi="宋体" w:cs="TimesNewRomanPSMT"/>
        </w:rPr>
        <w:t xml:space="preserve">4.8.4 </w:t>
      </w:r>
      <w:r>
        <w:rPr>
          <w:rFonts w:hint="eastAsia" w:ascii="宋体" w:hAnsi="宋体" w:cs="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val="0"/>
        <w:autoSpaceDN w:val="0"/>
        <w:adjustRightInd w:val="0"/>
        <w:rPr>
          <w:rFonts w:ascii="宋体" w:hAnsi="宋体" w:cs="宋体"/>
        </w:rPr>
      </w:pPr>
      <w:r>
        <w:rPr>
          <w:rFonts w:ascii="宋体" w:hAnsi="宋体" w:cs="TimesNewRomanPSMT"/>
        </w:rPr>
        <w:t xml:space="preserve">4.8.5 </w:t>
      </w:r>
      <w:r>
        <w:rPr>
          <w:rFonts w:hint="eastAsia" w:ascii="宋体" w:hAnsi="宋体" w:cs="宋体"/>
        </w:rPr>
        <w:t>承包人应按有关法律规定和合同约定，为其雇佣人员办理保险。</w:t>
      </w:r>
    </w:p>
    <w:p>
      <w:pPr>
        <w:autoSpaceDE w:val="0"/>
        <w:autoSpaceDN w:val="0"/>
        <w:adjustRightInd w:val="0"/>
        <w:rPr>
          <w:rFonts w:ascii="宋体" w:hAnsi="宋体" w:cs="TimesNewRomanPSMT"/>
        </w:rPr>
      </w:pPr>
      <w:r>
        <w:rPr>
          <w:rFonts w:ascii="宋体" w:hAnsi="宋体" w:cs="TimesNewRomanPSMT"/>
        </w:rPr>
        <w:t xml:space="preserve">4.8.6 </w:t>
      </w:r>
      <w:r>
        <w:rPr>
          <w:rFonts w:hint="eastAsia" w:ascii="宋体" w:hAnsi="宋体" w:cs="宋体"/>
        </w:rPr>
        <w:t>承包人应负责处理其雇佣人员因工伤亡事故的善后事宜。</w:t>
      </w:r>
    </w:p>
    <w:p>
      <w:pPr>
        <w:keepNext/>
        <w:keepLines/>
        <w:spacing w:before="120" w:after="120"/>
        <w:jc w:val="both"/>
        <w:outlineLvl w:val="2"/>
        <w:rPr>
          <w:rFonts w:ascii="宋体" w:hAnsi="宋体" w:cs="TimesNewRomanPSMT"/>
          <w:b/>
        </w:rPr>
      </w:pPr>
      <w:bookmarkStart w:id="74" w:name="_Toc260305435"/>
      <w:r>
        <w:rPr>
          <w:rFonts w:ascii="宋体" w:hAnsi="宋体" w:cs="TimesNewRomanPSMT"/>
          <w:b/>
        </w:rPr>
        <w:t xml:space="preserve">4.9 </w:t>
      </w:r>
      <w:r>
        <w:rPr>
          <w:rFonts w:hint="eastAsia" w:ascii="宋体" w:hAnsi="宋体" w:cs="TimesNewRomanPSMT"/>
          <w:b/>
        </w:rPr>
        <w:t>工程价款应专款专用</w:t>
      </w:r>
      <w:bookmarkEnd w:id="74"/>
    </w:p>
    <w:p>
      <w:pPr>
        <w:autoSpaceDE w:val="0"/>
        <w:autoSpaceDN w:val="0"/>
        <w:adjustRightInd w:val="0"/>
        <w:rPr>
          <w:rFonts w:ascii="宋体" w:hAnsi="宋体" w:cs="宋体"/>
        </w:rPr>
      </w:pPr>
      <w:r>
        <w:rPr>
          <w:rFonts w:hint="eastAsia" w:ascii="宋体" w:hAnsi="宋体" w:cs="宋体"/>
        </w:rPr>
        <w:t>发包人按合同约定支付给承包人的各项价款应专用于合同工程。</w:t>
      </w:r>
    </w:p>
    <w:p>
      <w:pPr>
        <w:keepNext/>
        <w:keepLines/>
        <w:spacing w:before="120" w:after="120"/>
        <w:jc w:val="both"/>
        <w:outlineLvl w:val="2"/>
        <w:rPr>
          <w:rFonts w:ascii="宋体" w:hAnsi="宋体" w:cs="TimesNewRomanPSMT"/>
          <w:b/>
        </w:rPr>
      </w:pPr>
      <w:bookmarkStart w:id="75" w:name="_Toc260305436"/>
      <w:r>
        <w:rPr>
          <w:rFonts w:ascii="宋体" w:hAnsi="宋体" w:cs="TimesNewRomanPSMT"/>
          <w:b/>
        </w:rPr>
        <w:t xml:space="preserve">4.10 </w:t>
      </w:r>
      <w:r>
        <w:rPr>
          <w:rFonts w:hint="eastAsia" w:ascii="宋体" w:hAnsi="宋体" w:cs="TimesNewRomanPSMT"/>
          <w:b/>
        </w:rPr>
        <w:t>承包人现场查勘</w:t>
      </w:r>
      <w:bookmarkEnd w:id="75"/>
    </w:p>
    <w:p>
      <w:pPr>
        <w:autoSpaceDE w:val="0"/>
        <w:autoSpaceDN w:val="0"/>
        <w:adjustRightInd w:val="0"/>
        <w:rPr>
          <w:rFonts w:ascii="宋体" w:hAnsi="宋体" w:cs="宋体"/>
        </w:rPr>
      </w:pPr>
      <w:r>
        <w:rPr>
          <w:rFonts w:ascii="宋体" w:hAnsi="宋体" w:cs="TimesNewRomanPSMT"/>
        </w:rPr>
        <w:t xml:space="preserve">4.10.1 </w:t>
      </w:r>
      <w:r>
        <w:rPr>
          <w:rFonts w:hint="eastAsia" w:ascii="宋体" w:hAnsi="宋体" w:cs="宋体"/>
        </w:rPr>
        <w:t>发包人应将其持有的现场地质勘探资料、水文气象资料提供给承包人，并对其准确性负责。但承包人应对其阅读上述有关资料后所作出的解释和推断负责。</w:t>
      </w:r>
    </w:p>
    <w:p>
      <w:pPr>
        <w:autoSpaceDE w:val="0"/>
        <w:autoSpaceDN w:val="0"/>
        <w:adjustRightInd w:val="0"/>
        <w:rPr>
          <w:rFonts w:ascii="宋体" w:hAnsi="宋体" w:cs="宋体"/>
        </w:rPr>
      </w:pPr>
      <w:r>
        <w:rPr>
          <w:rFonts w:ascii="宋体" w:hAnsi="宋体" w:cs="TimesNewRomanPSMT"/>
        </w:rPr>
        <w:t xml:space="preserve">4.10.2 </w:t>
      </w:r>
      <w:r>
        <w:rPr>
          <w:rFonts w:hint="eastAsia" w:ascii="宋体" w:hAnsi="宋体" w:cs="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keepNext/>
        <w:keepLines/>
        <w:spacing w:before="120" w:after="120"/>
        <w:jc w:val="both"/>
        <w:outlineLvl w:val="2"/>
        <w:rPr>
          <w:rFonts w:ascii="宋体" w:hAnsi="宋体" w:cs="TimesNewRomanPSMT"/>
          <w:b/>
        </w:rPr>
      </w:pPr>
      <w:bookmarkStart w:id="76" w:name="_Toc260305437"/>
      <w:r>
        <w:rPr>
          <w:rFonts w:ascii="宋体" w:hAnsi="宋体" w:cs="TimesNewRomanPSMT"/>
          <w:b/>
        </w:rPr>
        <w:t xml:space="preserve">4.11 </w:t>
      </w:r>
      <w:r>
        <w:rPr>
          <w:rFonts w:hint="eastAsia" w:ascii="宋体" w:hAnsi="宋体" w:cs="TimesNewRomanPSMT"/>
          <w:b/>
        </w:rPr>
        <w:t>不利物质条件</w:t>
      </w:r>
      <w:bookmarkEnd w:id="76"/>
    </w:p>
    <w:p>
      <w:pPr>
        <w:autoSpaceDE w:val="0"/>
        <w:autoSpaceDN w:val="0"/>
        <w:adjustRightInd w:val="0"/>
        <w:rPr>
          <w:rFonts w:ascii="宋体" w:hAnsi="宋体" w:cs="宋体"/>
        </w:rPr>
      </w:pPr>
      <w:r>
        <w:rPr>
          <w:rFonts w:ascii="宋体" w:hAnsi="宋体" w:cs="TimesNewRomanPSMT"/>
        </w:rPr>
        <w:t xml:space="preserve">4.11.1 </w:t>
      </w:r>
      <w:r>
        <w:rPr>
          <w:rFonts w:hint="eastAsia" w:ascii="宋体" w:hAnsi="宋体" w:cs="宋体"/>
        </w:rPr>
        <w:t>不利物质条件，除专用合同条款另有约定外，是指承包人在施工场地遇到的不可预见的自然物质条件、非自然的物质障碍和污染物，包括地下和水文条件，但不包括气候条件。</w:t>
      </w:r>
    </w:p>
    <w:p>
      <w:pPr>
        <w:autoSpaceDE w:val="0"/>
        <w:autoSpaceDN w:val="0"/>
        <w:adjustRightInd w:val="0"/>
        <w:rPr>
          <w:rFonts w:ascii="宋体" w:hAnsi="宋体" w:cs="宋体"/>
        </w:rPr>
      </w:pPr>
      <w:r>
        <w:rPr>
          <w:rFonts w:ascii="宋体" w:hAnsi="宋体" w:cs="TimesNewRomanPSMT"/>
        </w:rPr>
        <w:t xml:space="preserve">4.11.2 </w:t>
      </w:r>
      <w:r>
        <w:rPr>
          <w:rFonts w:hint="eastAsia" w:ascii="宋体" w:hAnsi="宋体" w:cs="宋体"/>
        </w:rPr>
        <w:t>承包人遇到不利物质条件时，应采取适应不利物质条件的合理措施继续施工，并及时通知监理人。监理人应当及时发出指示，指示构成变更的，按第</w:t>
      </w:r>
      <w:r>
        <w:rPr>
          <w:rFonts w:ascii="宋体" w:hAnsi="宋体" w:cs="TimesNewRomanPSMT"/>
        </w:rPr>
        <w:t xml:space="preserve">15 </w:t>
      </w:r>
      <w:r>
        <w:rPr>
          <w:rFonts w:hint="eastAsia" w:ascii="宋体" w:hAnsi="宋体" w:cs="宋体"/>
        </w:rPr>
        <w:t>条约定办理。监理人没有发出指示的，承包人因采取合理措施而增加的费用和（或）工期延误，由发包人承担。</w:t>
      </w:r>
    </w:p>
    <w:p>
      <w:pPr>
        <w:keepNext/>
        <w:keepLines/>
        <w:spacing w:before="120" w:after="120"/>
        <w:jc w:val="both"/>
        <w:outlineLvl w:val="1"/>
        <w:rPr>
          <w:rFonts w:ascii="宋体" w:hAnsi="宋体" w:cs="TimesNewRomanPSMT"/>
          <w:b/>
          <w:sz w:val="28"/>
          <w:szCs w:val="28"/>
        </w:rPr>
      </w:pPr>
      <w:bookmarkStart w:id="77" w:name="_Toc260305438"/>
      <w:bookmarkStart w:id="78" w:name="_Toc28602"/>
      <w:r>
        <w:rPr>
          <w:rFonts w:ascii="宋体" w:hAnsi="宋体" w:cs="TimesNewRomanPSMT"/>
          <w:b/>
          <w:sz w:val="28"/>
          <w:szCs w:val="28"/>
        </w:rPr>
        <w:t xml:space="preserve">5. </w:t>
      </w:r>
      <w:r>
        <w:rPr>
          <w:rFonts w:hint="eastAsia" w:ascii="宋体" w:hAnsi="宋体" w:cs="TimesNewRomanPSMT"/>
          <w:b/>
          <w:sz w:val="28"/>
          <w:szCs w:val="28"/>
        </w:rPr>
        <w:t>材料和工程设备</w:t>
      </w:r>
      <w:bookmarkEnd w:id="77"/>
      <w:bookmarkEnd w:id="78"/>
    </w:p>
    <w:p>
      <w:pPr>
        <w:keepNext/>
        <w:keepLines/>
        <w:spacing w:before="120" w:after="120"/>
        <w:jc w:val="both"/>
        <w:outlineLvl w:val="2"/>
        <w:rPr>
          <w:rFonts w:ascii="宋体" w:hAnsi="宋体" w:cs="TimesNewRomanPSMT"/>
          <w:b/>
        </w:rPr>
      </w:pPr>
      <w:bookmarkStart w:id="79" w:name="_Toc260305439"/>
      <w:r>
        <w:rPr>
          <w:rFonts w:ascii="宋体" w:hAnsi="宋体" w:cs="TimesNewRomanPSMT"/>
          <w:b/>
        </w:rPr>
        <w:t xml:space="preserve">5.1 </w:t>
      </w:r>
      <w:r>
        <w:rPr>
          <w:rFonts w:hint="eastAsia" w:ascii="宋体" w:hAnsi="宋体" w:cs="TimesNewRomanPSMT"/>
          <w:b/>
        </w:rPr>
        <w:t>承包人提供的材料和工程设备</w:t>
      </w:r>
      <w:bookmarkEnd w:id="79"/>
    </w:p>
    <w:p>
      <w:pPr>
        <w:autoSpaceDE w:val="0"/>
        <w:autoSpaceDN w:val="0"/>
        <w:adjustRightInd w:val="0"/>
        <w:rPr>
          <w:rFonts w:ascii="宋体" w:hAnsi="宋体" w:cs="宋体"/>
        </w:rPr>
      </w:pPr>
      <w:r>
        <w:rPr>
          <w:rFonts w:ascii="宋体" w:hAnsi="宋体" w:cs="TimesNewRomanPSMT"/>
        </w:rPr>
        <w:t xml:space="preserve">5.1.1 </w:t>
      </w:r>
      <w:r>
        <w:rPr>
          <w:rFonts w:hint="eastAsia" w:ascii="宋体" w:hAnsi="宋体" w:cs="宋体"/>
        </w:rPr>
        <w:t>除专用合同条款另有约定外，承包人提供的材料和工程设备均由承包人负责采购、运输和保管。承包人应对其采购的材料和工程设备负责。</w:t>
      </w:r>
    </w:p>
    <w:p>
      <w:pPr>
        <w:autoSpaceDE w:val="0"/>
        <w:autoSpaceDN w:val="0"/>
        <w:adjustRightInd w:val="0"/>
        <w:rPr>
          <w:rFonts w:ascii="宋体" w:hAnsi="宋体" w:cs="宋体"/>
        </w:rPr>
      </w:pPr>
      <w:r>
        <w:rPr>
          <w:rFonts w:ascii="宋体" w:hAnsi="宋体" w:cs="TimesNewRomanPSMT"/>
        </w:rPr>
        <w:t xml:space="preserve">5.1.2 </w:t>
      </w:r>
      <w:r>
        <w:rPr>
          <w:rFonts w:hint="eastAsia" w:ascii="宋体" w:hAnsi="宋体" w:cs="宋体"/>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utoSpaceDE w:val="0"/>
        <w:autoSpaceDN w:val="0"/>
        <w:adjustRightInd w:val="0"/>
        <w:rPr>
          <w:rFonts w:ascii="宋体" w:hAnsi="宋体" w:cs="宋体"/>
        </w:rPr>
      </w:pPr>
      <w:r>
        <w:rPr>
          <w:rFonts w:ascii="宋体" w:hAnsi="宋体" w:cs="TimesNewRomanPSMT"/>
        </w:rPr>
        <w:t xml:space="preserve">5.1.3 </w:t>
      </w:r>
      <w:r>
        <w:rPr>
          <w:rFonts w:hint="eastAsia" w:ascii="宋体" w:hAnsi="宋体" w:cs="宋体"/>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keepLines/>
        <w:spacing w:before="120" w:after="120"/>
        <w:jc w:val="both"/>
        <w:outlineLvl w:val="2"/>
        <w:rPr>
          <w:rFonts w:ascii="宋体" w:hAnsi="宋体" w:cs="TimesNewRomanPSMT"/>
          <w:b/>
        </w:rPr>
      </w:pPr>
      <w:bookmarkStart w:id="80" w:name="_Toc260305440"/>
      <w:r>
        <w:rPr>
          <w:rFonts w:ascii="宋体" w:hAnsi="宋体" w:cs="TimesNewRomanPSMT"/>
          <w:b/>
        </w:rPr>
        <w:t xml:space="preserve">5.2 </w:t>
      </w:r>
      <w:r>
        <w:rPr>
          <w:rFonts w:hint="eastAsia" w:ascii="宋体" w:hAnsi="宋体" w:cs="TimesNewRomanPSMT"/>
          <w:b/>
        </w:rPr>
        <w:t>发包人提供的材料和工程设备</w:t>
      </w:r>
      <w:bookmarkEnd w:id="80"/>
    </w:p>
    <w:p>
      <w:pPr>
        <w:autoSpaceDE w:val="0"/>
        <w:autoSpaceDN w:val="0"/>
        <w:adjustRightInd w:val="0"/>
        <w:rPr>
          <w:rFonts w:ascii="宋体" w:hAnsi="宋体" w:cs="宋体"/>
        </w:rPr>
      </w:pPr>
      <w:r>
        <w:rPr>
          <w:rFonts w:ascii="宋体" w:hAnsi="宋体" w:cs="TimesNewRomanPSMT"/>
        </w:rPr>
        <w:t xml:space="preserve">5.2.1 </w:t>
      </w:r>
      <w:r>
        <w:rPr>
          <w:rFonts w:hint="eastAsia" w:ascii="宋体" w:hAnsi="宋体" w:cs="宋体"/>
        </w:rPr>
        <w:t>发包人提供的材料和工程设备，应在专用合同条款中写明材料和工程设备的名称、规格、数量、价格、交货方式、交货地点和计划交货日期等。</w:t>
      </w:r>
    </w:p>
    <w:p>
      <w:pPr>
        <w:autoSpaceDE w:val="0"/>
        <w:autoSpaceDN w:val="0"/>
        <w:adjustRightInd w:val="0"/>
        <w:rPr>
          <w:rFonts w:ascii="宋体" w:hAnsi="宋体" w:cs="宋体"/>
        </w:rPr>
      </w:pPr>
      <w:r>
        <w:rPr>
          <w:rFonts w:ascii="宋体" w:hAnsi="宋体" w:cs="TimesNewRomanPSMT"/>
        </w:rPr>
        <w:t xml:space="preserve">5.2.2 </w:t>
      </w:r>
      <w:r>
        <w:rPr>
          <w:rFonts w:hint="eastAsia" w:ascii="宋体" w:hAnsi="宋体" w:cs="宋体"/>
        </w:rPr>
        <w:t>承包人应根据合同进度计划的安排，向监理人报送要求发包人交货的日期计划。</w:t>
      </w:r>
    </w:p>
    <w:p>
      <w:pPr>
        <w:autoSpaceDE w:val="0"/>
        <w:autoSpaceDN w:val="0"/>
        <w:adjustRightInd w:val="0"/>
        <w:rPr>
          <w:rFonts w:ascii="宋体" w:hAnsi="宋体" w:cs="宋体"/>
        </w:rPr>
      </w:pPr>
      <w:r>
        <w:rPr>
          <w:rFonts w:hint="eastAsia" w:ascii="宋体" w:hAnsi="宋体" w:cs="宋体"/>
        </w:rPr>
        <w:t>发包人应按照监理人与合同双方当事人商定的交货日期，向承包人提交材料和工程设备。</w:t>
      </w:r>
    </w:p>
    <w:p>
      <w:pPr>
        <w:autoSpaceDE w:val="0"/>
        <w:autoSpaceDN w:val="0"/>
        <w:adjustRightInd w:val="0"/>
        <w:rPr>
          <w:rFonts w:ascii="宋体" w:hAnsi="宋体" w:cs="宋体"/>
        </w:rPr>
      </w:pPr>
      <w:r>
        <w:rPr>
          <w:rFonts w:ascii="宋体" w:hAnsi="宋体" w:cs="TimesNewRomanPSMT"/>
        </w:rPr>
        <w:t xml:space="preserve">5.2.3 </w:t>
      </w:r>
      <w:r>
        <w:rPr>
          <w:rFonts w:hint="eastAsia" w:ascii="宋体" w:hAnsi="宋体" w:cs="宋体"/>
        </w:rPr>
        <w:t>发包人应在材料和工程设备到货</w:t>
      </w:r>
      <w:r>
        <w:rPr>
          <w:rFonts w:ascii="宋体" w:hAnsi="宋体" w:cs="TimesNewRomanPSMT"/>
        </w:rPr>
        <w:t xml:space="preserve">7 </w:t>
      </w:r>
      <w:r>
        <w:rPr>
          <w:rFonts w:hint="eastAsia" w:ascii="宋体" w:hAnsi="宋体" w:cs="宋体"/>
        </w:rPr>
        <w:t>天前通知承包人，承包人应会同监理人在约定的时间内，赴交货地点共同进行验收。除专用合同条款另有约定外，发包人提供的材料和工程设备验收后，由承包人负责接收、运输和保管。</w:t>
      </w:r>
    </w:p>
    <w:p>
      <w:pPr>
        <w:autoSpaceDE w:val="0"/>
        <w:autoSpaceDN w:val="0"/>
        <w:adjustRightInd w:val="0"/>
        <w:rPr>
          <w:rFonts w:ascii="宋体" w:hAnsi="宋体" w:cs="宋体"/>
        </w:rPr>
      </w:pPr>
      <w:r>
        <w:rPr>
          <w:rFonts w:ascii="宋体" w:hAnsi="宋体" w:cs="TimesNewRomanPSMT"/>
        </w:rPr>
        <w:t xml:space="preserve">5.2.4 </w:t>
      </w:r>
      <w:r>
        <w:rPr>
          <w:rFonts w:hint="eastAsia" w:ascii="宋体" w:hAnsi="宋体" w:cs="宋体"/>
        </w:rPr>
        <w:t>发包人要求向承包人提前交货的，承包人不得拒绝，但发包人应承担承包人由此增加的费用。</w:t>
      </w:r>
    </w:p>
    <w:p>
      <w:pPr>
        <w:autoSpaceDE w:val="0"/>
        <w:autoSpaceDN w:val="0"/>
        <w:adjustRightInd w:val="0"/>
        <w:rPr>
          <w:rFonts w:ascii="宋体" w:hAnsi="宋体" w:cs="宋体"/>
        </w:rPr>
      </w:pPr>
      <w:r>
        <w:rPr>
          <w:rFonts w:ascii="宋体" w:hAnsi="宋体" w:cs="TimesNewRomanPSMT"/>
        </w:rPr>
        <w:t xml:space="preserve">5.2.5 </w:t>
      </w:r>
      <w:r>
        <w:rPr>
          <w:rFonts w:hint="eastAsia" w:ascii="宋体" w:hAnsi="宋体" w:cs="宋体"/>
        </w:rPr>
        <w:t>承包人要求更改交货日期或地点的，应事先报请监理人批准。由于承包人要求更改交货时间或地点所增加的费用和（或）工期延误由承包人承担。</w:t>
      </w:r>
    </w:p>
    <w:p>
      <w:pPr>
        <w:autoSpaceDE w:val="0"/>
        <w:autoSpaceDN w:val="0"/>
        <w:adjustRightInd w:val="0"/>
        <w:rPr>
          <w:rFonts w:ascii="宋体" w:hAnsi="宋体" w:cs="宋体"/>
        </w:rPr>
      </w:pPr>
      <w:r>
        <w:rPr>
          <w:rFonts w:ascii="宋体" w:hAnsi="宋体" w:cs="TimesNewRomanPSMT"/>
        </w:rPr>
        <w:t xml:space="preserve">5.2.6 </w:t>
      </w:r>
      <w:r>
        <w:rPr>
          <w:rFonts w:hint="eastAsia" w:ascii="宋体" w:hAnsi="宋体" w:cs="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keepLines/>
        <w:spacing w:before="120" w:after="120"/>
        <w:jc w:val="both"/>
        <w:outlineLvl w:val="2"/>
        <w:rPr>
          <w:rFonts w:ascii="宋体" w:hAnsi="宋体" w:cs="TimesNewRomanPSMT"/>
          <w:b/>
        </w:rPr>
      </w:pPr>
      <w:bookmarkStart w:id="81" w:name="_Toc260305441"/>
      <w:r>
        <w:rPr>
          <w:rFonts w:ascii="宋体" w:hAnsi="宋体" w:cs="TimesNewRomanPSMT"/>
          <w:b/>
        </w:rPr>
        <w:t xml:space="preserve">5.3 </w:t>
      </w:r>
      <w:r>
        <w:rPr>
          <w:rFonts w:hint="eastAsia" w:ascii="宋体" w:hAnsi="宋体" w:cs="TimesNewRomanPSMT"/>
          <w:b/>
        </w:rPr>
        <w:t>材料和工程设备专用于合同工程</w:t>
      </w:r>
      <w:bookmarkEnd w:id="81"/>
    </w:p>
    <w:p>
      <w:pPr>
        <w:autoSpaceDE w:val="0"/>
        <w:autoSpaceDN w:val="0"/>
        <w:adjustRightInd w:val="0"/>
        <w:rPr>
          <w:rFonts w:ascii="宋体" w:hAnsi="宋体" w:cs="宋体"/>
        </w:rPr>
      </w:pPr>
      <w:r>
        <w:rPr>
          <w:rFonts w:ascii="宋体" w:hAnsi="宋体" w:cs="TimesNewRomanPSMT"/>
        </w:rPr>
        <w:t xml:space="preserve">5.3.1 </w:t>
      </w:r>
      <w:r>
        <w:rPr>
          <w:rFonts w:hint="eastAsia" w:ascii="宋体" w:hAnsi="宋体" w:cs="宋体"/>
        </w:rPr>
        <w:t>运入施工场地的材料、工程设备，包括备品备件、安装专用工器具与随机资料，必须专用于合同工程，未经监理人同意，承包人不得运出施工场地或挪作他用。</w:t>
      </w:r>
    </w:p>
    <w:p>
      <w:pPr>
        <w:autoSpaceDE w:val="0"/>
        <w:autoSpaceDN w:val="0"/>
        <w:adjustRightInd w:val="0"/>
        <w:rPr>
          <w:rFonts w:ascii="宋体" w:hAnsi="宋体" w:cs="宋体"/>
        </w:rPr>
      </w:pPr>
      <w:r>
        <w:rPr>
          <w:rFonts w:ascii="宋体" w:hAnsi="宋体" w:cs="TimesNewRomanPSMT"/>
        </w:rPr>
        <w:t xml:space="preserve">5.3.2 </w:t>
      </w:r>
      <w:r>
        <w:rPr>
          <w:rFonts w:hint="eastAsia" w:ascii="宋体" w:hAnsi="宋体" w:cs="宋体"/>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keepLines/>
        <w:spacing w:before="120" w:after="120"/>
        <w:jc w:val="both"/>
        <w:outlineLvl w:val="2"/>
        <w:rPr>
          <w:rFonts w:ascii="宋体" w:hAnsi="宋体" w:cs="TimesNewRomanPSMT"/>
          <w:b/>
        </w:rPr>
      </w:pPr>
      <w:bookmarkStart w:id="82" w:name="_Toc260305442"/>
      <w:r>
        <w:rPr>
          <w:rFonts w:ascii="宋体" w:hAnsi="宋体" w:cs="TimesNewRomanPSMT"/>
          <w:b/>
        </w:rPr>
        <w:t xml:space="preserve">5.4 </w:t>
      </w:r>
      <w:r>
        <w:rPr>
          <w:rFonts w:hint="eastAsia" w:ascii="宋体" w:hAnsi="宋体" w:cs="TimesNewRomanPSMT"/>
          <w:b/>
        </w:rPr>
        <w:t>禁止使用不合格的材料和工程设备</w:t>
      </w:r>
      <w:bookmarkEnd w:id="82"/>
    </w:p>
    <w:p>
      <w:pPr>
        <w:autoSpaceDE w:val="0"/>
        <w:autoSpaceDN w:val="0"/>
        <w:adjustRightInd w:val="0"/>
        <w:rPr>
          <w:rFonts w:ascii="宋体" w:hAnsi="宋体" w:cs="宋体"/>
        </w:rPr>
      </w:pPr>
      <w:r>
        <w:rPr>
          <w:rFonts w:ascii="宋体" w:hAnsi="宋体" w:cs="TimesNewRomanPSMT"/>
        </w:rPr>
        <w:t xml:space="preserve">5.4.1 </w:t>
      </w:r>
      <w:r>
        <w:rPr>
          <w:rFonts w:hint="eastAsia" w:ascii="宋体" w:hAnsi="宋体" w:cs="宋体"/>
        </w:rPr>
        <w:t>监理人有权拒绝承包人提供的不合格材料或工程设备，并要求承包人立即进行更换。监理人应在更换后再次进行检查和检验，由此增加的费用和（或）工期延误由承包人承担。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5.4.2 </w:t>
      </w:r>
      <w:r>
        <w:rPr>
          <w:rFonts w:hint="eastAsia" w:ascii="宋体" w:hAnsi="宋体" w:cs="宋体"/>
        </w:rPr>
        <w:t>监理人发现承包人使用了不合格的材料和工程设备，应即时发出指示要求承包人立即改正，并禁止在工程中继续使用不合格的材料和工程设备。</w:t>
      </w:r>
    </w:p>
    <w:p>
      <w:pPr>
        <w:autoSpaceDE w:val="0"/>
        <w:autoSpaceDN w:val="0"/>
        <w:adjustRightInd w:val="0"/>
        <w:rPr>
          <w:rFonts w:ascii="宋体" w:hAnsi="Calibri" w:cs="宋体"/>
          <w:sz w:val="21"/>
          <w:szCs w:val="21"/>
        </w:rPr>
      </w:pPr>
      <w:r>
        <w:rPr>
          <w:rFonts w:ascii="宋体" w:hAnsi="宋体" w:cs="TimesNewRomanPSMT"/>
        </w:rPr>
        <w:t xml:space="preserve">5.4.3 </w:t>
      </w:r>
      <w:r>
        <w:rPr>
          <w:rFonts w:hint="eastAsia" w:ascii="宋体" w:hAnsi="宋体" w:cs="宋体"/>
        </w:rPr>
        <w:t>发包人提供的材料或工程设备不符合合同要求的，承包人有权拒绝，并可要求发包人更换，由此增加的费用和（或）工期延误由发包人承担。</w:t>
      </w:r>
    </w:p>
    <w:p>
      <w:pPr>
        <w:keepNext/>
        <w:keepLines/>
        <w:spacing w:before="120" w:after="120"/>
        <w:jc w:val="both"/>
        <w:outlineLvl w:val="1"/>
        <w:rPr>
          <w:rFonts w:ascii="宋体" w:hAnsi="宋体" w:cs="TimesNewRomanPSMT"/>
          <w:b/>
          <w:sz w:val="28"/>
          <w:szCs w:val="28"/>
        </w:rPr>
      </w:pPr>
      <w:bookmarkStart w:id="83" w:name="_Toc15343"/>
      <w:bookmarkStart w:id="84" w:name="_Toc260305443"/>
      <w:r>
        <w:rPr>
          <w:rFonts w:ascii="宋体" w:hAnsi="宋体" w:cs="TimesNewRomanPSMT"/>
          <w:b/>
          <w:sz w:val="28"/>
          <w:szCs w:val="28"/>
        </w:rPr>
        <w:t xml:space="preserve">6. </w:t>
      </w:r>
      <w:r>
        <w:rPr>
          <w:rFonts w:hint="eastAsia" w:ascii="宋体" w:hAnsi="宋体" w:cs="TimesNewRomanPSMT"/>
          <w:b/>
          <w:sz w:val="28"/>
          <w:szCs w:val="28"/>
        </w:rPr>
        <w:t>施工设备和临时设施</w:t>
      </w:r>
      <w:bookmarkEnd w:id="83"/>
      <w:bookmarkEnd w:id="84"/>
    </w:p>
    <w:p>
      <w:pPr>
        <w:keepNext/>
        <w:keepLines/>
        <w:spacing w:before="120" w:after="120"/>
        <w:jc w:val="both"/>
        <w:outlineLvl w:val="2"/>
        <w:rPr>
          <w:rFonts w:ascii="宋体" w:hAnsi="宋体" w:cs="TimesNewRomanPSMT"/>
          <w:b/>
        </w:rPr>
      </w:pPr>
      <w:bookmarkStart w:id="85" w:name="_Toc260305444"/>
      <w:r>
        <w:rPr>
          <w:rFonts w:ascii="宋体" w:hAnsi="宋体" w:cs="TimesNewRomanPSMT"/>
          <w:b/>
        </w:rPr>
        <w:t xml:space="preserve">6.1 </w:t>
      </w:r>
      <w:r>
        <w:rPr>
          <w:rFonts w:hint="eastAsia" w:ascii="宋体" w:hAnsi="宋体" w:cs="TimesNewRomanPSMT"/>
          <w:b/>
        </w:rPr>
        <w:t>承包人提供的施工设备和临时设施</w:t>
      </w:r>
      <w:bookmarkEnd w:id="85"/>
    </w:p>
    <w:p>
      <w:pPr>
        <w:autoSpaceDE w:val="0"/>
        <w:autoSpaceDN w:val="0"/>
        <w:adjustRightInd w:val="0"/>
        <w:rPr>
          <w:rFonts w:ascii="宋体" w:hAnsi="宋体" w:cs="宋体"/>
        </w:rPr>
      </w:pPr>
      <w:r>
        <w:rPr>
          <w:rFonts w:ascii="宋体" w:hAnsi="宋体" w:cs="TimesNewRomanPSMT"/>
        </w:rPr>
        <w:t xml:space="preserve">6.1.1 </w:t>
      </w:r>
      <w:r>
        <w:rPr>
          <w:rFonts w:hint="eastAsia" w:ascii="宋体" w:hAnsi="宋体" w:cs="宋体"/>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rPr>
          <w:rFonts w:ascii="宋体" w:hAnsi="宋体" w:cs="宋体"/>
        </w:rPr>
      </w:pPr>
      <w:r>
        <w:rPr>
          <w:rFonts w:ascii="宋体" w:hAnsi="宋体" w:cs="TimesNewRomanPSMT"/>
        </w:rPr>
        <w:t xml:space="preserve">6.1.2 </w:t>
      </w:r>
      <w:r>
        <w:rPr>
          <w:rFonts w:hint="eastAsia" w:ascii="宋体" w:hAnsi="宋体" w:cs="宋体"/>
        </w:rPr>
        <w:t>除专用合同条款另有约定外，承包人应自行承担修建临时设施的费用，需要临时占地的，应由发包人办理申请手续并承担相应费用。</w:t>
      </w:r>
    </w:p>
    <w:p>
      <w:pPr>
        <w:keepNext/>
        <w:keepLines/>
        <w:spacing w:before="120" w:after="120"/>
        <w:jc w:val="both"/>
        <w:outlineLvl w:val="2"/>
        <w:rPr>
          <w:rFonts w:ascii="宋体" w:hAnsi="宋体" w:cs="TimesNewRomanPSMT"/>
          <w:b/>
        </w:rPr>
      </w:pPr>
      <w:bookmarkStart w:id="86" w:name="_Toc260305445"/>
      <w:r>
        <w:rPr>
          <w:rFonts w:ascii="宋体" w:hAnsi="宋体" w:cs="TimesNewRomanPSMT"/>
          <w:b/>
        </w:rPr>
        <w:t xml:space="preserve">6.2 </w:t>
      </w:r>
      <w:r>
        <w:rPr>
          <w:rFonts w:hint="eastAsia" w:ascii="宋体" w:hAnsi="宋体" w:cs="TimesNewRomanPSMT"/>
          <w:b/>
        </w:rPr>
        <w:t>发包人提供的施工设备和临时设施</w:t>
      </w:r>
      <w:bookmarkEnd w:id="86"/>
    </w:p>
    <w:p>
      <w:pPr>
        <w:autoSpaceDE w:val="0"/>
        <w:autoSpaceDN w:val="0"/>
        <w:adjustRightInd w:val="0"/>
        <w:rPr>
          <w:rFonts w:ascii="宋体" w:hAnsi="宋体" w:cs="宋体"/>
        </w:rPr>
      </w:pPr>
      <w:r>
        <w:rPr>
          <w:rFonts w:hint="eastAsia" w:ascii="宋体" w:hAnsi="宋体" w:cs="宋体"/>
        </w:rPr>
        <w:t>发包人提供的施工设备或临时设施在专用合同条款中约定。</w:t>
      </w:r>
    </w:p>
    <w:p>
      <w:pPr>
        <w:keepNext/>
        <w:keepLines/>
        <w:spacing w:before="120" w:after="120"/>
        <w:jc w:val="both"/>
        <w:outlineLvl w:val="2"/>
        <w:rPr>
          <w:rFonts w:ascii="宋体" w:hAnsi="宋体" w:cs="TimesNewRomanPSMT"/>
          <w:b/>
        </w:rPr>
      </w:pPr>
      <w:bookmarkStart w:id="87" w:name="_Toc260305446"/>
      <w:r>
        <w:rPr>
          <w:rFonts w:ascii="宋体" w:hAnsi="宋体" w:cs="TimesNewRomanPSMT"/>
          <w:b/>
        </w:rPr>
        <w:t xml:space="preserve">6.3 </w:t>
      </w:r>
      <w:r>
        <w:rPr>
          <w:rFonts w:hint="eastAsia" w:ascii="宋体" w:hAnsi="宋体" w:cs="TimesNewRomanPSMT"/>
          <w:b/>
        </w:rPr>
        <w:t>要求承包人增加或更换施工设备</w:t>
      </w:r>
      <w:bookmarkEnd w:id="87"/>
    </w:p>
    <w:p>
      <w:pPr>
        <w:autoSpaceDE w:val="0"/>
        <w:autoSpaceDN w:val="0"/>
        <w:adjustRightInd w:val="0"/>
        <w:rPr>
          <w:rFonts w:ascii="宋体" w:hAnsi="宋体" w:cs="TimesNewRomanPSMT"/>
        </w:rPr>
      </w:pPr>
      <w:r>
        <w:rPr>
          <w:rFonts w:hint="eastAsia" w:ascii="宋体" w:hAnsi="宋体" w:cs="宋体"/>
        </w:rPr>
        <w:t>承包人使用的施工设备不能满足合同进度计划和（或）质量要求时，监理人有权要求承包人增加或更换施工设备，承包人应及时增加或更换，由此增加的费用和（或）工期延误由承包人承担。</w:t>
      </w:r>
    </w:p>
    <w:p>
      <w:pPr>
        <w:keepNext/>
        <w:keepLines/>
        <w:spacing w:before="120" w:after="120"/>
        <w:jc w:val="both"/>
        <w:outlineLvl w:val="2"/>
        <w:rPr>
          <w:rFonts w:ascii="宋体" w:hAnsi="宋体" w:cs="TimesNewRomanPSMT"/>
          <w:b/>
        </w:rPr>
      </w:pPr>
      <w:bookmarkStart w:id="88" w:name="_Toc260305447"/>
      <w:r>
        <w:rPr>
          <w:rFonts w:ascii="宋体" w:hAnsi="宋体" w:cs="TimesNewRomanPSMT"/>
          <w:b/>
        </w:rPr>
        <w:t xml:space="preserve">6.4 </w:t>
      </w:r>
      <w:r>
        <w:rPr>
          <w:rFonts w:hint="eastAsia" w:ascii="宋体" w:hAnsi="宋体" w:cs="TimesNewRomanPSMT"/>
          <w:b/>
        </w:rPr>
        <w:t>施工设备和临时设施专用于合同工程</w:t>
      </w:r>
      <w:bookmarkEnd w:id="88"/>
    </w:p>
    <w:p>
      <w:pPr>
        <w:autoSpaceDE w:val="0"/>
        <w:autoSpaceDN w:val="0"/>
        <w:adjustRightInd w:val="0"/>
        <w:rPr>
          <w:rFonts w:ascii="宋体" w:hAnsi="宋体" w:cs="宋体"/>
        </w:rPr>
      </w:pPr>
      <w:r>
        <w:rPr>
          <w:rFonts w:ascii="宋体" w:hAnsi="宋体" w:cs="TimesNewRomanPSMT"/>
        </w:rPr>
        <w:t xml:space="preserve">6.4.1 </w:t>
      </w:r>
      <w:r>
        <w:rPr>
          <w:rFonts w:hint="eastAsia" w:ascii="宋体" w:hAnsi="宋体" w:cs="宋体"/>
        </w:rPr>
        <w:t>除合同另有约定外，运入施工场地的所有施工设备以及在施工场地建设的临时设施应专用于合同工程。未经监理人同意，不得将上述施工设备和临时设施中的任何部分运出施工场地或挪作他用。</w:t>
      </w:r>
    </w:p>
    <w:p>
      <w:pPr>
        <w:autoSpaceDE w:val="0"/>
        <w:autoSpaceDN w:val="0"/>
        <w:adjustRightInd w:val="0"/>
        <w:rPr>
          <w:rFonts w:ascii="宋体" w:hAnsi="宋体" w:cs="宋体"/>
        </w:rPr>
      </w:pPr>
      <w:r>
        <w:rPr>
          <w:rFonts w:ascii="宋体" w:hAnsi="宋体" w:cs="TimesNewRomanPSMT"/>
        </w:rPr>
        <w:t xml:space="preserve">6.4.2 </w:t>
      </w:r>
      <w:r>
        <w:rPr>
          <w:rFonts w:hint="eastAsia" w:ascii="宋体" w:hAnsi="宋体" w:cs="宋体"/>
        </w:rPr>
        <w:t>经监理人同意，承包人可根据合同进度计划撤走闲置的施工设备。</w:t>
      </w:r>
    </w:p>
    <w:p>
      <w:pPr>
        <w:keepNext/>
        <w:keepLines/>
        <w:spacing w:before="120" w:after="120"/>
        <w:jc w:val="both"/>
        <w:outlineLvl w:val="1"/>
        <w:rPr>
          <w:rFonts w:ascii="宋体" w:hAnsi="宋体" w:cs="TimesNewRomanPSMT"/>
          <w:b/>
          <w:sz w:val="28"/>
          <w:szCs w:val="28"/>
        </w:rPr>
      </w:pPr>
      <w:bookmarkStart w:id="89" w:name="_Toc260305448"/>
      <w:bookmarkStart w:id="90" w:name="_Toc26130"/>
      <w:r>
        <w:rPr>
          <w:rFonts w:ascii="宋体" w:hAnsi="宋体" w:cs="TimesNewRomanPSMT"/>
          <w:b/>
          <w:sz w:val="28"/>
          <w:szCs w:val="28"/>
        </w:rPr>
        <w:t xml:space="preserve">7. </w:t>
      </w:r>
      <w:r>
        <w:rPr>
          <w:rFonts w:hint="eastAsia" w:ascii="宋体" w:hAnsi="宋体" w:cs="TimesNewRomanPSMT"/>
          <w:b/>
          <w:sz w:val="28"/>
          <w:szCs w:val="28"/>
        </w:rPr>
        <w:t>交通运输</w:t>
      </w:r>
      <w:bookmarkEnd w:id="89"/>
      <w:bookmarkEnd w:id="90"/>
    </w:p>
    <w:p>
      <w:pPr>
        <w:keepNext/>
        <w:keepLines/>
        <w:spacing w:before="120" w:after="120"/>
        <w:jc w:val="both"/>
        <w:outlineLvl w:val="2"/>
        <w:rPr>
          <w:rFonts w:ascii="宋体" w:hAnsi="宋体" w:cs="TimesNewRomanPSMT"/>
          <w:b/>
        </w:rPr>
      </w:pPr>
      <w:bookmarkStart w:id="91" w:name="_Toc260305449"/>
      <w:r>
        <w:rPr>
          <w:rFonts w:ascii="宋体" w:hAnsi="宋体" w:cs="TimesNewRomanPSMT"/>
          <w:b/>
        </w:rPr>
        <w:t xml:space="preserve">7.1 </w:t>
      </w:r>
      <w:r>
        <w:rPr>
          <w:rFonts w:hint="eastAsia" w:ascii="宋体" w:hAnsi="宋体" w:cs="TimesNewRomanPSMT"/>
          <w:b/>
        </w:rPr>
        <w:t>道路通行权和场外设施</w:t>
      </w:r>
      <w:bookmarkEnd w:id="91"/>
    </w:p>
    <w:p>
      <w:pPr>
        <w:autoSpaceDE w:val="0"/>
        <w:autoSpaceDN w:val="0"/>
        <w:adjustRightInd w:val="0"/>
        <w:rPr>
          <w:rFonts w:ascii="宋体" w:hAnsi="宋体" w:cs="宋体"/>
        </w:rPr>
      </w:pPr>
      <w:r>
        <w:rPr>
          <w:rFonts w:hint="eastAsia" w:ascii="宋体" w:hAnsi="宋体" w:cs="宋体"/>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keepNext/>
        <w:keepLines/>
        <w:spacing w:before="120" w:after="120"/>
        <w:jc w:val="both"/>
        <w:outlineLvl w:val="2"/>
        <w:rPr>
          <w:rFonts w:ascii="宋体" w:hAnsi="宋体" w:cs="TimesNewRomanPSMT"/>
          <w:b/>
        </w:rPr>
      </w:pPr>
      <w:bookmarkStart w:id="92" w:name="_Toc260305450"/>
      <w:r>
        <w:rPr>
          <w:rFonts w:ascii="宋体" w:hAnsi="宋体" w:cs="TimesNewRomanPSMT"/>
          <w:b/>
        </w:rPr>
        <w:t xml:space="preserve">7.2 </w:t>
      </w:r>
      <w:r>
        <w:rPr>
          <w:rFonts w:hint="eastAsia" w:ascii="宋体" w:hAnsi="宋体" w:cs="TimesNewRomanPSMT"/>
          <w:b/>
        </w:rPr>
        <w:t>场内施工道路</w:t>
      </w:r>
      <w:bookmarkEnd w:id="92"/>
    </w:p>
    <w:p>
      <w:pPr>
        <w:autoSpaceDE w:val="0"/>
        <w:autoSpaceDN w:val="0"/>
        <w:adjustRightInd w:val="0"/>
        <w:rPr>
          <w:rFonts w:ascii="宋体" w:hAnsi="宋体" w:cs="宋体"/>
        </w:rPr>
      </w:pPr>
      <w:r>
        <w:rPr>
          <w:rFonts w:ascii="宋体" w:hAnsi="宋体" w:cs="TimesNewRomanPSMT"/>
        </w:rPr>
        <w:t xml:space="preserve">7.2.1 </w:t>
      </w:r>
      <w:r>
        <w:rPr>
          <w:rFonts w:hint="eastAsia" w:ascii="宋体" w:hAnsi="宋体" w:cs="宋体"/>
        </w:rPr>
        <w:t>除专用合同条款另有约定外，承包人应负责修建、维修、养护和管理施工所需的临时道路和交通设施，包括维修、养护和管理发包人提供的道路和交通设施，并承担相应费用。</w:t>
      </w:r>
    </w:p>
    <w:p>
      <w:pPr>
        <w:autoSpaceDE w:val="0"/>
        <w:autoSpaceDN w:val="0"/>
        <w:adjustRightInd w:val="0"/>
        <w:rPr>
          <w:rFonts w:ascii="宋体" w:hAnsi="宋体" w:cs="宋体"/>
        </w:rPr>
      </w:pPr>
      <w:r>
        <w:rPr>
          <w:rFonts w:ascii="宋体" w:hAnsi="宋体" w:cs="TimesNewRomanPSMT"/>
        </w:rPr>
        <w:t xml:space="preserve">7.2.2 </w:t>
      </w:r>
      <w:r>
        <w:rPr>
          <w:rFonts w:hint="eastAsia" w:ascii="宋体" w:hAnsi="宋体" w:cs="宋体"/>
        </w:rPr>
        <w:t>除专用合同条款另有约定外，承包人修建的临时道路和交通设施应免费提供发包人和监理人使用。</w:t>
      </w:r>
    </w:p>
    <w:p>
      <w:pPr>
        <w:keepNext/>
        <w:keepLines/>
        <w:spacing w:before="120" w:after="120"/>
        <w:jc w:val="both"/>
        <w:outlineLvl w:val="2"/>
        <w:rPr>
          <w:rFonts w:ascii="宋体" w:hAnsi="宋体" w:cs="TimesNewRomanPSMT"/>
          <w:b/>
        </w:rPr>
      </w:pPr>
      <w:bookmarkStart w:id="93" w:name="_Toc260305451"/>
      <w:r>
        <w:rPr>
          <w:rFonts w:ascii="宋体" w:hAnsi="宋体" w:cs="TimesNewRomanPSMT"/>
          <w:b/>
        </w:rPr>
        <w:t xml:space="preserve">7.3 </w:t>
      </w:r>
      <w:r>
        <w:rPr>
          <w:rFonts w:hint="eastAsia" w:ascii="宋体" w:hAnsi="宋体" w:cs="TimesNewRomanPSMT"/>
          <w:b/>
        </w:rPr>
        <w:t>场外交通</w:t>
      </w:r>
      <w:bookmarkEnd w:id="93"/>
    </w:p>
    <w:p>
      <w:pPr>
        <w:autoSpaceDE w:val="0"/>
        <w:autoSpaceDN w:val="0"/>
        <w:adjustRightInd w:val="0"/>
        <w:rPr>
          <w:rFonts w:ascii="宋体" w:hAnsi="宋体" w:cs="宋体"/>
        </w:rPr>
      </w:pPr>
      <w:r>
        <w:rPr>
          <w:rFonts w:ascii="宋体" w:hAnsi="宋体" w:cs="TimesNewRomanPSMT"/>
        </w:rPr>
        <w:t xml:space="preserve">7.3.1 </w:t>
      </w:r>
      <w:r>
        <w:rPr>
          <w:rFonts w:hint="eastAsia" w:ascii="宋体" w:hAnsi="宋体" w:cs="宋体"/>
        </w:rPr>
        <w:t>承包人车辆外出行驶所需的场外公共道路的通行费、养路费和税款等由承包人承担。</w:t>
      </w:r>
    </w:p>
    <w:p>
      <w:pPr>
        <w:autoSpaceDE w:val="0"/>
        <w:autoSpaceDN w:val="0"/>
        <w:adjustRightInd w:val="0"/>
        <w:rPr>
          <w:rFonts w:ascii="宋体" w:hAnsi="宋体" w:cs="宋体"/>
        </w:rPr>
      </w:pPr>
      <w:r>
        <w:rPr>
          <w:rFonts w:ascii="宋体" w:hAnsi="宋体" w:cs="TimesNewRomanPSMT"/>
        </w:rPr>
        <w:t xml:space="preserve">7.3.2 </w:t>
      </w:r>
      <w:r>
        <w:rPr>
          <w:rFonts w:hint="eastAsia" w:ascii="宋体" w:hAnsi="宋体" w:cs="宋体"/>
        </w:rPr>
        <w:t>承包人应遵守有关交通法规，严格按照道路和桥梁的限制荷重安全行驶，并服从交通管理部门的检查和监督。</w:t>
      </w:r>
    </w:p>
    <w:p>
      <w:pPr>
        <w:keepNext/>
        <w:keepLines/>
        <w:spacing w:before="120" w:after="120"/>
        <w:jc w:val="both"/>
        <w:outlineLvl w:val="2"/>
        <w:rPr>
          <w:rFonts w:ascii="宋体" w:hAnsi="宋体" w:cs="TimesNewRomanPSMT"/>
          <w:b/>
        </w:rPr>
      </w:pPr>
      <w:bookmarkStart w:id="94" w:name="_Toc260305452"/>
      <w:r>
        <w:rPr>
          <w:rFonts w:ascii="宋体" w:hAnsi="宋体" w:cs="TimesNewRomanPSMT"/>
          <w:b/>
        </w:rPr>
        <w:t xml:space="preserve">7.4 </w:t>
      </w:r>
      <w:r>
        <w:rPr>
          <w:rFonts w:hint="eastAsia" w:ascii="宋体" w:hAnsi="宋体" w:cs="TimesNewRomanPSMT"/>
          <w:b/>
        </w:rPr>
        <w:t>超大件和超重件的运输</w:t>
      </w:r>
      <w:bookmarkEnd w:id="94"/>
    </w:p>
    <w:p>
      <w:pPr>
        <w:autoSpaceDE w:val="0"/>
        <w:autoSpaceDN w:val="0"/>
        <w:adjustRightInd w:val="0"/>
        <w:rPr>
          <w:rFonts w:ascii="宋体" w:hAnsi="宋体" w:cs="宋体"/>
        </w:rPr>
      </w:pPr>
      <w:r>
        <w:rPr>
          <w:rFonts w:hint="eastAsia" w:ascii="宋体" w:hAnsi="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keepLines/>
        <w:spacing w:before="120" w:after="120"/>
        <w:jc w:val="both"/>
        <w:outlineLvl w:val="2"/>
        <w:rPr>
          <w:rFonts w:ascii="宋体" w:hAnsi="宋体" w:cs="TimesNewRomanPSMT"/>
          <w:b/>
        </w:rPr>
      </w:pPr>
      <w:bookmarkStart w:id="95" w:name="_Toc260305453"/>
      <w:r>
        <w:rPr>
          <w:rFonts w:ascii="宋体" w:hAnsi="宋体" w:cs="TimesNewRomanPSMT"/>
          <w:b/>
        </w:rPr>
        <w:t xml:space="preserve">7.5 </w:t>
      </w:r>
      <w:r>
        <w:rPr>
          <w:rFonts w:hint="eastAsia" w:ascii="宋体" w:hAnsi="宋体" w:cs="TimesNewRomanPSMT"/>
          <w:b/>
        </w:rPr>
        <w:t>道路和桥梁的损坏责任</w:t>
      </w:r>
      <w:bookmarkEnd w:id="95"/>
    </w:p>
    <w:p>
      <w:pPr>
        <w:autoSpaceDE w:val="0"/>
        <w:autoSpaceDN w:val="0"/>
        <w:adjustRightInd w:val="0"/>
        <w:rPr>
          <w:rFonts w:ascii="宋体" w:hAnsi="宋体" w:cs="宋体"/>
        </w:rPr>
      </w:pPr>
      <w:r>
        <w:rPr>
          <w:rFonts w:hint="eastAsia" w:ascii="宋体" w:hAnsi="宋体" w:cs="宋体"/>
        </w:rPr>
        <w:t>因承包人运输造成施工场地内外公共道路和桥梁损坏的，由承包人承担修复损坏的全部费用和可能引起的赔偿。</w:t>
      </w:r>
    </w:p>
    <w:p>
      <w:pPr>
        <w:keepNext/>
        <w:keepLines/>
        <w:spacing w:before="120" w:after="120"/>
        <w:jc w:val="both"/>
        <w:outlineLvl w:val="2"/>
        <w:rPr>
          <w:rFonts w:ascii="宋体" w:hAnsi="宋体" w:cs="TimesNewRomanPSMT"/>
          <w:b/>
        </w:rPr>
      </w:pPr>
      <w:bookmarkStart w:id="96" w:name="_Toc260305454"/>
      <w:r>
        <w:rPr>
          <w:rFonts w:ascii="宋体" w:hAnsi="宋体" w:cs="TimesNewRomanPSMT"/>
          <w:b/>
        </w:rPr>
        <w:t xml:space="preserve">7.6 </w:t>
      </w:r>
      <w:r>
        <w:rPr>
          <w:rFonts w:hint="eastAsia" w:ascii="宋体" w:hAnsi="宋体" w:cs="TimesNewRomanPSMT"/>
          <w:b/>
        </w:rPr>
        <w:t>水路和航空运输</w:t>
      </w:r>
      <w:bookmarkEnd w:id="96"/>
    </w:p>
    <w:p>
      <w:pPr>
        <w:autoSpaceDE w:val="0"/>
        <w:autoSpaceDN w:val="0"/>
        <w:adjustRightInd w:val="0"/>
        <w:rPr>
          <w:rFonts w:ascii="宋体" w:hAnsi="宋体" w:cs="TimesNewRomanPSMT"/>
        </w:rPr>
      </w:pPr>
      <w:r>
        <w:rPr>
          <w:rFonts w:hint="eastAsia" w:ascii="宋体" w:hAnsi="宋体" w:cs="宋体"/>
        </w:rPr>
        <w:t>本条上述各款的内容适用于水路运输和航空运输，其中“道路”一词的涵义包括河道、航线、船闸、机场、码头、堤防以及水路或航空运输中其他相似结构物；“车辆”一词的涵义包括船舶和飞机等。</w:t>
      </w:r>
    </w:p>
    <w:p>
      <w:pPr>
        <w:keepNext/>
        <w:keepLines/>
        <w:spacing w:before="120" w:after="120"/>
        <w:jc w:val="both"/>
        <w:outlineLvl w:val="1"/>
        <w:rPr>
          <w:rFonts w:ascii="宋体" w:hAnsi="宋体" w:cs="TimesNewRomanPSMT"/>
          <w:b/>
          <w:sz w:val="28"/>
          <w:szCs w:val="28"/>
        </w:rPr>
      </w:pPr>
      <w:bookmarkStart w:id="97" w:name="_Toc29913"/>
      <w:bookmarkStart w:id="98" w:name="_Toc260305455"/>
      <w:r>
        <w:rPr>
          <w:rFonts w:ascii="宋体" w:hAnsi="宋体" w:cs="TimesNewRomanPSMT"/>
          <w:b/>
          <w:sz w:val="28"/>
          <w:szCs w:val="28"/>
        </w:rPr>
        <w:t xml:space="preserve">8. </w:t>
      </w:r>
      <w:r>
        <w:rPr>
          <w:rFonts w:hint="eastAsia" w:ascii="宋体" w:hAnsi="宋体" w:cs="TimesNewRomanPSMT"/>
          <w:b/>
          <w:sz w:val="28"/>
          <w:szCs w:val="28"/>
        </w:rPr>
        <w:t>测量放线</w:t>
      </w:r>
      <w:bookmarkEnd w:id="97"/>
      <w:bookmarkEnd w:id="98"/>
    </w:p>
    <w:p>
      <w:pPr>
        <w:keepNext/>
        <w:keepLines/>
        <w:spacing w:before="120" w:after="120"/>
        <w:jc w:val="both"/>
        <w:outlineLvl w:val="2"/>
        <w:rPr>
          <w:rFonts w:ascii="宋体" w:hAnsi="宋体" w:cs="TimesNewRomanPSMT"/>
          <w:b/>
        </w:rPr>
      </w:pPr>
      <w:bookmarkStart w:id="99" w:name="_Toc260305456"/>
      <w:r>
        <w:rPr>
          <w:rFonts w:ascii="宋体" w:hAnsi="宋体" w:cs="TimesNewRomanPSMT"/>
          <w:b/>
        </w:rPr>
        <w:t xml:space="preserve">8.1 </w:t>
      </w:r>
      <w:r>
        <w:rPr>
          <w:rFonts w:hint="eastAsia" w:ascii="宋体" w:hAnsi="宋体" w:cs="TimesNewRomanPSMT"/>
          <w:b/>
        </w:rPr>
        <w:t>施工控制网</w:t>
      </w:r>
      <w:bookmarkEnd w:id="99"/>
    </w:p>
    <w:p>
      <w:pPr>
        <w:autoSpaceDE w:val="0"/>
        <w:autoSpaceDN w:val="0"/>
        <w:adjustRightInd w:val="0"/>
        <w:rPr>
          <w:rFonts w:ascii="宋体" w:hAnsi="宋体" w:cs="宋体"/>
        </w:rPr>
      </w:pPr>
      <w:r>
        <w:rPr>
          <w:rFonts w:ascii="宋体" w:hAnsi="宋体" w:cs="TimesNewRomanPSMT"/>
        </w:rPr>
        <w:t xml:space="preserve">8.1.1 </w:t>
      </w:r>
      <w:r>
        <w:rPr>
          <w:rFonts w:hint="eastAsia" w:ascii="宋体" w:hAnsi="宋体" w:cs="宋体"/>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adjustRightInd w:val="0"/>
        <w:rPr>
          <w:rFonts w:ascii="宋体" w:hAnsi="宋体" w:cs="宋体"/>
        </w:rPr>
      </w:pPr>
      <w:r>
        <w:rPr>
          <w:rFonts w:ascii="宋体" w:hAnsi="宋体" w:cs="TimesNewRomanPSMT"/>
        </w:rPr>
        <w:t xml:space="preserve">8.1.2 </w:t>
      </w:r>
      <w:r>
        <w:rPr>
          <w:rFonts w:hint="eastAsia" w:ascii="宋体" w:hAnsi="宋体" w:cs="宋体"/>
        </w:rPr>
        <w:t>承包人应负责管理施工控制网点。施工控制网点丢失或损坏的，承包人应及时修复。承包人应承担施工控制网点的管理与修复费用，并在工程竣工后将施工控制网点移交发包人。</w:t>
      </w:r>
    </w:p>
    <w:p>
      <w:pPr>
        <w:keepNext/>
        <w:keepLines/>
        <w:spacing w:before="120" w:after="120"/>
        <w:jc w:val="both"/>
        <w:outlineLvl w:val="2"/>
        <w:rPr>
          <w:rFonts w:ascii="宋体" w:hAnsi="宋体" w:cs="TimesNewRomanPSMT"/>
          <w:b/>
        </w:rPr>
      </w:pPr>
      <w:bookmarkStart w:id="100" w:name="_Toc260305457"/>
      <w:r>
        <w:rPr>
          <w:rFonts w:ascii="宋体" w:hAnsi="宋体" w:cs="TimesNewRomanPSMT"/>
          <w:b/>
        </w:rPr>
        <w:t xml:space="preserve">8.2 </w:t>
      </w:r>
      <w:r>
        <w:rPr>
          <w:rFonts w:hint="eastAsia" w:ascii="宋体" w:hAnsi="宋体" w:cs="TimesNewRomanPSMT"/>
          <w:b/>
        </w:rPr>
        <w:t>施工测量</w:t>
      </w:r>
      <w:bookmarkEnd w:id="100"/>
    </w:p>
    <w:p>
      <w:pPr>
        <w:autoSpaceDE w:val="0"/>
        <w:autoSpaceDN w:val="0"/>
        <w:adjustRightInd w:val="0"/>
        <w:rPr>
          <w:rFonts w:ascii="宋体" w:hAnsi="宋体" w:cs="宋体"/>
        </w:rPr>
      </w:pPr>
      <w:r>
        <w:rPr>
          <w:rFonts w:ascii="宋体" w:hAnsi="宋体" w:cs="TimesNewRomanPSMT"/>
        </w:rPr>
        <w:t xml:space="preserve">8.2.1 </w:t>
      </w:r>
      <w:r>
        <w:rPr>
          <w:rFonts w:hint="eastAsia" w:ascii="宋体" w:hAnsi="宋体" w:cs="宋体"/>
        </w:rPr>
        <w:t>承包人应负责施工过程中的全部施工测量放线工作，并配置合格的人员、仪器、设备和其他物品。</w:t>
      </w:r>
    </w:p>
    <w:p>
      <w:pPr>
        <w:autoSpaceDE w:val="0"/>
        <w:autoSpaceDN w:val="0"/>
        <w:adjustRightInd w:val="0"/>
        <w:rPr>
          <w:rFonts w:ascii="宋体" w:hAnsi="宋体" w:cs="宋体"/>
        </w:rPr>
      </w:pPr>
      <w:r>
        <w:rPr>
          <w:rFonts w:ascii="宋体" w:hAnsi="宋体" w:cs="TimesNewRomanPSMT"/>
        </w:rPr>
        <w:t xml:space="preserve">8.2.2 </w:t>
      </w:r>
      <w:r>
        <w:rPr>
          <w:rFonts w:hint="eastAsia" w:ascii="宋体" w:hAnsi="宋体" w:cs="宋体"/>
        </w:rPr>
        <w:t>监理人可以指示承包人进行抽样复测，当复测中发现错误或出现超过合同约定的误差时，承包人应按监理人指示进行修正或补测，并承担相应的复测费用。</w:t>
      </w:r>
    </w:p>
    <w:p>
      <w:pPr>
        <w:keepNext/>
        <w:keepLines/>
        <w:spacing w:before="120" w:after="120"/>
        <w:jc w:val="both"/>
        <w:outlineLvl w:val="2"/>
        <w:rPr>
          <w:rFonts w:ascii="宋体" w:hAnsi="宋体" w:cs="TimesNewRomanPSMT"/>
          <w:b/>
        </w:rPr>
      </w:pPr>
      <w:bookmarkStart w:id="101" w:name="_Toc260305458"/>
      <w:r>
        <w:rPr>
          <w:rFonts w:ascii="宋体" w:hAnsi="宋体" w:cs="TimesNewRomanPSMT"/>
          <w:b/>
        </w:rPr>
        <w:t xml:space="preserve">8.3 </w:t>
      </w:r>
      <w:r>
        <w:rPr>
          <w:rFonts w:hint="eastAsia" w:ascii="宋体" w:hAnsi="宋体" w:cs="TimesNewRomanPSMT"/>
          <w:b/>
        </w:rPr>
        <w:t>基准资料错误的责任</w:t>
      </w:r>
      <w:bookmarkEnd w:id="101"/>
    </w:p>
    <w:p>
      <w:pPr>
        <w:autoSpaceDE w:val="0"/>
        <w:autoSpaceDN w:val="0"/>
        <w:adjustRightInd w:val="0"/>
        <w:rPr>
          <w:rFonts w:ascii="宋体" w:hAnsi="宋体" w:cs="宋体"/>
        </w:rPr>
      </w:pPr>
      <w:r>
        <w:rPr>
          <w:rFonts w:hint="eastAsia" w:ascii="宋体" w:hAnsi="宋体" w:cs="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keepLines/>
        <w:spacing w:before="120" w:after="120"/>
        <w:jc w:val="both"/>
        <w:outlineLvl w:val="2"/>
        <w:rPr>
          <w:rFonts w:ascii="宋体" w:hAnsi="宋体" w:cs="TimesNewRomanPSMT"/>
          <w:b/>
        </w:rPr>
      </w:pPr>
      <w:bookmarkStart w:id="102" w:name="_Toc260305459"/>
      <w:r>
        <w:rPr>
          <w:rFonts w:ascii="宋体" w:hAnsi="宋体" w:cs="TimesNewRomanPSMT"/>
          <w:b/>
        </w:rPr>
        <w:t xml:space="preserve">8.4 </w:t>
      </w:r>
      <w:r>
        <w:rPr>
          <w:rFonts w:hint="eastAsia" w:ascii="宋体" w:hAnsi="宋体" w:cs="TimesNewRomanPSMT"/>
          <w:b/>
        </w:rPr>
        <w:t>监理人使用施工控制网</w:t>
      </w:r>
      <w:bookmarkEnd w:id="102"/>
    </w:p>
    <w:p>
      <w:pPr>
        <w:autoSpaceDE w:val="0"/>
        <w:autoSpaceDN w:val="0"/>
        <w:adjustRightInd w:val="0"/>
        <w:rPr>
          <w:rFonts w:ascii="宋体" w:hAnsi="宋体" w:cs="宋体"/>
        </w:rPr>
      </w:pPr>
      <w:r>
        <w:rPr>
          <w:rFonts w:hint="eastAsia" w:ascii="宋体" w:hAnsi="宋体" w:cs="宋体"/>
        </w:rPr>
        <w:t>监理人需要使用施工控制网的，承包人应提供必要的协助，发包人不再为此支付费用。</w:t>
      </w:r>
    </w:p>
    <w:p>
      <w:pPr>
        <w:keepNext/>
        <w:keepLines/>
        <w:spacing w:before="120" w:after="120"/>
        <w:jc w:val="both"/>
        <w:outlineLvl w:val="1"/>
        <w:rPr>
          <w:rFonts w:ascii="宋体" w:hAnsi="宋体" w:cs="TimesNewRomanPSMT"/>
          <w:b/>
          <w:sz w:val="28"/>
          <w:szCs w:val="28"/>
        </w:rPr>
      </w:pPr>
      <w:bookmarkStart w:id="103" w:name="_Toc13472"/>
      <w:bookmarkStart w:id="104" w:name="_Toc260305460"/>
      <w:r>
        <w:rPr>
          <w:rFonts w:ascii="宋体" w:hAnsi="宋体" w:cs="TimesNewRomanPSMT"/>
          <w:b/>
          <w:sz w:val="28"/>
          <w:szCs w:val="28"/>
        </w:rPr>
        <w:t xml:space="preserve">9. </w:t>
      </w:r>
      <w:r>
        <w:rPr>
          <w:rFonts w:hint="eastAsia" w:ascii="宋体" w:hAnsi="宋体" w:cs="TimesNewRomanPSMT"/>
          <w:b/>
          <w:sz w:val="28"/>
          <w:szCs w:val="28"/>
        </w:rPr>
        <w:t>施工安全、治安保卫和环境保护</w:t>
      </w:r>
      <w:bookmarkEnd w:id="103"/>
      <w:bookmarkEnd w:id="104"/>
    </w:p>
    <w:p>
      <w:pPr>
        <w:keepNext/>
        <w:keepLines/>
        <w:spacing w:before="120" w:after="120"/>
        <w:jc w:val="both"/>
        <w:outlineLvl w:val="2"/>
        <w:rPr>
          <w:rFonts w:ascii="宋体" w:hAnsi="宋体" w:cs="TimesNewRomanPSMT"/>
          <w:b/>
        </w:rPr>
      </w:pPr>
      <w:bookmarkStart w:id="105" w:name="_Toc260305461"/>
      <w:r>
        <w:rPr>
          <w:rFonts w:ascii="宋体" w:hAnsi="宋体" w:cs="TimesNewRomanPSMT"/>
          <w:b/>
        </w:rPr>
        <w:t xml:space="preserve">9.1 </w:t>
      </w:r>
      <w:r>
        <w:rPr>
          <w:rFonts w:hint="eastAsia" w:ascii="宋体" w:hAnsi="宋体" w:cs="TimesNewRomanPSMT"/>
          <w:b/>
        </w:rPr>
        <w:t>发包人的施工安全责任</w:t>
      </w:r>
      <w:bookmarkEnd w:id="105"/>
    </w:p>
    <w:p>
      <w:pPr>
        <w:autoSpaceDE w:val="0"/>
        <w:autoSpaceDN w:val="0"/>
        <w:adjustRightInd w:val="0"/>
        <w:rPr>
          <w:rFonts w:ascii="宋体" w:hAnsi="宋体" w:cs="宋体"/>
        </w:rPr>
      </w:pPr>
      <w:r>
        <w:rPr>
          <w:rFonts w:ascii="宋体" w:hAnsi="宋体" w:cs="TimesNewRomanPSMT"/>
        </w:rPr>
        <w:t xml:space="preserve">9.1.1 </w:t>
      </w:r>
      <w:r>
        <w:rPr>
          <w:rFonts w:hint="eastAsia" w:ascii="宋体" w:hAnsi="宋体" w:cs="宋体"/>
        </w:rPr>
        <w:t>发包人应按合同约定履行安全职责，授权监理人按合同约定的安全工作内容监督、检查承包人安全工作的实施，组织承包人和有关单位进行安全检查。</w:t>
      </w:r>
    </w:p>
    <w:p>
      <w:pPr>
        <w:autoSpaceDE w:val="0"/>
        <w:autoSpaceDN w:val="0"/>
        <w:adjustRightInd w:val="0"/>
        <w:rPr>
          <w:rFonts w:ascii="宋体" w:hAnsi="宋体" w:cs="宋体"/>
        </w:rPr>
      </w:pPr>
      <w:r>
        <w:rPr>
          <w:rFonts w:ascii="宋体" w:hAnsi="宋体" w:cs="TimesNewRomanPSMT"/>
        </w:rPr>
        <w:t xml:space="preserve">9.1.2 </w:t>
      </w:r>
      <w:r>
        <w:rPr>
          <w:rFonts w:hint="eastAsia" w:ascii="宋体" w:hAnsi="宋体" w:cs="宋体"/>
        </w:rPr>
        <w:t>发包人应对其现场机构雇佣的全部人员的工伤事故承担责任，但由于承包人原因造成发包人人员工伤的，应由承包人承担责任。</w:t>
      </w:r>
    </w:p>
    <w:p>
      <w:pPr>
        <w:autoSpaceDE w:val="0"/>
        <w:autoSpaceDN w:val="0"/>
        <w:adjustRightInd w:val="0"/>
        <w:rPr>
          <w:rFonts w:ascii="宋体" w:hAnsi="宋体" w:cs="宋体"/>
        </w:rPr>
      </w:pPr>
      <w:r>
        <w:rPr>
          <w:rFonts w:ascii="宋体" w:hAnsi="宋体" w:cs="TimesNewRomanPSMT"/>
        </w:rPr>
        <w:t xml:space="preserve">9.1.3 </w:t>
      </w:r>
      <w:r>
        <w:rPr>
          <w:rFonts w:hint="eastAsia" w:ascii="宋体" w:hAnsi="宋体" w:cs="宋体"/>
        </w:rPr>
        <w:t>发包人应负责赔偿以下各种情况造成的第三者人身伤亡和财产损失：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w:t>
      </w:r>
      <w:r>
        <w:rPr>
          <w:rFonts w:ascii="宋体" w:hAnsi="宋体" w:cs="宋体"/>
        </w:rPr>
        <w:t xml:space="preserve"> </w:t>
      </w:r>
      <w:r>
        <w:rPr>
          <w:rFonts w:hint="eastAsia" w:ascii="宋体" w:hAnsi="宋体" w:cs="宋体"/>
        </w:rPr>
        <w:t>工程或工程的任何部分对土地的占用所造成的第三者财产损失；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w:t>
      </w:r>
      <w:r>
        <w:rPr>
          <w:rFonts w:ascii="宋体" w:hAnsi="宋体" w:cs="宋体"/>
        </w:rPr>
        <w:t xml:space="preserve"> </w:t>
      </w:r>
      <w:r>
        <w:rPr>
          <w:rFonts w:hint="eastAsia" w:ascii="宋体" w:hAnsi="宋体" w:cs="宋体"/>
        </w:rPr>
        <w:t>由于发包人原因在施工场地及其毗邻地带造成的第三者人身伤亡和财产损失。</w:t>
      </w:r>
    </w:p>
    <w:p>
      <w:pPr>
        <w:keepNext/>
        <w:keepLines/>
        <w:spacing w:before="120" w:after="120"/>
        <w:jc w:val="both"/>
        <w:outlineLvl w:val="2"/>
        <w:rPr>
          <w:rFonts w:ascii="宋体" w:hAnsi="宋体" w:cs="TimesNewRomanPSMT"/>
          <w:b/>
        </w:rPr>
      </w:pPr>
      <w:bookmarkStart w:id="106" w:name="_Toc260305462"/>
      <w:r>
        <w:rPr>
          <w:rFonts w:ascii="宋体" w:hAnsi="宋体" w:cs="TimesNewRomanPSMT"/>
          <w:b/>
        </w:rPr>
        <w:t xml:space="preserve">9.2 </w:t>
      </w:r>
      <w:r>
        <w:rPr>
          <w:rFonts w:hint="eastAsia" w:ascii="宋体" w:hAnsi="宋体" w:cs="TimesNewRomanPSMT"/>
          <w:b/>
        </w:rPr>
        <w:t>承包人的施工安全责任</w:t>
      </w:r>
      <w:bookmarkEnd w:id="106"/>
    </w:p>
    <w:p>
      <w:pPr>
        <w:autoSpaceDE w:val="0"/>
        <w:autoSpaceDN w:val="0"/>
        <w:adjustRightInd w:val="0"/>
        <w:rPr>
          <w:rFonts w:ascii="宋体" w:hAnsi="宋体" w:cs="宋体"/>
        </w:rPr>
      </w:pPr>
      <w:r>
        <w:rPr>
          <w:rFonts w:ascii="宋体" w:hAnsi="宋体" w:cs="TimesNewRomanPSMT"/>
        </w:rPr>
        <w:t xml:space="preserve">9.2.1 </w:t>
      </w:r>
      <w:r>
        <w:rPr>
          <w:rFonts w:hint="eastAsia" w:ascii="宋体" w:hAnsi="宋体" w:cs="宋体"/>
        </w:rPr>
        <w:t>承包人应按合同约定履行安全职责</w:t>
      </w:r>
      <w:r>
        <w:rPr>
          <w:rFonts w:ascii="宋体" w:hAnsi="宋体" w:cs="TimesNewRomanPSMT"/>
        </w:rPr>
        <w:t>,</w:t>
      </w:r>
      <w:r>
        <w:rPr>
          <w:rFonts w:hint="eastAsia" w:ascii="宋体" w:hAnsi="宋体" w:cs="宋体"/>
        </w:rPr>
        <w:t>执行监理人有关安全工作的指示</w:t>
      </w:r>
      <w:r>
        <w:rPr>
          <w:rFonts w:ascii="宋体" w:hAnsi="宋体" w:cs="TimesNewRomanPSMT"/>
        </w:rPr>
        <w:t>,</w:t>
      </w:r>
      <w:r>
        <w:rPr>
          <w:rFonts w:hint="eastAsia" w:ascii="宋体" w:hAnsi="宋体" w:cs="宋体"/>
        </w:rPr>
        <w:t>并在专用合同条款约定的期限内，按合同约定的安全工作内容，编制施工安全措施计划报送监理人审批。</w:t>
      </w:r>
    </w:p>
    <w:p>
      <w:pPr>
        <w:autoSpaceDE w:val="0"/>
        <w:autoSpaceDN w:val="0"/>
        <w:adjustRightInd w:val="0"/>
        <w:rPr>
          <w:rFonts w:ascii="宋体" w:hAnsi="宋体" w:cs="宋体"/>
        </w:rPr>
      </w:pPr>
      <w:r>
        <w:rPr>
          <w:rFonts w:ascii="宋体" w:hAnsi="宋体" w:cs="TimesNewRomanPSMT"/>
        </w:rPr>
        <w:t xml:space="preserve">9.2.2 </w:t>
      </w:r>
      <w:r>
        <w:rPr>
          <w:rFonts w:hint="eastAsia" w:ascii="宋体" w:hAnsi="宋体" w:cs="宋体"/>
        </w:rPr>
        <w:t>承包人应加强施工作业安全管理，特别应加强易燃、易爆材料、火工器材、有毒与腐蚀性材料和其他危险品的管理，以及对爆破作业和地下工程施工等危险作业的管理。</w:t>
      </w:r>
    </w:p>
    <w:p>
      <w:pPr>
        <w:autoSpaceDE w:val="0"/>
        <w:autoSpaceDN w:val="0"/>
        <w:adjustRightInd w:val="0"/>
        <w:rPr>
          <w:rFonts w:ascii="宋体" w:hAnsi="宋体" w:cs="宋体"/>
        </w:rPr>
      </w:pPr>
      <w:r>
        <w:rPr>
          <w:rFonts w:ascii="宋体" w:hAnsi="宋体" w:cs="TimesNewRomanPSMT"/>
        </w:rPr>
        <w:t xml:space="preserve">9.2.3 </w:t>
      </w:r>
      <w:r>
        <w:rPr>
          <w:rFonts w:hint="eastAsia" w:ascii="宋体" w:hAnsi="宋体" w:cs="宋体"/>
        </w:rPr>
        <w:t>承包人应严格按照国家安全标准制定施工安全操作规程，配备必要的安全生产和劳动保护设施，加强对承包人人员的安全教育，并发放安全工作手册和劳动保护用具。</w:t>
      </w:r>
    </w:p>
    <w:p>
      <w:pPr>
        <w:autoSpaceDE w:val="0"/>
        <w:autoSpaceDN w:val="0"/>
        <w:adjustRightInd w:val="0"/>
        <w:rPr>
          <w:rFonts w:ascii="宋体" w:hAnsi="宋体" w:cs="宋体"/>
        </w:rPr>
      </w:pPr>
      <w:r>
        <w:rPr>
          <w:rFonts w:ascii="宋体" w:hAnsi="宋体" w:cs="TimesNewRomanPSMT"/>
        </w:rPr>
        <w:t xml:space="preserve">9.2.4 </w:t>
      </w:r>
      <w:r>
        <w:rPr>
          <w:rFonts w:hint="eastAsia" w:ascii="宋体" w:hAnsi="宋体" w:cs="宋体"/>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adjustRightInd w:val="0"/>
        <w:rPr>
          <w:rFonts w:ascii="宋体" w:hAnsi="宋体" w:cs="宋体"/>
        </w:rPr>
      </w:pPr>
      <w:r>
        <w:rPr>
          <w:rFonts w:ascii="宋体" w:hAnsi="宋体" w:cs="TimesNewRomanPSMT"/>
        </w:rPr>
        <w:t xml:space="preserve">9.2.5 </w:t>
      </w:r>
      <w:r>
        <w:rPr>
          <w:rFonts w:hint="eastAsia" w:ascii="宋体" w:hAnsi="宋体" w:cs="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9.2.6 </w:t>
      </w:r>
      <w:r>
        <w:rPr>
          <w:rFonts w:hint="eastAsia" w:ascii="宋体" w:hAnsi="宋体" w:cs="宋体"/>
        </w:rPr>
        <w:t>承包人应对其履行合同所雇佣的全部人员，包括分包人人员的工伤事故承担责任，但由于发包人原因造成承包人人员工伤事故的，应由发包人承担责任。</w:t>
      </w:r>
    </w:p>
    <w:p>
      <w:pPr>
        <w:autoSpaceDE w:val="0"/>
        <w:autoSpaceDN w:val="0"/>
        <w:adjustRightInd w:val="0"/>
        <w:rPr>
          <w:rFonts w:ascii="宋体" w:hAnsi="宋体" w:cs="宋体"/>
        </w:rPr>
      </w:pPr>
      <w:r>
        <w:rPr>
          <w:rFonts w:ascii="宋体" w:hAnsi="宋体" w:cs="TimesNewRomanPSMT"/>
        </w:rPr>
        <w:t xml:space="preserve">9.2.7 </w:t>
      </w:r>
      <w:r>
        <w:rPr>
          <w:rFonts w:hint="eastAsia" w:ascii="宋体" w:hAnsi="宋体" w:cs="宋体"/>
        </w:rPr>
        <w:t>由于承包人原因在施工场地内及其毗邻地带造成的第三者人员伤亡和财产损失，由承包人负责赔偿。</w:t>
      </w:r>
    </w:p>
    <w:p>
      <w:pPr>
        <w:keepNext/>
        <w:keepLines/>
        <w:spacing w:before="120" w:after="120"/>
        <w:jc w:val="both"/>
        <w:outlineLvl w:val="2"/>
        <w:rPr>
          <w:rFonts w:ascii="宋体" w:hAnsi="宋体" w:cs="TimesNewRomanPSMT"/>
          <w:b/>
        </w:rPr>
      </w:pPr>
      <w:bookmarkStart w:id="107" w:name="_Toc260305463"/>
      <w:r>
        <w:rPr>
          <w:rFonts w:ascii="宋体" w:hAnsi="宋体" w:cs="TimesNewRomanPSMT"/>
          <w:b/>
        </w:rPr>
        <w:t xml:space="preserve">9.3 </w:t>
      </w:r>
      <w:r>
        <w:rPr>
          <w:rFonts w:hint="eastAsia" w:ascii="宋体" w:hAnsi="宋体" w:cs="TimesNewRomanPSMT"/>
          <w:b/>
        </w:rPr>
        <w:t>治安保卫</w:t>
      </w:r>
      <w:bookmarkEnd w:id="107"/>
    </w:p>
    <w:p>
      <w:pPr>
        <w:autoSpaceDE w:val="0"/>
        <w:autoSpaceDN w:val="0"/>
        <w:adjustRightInd w:val="0"/>
        <w:rPr>
          <w:rFonts w:ascii="宋体" w:hAnsi="宋体" w:cs="宋体"/>
        </w:rPr>
      </w:pPr>
      <w:r>
        <w:rPr>
          <w:rFonts w:ascii="宋体" w:hAnsi="宋体" w:cs="TimesNewRomanPSMT"/>
        </w:rPr>
        <w:t xml:space="preserve">9.3.1 </w:t>
      </w:r>
      <w:r>
        <w:rPr>
          <w:rFonts w:hint="eastAsia" w:ascii="宋体" w:hAnsi="宋体" w:cs="宋体"/>
        </w:rPr>
        <w:t>除合同另有约定外，发包人应与当地公安部门协商，在现场建立治安管理机构或联防组织，统一管理施工场地的治安保卫事项，履行合同工程的治安保卫职责。</w:t>
      </w:r>
    </w:p>
    <w:p>
      <w:pPr>
        <w:autoSpaceDE w:val="0"/>
        <w:autoSpaceDN w:val="0"/>
        <w:adjustRightInd w:val="0"/>
        <w:rPr>
          <w:rFonts w:ascii="宋体" w:hAnsi="宋体" w:cs="宋体"/>
        </w:rPr>
      </w:pPr>
      <w:r>
        <w:rPr>
          <w:rFonts w:ascii="宋体" w:hAnsi="宋体" w:cs="TimesNewRomanPSMT"/>
        </w:rPr>
        <w:t xml:space="preserve">9.3.2 </w:t>
      </w:r>
      <w:r>
        <w:rPr>
          <w:rFonts w:hint="eastAsia" w:ascii="宋体" w:hAnsi="宋体" w:cs="宋体"/>
        </w:rPr>
        <w:t>发包人和承包人除应协助现场治安管理机构或联防组织维护施工场地的社会治安外，还应做好包括生活区在内的各自管辖区的治安保卫工作。</w:t>
      </w:r>
    </w:p>
    <w:p>
      <w:pPr>
        <w:autoSpaceDE w:val="0"/>
        <w:autoSpaceDN w:val="0"/>
        <w:adjustRightInd w:val="0"/>
        <w:rPr>
          <w:rFonts w:ascii="宋体" w:hAnsi="宋体" w:cs="宋体"/>
        </w:rPr>
      </w:pPr>
      <w:r>
        <w:rPr>
          <w:rFonts w:ascii="宋体" w:hAnsi="宋体" w:cs="TimesNewRomanPSMT"/>
        </w:rPr>
        <w:t xml:space="preserve">9.3.3 </w:t>
      </w:r>
      <w:r>
        <w:rPr>
          <w:rFonts w:hint="eastAsia" w:ascii="宋体" w:hAnsi="宋体" w:cs="宋体"/>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w:t>
      </w:r>
    </w:p>
    <w:p>
      <w:pPr>
        <w:autoSpaceDE w:val="0"/>
        <w:autoSpaceDN w:val="0"/>
        <w:adjustRightInd w:val="0"/>
        <w:rPr>
          <w:rFonts w:ascii="宋体" w:hAnsi="宋体" w:cs="宋体"/>
        </w:rPr>
      </w:pPr>
      <w:r>
        <w:rPr>
          <w:rFonts w:hint="eastAsia" w:ascii="宋体" w:hAnsi="宋体" w:cs="宋体"/>
        </w:rPr>
        <w:t>发包人和承包人应积极协助当地有关部门采取措施平息事态，防止事态扩大，尽量减少财产损失和避免人员伤亡。</w:t>
      </w:r>
    </w:p>
    <w:p>
      <w:pPr>
        <w:keepNext/>
        <w:keepLines/>
        <w:spacing w:before="120" w:after="120"/>
        <w:jc w:val="both"/>
        <w:outlineLvl w:val="2"/>
        <w:rPr>
          <w:rFonts w:ascii="宋体" w:hAnsi="宋体" w:cs="TimesNewRomanPSMT"/>
          <w:b/>
        </w:rPr>
      </w:pPr>
      <w:bookmarkStart w:id="108" w:name="_Toc260305464"/>
      <w:r>
        <w:rPr>
          <w:rFonts w:ascii="宋体" w:hAnsi="宋体" w:cs="TimesNewRomanPSMT"/>
          <w:b/>
        </w:rPr>
        <w:t xml:space="preserve">9.4 </w:t>
      </w:r>
      <w:r>
        <w:rPr>
          <w:rFonts w:hint="eastAsia" w:ascii="宋体" w:hAnsi="宋体" w:cs="TimesNewRomanPSMT"/>
          <w:b/>
        </w:rPr>
        <w:t>环境保护</w:t>
      </w:r>
      <w:bookmarkEnd w:id="108"/>
    </w:p>
    <w:p>
      <w:pPr>
        <w:autoSpaceDE w:val="0"/>
        <w:autoSpaceDN w:val="0"/>
        <w:adjustRightInd w:val="0"/>
        <w:rPr>
          <w:rFonts w:ascii="宋体" w:hAnsi="宋体" w:cs="宋体"/>
        </w:rPr>
      </w:pPr>
      <w:r>
        <w:rPr>
          <w:rFonts w:ascii="宋体" w:hAnsi="宋体" w:cs="TimesNewRomanPSMT"/>
        </w:rPr>
        <w:t xml:space="preserve">9.4.1 </w:t>
      </w:r>
      <w:r>
        <w:rPr>
          <w:rFonts w:hint="eastAsia" w:ascii="宋体" w:hAnsi="宋体" w:cs="宋体"/>
        </w:rPr>
        <w:t>承包人在施工过程中，应遵守有关环境保护的法律，履行合同约定的环境保护义务，并对违反法律和合同约定义务所造成的环境破坏、人身伤害和财产损失负责。</w:t>
      </w:r>
    </w:p>
    <w:p>
      <w:pPr>
        <w:autoSpaceDE w:val="0"/>
        <w:autoSpaceDN w:val="0"/>
        <w:adjustRightInd w:val="0"/>
        <w:rPr>
          <w:rFonts w:ascii="宋体" w:hAnsi="宋体" w:cs="宋体"/>
        </w:rPr>
      </w:pPr>
      <w:r>
        <w:rPr>
          <w:rFonts w:ascii="宋体" w:hAnsi="宋体" w:cs="TimesNewRomanPSMT"/>
        </w:rPr>
        <w:t xml:space="preserve">9.4.2 </w:t>
      </w:r>
      <w:r>
        <w:rPr>
          <w:rFonts w:hint="eastAsia" w:ascii="宋体" w:hAnsi="宋体" w:cs="宋体"/>
        </w:rPr>
        <w:t>承包人应按合同约定的环保工作内容，编制施工环保措施计划，报送监理人审批。</w:t>
      </w:r>
    </w:p>
    <w:p>
      <w:pPr>
        <w:autoSpaceDE w:val="0"/>
        <w:autoSpaceDN w:val="0"/>
        <w:adjustRightInd w:val="0"/>
        <w:rPr>
          <w:rFonts w:ascii="宋体" w:hAnsi="宋体" w:cs="宋体"/>
        </w:rPr>
      </w:pPr>
      <w:r>
        <w:rPr>
          <w:rFonts w:ascii="宋体" w:hAnsi="宋体" w:cs="TimesNewRomanPSMT"/>
        </w:rPr>
        <w:t xml:space="preserve">9.4.3 </w:t>
      </w:r>
      <w:r>
        <w:rPr>
          <w:rFonts w:hint="eastAsia" w:ascii="宋体" w:hAnsi="宋体" w:cs="宋体"/>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utoSpaceDE w:val="0"/>
        <w:autoSpaceDN w:val="0"/>
        <w:adjustRightInd w:val="0"/>
        <w:rPr>
          <w:rFonts w:ascii="宋体" w:hAnsi="宋体" w:cs="宋体"/>
        </w:rPr>
      </w:pPr>
      <w:r>
        <w:rPr>
          <w:rFonts w:ascii="宋体" w:hAnsi="宋体" w:cs="TimesNewRomanPSMT"/>
        </w:rPr>
        <w:t xml:space="preserve">9.4.4 </w:t>
      </w:r>
      <w:r>
        <w:rPr>
          <w:rFonts w:hint="eastAsia" w:ascii="宋体" w:hAnsi="宋体" w:cs="宋体"/>
        </w:rPr>
        <w:t>承包人应按合同约定采取有效措施，对施工开挖的边坡及时进行支护</w:t>
      </w:r>
      <w:r>
        <w:rPr>
          <w:rFonts w:ascii="宋体" w:hAnsi="宋体" w:cs="TimesNewRomanPSMT"/>
        </w:rPr>
        <w:t>,</w:t>
      </w:r>
      <w:r>
        <w:rPr>
          <w:rFonts w:hint="eastAsia" w:ascii="宋体" w:hAnsi="宋体" w:cs="宋体"/>
        </w:rPr>
        <w:t>维护排水设施，并进行水土保护，避免因施工造成的地质灾害。</w:t>
      </w:r>
    </w:p>
    <w:p>
      <w:pPr>
        <w:autoSpaceDE w:val="0"/>
        <w:autoSpaceDN w:val="0"/>
        <w:adjustRightInd w:val="0"/>
        <w:rPr>
          <w:rFonts w:ascii="宋体" w:hAnsi="宋体" w:cs="宋体"/>
        </w:rPr>
      </w:pPr>
      <w:r>
        <w:rPr>
          <w:rFonts w:ascii="宋体" w:hAnsi="宋体" w:cs="TimesNewRomanPSMT"/>
        </w:rPr>
        <w:t xml:space="preserve">9.4.5 </w:t>
      </w:r>
      <w:r>
        <w:rPr>
          <w:rFonts w:hint="eastAsia" w:ascii="宋体" w:hAnsi="宋体" w:cs="宋体"/>
        </w:rPr>
        <w:t>承包人应按国家饮用水管理标准定期对饮用水源进行监测，防止施工活动污染饮用水源。</w:t>
      </w:r>
    </w:p>
    <w:p>
      <w:pPr>
        <w:autoSpaceDE w:val="0"/>
        <w:autoSpaceDN w:val="0"/>
        <w:adjustRightInd w:val="0"/>
        <w:rPr>
          <w:rFonts w:ascii="宋体" w:hAnsi="宋体" w:cs="宋体"/>
        </w:rPr>
      </w:pPr>
      <w:r>
        <w:rPr>
          <w:rFonts w:ascii="宋体" w:hAnsi="宋体" w:cs="TimesNewRomanPSMT"/>
        </w:rPr>
        <w:t xml:space="preserve">9.4.6 </w:t>
      </w:r>
      <w:r>
        <w:rPr>
          <w:rFonts w:hint="eastAsia" w:ascii="宋体" w:hAnsi="宋体" w:cs="宋体"/>
        </w:rPr>
        <w:t>承包人应按合同约定，加强对噪声、粉尘、废气、废水和废油的控制，努力降低噪声，控制粉尘和废气浓度，做好废水和废油的治理和排放。</w:t>
      </w:r>
    </w:p>
    <w:p>
      <w:pPr>
        <w:keepNext/>
        <w:keepLines/>
        <w:spacing w:before="120" w:after="120"/>
        <w:jc w:val="both"/>
        <w:outlineLvl w:val="2"/>
        <w:rPr>
          <w:rFonts w:ascii="宋体" w:hAnsi="宋体" w:cs="TimesNewRomanPSMT"/>
          <w:b/>
        </w:rPr>
      </w:pPr>
      <w:bookmarkStart w:id="109" w:name="_Toc260305465"/>
      <w:r>
        <w:rPr>
          <w:rFonts w:ascii="宋体" w:hAnsi="宋体" w:cs="TimesNewRomanPSMT"/>
          <w:b/>
        </w:rPr>
        <w:t xml:space="preserve">9.5 </w:t>
      </w:r>
      <w:r>
        <w:rPr>
          <w:rFonts w:hint="eastAsia" w:ascii="宋体" w:hAnsi="宋体" w:cs="TimesNewRomanPSMT"/>
          <w:b/>
        </w:rPr>
        <w:t>事故处理</w:t>
      </w:r>
      <w:bookmarkEnd w:id="109"/>
    </w:p>
    <w:p>
      <w:pPr>
        <w:autoSpaceDE w:val="0"/>
        <w:autoSpaceDN w:val="0"/>
        <w:adjustRightInd w:val="0"/>
        <w:rPr>
          <w:rFonts w:ascii="宋体" w:hAnsi="宋体" w:cs="宋体"/>
        </w:rPr>
      </w:pPr>
      <w:r>
        <w:rPr>
          <w:rFonts w:hint="eastAsia" w:ascii="宋体" w:hAnsi="宋体" w:cs="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keepLines/>
        <w:spacing w:before="120" w:after="120"/>
        <w:jc w:val="both"/>
        <w:outlineLvl w:val="1"/>
        <w:rPr>
          <w:rFonts w:ascii="宋体" w:hAnsi="宋体" w:cs="TimesNewRomanPSMT"/>
          <w:b/>
          <w:sz w:val="28"/>
          <w:szCs w:val="28"/>
        </w:rPr>
      </w:pPr>
      <w:bookmarkStart w:id="110" w:name="_Toc13797"/>
      <w:bookmarkStart w:id="111" w:name="_Toc260305466"/>
      <w:r>
        <w:rPr>
          <w:rFonts w:ascii="宋体" w:hAnsi="宋体" w:cs="TimesNewRomanPSMT"/>
          <w:b/>
          <w:sz w:val="28"/>
          <w:szCs w:val="28"/>
        </w:rPr>
        <w:t xml:space="preserve">10. </w:t>
      </w:r>
      <w:r>
        <w:rPr>
          <w:rFonts w:hint="eastAsia" w:ascii="宋体" w:hAnsi="宋体" w:cs="TimesNewRomanPSMT"/>
          <w:b/>
          <w:sz w:val="28"/>
          <w:szCs w:val="28"/>
        </w:rPr>
        <w:t>进度计划</w:t>
      </w:r>
      <w:bookmarkEnd w:id="110"/>
      <w:bookmarkEnd w:id="111"/>
    </w:p>
    <w:p>
      <w:pPr>
        <w:keepNext/>
        <w:keepLines/>
        <w:spacing w:before="120" w:after="120"/>
        <w:jc w:val="both"/>
        <w:outlineLvl w:val="2"/>
        <w:rPr>
          <w:rFonts w:ascii="宋体" w:hAnsi="宋体" w:cs="TimesNewRomanPSMT"/>
          <w:b/>
        </w:rPr>
      </w:pPr>
      <w:bookmarkStart w:id="112" w:name="_Toc260305467"/>
      <w:r>
        <w:rPr>
          <w:rFonts w:ascii="宋体" w:hAnsi="宋体" w:cs="TimesNewRomanPSMT"/>
          <w:b/>
        </w:rPr>
        <w:t xml:space="preserve">10.1 </w:t>
      </w:r>
      <w:r>
        <w:rPr>
          <w:rFonts w:hint="eastAsia" w:ascii="宋体" w:hAnsi="宋体" w:cs="TimesNewRomanPSMT"/>
          <w:b/>
        </w:rPr>
        <w:t>合同进度计划</w:t>
      </w:r>
      <w:bookmarkEnd w:id="112"/>
    </w:p>
    <w:p>
      <w:pPr>
        <w:autoSpaceDE w:val="0"/>
        <w:autoSpaceDN w:val="0"/>
        <w:adjustRightInd w:val="0"/>
        <w:rPr>
          <w:rFonts w:ascii="宋体" w:hAnsi="Calibri" w:cs="宋体"/>
        </w:rPr>
      </w:pPr>
      <w:r>
        <w:rPr>
          <w:rFonts w:hint="eastAsia" w:ascii="宋体" w:hAnsi="Calibri" w:cs="宋体"/>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keepLines/>
        <w:spacing w:before="120" w:after="120"/>
        <w:jc w:val="both"/>
        <w:outlineLvl w:val="2"/>
        <w:rPr>
          <w:rFonts w:ascii="宋体" w:hAnsi="宋体" w:cs="TimesNewRomanPSMT"/>
          <w:b/>
        </w:rPr>
      </w:pPr>
      <w:bookmarkStart w:id="113" w:name="_Toc260305468"/>
      <w:r>
        <w:rPr>
          <w:rFonts w:ascii="宋体" w:hAnsi="宋体" w:cs="TimesNewRomanPSMT"/>
          <w:b/>
        </w:rPr>
        <w:t xml:space="preserve">10.2 </w:t>
      </w:r>
      <w:r>
        <w:rPr>
          <w:rFonts w:hint="eastAsia" w:ascii="宋体" w:hAnsi="宋体" w:cs="TimesNewRomanPSMT"/>
          <w:b/>
        </w:rPr>
        <w:t>合同进度计划的修订</w:t>
      </w:r>
      <w:bookmarkEnd w:id="113"/>
    </w:p>
    <w:p>
      <w:pPr>
        <w:autoSpaceDE w:val="0"/>
        <w:autoSpaceDN w:val="0"/>
        <w:adjustRightInd w:val="0"/>
        <w:rPr>
          <w:rFonts w:ascii="宋体" w:hAnsi="宋体" w:cs="宋体"/>
        </w:rPr>
      </w:pPr>
      <w:r>
        <w:rPr>
          <w:rFonts w:hint="eastAsia" w:ascii="宋体" w:hAnsi="宋体" w:cs="宋体"/>
        </w:rPr>
        <w:t>不论何种原因造成工程的实际进度与第</w:t>
      </w:r>
      <w:r>
        <w:rPr>
          <w:rFonts w:ascii="宋体" w:hAnsi="宋体" w:cs="TimesNewRomanPSMT"/>
        </w:rPr>
        <w:t xml:space="preserve">10.1 </w:t>
      </w:r>
      <w:r>
        <w:rPr>
          <w:rFonts w:hint="eastAsia" w:ascii="宋体" w:hAnsi="宋体" w:cs="宋体"/>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keepLines/>
        <w:spacing w:before="120" w:after="120"/>
        <w:jc w:val="both"/>
        <w:outlineLvl w:val="1"/>
        <w:rPr>
          <w:rFonts w:ascii="宋体" w:hAnsi="宋体" w:cs="TimesNewRomanPSMT"/>
          <w:b/>
          <w:sz w:val="28"/>
          <w:szCs w:val="28"/>
        </w:rPr>
      </w:pPr>
      <w:bookmarkStart w:id="114" w:name="_Toc260305469"/>
      <w:bookmarkStart w:id="115" w:name="_Toc8568"/>
      <w:r>
        <w:rPr>
          <w:rFonts w:ascii="宋体" w:hAnsi="宋体" w:cs="TimesNewRomanPSMT"/>
          <w:b/>
          <w:sz w:val="28"/>
          <w:szCs w:val="28"/>
        </w:rPr>
        <w:t xml:space="preserve">11. </w:t>
      </w:r>
      <w:r>
        <w:rPr>
          <w:rFonts w:hint="eastAsia" w:ascii="宋体" w:hAnsi="宋体" w:cs="TimesNewRomanPSMT"/>
          <w:b/>
          <w:sz w:val="28"/>
          <w:szCs w:val="28"/>
        </w:rPr>
        <w:t>开工和竣工</w:t>
      </w:r>
      <w:bookmarkEnd w:id="114"/>
      <w:bookmarkEnd w:id="115"/>
    </w:p>
    <w:p>
      <w:pPr>
        <w:keepNext/>
        <w:keepLines/>
        <w:spacing w:before="120" w:after="120"/>
        <w:jc w:val="both"/>
        <w:outlineLvl w:val="2"/>
        <w:rPr>
          <w:rFonts w:ascii="宋体" w:hAnsi="宋体" w:cs="TimesNewRomanPSMT"/>
          <w:b/>
        </w:rPr>
      </w:pPr>
      <w:bookmarkStart w:id="116" w:name="_Toc260305470"/>
      <w:r>
        <w:rPr>
          <w:rFonts w:ascii="宋体" w:hAnsi="宋体" w:cs="TimesNewRomanPSMT"/>
          <w:b/>
        </w:rPr>
        <w:t xml:space="preserve">11.1 </w:t>
      </w:r>
      <w:r>
        <w:rPr>
          <w:rFonts w:hint="eastAsia" w:ascii="宋体" w:hAnsi="宋体" w:cs="TimesNewRomanPSMT"/>
          <w:b/>
        </w:rPr>
        <w:t>开工</w:t>
      </w:r>
      <w:bookmarkEnd w:id="116"/>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监理人应在开工日期</w:t>
      </w:r>
      <w:r>
        <w:rPr>
          <w:rFonts w:ascii="宋体" w:hAnsi="宋体" w:cs="TimesNewRomanPSMT"/>
        </w:rPr>
        <w:t xml:space="preserve">7 </w:t>
      </w:r>
      <w:r>
        <w:rPr>
          <w:rFonts w:hint="eastAsia" w:ascii="宋体" w:hAnsi="宋体" w:cs="宋体"/>
        </w:rPr>
        <w:t>天前向承包人发出开工通知。监理人在发出开工通知前应获得发包人同意。工期自监理人发出的开工通知中载明的开工日期起计算。承包人应在开工日期后尽快施工。</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承包人应按第</w:t>
      </w:r>
      <w:r>
        <w:rPr>
          <w:rFonts w:ascii="宋体" w:hAnsi="宋体" w:cs="TimesNewRomanPSMT"/>
        </w:rPr>
        <w:t xml:space="preserve">10.1 </w:t>
      </w:r>
      <w:r>
        <w:rPr>
          <w:rFonts w:hint="eastAsia" w:ascii="宋体" w:hAnsi="宋体" w:cs="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keepNext/>
        <w:keepLines/>
        <w:spacing w:before="120" w:after="120"/>
        <w:jc w:val="both"/>
        <w:outlineLvl w:val="2"/>
        <w:rPr>
          <w:rFonts w:ascii="宋体" w:hAnsi="宋体" w:cs="TimesNewRomanPSMT"/>
          <w:b/>
        </w:rPr>
      </w:pPr>
      <w:bookmarkStart w:id="117" w:name="_Toc260305471"/>
      <w:r>
        <w:rPr>
          <w:rFonts w:ascii="宋体" w:hAnsi="宋体" w:cs="TimesNewRomanPSMT"/>
          <w:b/>
        </w:rPr>
        <w:t xml:space="preserve">11.2 </w:t>
      </w:r>
      <w:r>
        <w:rPr>
          <w:rFonts w:hint="eastAsia" w:ascii="宋体" w:hAnsi="宋体" w:cs="TimesNewRomanPSMT"/>
          <w:b/>
        </w:rPr>
        <w:t>竣工</w:t>
      </w:r>
      <w:bookmarkEnd w:id="117"/>
    </w:p>
    <w:p>
      <w:pPr>
        <w:autoSpaceDE w:val="0"/>
        <w:autoSpaceDN w:val="0"/>
        <w:adjustRightInd w:val="0"/>
        <w:rPr>
          <w:rFonts w:ascii="宋体" w:hAnsi="宋体" w:cs="宋体"/>
        </w:rPr>
      </w:pPr>
      <w:r>
        <w:rPr>
          <w:rFonts w:hint="eastAsia" w:ascii="宋体" w:hAnsi="宋体" w:cs="宋体"/>
        </w:rPr>
        <w:t>承包人应在第</w:t>
      </w:r>
      <w:r>
        <w:rPr>
          <w:rFonts w:ascii="宋体" w:hAnsi="宋体" w:cs="TimesNewRomanPSMT"/>
        </w:rPr>
        <w:t xml:space="preserve">1.1.4.3 </w:t>
      </w:r>
      <w:r>
        <w:rPr>
          <w:rFonts w:hint="eastAsia" w:ascii="宋体" w:hAnsi="宋体" w:cs="宋体"/>
        </w:rPr>
        <w:t>目约定的期限内完成合同工程。实际竣工日期在接收证书中写明。</w:t>
      </w:r>
    </w:p>
    <w:p>
      <w:pPr>
        <w:keepNext/>
        <w:keepLines/>
        <w:spacing w:before="120" w:after="120"/>
        <w:jc w:val="both"/>
        <w:outlineLvl w:val="2"/>
        <w:rPr>
          <w:rFonts w:ascii="宋体" w:hAnsi="宋体" w:cs="TimesNewRomanPSMT"/>
          <w:b/>
        </w:rPr>
      </w:pPr>
      <w:bookmarkStart w:id="118" w:name="_Toc260305472"/>
      <w:r>
        <w:rPr>
          <w:rFonts w:ascii="宋体" w:hAnsi="宋体" w:cs="TimesNewRomanPSMT"/>
          <w:b/>
        </w:rPr>
        <w:t xml:space="preserve">11.3 </w:t>
      </w:r>
      <w:r>
        <w:rPr>
          <w:rFonts w:hint="eastAsia" w:ascii="宋体" w:hAnsi="宋体" w:cs="TimesNewRomanPSMT"/>
          <w:b/>
        </w:rPr>
        <w:t>发包人的工期延误</w:t>
      </w:r>
      <w:bookmarkEnd w:id="118"/>
    </w:p>
    <w:p>
      <w:pPr>
        <w:autoSpaceDE w:val="0"/>
        <w:autoSpaceDN w:val="0"/>
        <w:adjustRightInd w:val="0"/>
        <w:rPr>
          <w:rFonts w:ascii="宋体" w:hAnsi="宋体" w:cs="宋体"/>
        </w:rPr>
      </w:pPr>
      <w:r>
        <w:rPr>
          <w:rFonts w:hint="eastAsia" w:ascii="宋体" w:hAnsi="宋体" w:cs="宋体"/>
        </w:rPr>
        <w:t>在履行合同过程中，由于发包人的下列原因造成工期延误的，承包人有权要求发包人延长工期和（或）增加费用，并支付合理利润。需要修订合同进度计划的，按照第</w:t>
      </w:r>
      <w:r>
        <w:rPr>
          <w:rFonts w:ascii="宋体" w:hAnsi="宋体" w:cs="TimesNewRomanPSMT"/>
        </w:rPr>
        <w:t xml:space="preserve">10.2 </w:t>
      </w:r>
      <w:r>
        <w:rPr>
          <w:rFonts w:hint="eastAsia" w:ascii="宋体" w:hAnsi="宋体" w:cs="宋体"/>
        </w:rPr>
        <w:t>款的约定办理。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）增加合同工作内容；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）改变合同中任何一项工作的质量要求或其他特性；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）发包人迟延提供材料、工程设备或变更交货地点的；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）因发包人原因导致的暂停施工；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）提供图纸延误；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）未按合同约定及时支付预付款、进度款；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）发包人造成工期延误的其他原因。</w:t>
      </w:r>
    </w:p>
    <w:p>
      <w:pPr>
        <w:keepNext/>
        <w:keepLines/>
        <w:spacing w:before="120" w:after="120"/>
        <w:jc w:val="both"/>
        <w:outlineLvl w:val="2"/>
        <w:rPr>
          <w:rFonts w:ascii="宋体" w:hAnsi="宋体" w:cs="TimesNewRomanPSMT"/>
          <w:b/>
        </w:rPr>
      </w:pPr>
      <w:bookmarkStart w:id="119" w:name="_Toc260305473"/>
      <w:r>
        <w:rPr>
          <w:rFonts w:ascii="宋体" w:hAnsi="宋体" w:cs="TimesNewRomanPSMT"/>
          <w:b/>
        </w:rPr>
        <w:t xml:space="preserve">11.4 </w:t>
      </w:r>
      <w:r>
        <w:rPr>
          <w:rFonts w:hint="eastAsia" w:ascii="宋体" w:hAnsi="宋体" w:cs="TimesNewRomanPSMT"/>
          <w:b/>
        </w:rPr>
        <w:t>异常恶劣的气候条件</w:t>
      </w:r>
      <w:bookmarkEnd w:id="119"/>
    </w:p>
    <w:p>
      <w:pPr>
        <w:autoSpaceDE w:val="0"/>
        <w:autoSpaceDN w:val="0"/>
        <w:adjustRightInd w:val="0"/>
        <w:rPr>
          <w:rFonts w:ascii="宋体" w:hAnsi="宋体" w:cs="宋体"/>
        </w:rPr>
      </w:pPr>
      <w:r>
        <w:rPr>
          <w:rFonts w:hint="eastAsia" w:ascii="宋体" w:hAnsi="宋体" w:cs="宋体"/>
        </w:rPr>
        <w:t>由于出现专用合同条款规定的异常恶劣气候的条件导致工期延误的，承包人有权要求发包人延长工期。</w:t>
      </w:r>
    </w:p>
    <w:p>
      <w:pPr>
        <w:keepNext/>
        <w:keepLines/>
        <w:spacing w:before="120" w:after="120"/>
        <w:jc w:val="both"/>
        <w:outlineLvl w:val="2"/>
        <w:rPr>
          <w:rFonts w:ascii="宋体" w:hAnsi="宋体" w:cs="TimesNewRomanPSMT"/>
          <w:b/>
        </w:rPr>
      </w:pPr>
      <w:bookmarkStart w:id="120" w:name="_Toc260305474"/>
      <w:r>
        <w:rPr>
          <w:rFonts w:ascii="宋体" w:hAnsi="宋体" w:cs="TimesNewRomanPSMT"/>
          <w:b/>
        </w:rPr>
        <w:t xml:space="preserve">11.5 </w:t>
      </w:r>
      <w:r>
        <w:rPr>
          <w:rFonts w:hint="eastAsia" w:ascii="宋体" w:hAnsi="宋体" w:cs="TimesNewRomanPSMT"/>
          <w:b/>
        </w:rPr>
        <w:t>承包人的工期延误</w:t>
      </w:r>
      <w:bookmarkEnd w:id="120"/>
    </w:p>
    <w:p>
      <w:pPr>
        <w:autoSpaceDE w:val="0"/>
        <w:autoSpaceDN w:val="0"/>
        <w:adjustRightInd w:val="0"/>
        <w:rPr>
          <w:rFonts w:ascii="宋体" w:hAnsi="宋体" w:cs="宋体"/>
        </w:rPr>
      </w:pPr>
      <w:r>
        <w:rPr>
          <w:rFonts w:hint="eastAsia" w:ascii="宋体" w:hAnsi="宋体" w:cs="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keepNext/>
        <w:keepLines/>
        <w:spacing w:before="120" w:after="120"/>
        <w:jc w:val="both"/>
        <w:outlineLvl w:val="2"/>
        <w:rPr>
          <w:rFonts w:ascii="宋体" w:hAnsi="宋体" w:cs="TimesNewRomanPSMT"/>
          <w:b/>
        </w:rPr>
      </w:pPr>
      <w:bookmarkStart w:id="121" w:name="_Toc260305475"/>
      <w:r>
        <w:rPr>
          <w:rFonts w:ascii="宋体" w:hAnsi="宋体" w:cs="TimesNewRomanPSMT"/>
          <w:b/>
        </w:rPr>
        <w:t xml:space="preserve">11.6 </w:t>
      </w:r>
      <w:r>
        <w:rPr>
          <w:rFonts w:hint="eastAsia" w:ascii="宋体" w:hAnsi="宋体" w:cs="TimesNewRomanPSMT"/>
          <w:b/>
        </w:rPr>
        <w:t>工期提前</w:t>
      </w:r>
      <w:bookmarkEnd w:id="121"/>
    </w:p>
    <w:p>
      <w:pPr>
        <w:autoSpaceDE w:val="0"/>
        <w:autoSpaceDN w:val="0"/>
        <w:adjustRightInd w:val="0"/>
        <w:rPr>
          <w:rFonts w:ascii="宋体" w:hAnsi="宋体" w:cs="宋体"/>
        </w:rPr>
      </w:pPr>
      <w:r>
        <w:rPr>
          <w:rFonts w:hint="eastAsia" w:ascii="宋体" w:hAnsi="宋体" w:cs="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keepNext/>
        <w:keepLines/>
        <w:spacing w:before="120" w:after="120"/>
        <w:jc w:val="both"/>
        <w:outlineLvl w:val="1"/>
        <w:rPr>
          <w:rFonts w:ascii="宋体" w:hAnsi="宋体" w:cs="TimesNewRomanPSMT"/>
          <w:b/>
          <w:sz w:val="28"/>
          <w:szCs w:val="28"/>
        </w:rPr>
      </w:pPr>
      <w:bookmarkStart w:id="122" w:name="_Toc15628"/>
      <w:bookmarkStart w:id="123" w:name="_Toc260305476"/>
      <w:r>
        <w:rPr>
          <w:rFonts w:ascii="宋体" w:hAnsi="宋体" w:cs="TimesNewRomanPSMT"/>
          <w:b/>
          <w:sz w:val="28"/>
          <w:szCs w:val="28"/>
        </w:rPr>
        <w:t xml:space="preserve">12. </w:t>
      </w:r>
      <w:r>
        <w:rPr>
          <w:rFonts w:hint="eastAsia" w:ascii="宋体" w:hAnsi="宋体" w:cs="TimesNewRomanPSMT"/>
          <w:b/>
          <w:sz w:val="28"/>
          <w:szCs w:val="28"/>
        </w:rPr>
        <w:t>暂停施工</w:t>
      </w:r>
      <w:bookmarkEnd w:id="122"/>
      <w:bookmarkEnd w:id="123"/>
    </w:p>
    <w:p>
      <w:pPr>
        <w:keepNext/>
        <w:keepLines/>
        <w:spacing w:before="120" w:after="120"/>
        <w:jc w:val="both"/>
        <w:outlineLvl w:val="2"/>
        <w:rPr>
          <w:rFonts w:ascii="宋体" w:hAnsi="宋体" w:cs="TimesNewRomanPSMT"/>
          <w:b/>
        </w:rPr>
      </w:pPr>
      <w:bookmarkStart w:id="124" w:name="_Toc260305477"/>
      <w:r>
        <w:rPr>
          <w:rFonts w:ascii="宋体" w:hAnsi="宋体" w:cs="TimesNewRomanPSMT"/>
          <w:b/>
        </w:rPr>
        <w:t xml:space="preserve">12.1 </w:t>
      </w:r>
      <w:r>
        <w:rPr>
          <w:rFonts w:hint="eastAsia" w:ascii="宋体" w:hAnsi="宋体" w:cs="TimesNewRomanPSMT"/>
          <w:b/>
        </w:rPr>
        <w:t>承包人暂停施工的责任</w:t>
      </w:r>
      <w:bookmarkEnd w:id="124"/>
    </w:p>
    <w:p>
      <w:pPr>
        <w:autoSpaceDE w:val="0"/>
        <w:autoSpaceDN w:val="0"/>
        <w:adjustRightInd w:val="0"/>
        <w:rPr>
          <w:rFonts w:ascii="宋体" w:hAnsi="宋体" w:cs="宋体"/>
        </w:rPr>
      </w:pPr>
      <w:r>
        <w:rPr>
          <w:rFonts w:hint="eastAsia" w:ascii="宋体" w:hAnsi="宋体" w:cs="宋体"/>
        </w:rPr>
        <w:t>因下列暂停施工增加的费用和（或）工期延误由承包人承担：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）承包人违约引起的暂停施工；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）由于承包人原因为工程合理施工和安全保障所必需的暂停施工；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）承包人擅自暂停施工；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）承包人其他原因引起的暂停施工；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）专用合同条款约定由承包人承担的其他暂停施工。</w:t>
      </w:r>
    </w:p>
    <w:p>
      <w:pPr>
        <w:keepNext/>
        <w:keepLines/>
        <w:spacing w:before="120" w:after="120"/>
        <w:jc w:val="both"/>
        <w:outlineLvl w:val="2"/>
        <w:rPr>
          <w:rFonts w:ascii="宋体" w:hAnsi="宋体" w:cs="TimesNewRomanPSMT"/>
          <w:b/>
        </w:rPr>
      </w:pPr>
      <w:bookmarkStart w:id="125" w:name="_Toc260305478"/>
      <w:r>
        <w:rPr>
          <w:rFonts w:ascii="宋体" w:hAnsi="宋体" w:cs="TimesNewRomanPSMT"/>
          <w:b/>
        </w:rPr>
        <w:t xml:space="preserve">12.2 </w:t>
      </w:r>
      <w:r>
        <w:rPr>
          <w:rFonts w:hint="eastAsia" w:ascii="宋体" w:hAnsi="宋体" w:cs="TimesNewRomanPSMT"/>
          <w:b/>
        </w:rPr>
        <w:t>发包人暂停施工的责任</w:t>
      </w:r>
      <w:bookmarkEnd w:id="125"/>
    </w:p>
    <w:p>
      <w:pPr>
        <w:autoSpaceDE w:val="0"/>
        <w:autoSpaceDN w:val="0"/>
        <w:adjustRightInd w:val="0"/>
        <w:rPr>
          <w:rFonts w:ascii="宋体" w:hAnsi="宋体" w:cs="宋体"/>
        </w:rPr>
      </w:pPr>
      <w:r>
        <w:rPr>
          <w:rFonts w:hint="eastAsia" w:ascii="宋体" w:hAnsi="宋体" w:cs="宋体"/>
        </w:rPr>
        <w:t>由于发包人原因引起的暂停施工造成工期延误的，承包人有权要求发包人延长工期和（或）增加费用，并支付合理利润。</w:t>
      </w:r>
    </w:p>
    <w:p>
      <w:pPr>
        <w:keepNext/>
        <w:keepLines/>
        <w:spacing w:before="120" w:after="120"/>
        <w:jc w:val="both"/>
        <w:outlineLvl w:val="2"/>
        <w:rPr>
          <w:rFonts w:ascii="宋体" w:hAnsi="宋体" w:cs="TimesNewRomanPSMT"/>
          <w:b/>
        </w:rPr>
      </w:pPr>
      <w:bookmarkStart w:id="126" w:name="_Toc260305479"/>
      <w:r>
        <w:rPr>
          <w:rFonts w:ascii="宋体" w:hAnsi="宋体" w:cs="TimesNewRomanPSMT"/>
          <w:b/>
        </w:rPr>
        <w:t xml:space="preserve">12.3 </w:t>
      </w:r>
      <w:r>
        <w:rPr>
          <w:rFonts w:hint="eastAsia" w:ascii="宋体" w:hAnsi="宋体" w:cs="TimesNewRomanPSMT"/>
          <w:b/>
        </w:rPr>
        <w:t>监理人暂停施工指示</w:t>
      </w:r>
      <w:bookmarkEnd w:id="126"/>
    </w:p>
    <w:p>
      <w:pPr>
        <w:autoSpaceDE w:val="0"/>
        <w:autoSpaceDN w:val="0"/>
        <w:adjustRightInd w:val="0"/>
        <w:rPr>
          <w:rFonts w:ascii="宋体" w:hAnsi="宋体" w:cs="宋体"/>
        </w:rPr>
      </w:pPr>
      <w:r>
        <w:rPr>
          <w:rFonts w:ascii="宋体" w:hAnsi="宋体" w:cs="TimesNewRomanPSMT"/>
        </w:rPr>
        <w:t xml:space="preserve">12.3.1 </w:t>
      </w:r>
      <w:r>
        <w:rPr>
          <w:rFonts w:hint="eastAsia" w:ascii="宋体" w:hAnsi="宋体" w:cs="宋体"/>
        </w:rPr>
        <w:t>监理人认为有必要时，可向承包人作出暂停施工的指示，承包人应按监理人指示暂停施工。不论由于何种原因引起的暂停施工，暂停施工期间承包人应负责妥善保护工程并提供安全保障。</w:t>
      </w:r>
    </w:p>
    <w:p>
      <w:pPr>
        <w:autoSpaceDE w:val="0"/>
        <w:autoSpaceDN w:val="0"/>
        <w:adjustRightInd w:val="0"/>
        <w:rPr>
          <w:rFonts w:ascii="宋体" w:hAnsi="宋体" w:cs="宋体"/>
        </w:rPr>
      </w:pPr>
      <w:r>
        <w:rPr>
          <w:rFonts w:ascii="宋体" w:hAnsi="宋体" w:cs="TimesNewRomanPSMT"/>
        </w:rPr>
        <w:t xml:space="preserve">12.3.2 </w:t>
      </w:r>
      <w:r>
        <w:rPr>
          <w:rFonts w:hint="eastAsia" w:ascii="宋体" w:hAnsi="宋体" w:cs="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s="TimesNewRomanPSMT"/>
        </w:rPr>
        <w:t xml:space="preserve">24 </w:t>
      </w:r>
      <w:r>
        <w:rPr>
          <w:rFonts w:hint="eastAsia" w:ascii="宋体" w:hAnsi="宋体" w:cs="宋体"/>
        </w:rPr>
        <w:t>小时内予以答复，逾期未答复的，视为同意承包人的暂停施工请求。</w:t>
      </w:r>
    </w:p>
    <w:p>
      <w:pPr>
        <w:keepNext/>
        <w:keepLines/>
        <w:spacing w:before="120" w:after="120"/>
        <w:jc w:val="both"/>
        <w:outlineLvl w:val="2"/>
        <w:rPr>
          <w:rFonts w:ascii="宋体" w:hAnsi="宋体" w:cs="TimesNewRomanPSMT"/>
          <w:b/>
        </w:rPr>
      </w:pPr>
      <w:bookmarkStart w:id="127" w:name="_Toc260305480"/>
      <w:r>
        <w:rPr>
          <w:rFonts w:ascii="宋体" w:hAnsi="宋体" w:cs="TimesNewRomanPSMT"/>
          <w:b/>
        </w:rPr>
        <w:t xml:space="preserve">12.4 </w:t>
      </w:r>
      <w:r>
        <w:rPr>
          <w:rFonts w:hint="eastAsia" w:ascii="宋体" w:hAnsi="宋体" w:cs="TimesNewRomanPSMT"/>
          <w:b/>
        </w:rPr>
        <w:t>暂停施工后的复工</w:t>
      </w:r>
      <w:bookmarkEnd w:id="127"/>
    </w:p>
    <w:p>
      <w:pPr>
        <w:autoSpaceDE w:val="0"/>
        <w:autoSpaceDN w:val="0"/>
        <w:adjustRightInd w:val="0"/>
        <w:rPr>
          <w:rFonts w:ascii="宋体" w:hAnsi="宋体" w:cs="宋体"/>
        </w:rPr>
      </w:pPr>
      <w:r>
        <w:rPr>
          <w:rFonts w:ascii="宋体" w:hAnsi="宋体" w:cs="TimesNewRomanPSMT"/>
        </w:rPr>
        <w:t xml:space="preserve">12.4.1 </w:t>
      </w:r>
      <w:r>
        <w:rPr>
          <w:rFonts w:hint="eastAsia" w:ascii="宋体" w:hAnsi="宋体" w:cs="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autoSpaceDE w:val="0"/>
        <w:autoSpaceDN w:val="0"/>
        <w:adjustRightInd w:val="0"/>
        <w:rPr>
          <w:rFonts w:ascii="宋体" w:hAnsi="宋体" w:cs="宋体"/>
        </w:rPr>
      </w:pPr>
      <w:r>
        <w:rPr>
          <w:rFonts w:ascii="宋体" w:hAnsi="宋体" w:cs="TimesNewRomanPSMT"/>
        </w:rPr>
        <w:t xml:space="preserve">12.4.2 </w:t>
      </w:r>
      <w:r>
        <w:rPr>
          <w:rFonts w:hint="eastAsia" w:ascii="宋体" w:hAnsi="宋体" w:cs="宋体"/>
        </w:rPr>
        <w:t>承包人无故拖延和拒绝复工的，由此增加的费用和工期延误由承包人承担；因发包人原因无法按时复工的，承包人有权要求发包人延长工期和（或）增加费用，并支付合理利润。</w:t>
      </w:r>
    </w:p>
    <w:p>
      <w:pPr>
        <w:keepNext/>
        <w:keepLines/>
        <w:spacing w:before="120" w:after="120"/>
        <w:jc w:val="both"/>
        <w:outlineLvl w:val="2"/>
        <w:rPr>
          <w:rFonts w:ascii="宋体" w:hAnsi="宋体" w:cs="TimesNewRomanPSMT"/>
          <w:b/>
        </w:rPr>
      </w:pPr>
      <w:bookmarkStart w:id="128" w:name="_Toc260305481"/>
      <w:r>
        <w:rPr>
          <w:rFonts w:ascii="宋体" w:hAnsi="宋体" w:cs="TimesNewRomanPSMT"/>
          <w:b/>
        </w:rPr>
        <w:t xml:space="preserve">12.5 </w:t>
      </w:r>
      <w:r>
        <w:rPr>
          <w:rFonts w:hint="eastAsia" w:ascii="宋体" w:hAnsi="宋体" w:cs="TimesNewRomanPSMT"/>
          <w:b/>
        </w:rPr>
        <w:t>暂停施工持续</w:t>
      </w:r>
      <w:r>
        <w:rPr>
          <w:rFonts w:ascii="宋体" w:hAnsi="宋体" w:cs="TimesNewRomanPSMT"/>
          <w:b/>
        </w:rPr>
        <w:t xml:space="preserve">56 </w:t>
      </w:r>
      <w:r>
        <w:rPr>
          <w:rFonts w:hint="eastAsia" w:ascii="宋体" w:hAnsi="宋体" w:cs="TimesNewRomanPSMT"/>
          <w:b/>
        </w:rPr>
        <w:t>天以上</w:t>
      </w:r>
      <w:bookmarkEnd w:id="128"/>
    </w:p>
    <w:p>
      <w:pPr>
        <w:autoSpaceDE w:val="0"/>
        <w:autoSpaceDN w:val="0"/>
        <w:adjustRightInd w:val="0"/>
        <w:rPr>
          <w:rFonts w:ascii="宋体" w:hAnsi="宋体" w:cs="宋体"/>
        </w:rPr>
      </w:pPr>
      <w:r>
        <w:rPr>
          <w:rFonts w:ascii="宋体" w:hAnsi="宋体" w:cs="TimesNewRomanPSMT"/>
        </w:rPr>
        <w:t xml:space="preserve">12.5.1 </w:t>
      </w:r>
      <w:r>
        <w:rPr>
          <w:rFonts w:hint="eastAsia" w:ascii="宋体" w:hAnsi="宋体" w:cs="宋体"/>
        </w:rPr>
        <w:t>监理人发出暂停施工指示后</w:t>
      </w:r>
      <w:r>
        <w:rPr>
          <w:rFonts w:ascii="宋体" w:hAnsi="宋体" w:cs="TimesNewRomanPSMT"/>
        </w:rPr>
        <w:t xml:space="preserve">56 </w:t>
      </w:r>
      <w:r>
        <w:rPr>
          <w:rFonts w:hint="eastAsia" w:ascii="宋体" w:hAnsi="宋体" w:cs="宋体"/>
        </w:rPr>
        <w:t>天内未向承包人发出复工通知，除了该项停工属于第</w:t>
      </w:r>
      <w:r>
        <w:rPr>
          <w:rFonts w:ascii="宋体" w:hAnsi="宋体" w:cs="TimesNewRomanPSMT"/>
        </w:rPr>
        <w:t xml:space="preserve">12.1 </w:t>
      </w:r>
      <w:r>
        <w:rPr>
          <w:rFonts w:hint="eastAsia" w:ascii="宋体" w:hAnsi="宋体" w:cs="宋体"/>
        </w:rPr>
        <w:t>款的情况外，承包人可向监理人提交书面通知，要求监理人在收到书面通知后</w:t>
      </w:r>
      <w:r>
        <w:rPr>
          <w:rFonts w:ascii="宋体" w:hAnsi="宋体" w:cs="TimesNewRomanPSMT"/>
        </w:rPr>
        <w:t>28</w:t>
      </w:r>
      <w:r>
        <w:rPr>
          <w:rFonts w:hint="eastAsia" w:ascii="宋体" w:hAnsi="宋体" w:cs="宋体"/>
        </w:rPr>
        <w:t>天内准许已暂停施工的工程或其中一部分工程继续施工。如监理人逾期不予批准，则承包人可以通知监理人，将工程受影响的部分视为按第</w:t>
      </w:r>
      <w:r>
        <w:rPr>
          <w:rFonts w:ascii="宋体" w:hAnsi="宋体" w:cs="TimesNewRomanPSMT"/>
        </w:rPr>
        <w:t>15.1</w:t>
      </w:r>
      <w:r>
        <w:rPr>
          <w:rFonts w:hint="eastAsia" w:ascii="宋体" w:hAnsi="宋体" w:cs="宋体"/>
        </w:rPr>
        <w:t>（</w:t>
      </w:r>
      <w:r>
        <w:rPr>
          <w:rFonts w:ascii="宋体" w:hAnsi="宋体" w:cs="TimesNewRomanPSMT"/>
        </w:rPr>
        <w:t>1</w:t>
      </w:r>
      <w:r>
        <w:rPr>
          <w:rFonts w:hint="eastAsia" w:ascii="宋体" w:hAnsi="宋体" w:cs="宋体"/>
        </w:rPr>
        <w:t>）项的可取消工作。如暂停施工影响到整个工程，可视为发包人违约，应按第</w:t>
      </w:r>
      <w:r>
        <w:rPr>
          <w:rFonts w:ascii="宋体" w:hAnsi="宋体" w:cs="TimesNewRomanPSMT"/>
        </w:rPr>
        <w:t xml:space="preserve">22.2 </w:t>
      </w:r>
      <w:r>
        <w:rPr>
          <w:rFonts w:hint="eastAsia" w:ascii="宋体" w:hAnsi="宋体" w:cs="宋体"/>
        </w:rPr>
        <w:t>款的规定办理。</w:t>
      </w:r>
    </w:p>
    <w:p>
      <w:pPr>
        <w:autoSpaceDE w:val="0"/>
        <w:autoSpaceDN w:val="0"/>
        <w:adjustRightInd w:val="0"/>
        <w:rPr>
          <w:rFonts w:ascii="宋体" w:hAnsi="宋体" w:cs="宋体"/>
        </w:rPr>
      </w:pPr>
      <w:r>
        <w:rPr>
          <w:rFonts w:ascii="宋体" w:hAnsi="宋体" w:cs="TimesNewRomanPSMT"/>
        </w:rPr>
        <w:t xml:space="preserve">12.5.2 </w:t>
      </w:r>
      <w:r>
        <w:rPr>
          <w:rFonts w:hint="eastAsia" w:ascii="宋体" w:hAnsi="宋体" w:cs="宋体"/>
        </w:rPr>
        <w:t>由于承包人责任引起的暂停施工，如承包人在收到监理人暂停施工指示后</w:t>
      </w:r>
      <w:r>
        <w:rPr>
          <w:rFonts w:ascii="宋体" w:hAnsi="宋体" w:cs="TimesNewRomanPSMT"/>
        </w:rPr>
        <w:t xml:space="preserve">56 </w:t>
      </w:r>
      <w:r>
        <w:rPr>
          <w:rFonts w:hint="eastAsia" w:ascii="宋体" w:hAnsi="宋体" w:cs="宋体"/>
        </w:rPr>
        <w:t>天内不认真采取有效的复工措施，造成工期延误，可视为承包人违约，应按第</w:t>
      </w:r>
      <w:r>
        <w:rPr>
          <w:rFonts w:ascii="宋体" w:hAnsi="宋体" w:cs="TimesNewRomanPSMT"/>
        </w:rPr>
        <w:t xml:space="preserve">22.1 </w:t>
      </w:r>
      <w:r>
        <w:rPr>
          <w:rFonts w:hint="eastAsia" w:ascii="宋体" w:hAnsi="宋体" w:cs="宋体"/>
        </w:rPr>
        <w:t>款的规定办理。</w:t>
      </w:r>
    </w:p>
    <w:p>
      <w:pPr>
        <w:keepNext/>
        <w:keepLines/>
        <w:spacing w:before="120" w:after="120"/>
        <w:jc w:val="both"/>
        <w:outlineLvl w:val="1"/>
        <w:rPr>
          <w:rFonts w:ascii="宋体" w:hAnsi="宋体" w:cs="TimesNewRomanPSMT"/>
          <w:b/>
          <w:sz w:val="28"/>
          <w:szCs w:val="28"/>
        </w:rPr>
      </w:pPr>
      <w:bookmarkStart w:id="129" w:name="_Toc2579"/>
      <w:bookmarkStart w:id="130" w:name="_Toc260305482"/>
      <w:r>
        <w:rPr>
          <w:rFonts w:ascii="宋体" w:hAnsi="宋体" w:cs="TimesNewRomanPSMT"/>
          <w:b/>
          <w:sz w:val="28"/>
          <w:szCs w:val="28"/>
        </w:rPr>
        <w:t xml:space="preserve">13. </w:t>
      </w:r>
      <w:r>
        <w:rPr>
          <w:rFonts w:hint="eastAsia" w:ascii="宋体" w:hAnsi="宋体" w:cs="TimesNewRomanPSMT"/>
          <w:b/>
          <w:sz w:val="28"/>
          <w:szCs w:val="28"/>
        </w:rPr>
        <w:t>工程质量</w:t>
      </w:r>
      <w:bookmarkEnd w:id="129"/>
      <w:bookmarkEnd w:id="130"/>
    </w:p>
    <w:p>
      <w:pPr>
        <w:keepNext/>
        <w:keepLines/>
        <w:spacing w:before="120" w:after="120"/>
        <w:jc w:val="both"/>
        <w:outlineLvl w:val="2"/>
        <w:rPr>
          <w:rFonts w:ascii="宋体" w:hAnsi="宋体" w:cs="TimesNewRomanPSMT"/>
          <w:b/>
        </w:rPr>
      </w:pPr>
      <w:bookmarkStart w:id="131" w:name="_Toc260305483"/>
      <w:r>
        <w:rPr>
          <w:rFonts w:ascii="宋体" w:hAnsi="宋体" w:cs="TimesNewRomanPSMT"/>
          <w:b/>
        </w:rPr>
        <w:t xml:space="preserve">13.1 </w:t>
      </w:r>
      <w:r>
        <w:rPr>
          <w:rFonts w:hint="eastAsia" w:ascii="宋体" w:hAnsi="宋体" w:cs="TimesNewRomanPSMT"/>
          <w:b/>
        </w:rPr>
        <w:t>工程质量要求</w:t>
      </w:r>
      <w:bookmarkEnd w:id="131"/>
    </w:p>
    <w:p>
      <w:pPr>
        <w:autoSpaceDE w:val="0"/>
        <w:autoSpaceDN w:val="0"/>
        <w:adjustRightInd w:val="0"/>
        <w:rPr>
          <w:rFonts w:ascii="宋体" w:hAnsi="宋体" w:cs="宋体"/>
        </w:rPr>
      </w:pPr>
      <w:r>
        <w:rPr>
          <w:rFonts w:ascii="宋体" w:hAnsi="宋体" w:cs="TimesNewRomanPSMT"/>
        </w:rPr>
        <w:t xml:space="preserve">13.1.1 </w:t>
      </w:r>
      <w:r>
        <w:rPr>
          <w:rFonts w:hint="eastAsia" w:ascii="宋体" w:hAnsi="宋体" w:cs="宋体"/>
        </w:rPr>
        <w:t>工程质量验收按合同约定验收标准执行。</w:t>
      </w:r>
    </w:p>
    <w:p>
      <w:pPr>
        <w:autoSpaceDE w:val="0"/>
        <w:autoSpaceDN w:val="0"/>
        <w:adjustRightInd w:val="0"/>
        <w:rPr>
          <w:rFonts w:ascii="宋体" w:hAnsi="宋体" w:cs="宋体"/>
        </w:rPr>
      </w:pPr>
      <w:r>
        <w:rPr>
          <w:rFonts w:ascii="宋体" w:hAnsi="宋体" w:cs="TimesNewRomanPSMT"/>
        </w:rPr>
        <w:t xml:space="preserve">13.1.2 </w:t>
      </w:r>
      <w:r>
        <w:rPr>
          <w:rFonts w:hint="eastAsia" w:ascii="宋体" w:hAnsi="宋体" w:cs="宋体"/>
        </w:rPr>
        <w:t>因承包人原因造成工程质量达不到合同约定验收标准的，监理人有权要求承包人返工直至符合合同要求为止，由此造成的费用增加和（或）工期延误由承包人承担。</w:t>
      </w:r>
    </w:p>
    <w:p>
      <w:pPr>
        <w:autoSpaceDE w:val="0"/>
        <w:autoSpaceDN w:val="0"/>
        <w:adjustRightInd w:val="0"/>
        <w:rPr>
          <w:rFonts w:ascii="宋体" w:hAnsi="宋体" w:cs="宋体"/>
        </w:rPr>
      </w:pPr>
      <w:r>
        <w:rPr>
          <w:rFonts w:ascii="宋体" w:hAnsi="宋体" w:cs="TimesNewRomanPSMT"/>
        </w:rPr>
        <w:t xml:space="preserve">13.1.3 </w:t>
      </w:r>
      <w:r>
        <w:rPr>
          <w:rFonts w:hint="eastAsia" w:ascii="宋体" w:hAnsi="宋体" w:cs="宋体"/>
        </w:rPr>
        <w:t>因发包人原因造成工程质量达不到合同约定验收标准的，发包人应承担由于承包人返工造成的费用增加和（或）工期延误，并支付承包人合理利润。</w:t>
      </w:r>
    </w:p>
    <w:p>
      <w:pPr>
        <w:keepNext/>
        <w:keepLines/>
        <w:spacing w:before="120" w:after="120"/>
        <w:jc w:val="both"/>
        <w:outlineLvl w:val="2"/>
        <w:rPr>
          <w:rFonts w:ascii="宋体" w:hAnsi="宋体" w:cs="TimesNewRomanPSMT"/>
          <w:b/>
        </w:rPr>
      </w:pPr>
      <w:bookmarkStart w:id="132" w:name="_Toc260305484"/>
      <w:r>
        <w:rPr>
          <w:rFonts w:ascii="宋体" w:hAnsi="宋体" w:cs="TimesNewRomanPSMT"/>
          <w:b/>
        </w:rPr>
        <w:t xml:space="preserve">13.2 </w:t>
      </w:r>
      <w:r>
        <w:rPr>
          <w:rFonts w:hint="eastAsia" w:ascii="宋体" w:hAnsi="宋体" w:cs="TimesNewRomanPSMT"/>
          <w:b/>
        </w:rPr>
        <w:t>承包人的质量管理</w:t>
      </w:r>
      <w:bookmarkEnd w:id="132"/>
    </w:p>
    <w:p>
      <w:pPr>
        <w:autoSpaceDE w:val="0"/>
        <w:autoSpaceDN w:val="0"/>
        <w:adjustRightInd w:val="0"/>
        <w:rPr>
          <w:rFonts w:ascii="宋体" w:hAnsi="宋体" w:cs="宋体"/>
        </w:rPr>
      </w:pPr>
      <w:r>
        <w:rPr>
          <w:rFonts w:ascii="宋体" w:hAnsi="宋体" w:cs="TimesNewRomanPSMT"/>
        </w:rPr>
        <w:t xml:space="preserve">13.2.1 </w:t>
      </w:r>
      <w:r>
        <w:rPr>
          <w:rFonts w:hint="eastAsia" w:ascii="宋体" w:hAnsi="宋体" w:cs="宋体"/>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utoSpaceDE w:val="0"/>
        <w:autoSpaceDN w:val="0"/>
        <w:adjustRightInd w:val="0"/>
        <w:rPr>
          <w:rFonts w:ascii="宋体" w:hAnsi="宋体" w:cs="TimesNewRomanPSMT"/>
        </w:rPr>
      </w:pPr>
      <w:r>
        <w:rPr>
          <w:rFonts w:ascii="宋体" w:hAnsi="宋体" w:cs="TimesNewRomanPSMT"/>
        </w:rPr>
        <w:t xml:space="preserve">13.2.2 </w:t>
      </w:r>
      <w:r>
        <w:rPr>
          <w:rFonts w:hint="eastAsia" w:ascii="宋体" w:hAnsi="宋体" w:cs="宋体"/>
        </w:rPr>
        <w:t>承包人应加强对施工人员的质量教育和技术培训，定期考核施工人员的劳动技能，严格执行规范和操作规程。</w:t>
      </w:r>
    </w:p>
    <w:p>
      <w:pPr>
        <w:keepNext/>
        <w:keepLines/>
        <w:spacing w:before="120" w:after="120"/>
        <w:jc w:val="both"/>
        <w:outlineLvl w:val="2"/>
        <w:rPr>
          <w:rFonts w:ascii="宋体" w:hAnsi="宋体" w:cs="TimesNewRomanPSMT"/>
          <w:b/>
        </w:rPr>
      </w:pPr>
      <w:bookmarkStart w:id="133" w:name="_Toc260305485"/>
      <w:r>
        <w:rPr>
          <w:rFonts w:ascii="宋体" w:hAnsi="宋体" w:cs="TimesNewRomanPSMT"/>
          <w:b/>
        </w:rPr>
        <w:t xml:space="preserve">13.3 </w:t>
      </w:r>
      <w:r>
        <w:rPr>
          <w:rFonts w:hint="eastAsia" w:ascii="宋体" w:hAnsi="宋体" w:cs="TimesNewRomanPSMT"/>
          <w:b/>
        </w:rPr>
        <w:t>承包人的质量检查</w:t>
      </w:r>
      <w:bookmarkEnd w:id="133"/>
    </w:p>
    <w:p>
      <w:pPr>
        <w:autoSpaceDE w:val="0"/>
        <w:autoSpaceDN w:val="0"/>
        <w:adjustRightInd w:val="0"/>
        <w:rPr>
          <w:rFonts w:ascii="宋体" w:hAnsi="宋体" w:cs="宋体"/>
        </w:rPr>
      </w:pPr>
      <w:r>
        <w:rPr>
          <w:rFonts w:hint="eastAsia" w:ascii="宋体" w:hAnsi="宋体" w:cs="宋体"/>
        </w:rPr>
        <w:t>承包人应按合同约定对材料、工程设备以及工程的所有部位及其施工工艺进行全过程的质量检查和检验，并作详细记录，编制工程质量报表，报送监理人审查。</w:t>
      </w:r>
    </w:p>
    <w:p>
      <w:pPr>
        <w:keepNext/>
        <w:keepLines/>
        <w:spacing w:before="120" w:after="120"/>
        <w:jc w:val="both"/>
        <w:outlineLvl w:val="2"/>
        <w:rPr>
          <w:rFonts w:ascii="宋体" w:hAnsi="宋体" w:cs="TimesNewRomanPSMT"/>
          <w:b/>
        </w:rPr>
      </w:pPr>
      <w:bookmarkStart w:id="134" w:name="_Toc260305486"/>
      <w:r>
        <w:rPr>
          <w:rFonts w:ascii="宋体" w:hAnsi="宋体" w:cs="TimesNewRomanPSMT"/>
          <w:b/>
        </w:rPr>
        <w:t xml:space="preserve">13.4 </w:t>
      </w:r>
      <w:r>
        <w:rPr>
          <w:rFonts w:hint="eastAsia" w:ascii="宋体" w:hAnsi="宋体" w:cs="TimesNewRomanPSMT"/>
          <w:b/>
        </w:rPr>
        <w:t>监理人的质量检查</w:t>
      </w:r>
      <w:bookmarkEnd w:id="134"/>
    </w:p>
    <w:p>
      <w:pPr>
        <w:autoSpaceDE w:val="0"/>
        <w:autoSpaceDN w:val="0"/>
        <w:adjustRightInd w:val="0"/>
        <w:rPr>
          <w:rFonts w:ascii="宋体" w:hAnsi="宋体" w:cs="宋体"/>
        </w:rPr>
      </w:pPr>
      <w:r>
        <w:rPr>
          <w:rFonts w:hint="eastAsia" w:ascii="宋体" w:hAnsi="宋体" w:cs="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keepLines/>
        <w:spacing w:before="120" w:after="120"/>
        <w:jc w:val="both"/>
        <w:outlineLvl w:val="2"/>
        <w:rPr>
          <w:rFonts w:ascii="宋体" w:hAnsi="宋体" w:cs="TimesNewRomanPSMT"/>
          <w:b/>
        </w:rPr>
      </w:pPr>
      <w:bookmarkStart w:id="135" w:name="_Toc260305487"/>
      <w:r>
        <w:rPr>
          <w:rFonts w:ascii="宋体" w:hAnsi="宋体" w:cs="TimesNewRomanPSMT"/>
          <w:b/>
        </w:rPr>
        <w:t xml:space="preserve">13.5 </w:t>
      </w:r>
      <w:r>
        <w:rPr>
          <w:rFonts w:hint="eastAsia" w:ascii="宋体" w:hAnsi="宋体" w:cs="TimesNewRomanPSMT"/>
          <w:b/>
        </w:rPr>
        <w:t>工程隐蔽部位覆盖前的检查</w:t>
      </w:r>
      <w:bookmarkEnd w:id="135"/>
    </w:p>
    <w:p>
      <w:pPr>
        <w:autoSpaceDE w:val="0"/>
        <w:autoSpaceDN w:val="0"/>
        <w:adjustRightInd w:val="0"/>
        <w:rPr>
          <w:rFonts w:ascii="宋体" w:hAnsi="宋体" w:cs="宋体"/>
        </w:rPr>
      </w:pPr>
      <w:r>
        <w:rPr>
          <w:rFonts w:ascii="宋体" w:hAnsi="宋体" w:cs="TimesNewRomanPSMT"/>
        </w:rPr>
        <w:t xml:space="preserve">13.5.1 </w:t>
      </w:r>
      <w:r>
        <w:rPr>
          <w:rFonts w:hint="eastAsia" w:ascii="宋体" w:hAnsi="宋体" w:cs="宋体"/>
        </w:rPr>
        <w:t>通知监理人检查</w:t>
      </w:r>
    </w:p>
    <w:p>
      <w:pPr>
        <w:autoSpaceDE w:val="0"/>
        <w:autoSpaceDN w:val="0"/>
        <w:adjustRightInd w:val="0"/>
        <w:rPr>
          <w:rFonts w:ascii="宋体" w:hAnsi="宋体" w:cs="宋体"/>
        </w:rPr>
      </w:pPr>
      <w:r>
        <w:rPr>
          <w:rFonts w:hint="eastAsia" w:ascii="宋体" w:hAnsi="宋体" w:cs="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val="0"/>
        <w:autoSpaceDN w:val="0"/>
        <w:adjustRightInd w:val="0"/>
        <w:rPr>
          <w:rFonts w:ascii="宋体" w:hAnsi="宋体" w:cs="宋体"/>
        </w:rPr>
      </w:pPr>
      <w:r>
        <w:rPr>
          <w:rFonts w:ascii="宋体" w:hAnsi="宋体" w:cs="TimesNewRomanPSMT"/>
        </w:rPr>
        <w:t xml:space="preserve">13.5.2 </w:t>
      </w:r>
      <w:r>
        <w:rPr>
          <w:rFonts w:hint="eastAsia" w:ascii="宋体" w:hAnsi="宋体" w:cs="宋体"/>
        </w:rPr>
        <w:t>监理人未到场检查</w:t>
      </w:r>
    </w:p>
    <w:p>
      <w:pPr>
        <w:autoSpaceDE w:val="0"/>
        <w:autoSpaceDN w:val="0"/>
        <w:adjustRightInd w:val="0"/>
        <w:rPr>
          <w:rFonts w:ascii="宋体" w:hAnsi="宋体" w:cs="宋体"/>
        </w:rPr>
      </w:pPr>
      <w:r>
        <w:rPr>
          <w:rFonts w:hint="eastAsia" w:ascii="宋体" w:hAnsi="宋体" w:cs="宋体"/>
        </w:rPr>
        <w:t>监理人未按第</w:t>
      </w:r>
      <w:r>
        <w:rPr>
          <w:rFonts w:ascii="宋体" w:hAnsi="宋体" w:cs="TimesNewRomanPSMT"/>
        </w:rPr>
        <w:t xml:space="preserve">13.5.1 </w:t>
      </w:r>
      <w:r>
        <w:rPr>
          <w:rFonts w:hint="eastAsia" w:ascii="宋体" w:hAnsi="宋体" w:cs="宋体"/>
        </w:rPr>
        <w:t>项约定的时间进行检查的，除监理人另有指示外，承包人可自行完成覆盖工作，并作相应记录报送监理人，监理人应签字确认。监理人事后对检查记录有疑问的，可按第</w:t>
      </w:r>
      <w:r>
        <w:rPr>
          <w:rFonts w:ascii="宋体" w:hAnsi="宋体" w:cs="TimesNewRomanPSMT"/>
        </w:rPr>
        <w:t xml:space="preserve">13.5.3 </w:t>
      </w:r>
      <w:r>
        <w:rPr>
          <w:rFonts w:hint="eastAsia" w:ascii="宋体" w:hAnsi="宋体" w:cs="宋体"/>
        </w:rPr>
        <w:t>项的约定重新检查。</w:t>
      </w:r>
    </w:p>
    <w:p>
      <w:pPr>
        <w:autoSpaceDE w:val="0"/>
        <w:autoSpaceDN w:val="0"/>
        <w:adjustRightInd w:val="0"/>
        <w:rPr>
          <w:rFonts w:ascii="宋体" w:hAnsi="宋体" w:cs="宋体"/>
        </w:rPr>
      </w:pPr>
      <w:r>
        <w:rPr>
          <w:rFonts w:ascii="宋体" w:hAnsi="宋体" w:cs="TimesNewRomanPSMT"/>
        </w:rPr>
        <w:t xml:space="preserve">13.5.3 </w:t>
      </w:r>
      <w:r>
        <w:rPr>
          <w:rFonts w:hint="eastAsia" w:ascii="宋体" w:hAnsi="宋体" w:cs="宋体"/>
        </w:rPr>
        <w:t>监理人重新检查</w:t>
      </w:r>
    </w:p>
    <w:p>
      <w:pPr>
        <w:autoSpaceDE w:val="0"/>
        <w:autoSpaceDN w:val="0"/>
        <w:adjustRightInd w:val="0"/>
        <w:rPr>
          <w:rFonts w:ascii="宋体" w:hAnsi="宋体" w:cs="宋体"/>
        </w:rPr>
      </w:pPr>
      <w:r>
        <w:rPr>
          <w:rFonts w:hint="eastAsia" w:ascii="宋体" w:hAnsi="宋体" w:cs="宋体"/>
        </w:rPr>
        <w:t>承包人按第</w:t>
      </w:r>
      <w:r>
        <w:rPr>
          <w:rFonts w:ascii="宋体" w:hAnsi="宋体" w:cs="TimesNewRomanPSMT"/>
        </w:rPr>
        <w:t xml:space="preserve">13.5.1 </w:t>
      </w:r>
      <w:r>
        <w:rPr>
          <w:rFonts w:hint="eastAsia" w:ascii="宋体" w:hAnsi="宋体" w:cs="宋体"/>
        </w:rPr>
        <w:t>项或第</w:t>
      </w:r>
      <w:r>
        <w:rPr>
          <w:rFonts w:ascii="宋体" w:hAnsi="宋体" w:cs="TimesNewRomanPSMT"/>
        </w:rPr>
        <w:t xml:space="preserve">13.5.2 </w:t>
      </w:r>
      <w:r>
        <w:rPr>
          <w:rFonts w:hint="eastAsia" w:ascii="宋体" w:hAnsi="宋体" w:cs="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13.5.4 </w:t>
      </w:r>
      <w:r>
        <w:rPr>
          <w:rFonts w:hint="eastAsia" w:ascii="宋体" w:hAnsi="宋体" w:cs="宋体"/>
        </w:rPr>
        <w:t>承包人私自覆盖</w:t>
      </w:r>
    </w:p>
    <w:p>
      <w:pPr>
        <w:autoSpaceDE w:val="0"/>
        <w:autoSpaceDN w:val="0"/>
        <w:adjustRightInd w:val="0"/>
        <w:rPr>
          <w:rFonts w:ascii="宋体" w:hAnsi="宋体" w:cs="宋体"/>
        </w:rPr>
      </w:pPr>
      <w:r>
        <w:rPr>
          <w:rFonts w:hint="eastAsia" w:ascii="宋体" w:hAnsi="宋体" w:cs="宋体"/>
        </w:rPr>
        <w:t>承包人未通知监理人到场检查，私自将工程隐蔽部位覆盖的，监理人有权指示承包人钻孔探测或揭开检查，由此增加的费用和（或）工期延误由承包人承担。</w:t>
      </w:r>
    </w:p>
    <w:p>
      <w:pPr>
        <w:keepNext/>
        <w:keepLines/>
        <w:spacing w:before="120" w:after="120"/>
        <w:jc w:val="both"/>
        <w:outlineLvl w:val="2"/>
        <w:rPr>
          <w:rFonts w:ascii="宋体" w:hAnsi="宋体" w:cs="TimesNewRomanPSMT"/>
          <w:b/>
        </w:rPr>
      </w:pPr>
      <w:bookmarkStart w:id="136" w:name="_Toc260305488"/>
      <w:r>
        <w:rPr>
          <w:rFonts w:ascii="宋体" w:hAnsi="宋体" w:cs="TimesNewRomanPSMT"/>
          <w:b/>
        </w:rPr>
        <w:t xml:space="preserve">13.6 </w:t>
      </w:r>
      <w:r>
        <w:rPr>
          <w:rFonts w:hint="eastAsia" w:ascii="宋体" w:hAnsi="宋体" w:cs="TimesNewRomanPSMT"/>
          <w:b/>
        </w:rPr>
        <w:t>清除不合格工程</w:t>
      </w:r>
      <w:bookmarkEnd w:id="136"/>
    </w:p>
    <w:p>
      <w:pPr>
        <w:autoSpaceDE w:val="0"/>
        <w:autoSpaceDN w:val="0"/>
        <w:adjustRightInd w:val="0"/>
        <w:rPr>
          <w:rFonts w:ascii="宋体" w:hAnsi="宋体" w:cs="宋体"/>
        </w:rPr>
      </w:pPr>
      <w:r>
        <w:rPr>
          <w:rFonts w:ascii="宋体" w:hAnsi="宋体" w:cs="TimesNewRomanPSMT"/>
        </w:rPr>
        <w:t xml:space="preserve">13.6.1 </w:t>
      </w:r>
      <w:r>
        <w:rPr>
          <w:rFonts w:hint="eastAsia" w:ascii="宋体" w:hAnsi="宋体" w:cs="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val="0"/>
        <w:autoSpaceDN w:val="0"/>
        <w:adjustRightInd w:val="0"/>
        <w:rPr>
          <w:rFonts w:ascii="宋体" w:hAnsi="宋体" w:cs="TimesNewRomanPSMT"/>
        </w:rPr>
      </w:pPr>
      <w:r>
        <w:rPr>
          <w:rFonts w:ascii="宋体" w:hAnsi="宋体" w:cs="TimesNewRomanPSMT"/>
        </w:rPr>
        <w:t xml:space="preserve">13.6.2 </w:t>
      </w:r>
      <w:r>
        <w:rPr>
          <w:rFonts w:hint="eastAsia" w:ascii="宋体" w:hAnsi="宋体" w:cs="宋体"/>
        </w:rPr>
        <w:t>由于发包人提供的材料或工程设备不合格造成的工程不合格，需要承包人采取措施补救的，发包人应承担由此增加的费用和（或）工期延误，并支付承包人合理利润。</w:t>
      </w:r>
    </w:p>
    <w:p>
      <w:pPr>
        <w:keepNext/>
        <w:keepLines/>
        <w:spacing w:before="120" w:after="120"/>
        <w:jc w:val="both"/>
        <w:outlineLvl w:val="1"/>
        <w:rPr>
          <w:rFonts w:ascii="宋体" w:hAnsi="宋体" w:cs="TimesNewRomanPSMT"/>
          <w:b/>
          <w:sz w:val="28"/>
          <w:szCs w:val="28"/>
        </w:rPr>
      </w:pPr>
      <w:bookmarkStart w:id="137" w:name="_Toc21414"/>
      <w:bookmarkStart w:id="138" w:name="_Toc260305489"/>
      <w:r>
        <w:rPr>
          <w:rFonts w:ascii="宋体" w:hAnsi="宋体" w:cs="TimesNewRomanPSMT"/>
          <w:b/>
          <w:sz w:val="28"/>
          <w:szCs w:val="28"/>
        </w:rPr>
        <w:t xml:space="preserve">14. </w:t>
      </w:r>
      <w:r>
        <w:rPr>
          <w:rFonts w:hint="eastAsia" w:ascii="宋体" w:hAnsi="宋体" w:cs="TimesNewRomanPSMT"/>
          <w:b/>
          <w:sz w:val="28"/>
          <w:szCs w:val="28"/>
        </w:rPr>
        <w:t>试验和检验</w:t>
      </w:r>
      <w:bookmarkEnd w:id="137"/>
      <w:bookmarkEnd w:id="138"/>
    </w:p>
    <w:p>
      <w:pPr>
        <w:keepNext/>
        <w:keepLines/>
        <w:spacing w:before="120" w:after="120"/>
        <w:jc w:val="both"/>
        <w:outlineLvl w:val="2"/>
        <w:rPr>
          <w:rFonts w:ascii="宋体" w:hAnsi="宋体" w:cs="TimesNewRomanPSMT"/>
          <w:b/>
        </w:rPr>
      </w:pPr>
      <w:bookmarkStart w:id="139" w:name="_Toc260305490"/>
      <w:r>
        <w:rPr>
          <w:rFonts w:ascii="宋体" w:hAnsi="宋体" w:cs="TimesNewRomanPSMT"/>
          <w:b/>
        </w:rPr>
        <w:t xml:space="preserve">14.1 </w:t>
      </w:r>
      <w:r>
        <w:rPr>
          <w:rFonts w:hint="eastAsia" w:ascii="宋体" w:hAnsi="宋体" w:cs="TimesNewRomanPSMT"/>
          <w:b/>
        </w:rPr>
        <w:t>材料、工程设备和工程的试验和检验</w:t>
      </w:r>
      <w:bookmarkEnd w:id="139"/>
    </w:p>
    <w:p>
      <w:pPr>
        <w:autoSpaceDE w:val="0"/>
        <w:autoSpaceDN w:val="0"/>
        <w:adjustRightInd w:val="0"/>
        <w:rPr>
          <w:rFonts w:ascii="宋体" w:hAnsi="宋体" w:cs="宋体"/>
        </w:rPr>
      </w:pPr>
      <w:r>
        <w:rPr>
          <w:rFonts w:ascii="宋体" w:hAnsi="宋体" w:cs="TimesNewRomanPSMT"/>
        </w:rPr>
        <w:t xml:space="preserve">14.1.1 </w:t>
      </w:r>
      <w:r>
        <w:rPr>
          <w:rFonts w:hint="eastAsia" w:ascii="宋体" w:hAnsi="宋体" w:cs="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rPr>
          <w:rFonts w:ascii="宋体" w:hAnsi="宋体" w:cs="宋体"/>
        </w:rPr>
      </w:pPr>
      <w:r>
        <w:rPr>
          <w:rFonts w:ascii="宋体" w:hAnsi="宋体" w:cs="TimesNewRomanPSMT"/>
        </w:rPr>
        <w:t xml:space="preserve">14.1.2 </w:t>
      </w:r>
      <w:r>
        <w:rPr>
          <w:rFonts w:hint="eastAsia" w:ascii="宋体" w:hAnsi="宋体" w:cs="宋体"/>
        </w:rPr>
        <w:t>监理人未按合同约定派员参加试验和检验的，除监理人另有指示外，承包人可自行试验和检验，并应立即将试验和检验结果报送监理人，监理人应签字确认。</w:t>
      </w:r>
    </w:p>
    <w:p>
      <w:pPr>
        <w:autoSpaceDE w:val="0"/>
        <w:autoSpaceDN w:val="0"/>
        <w:adjustRightInd w:val="0"/>
        <w:rPr>
          <w:rFonts w:ascii="宋体" w:hAnsi="宋体" w:cs="宋体"/>
        </w:rPr>
      </w:pPr>
      <w:r>
        <w:rPr>
          <w:rFonts w:ascii="宋体" w:hAnsi="宋体" w:cs="TimesNewRomanPSMT"/>
        </w:rPr>
        <w:t xml:space="preserve">14.1.3 </w:t>
      </w:r>
      <w:r>
        <w:rPr>
          <w:rFonts w:hint="eastAsia" w:ascii="宋体" w:hAnsi="宋体" w:cs="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keepLines/>
        <w:spacing w:before="120" w:after="120"/>
        <w:jc w:val="both"/>
        <w:outlineLvl w:val="2"/>
        <w:rPr>
          <w:rFonts w:ascii="宋体" w:hAnsi="宋体" w:cs="TimesNewRomanPSMT"/>
          <w:b/>
        </w:rPr>
      </w:pPr>
      <w:bookmarkStart w:id="140" w:name="_Toc260305491"/>
      <w:r>
        <w:rPr>
          <w:rFonts w:ascii="宋体" w:hAnsi="宋体" w:cs="TimesNewRomanPSMT"/>
          <w:b/>
        </w:rPr>
        <w:t xml:space="preserve">14.2 </w:t>
      </w:r>
      <w:r>
        <w:rPr>
          <w:rFonts w:hint="eastAsia" w:ascii="宋体" w:hAnsi="宋体" w:cs="TimesNewRomanPSMT"/>
          <w:b/>
        </w:rPr>
        <w:t>现场材料试验</w:t>
      </w:r>
      <w:bookmarkEnd w:id="140"/>
    </w:p>
    <w:p>
      <w:pPr>
        <w:autoSpaceDE w:val="0"/>
        <w:autoSpaceDN w:val="0"/>
        <w:adjustRightInd w:val="0"/>
        <w:rPr>
          <w:rFonts w:ascii="宋体" w:hAnsi="宋体" w:cs="宋体"/>
        </w:rPr>
      </w:pPr>
      <w:r>
        <w:rPr>
          <w:rFonts w:ascii="宋体" w:hAnsi="宋体" w:cs="TimesNewRomanPSMT"/>
        </w:rPr>
        <w:t xml:space="preserve">14.2.1 </w:t>
      </w:r>
      <w:r>
        <w:rPr>
          <w:rFonts w:hint="eastAsia" w:ascii="宋体" w:hAnsi="宋体" w:cs="宋体"/>
        </w:rPr>
        <w:t>承包人根据合同约定或监理人指示进行的现场材料试验，应由承包人提供试验场所、试验人员、试验设备器材以及其他必要的试验条件。</w:t>
      </w:r>
    </w:p>
    <w:p>
      <w:pPr>
        <w:autoSpaceDE w:val="0"/>
        <w:autoSpaceDN w:val="0"/>
        <w:adjustRightInd w:val="0"/>
        <w:rPr>
          <w:rFonts w:ascii="宋体" w:hAnsi="宋体" w:cs="宋体"/>
        </w:rPr>
      </w:pPr>
      <w:r>
        <w:rPr>
          <w:rFonts w:ascii="宋体" w:hAnsi="宋体" w:cs="TimesNewRomanPSMT"/>
        </w:rPr>
        <w:t xml:space="preserve">14.2.2 </w:t>
      </w:r>
      <w:r>
        <w:rPr>
          <w:rFonts w:hint="eastAsia" w:ascii="宋体" w:hAnsi="宋体" w:cs="宋体"/>
        </w:rPr>
        <w:t>监理人在必要时可以使用承包人的试验场所、试验设备器材以及其他试验条件，进行以工程质量检查为目的的复核性材料试验，承包人应予以协助。</w:t>
      </w:r>
    </w:p>
    <w:p>
      <w:pPr>
        <w:autoSpaceDE w:val="0"/>
        <w:autoSpaceDN w:val="0"/>
        <w:adjustRightInd w:val="0"/>
        <w:rPr>
          <w:rFonts w:ascii="宋体" w:hAnsi="宋体" w:cs="宋体"/>
          <w:b/>
        </w:rPr>
      </w:pPr>
      <w:r>
        <w:rPr>
          <w:rFonts w:ascii="宋体" w:hAnsi="宋体" w:cs="TimesNewRomanPSMT"/>
          <w:b/>
        </w:rPr>
        <w:t xml:space="preserve">14.3 </w:t>
      </w:r>
      <w:r>
        <w:rPr>
          <w:rFonts w:hint="eastAsia" w:ascii="宋体" w:hAnsi="宋体" w:cs="宋体"/>
          <w:b/>
        </w:rPr>
        <w:t>现场工艺试验</w:t>
      </w:r>
    </w:p>
    <w:p>
      <w:pPr>
        <w:autoSpaceDE w:val="0"/>
        <w:autoSpaceDN w:val="0"/>
        <w:adjustRightInd w:val="0"/>
        <w:rPr>
          <w:rFonts w:ascii="宋体" w:hAnsi="宋体" w:cs="宋体"/>
        </w:rPr>
      </w:pPr>
      <w:r>
        <w:rPr>
          <w:rFonts w:hint="eastAsia" w:ascii="宋体" w:hAnsi="宋体" w:cs="宋体"/>
        </w:rPr>
        <w:t>承包人应按合同约定或监理人指示进行现场工艺试验。对大型的现场工艺试验，监理人认为必要时，应由承包人根据监理人提出的工艺试验要求，编制工艺试验措施计划，报送监</w:t>
      </w:r>
    </w:p>
    <w:p>
      <w:pPr>
        <w:autoSpaceDE w:val="0"/>
        <w:autoSpaceDN w:val="0"/>
        <w:adjustRightInd w:val="0"/>
        <w:rPr>
          <w:rFonts w:ascii="宋体" w:hAnsi="宋体" w:cs="宋体"/>
        </w:rPr>
      </w:pPr>
      <w:r>
        <w:rPr>
          <w:rFonts w:hint="eastAsia" w:ascii="宋体" w:hAnsi="宋体" w:cs="宋体"/>
        </w:rPr>
        <w:t>理人审批。</w:t>
      </w:r>
    </w:p>
    <w:p>
      <w:pPr>
        <w:keepNext/>
        <w:keepLines/>
        <w:spacing w:before="120" w:after="120"/>
        <w:jc w:val="both"/>
        <w:outlineLvl w:val="1"/>
        <w:rPr>
          <w:rFonts w:ascii="宋体" w:hAnsi="宋体" w:cs="TimesNewRomanPSMT"/>
          <w:b/>
          <w:sz w:val="28"/>
          <w:szCs w:val="28"/>
        </w:rPr>
      </w:pPr>
      <w:bookmarkStart w:id="141" w:name="_Toc260305492"/>
      <w:bookmarkStart w:id="142" w:name="_Toc29994"/>
      <w:r>
        <w:rPr>
          <w:rFonts w:ascii="宋体" w:hAnsi="宋体" w:cs="TimesNewRomanPSMT"/>
          <w:b/>
          <w:sz w:val="28"/>
          <w:szCs w:val="28"/>
        </w:rPr>
        <w:t xml:space="preserve">15. </w:t>
      </w:r>
      <w:r>
        <w:rPr>
          <w:rFonts w:hint="eastAsia" w:ascii="宋体" w:hAnsi="宋体" w:cs="TimesNewRomanPSMT"/>
          <w:b/>
          <w:sz w:val="28"/>
          <w:szCs w:val="28"/>
        </w:rPr>
        <w:t>变更</w:t>
      </w:r>
      <w:bookmarkEnd w:id="141"/>
      <w:bookmarkEnd w:id="142"/>
    </w:p>
    <w:p>
      <w:pPr>
        <w:keepNext/>
        <w:keepLines/>
        <w:spacing w:before="120" w:after="120"/>
        <w:jc w:val="both"/>
        <w:outlineLvl w:val="2"/>
        <w:rPr>
          <w:rFonts w:ascii="宋体" w:hAnsi="宋体" w:cs="TimesNewRomanPSMT"/>
          <w:b/>
        </w:rPr>
      </w:pPr>
      <w:bookmarkStart w:id="143" w:name="_Toc260305493"/>
      <w:r>
        <w:rPr>
          <w:rFonts w:ascii="宋体" w:hAnsi="宋体" w:cs="TimesNewRomanPSMT"/>
          <w:b/>
        </w:rPr>
        <w:t xml:space="preserve">15.1 </w:t>
      </w:r>
      <w:r>
        <w:rPr>
          <w:rFonts w:hint="eastAsia" w:ascii="宋体" w:hAnsi="宋体" w:cs="TimesNewRomanPSMT"/>
          <w:b/>
        </w:rPr>
        <w:t>变更的范围和内容</w:t>
      </w:r>
      <w:bookmarkEnd w:id="143"/>
    </w:p>
    <w:p>
      <w:pPr>
        <w:autoSpaceDE w:val="0"/>
        <w:autoSpaceDN w:val="0"/>
        <w:adjustRightInd w:val="0"/>
        <w:rPr>
          <w:rFonts w:ascii="宋体" w:hAnsi="宋体" w:cs="宋体"/>
        </w:rPr>
      </w:pPr>
      <w:r>
        <w:rPr>
          <w:rFonts w:hint="eastAsia" w:ascii="宋体" w:hAnsi="宋体" w:cs="宋体"/>
        </w:rPr>
        <w:t>除专用合同条款另有约定外，在履行合同中发生以下情形之一，应按照本条规定进行变更。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）取消合同中任何一项工作，但被取消的工作不能转由发包人或其他人实施；</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）改变合同工程的基线、标高、位置或尺寸；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）改变合同中任何一项工作的施工时间或改变已批准的施工工艺或顺序；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）为完成工程需要追加的额外工作。</w:t>
      </w:r>
    </w:p>
    <w:p>
      <w:pPr>
        <w:keepNext/>
        <w:keepLines/>
        <w:spacing w:before="120" w:after="120"/>
        <w:jc w:val="both"/>
        <w:outlineLvl w:val="2"/>
        <w:rPr>
          <w:rFonts w:ascii="宋体" w:hAnsi="宋体" w:cs="TimesNewRomanPSMT"/>
          <w:b/>
        </w:rPr>
      </w:pPr>
      <w:bookmarkStart w:id="144" w:name="_Toc260305494"/>
      <w:r>
        <w:rPr>
          <w:rFonts w:ascii="宋体" w:hAnsi="宋体" w:cs="TimesNewRomanPSMT"/>
          <w:b/>
        </w:rPr>
        <w:t xml:space="preserve">15.2 </w:t>
      </w:r>
      <w:r>
        <w:rPr>
          <w:rFonts w:hint="eastAsia" w:ascii="宋体" w:hAnsi="宋体" w:cs="TimesNewRomanPSMT"/>
          <w:b/>
        </w:rPr>
        <w:t>变更权</w:t>
      </w:r>
      <w:bookmarkEnd w:id="144"/>
    </w:p>
    <w:p>
      <w:pPr>
        <w:autoSpaceDE w:val="0"/>
        <w:autoSpaceDN w:val="0"/>
        <w:adjustRightInd w:val="0"/>
        <w:rPr>
          <w:rFonts w:ascii="宋体" w:hAnsi="宋体" w:cs="TimesNewRomanPSMT"/>
        </w:rPr>
      </w:pPr>
      <w:r>
        <w:rPr>
          <w:rFonts w:hint="eastAsia" w:ascii="宋体" w:hAnsi="宋体" w:cs="宋体"/>
        </w:rPr>
        <w:t>在履行合同过程中，经发包人同意，监理人可按第</w:t>
      </w:r>
      <w:r>
        <w:rPr>
          <w:rFonts w:ascii="宋体" w:hAnsi="宋体" w:cs="TimesNewRomanPSMT"/>
        </w:rPr>
        <w:t xml:space="preserve">15.3 </w:t>
      </w:r>
      <w:r>
        <w:rPr>
          <w:rFonts w:hint="eastAsia" w:ascii="宋体" w:hAnsi="宋体" w:cs="宋体"/>
        </w:rPr>
        <w:t>款约定的变更程序向承包人作出变更指示，承包人应遵照执行。没有监理人的变更指示，承包人不得擅自变更。</w:t>
      </w:r>
    </w:p>
    <w:p>
      <w:pPr>
        <w:keepNext/>
        <w:keepLines/>
        <w:spacing w:before="120" w:after="120"/>
        <w:jc w:val="both"/>
        <w:outlineLvl w:val="2"/>
        <w:rPr>
          <w:rFonts w:ascii="宋体" w:hAnsi="宋体" w:cs="TimesNewRomanPSMT"/>
          <w:b/>
        </w:rPr>
      </w:pPr>
      <w:bookmarkStart w:id="145" w:name="_Toc260305495"/>
      <w:r>
        <w:rPr>
          <w:rFonts w:ascii="宋体" w:hAnsi="宋体" w:cs="TimesNewRomanPSMT"/>
          <w:b/>
        </w:rPr>
        <w:t xml:space="preserve">15.3 </w:t>
      </w:r>
      <w:r>
        <w:rPr>
          <w:rFonts w:hint="eastAsia" w:ascii="宋体" w:hAnsi="宋体" w:cs="TimesNewRomanPSMT"/>
          <w:b/>
        </w:rPr>
        <w:t>变更程序</w:t>
      </w:r>
      <w:bookmarkEnd w:id="145"/>
    </w:p>
    <w:p>
      <w:pPr>
        <w:autoSpaceDE w:val="0"/>
        <w:autoSpaceDN w:val="0"/>
        <w:adjustRightInd w:val="0"/>
        <w:rPr>
          <w:rFonts w:ascii="宋体" w:hAnsi="宋体" w:cs="宋体"/>
        </w:rPr>
      </w:pPr>
      <w:r>
        <w:rPr>
          <w:rFonts w:ascii="宋体" w:hAnsi="宋体" w:cs="TimesNewRomanPSMT"/>
        </w:rPr>
        <w:t xml:space="preserve">15.3.1 </w:t>
      </w:r>
      <w:r>
        <w:rPr>
          <w:rFonts w:hint="eastAsia" w:ascii="宋体" w:hAnsi="宋体" w:cs="宋体"/>
        </w:rPr>
        <w:t>变更的提出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）在合同履行过程中，可能发生第</w:t>
      </w:r>
      <w:r>
        <w:rPr>
          <w:rFonts w:ascii="宋体" w:hAnsi="宋体" w:cs="TimesNewRomanPSMT"/>
        </w:rPr>
        <w:t xml:space="preserve">15.1 </w:t>
      </w:r>
      <w:r>
        <w:rPr>
          <w:rFonts w:hint="eastAsia" w:ascii="宋体" w:hAnsi="宋体" w:cs="宋体"/>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s="TimesNewRomanPSMT"/>
        </w:rPr>
        <w:t xml:space="preserve">15.3.3 </w:t>
      </w:r>
      <w:r>
        <w:rPr>
          <w:rFonts w:hint="eastAsia" w:ascii="宋体" w:hAnsi="宋体" w:cs="宋体"/>
        </w:rPr>
        <w:t>项约定发出变更指示。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）在合同履行过程中，发生第</w:t>
      </w:r>
      <w:r>
        <w:rPr>
          <w:rFonts w:ascii="宋体" w:hAnsi="宋体" w:cs="TimesNewRomanPSMT"/>
        </w:rPr>
        <w:t xml:space="preserve">15.1 </w:t>
      </w:r>
      <w:r>
        <w:rPr>
          <w:rFonts w:hint="eastAsia" w:ascii="宋体" w:hAnsi="宋体" w:cs="宋体"/>
        </w:rPr>
        <w:t>款约定情形的，监理人应按照第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）承包人收到监理人按合同约定发出的图纸和文件，经检查认为其中存在第</w:t>
      </w:r>
      <w:r>
        <w:rPr>
          <w:rFonts w:ascii="宋体" w:hAnsi="宋体" w:cs="TimesNewRomanPSMT"/>
        </w:rPr>
        <w:t xml:space="preserve">15.1 </w:t>
      </w:r>
      <w:r>
        <w:rPr>
          <w:rFonts w:hint="eastAsia" w:ascii="宋体" w:hAnsi="宋体" w:cs="宋体"/>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cs="TimesNewRomanPSMT"/>
        </w:rPr>
        <w:t xml:space="preserve">14 </w:t>
      </w:r>
      <w:r>
        <w:rPr>
          <w:rFonts w:hint="eastAsia" w:ascii="宋体" w:hAnsi="宋体" w:cs="宋体"/>
        </w:rPr>
        <w:t>天内作出变更指示。经研究后不同意作为变更的，应由监理人书面答复承包人。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）若承包人收到监理人的变更意向书后认为难以实施此项变更，应立即通知监理人，说明原因并附详细依据。监理人与承包人和发包人协商后确定撤销、改变或不改变原变更意向书。</w:t>
      </w:r>
    </w:p>
    <w:p>
      <w:pPr>
        <w:autoSpaceDE w:val="0"/>
        <w:autoSpaceDN w:val="0"/>
        <w:adjustRightInd w:val="0"/>
        <w:rPr>
          <w:rFonts w:ascii="宋体" w:hAnsi="宋体" w:cs="宋体"/>
        </w:rPr>
      </w:pPr>
      <w:r>
        <w:rPr>
          <w:rFonts w:ascii="宋体" w:hAnsi="宋体" w:cs="TimesNewRomanPSMT"/>
        </w:rPr>
        <w:t xml:space="preserve">15.3.2 </w:t>
      </w:r>
      <w:r>
        <w:rPr>
          <w:rFonts w:hint="eastAsia" w:ascii="宋体" w:hAnsi="宋体" w:cs="宋体"/>
        </w:rPr>
        <w:t>变更估价</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）除专用合同条款对期限另有约定外，承包人应在收到变更指示或变更意向书后的</w:t>
      </w:r>
      <w:r>
        <w:rPr>
          <w:rFonts w:ascii="宋体" w:hAnsi="宋体" w:cs="TimesNewRomanPSMT"/>
        </w:rPr>
        <w:t xml:space="preserve">14 </w:t>
      </w:r>
      <w:r>
        <w:rPr>
          <w:rFonts w:hint="eastAsia" w:ascii="宋体" w:hAnsi="宋体" w:cs="宋体"/>
        </w:rPr>
        <w:t>天内，向监理人提交变更报价书，报价内容应根据第</w:t>
      </w:r>
      <w:r>
        <w:rPr>
          <w:rFonts w:ascii="宋体" w:hAnsi="宋体" w:cs="TimesNewRomanPSMT"/>
        </w:rPr>
        <w:t xml:space="preserve">15.4 </w:t>
      </w:r>
      <w:r>
        <w:rPr>
          <w:rFonts w:hint="eastAsia" w:ascii="宋体" w:hAnsi="宋体" w:cs="宋体"/>
        </w:rPr>
        <w:t>款约定的估价原则，详细开列变更工作的价格组成及其依据，并附必要的施工方法说明和有关图纸。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）变更工作影响工期的，承包人应提出调整工期的具体细节。监理人认为有必要时，可要求承包人提交要求提前或延长工期的施工进度计划及相应施工措施等详细资料。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）除专用合同条款对期限另有约定外，监理人收到承包人变更报价书后的</w:t>
      </w:r>
      <w:r>
        <w:rPr>
          <w:rFonts w:ascii="宋体" w:hAnsi="宋体" w:cs="TimesNewRomanPSMT"/>
        </w:rPr>
        <w:t xml:space="preserve">14 </w:t>
      </w:r>
      <w:r>
        <w:rPr>
          <w:rFonts w:hint="eastAsia" w:ascii="宋体" w:hAnsi="宋体" w:cs="宋体"/>
        </w:rPr>
        <w:t>天内，根据第</w:t>
      </w:r>
      <w:r>
        <w:rPr>
          <w:rFonts w:ascii="宋体" w:hAnsi="宋体" w:cs="TimesNewRomanPSMT"/>
        </w:rPr>
        <w:t xml:space="preserve">15.4 </w:t>
      </w:r>
      <w:r>
        <w:rPr>
          <w:rFonts w:hint="eastAsia" w:ascii="宋体" w:hAnsi="宋体" w:cs="宋体"/>
        </w:rPr>
        <w:t>款约定的估价原则，按照第</w:t>
      </w:r>
      <w:r>
        <w:rPr>
          <w:rFonts w:ascii="宋体" w:hAnsi="宋体" w:cs="TimesNewRomanPSMT"/>
        </w:rPr>
        <w:t xml:space="preserve">3.5 </w:t>
      </w:r>
      <w:r>
        <w:rPr>
          <w:rFonts w:hint="eastAsia" w:ascii="宋体" w:hAnsi="宋体" w:cs="宋体"/>
        </w:rPr>
        <w:t>款商定或确定变更价格。</w:t>
      </w:r>
    </w:p>
    <w:p>
      <w:pPr>
        <w:autoSpaceDE w:val="0"/>
        <w:autoSpaceDN w:val="0"/>
        <w:adjustRightInd w:val="0"/>
        <w:rPr>
          <w:rFonts w:ascii="宋体" w:hAnsi="宋体" w:cs="宋体"/>
        </w:rPr>
      </w:pPr>
      <w:r>
        <w:rPr>
          <w:rFonts w:ascii="宋体" w:hAnsi="宋体" w:cs="TimesNewRomanPSMT"/>
        </w:rPr>
        <w:t xml:space="preserve">15.3.3 </w:t>
      </w:r>
      <w:r>
        <w:rPr>
          <w:rFonts w:hint="eastAsia" w:ascii="宋体" w:hAnsi="宋体" w:cs="宋体"/>
        </w:rPr>
        <w:t>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）变更指示只能由监理人发出。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）变更指示应说明变更的目的、范围、变更内容以及变更的工程量及其进度和技术要求，并附有关图纸和文件。承包人收到变更指示后，应按变更指示进行变更工作。</w:t>
      </w:r>
    </w:p>
    <w:p>
      <w:pPr>
        <w:keepNext/>
        <w:keepLines/>
        <w:spacing w:before="120" w:after="120"/>
        <w:jc w:val="both"/>
        <w:outlineLvl w:val="2"/>
        <w:rPr>
          <w:rFonts w:ascii="宋体" w:hAnsi="宋体" w:cs="TimesNewRomanPSMT"/>
          <w:b/>
        </w:rPr>
      </w:pPr>
      <w:bookmarkStart w:id="146" w:name="_Toc260305496"/>
      <w:r>
        <w:rPr>
          <w:rFonts w:ascii="宋体" w:hAnsi="宋体" w:cs="TimesNewRomanPSMT"/>
          <w:b/>
        </w:rPr>
        <w:t xml:space="preserve">15.4 </w:t>
      </w:r>
      <w:r>
        <w:rPr>
          <w:rFonts w:hint="eastAsia" w:ascii="宋体" w:hAnsi="宋体" w:cs="TimesNewRomanPSMT"/>
          <w:b/>
        </w:rPr>
        <w:t>变更的估价原则</w:t>
      </w:r>
      <w:bookmarkEnd w:id="146"/>
    </w:p>
    <w:p>
      <w:pPr>
        <w:autoSpaceDE w:val="0"/>
        <w:autoSpaceDN w:val="0"/>
        <w:adjustRightInd w:val="0"/>
        <w:rPr>
          <w:rFonts w:ascii="宋体" w:hAnsi="宋体" w:cs="宋体"/>
        </w:rPr>
      </w:pPr>
      <w:r>
        <w:rPr>
          <w:rFonts w:hint="eastAsia" w:ascii="宋体" w:hAnsi="宋体" w:cs="宋体"/>
        </w:rPr>
        <w:t>除专用合同条款另有约定外，因变更引起的价格调整按照本款约定处理。</w:t>
      </w:r>
    </w:p>
    <w:p>
      <w:pPr>
        <w:autoSpaceDE w:val="0"/>
        <w:autoSpaceDN w:val="0"/>
        <w:adjustRightInd w:val="0"/>
        <w:rPr>
          <w:rFonts w:ascii="宋体" w:hAnsi="宋体" w:cs="宋体"/>
        </w:rPr>
      </w:pPr>
      <w:r>
        <w:rPr>
          <w:rFonts w:ascii="宋体" w:hAnsi="宋体" w:cs="TimesNewRomanPSMT"/>
        </w:rPr>
        <w:t xml:space="preserve">15.4.1 </w:t>
      </w:r>
      <w:r>
        <w:rPr>
          <w:rFonts w:hint="eastAsia" w:ascii="宋体" w:hAnsi="宋体" w:cs="宋体"/>
        </w:rPr>
        <w:t>已标价工程量清单中有适用于变更工作的子目的，采用该子目的单价。</w:t>
      </w:r>
    </w:p>
    <w:p>
      <w:pPr>
        <w:autoSpaceDE w:val="0"/>
        <w:autoSpaceDN w:val="0"/>
        <w:adjustRightInd w:val="0"/>
        <w:rPr>
          <w:rFonts w:ascii="宋体" w:hAnsi="宋体" w:cs="宋体"/>
        </w:rPr>
      </w:pPr>
      <w:r>
        <w:rPr>
          <w:rFonts w:ascii="宋体" w:hAnsi="宋体" w:cs="TimesNewRomanPSMT"/>
        </w:rPr>
        <w:t xml:space="preserve">15.4.2 </w:t>
      </w:r>
      <w:r>
        <w:rPr>
          <w:rFonts w:hint="eastAsia" w:ascii="宋体" w:hAnsi="宋体" w:cs="宋体"/>
        </w:rPr>
        <w:t>已标价工程量清单中无适用于变更工作的子目，但有类似子目的，可在合理范围内参照类似子目的单价，由监理人按第</w:t>
      </w:r>
      <w:r>
        <w:rPr>
          <w:rFonts w:ascii="宋体" w:hAnsi="宋体" w:cs="TimesNewRomanPSMT"/>
        </w:rPr>
        <w:t xml:space="preserve">3.5 </w:t>
      </w:r>
      <w:r>
        <w:rPr>
          <w:rFonts w:hint="eastAsia" w:ascii="宋体" w:hAnsi="宋体" w:cs="宋体"/>
        </w:rPr>
        <w:t>款商定或确定变更工作的单价。</w:t>
      </w:r>
    </w:p>
    <w:p>
      <w:pPr>
        <w:autoSpaceDE w:val="0"/>
        <w:autoSpaceDN w:val="0"/>
        <w:adjustRightInd w:val="0"/>
        <w:rPr>
          <w:rFonts w:ascii="宋体" w:hAnsi="宋体" w:cs="宋体"/>
        </w:rPr>
      </w:pPr>
      <w:r>
        <w:rPr>
          <w:rFonts w:ascii="宋体" w:hAnsi="宋体" w:cs="TimesNewRomanPSMT"/>
        </w:rPr>
        <w:t xml:space="preserve">15.4.3 </w:t>
      </w:r>
      <w:r>
        <w:rPr>
          <w:rFonts w:hint="eastAsia" w:ascii="宋体" w:hAnsi="宋体" w:cs="宋体"/>
        </w:rPr>
        <w:t>已标价工程量清单中无适用或类似子目的单价，可按照成本加利润的原则，由监理人按第</w:t>
      </w:r>
      <w:r>
        <w:rPr>
          <w:rFonts w:ascii="宋体" w:hAnsi="宋体" w:cs="TimesNewRomanPSMT"/>
        </w:rPr>
        <w:t xml:space="preserve">3.5 </w:t>
      </w:r>
      <w:r>
        <w:rPr>
          <w:rFonts w:hint="eastAsia" w:ascii="宋体" w:hAnsi="宋体" w:cs="宋体"/>
        </w:rPr>
        <w:t>款商定或确定变更工作的单价。</w:t>
      </w:r>
    </w:p>
    <w:p>
      <w:pPr>
        <w:keepNext/>
        <w:keepLines/>
        <w:spacing w:before="120" w:after="120"/>
        <w:jc w:val="both"/>
        <w:outlineLvl w:val="2"/>
        <w:rPr>
          <w:rFonts w:ascii="宋体" w:hAnsi="宋体" w:cs="TimesNewRomanPSMT"/>
          <w:b/>
        </w:rPr>
      </w:pPr>
      <w:bookmarkStart w:id="147" w:name="_Toc260305497"/>
      <w:r>
        <w:rPr>
          <w:rFonts w:ascii="宋体" w:hAnsi="宋体" w:cs="TimesNewRomanPSMT"/>
          <w:b/>
        </w:rPr>
        <w:t xml:space="preserve">15.5 </w:t>
      </w:r>
      <w:r>
        <w:rPr>
          <w:rFonts w:hint="eastAsia" w:ascii="宋体" w:hAnsi="宋体" w:cs="TimesNewRomanPSMT"/>
          <w:b/>
        </w:rPr>
        <w:t>承包人的合理化建议</w:t>
      </w:r>
      <w:bookmarkEnd w:id="147"/>
    </w:p>
    <w:p>
      <w:pPr>
        <w:autoSpaceDE w:val="0"/>
        <w:autoSpaceDN w:val="0"/>
        <w:adjustRightInd w:val="0"/>
        <w:rPr>
          <w:rFonts w:ascii="宋体" w:hAnsi="宋体" w:cs="宋体"/>
        </w:rPr>
      </w:pPr>
      <w:r>
        <w:rPr>
          <w:rFonts w:ascii="宋体" w:hAnsi="宋体" w:cs="TimesNewRomanPSMT"/>
        </w:rPr>
        <w:t xml:space="preserve">15.5.1 </w:t>
      </w:r>
      <w:r>
        <w:rPr>
          <w:rFonts w:hint="eastAsia" w:ascii="宋体" w:hAnsi="宋体" w:cs="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ascii="宋体" w:hAnsi="宋体" w:cs="TimesNewRomanPSMT"/>
        </w:rPr>
        <w:t xml:space="preserve">15.5.2 </w:t>
      </w:r>
      <w:r>
        <w:rPr>
          <w:rFonts w:hint="eastAsia" w:ascii="宋体" w:hAnsi="宋体" w:cs="宋体"/>
        </w:rPr>
        <w:t>承包人提出的合理化建议降低了合同价格、缩短了工期或者提高了工程经济效益的，发包人可按国家有关规定在专用合同条款中约定给予奖励。</w:t>
      </w:r>
    </w:p>
    <w:p>
      <w:pPr>
        <w:keepNext/>
        <w:keepLines/>
        <w:spacing w:before="120" w:after="120"/>
        <w:jc w:val="both"/>
        <w:outlineLvl w:val="2"/>
        <w:rPr>
          <w:rFonts w:ascii="宋体" w:hAnsi="宋体" w:cs="TimesNewRomanPSMT"/>
          <w:b/>
        </w:rPr>
      </w:pPr>
      <w:bookmarkStart w:id="148" w:name="_Toc260305498"/>
      <w:r>
        <w:rPr>
          <w:rFonts w:ascii="宋体" w:hAnsi="宋体" w:cs="TimesNewRomanPSMT"/>
          <w:b/>
        </w:rPr>
        <w:t xml:space="preserve">15.6 </w:t>
      </w:r>
      <w:r>
        <w:rPr>
          <w:rFonts w:hint="eastAsia" w:ascii="宋体" w:hAnsi="宋体" w:cs="TimesNewRomanPSMT"/>
          <w:b/>
        </w:rPr>
        <w:t>暂列金额</w:t>
      </w:r>
      <w:bookmarkEnd w:id="148"/>
    </w:p>
    <w:p>
      <w:pPr>
        <w:autoSpaceDE w:val="0"/>
        <w:autoSpaceDN w:val="0"/>
        <w:adjustRightInd w:val="0"/>
        <w:rPr>
          <w:rFonts w:ascii="宋体" w:hAnsi="宋体" w:cs="宋体"/>
        </w:rPr>
      </w:pPr>
      <w:r>
        <w:rPr>
          <w:rFonts w:hint="eastAsia" w:ascii="宋体" w:hAnsi="宋体" w:cs="宋体"/>
        </w:rPr>
        <w:t>暂列金额只能按照监理人的指示使用，并对合同价格进行相应调整。</w:t>
      </w:r>
    </w:p>
    <w:p>
      <w:pPr>
        <w:keepNext/>
        <w:keepLines/>
        <w:spacing w:before="120" w:after="120"/>
        <w:jc w:val="both"/>
        <w:outlineLvl w:val="2"/>
        <w:rPr>
          <w:rFonts w:ascii="宋体" w:hAnsi="宋体" w:cs="TimesNewRomanPSMT"/>
          <w:b/>
        </w:rPr>
      </w:pPr>
      <w:bookmarkStart w:id="149" w:name="_Toc260305499"/>
      <w:r>
        <w:rPr>
          <w:rFonts w:ascii="宋体" w:hAnsi="宋体" w:cs="TimesNewRomanPSMT"/>
          <w:b/>
        </w:rPr>
        <w:t xml:space="preserve">15.7 </w:t>
      </w:r>
      <w:r>
        <w:rPr>
          <w:rFonts w:hint="eastAsia" w:ascii="宋体" w:hAnsi="宋体" w:cs="TimesNewRomanPSMT"/>
          <w:b/>
        </w:rPr>
        <w:t>计日工</w:t>
      </w:r>
      <w:bookmarkEnd w:id="149"/>
    </w:p>
    <w:p>
      <w:pPr>
        <w:autoSpaceDE w:val="0"/>
        <w:autoSpaceDN w:val="0"/>
        <w:adjustRightInd w:val="0"/>
        <w:rPr>
          <w:rFonts w:ascii="宋体" w:hAnsi="宋体" w:cs="宋体"/>
        </w:rPr>
      </w:pPr>
      <w:r>
        <w:rPr>
          <w:rFonts w:ascii="宋体" w:hAnsi="宋体" w:cs="TimesNewRomanPSMT"/>
        </w:rPr>
        <w:t xml:space="preserve">15.7.1 </w:t>
      </w:r>
      <w:r>
        <w:rPr>
          <w:rFonts w:hint="eastAsia" w:ascii="宋体" w:hAnsi="宋体" w:cs="宋体"/>
        </w:rPr>
        <w:t>发包人认为有必要时，由监理人通知承包人以计日工方式实施变更的零星工作。其价款按列入已标价工程量清单中的计日工计价子目及其单价进行计算。</w:t>
      </w:r>
    </w:p>
    <w:p>
      <w:pPr>
        <w:autoSpaceDE w:val="0"/>
        <w:autoSpaceDN w:val="0"/>
        <w:adjustRightInd w:val="0"/>
        <w:rPr>
          <w:rFonts w:ascii="宋体" w:hAnsi="宋体" w:cs="宋体"/>
        </w:rPr>
      </w:pPr>
      <w:r>
        <w:rPr>
          <w:rFonts w:ascii="宋体" w:hAnsi="宋体" w:cs="TimesNewRomanPSMT"/>
        </w:rPr>
        <w:t xml:space="preserve">15.7.2 </w:t>
      </w:r>
      <w:r>
        <w:rPr>
          <w:rFonts w:hint="eastAsia" w:ascii="宋体" w:hAnsi="宋体" w:cs="宋体"/>
        </w:rPr>
        <w:t>采用计日工计价的任何一项变更工作，应从暂列金额中支付，承包人应在该项变更的实施过程中，每天提交以下报表和有关凭证报送监理人审批：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）工作名称、内容和数量；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）投入该工作所有人员的姓名、工种、级别和耗用工时；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）投入该工作的材料类别和数量；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）投入该工作的施工设备型号、台数和耗用台时；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）监理人要求提交的其他资料和凭证。</w:t>
      </w:r>
    </w:p>
    <w:p>
      <w:pPr>
        <w:autoSpaceDE w:val="0"/>
        <w:autoSpaceDN w:val="0"/>
        <w:adjustRightInd w:val="0"/>
        <w:rPr>
          <w:rFonts w:ascii="宋体" w:hAnsi="宋体" w:cs="宋体"/>
        </w:rPr>
      </w:pPr>
      <w:r>
        <w:rPr>
          <w:rFonts w:ascii="宋体" w:hAnsi="宋体" w:cs="TimesNewRomanPSMT"/>
        </w:rPr>
        <w:t xml:space="preserve">15.7.3 </w:t>
      </w:r>
      <w:r>
        <w:rPr>
          <w:rFonts w:hint="eastAsia" w:ascii="宋体" w:hAnsi="宋体" w:cs="宋体"/>
        </w:rPr>
        <w:t>计日工由承包人汇总后，按第</w:t>
      </w:r>
      <w:r>
        <w:rPr>
          <w:rFonts w:ascii="宋体" w:hAnsi="宋体" w:cs="TimesNewRomanPSMT"/>
        </w:rPr>
        <w:t xml:space="preserve">17.3.2 </w:t>
      </w:r>
      <w:r>
        <w:rPr>
          <w:rFonts w:hint="eastAsia" w:ascii="宋体" w:hAnsi="宋体" w:cs="宋体"/>
        </w:rPr>
        <w:t>项的约定列入进度付款申请单，由监理人复核并经发包人同意后列入进度付款。</w:t>
      </w:r>
    </w:p>
    <w:p>
      <w:pPr>
        <w:keepNext/>
        <w:keepLines/>
        <w:spacing w:before="120" w:after="120"/>
        <w:jc w:val="both"/>
        <w:outlineLvl w:val="2"/>
        <w:rPr>
          <w:rFonts w:ascii="宋体" w:hAnsi="宋体" w:cs="TimesNewRomanPSMT"/>
          <w:b/>
        </w:rPr>
      </w:pPr>
      <w:bookmarkStart w:id="150" w:name="_Toc260305500"/>
      <w:r>
        <w:rPr>
          <w:rFonts w:ascii="宋体" w:hAnsi="宋体" w:cs="TimesNewRomanPSMT"/>
          <w:b/>
        </w:rPr>
        <w:t xml:space="preserve">15.8 </w:t>
      </w:r>
      <w:r>
        <w:rPr>
          <w:rFonts w:hint="eastAsia" w:ascii="宋体" w:hAnsi="宋体" w:cs="TimesNewRomanPSMT"/>
          <w:b/>
        </w:rPr>
        <w:t>暂估价</w:t>
      </w:r>
      <w:bookmarkEnd w:id="150"/>
    </w:p>
    <w:p>
      <w:pPr>
        <w:autoSpaceDE w:val="0"/>
        <w:autoSpaceDN w:val="0"/>
        <w:adjustRightInd w:val="0"/>
        <w:rPr>
          <w:rFonts w:ascii="宋体" w:hAnsi="宋体" w:cs="宋体"/>
        </w:rPr>
      </w:pPr>
      <w:r>
        <w:rPr>
          <w:rFonts w:ascii="宋体" w:hAnsi="宋体" w:cs="TimesNewRomanPSMT"/>
        </w:rPr>
        <w:t xml:space="preserve">15.8.1 </w:t>
      </w:r>
      <w:r>
        <w:rPr>
          <w:rFonts w:hint="eastAsia" w:ascii="宋体" w:hAnsi="宋体" w:cs="宋体"/>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15.8.2 </w:t>
      </w:r>
      <w:r>
        <w:rPr>
          <w:rFonts w:hint="eastAsia" w:ascii="宋体" w:hAnsi="宋体" w:cs="宋体"/>
        </w:rPr>
        <w:t>发包人在工程量清单中给定暂估价的材料和工程设备不属于依法必须招标的范围或未达到规定的规模标准的，应由承包人按第</w:t>
      </w:r>
      <w:r>
        <w:rPr>
          <w:rFonts w:ascii="宋体" w:hAnsi="宋体" w:cs="TimesNewRomanPSMT"/>
        </w:rPr>
        <w:t xml:space="preserve">5.1 </w:t>
      </w:r>
      <w:r>
        <w:rPr>
          <w:rFonts w:hint="eastAsia" w:ascii="宋体" w:hAnsi="宋体" w:cs="宋体"/>
        </w:rPr>
        <w:t>款的约定提供。经监理人确认的材料、工程设备的价格与工程量清单中所列的暂估价的金额差以及相应的税金等其他费用列入合同价格。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15.8.3 </w:t>
      </w:r>
      <w:r>
        <w:rPr>
          <w:rFonts w:hint="eastAsia" w:ascii="宋体" w:hAnsi="宋体" w:cs="宋体"/>
        </w:rPr>
        <w:t>发包人在工程量清单中给定暂估价的专业工程不属于依法必须招标的范围或未达到规定的规模标准的，由监理人按照第</w:t>
      </w:r>
      <w:r>
        <w:rPr>
          <w:rFonts w:ascii="宋体" w:hAnsi="宋体" w:cs="TimesNewRomanPSMT"/>
        </w:rPr>
        <w:t xml:space="preserve">15.4 </w:t>
      </w:r>
      <w:r>
        <w:rPr>
          <w:rFonts w:hint="eastAsia" w:ascii="宋体" w:hAnsi="宋体" w:cs="宋体"/>
        </w:rPr>
        <w:t>款进行估价，但专用合同条款另有约定的除外。经估价的专业工程与工程量清单中所列的暂估价的金额差以及相应的税金等其他费用列入合同价格。</w:t>
      </w:r>
    </w:p>
    <w:p>
      <w:pPr>
        <w:keepNext/>
        <w:keepLines/>
        <w:spacing w:before="120" w:after="120"/>
        <w:jc w:val="both"/>
        <w:outlineLvl w:val="1"/>
        <w:rPr>
          <w:rFonts w:ascii="宋体" w:hAnsi="宋体" w:cs="TimesNewRomanPSMT"/>
          <w:b/>
          <w:sz w:val="28"/>
          <w:szCs w:val="28"/>
        </w:rPr>
      </w:pPr>
      <w:bookmarkStart w:id="151" w:name="_Toc260305501"/>
      <w:bookmarkStart w:id="152" w:name="_Toc9557"/>
      <w:r>
        <w:rPr>
          <w:rFonts w:ascii="宋体" w:hAnsi="宋体" w:cs="TimesNewRomanPSMT"/>
          <w:b/>
          <w:sz w:val="28"/>
          <w:szCs w:val="28"/>
        </w:rPr>
        <w:t xml:space="preserve">16. </w:t>
      </w:r>
      <w:r>
        <w:rPr>
          <w:rFonts w:hint="eastAsia" w:ascii="宋体" w:hAnsi="宋体" w:cs="TimesNewRomanPSMT"/>
          <w:b/>
          <w:sz w:val="28"/>
          <w:szCs w:val="28"/>
        </w:rPr>
        <w:t>价格调整</w:t>
      </w:r>
      <w:bookmarkEnd w:id="151"/>
      <w:bookmarkEnd w:id="152"/>
    </w:p>
    <w:p>
      <w:pPr>
        <w:keepNext/>
        <w:keepLines/>
        <w:spacing w:before="120" w:after="120"/>
        <w:jc w:val="both"/>
        <w:outlineLvl w:val="2"/>
        <w:rPr>
          <w:rFonts w:ascii="宋体" w:hAnsi="宋体" w:cs="TimesNewRomanPSMT"/>
          <w:b/>
        </w:rPr>
      </w:pPr>
      <w:bookmarkStart w:id="153" w:name="_Toc260305502"/>
      <w:r>
        <w:rPr>
          <w:rFonts w:ascii="宋体" w:hAnsi="宋体" w:cs="TimesNewRomanPSMT"/>
          <w:b/>
        </w:rPr>
        <w:t xml:space="preserve">16.1 </w:t>
      </w:r>
      <w:r>
        <w:rPr>
          <w:rFonts w:hint="eastAsia" w:ascii="宋体" w:hAnsi="宋体" w:cs="TimesNewRomanPSMT"/>
          <w:b/>
        </w:rPr>
        <w:t>物价波动引起的价格调整</w:t>
      </w:r>
      <w:bookmarkEnd w:id="153"/>
    </w:p>
    <w:p>
      <w:pPr>
        <w:autoSpaceDE w:val="0"/>
        <w:autoSpaceDN w:val="0"/>
        <w:adjustRightInd w:val="0"/>
        <w:rPr>
          <w:rFonts w:ascii="宋体" w:hAnsi="宋体" w:cs="宋体"/>
        </w:rPr>
      </w:pPr>
      <w:r>
        <w:rPr>
          <w:rFonts w:hint="eastAsia" w:ascii="宋体" w:hAnsi="宋体" w:cs="宋体"/>
        </w:rPr>
        <w:t>除专用合同条款另有约定外，因物价波动引起的价格调整按照本款约定处理。</w:t>
      </w:r>
    </w:p>
    <w:p>
      <w:pPr>
        <w:autoSpaceDE w:val="0"/>
        <w:autoSpaceDN w:val="0"/>
        <w:adjustRightInd w:val="0"/>
        <w:rPr>
          <w:rFonts w:ascii="宋体" w:hAnsi="宋体" w:cs="宋体"/>
        </w:rPr>
      </w:pPr>
      <w:r>
        <w:rPr>
          <w:rFonts w:ascii="宋体" w:hAnsi="宋体" w:cs="TimesNewRomanPSMT"/>
        </w:rPr>
        <w:t xml:space="preserve">16.1.1 </w:t>
      </w:r>
      <w:r>
        <w:rPr>
          <w:rFonts w:hint="eastAsia" w:ascii="宋体" w:hAnsi="宋体" w:cs="宋体"/>
        </w:rPr>
        <w:t>采用价格指数调整价格差额</w:t>
      </w:r>
    </w:p>
    <w:p>
      <w:pPr>
        <w:autoSpaceDE w:val="0"/>
        <w:autoSpaceDN w:val="0"/>
        <w:adjustRightInd w:val="0"/>
        <w:rPr>
          <w:rFonts w:ascii="宋体" w:hAnsi="宋体" w:cs="宋体"/>
        </w:rPr>
      </w:pPr>
      <w:r>
        <w:rPr>
          <w:rFonts w:ascii="宋体" w:hAnsi="宋体" w:cs="TimesNewRomanPSMT"/>
        </w:rPr>
        <w:t xml:space="preserve">16.1.1.1 </w:t>
      </w:r>
      <w:r>
        <w:rPr>
          <w:rFonts w:hint="eastAsia" w:ascii="宋体" w:hAnsi="宋体" w:cs="宋体"/>
        </w:rPr>
        <w:t>价格调整公式</w:t>
      </w:r>
    </w:p>
    <w:p>
      <w:pPr>
        <w:autoSpaceDE w:val="0"/>
        <w:autoSpaceDN w:val="0"/>
        <w:adjustRightInd w:val="0"/>
        <w:rPr>
          <w:rFonts w:ascii="宋体" w:hAnsi="宋体" w:cs="宋体"/>
        </w:rPr>
      </w:pPr>
      <w:r>
        <w:rPr>
          <w:rFonts w:hint="eastAsia" w:ascii="宋体" w:hAnsi="宋体" w:cs="宋体"/>
        </w:rPr>
        <w:t>因人工、材料和设备等价格波动影响合同价格时，根据投标函附录中的价格指数和权重表约定的数据，按以下公式计算差额并调整合同价格：</w:t>
      </w:r>
    </w:p>
    <w:p>
      <w:pPr>
        <w:autoSpaceDE w:val="0"/>
        <w:autoSpaceDN w:val="0"/>
        <w:adjustRightInd w:val="0"/>
        <w:rPr>
          <w:rFonts w:ascii="宋体" w:hAnsi="宋体" w:cs="SymbolMT"/>
        </w:rPr>
      </w:pPr>
      <w:r>
        <w:rPr>
          <w:rFonts w:hint="eastAsia" w:ascii="宋体" w:hAnsi="宋体" w:cs="SymbolMT"/>
        </w:rPr>
        <w:t>ΔP</w:t>
      </w:r>
      <w:r>
        <w:rPr>
          <w:rFonts w:ascii="宋体" w:hAnsi="宋体" w:cs="SymbolMT"/>
        </w:rPr>
        <w:t>=</w:t>
      </w:r>
      <w:r>
        <w:rPr>
          <w:rFonts w:hint="eastAsia" w:ascii="宋体" w:hAnsi="宋体" w:cs="SymbolMT"/>
        </w:rPr>
        <w:t>P</w:t>
      </w:r>
      <w:r>
        <w:rPr>
          <w:rFonts w:hint="eastAsia" w:ascii="宋体" w:hAnsi="宋体" w:cs="SymbolMT"/>
          <w:vertAlign w:val="subscript"/>
        </w:rPr>
        <w:t>0</w:t>
      </w:r>
      <w:r>
        <w:rPr>
          <w:rFonts w:hint="eastAsia" w:ascii="宋体" w:hAnsi="宋体" w:cs="SymbolMT"/>
        </w:rPr>
        <w:t>［H+(H</w:t>
      </w:r>
      <w:r>
        <w:rPr>
          <w:rFonts w:hint="eastAsia" w:ascii="宋体" w:hAnsi="宋体" w:cs="SymbolMT"/>
          <w:vertAlign w:val="subscript"/>
        </w:rPr>
        <w:t>1</w:t>
      </w:r>
      <w:r>
        <w:rPr>
          <w:rFonts w:hint="eastAsia" w:ascii="宋体" w:hAnsi="宋体" w:cs="SymbolMT"/>
        </w:rPr>
        <w:t>×H</w:t>
      </w:r>
      <w:r>
        <w:rPr>
          <w:rFonts w:hint="eastAsia" w:ascii="宋体" w:hAnsi="宋体" w:cs="SymbolMT"/>
          <w:vertAlign w:val="subscript"/>
        </w:rPr>
        <w:t>t1</w:t>
      </w:r>
      <w:r>
        <w:rPr>
          <w:rFonts w:hint="eastAsia" w:ascii="宋体" w:hAnsi="宋体" w:cs="SymbolMT"/>
        </w:rPr>
        <w:t>/H</w:t>
      </w:r>
      <w:r>
        <w:rPr>
          <w:rFonts w:hint="eastAsia" w:ascii="宋体" w:hAnsi="宋体" w:cs="SymbolMT"/>
          <w:vertAlign w:val="subscript"/>
        </w:rPr>
        <w:t>01</w:t>
      </w:r>
      <w:r>
        <w:rPr>
          <w:rFonts w:hint="eastAsia" w:ascii="宋体" w:hAnsi="宋体" w:cs="SymbolMT"/>
        </w:rPr>
        <w:t>+H</w:t>
      </w:r>
      <w:r>
        <w:rPr>
          <w:rFonts w:hint="eastAsia" w:ascii="宋体" w:hAnsi="宋体" w:cs="SymbolMT"/>
          <w:vertAlign w:val="subscript"/>
        </w:rPr>
        <w:t>2</w:t>
      </w:r>
      <w:r>
        <w:rPr>
          <w:rFonts w:hint="eastAsia" w:ascii="宋体" w:hAnsi="宋体" w:cs="SymbolMT"/>
        </w:rPr>
        <w:t>×H</w:t>
      </w:r>
      <w:r>
        <w:rPr>
          <w:rFonts w:hint="eastAsia" w:ascii="宋体" w:hAnsi="宋体" w:cs="SymbolMT"/>
          <w:vertAlign w:val="subscript"/>
        </w:rPr>
        <w:t>t2</w:t>
      </w:r>
      <w:r>
        <w:rPr>
          <w:rFonts w:hint="eastAsia" w:ascii="宋体" w:hAnsi="宋体" w:cs="SymbolMT"/>
        </w:rPr>
        <w:t>/H</w:t>
      </w:r>
      <w:r>
        <w:rPr>
          <w:rFonts w:hint="eastAsia" w:ascii="宋体" w:hAnsi="宋体" w:cs="SymbolMT"/>
          <w:vertAlign w:val="subscript"/>
        </w:rPr>
        <w:t>02</w:t>
      </w:r>
      <w:r>
        <w:rPr>
          <w:rFonts w:hint="eastAsia" w:ascii="宋体" w:hAnsi="宋体" w:cs="SymbolMT"/>
        </w:rPr>
        <w:t>+H</w:t>
      </w:r>
      <w:r>
        <w:rPr>
          <w:rFonts w:hint="eastAsia" w:ascii="宋体" w:hAnsi="宋体" w:cs="SymbolMT"/>
          <w:vertAlign w:val="subscript"/>
        </w:rPr>
        <w:t>3</w:t>
      </w:r>
      <w:r>
        <w:rPr>
          <w:rFonts w:hint="eastAsia" w:ascii="宋体" w:hAnsi="宋体" w:cs="SymbolMT"/>
        </w:rPr>
        <w:t>×H</w:t>
      </w:r>
      <w:r>
        <w:rPr>
          <w:rFonts w:hint="eastAsia" w:ascii="宋体" w:hAnsi="宋体" w:cs="SymbolMT"/>
          <w:vertAlign w:val="subscript"/>
        </w:rPr>
        <w:t>t3</w:t>
      </w:r>
      <w:r>
        <w:rPr>
          <w:rFonts w:hint="eastAsia" w:ascii="宋体" w:hAnsi="宋体" w:cs="SymbolMT"/>
        </w:rPr>
        <w:t>/H</w:t>
      </w:r>
      <w:r>
        <w:rPr>
          <w:rFonts w:hint="eastAsia" w:ascii="宋体" w:hAnsi="宋体" w:cs="SymbolMT"/>
          <w:vertAlign w:val="subscript"/>
        </w:rPr>
        <w:t>03</w:t>
      </w:r>
      <w:r>
        <w:rPr>
          <w:rFonts w:hint="eastAsia" w:ascii="宋体" w:hAnsi="宋体" w:cs="SymbolMT"/>
        </w:rPr>
        <w:t>+…+H</w:t>
      </w:r>
      <w:r>
        <w:rPr>
          <w:rFonts w:hint="eastAsia" w:ascii="宋体" w:hAnsi="宋体" w:cs="SymbolMT"/>
          <w:vertAlign w:val="subscript"/>
        </w:rPr>
        <w:t>n</w:t>
      </w:r>
      <w:r>
        <w:rPr>
          <w:rFonts w:hint="eastAsia" w:ascii="宋体" w:hAnsi="宋体" w:cs="SymbolMT"/>
        </w:rPr>
        <w:t>×H</w:t>
      </w:r>
      <w:r>
        <w:rPr>
          <w:rFonts w:hint="eastAsia" w:ascii="宋体" w:hAnsi="宋体" w:cs="SymbolMT"/>
          <w:vertAlign w:val="subscript"/>
        </w:rPr>
        <w:t>tn</w:t>
      </w:r>
      <w:r>
        <w:rPr>
          <w:rFonts w:hint="eastAsia" w:ascii="宋体" w:hAnsi="宋体" w:cs="SymbolMT"/>
        </w:rPr>
        <w:t>/H</w:t>
      </w:r>
      <w:r>
        <w:rPr>
          <w:rFonts w:hint="eastAsia" w:ascii="宋体" w:hAnsi="宋体" w:cs="SymbolMT"/>
          <w:vertAlign w:val="subscript"/>
        </w:rPr>
        <w:t>0n</w:t>
      </w:r>
      <w:r>
        <w:rPr>
          <w:rFonts w:hint="eastAsia" w:ascii="宋体" w:hAnsi="宋体" w:cs="SymbolMT"/>
        </w:rPr>
        <w:t>)-1］</w:t>
      </w:r>
    </w:p>
    <w:p>
      <w:pPr>
        <w:autoSpaceDE w:val="0"/>
        <w:autoSpaceDN w:val="0"/>
        <w:adjustRightInd w:val="0"/>
        <w:rPr>
          <w:rFonts w:ascii="宋体" w:hAnsi="宋体" w:cs="宋体"/>
        </w:rPr>
      </w:pPr>
      <w:r>
        <w:rPr>
          <w:rFonts w:hint="eastAsia" w:ascii="宋体" w:hAnsi="宋体" w:cs="宋体"/>
        </w:rPr>
        <w:t>式中：</w:t>
      </w:r>
      <w:r>
        <w:rPr>
          <w:rFonts w:ascii="宋体" w:hAnsi="宋体" w:cs="宋体"/>
        </w:rPr>
        <w:t xml:space="preserve"> </w:t>
      </w:r>
      <w:r>
        <w:rPr>
          <w:rFonts w:hint="eastAsia" w:ascii="宋体" w:hAnsi="宋体" w:cs="宋体"/>
        </w:rPr>
        <w:t>△</w:t>
      </w:r>
      <w:r>
        <w:rPr>
          <w:rFonts w:ascii="宋体" w:hAnsi="宋体" w:cs="TimesNewRomanPSMT"/>
        </w:rPr>
        <w:t>P</w:t>
      </w:r>
      <w:r>
        <w:rPr>
          <w:rFonts w:hint="eastAsia" w:ascii="宋体" w:hAnsi="宋体" w:cs="TimesNewRomanPSMT"/>
        </w:rPr>
        <w:t>－</w:t>
      </w:r>
      <w:r>
        <w:rPr>
          <w:rFonts w:hint="eastAsia" w:ascii="宋体" w:hAnsi="宋体" w:cs="宋体"/>
        </w:rPr>
        <w:t>需调整的价格差额；</w:t>
      </w:r>
    </w:p>
    <w:p>
      <w:pPr>
        <w:autoSpaceDE w:val="0"/>
        <w:autoSpaceDN w:val="0"/>
        <w:adjustRightInd w:val="0"/>
        <w:rPr>
          <w:rFonts w:ascii="宋体" w:hAnsi="宋体" w:cs="宋体"/>
        </w:rPr>
      </w:pPr>
      <w:r>
        <w:rPr>
          <w:rFonts w:ascii="宋体" w:hAnsi="宋体" w:cs="TimesNewRomanPSMT"/>
        </w:rPr>
        <w:t>P</w:t>
      </w:r>
      <w:r>
        <w:rPr>
          <w:rFonts w:ascii="宋体" w:hAnsi="宋体" w:cs="TimesNewRomanPSMT"/>
          <w:vertAlign w:val="subscript"/>
        </w:rPr>
        <w:t>0</w:t>
      </w:r>
      <w:r>
        <w:rPr>
          <w:rFonts w:hint="eastAsia" w:ascii="宋体" w:hAnsi="宋体" w:cs="TimesNewRomanPSMT"/>
        </w:rPr>
        <w:t>－</w:t>
      </w:r>
      <w:r>
        <w:rPr>
          <w:rFonts w:hint="eastAsia" w:ascii="宋体" w:hAnsi="宋体" w:cs="宋体"/>
        </w:rPr>
        <w:t>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项约定的付款证书中承包人应得到的已完成工程量的金额。此项金额应不包括价格调整、不计质量保证金的扣留和支付、预付款的支付和扣回。第</w:t>
      </w:r>
      <w:r>
        <w:rPr>
          <w:rFonts w:ascii="宋体" w:hAnsi="宋体" w:cs="TimesNewRomanPSMT"/>
        </w:rPr>
        <w:t xml:space="preserve">15 </w:t>
      </w:r>
      <w:r>
        <w:rPr>
          <w:rFonts w:hint="eastAsia" w:ascii="宋体" w:hAnsi="宋体" w:cs="宋体"/>
        </w:rPr>
        <w:t>条约定的变更及其他金额已按现行价格计价的，也不计在内；</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rPr>
        <w:t>－</w:t>
      </w:r>
      <w:r>
        <w:rPr>
          <w:rFonts w:hint="eastAsia" w:ascii="宋体" w:hAnsi="宋体" w:cs="宋体"/>
        </w:rPr>
        <w:t>定值权重</w:t>
      </w:r>
      <w:r>
        <w:rPr>
          <w:rFonts w:ascii="宋体" w:hAnsi="宋体" w:cs="TimesNewRomanPSMT"/>
        </w:rPr>
        <w:t>(</w:t>
      </w:r>
      <w:r>
        <w:rPr>
          <w:rFonts w:hint="eastAsia" w:ascii="宋体" w:hAnsi="宋体" w:cs="宋体"/>
        </w:rPr>
        <w:t>即不调部分的权重</w:t>
      </w:r>
      <w:r>
        <w:rPr>
          <w:rFonts w:ascii="宋体" w:hAnsi="宋体" w:cs="TimesNewRomanPSMT"/>
        </w:rPr>
        <w:t>)</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各可调因子的变值权重</w:t>
      </w:r>
      <w:r>
        <w:rPr>
          <w:rFonts w:ascii="宋体" w:hAnsi="宋体" w:cs="TimesNewRomanPSMT"/>
        </w:rPr>
        <w:t>(</w:t>
      </w:r>
      <w:r>
        <w:rPr>
          <w:rFonts w:hint="eastAsia" w:ascii="宋体" w:hAnsi="宋体" w:cs="宋体"/>
        </w:rPr>
        <w:t>即可调部分的权重</w:t>
      </w:r>
      <w:r>
        <w:rPr>
          <w:rFonts w:ascii="宋体" w:hAnsi="宋体" w:cs="TimesNewRomanPSMT"/>
        </w:rPr>
        <w:t>)</w:t>
      </w:r>
      <w:r>
        <w:rPr>
          <w:rFonts w:hint="eastAsia" w:ascii="宋体" w:hAnsi="宋体" w:cs="宋体"/>
        </w:rPr>
        <w:t>为各可调因子</w:t>
      </w:r>
    </w:p>
    <w:p>
      <w:pPr>
        <w:autoSpaceDE w:val="0"/>
        <w:autoSpaceDN w:val="0"/>
        <w:adjustRightInd w:val="0"/>
        <w:rPr>
          <w:rFonts w:ascii="宋体" w:hAnsi="宋体" w:cs="宋体"/>
        </w:rPr>
      </w:pPr>
      <w:r>
        <w:rPr>
          <w:rFonts w:hint="eastAsia" w:ascii="宋体" w:hAnsi="宋体" w:cs="宋体"/>
        </w:rPr>
        <w:t>在投标函投标总报价中所占的比例；</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t1</w:t>
      </w:r>
      <w:r>
        <w:rPr>
          <w:rFonts w:hint="eastAsia" w:ascii="宋体" w:hAnsi="宋体" w:cs="TimesNewRomanPSMT"/>
        </w:rPr>
        <w:t>；</w:t>
      </w:r>
      <w:r>
        <w:rPr>
          <w:rFonts w:ascii="宋体" w:hAnsi="宋体" w:cs="TimesNewRomanPSMT"/>
        </w:rPr>
        <w:t>H</w:t>
      </w:r>
      <w:r>
        <w:rPr>
          <w:rFonts w:ascii="宋体" w:hAnsi="宋体" w:cs="TimesNewRomanPSMT"/>
          <w:vertAlign w:val="subscript"/>
        </w:rPr>
        <w:t>t2</w:t>
      </w:r>
      <w:r>
        <w:rPr>
          <w:rFonts w:hint="eastAsia" w:ascii="宋体" w:hAnsi="宋体" w:cs="TimesNewRomanPSMT"/>
        </w:rPr>
        <w:t>；</w:t>
      </w:r>
      <w:r>
        <w:rPr>
          <w:rFonts w:ascii="宋体" w:hAnsi="宋体" w:cs="TimesNewRomanPSMT"/>
        </w:rPr>
        <w:t>H</w:t>
      </w:r>
      <w:r>
        <w:rPr>
          <w:rFonts w:ascii="宋体" w:hAnsi="宋体" w:cs="TimesNewRomanPSMT"/>
          <w:vertAlign w:val="subscript"/>
        </w:rPr>
        <w:t>t3</w:t>
      </w:r>
      <w:r>
        <w:rPr>
          <w:rFonts w:hint="eastAsia" w:ascii="宋体" w:hAnsi="宋体" w:cs="TimesNewRomanPSMT"/>
        </w:rPr>
        <w:t>…</w:t>
      </w:r>
      <w:r>
        <w:rPr>
          <w:rFonts w:ascii="宋体" w:hAnsi="宋体" w:cs="TimesNewRomanPSMT"/>
        </w:rPr>
        <w:t>H</w:t>
      </w:r>
      <w:r>
        <w:rPr>
          <w:rFonts w:ascii="宋体" w:hAnsi="宋体" w:cs="TimesNewRomanPSMT"/>
          <w:vertAlign w:val="subscript"/>
        </w:rPr>
        <w:t>tn</w:t>
      </w:r>
      <w:r>
        <w:rPr>
          <w:rFonts w:hint="eastAsia" w:ascii="宋体" w:hAnsi="宋体" w:cs="TimesNewRomanPSMT"/>
        </w:rPr>
        <w:t>－</w:t>
      </w:r>
      <w:r>
        <w:rPr>
          <w:rFonts w:hint="eastAsia" w:ascii="宋体" w:hAnsi="宋体" w:cs="宋体"/>
        </w:rPr>
        <w:t>各可调因子的现行价格指数，指第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项约定的付款证书相关周期最后一天的前</w:t>
      </w:r>
      <w:r>
        <w:rPr>
          <w:rFonts w:ascii="宋体" w:hAnsi="宋体" w:cs="TimesNewRomanPSMT"/>
        </w:rPr>
        <w:t xml:space="preserve">42 </w:t>
      </w:r>
      <w:r>
        <w:rPr>
          <w:rFonts w:hint="eastAsia" w:ascii="宋体" w:hAnsi="宋体" w:cs="宋体"/>
        </w:rPr>
        <w:t>天的各可调因子的价格指数；</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各可调因子的基本价格指数，指基准日期的各可调因子</w:t>
      </w:r>
    </w:p>
    <w:p>
      <w:pPr>
        <w:autoSpaceDE w:val="0"/>
        <w:autoSpaceDN w:val="0"/>
        <w:adjustRightInd w:val="0"/>
        <w:rPr>
          <w:rFonts w:ascii="宋体" w:hAnsi="宋体" w:cs="宋体"/>
        </w:rPr>
      </w:pPr>
      <w:r>
        <w:rPr>
          <w:rFonts w:hint="eastAsia" w:ascii="宋体" w:hAnsi="宋体" w:cs="宋体"/>
        </w:rPr>
        <w:t>的价格指数。</w:t>
      </w:r>
    </w:p>
    <w:p>
      <w:pPr>
        <w:autoSpaceDE w:val="0"/>
        <w:autoSpaceDN w:val="0"/>
        <w:adjustRightInd w:val="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utoSpaceDE w:val="0"/>
        <w:autoSpaceDN w:val="0"/>
        <w:adjustRightInd w:val="0"/>
        <w:rPr>
          <w:rFonts w:ascii="宋体" w:hAnsi="宋体" w:cs="宋体"/>
        </w:rPr>
      </w:pPr>
      <w:r>
        <w:rPr>
          <w:rFonts w:ascii="宋体" w:hAnsi="宋体" w:cs="TimesNewRomanPSMT"/>
        </w:rPr>
        <w:t xml:space="preserve">16.1.1.2 </w:t>
      </w:r>
      <w:r>
        <w:rPr>
          <w:rFonts w:hint="eastAsia" w:ascii="宋体" w:hAnsi="宋体" w:cs="宋体"/>
        </w:rPr>
        <w:t>暂时确定调整差额</w:t>
      </w:r>
    </w:p>
    <w:p>
      <w:pPr>
        <w:autoSpaceDE w:val="0"/>
        <w:autoSpaceDN w:val="0"/>
        <w:adjustRightInd w:val="0"/>
        <w:rPr>
          <w:rFonts w:ascii="宋体" w:hAnsi="宋体" w:cs="宋体"/>
        </w:rPr>
      </w:pPr>
      <w:r>
        <w:rPr>
          <w:rFonts w:hint="eastAsia" w:ascii="宋体" w:hAnsi="宋体" w:cs="宋体"/>
        </w:rPr>
        <w:t>在计算调整差额时得不到现行价格指数的，可暂用上一次价格指数计算，并在以后的付款中再按实际价格指数进行调整。</w:t>
      </w:r>
    </w:p>
    <w:p>
      <w:pPr>
        <w:autoSpaceDE w:val="0"/>
        <w:autoSpaceDN w:val="0"/>
        <w:adjustRightInd w:val="0"/>
        <w:rPr>
          <w:rFonts w:ascii="宋体" w:hAnsi="宋体" w:cs="宋体"/>
        </w:rPr>
      </w:pPr>
      <w:r>
        <w:rPr>
          <w:rFonts w:ascii="宋体" w:hAnsi="宋体" w:cs="TimesNewRomanPSMT"/>
        </w:rPr>
        <w:t xml:space="preserve">16.1.1.3 </w:t>
      </w:r>
      <w:r>
        <w:rPr>
          <w:rFonts w:hint="eastAsia" w:ascii="宋体" w:hAnsi="宋体" w:cs="宋体"/>
        </w:rPr>
        <w:t>权重的调整</w:t>
      </w:r>
    </w:p>
    <w:p>
      <w:pPr>
        <w:autoSpaceDE w:val="0"/>
        <w:autoSpaceDN w:val="0"/>
        <w:adjustRightInd w:val="0"/>
        <w:rPr>
          <w:rFonts w:ascii="宋体" w:hAnsi="宋体" w:cs="宋体"/>
        </w:rPr>
      </w:pPr>
      <w:r>
        <w:rPr>
          <w:rFonts w:hint="eastAsia" w:ascii="宋体" w:hAnsi="宋体" w:cs="宋体"/>
        </w:rPr>
        <w:t>按第</w:t>
      </w:r>
      <w:r>
        <w:rPr>
          <w:rFonts w:ascii="宋体" w:hAnsi="宋体" w:cs="TimesNewRomanPSMT"/>
        </w:rPr>
        <w:t xml:space="preserve">15.1 </w:t>
      </w:r>
      <w:r>
        <w:rPr>
          <w:rFonts w:hint="eastAsia" w:ascii="宋体" w:hAnsi="宋体" w:cs="宋体"/>
        </w:rPr>
        <w:t>款约定的变更导致原定合同中的权重不合理时，由监理人与承包人和发包人协商后进行调整。</w:t>
      </w:r>
    </w:p>
    <w:p>
      <w:pPr>
        <w:autoSpaceDE w:val="0"/>
        <w:autoSpaceDN w:val="0"/>
        <w:adjustRightInd w:val="0"/>
        <w:rPr>
          <w:rFonts w:ascii="宋体" w:hAnsi="宋体" w:cs="宋体"/>
        </w:rPr>
      </w:pPr>
      <w:r>
        <w:rPr>
          <w:rFonts w:ascii="宋体" w:hAnsi="宋体" w:cs="TimesNewRomanPSMT"/>
        </w:rPr>
        <w:t xml:space="preserve">16.1.1.4 </w:t>
      </w:r>
      <w:r>
        <w:rPr>
          <w:rFonts w:hint="eastAsia" w:ascii="宋体" w:hAnsi="宋体" w:cs="宋体"/>
        </w:rPr>
        <w:t>承包人工期延误后的价格调整</w:t>
      </w:r>
    </w:p>
    <w:p>
      <w:pPr>
        <w:autoSpaceDE w:val="0"/>
        <w:autoSpaceDN w:val="0"/>
        <w:adjustRightInd w:val="0"/>
        <w:rPr>
          <w:rFonts w:ascii="宋体" w:hAnsi="宋体" w:cs="宋体"/>
        </w:rPr>
      </w:pPr>
      <w:r>
        <w:rPr>
          <w:rFonts w:hint="eastAsia" w:ascii="宋体" w:hAnsi="宋体" w:cs="宋体"/>
        </w:rPr>
        <w:t>由于承包人原因未在约定的工期内竣工的，则对原约定竣工日期后继续施工的工程，在使用第</w:t>
      </w:r>
      <w:r>
        <w:rPr>
          <w:rFonts w:ascii="宋体" w:hAnsi="宋体" w:cs="TimesNewRomanPSMT"/>
        </w:rPr>
        <w:t xml:space="preserve">16.1.1.1 </w:t>
      </w:r>
      <w:r>
        <w:rPr>
          <w:rFonts w:hint="eastAsia" w:ascii="宋体" w:hAnsi="宋体" w:cs="宋体"/>
        </w:rPr>
        <w:t>目价格调整公式时，应采用原约定竣工日期与实际竣工日期的两个价格指数中较低的一个作为现行价格指数。</w:t>
      </w:r>
    </w:p>
    <w:p>
      <w:pPr>
        <w:autoSpaceDE w:val="0"/>
        <w:autoSpaceDN w:val="0"/>
        <w:adjustRightInd w:val="0"/>
        <w:rPr>
          <w:rFonts w:ascii="宋体" w:hAnsi="宋体" w:cs="宋体"/>
        </w:rPr>
      </w:pPr>
      <w:r>
        <w:rPr>
          <w:rFonts w:ascii="宋体" w:hAnsi="宋体" w:cs="宋体"/>
        </w:rPr>
        <w:t xml:space="preserve">16.1.2 </w:t>
      </w:r>
      <w:r>
        <w:rPr>
          <w:rFonts w:hint="eastAsia" w:ascii="宋体" w:hAnsi="宋体" w:cs="宋体"/>
        </w:rPr>
        <w:t>采用造价信息调整价格差额</w:t>
      </w:r>
    </w:p>
    <w:p>
      <w:pPr>
        <w:autoSpaceDE w:val="0"/>
        <w:autoSpaceDN w:val="0"/>
        <w:adjustRightInd w:val="0"/>
        <w:rPr>
          <w:rFonts w:ascii="宋体" w:hAnsi="宋体" w:cs="宋体"/>
        </w:rPr>
      </w:pPr>
      <w:r>
        <w:rPr>
          <w:rFonts w:hint="eastAsia" w:ascii="宋体" w:hAnsi="宋体" w:cs="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keepLines/>
        <w:spacing w:before="120" w:after="120"/>
        <w:jc w:val="both"/>
        <w:outlineLvl w:val="2"/>
        <w:rPr>
          <w:rFonts w:ascii="宋体" w:hAnsi="宋体" w:cs="TimesNewRomanPSMT"/>
          <w:b/>
        </w:rPr>
      </w:pPr>
      <w:bookmarkStart w:id="154" w:name="_Toc260305503"/>
      <w:r>
        <w:rPr>
          <w:rFonts w:ascii="宋体" w:hAnsi="宋体" w:cs="TimesNewRomanPSMT"/>
          <w:b/>
        </w:rPr>
        <w:t xml:space="preserve">16.2 </w:t>
      </w:r>
      <w:r>
        <w:rPr>
          <w:rFonts w:hint="eastAsia" w:ascii="宋体" w:hAnsi="宋体" w:cs="TimesNewRomanPSMT"/>
          <w:b/>
        </w:rPr>
        <w:t>法律变化引起的价格调整</w:t>
      </w:r>
      <w:bookmarkEnd w:id="154"/>
    </w:p>
    <w:p>
      <w:pPr>
        <w:autoSpaceDE w:val="0"/>
        <w:autoSpaceDN w:val="0"/>
        <w:adjustRightInd w:val="0"/>
        <w:rPr>
          <w:rFonts w:ascii="宋体" w:hAnsi="宋体" w:cs="宋体"/>
        </w:rPr>
      </w:pPr>
      <w:r>
        <w:rPr>
          <w:rFonts w:hint="eastAsia" w:ascii="宋体" w:hAnsi="宋体" w:cs="宋体"/>
        </w:rPr>
        <w:t>在基准日后，因法律变化导致承包人在合同履行中所需要的工程费用发生除第</w:t>
      </w:r>
      <w:r>
        <w:rPr>
          <w:rFonts w:ascii="宋体" w:hAnsi="宋体" w:cs="TimesNewRomanPSMT"/>
        </w:rPr>
        <w:t xml:space="preserve">16.1 </w:t>
      </w:r>
      <w:r>
        <w:rPr>
          <w:rFonts w:hint="eastAsia" w:ascii="宋体" w:hAnsi="宋体" w:cs="宋体"/>
        </w:rPr>
        <w:t>款约定以外的增减时，监理人应根据法律、国家或省、自治区、直辖市有关部门的规定，按第</w:t>
      </w:r>
      <w:r>
        <w:rPr>
          <w:rFonts w:ascii="宋体" w:hAnsi="宋体" w:cs="TimesNewRomanPSMT"/>
        </w:rPr>
        <w:t xml:space="preserve">3.5 </w:t>
      </w:r>
      <w:r>
        <w:rPr>
          <w:rFonts w:hint="eastAsia" w:ascii="宋体" w:hAnsi="宋体" w:cs="宋体"/>
        </w:rPr>
        <w:t>款商定或确定需调整的合同价款。</w:t>
      </w:r>
    </w:p>
    <w:p>
      <w:pPr>
        <w:keepNext/>
        <w:keepLines/>
        <w:spacing w:before="120" w:after="120"/>
        <w:jc w:val="both"/>
        <w:outlineLvl w:val="1"/>
        <w:rPr>
          <w:rFonts w:ascii="宋体" w:hAnsi="宋体" w:cs="TimesNewRomanPSMT"/>
          <w:b/>
          <w:sz w:val="28"/>
          <w:szCs w:val="28"/>
        </w:rPr>
      </w:pPr>
      <w:bookmarkStart w:id="155" w:name="_Toc26715"/>
      <w:bookmarkStart w:id="156" w:name="_Toc260305504"/>
      <w:r>
        <w:rPr>
          <w:rFonts w:ascii="宋体" w:hAnsi="宋体" w:cs="TimesNewRomanPSMT"/>
          <w:b/>
          <w:sz w:val="28"/>
          <w:szCs w:val="28"/>
        </w:rPr>
        <w:t xml:space="preserve">17. </w:t>
      </w:r>
      <w:r>
        <w:rPr>
          <w:rFonts w:hint="eastAsia" w:ascii="宋体" w:hAnsi="宋体" w:cs="TimesNewRomanPSMT"/>
          <w:b/>
          <w:sz w:val="28"/>
          <w:szCs w:val="28"/>
        </w:rPr>
        <w:t>计量与支付</w:t>
      </w:r>
      <w:bookmarkEnd w:id="155"/>
      <w:bookmarkEnd w:id="156"/>
    </w:p>
    <w:p>
      <w:pPr>
        <w:keepNext/>
        <w:keepLines/>
        <w:spacing w:before="120" w:after="120"/>
        <w:jc w:val="both"/>
        <w:outlineLvl w:val="2"/>
        <w:rPr>
          <w:rFonts w:ascii="宋体" w:hAnsi="宋体" w:cs="TimesNewRomanPSMT"/>
          <w:b/>
        </w:rPr>
      </w:pPr>
      <w:bookmarkStart w:id="157" w:name="_Toc260305505"/>
      <w:r>
        <w:rPr>
          <w:rFonts w:ascii="宋体" w:hAnsi="宋体" w:cs="TimesNewRomanPSMT"/>
          <w:b/>
        </w:rPr>
        <w:t xml:space="preserve">17.1 </w:t>
      </w:r>
      <w:r>
        <w:rPr>
          <w:rFonts w:hint="eastAsia" w:ascii="宋体" w:hAnsi="宋体" w:cs="TimesNewRomanPSMT"/>
          <w:b/>
        </w:rPr>
        <w:t>计量</w:t>
      </w:r>
      <w:bookmarkEnd w:id="157"/>
    </w:p>
    <w:p>
      <w:pPr>
        <w:autoSpaceDE w:val="0"/>
        <w:autoSpaceDN w:val="0"/>
        <w:adjustRightInd w:val="0"/>
        <w:rPr>
          <w:rFonts w:ascii="宋体" w:hAnsi="宋体" w:cs="宋体"/>
        </w:rPr>
      </w:pPr>
      <w:r>
        <w:rPr>
          <w:rFonts w:ascii="宋体" w:hAnsi="宋体" w:cs="TimesNewRomanPSMT"/>
        </w:rPr>
        <w:t xml:space="preserve">17.1.1 </w:t>
      </w:r>
      <w:r>
        <w:rPr>
          <w:rFonts w:hint="eastAsia" w:ascii="宋体" w:hAnsi="宋体" w:cs="宋体"/>
        </w:rPr>
        <w:t>计量单位</w:t>
      </w:r>
    </w:p>
    <w:p>
      <w:pPr>
        <w:autoSpaceDE w:val="0"/>
        <w:autoSpaceDN w:val="0"/>
        <w:adjustRightInd w:val="0"/>
        <w:rPr>
          <w:rFonts w:ascii="宋体" w:hAnsi="宋体" w:cs="宋体"/>
        </w:rPr>
      </w:pPr>
      <w:r>
        <w:rPr>
          <w:rFonts w:hint="eastAsia" w:ascii="宋体" w:hAnsi="宋体" w:cs="宋体"/>
        </w:rPr>
        <w:t>计量采用国家法定的计量单位。</w:t>
      </w:r>
    </w:p>
    <w:p>
      <w:pPr>
        <w:autoSpaceDE w:val="0"/>
        <w:autoSpaceDN w:val="0"/>
        <w:adjustRightInd w:val="0"/>
        <w:rPr>
          <w:rFonts w:ascii="宋体" w:hAnsi="宋体" w:cs="宋体"/>
        </w:rPr>
      </w:pPr>
      <w:r>
        <w:rPr>
          <w:rFonts w:ascii="宋体" w:hAnsi="宋体" w:cs="TimesNewRomanPSMT"/>
        </w:rPr>
        <w:t xml:space="preserve">17.1.2 </w:t>
      </w:r>
      <w:r>
        <w:rPr>
          <w:rFonts w:hint="eastAsia" w:ascii="宋体" w:hAnsi="宋体" w:cs="宋体"/>
        </w:rPr>
        <w:t>计量方法</w:t>
      </w:r>
    </w:p>
    <w:p>
      <w:pPr>
        <w:autoSpaceDE w:val="0"/>
        <w:autoSpaceDN w:val="0"/>
        <w:adjustRightInd w:val="0"/>
        <w:rPr>
          <w:rFonts w:ascii="宋体" w:hAnsi="宋体" w:cs="宋体"/>
        </w:rPr>
      </w:pPr>
      <w:r>
        <w:rPr>
          <w:rFonts w:hint="eastAsia" w:ascii="宋体" w:hAnsi="宋体" w:cs="宋体"/>
        </w:rPr>
        <w:t>工程量清单中的工程量计算规则应按有关国家标准、行业标准的规定，并在合同中约定执行。</w:t>
      </w:r>
    </w:p>
    <w:p>
      <w:pPr>
        <w:autoSpaceDE w:val="0"/>
        <w:autoSpaceDN w:val="0"/>
        <w:adjustRightInd w:val="0"/>
        <w:rPr>
          <w:rFonts w:ascii="宋体" w:hAnsi="宋体" w:cs="宋体"/>
        </w:rPr>
      </w:pPr>
      <w:r>
        <w:rPr>
          <w:rFonts w:ascii="宋体" w:hAnsi="宋体" w:cs="TimesNewRomanPSMT"/>
        </w:rPr>
        <w:t xml:space="preserve">17.1.3 </w:t>
      </w:r>
      <w:r>
        <w:rPr>
          <w:rFonts w:hint="eastAsia" w:ascii="宋体" w:hAnsi="宋体" w:cs="宋体"/>
        </w:rPr>
        <w:t>计量周期</w:t>
      </w:r>
    </w:p>
    <w:p>
      <w:pPr>
        <w:autoSpaceDE w:val="0"/>
        <w:autoSpaceDN w:val="0"/>
        <w:adjustRightInd w:val="0"/>
        <w:rPr>
          <w:rFonts w:ascii="宋体" w:hAnsi="宋体" w:cs="宋体"/>
        </w:rPr>
      </w:pPr>
      <w:r>
        <w:rPr>
          <w:rFonts w:hint="eastAsia" w:ascii="宋体" w:hAnsi="宋体" w:cs="宋体"/>
        </w:rPr>
        <w:t>除专用合同条款另有约定外，单价子目已完成工程量按月计量，总价子目的计量周期按批准的支付分解报告确定。</w:t>
      </w:r>
    </w:p>
    <w:p>
      <w:pPr>
        <w:autoSpaceDE w:val="0"/>
        <w:autoSpaceDN w:val="0"/>
        <w:adjustRightInd w:val="0"/>
        <w:rPr>
          <w:rFonts w:ascii="宋体" w:hAnsi="宋体" w:cs="宋体"/>
        </w:rPr>
      </w:pPr>
      <w:r>
        <w:rPr>
          <w:rFonts w:ascii="宋体" w:hAnsi="宋体" w:cs="TimesNewRomanPSMT"/>
        </w:rPr>
        <w:t xml:space="preserve">17.1.4 </w:t>
      </w:r>
      <w:r>
        <w:rPr>
          <w:rFonts w:hint="eastAsia" w:ascii="宋体" w:hAnsi="宋体" w:cs="宋体"/>
        </w:rPr>
        <w:t>单价子目的计量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）已标价工程量清单中的单价子目工程量为估算工程量。结算工程量是承包人实际完成的，并按合同约定的计量方法进行计量的工程量。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）承包人对已完成的工程进行计量，向监理人提交进度付款申请单、已完成工程量报表和有关计量资料。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）监理人对承包人提交的工程量报表进行复核，以确定实际完成的工程量。对数量有异议的，可要求承包人按第</w:t>
      </w:r>
      <w:r>
        <w:rPr>
          <w:rFonts w:ascii="宋体" w:hAnsi="宋体" w:cs="TimesNewRomanPSMT"/>
        </w:rPr>
        <w:t xml:space="preserve">8.2 </w:t>
      </w:r>
      <w:r>
        <w:rPr>
          <w:rFonts w:hint="eastAsia" w:ascii="宋体" w:hAnsi="宋体" w:cs="宋体"/>
        </w:rPr>
        <w:t>款约定进行共同复核和抽样复测。承包人应协助监理人进行复核并按监理人要求提供补充计量资料。承包人未按监理人要求参加复核，监理人复核或修正的工程量视为承包人实际完成的工程量。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）监理人认为有必要时，可通知承包人共同进行联合测量、计量，承包人应遵照执行。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）监理人应在收到承包人提交的工程量报表后的</w:t>
      </w:r>
      <w:r>
        <w:rPr>
          <w:rFonts w:ascii="宋体" w:hAnsi="宋体" w:cs="TimesNewRomanPSMT"/>
        </w:rPr>
        <w:t xml:space="preserve">7 </w:t>
      </w:r>
      <w:r>
        <w:rPr>
          <w:rFonts w:hint="eastAsia" w:ascii="宋体" w:hAnsi="宋体" w:cs="宋体"/>
        </w:rPr>
        <w:t>天内进行复核，监理人未在约定时间内复核的，承包人提交的工程量报表中的工程量视为承包人实际完成的工程量，据此计算工程价款。</w:t>
      </w:r>
    </w:p>
    <w:p>
      <w:pPr>
        <w:autoSpaceDE w:val="0"/>
        <w:autoSpaceDN w:val="0"/>
        <w:adjustRightInd w:val="0"/>
        <w:rPr>
          <w:rFonts w:ascii="宋体" w:hAnsi="宋体" w:cs="宋体"/>
        </w:rPr>
      </w:pPr>
      <w:r>
        <w:rPr>
          <w:rFonts w:ascii="宋体" w:hAnsi="宋体" w:cs="TimesNewRomanPSMT"/>
        </w:rPr>
        <w:t xml:space="preserve">17.1.5 </w:t>
      </w:r>
      <w:r>
        <w:rPr>
          <w:rFonts w:hint="eastAsia" w:ascii="宋体" w:hAnsi="宋体" w:cs="宋体"/>
        </w:rPr>
        <w:t>总价子目的计量</w:t>
      </w:r>
    </w:p>
    <w:p>
      <w:pPr>
        <w:autoSpaceDE w:val="0"/>
        <w:autoSpaceDN w:val="0"/>
        <w:adjustRightInd w:val="0"/>
        <w:rPr>
          <w:rFonts w:ascii="宋体" w:hAnsi="宋体" w:cs="宋体"/>
        </w:rPr>
      </w:pPr>
      <w:r>
        <w:rPr>
          <w:rFonts w:hint="eastAsia" w:ascii="宋体" w:hAnsi="宋体" w:cs="宋体"/>
        </w:rPr>
        <w:t>除专用合同条款另有约定外，总价子目的分解和计量按照下述约定进行。</w:t>
      </w:r>
    </w:p>
    <w:p>
      <w:pPr>
        <w:autoSpaceDE w:val="0"/>
        <w:autoSpaceDN w:val="0"/>
        <w:adjustRightInd w:val="0"/>
        <w:rPr>
          <w:rFonts w:ascii="宋体" w:hAnsi="宋体" w:cs="宋体"/>
        </w:rPr>
      </w:pPr>
      <w:r>
        <w:rPr>
          <w:rFonts w:hint="eastAsia" w:ascii="宋体" w:hAnsi="宋体" w:cs="宋体"/>
        </w:rPr>
        <w:t>（</w:t>
      </w:r>
      <w:r>
        <w:rPr>
          <w:rFonts w:ascii="宋体" w:hAnsi="宋体" w:cs="宋体"/>
        </w:rPr>
        <w:t>1</w:t>
      </w:r>
      <w:r>
        <w:rPr>
          <w:rFonts w:hint="eastAsia" w:ascii="宋体" w:hAnsi="宋体" w:cs="宋体"/>
        </w:rPr>
        <w:t>）总价子目的计量和支付应以总价为基础，不因第</w:t>
      </w:r>
      <w:r>
        <w:rPr>
          <w:rFonts w:ascii="宋体" w:hAnsi="宋体" w:cs="宋体"/>
        </w:rPr>
        <w:t xml:space="preserve">16.1 </w:t>
      </w:r>
      <w:r>
        <w:rPr>
          <w:rFonts w:hint="eastAsia" w:ascii="宋体" w:hAnsi="宋体" w:cs="宋体"/>
        </w:rPr>
        <w:t>款中的因素而进行调整。承包人实际完成的工程量，是进行工程目标管理和控制进度支付的依据。</w:t>
      </w:r>
    </w:p>
    <w:p>
      <w:pPr>
        <w:autoSpaceDE w:val="0"/>
        <w:autoSpaceDN w:val="0"/>
        <w:adjustRightInd w:val="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）监理人对承包人提交的上述资料进行复核，以确定分阶段实际完成的工程量和工程形象目标。对其有异议的，可要求承包人按第</w:t>
      </w:r>
      <w:r>
        <w:rPr>
          <w:rFonts w:ascii="宋体" w:hAnsi="宋体" w:cs="宋体"/>
        </w:rPr>
        <w:t xml:space="preserve">8.2 </w:t>
      </w:r>
      <w:r>
        <w:rPr>
          <w:rFonts w:hint="eastAsia" w:ascii="宋体" w:hAnsi="宋体" w:cs="宋体"/>
        </w:rPr>
        <w:t>款约定进行共同复核和抽样复测。</w:t>
      </w:r>
    </w:p>
    <w:p>
      <w:pPr>
        <w:autoSpaceDE w:val="0"/>
        <w:autoSpaceDN w:val="0"/>
        <w:adjustRightIn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）除按照第</w:t>
      </w:r>
      <w:r>
        <w:rPr>
          <w:rFonts w:ascii="宋体" w:hAnsi="宋体" w:cs="宋体"/>
        </w:rPr>
        <w:t xml:space="preserve">15 </w:t>
      </w:r>
      <w:r>
        <w:rPr>
          <w:rFonts w:hint="eastAsia" w:ascii="宋体" w:hAnsi="宋体" w:cs="宋体"/>
        </w:rPr>
        <w:t>条约定的变更外，总价子目的工程量是承包人用于结算的最终工程量。</w:t>
      </w:r>
    </w:p>
    <w:p>
      <w:pPr>
        <w:keepNext/>
        <w:keepLines/>
        <w:spacing w:before="120" w:after="120"/>
        <w:jc w:val="both"/>
        <w:outlineLvl w:val="2"/>
        <w:rPr>
          <w:rFonts w:ascii="宋体" w:hAnsi="宋体" w:cs="TimesNewRomanPSMT"/>
          <w:b/>
        </w:rPr>
      </w:pPr>
      <w:bookmarkStart w:id="158" w:name="_Toc260305506"/>
      <w:r>
        <w:rPr>
          <w:rFonts w:ascii="宋体" w:hAnsi="宋体" w:cs="TimesNewRomanPSMT"/>
          <w:b/>
        </w:rPr>
        <w:t xml:space="preserve">17.2 </w:t>
      </w:r>
      <w:r>
        <w:rPr>
          <w:rFonts w:hint="eastAsia" w:ascii="宋体" w:hAnsi="宋体" w:cs="TimesNewRomanPSMT"/>
          <w:b/>
        </w:rPr>
        <w:t>预付款</w:t>
      </w:r>
      <w:bookmarkEnd w:id="158"/>
    </w:p>
    <w:p>
      <w:pPr>
        <w:autoSpaceDE w:val="0"/>
        <w:autoSpaceDN w:val="0"/>
        <w:adjustRightInd w:val="0"/>
        <w:rPr>
          <w:rFonts w:ascii="宋体" w:hAnsi="宋体" w:cs="宋体"/>
        </w:rPr>
      </w:pPr>
      <w:r>
        <w:rPr>
          <w:rFonts w:ascii="宋体" w:hAnsi="宋体" w:cs="TimesNewRomanPSMT"/>
        </w:rPr>
        <w:t xml:space="preserve">17.2.1 </w:t>
      </w:r>
      <w:r>
        <w:rPr>
          <w:rFonts w:hint="eastAsia" w:ascii="宋体" w:hAnsi="宋体" w:cs="宋体"/>
        </w:rPr>
        <w:t>预付款</w:t>
      </w:r>
    </w:p>
    <w:p>
      <w:pPr>
        <w:autoSpaceDE w:val="0"/>
        <w:autoSpaceDN w:val="0"/>
        <w:adjustRightInd w:val="0"/>
        <w:rPr>
          <w:rFonts w:ascii="宋体" w:hAnsi="宋体" w:cs="宋体"/>
        </w:rPr>
      </w:pPr>
      <w:r>
        <w:rPr>
          <w:rFonts w:hint="eastAsia" w:ascii="宋体" w:hAnsi="宋体" w:cs="宋体"/>
        </w:rPr>
        <w:t>预付款用于承包人为合同工程施工购置材料、工程设备、施工设备、修建临时设施以及组织施工队伍进场等。预付款的额度和预付办法在专用合同条款中约定。预付款必须专用于合同工程。</w:t>
      </w:r>
    </w:p>
    <w:p>
      <w:pPr>
        <w:autoSpaceDE w:val="0"/>
        <w:autoSpaceDN w:val="0"/>
        <w:adjustRightInd w:val="0"/>
        <w:rPr>
          <w:rFonts w:ascii="宋体" w:hAnsi="宋体" w:cs="宋体"/>
        </w:rPr>
      </w:pPr>
      <w:r>
        <w:rPr>
          <w:rFonts w:ascii="宋体" w:hAnsi="宋体" w:cs="TimesNewRomanPSMT"/>
        </w:rPr>
        <w:t xml:space="preserve">17.2.2 </w:t>
      </w:r>
      <w:r>
        <w:rPr>
          <w:rFonts w:hint="eastAsia" w:ascii="宋体" w:hAnsi="宋体" w:cs="宋体"/>
        </w:rPr>
        <w:t>预付款保函</w:t>
      </w:r>
    </w:p>
    <w:p>
      <w:pPr>
        <w:autoSpaceDE w:val="0"/>
        <w:autoSpaceDN w:val="0"/>
        <w:adjustRightInd w:val="0"/>
        <w:rPr>
          <w:rFonts w:ascii="宋体" w:hAnsi="宋体" w:cs="宋体"/>
        </w:rPr>
      </w:pPr>
      <w:r>
        <w:rPr>
          <w:rFonts w:hint="eastAsia" w:ascii="宋体" w:hAnsi="宋体" w:cs="宋体"/>
        </w:rPr>
        <w:t>除专用合同条款另有约定外，承包人应在收到预付款的同时向发包人提交预付款保函，预付款保函的担保金额应与预付款金额相同。保函的担保金额可根据预付款扣回的金额相应递减。</w:t>
      </w:r>
    </w:p>
    <w:p>
      <w:pPr>
        <w:autoSpaceDE w:val="0"/>
        <w:autoSpaceDN w:val="0"/>
        <w:adjustRightInd w:val="0"/>
        <w:rPr>
          <w:rFonts w:ascii="宋体" w:hAnsi="宋体" w:cs="宋体"/>
        </w:rPr>
      </w:pPr>
      <w:r>
        <w:rPr>
          <w:rFonts w:ascii="宋体" w:hAnsi="宋体" w:cs="TimesNewRomanPSMT"/>
        </w:rPr>
        <w:t xml:space="preserve">17.2.3 </w:t>
      </w:r>
      <w:r>
        <w:rPr>
          <w:rFonts w:hint="eastAsia" w:ascii="宋体" w:hAnsi="宋体" w:cs="宋体"/>
        </w:rPr>
        <w:t>预付款的扣回与还清</w:t>
      </w:r>
    </w:p>
    <w:p>
      <w:pPr>
        <w:autoSpaceDE w:val="0"/>
        <w:autoSpaceDN w:val="0"/>
        <w:adjustRightInd w:val="0"/>
        <w:rPr>
          <w:rFonts w:ascii="宋体" w:hAnsi="宋体" w:cs="宋体"/>
        </w:rPr>
      </w:pPr>
      <w:r>
        <w:rPr>
          <w:rFonts w:hint="eastAsia" w:ascii="宋体" w:hAnsi="宋体" w:cs="宋体"/>
        </w:rPr>
        <w:t>预付款在进度付款中扣回，扣回办法在专用合同条款中约定。在颁发工程接收证书前，由于不可抗力或其他原因解除合同时，预付款尚未扣清的，尚未扣清的预付款余额应作为承包人的到期应付款。</w:t>
      </w:r>
    </w:p>
    <w:p>
      <w:pPr>
        <w:keepNext/>
        <w:keepLines/>
        <w:spacing w:before="120" w:after="120"/>
        <w:jc w:val="both"/>
        <w:outlineLvl w:val="2"/>
        <w:rPr>
          <w:rFonts w:ascii="宋体" w:hAnsi="宋体" w:cs="TimesNewRomanPSMT"/>
          <w:b/>
        </w:rPr>
      </w:pPr>
      <w:bookmarkStart w:id="159" w:name="_Toc260305507"/>
      <w:r>
        <w:rPr>
          <w:rFonts w:ascii="宋体" w:hAnsi="宋体" w:cs="TimesNewRomanPSMT"/>
          <w:b/>
        </w:rPr>
        <w:t xml:space="preserve">17.3 </w:t>
      </w:r>
      <w:r>
        <w:rPr>
          <w:rFonts w:hint="eastAsia" w:ascii="宋体" w:hAnsi="宋体" w:cs="TimesNewRomanPSMT"/>
          <w:b/>
        </w:rPr>
        <w:t>工程进度付款</w:t>
      </w:r>
      <w:bookmarkEnd w:id="159"/>
    </w:p>
    <w:p>
      <w:pPr>
        <w:autoSpaceDE w:val="0"/>
        <w:autoSpaceDN w:val="0"/>
        <w:adjustRightInd w:val="0"/>
        <w:rPr>
          <w:rFonts w:ascii="宋体" w:hAnsi="宋体" w:cs="宋体"/>
        </w:rPr>
      </w:pPr>
      <w:r>
        <w:rPr>
          <w:rFonts w:ascii="宋体" w:hAnsi="宋体" w:cs="TimesNewRomanPSMT"/>
        </w:rPr>
        <w:t xml:space="preserve">17.3.1 </w:t>
      </w:r>
      <w:r>
        <w:rPr>
          <w:rFonts w:hint="eastAsia" w:ascii="宋体" w:hAnsi="宋体" w:cs="宋体"/>
        </w:rPr>
        <w:t>付款周期</w:t>
      </w:r>
    </w:p>
    <w:p>
      <w:pPr>
        <w:autoSpaceDE w:val="0"/>
        <w:autoSpaceDN w:val="0"/>
        <w:adjustRightInd w:val="0"/>
        <w:rPr>
          <w:rFonts w:ascii="宋体" w:hAnsi="宋体" w:cs="宋体"/>
        </w:rPr>
      </w:pPr>
      <w:r>
        <w:rPr>
          <w:rFonts w:hint="eastAsia" w:ascii="宋体" w:hAnsi="宋体" w:cs="宋体"/>
        </w:rPr>
        <w:t>付款周期同计量周期。</w:t>
      </w:r>
    </w:p>
    <w:p>
      <w:pPr>
        <w:autoSpaceDE w:val="0"/>
        <w:autoSpaceDN w:val="0"/>
        <w:adjustRightInd w:val="0"/>
        <w:rPr>
          <w:rFonts w:ascii="宋体" w:hAnsi="宋体" w:cs="宋体"/>
        </w:rPr>
      </w:pPr>
      <w:r>
        <w:rPr>
          <w:rFonts w:ascii="宋体" w:hAnsi="宋体" w:cs="TimesNewRomanPSMT"/>
        </w:rPr>
        <w:t xml:space="preserve">17.3.2 </w:t>
      </w:r>
      <w:r>
        <w:rPr>
          <w:rFonts w:hint="eastAsia" w:ascii="宋体" w:hAnsi="宋体" w:cs="宋体"/>
        </w:rPr>
        <w:t>进度付款申请单</w:t>
      </w:r>
    </w:p>
    <w:p>
      <w:pPr>
        <w:autoSpaceDE w:val="0"/>
        <w:autoSpaceDN w:val="0"/>
        <w:adjustRightInd w:val="0"/>
        <w:rPr>
          <w:rFonts w:ascii="宋体" w:hAnsi="宋体" w:cs="宋体"/>
        </w:rPr>
      </w:pPr>
      <w:r>
        <w:rPr>
          <w:rFonts w:hint="eastAsia" w:ascii="宋体" w:hAnsi="宋体" w:cs="宋体"/>
        </w:rPr>
        <w:t>承包人应在每个付款周期末，按监理人批准的格式和专用合同条款约定的份数，向监理人提交进度付款申请单，并附相应的支持性证明文件。除专用合同条款另有约定外，进度付款申请单应包括下列内容：</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1</w:t>
      </w:r>
      <w:r>
        <w:rPr>
          <w:rFonts w:hint="eastAsia" w:ascii="宋体" w:hAnsi="宋体" w:cs="宋体"/>
          <w:color w:val="000000"/>
        </w:rPr>
        <w:t>）本周期已完成工程的价款；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2</w:t>
      </w:r>
      <w:r>
        <w:rPr>
          <w:rFonts w:hint="eastAsia" w:ascii="宋体" w:hAnsi="宋体" w:cs="宋体"/>
          <w:color w:val="000000"/>
        </w:rPr>
        <w:t>）累计已完成的工程价款；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3</w:t>
      </w:r>
      <w:r>
        <w:rPr>
          <w:rFonts w:hint="eastAsia" w:ascii="宋体" w:hAnsi="宋体" w:cs="宋体"/>
          <w:color w:val="000000"/>
        </w:rPr>
        <w:t>）累计已支付的工程价款；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4</w:t>
      </w:r>
      <w:r>
        <w:rPr>
          <w:rFonts w:hint="eastAsia" w:ascii="宋体" w:hAnsi="宋体" w:cs="宋体"/>
          <w:color w:val="000000"/>
        </w:rPr>
        <w:t>）本周期已完成计日工金额；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5</w:t>
      </w:r>
      <w:r>
        <w:rPr>
          <w:rFonts w:hint="eastAsia" w:ascii="宋体" w:hAnsi="宋体" w:cs="宋体"/>
          <w:color w:val="000000"/>
        </w:rPr>
        <w:t>）应增加和扣减的变更金额；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6</w:t>
      </w:r>
      <w:r>
        <w:rPr>
          <w:rFonts w:hint="eastAsia" w:ascii="宋体" w:hAnsi="宋体" w:cs="宋体"/>
          <w:color w:val="000000"/>
        </w:rPr>
        <w:t>）应增加和扣减的索赔金额；</w:t>
      </w:r>
    </w:p>
    <w:p>
      <w:pPr>
        <w:autoSpaceDE w:val="0"/>
        <w:autoSpaceDN w:val="0"/>
        <w:adjustRightInd w:val="0"/>
        <w:rPr>
          <w:rFonts w:ascii="宋体" w:hAnsi="宋体" w:cs="宋体"/>
          <w:color w:val="000000"/>
        </w:rPr>
      </w:pPr>
      <w:r>
        <w:rPr>
          <w:rFonts w:hint="eastAsia" w:ascii="宋体" w:hAnsi="宋体" w:cs="宋体"/>
          <w:color w:val="000000"/>
        </w:rPr>
        <w:t>（7）应抵扣的工程预付款；</w:t>
      </w:r>
    </w:p>
    <w:p>
      <w:pPr>
        <w:autoSpaceDE w:val="0"/>
        <w:autoSpaceDN w:val="0"/>
        <w:adjustRightInd w:val="0"/>
        <w:rPr>
          <w:rFonts w:ascii="宋体" w:hAnsi="宋体" w:cs="宋体"/>
          <w:color w:val="000000"/>
        </w:rPr>
      </w:pPr>
      <w:r>
        <w:rPr>
          <w:rFonts w:hint="eastAsia" w:ascii="宋体" w:hAnsi="宋体" w:cs="宋体"/>
          <w:color w:val="000000"/>
        </w:rPr>
        <w:t>（8）应扣减的质量保证金；</w:t>
      </w:r>
    </w:p>
    <w:p>
      <w:pPr>
        <w:autoSpaceDE w:val="0"/>
        <w:autoSpaceDN w:val="0"/>
        <w:adjustRightInd w:val="0"/>
        <w:rPr>
          <w:rFonts w:ascii="宋体" w:hAnsi="宋体" w:cs="宋体"/>
          <w:color w:val="000000"/>
        </w:rPr>
      </w:pPr>
      <w:r>
        <w:rPr>
          <w:rFonts w:hint="eastAsia" w:ascii="宋体" w:hAnsi="宋体" w:cs="宋体"/>
          <w:color w:val="000000"/>
        </w:rPr>
        <w:t>（9）根据合同应增加和扣减的其他金额；</w:t>
      </w:r>
    </w:p>
    <w:p>
      <w:pPr>
        <w:autoSpaceDE w:val="0"/>
        <w:autoSpaceDN w:val="0"/>
        <w:adjustRightInd w:val="0"/>
        <w:rPr>
          <w:rFonts w:ascii="宋体" w:hAnsi="宋体" w:cs="宋体"/>
          <w:color w:val="000000"/>
        </w:rPr>
      </w:pPr>
      <w:r>
        <w:rPr>
          <w:rFonts w:hint="eastAsia" w:ascii="宋体" w:hAnsi="宋体" w:cs="宋体"/>
          <w:color w:val="000000"/>
        </w:rPr>
        <w:t>（10）本付款周期实际应支付的工程价款。</w:t>
      </w:r>
    </w:p>
    <w:p>
      <w:pPr>
        <w:autoSpaceDE w:val="0"/>
        <w:autoSpaceDN w:val="0"/>
        <w:adjustRightInd w:val="0"/>
        <w:rPr>
          <w:rFonts w:ascii="宋体" w:hAnsi="宋体" w:cs="宋体"/>
        </w:rPr>
      </w:pPr>
      <w:r>
        <w:rPr>
          <w:rFonts w:ascii="宋体" w:hAnsi="宋体" w:cs="TimesNewRomanPSMT"/>
        </w:rPr>
        <w:t xml:space="preserve">17.3.3 </w:t>
      </w:r>
      <w:r>
        <w:rPr>
          <w:rFonts w:hint="eastAsia" w:ascii="宋体" w:hAnsi="宋体" w:cs="宋体"/>
        </w:rPr>
        <w:t>进度付款证书和支付时间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）监理人在收到承包人进度付款申请单以及相应的支持性证明文件后的</w:t>
      </w:r>
      <w:r>
        <w:rPr>
          <w:rFonts w:ascii="宋体" w:hAnsi="宋体" w:cs="TimesNewRomanPSMT"/>
        </w:rPr>
        <w:t xml:space="preserve">14 </w:t>
      </w:r>
      <w:r>
        <w:rPr>
          <w:rFonts w:hint="eastAsia" w:ascii="宋体" w:hAnsi="宋体" w:cs="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）发包人应在监理人收到进度付款申请单后的</w:t>
      </w:r>
      <w:r>
        <w:rPr>
          <w:rFonts w:ascii="宋体" w:hAnsi="宋体" w:cs="TimesNewRomanPSMT"/>
        </w:rPr>
        <w:t xml:space="preserve">28 </w:t>
      </w:r>
      <w:r>
        <w:rPr>
          <w:rFonts w:hint="eastAsia" w:ascii="宋体" w:hAnsi="宋体" w:cs="宋体"/>
        </w:rPr>
        <w:t>天内，将进度应付款支付给承</w:t>
      </w:r>
    </w:p>
    <w:p>
      <w:pPr>
        <w:autoSpaceDE w:val="0"/>
        <w:autoSpaceDN w:val="0"/>
        <w:adjustRightInd w:val="0"/>
        <w:rPr>
          <w:rFonts w:ascii="宋体" w:hAnsi="宋体" w:cs="宋体"/>
        </w:rPr>
      </w:pPr>
      <w:r>
        <w:rPr>
          <w:rFonts w:hint="eastAsia" w:ascii="宋体" w:hAnsi="宋体" w:cs="宋体"/>
        </w:rPr>
        <w:t>包人。</w:t>
      </w:r>
      <w:r>
        <w:rPr>
          <w:rFonts w:hint="eastAsia" w:ascii="宋体" w:hAnsi="宋体" w:cs="宋体"/>
          <w:color w:val="000000"/>
        </w:rPr>
        <w:t>发包人应扣回的工程预付款，与工程进度款同期结算抵扣。</w:t>
      </w:r>
      <w:r>
        <w:rPr>
          <w:rFonts w:hint="eastAsia" w:ascii="宋体" w:hAnsi="宋体" w:cs="宋体"/>
        </w:rPr>
        <w:t>发包人不按期支付的，按专用合同条款的约定支付逾期付款违约金。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）监理人出具进度付款证书，不应视为监理人已同意、批准或接受了承包人完成的该部分工作。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）进度付款涉及政府投资资金的，按照国库集中支付等国家相关规定和专用合同条款的约定办理。</w:t>
      </w:r>
    </w:p>
    <w:p>
      <w:pPr>
        <w:autoSpaceDE w:val="0"/>
        <w:autoSpaceDN w:val="0"/>
        <w:adjustRightInd w:val="0"/>
        <w:rPr>
          <w:rFonts w:ascii="宋体" w:hAnsi="宋体" w:cs="宋体"/>
        </w:rPr>
      </w:pPr>
      <w:r>
        <w:rPr>
          <w:rFonts w:ascii="宋体" w:hAnsi="宋体" w:cs="TimesNewRomanPSMT"/>
        </w:rPr>
        <w:t xml:space="preserve">17.3.4 </w:t>
      </w:r>
      <w:r>
        <w:rPr>
          <w:rFonts w:hint="eastAsia" w:ascii="宋体" w:hAnsi="宋体" w:cs="宋体"/>
        </w:rPr>
        <w:t>工程进度付款的修正</w:t>
      </w:r>
    </w:p>
    <w:p>
      <w:pPr>
        <w:autoSpaceDE w:val="0"/>
        <w:autoSpaceDN w:val="0"/>
        <w:adjustRightInd w:val="0"/>
        <w:rPr>
          <w:rFonts w:ascii="宋体" w:hAnsi="宋体" w:cs="宋体"/>
        </w:rPr>
      </w:pPr>
      <w:r>
        <w:rPr>
          <w:rFonts w:hint="eastAsia" w:ascii="宋体" w:hAnsi="宋体" w:cs="宋体"/>
        </w:rPr>
        <w:t>在对以往历次已签发的进度付款证书进行汇总和复核中发现错、漏或重复的，监理人有权予以修正，承包人也有权提出修正申请。经双方复核同意的修正，应在本次进度付款中支付或扣除。</w:t>
      </w:r>
    </w:p>
    <w:p>
      <w:pPr>
        <w:keepNext/>
        <w:keepLines/>
        <w:spacing w:before="120" w:after="120"/>
        <w:jc w:val="both"/>
        <w:outlineLvl w:val="2"/>
        <w:rPr>
          <w:rFonts w:ascii="宋体" w:hAnsi="宋体" w:cs="TimesNewRomanPSMT"/>
          <w:b/>
        </w:rPr>
      </w:pPr>
      <w:bookmarkStart w:id="160" w:name="_Toc260305508"/>
      <w:r>
        <w:rPr>
          <w:rFonts w:ascii="宋体" w:hAnsi="宋体" w:cs="TimesNewRomanPSMT"/>
          <w:b/>
        </w:rPr>
        <w:t xml:space="preserve">17.4 </w:t>
      </w:r>
      <w:r>
        <w:rPr>
          <w:rFonts w:hint="eastAsia" w:ascii="宋体" w:hAnsi="宋体" w:cs="TimesNewRomanPSMT"/>
          <w:b/>
        </w:rPr>
        <w:t>质量保证金</w:t>
      </w:r>
      <w:bookmarkEnd w:id="160"/>
    </w:p>
    <w:p>
      <w:pPr>
        <w:autoSpaceDE w:val="0"/>
        <w:autoSpaceDN w:val="0"/>
        <w:adjustRightInd w:val="0"/>
        <w:rPr>
          <w:rFonts w:ascii="宋体" w:hAnsi="宋体" w:cs="宋体"/>
        </w:rPr>
      </w:pPr>
      <w:r>
        <w:rPr>
          <w:rFonts w:ascii="宋体" w:hAnsi="宋体" w:cs="TimesNewRomanPSMT"/>
        </w:rPr>
        <w:t xml:space="preserve">17.4.1 </w:t>
      </w:r>
      <w:r>
        <w:rPr>
          <w:rFonts w:hint="eastAsia" w:ascii="宋体" w:hAnsi="宋体" w:cs="宋体"/>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utoSpaceDE w:val="0"/>
        <w:autoSpaceDN w:val="0"/>
        <w:adjustRightInd w:val="0"/>
        <w:rPr>
          <w:rFonts w:ascii="宋体" w:hAnsi="宋体" w:cs="宋体"/>
        </w:rPr>
      </w:pPr>
      <w:r>
        <w:rPr>
          <w:rFonts w:ascii="宋体" w:hAnsi="宋体" w:cs="TimesNewRomanPSMT"/>
        </w:rPr>
        <w:t xml:space="preserve">17.4.2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目约定的缺陷责任期满时，承包人向发包人申请到期应返还承包人剩余的质量保证金金额，发包人应在</w:t>
      </w:r>
      <w:r>
        <w:rPr>
          <w:rFonts w:ascii="宋体" w:hAnsi="宋体" w:cs="TimesNewRomanPSMT"/>
        </w:rPr>
        <w:t xml:space="preserve">14 </w:t>
      </w:r>
      <w:r>
        <w:rPr>
          <w:rFonts w:hint="eastAsia" w:ascii="宋体" w:hAnsi="宋体" w:cs="宋体"/>
        </w:rPr>
        <w:t>天内会同承包人按照合同约定的内容核实承包人是否完成缺陷责任。如无异议，发包人应当在核实后将剩余保证金返还承包人。</w:t>
      </w:r>
    </w:p>
    <w:p>
      <w:pPr>
        <w:autoSpaceDE w:val="0"/>
        <w:autoSpaceDN w:val="0"/>
        <w:adjustRightInd w:val="0"/>
        <w:rPr>
          <w:rFonts w:ascii="宋体" w:hAnsi="宋体" w:cs="宋体"/>
        </w:rPr>
      </w:pPr>
      <w:r>
        <w:rPr>
          <w:rFonts w:ascii="宋体" w:hAnsi="宋体" w:cs="TimesNewRomanPSMT"/>
        </w:rPr>
        <w:t xml:space="preserve">17.4.3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目约定的缺陷责任期满时，承包人没有完成缺陷责任的，发包人有权扣留与未履行责任剩余工作所需金额相应的质量保证金余额，并有权根据第</w:t>
      </w:r>
      <w:r>
        <w:rPr>
          <w:rFonts w:ascii="宋体" w:hAnsi="宋体" w:cs="TimesNewRomanPSMT"/>
        </w:rPr>
        <w:t xml:space="preserve">19.3 </w:t>
      </w:r>
      <w:r>
        <w:rPr>
          <w:rFonts w:hint="eastAsia" w:ascii="宋体" w:hAnsi="宋体" w:cs="宋体"/>
        </w:rPr>
        <w:t>款约定要求延长缺陷责任期，直至完成剩余工作为止。</w:t>
      </w:r>
    </w:p>
    <w:p>
      <w:pPr>
        <w:keepNext/>
        <w:keepLines/>
        <w:spacing w:before="120" w:after="120"/>
        <w:jc w:val="both"/>
        <w:outlineLvl w:val="2"/>
        <w:rPr>
          <w:rFonts w:ascii="宋体" w:hAnsi="宋体" w:cs="TimesNewRomanPSMT"/>
          <w:b/>
        </w:rPr>
      </w:pPr>
      <w:bookmarkStart w:id="161" w:name="_Toc260305509"/>
      <w:r>
        <w:rPr>
          <w:rFonts w:ascii="宋体" w:hAnsi="宋体" w:cs="TimesNewRomanPSMT"/>
          <w:b/>
        </w:rPr>
        <w:t xml:space="preserve">17.5 </w:t>
      </w:r>
      <w:r>
        <w:rPr>
          <w:rFonts w:hint="eastAsia" w:ascii="宋体" w:hAnsi="宋体" w:cs="TimesNewRomanPSMT"/>
          <w:b/>
        </w:rPr>
        <w:t>竣工结算</w:t>
      </w:r>
      <w:bookmarkEnd w:id="161"/>
    </w:p>
    <w:p>
      <w:pPr>
        <w:autoSpaceDE w:val="0"/>
        <w:autoSpaceDN w:val="0"/>
        <w:adjustRightInd w:val="0"/>
        <w:rPr>
          <w:rFonts w:ascii="宋体" w:hAnsi="宋体" w:cs="宋体"/>
        </w:rPr>
      </w:pPr>
      <w:r>
        <w:rPr>
          <w:rFonts w:ascii="宋体" w:hAnsi="宋体" w:cs="TimesNewRomanPSMT"/>
        </w:rPr>
        <w:t xml:space="preserve">17.5.1 </w:t>
      </w:r>
      <w:r>
        <w:rPr>
          <w:rFonts w:hint="eastAsia" w:ascii="宋体" w:hAnsi="宋体" w:cs="宋体"/>
        </w:rPr>
        <w:t>竣工付款申请单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）工程接收证书颁发后，承包人应按专用合同条款约定的份数和期限向监理人提交竣工付款申请单，并提供相关证明材料。除专用合同条款另有约定外，竣工付款申请单应包括下列内容：竣工结算合同总价（</w:t>
      </w:r>
      <w:r>
        <w:rPr>
          <w:rFonts w:hint="eastAsia" w:ascii="宋体" w:hAnsi="宋体" w:cs="宋体"/>
          <w:b/>
        </w:rPr>
        <w:t>中标价一次性包死</w:t>
      </w:r>
      <w:r>
        <w:rPr>
          <w:rFonts w:hint="eastAsia" w:ascii="宋体" w:hAnsi="宋体" w:cs="宋体"/>
        </w:rPr>
        <w:t>）、发包人已支付承包人的工程价款、应扣留的质量保证金、应支付的竣工付款金额。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rPr>
          <w:rFonts w:ascii="宋体" w:hAnsi="宋体" w:cs="宋体"/>
        </w:rPr>
      </w:pPr>
      <w:r>
        <w:rPr>
          <w:rFonts w:ascii="宋体" w:hAnsi="宋体" w:cs="TimesNewRomanPSMT"/>
        </w:rPr>
        <w:t xml:space="preserve">17.5.2 </w:t>
      </w:r>
      <w:r>
        <w:rPr>
          <w:rFonts w:hint="eastAsia" w:ascii="宋体" w:hAnsi="宋体" w:cs="宋体"/>
        </w:rPr>
        <w:t>竣工付款证书及支付时间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）监理人在收到承包人提交的竣工付款申请单后的</w:t>
      </w:r>
      <w:r>
        <w:rPr>
          <w:rFonts w:ascii="宋体" w:hAnsi="宋体" w:cs="TimesNewRomanPSMT"/>
        </w:rPr>
        <w:t xml:space="preserve">14 </w:t>
      </w:r>
      <w:r>
        <w:rPr>
          <w:rFonts w:hint="eastAsia" w:ascii="宋体" w:hAnsi="宋体" w:cs="宋体"/>
        </w:rPr>
        <w:t>天内完成核查，提出发包</w:t>
      </w:r>
    </w:p>
    <w:p>
      <w:pPr>
        <w:autoSpaceDE w:val="0"/>
        <w:autoSpaceDN w:val="0"/>
        <w:adjustRightInd w:val="0"/>
        <w:rPr>
          <w:rFonts w:ascii="宋体" w:hAnsi="宋体" w:cs="宋体"/>
        </w:rPr>
      </w:pPr>
      <w:r>
        <w:rPr>
          <w:rFonts w:hint="eastAsia" w:ascii="宋体" w:hAnsi="宋体" w:cs="宋体"/>
        </w:rPr>
        <w:t>人到期应支付给承包人的价款送发包人审核并抄送承包人。发包人应在收到后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）发包人应在监理人出具竣工付款证书后的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）承包人对发包人签认的竣工付款证书有异议的，发包人可出具竣工付款申请单中承包人已同意部分的临时付款证书。存在争议的部分，按第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）竣工付款涉及政府投资资金的，按第</w:t>
      </w:r>
      <w:r>
        <w:rPr>
          <w:rFonts w:hint="eastAsia" w:asciiTheme="minorEastAsia" w:hAnsiTheme="minorEastAsia" w:eastAsiaTheme="minorEastAsia" w:cstheme="minorEastAsia"/>
        </w:rPr>
        <w:t>17.3.3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w:t>
      </w:r>
      <w:r>
        <w:rPr>
          <w:rFonts w:hint="eastAsia" w:ascii="宋体" w:hAnsi="宋体" w:cs="宋体"/>
        </w:rPr>
        <w:t>目的约定办理。</w:t>
      </w:r>
    </w:p>
    <w:p>
      <w:pPr>
        <w:keepNext/>
        <w:keepLines/>
        <w:spacing w:before="120" w:after="120"/>
        <w:jc w:val="both"/>
        <w:outlineLvl w:val="2"/>
        <w:rPr>
          <w:rFonts w:ascii="宋体" w:hAnsi="宋体" w:cs="TimesNewRomanPSMT"/>
          <w:b/>
        </w:rPr>
      </w:pPr>
      <w:bookmarkStart w:id="162" w:name="_Toc260305510"/>
      <w:r>
        <w:rPr>
          <w:rFonts w:ascii="宋体" w:hAnsi="宋体" w:cs="TimesNewRomanPSMT"/>
          <w:b/>
        </w:rPr>
        <w:t xml:space="preserve">17.6 </w:t>
      </w:r>
      <w:r>
        <w:rPr>
          <w:rFonts w:hint="eastAsia" w:ascii="宋体" w:hAnsi="宋体" w:cs="TimesNewRomanPSMT"/>
          <w:b/>
        </w:rPr>
        <w:t>最终结清</w:t>
      </w:r>
      <w:bookmarkEnd w:id="162"/>
    </w:p>
    <w:p>
      <w:pPr>
        <w:autoSpaceDE w:val="0"/>
        <w:autoSpaceDN w:val="0"/>
        <w:adjustRightInd w:val="0"/>
        <w:rPr>
          <w:rFonts w:ascii="宋体" w:hAnsi="宋体" w:cs="宋体"/>
        </w:rPr>
      </w:pPr>
      <w:r>
        <w:rPr>
          <w:rFonts w:ascii="宋体" w:hAnsi="宋体" w:cs="TimesNewRomanPSMT"/>
        </w:rPr>
        <w:t xml:space="preserve">17.6.1 </w:t>
      </w:r>
      <w:r>
        <w:rPr>
          <w:rFonts w:hint="eastAsia" w:ascii="宋体" w:hAnsi="宋体" w:cs="宋体"/>
        </w:rPr>
        <w:t>最终结清申请单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）缺陷责任期终止证书签发后，承包人可按专用合同条款约定的份数和期限向监理人提交最终结清申请单，并提供相关证明材料。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）发包人对最终结清申请单内容有异议的，有权要求承包人进行修正和提供补充资料，由承包人向监理人提交修正后的最终结清申请单。</w:t>
      </w:r>
    </w:p>
    <w:p>
      <w:pPr>
        <w:autoSpaceDE w:val="0"/>
        <w:autoSpaceDN w:val="0"/>
        <w:adjustRightInd w:val="0"/>
        <w:rPr>
          <w:rFonts w:ascii="宋体" w:hAnsi="宋体" w:cs="宋体"/>
        </w:rPr>
      </w:pPr>
      <w:r>
        <w:rPr>
          <w:rFonts w:ascii="宋体" w:hAnsi="宋体" w:cs="TimesNewRomanPSMT"/>
        </w:rPr>
        <w:t xml:space="preserve">17.6.2 </w:t>
      </w:r>
      <w:r>
        <w:rPr>
          <w:rFonts w:hint="eastAsia" w:ascii="宋体" w:hAnsi="宋体" w:cs="宋体"/>
        </w:rPr>
        <w:t>最终结清证书和支付时间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）监理人收到承包人提交的最终结清申请单后的</w:t>
      </w:r>
      <w:r>
        <w:rPr>
          <w:rFonts w:ascii="宋体" w:hAnsi="宋体" w:cs="TimesNewRomanPSMT"/>
        </w:rPr>
        <w:t xml:space="preserve">14 </w:t>
      </w:r>
      <w:r>
        <w:rPr>
          <w:rFonts w:hint="eastAsia" w:ascii="宋体" w:hAnsi="宋体" w:cs="宋体"/>
        </w:rPr>
        <w:t>天内，提出发包人应支付给承包人的价款送发包人审核并抄送承包人。发包人应在收到后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）发包人应在监理人出具最终结清证书后的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）承包人对发包人签认的最终结清证书有异议的，按第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）最终结清付款涉及政府投资资金的，按第</w:t>
      </w:r>
      <w:r>
        <w:rPr>
          <w:rFonts w:ascii="宋体" w:hAnsi="宋体" w:cs="TimesNewRomanPSMT"/>
        </w:rPr>
        <w:t>17.3.3</w:t>
      </w:r>
      <w:r>
        <w:rPr>
          <w:rFonts w:hint="eastAsia" w:ascii="宋体" w:hAnsi="宋体" w:cs="宋体"/>
        </w:rPr>
        <w:t>（4）目的约定办理。</w:t>
      </w:r>
    </w:p>
    <w:p>
      <w:pPr>
        <w:keepNext/>
        <w:keepLines/>
        <w:spacing w:before="120" w:after="120"/>
        <w:jc w:val="both"/>
        <w:outlineLvl w:val="1"/>
        <w:rPr>
          <w:rFonts w:ascii="宋体" w:hAnsi="宋体" w:cs="TimesNewRomanPSMT"/>
          <w:b/>
          <w:sz w:val="28"/>
          <w:szCs w:val="28"/>
        </w:rPr>
      </w:pPr>
      <w:bookmarkStart w:id="163" w:name="_Toc260305511"/>
      <w:bookmarkStart w:id="164" w:name="_Toc12200"/>
      <w:r>
        <w:rPr>
          <w:rFonts w:ascii="宋体" w:hAnsi="宋体" w:cs="TimesNewRomanPSMT"/>
          <w:b/>
          <w:sz w:val="28"/>
          <w:szCs w:val="28"/>
        </w:rPr>
        <w:t xml:space="preserve">18. </w:t>
      </w:r>
      <w:r>
        <w:rPr>
          <w:rFonts w:hint="eastAsia" w:ascii="宋体" w:hAnsi="宋体" w:cs="TimesNewRomanPSMT"/>
          <w:b/>
          <w:sz w:val="28"/>
          <w:szCs w:val="28"/>
        </w:rPr>
        <w:t>竣工验收</w:t>
      </w:r>
      <w:bookmarkEnd w:id="163"/>
      <w:bookmarkEnd w:id="164"/>
    </w:p>
    <w:p>
      <w:pPr>
        <w:keepNext/>
        <w:keepLines/>
        <w:spacing w:before="120" w:after="120"/>
        <w:jc w:val="both"/>
        <w:outlineLvl w:val="2"/>
        <w:rPr>
          <w:rFonts w:ascii="宋体" w:hAnsi="宋体" w:cs="TimesNewRomanPSMT"/>
          <w:b/>
        </w:rPr>
      </w:pPr>
      <w:bookmarkStart w:id="165" w:name="_Toc260305512"/>
      <w:r>
        <w:rPr>
          <w:rFonts w:ascii="宋体" w:hAnsi="宋体" w:cs="TimesNewRomanPSMT"/>
          <w:b/>
        </w:rPr>
        <w:t xml:space="preserve">18.1 </w:t>
      </w:r>
      <w:r>
        <w:rPr>
          <w:rFonts w:hint="eastAsia" w:ascii="宋体" w:hAnsi="宋体" w:cs="TimesNewRomanPSMT"/>
          <w:b/>
        </w:rPr>
        <w:t>竣工验收的含义</w:t>
      </w:r>
      <w:bookmarkEnd w:id="165"/>
    </w:p>
    <w:p>
      <w:pPr>
        <w:autoSpaceDE w:val="0"/>
        <w:autoSpaceDN w:val="0"/>
        <w:adjustRightInd w:val="0"/>
        <w:rPr>
          <w:rFonts w:ascii="宋体" w:hAnsi="宋体" w:cs="宋体"/>
        </w:rPr>
      </w:pPr>
      <w:r>
        <w:rPr>
          <w:rFonts w:ascii="宋体" w:hAnsi="宋体" w:cs="TimesNewRomanPSMT"/>
        </w:rPr>
        <w:t xml:space="preserve">18.1.1 </w:t>
      </w:r>
      <w:r>
        <w:rPr>
          <w:rFonts w:hint="eastAsia" w:ascii="宋体" w:hAnsi="宋体" w:cs="宋体"/>
        </w:rPr>
        <w:t>竣工验收指承包人完成了全部合同工作后，发包人按合同要求进行的验收。</w:t>
      </w:r>
    </w:p>
    <w:p>
      <w:pPr>
        <w:autoSpaceDE w:val="0"/>
        <w:autoSpaceDN w:val="0"/>
        <w:adjustRightInd w:val="0"/>
        <w:rPr>
          <w:rFonts w:ascii="宋体" w:hAnsi="宋体" w:cs="宋体"/>
        </w:rPr>
      </w:pPr>
      <w:r>
        <w:rPr>
          <w:rFonts w:ascii="宋体" w:hAnsi="宋体" w:cs="TimesNewRomanPSMT"/>
        </w:rPr>
        <w:t xml:space="preserve">18.1.2 </w:t>
      </w:r>
      <w:r>
        <w:rPr>
          <w:rFonts w:hint="eastAsia" w:ascii="宋体" w:hAnsi="宋体" w:cs="宋体"/>
        </w:rPr>
        <w:t>国家验收是政府有关部门根据法律、规范、规程和政策要求，针对发包人全面组织实施的整个工程正式交付投运前的验收。</w:t>
      </w:r>
    </w:p>
    <w:p>
      <w:pPr>
        <w:autoSpaceDE w:val="0"/>
        <w:autoSpaceDN w:val="0"/>
        <w:adjustRightInd w:val="0"/>
        <w:rPr>
          <w:rFonts w:ascii="宋体" w:hAnsi="宋体" w:cs="宋体"/>
        </w:rPr>
      </w:pPr>
      <w:r>
        <w:rPr>
          <w:rFonts w:ascii="宋体" w:hAnsi="宋体" w:cs="TimesNewRomanPSMT"/>
        </w:rPr>
        <w:t xml:space="preserve">18.1.3 </w:t>
      </w:r>
      <w:r>
        <w:rPr>
          <w:rFonts w:hint="eastAsia" w:ascii="宋体" w:hAnsi="宋体" w:cs="宋体"/>
        </w:rPr>
        <w:t>需要进行国家验收的，竣工验收是国家验收的一部分。竣工验收所采用的各项验收和评定标准应符合国家验收标准。发包人和承包人为竣工验收提供的各项竣工验收资料应符合国家验收的要求。</w:t>
      </w:r>
    </w:p>
    <w:p>
      <w:pPr>
        <w:keepNext/>
        <w:keepLines/>
        <w:spacing w:before="120" w:after="120"/>
        <w:jc w:val="both"/>
        <w:outlineLvl w:val="2"/>
        <w:rPr>
          <w:rFonts w:ascii="宋体" w:hAnsi="宋体" w:cs="TimesNewRomanPSMT"/>
          <w:b/>
        </w:rPr>
      </w:pPr>
      <w:bookmarkStart w:id="166" w:name="_Toc260305513"/>
      <w:r>
        <w:rPr>
          <w:rFonts w:ascii="宋体" w:hAnsi="宋体" w:cs="TimesNewRomanPSMT"/>
          <w:b/>
        </w:rPr>
        <w:t xml:space="preserve">18.2 </w:t>
      </w:r>
      <w:r>
        <w:rPr>
          <w:rFonts w:hint="eastAsia" w:ascii="宋体" w:hAnsi="宋体" w:cs="TimesNewRomanPSMT"/>
          <w:b/>
        </w:rPr>
        <w:t>竣工验收申请报告</w:t>
      </w:r>
      <w:bookmarkEnd w:id="166"/>
    </w:p>
    <w:p>
      <w:pPr>
        <w:autoSpaceDE w:val="0"/>
        <w:autoSpaceDN w:val="0"/>
        <w:adjustRightInd w:val="0"/>
        <w:rPr>
          <w:rFonts w:ascii="宋体" w:hAnsi="宋体" w:cs="宋体"/>
        </w:rPr>
      </w:pPr>
      <w:r>
        <w:rPr>
          <w:rFonts w:hint="eastAsia" w:ascii="宋体" w:hAnsi="宋体" w:cs="宋体"/>
        </w:rPr>
        <w:t>当工程具备以下条件时，承包人即可向监理人报送竣工验收申请报告：</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）除监理人同意列入缺陷责任期内完成的尾工（甩项）工程和缺陷修补工作外，合同范围内的全部单位工程以及有关工作，包括合同要求的试验、试运行以及检验和验收均已完成，并符合合同要求；</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）已按合同约定的内容和份数备齐了符合要求的竣工资料；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）已按监理人的要求编制了在缺陷责任期内完成的尾工（甩项）工程和缺陷修补工作清单以及相应施工计划；</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）监理人要求在竣工验收前应完成的其他工作；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）监理人要求提交的竣工验收资料清单。</w:t>
      </w:r>
    </w:p>
    <w:p>
      <w:pPr>
        <w:keepNext/>
        <w:keepLines/>
        <w:spacing w:before="120" w:after="120"/>
        <w:jc w:val="both"/>
        <w:outlineLvl w:val="2"/>
        <w:rPr>
          <w:rFonts w:ascii="宋体" w:hAnsi="宋体" w:cs="TimesNewRomanPSMT"/>
          <w:b/>
        </w:rPr>
      </w:pPr>
      <w:bookmarkStart w:id="167" w:name="_Toc260305514"/>
      <w:r>
        <w:rPr>
          <w:rFonts w:ascii="宋体" w:hAnsi="宋体" w:cs="TimesNewRomanPSMT"/>
          <w:b/>
        </w:rPr>
        <w:t xml:space="preserve">18.3 </w:t>
      </w:r>
      <w:r>
        <w:rPr>
          <w:rFonts w:hint="eastAsia" w:ascii="宋体" w:hAnsi="宋体" w:cs="TimesNewRomanPSMT"/>
          <w:b/>
        </w:rPr>
        <w:t>验收</w:t>
      </w:r>
      <w:bookmarkEnd w:id="167"/>
    </w:p>
    <w:p>
      <w:pPr>
        <w:autoSpaceDE w:val="0"/>
        <w:autoSpaceDN w:val="0"/>
        <w:adjustRightInd w:val="0"/>
        <w:rPr>
          <w:rFonts w:ascii="宋体" w:hAnsi="宋体" w:cs="宋体"/>
        </w:rPr>
      </w:pPr>
      <w:r>
        <w:rPr>
          <w:rFonts w:hint="eastAsia" w:ascii="宋体" w:hAnsi="宋体" w:cs="宋体"/>
        </w:rPr>
        <w:t>监理人收到承包人按第</w:t>
      </w:r>
      <w:r>
        <w:rPr>
          <w:rFonts w:ascii="宋体" w:hAnsi="宋体" w:cs="TimesNewRomanPSMT"/>
        </w:rPr>
        <w:t xml:space="preserve">18.2 </w:t>
      </w:r>
      <w:r>
        <w:rPr>
          <w:rFonts w:hint="eastAsia" w:ascii="宋体" w:hAnsi="宋体" w:cs="宋体"/>
        </w:rPr>
        <w:t>款约定提交的竣工验收申请报告后，应审查申请报告的各项内容，并按以下不同情况进行处理。</w:t>
      </w:r>
    </w:p>
    <w:p>
      <w:pPr>
        <w:autoSpaceDE w:val="0"/>
        <w:autoSpaceDN w:val="0"/>
        <w:adjustRightInd w:val="0"/>
        <w:rPr>
          <w:rFonts w:ascii="宋体" w:hAnsi="宋体" w:cs="宋体"/>
        </w:rPr>
      </w:pPr>
      <w:r>
        <w:rPr>
          <w:rFonts w:ascii="宋体" w:hAnsi="宋体" w:cs="TimesNewRomanPSMT"/>
        </w:rPr>
        <w:t xml:space="preserve">18.3.1 </w:t>
      </w:r>
      <w:r>
        <w:rPr>
          <w:rFonts w:hint="eastAsia" w:ascii="宋体" w:hAnsi="宋体" w:cs="宋体"/>
        </w:rPr>
        <w:t>监理人审查后认为尚不具备竣工验收条件的，应在收到竣工验收申请报告后的</w:t>
      </w:r>
      <w:r>
        <w:rPr>
          <w:rFonts w:ascii="宋体" w:hAnsi="宋体" w:cs="TimesNewRomanPSMT"/>
        </w:rPr>
        <w:t xml:space="preserve">28 </w:t>
      </w:r>
      <w:r>
        <w:rPr>
          <w:rFonts w:hint="eastAsia" w:ascii="宋体" w:hAnsi="宋体" w:cs="宋体"/>
        </w:rPr>
        <w:t>天内通知承包人，指出在颁发接收证书前承包人还需进行的工作内容。承包人完成监理人通知的全部工作内容后，应再次提交竣工验收申请报告，直至监理人同意为止。</w:t>
      </w:r>
    </w:p>
    <w:p>
      <w:pPr>
        <w:autoSpaceDE w:val="0"/>
        <w:autoSpaceDN w:val="0"/>
        <w:adjustRightInd w:val="0"/>
        <w:rPr>
          <w:rFonts w:ascii="宋体" w:hAnsi="宋体" w:cs="宋体"/>
        </w:rPr>
      </w:pPr>
      <w:r>
        <w:rPr>
          <w:rFonts w:ascii="宋体" w:hAnsi="宋体" w:cs="TimesNewRomanPSMT"/>
        </w:rPr>
        <w:t xml:space="preserve">18.3.2 </w:t>
      </w:r>
      <w:r>
        <w:rPr>
          <w:rFonts w:hint="eastAsia" w:ascii="宋体" w:hAnsi="宋体" w:cs="宋体"/>
        </w:rPr>
        <w:t>监理人审查后认为已具备竣工验收条件的，应在收到竣工验收申请报告后的</w:t>
      </w:r>
      <w:r>
        <w:rPr>
          <w:rFonts w:ascii="宋体" w:hAnsi="宋体" w:cs="TimesNewRomanPSMT"/>
        </w:rPr>
        <w:t>28</w:t>
      </w:r>
      <w:r>
        <w:rPr>
          <w:rFonts w:hint="eastAsia" w:ascii="宋体" w:hAnsi="宋体" w:cs="宋体"/>
        </w:rPr>
        <w:t>天内提请发包人进行工程验收。</w:t>
      </w:r>
    </w:p>
    <w:p>
      <w:pPr>
        <w:autoSpaceDE w:val="0"/>
        <w:autoSpaceDN w:val="0"/>
        <w:adjustRightInd w:val="0"/>
        <w:rPr>
          <w:rFonts w:ascii="宋体" w:hAnsi="宋体" w:cs="宋体"/>
        </w:rPr>
      </w:pPr>
      <w:r>
        <w:rPr>
          <w:rFonts w:ascii="宋体" w:hAnsi="宋体" w:cs="TimesNewRomanPSMT"/>
        </w:rPr>
        <w:t xml:space="preserve">18.3.3 </w:t>
      </w:r>
      <w:r>
        <w:rPr>
          <w:rFonts w:hint="eastAsia" w:ascii="宋体" w:hAnsi="宋体" w:cs="宋体"/>
        </w:rPr>
        <w:t>发包人经过验收后同意接受工程的，应在监理人收到竣工验收申请报告后的</w:t>
      </w:r>
      <w:r>
        <w:rPr>
          <w:rFonts w:ascii="宋体" w:hAnsi="宋体" w:cs="TimesNewRomanPSMT"/>
        </w:rPr>
        <w:t>56</w:t>
      </w:r>
      <w:r>
        <w:rPr>
          <w:rFonts w:hint="eastAsia" w:ascii="宋体" w:hAnsi="宋体" w:cs="宋体"/>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val="0"/>
        <w:autoSpaceDN w:val="0"/>
        <w:adjustRightInd w:val="0"/>
        <w:rPr>
          <w:rFonts w:ascii="宋体" w:hAnsi="宋体" w:cs="宋体"/>
        </w:rPr>
      </w:pPr>
      <w:r>
        <w:rPr>
          <w:rFonts w:ascii="宋体" w:hAnsi="宋体" w:cs="TimesNewRomanPSMT"/>
        </w:rPr>
        <w:t xml:space="preserve">18.3.4 </w:t>
      </w:r>
      <w:r>
        <w:rPr>
          <w:rFonts w:hint="eastAsia" w:ascii="宋体" w:hAnsi="宋体" w:cs="宋体"/>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TimesNewRomanPSMT"/>
        </w:rPr>
        <w:t xml:space="preserve">18.3.1 </w:t>
      </w:r>
      <w:r>
        <w:rPr>
          <w:rFonts w:hint="eastAsia" w:ascii="宋体" w:hAnsi="宋体" w:cs="宋体"/>
        </w:rPr>
        <w:t>项、第</w:t>
      </w:r>
      <w:r>
        <w:rPr>
          <w:rFonts w:ascii="宋体" w:hAnsi="宋体" w:cs="TimesNewRomanPSMT"/>
        </w:rPr>
        <w:t xml:space="preserve">18.3.2 </w:t>
      </w:r>
      <w:r>
        <w:rPr>
          <w:rFonts w:hint="eastAsia" w:ascii="宋体" w:hAnsi="宋体" w:cs="宋体"/>
        </w:rPr>
        <w:t>项和第</w:t>
      </w:r>
      <w:r>
        <w:rPr>
          <w:rFonts w:ascii="宋体" w:hAnsi="宋体" w:cs="TimesNewRomanPSMT"/>
        </w:rPr>
        <w:t xml:space="preserve">18.3.3 </w:t>
      </w:r>
      <w:r>
        <w:rPr>
          <w:rFonts w:hint="eastAsia" w:ascii="宋体" w:hAnsi="宋体" w:cs="宋体"/>
        </w:rPr>
        <w:t>项的约定进行。</w:t>
      </w:r>
    </w:p>
    <w:p>
      <w:pPr>
        <w:autoSpaceDE w:val="0"/>
        <w:autoSpaceDN w:val="0"/>
        <w:adjustRightInd w:val="0"/>
        <w:rPr>
          <w:rFonts w:ascii="宋体" w:hAnsi="宋体" w:cs="宋体"/>
        </w:rPr>
      </w:pPr>
      <w:r>
        <w:rPr>
          <w:rFonts w:ascii="宋体" w:hAnsi="宋体" w:cs="TimesNewRomanPSMT"/>
        </w:rPr>
        <w:t xml:space="preserve">18.3.5 </w:t>
      </w:r>
      <w:r>
        <w:rPr>
          <w:rFonts w:hint="eastAsia" w:ascii="宋体" w:hAnsi="宋体" w:cs="宋体"/>
        </w:rPr>
        <w:t>除专用合同条款另有约定外，经验收合格工程的实际竣工日期，以提交竣工验收申请报告的日期为准，并在工程接收证书中写明。</w:t>
      </w:r>
    </w:p>
    <w:p>
      <w:pPr>
        <w:autoSpaceDE w:val="0"/>
        <w:autoSpaceDN w:val="0"/>
        <w:adjustRightInd w:val="0"/>
        <w:rPr>
          <w:rFonts w:ascii="宋体" w:hAnsi="宋体" w:cs="宋体"/>
        </w:rPr>
      </w:pPr>
      <w:r>
        <w:rPr>
          <w:rFonts w:ascii="宋体" w:hAnsi="宋体" w:cs="TimesNewRomanPSMT"/>
        </w:rPr>
        <w:t xml:space="preserve">18.3.6 </w:t>
      </w:r>
      <w:r>
        <w:rPr>
          <w:rFonts w:hint="eastAsia" w:ascii="宋体" w:hAnsi="宋体" w:cs="宋体"/>
        </w:rPr>
        <w:t>发包人在收到承包人竣工验收申请报告</w:t>
      </w:r>
      <w:r>
        <w:rPr>
          <w:rFonts w:ascii="宋体" w:hAnsi="宋体" w:cs="TimesNewRomanPSMT"/>
        </w:rPr>
        <w:t xml:space="preserve">56 </w:t>
      </w:r>
      <w:r>
        <w:rPr>
          <w:rFonts w:hint="eastAsia" w:ascii="宋体" w:hAnsi="宋体" w:cs="宋体"/>
        </w:rPr>
        <w:t>天后未进行验收的，视为验收合格，实际竣工日期以提交竣工验收申请报告的日期为准，但发包人由于不可抗力不能进行验收的除外。</w:t>
      </w:r>
    </w:p>
    <w:p>
      <w:pPr>
        <w:keepNext/>
        <w:keepLines/>
        <w:spacing w:before="120" w:after="120"/>
        <w:jc w:val="both"/>
        <w:outlineLvl w:val="2"/>
        <w:rPr>
          <w:rFonts w:ascii="宋体" w:hAnsi="宋体" w:cs="TimesNewRomanPSMT"/>
          <w:b/>
        </w:rPr>
      </w:pPr>
      <w:bookmarkStart w:id="168" w:name="_Toc260305515"/>
      <w:r>
        <w:rPr>
          <w:rFonts w:ascii="宋体" w:hAnsi="宋体" w:cs="TimesNewRomanPSMT"/>
          <w:b/>
        </w:rPr>
        <w:t xml:space="preserve">18.4 </w:t>
      </w:r>
      <w:r>
        <w:rPr>
          <w:rFonts w:hint="eastAsia" w:ascii="宋体" w:hAnsi="宋体" w:cs="TimesNewRomanPSMT"/>
          <w:b/>
        </w:rPr>
        <w:t>单位工程验收</w:t>
      </w:r>
      <w:bookmarkEnd w:id="168"/>
    </w:p>
    <w:p>
      <w:pPr>
        <w:autoSpaceDE w:val="0"/>
        <w:autoSpaceDN w:val="0"/>
        <w:adjustRightInd w:val="0"/>
        <w:rPr>
          <w:rFonts w:ascii="宋体" w:hAnsi="宋体" w:cs="宋体"/>
        </w:rPr>
      </w:pPr>
      <w:r>
        <w:rPr>
          <w:rFonts w:ascii="宋体" w:hAnsi="宋体" w:cs="TimesNewRomanPSMT"/>
        </w:rPr>
        <w:t xml:space="preserve">18.4.1 </w:t>
      </w:r>
      <w:r>
        <w:rPr>
          <w:rFonts w:hint="eastAsia" w:ascii="宋体" w:hAnsi="宋体" w:cs="宋体"/>
        </w:rPr>
        <w:t>发包人根据合同进度计划安排，在全部工程竣工前需要使用已经竣工的单位工程时，或承包人提出经发包人同意时，可进行单位工程验收。验收的程序可参照第</w:t>
      </w:r>
      <w:r>
        <w:rPr>
          <w:rFonts w:ascii="宋体" w:hAnsi="宋体" w:cs="TimesNewRomanPSMT"/>
        </w:rPr>
        <w:t xml:space="preserve">18.2 </w:t>
      </w:r>
      <w:r>
        <w:rPr>
          <w:rFonts w:hint="eastAsia" w:ascii="宋体" w:hAnsi="宋体" w:cs="宋体"/>
        </w:rPr>
        <w:t>款与第</w:t>
      </w:r>
      <w:r>
        <w:rPr>
          <w:rFonts w:ascii="宋体" w:hAnsi="宋体" w:cs="TimesNewRomanPSMT"/>
        </w:rPr>
        <w:t xml:space="preserve">18.3 </w:t>
      </w:r>
      <w:r>
        <w:rPr>
          <w:rFonts w:hint="eastAsia" w:ascii="宋体" w:hAnsi="宋体" w:cs="宋体"/>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utoSpaceDE w:val="0"/>
        <w:autoSpaceDN w:val="0"/>
        <w:adjustRightInd w:val="0"/>
        <w:rPr>
          <w:rFonts w:ascii="宋体" w:hAnsi="宋体" w:cs="宋体"/>
        </w:rPr>
      </w:pPr>
      <w:r>
        <w:rPr>
          <w:rFonts w:ascii="宋体" w:hAnsi="宋体" w:cs="TimesNewRomanPSMT"/>
        </w:rPr>
        <w:t xml:space="preserve">18.4.2 </w:t>
      </w:r>
      <w:r>
        <w:rPr>
          <w:rFonts w:hint="eastAsia" w:ascii="宋体" w:hAnsi="宋体" w:cs="宋体"/>
        </w:rPr>
        <w:t>发包人在全部工程竣工前，使用已接收的单位工程导致承包人费用增加的，发包人应承担由此增加的费用和（或）工期延误，并支付承包人合理利润。</w:t>
      </w:r>
    </w:p>
    <w:p>
      <w:pPr>
        <w:keepNext/>
        <w:keepLines/>
        <w:spacing w:before="120" w:after="120"/>
        <w:jc w:val="both"/>
        <w:outlineLvl w:val="2"/>
        <w:rPr>
          <w:rFonts w:ascii="宋体" w:hAnsi="宋体" w:cs="TimesNewRomanPSMT"/>
          <w:b/>
        </w:rPr>
      </w:pPr>
      <w:bookmarkStart w:id="169" w:name="_Toc260305516"/>
      <w:r>
        <w:rPr>
          <w:rFonts w:ascii="宋体" w:hAnsi="宋体" w:cs="TimesNewRomanPSMT"/>
          <w:b/>
        </w:rPr>
        <w:t xml:space="preserve">18.5 </w:t>
      </w:r>
      <w:r>
        <w:rPr>
          <w:rFonts w:hint="eastAsia" w:ascii="宋体" w:hAnsi="宋体" w:cs="TimesNewRomanPSMT"/>
          <w:b/>
        </w:rPr>
        <w:t>施工期运行</w:t>
      </w:r>
      <w:bookmarkEnd w:id="169"/>
    </w:p>
    <w:p>
      <w:pPr>
        <w:autoSpaceDE w:val="0"/>
        <w:autoSpaceDN w:val="0"/>
        <w:adjustRightInd w:val="0"/>
        <w:rPr>
          <w:rFonts w:ascii="宋体" w:hAnsi="宋体" w:cs="宋体"/>
        </w:rPr>
      </w:pPr>
      <w:r>
        <w:rPr>
          <w:rFonts w:ascii="宋体" w:hAnsi="宋体" w:cs="TimesNewRomanPSMT"/>
        </w:rPr>
        <w:t xml:space="preserve">18.5.1 </w:t>
      </w:r>
      <w:r>
        <w:rPr>
          <w:rFonts w:hint="eastAsia" w:ascii="宋体" w:hAnsi="宋体" w:cs="宋体"/>
        </w:rPr>
        <w:t>施工期运行是指合同工程尚未全部竣工，其中某项或某几项单位工程或工程设备安装已竣工，根据专用合同条款约定，需要投入施工期运行的，经发包人按第</w:t>
      </w:r>
      <w:r>
        <w:rPr>
          <w:rFonts w:ascii="宋体" w:hAnsi="宋体" w:cs="TimesNewRomanPSMT"/>
        </w:rPr>
        <w:t xml:space="preserve">18.4 </w:t>
      </w:r>
      <w:r>
        <w:rPr>
          <w:rFonts w:hint="eastAsia" w:ascii="宋体" w:hAnsi="宋体" w:cs="宋体"/>
        </w:rPr>
        <w:t>款的约定验收合格，证明能确保安全后，才能在施工期投入运行。</w:t>
      </w:r>
    </w:p>
    <w:p>
      <w:pPr>
        <w:autoSpaceDE w:val="0"/>
        <w:autoSpaceDN w:val="0"/>
        <w:adjustRightInd w:val="0"/>
        <w:rPr>
          <w:rFonts w:ascii="宋体" w:hAnsi="宋体" w:cs="宋体"/>
        </w:rPr>
      </w:pPr>
      <w:r>
        <w:rPr>
          <w:rFonts w:ascii="宋体" w:hAnsi="宋体" w:cs="TimesNewRomanPSMT"/>
        </w:rPr>
        <w:t xml:space="preserve">18.5.2 </w:t>
      </w:r>
      <w:r>
        <w:rPr>
          <w:rFonts w:hint="eastAsia" w:ascii="宋体" w:hAnsi="宋体" w:cs="宋体"/>
        </w:rPr>
        <w:t>在施工期运行中发现工程或工程设备损坏或存在缺陷的，由承包人按第1</w:t>
      </w:r>
      <w:r>
        <w:rPr>
          <w:rFonts w:ascii="宋体" w:hAnsi="宋体" w:cs="TimesNewRomanPSMT"/>
        </w:rPr>
        <w:t xml:space="preserve">9.2 </w:t>
      </w:r>
      <w:r>
        <w:rPr>
          <w:rFonts w:hint="eastAsia" w:ascii="宋体" w:hAnsi="宋体" w:cs="宋体"/>
        </w:rPr>
        <w:t>款约定进行修复。</w:t>
      </w:r>
    </w:p>
    <w:p>
      <w:pPr>
        <w:keepNext/>
        <w:keepLines/>
        <w:spacing w:before="120" w:after="120"/>
        <w:jc w:val="both"/>
        <w:outlineLvl w:val="2"/>
        <w:rPr>
          <w:rFonts w:ascii="宋体" w:hAnsi="宋体" w:cs="TimesNewRomanPSMT"/>
          <w:b/>
        </w:rPr>
      </w:pPr>
      <w:bookmarkStart w:id="170" w:name="_Toc260305517"/>
      <w:r>
        <w:rPr>
          <w:rFonts w:ascii="宋体" w:hAnsi="宋体" w:cs="TimesNewRomanPSMT"/>
          <w:b/>
        </w:rPr>
        <w:t xml:space="preserve">18.6 </w:t>
      </w:r>
      <w:r>
        <w:rPr>
          <w:rFonts w:hint="eastAsia" w:ascii="宋体" w:hAnsi="宋体" w:cs="TimesNewRomanPSMT"/>
          <w:b/>
        </w:rPr>
        <w:t>试运行</w:t>
      </w:r>
      <w:bookmarkEnd w:id="170"/>
    </w:p>
    <w:p>
      <w:pPr>
        <w:autoSpaceDE w:val="0"/>
        <w:autoSpaceDN w:val="0"/>
        <w:adjustRightInd w:val="0"/>
        <w:rPr>
          <w:rFonts w:ascii="宋体" w:hAnsi="宋体" w:cs="宋体"/>
        </w:rPr>
      </w:pPr>
      <w:r>
        <w:rPr>
          <w:rFonts w:ascii="宋体" w:hAnsi="宋体" w:cs="TimesNewRomanPSMT"/>
        </w:rPr>
        <w:t xml:space="preserve">18.6.1 </w:t>
      </w:r>
      <w:r>
        <w:rPr>
          <w:rFonts w:hint="eastAsia" w:ascii="宋体" w:hAnsi="宋体" w:cs="宋体"/>
        </w:rPr>
        <w:t>除专用合同条款另有约定外，承包人应按专用合同条款约定进行工程及工程设备试运行，负责提供试运行所需的人员、器材和必要的条件，并承担全部试运行费用。</w:t>
      </w:r>
    </w:p>
    <w:p>
      <w:pPr>
        <w:autoSpaceDE w:val="0"/>
        <w:autoSpaceDN w:val="0"/>
        <w:adjustRightInd w:val="0"/>
        <w:rPr>
          <w:rFonts w:ascii="宋体" w:hAnsi="宋体" w:cs="宋体"/>
        </w:rPr>
      </w:pPr>
      <w:r>
        <w:rPr>
          <w:rFonts w:ascii="宋体" w:hAnsi="宋体" w:cs="TimesNewRomanPSMT"/>
        </w:rPr>
        <w:t xml:space="preserve">18.6.2 </w:t>
      </w:r>
      <w:r>
        <w:rPr>
          <w:rFonts w:hint="eastAsia" w:ascii="宋体" w:hAnsi="宋体" w:cs="宋体"/>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keepNext/>
        <w:keepLines/>
        <w:spacing w:before="120" w:after="120"/>
        <w:jc w:val="both"/>
        <w:outlineLvl w:val="2"/>
        <w:rPr>
          <w:rFonts w:ascii="宋体" w:hAnsi="宋体" w:cs="TimesNewRomanPSMT"/>
          <w:b/>
        </w:rPr>
      </w:pPr>
      <w:bookmarkStart w:id="171" w:name="_Toc260305518"/>
      <w:r>
        <w:rPr>
          <w:rFonts w:ascii="宋体" w:hAnsi="宋体" w:cs="TimesNewRomanPSMT"/>
          <w:b/>
        </w:rPr>
        <w:t xml:space="preserve">18.7 </w:t>
      </w:r>
      <w:r>
        <w:rPr>
          <w:rFonts w:hint="eastAsia" w:ascii="宋体" w:hAnsi="宋体" w:cs="TimesNewRomanPSMT"/>
          <w:b/>
        </w:rPr>
        <w:t>竣工清场</w:t>
      </w:r>
      <w:bookmarkEnd w:id="171"/>
    </w:p>
    <w:p>
      <w:pPr>
        <w:autoSpaceDE w:val="0"/>
        <w:autoSpaceDN w:val="0"/>
        <w:adjustRightInd w:val="0"/>
        <w:rPr>
          <w:rFonts w:ascii="宋体" w:hAnsi="宋体" w:cs="宋体"/>
        </w:rPr>
      </w:pPr>
      <w:r>
        <w:rPr>
          <w:rFonts w:ascii="宋体" w:hAnsi="宋体" w:cs="TimesNewRomanPSMT"/>
        </w:rPr>
        <w:t xml:space="preserve">18.7.1 </w:t>
      </w:r>
      <w:r>
        <w:rPr>
          <w:rFonts w:hint="eastAsia" w:ascii="宋体" w:hAnsi="宋体" w:cs="宋体"/>
        </w:rPr>
        <w:t>除合同另有约定外，工程接收证书颁发后，承包人应按以下要求对施工场地进行清理，直至监理人检验合格为止。竣工清场费用由承包人承担。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）施工场地内残留的垃圾已全部清除出场；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）临时工程已拆除，场地已按合同要求进行清理、平整或复原；</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）按合同约定应撤离的承包人设备和剩余的材料，包括废弃的施工设备和材料，已按计划撤离施工场地；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）工程建筑物周边及其附近道路、河道的施工堆积物，已按监理人指示全部清理；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）监理人指示的其他场地清理工作已全部完成。</w:t>
      </w:r>
    </w:p>
    <w:p>
      <w:pPr>
        <w:autoSpaceDE w:val="0"/>
        <w:autoSpaceDN w:val="0"/>
        <w:adjustRightInd w:val="0"/>
        <w:rPr>
          <w:rFonts w:ascii="宋体" w:hAnsi="宋体" w:cs="宋体"/>
        </w:rPr>
      </w:pPr>
      <w:r>
        <w:rPr>
          <w:rFonts w:ascii="宋体" w:hAnsi="宋体" w:cs="TimesNewRomanPSMT"/>
        </w:rPr>
        <w:t xml:space="preserve">18.7.2 </w:t>
      </w:r>
      <w:r>
        <w:rPr>
          <w:rFonts w:hint="eastAsia" w:ascii="宋体" w:hAnsi="宋体" w:cs="宋体"/>
        </w:rPr>
        <w:t>承包人未按监理人的要求恢复临时占地，或者场地清理未达到合同约定的，发包人有权委托其他人恢复或清理，所发生的金额从拟支付给承包人的款项中扣除。</w:t>
      </w:r>
    </w:p>
    <w:p>
      <w:pPr>
        <w:keepNext/>
        <w:keepLines/>
        <w:spacing w:before="120" w:after="120"/>
        <w:jc w:val="both"/>
        <w:outlineLvl w:val="2"/>
        <w:rPr>
          <w:rFonts w:ascii="宋体" w:hAnsi="宋体" w:cs="TimesNewRomanPSMT"/>
          <w:b/>
        </w:rPr>
      </w:pPr>
      <w:bookmarkStart w:id="172" w:name="_Toc260305519"/>
      <w:r>
        <w:rPr>
          <w:rFonts w:ascii="宋体" w:hAnsi="宋体" w:cs="TimesNewRomanPSMT"/>
          <w:b/>
        </w:rPr>
        <w:t xml:space="preserve">18.8 </w:t>
      </w:r>
      <w:r>
        <w:rPr>
          <w:rFonts w:hint="eastAsia" w:ascii="宋体" w:hAnsi="宋体" w:cs="TimesNewRomanPSMT"/>
          <w:b/>
        </w:rPr>
        <w:t>施工队伍的撤离</w:t>
      </w:r>
      <w:bookmarkEnd w:id="172"/>
    </w:p>
    <w:p>
      <w:pPr>
        <w:autoSpaceDE w:val="0"/>
        <w:autoSpaceDN w:val="0"/>
        <w:adjustRightInd w:val="0"/>
        <w:rPr>
          <w:rFonts w:ascii="宋体" w:hAnsi="宋体" w:cs="宋体"/>
        </w:rPr>
      </w:pPr>
      <w:r>
        <w:rPr>
          <w:rFonts w:hint="eastAsia" w:ascii="宋体" w:hAnsi="宋体" w:cs="宋体"/>
        </w:rPr>
        <w:t>工程接收证书颁发后的</w:t>
      </w:r>
      <w:r>
        <w:rPr>
          <w:rFonts w:ascii="宋体" w:hAnsi="宋体" w:cs="TimesNewRomanPSMT"/>
        </w:rPr>
        <w:t xml:space="preserve">56 </w:t>
      </w:r>
      <w:r>
        <w:rPr>
          <w:rFonts w:hint="eastAsia" w:ascii="宋体" w:hAnsi="宋体" w:cs="宋体"/>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keepNext/>
        <w:keepLines/>
        <w:spacing w:before="120" w:after="120"/>
        <w:jc w:val="both"/>
        <w:outlineLvl w:val="1"/>
        <w:rPr>
          <w:rFonts w:ascii="宋体" w:hAnsi="宋体" w:cs="TimesNewRomanPSMT"/>
          <w:b/>
          <w:sz w:val="28"/>
          <w:szCs w:val="28"/>
        </w:rPr>
      </w:pPr>
      <w:bookmarkStart w:id="173" w:name="_Toc260305520"/>
      <w:bookmarkStart w:id="174" w:name="_Toc18390"/>
      <w:r>
        <w:rPr>
          <w:rFonts w:ascii="宋体" w:hAnsi="宋体" w:cs="TimesNewRomanPSMT"/>
          <w:b/>
          <w:sz w:val="28"/>
          <w:szCs w:val="28"/>
        </w:rPr>
        <w:t xml:space="preserve">19. </w:t>
      </w:r>
      <w:r>
        <w:rPr>
          <w:rFonts w:hint="eastAsia" w:ascii="宋体" w:hAnsi="宋体" w:cs="TimesNewRomanPSMT"/>
          <w:b/>
          <w:sz w:val="28"/>
          <w:szCs w:val="28"/>
        </w:rPr>
        <w:t>缺陷责任与保修责任</w:t>
      </w:r>
      <w:bookmarkEnd w:id="173"/>
      <w:bookmarkEnd w:id="174"/>
    </w:p>
    <w:p>
      <w:pPr>
        <w:keepNext/>
        <w:keepLines/>
        <w:spacing w:before="120" w:after="120"/>
        <w:jc w:val="both"/>
        <w:outlineLvl w:val="2"/>
        <w:rPr>
          <w:rFonts w:ascii="宋体" w:hAnsi="宋体" w:cs="TimesNewRomanPSMT"/>
          <w:b/>
        </w:rPr>
      </w:pPr>
      <w:bookmarkStart w:id="175" w:name="_Toc260305521"/>
      <w:r>
        <w:rPr>
          <w:rFonts w:ascii="宋体" w:hAnsi="宋体" w:cs="TimesNewRomanPSMT"/>
          <w:b/>
        </w:rPr>
        <w:t xml:space="preserve">19.1 </w:t>
      </w:r>
      <w:r>
        <w:rPr>
          <w:rFonts w:hint="eastAsia" w:ascii="宋体" w:hAnsi="宋体" w:cs="TimesNewRomanPSMT"/>
          <w:b/>
        </w:rPr>
        <w:t>缺陷责任期的起算时间</w:t>
      </w:r>
      <w:bookmarkEnd w:id="175"/>
    </w:p>
    <w:p>
      <w:pPr>
        <w:autoSpaceDE w:val="0"/>
        <w:autoSpaceDN w:val="0"/>
        <w:adjustRightInd w:val="0"/>
        <w:rPr>
          <w:rFonts w:ascii="宋体" w:hAnsi="宋体" w:cs="宋体"/>
        </w:rPr>
      </w:pPr>
      <w:r>
        <w:rPr>
          <w:rFonts w:hint="eastAsia" w:ascii="宋体" w:hAnsi="宋体" w:cs="宋体"/>
        </w:rPr>
        <w:t>缺陷责任期自实际竣工日期起计算。在全部工程竣工验收前，已经发包人提前验收的单位工程，其缺陷责任期的起算日期相应提前。</w:t>
      </w:r>
    </w:p>
    <w:p>
      <w:pPr>
        <w:keepNext/>
        <w:keepLines/>
        <w:spacing w:before="120" w:after="120"/>
        <w:jc w:val="both"/>
        <w:outlineLvl w:val="2"/>
        <w:rPr>
          <w:rFonts w:ascii="宋体" w:hAnsi="宋体" w:cs="TimesNewRomanPSMT"/>
          <w:b/>
        </w:rPr>
      </w:pPr>
      <w:bookmarkStart w:id="176" w:name="_Toc260305522"/>
      <w:r>
        <w:rPr>
          <w:rFonts w:ascii="宋体" w:hAnsi="宋体" w:cs="TimesNewRomanPSMT"/>
          <w:b/>
        </w:rPr>
        <w:t xml:space="preserve">19.2 </w:t>
      </w:r>
      <w:r>
        <w:rPr>
          <w:rFonts w:hint="eastAsia" w:ascii="宋体" w:hAnsi="宋体" w:cs="TimesNewRomanPSMT"/>
          <w:b/>
        </w:rPr>
        <w:t>缺陷责任</w:t>
      </w:r>
      <w:bookmarkEnd w:id="176"/>
    </w:p>
    <w:p>
      <w:pPr>
        <w:autoSpaceDE w:val="0"/>
        <w:autoSpaceDN w:val="0"/>
        <w:adjustRightInd w:val="0"/>
        <w:rPr>
          <w:rFonts w:ascii="宋体" w:hAnsi="宋体" w:cs="宋体"/>
        </w:rPr>
      </w:pPr>
      <w:r>
        <w:rPr>
          <w:rFonts w:ascii="宋体" w:hAnsi="宋体" w:cs="TimesNewRomanPSMT"/>
        </w:rPr>
        <w:t xml:space="preserve">19.2.1 </w:t>
      </w:r>
      <w:r>
        <w:rPr>
          <w:rFonts w:hint="eastAsia" w:ascii="宋体" w:hAnsi="宋体" w:cs="宋体"/>
        </w:rPr>
        <w:t>承包人应在缺陷责任期内对已交付使用的工程承担缺陷责任。</w:t>
      </w:r>
    </w:p>
    <w:p>
      <w:pPr>
        <w:autoSpaceDE w:val="0"/>
        <w:autoSpaceDN w:val="0"/>
        <w:adjustRightInd w:val="0"/>
        <w:rPr>
          <w:rFonts w:ascii="宋体" w:hAnsi="宋体" w:cs="宋体"/>
        </w:rPr>
      </w:pPr>
      <w:r>
        <w:rPr>
          <w:rFonts w:ascii="宋体" w:hAnsi="宋体" w:cs="TimesNewRomanPSMT"/>
        </w:rPr>
        <w:t xml:space="preserve">19.2.2 </w:t>
      </w:r>
      <w:r>
        <w:rPr>
          <w:rFonts w:hint="eastAsia" w:ascii="宋体" w:hAnsi="宋体" w:cs="宋体"/>
        </w:rPr>
        <w:t>缺陷责任期内，发包人对已接收使用的工程负责日常维护工作。发包人在使用过程中，发现已接收的工程存在新的缺陷或已修复的缺陷部位或部件又遭损坏的，承包人应负责修复，直至检验合格为止。</w:t>
      </w:r>
    </w:p>
    <w:p>
      <w:pPr>
        <w:autoSpaceDE w:val="0"/>
        <w:autoSpaceDN w:val="0"/>
        <w:adjustRightInd w:val="0"/>
        <w:rPr>
          <w:rFonts w:ascii="宋体" w:hAnsi="宋体" w:cs="宋体"/>
        </w:rPr>
      </w:pPr>
      <w:r>
        <w:rPr>
          <w:rFonts w:ascii="宋体" w:hAnsi="宋体" w:cs="TimesNewRomanPSMT"/>
        </w:rPr>
        <w:t xml:space="preserve">19.2.3 </w:t>
      </w:r>
      <w:r>
        <w:rPr>
          <w:rFonts w:hint="eastAsia" w:ascii="宋体" w:hAnsi="宋体" w:cs="宋体"/>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val="0"/>
        <w:autoSpaceDN w:val="0"/>
        <w:adjustRightInd w:val="0"/>
        <w:rPr>
          <w:rFonts w:ascii="宋体" w:hAnsi="宋体" w:cs="宋体"/>
        </w:rPr>
      </w:pPr>
      <w:r>
        <w:rPr>
          <w:rFonts w:ascii="宋体" w:hAnsi="宋体" w:cs="TimesNewRomanPSMT"/>
        </w:rPr>
        <w:t xml:space="preserve">19.2.4 </w:t>
      </w:r>
      <w:r>
        <w:rPr>
          <w:rFonts w:hint="eastAsia" w:ascii="宋体" w:hAnsi="宋体" w:cs="宋体"/>
        </w:rPr>
        <w:t>承包人不能在合理时间内修复缺陷的，发包人可自行修复或委托其他人修复，所需费用和利润的承担，按第</w:t>
      </w:r>
      <w:r>
        <w:rPr>
          <w:rFonts w:ascii="宋体" w:hAnsi="宋体" w:cs="TimesNewRomanPSMT"/>
        </w:rPr>
        <w:t xml:space="preserve">19.2.3 </w:t>
      </w:r>
      <w:r>
        <w:rPr>
          <w:rFonts w:hint="eastAsia" w:ascii="宋体" w:hAnsi="宋体" w:cs="宋体"/>
        </w:rPr>
        <w:t>项约定办理。</w:t>
      </w:r>
    </w:p>
    <w:p>
      <w:pPr>
        <w:keepNext/>
        <w:keepLines/>
        <w:spacing w:before="120" w:after="120"/>
        <w:jc w:val="both"/>
        <w:outlineLvl w:val="2"/>
        <w:rPr>
          <w:rFonts w:ascii="宋体" w:hAnsi="宋体" w:cs="TimesNewRomanPSMT"/>
          <w:b/>
        </w:rPr>
      </w:pPr>
      <w:bookmarkStart w:id="177" w:name="_Toc260305523"/>
      <w:r>
        <w:rPr>
          <w:rFonts w:ascii="宋体" w:hAnsi="宋体" w:cs="TimesNewRomanPSMT"/>
          <w:b/>
        </w:rPr>
        <w:t xml:space="preserve">19.3 </w:t>
      </w:r>
      <w:r>
        <w:rPr>
          <w:rFonts w:hint="eastAsia" w:ascii="宋体" w:hAnsi="宋体" w:cs="TimesNewRomanPSMT"/>
          <w:b/>
        </w:rPr>
        <w:t>缺陷责任期的延长</w:t>
      </w:r>
      <w:bookmarkEnd w:id="177"/>
    </w:p>
    <w:p>
      <w:pPr>
        <w:autoSpaceDE w:val="0"/>
        <w:autoSpaceDN w:val="0"/>
        <w:adjustRightInd w:val="0"/>
        <w:rPr>
          <w:rFonts w:ascii="宋体" w:hAnsi="宋体" w:cs="宋体"/>
        </w:rPr>
      </w:pPr>
      <w:r>
        <w:rPr>
          <w:rFonts w:hint="eastAsia" w:ascii="宋体" w:hAnsi="宋体" w:cs="宋体"/>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TimesNewRomanPSMT"/>
        </w:rPr>
        <w:t xml:space="preserve">2 </w:t>
      </w:r>
      <w:r>
        <w:rPr>
          <w:rFonts w:hint="eastAsia" w:ascii="宋体" w:hAnsi="宋体" w:cs="宋体"/>
        </w:rPr>
        <w:t>年。</w:t>
      </w:r>
    </w:p>
    <w:p>
      <w:pPr>
        <w:keepNext/>
        <w:keepLines/>
        <w:spacing w:before="120" w:after="120"/>
        <w:jc w:val="both"/>
        <w:outlineLvl w:val="2"/>
        <w:rPr>
          <w:rFonts w:ascii="宋体" w:hAnsi="宋体" w:cs="TimesNewRomanPSMT"/>
          <w:b/>
        </w:rPr>
      </w:pPr>
      <w:bookmarkStart w:id="178" w:name="_Toc260305524"/>
      <w:r>
        <w:rPr>
          <w:rFonts w:ascii="宋体" w:hAnsi="宋体" w:cs="TimesNewRomanPSMT"/>
          <w:b/>
        </w:rPr>
        <w:t xml:space="preserve">19.4 </w:t>
      </w:r>
      <w:r>
        <w:rPr>
          <w:rFonts w:hint="eastAsia" w:ascii="宋体" w:hAnsi="宋体" w:cs="TimesNewRomanPSMT"/>
          <w:b/>
        </w:rPr>
        <w:t>进一步试验和试运行</w:t>
      </w:r>
      <w:bookmarkEnd w:id="178"/>
    </w:p>
    <w:p>
      <w:pPr>
        <w:autoSpaceDE w:val="0"/>
        <w:autoSpaceDN w:val="0"/>
        <w:adjustRightInd w:val="0"/>
        <w:rPr>
          <w:rFonts w:ascii="宋体" w:hAnsi="宋体" w:cs="宋体"/>
        </w:rPr>
      </w:pPr>
      <w:r>
        <w:rPr>
          <w:rFonts w:hint="eastAsia" w:ascii="宋体" w:hAnsi="宋体" w:cs="宋体"/>
        </w:rPr>
        <w:t>任何一项缺陷或损坏修复后，经检查证明其影响了工程或工程设备的使用性能，承包人应重新进行合同约定的试验和试运行，试验和试运行的全部费用应由责任方承担。</w:t>
      </w:r>
    </w:p>
    <w:p>
      <w:pPr>
        <w:keepNext/>
        <w:keepLines/>
        <w:spacing w:before="120" w:after="120"/>
        <w:jc w:val="both"/>
        <w:outlineLvl w:val="2"/>
        <w:rPr>
          <w:rFonts w:ascii="宋体" w:hAnsi="宋体" w:cs="TimesNewRomanPSMT"/>
          <w:b/>
        </w:rPr>
      </w:pPr>
      <w:bookmarkStart w:id="179" w:name="_Toc260305525"/>
      <w:r>
        <w:rPr>
          <w:rFonts w:ascii="宋体" w:hAnsi="宋体" w:cs="TimesNewRomanPSMT"/>
          <w:b/>
        </w:rPr>
        <w:t xml:space="preserve">19.5 </w:t>
      </w:r>
      <w:r>
        <w:rPr>
          <w:rFonts w:hint="eastAsia" w:ascii="宋体" w:hAnsi="宋体" w:cs="TimesNewRomanPSMT"/>
          <w:b/>
        </w:rPr>
        <w:t>承包人的进入权</w:t>
      </w:r>
      <w:bookmarkEnd w:id="179"/>
    </w:p>
    <w:p>
      <w:pPr>
        <w:autoSpaceDE w:val="0"/>
        <w:autoSpaceDN w:val="0"/>
        <w:adjustRightInd w:val="0"/>
        <w:rPr>
          <w:rFonts w:ascii="宋体" w:hAnsi="宋体" w:cs="TimesNewRomanPSMT"/>
        </w:rPr>
      </w:pPr>
      <w:r>
        <w:rPr>
          <w:rFonts w:hint="eastAsia" w:ascii="宋体" w:hAnsi="宋体" w:cs="宋体"/>
        </w:rPr>
        <w:t>缺陷责任期内承包人为缺陷修复工作需要，有权进入工程现场，但应遵守发包人的保安和保密规定。</w:t>
      </w:r>
    </w:p>
    <w:p>
      <w:pPr>
        <w:keepNext/>
        <w:keepLines/>
        <w:spacing w:before="120" w:after="120"/>
        <w:jc w:val="both"/>
        <w:outlineLvl w:val="2"/>
        <w:rPr>
          <w:rFonts w:ascii="宋体" w:hAnsi="宋体" w:cs="TimesNewRomanPSMT"/>
          <w:b/>
        </w:rPr>
      </w:pPr>
      <w:bookmarkStart w:id="180" w:name="_Toc260305526"/>
      <w:r>
        <w:rPr>
          <w:rFonts w:ascii="宋体" w:hAnsi="宋体" w:cs="TimesNewRomanPSMT"/>
          <w:b/>
        </w:rPr>
        <w:t xml:space="preserve">19.6 </w:t>
      </w:r>
      <w:r>
        <w:rPr>
          <w:rFonts w:hint="eastAsia" w:ascii="宋体" w:hAnsi="宋体" w:cs="TimesNewRomanPSMT"/>
          <w:b/>
        </w:rPr>
        <w:t>缺陷责任期终止证书</w:t>
      </w:r>
      <w:bookmarkEnd w:id="180"/>
    </w:p>
    <w:p>
      <w:pPr>
        <w:autoSpaceDE w:val="0"/>
        <w:autoSpaceDN w:val="0"/>
        <w:adjustRightInd w:val="0"/>
        <w:rPr>
          <w:rFonts w:ascii="宋体" w:hAnsi="宋体" w:cs="宋体"/>
        </w:rPr>
      </w:pP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目约定的缺陷责任期，包括根据第</w:t>
      </w:r>
      <w:r>
        <w:rPr>
          <w:rFonts w:ascii="宋体" w:hAnsi="宋体" w:cs="TimesNewRomanPSMT"/>
        </w:rPr>
        <w:t xml:space="preserve">19.3 </w:t>
      </w:r>
      <w:r>
        <w:rPr>
          <w:rFonts w:hint="eastAsia" w:ascii="宋体" w:hAnsi="宋体" w:cs="宋体"/>
        </w:rPr>
        <w:t>款延长的期限终止后</w:t>
      </w:r>
      <w:r>
        <w:rPr>
          <w:rFonts w:ascii="宋体" w:hAnsi="宋体" w:cs="TimesNewRomanPSMT"/>
        </w:rPr>
        <w:t xml:space="preserve">14 </w:t>
      </w:r>
      <w:r>
        <w:rPr>
          <w:rFonts w:hint="eastAsia" w:ascii="宋体" w:hAnsi="宋体" w:cs="宋体"/>
        </w:rPr>
        <w:t>天内，由监理人向承包人出具经发包人签认的缺陷责任期终止证书，并退还剩余的质量保证金。</w:t>
      </w:r>
    </w:p>
    <w:p>
      <w:pPr>
        <w:keepNext/>
        <w:keepLines/>
        <w:spacing w:before="120" w:after="120"/>
        <w:jc w:val="both"/>
        <w:outlineLvl w:val="2"/>
        <w:rPr>
          <w:rFonts w:ascii="宋体" w:hAnsi="宋体" w:cs="TimesNewRomanPSMT"/>
          <w:b/>
        </w:rPr>
      </w:pPr>
      <w:bookmarkStart w:id="181" w:name="_Toc260305527"/>
      <w:r>
        <w:rPr>
          <w:rFonts w:ascii="宋体" w:hAnsi="宋体" w:cs="TimesNewRomanPSMT"/>
          <w:b/>
        </w:rPr>
        <w:t xml:space="preserve">19.7 </w:t>
      </w:r>
      <w:r>
        <w:rPr>
          <w:rFonts w:hint="eastAsia" w:ascii="宋体" w:hAnsi="宋体" w:cs="TimesNewRomanPSMT"/>
          <w:b/>
        </w:rPr>
        <w:t>保修责任</w:t>
      </w:r>
      <w:bookmarkEnd w:id="181"/>
    </w:p>
    <w:p>
      <w:pPr>
        <w:autoSpaceDE w:val="0"/>
        <w:autoSpaceDN w:val="0"/>
        <w:adjustRightInd w:val="0"/>
        <w:rPr>
          <w:rFonts w:ascii="宋体" w:hAnsi="宋体" w:cs="宋体"/>
        </w:rPr>
      </w:pPr>
      <w:r>
        <w:rPr>
          <w:rFonts w:hint="eastAsia" w:ascii="宋体" w:hAnsi="宋体" w:cs="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keepNext/>
        <w:keepLines/>
        <w:spacing w:before="120" w:after="120"/>
        <w:jc w:val="both"/>
        <w:outlineLvl w:val="1"/>
        <w:rPr>
          <w:rFonts w:ascii="宋体" w:hAnsi="宋体" w:cs="TimesNewRomanPSMT"/>
          <w:b/>
          <w:sz w:val="28"/>
          <w:szCs w:val="28"/>
        </w:rPr>
      </w:pPr>
      <w:bookmarkStart w:id="182" w:name="_Toc260305528"/>
      <w:bookmarkStart w:id="183" w:name="_Toc6012"/>
      <w:r>
        <w:rPr>
          <w:rFonts w:ascii="宋体" w:hAnsi="宋体" w:cs="TimesNewRomanPSMT"/>
          <w:b/>
          <w:sz w:val="28"/>
          <w:szCs w:val="28"/>
        </w:rPr>
        <w:t xml:space="preserve">20. </w:t>
      </w:r>
      <w:r>
        <w:rPr>
          <w:rFonts w:hint="eastAsia" w:ascii="宋体" w:hAnsi="宋体" w:cs="TimesNewRomanPSMT"/>
          <w:b/>
          <w:sz w:val="28"/>
          <w:szCs w:val="28"/>
        </w:rPr>
        <w:t>保险</w:t>
      </w:r>
      <w:bookmarkEnd w:id="182"/>
      <w:bookmarkEnd w:id="183"/>
    </w:p>
    <w:p>
      <w:pPr>
        <w:keepNext/>
        <w:keepLines/>
        <w:spacing w:before="120" w:after="120"/>
        <w:jc w:val="both"/>
        <w:outlineLvl w:val="2"/>
        <w:rPr>
          <w:rFonts w:ascii="宋体" w:hAnsi="宋体" w:cs="TimesNewRomanPSMT"/>
          <w:b/>
        </w:rPr>
      </w:pPr>
      <w:bookmarkStart w:id="184" w:name="_Toc260305529"/>
      <w:r>
        <w:rPr>
          <w:rFonts w:ascii="宋体" w:hAnsi="宋体" w:cs="TimesNewRomanPSMT"/>
          <w:b/>
        </w:rPr>
        <w:t xml:space="preserve">20.1 </w:t>
      </w:r>
      <w:r>
        <w:rPr>
          <w:rFonts w:hint="eastAsia" w:ascii="宋体" w:hAnsi="宋体" w:cs="TimesNewRomanPSMT"/>
          <w:b/>
        </w:rPr>
        <w:t>工程保险</w:t>
      </w:r>
      <w:bookmarkEnd w:id="184"/>
    </w:p>
    <w:p>
      <w:pPr>
        <w:autoSpaceDE w:val="0"/>
        <w:autoSpaceDN w:val="0"/>
        <w:adjustRightInd w:val="0"/>
        <w:rPr>
          <w:rFonts w:ascii="宋体" w:hAnsi="宋体" w:cs="宋体"/>
        </w:rPr>
      </w:pPr>
      <w:r>
        <w:rPr>
          <w:rFonts w:hint="eastAsia" w:ascii="宋体" w:hAnsi="宋体" w:cs="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keepNext/>
        <w:keepLines/>
        <w:spacing w:before="120" w:after="120"/>
        <w:jc w:val="both"/>
        <w:outlineLvl w:val="2"/>
        <w:rPr>
          <w:rFonts w:ascii="宋体" w:hAnsi="宋体" w:cs="TimesNewRomanPSMT"/>
          <w:b/>
        </w:rPr>
      </w:pPr>
      <w:bookmarkStart w:id="185" w:name="_Toc260305530"/>
      <w:r>
        <w:rPr>
          <w:rFonts w:ascii="宋体" w:hAnsi="宋体" w:cs="TimesNewRomanPSMT"/>
          <w:b/>
        </w:rPr>
        <w:t xml:space="preserve">20.2 </w:t>
      </w:r>
      <w:r>
        <w:rPr>
          <w:rFonts w:hint="eastAsia" w:ascii="宋体" w:hAnsi="宋体" w:cs="TimesNewRomanPSMT"/>
          <w:b/>
        </w:rPr>
        <w:t>人员工伤事故的保险</w:t>
      </w:r>
      <w:bookmarkEnd w:id="185"/>
    </w:p>
    <w:p>
      <w:pPr>
        <w:autoSpaceDE w:val="0"/>
        <w:autoSpaceDN w:val="0"/>
        <w:adjustRightInd w:val="0"/>
        <w:rPr>
          <w:rFonts w:ascii="宋体" w:hAnsi="宋体" w:cs="宋体"/>
        </w:rPr>
      </w:pPr>
      <w:r>
        <w:rPr>
          <w:rFonts w:ascii="宋体" w:hAnsi="宋体" w:cs="TimesNewRomanPSMT"/>
        </w:rPr>
        <w:t xml:space="preserve">20.2.1 </w:t>
      </w:r>
      <w:r>
        <w:rPr>
          <w:rFonts w:hint="eastAsia" w:ascii="宋体" w:hAnsi="宋体" w:cs="宋体"/>
        </w:rPr>
        <w:t>承包人员工伤事故的保险</w:t>
      </w:r>
    </w:p>
    <w:p>
      <w:pPr>
        <w:autoSpaceDE w:val="0"/>
        <w:autoSpaceDN w:val="0"/>
        <w:adjustRightInd w:val="0"/>
        <w:rPr>
          <w:rFonts w:ascii="宋体" w:hAnsi="宋体" w:cs="宋体"/>
        </w:rPr>
      </w:pPr>
      <w:r>
        <w:rPr>
          <w:rFonts w:hint="eastAsia" w:ascii="宋体" w:hAnsi="宋体" w:cs="宋体"/>
        </w:rPr>
        <w:t>承包人应依照有关法律规定参加工伤保险，为其履行合同所雇佣的全部人员，缴纳工伤保险费，并要求其分包人也进行此项保险。</w:t>
      </w:r>
    </w:p>
    <w:p>
      <w:pPr>
        <w:autoSpaceDE w:val="0"/>
        <w:autoSpaceDN w:val="0"/>
        <w:adjustRightInd w:val="0"/>
        <w:rPr>
          <w:rFonts w:ascii="宋体" w:hAnsi="宋体" w:cs="宋体"/>
        </w:rPr>
      </w:pPr>
      <w:r>
        <w:rPr>
          <w:rFonts w:ascii="宋体" w:hAnsi="宋体" w:cs="TimesNewRomanPSMT"/>
        </w:rPr>
        <w:t xml:space="preserve">20.2.2 </w:t>
      </w:r>
      <w:r>
        <w:rPr>
          <w:rFonts w:hint="eastAsia" w:ascii="宋体" w:hAnsi="宋体" w:cs="宋体"/>
        </w:rPr>
        <w:t>发包人员工伤事故的保险</w:t>
      </w:r>
    </w:p>
    <w:p>
      <w:pPr>
        <w:autoSpaceDE w:val="0"/>
        <w:autoSpaceDN w:val="0"/>
        <w:adjustRightInd w:val="0"/>
        <w:rPr>
          <w:rFonts w:ascii="宋体" w:hAnsi="宋体" w:cs="宋体"/>
        </w:rPr>
      </w:pPr>
      <w:r>
        <w:rPr>
          <w:rFonts w:hint="eastAsia" w:ascii="宋体" w:hAnsi="宋体" w:cs="宋体"/>
        </w:rPr>
        <w:t>发包人应依照有关法律规定参加工伤保险，为其现场机构雇佣的全部人员，缴纳工伤保险费，并要求其监理人也进行此项保险。</w:t>
      </w:r>
    </w:p>
    <w:p>
      <w:pPr>
        <w:keepNext/>
        <w:keepLines/>
        <w:spacing w:before="120" w:after="120"/>
        <w:jc w:val="both"/>
        <w:outlineLvl w:val="2"/>
        <w:rPr>
          <w:rFonts w:ascii="宋体" w:hAnsi="宋体" w:cs="TimesNewRomanPSMT"/>
          <w:b/>
        </w:rPr>
      </w:pPr>
      <w:bookmarkStart w:id="186" w:name="_Toc260305531"/>
      <w:r>
        <w:rPr>
          <w:rFonts w:ascii="宋体" w:hAnsi="宋体" w:cs="TimesNewRomanPSMT"/>
          <w:b/>
        </w:rPr>
        <w:t xml:space="preserve">20.3 </w:t>
      </w:r>
      <w:r>
        <w:rPr>
          <w:rFonts w:hint="eastAsia" w:ascii="宋体" w:hAnsi="宋体" w:cs="TimesNewRomanPSMT"/>
          <w:b/>
        </w:rPr>
        <w:t>人身意外伤害险</w:t>
      </w:r>
      <w:bookmarkEnd w:id="186"/>
    </w:p>
    <w:p>
      <w:pPr>
        <w:autoSpaceDE w:val="0"/>
        <w:autoSpaceDN w:val="0"/>
        <w:adjustRightInd w:val="0"/>
        <w:rPr>
          <w:rFonts w:ascii="宋体" w:hAnsi="宋体" w:cs="宋体"/>
        </w:rPr>
      </w:pPr>
      <w:r>
        <w:rPr>
          <w:rFonts w:ascii="宋体" w:hAnsi="宋体" w:cs="TimesNewRomanPSMT"/>
        </w:rPr>
        <w:t xml:space="preserve">20.3.1 </w:t>
      </w:r>
      <w:r>
        <w:rPr>
          <w:rFonts w:hint="eastAsia" w:ascii="宋体" w:hAnsi="宋体" w:cs="宋体"/>
        </w:rPr>
        <w:t>发包人应在整个施工期间为其现场机构雇用的全部人员，投保人身意外伤害险，缴纳保险费，并要求其监理人也进行此项保险。</w:t>
      </w:r>
    </w:p>
    <w:p>
      <w:pPr>
        <w:autoSpaceDE w:val="0"/>
        <w:autoSpaceDN w:val="0"/>
        <w:adjustRightInd w:val="0"/>
        <w:rPr>
          <w:rFonts w:ascii="宋体" w:hAnsi="宋体" w:cs="宋体"/>
        </w:rPr>
      </w:pPr>
      <w:r>
        <w:rPr>
          <w:rFonts w:ascii="宋体" w:hAnsi="宋体" w:cs="TimesNewRomanPSMT"/>
        </w:rPr>
        <w:t xml:space="preserve">20.3.2 </w:t>
      </w:r>
      <w:r>
        <w:rPr>
          <w:rFonts w:hint="eastAsia" w:ascii="宋体" w:hAnsi="宋体" w:cs="宋体"/>
        </w:rPr>
        <w:t>承包人应在整个施工期间为其现场机构雇用的全部人员，投保人身意外伤害险，缴纳保险费，并要求其分包人也进行此项保险。</w:t>
      </w:r>
    </w:p>
    <w:p>
      <w:pPr>
        <w:keepNext/>
        <w:keepLines/>
        <w:spacing w:before="120" w:after="120"/>
        <w:jc w:val="both"/>
        <w:outlineLvl w:val="2"/>
        <w:rPr>
          <w:rFonts w:ascii="宋体" w:hAnsi="宋体" w:cs="TimesNewRomanPSMT"/>
          <w:b/>
        </w:rPr>
      </w:pPr>
      <w:bookmarkStart w:id="187" w:name="_Toc260305532"/>
      <w:r>
        <w:rPr>
          <w:rFonts w:ascii="宋体" w:hAnsi="宋体" w:cs="TimesNewRomanPSMT"/>
          <w:b/>
        </w:rPr>
        <w:t xml:space="preserve">20.4 </w:t>
      </w:r>
      <w:r>
        <w:rPr>
          <w:rFonts w:hint="eastAsia" w:ascii="宋体" w:hAnsi="宋体" w:cs="TimesNewRomanPSMT"/>
          <w:b/>
        </w:rPr>
        <w:t>第三者责任险</w:t>
      </w:r>
      <w:bookmarkEnd w:id="187"/>
    </w:p>
    <w:p>
      <w:pPr>
        <w:autoSpaceDE w:val="0"/>
        <w:autoSpaceDN w:val="0"/>
        <w:adjustRightInd w:val="0"/>
        <w:rPr>
          <w:rFonts w:ascii="宋体" w:hAnsi="宋体" w:cs="宋体"/>
        </w:rPr>
      </w:pPr>
      <w:r>
        <w:rPr>
          <w:rFonts w:ascii="宋体" w:hAnsi="宋体" w:cs="TimesNewRomanPSMT"/>
        </w:rPr>
        <w:t xml:space="preserve">20.4.1 </w:t>
      </w:r>
      <w:r>
        <w:rPr>
          <w:rFonts w:hint="eastAsia" w:ascii="宋体" w:hAnsi="宋体" w:cs="宋体"/>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utoSpaceDE w:val="0"/>
        <w:autoSpaceDN w:val="0"/>
        <w:adjustRightInd w:val="0"/>
        <w:rPr>
          <w:rFonts w:ascii="宋体" w:hAnsi="宋体" w:cs="宋体"/>
        </w:rPr>
      </w:pPr>
      <w:r>
        <w:rPr>
          <w:rFonts w:ascii="宋体" w:hAnsi="宋体" w:cs="TimesNewRomanPSMT"/>
        </w:rPr>
        <w:t xml:space="preserve">20.4.2 </w:t>
      </w:r>
      <w:r>
        <w:rPr>
          <w:rFonts w:hint="eastAsia" w:ascii="宋体" w:hAnsi="宋体" w:cs="宋体"/>
        </w:rPr>
        <w:t>在缺陷责任期终止证书颁发前，承包人应以承包人和发包人的共同名义，投保第</w:t>
      </w:r>
      <w:r>
        <w:rPr>
          <w:rFonts w:ascii="宋体" w:hAnsi="宋体" w:cs="TimesNewRomanPSMT"/>
        </w:rPr>
        <w:t xml:space="preserve">20.4.1 </w:t>
      </w:r>
      <w:r>
        <w:rPr>
          <w:rFonts w:hint="eastAsia" w:ascii="宋体" w:hAnsi="宋体" w:cs="宋体"/>
        </w:rPr>
        <w:t>项约定的第三者责任险，其保险费率、保险金额等有关内容在专用合同条款中约定。</w:t>
      </w:r>
    </w:p>
    <w:p>
      <w:pPr>
        <w:keepNext/>
        <w:keepLines/>
        <w:spacing w:before="120" w:after="120"/>
        <w:jc w:val="both"/>
        <w:outlineLvl w:val="2"/>
        <w:rPr>
          <w:rFonts w:ascii="宋体" w:hAnsi="宋体" w:cs="TimesNewRomanPSMT"/>
          <w:b/>
        </w:rPr>
      </w:pPr>
      <w:bookmarkStart w:id="188" w:name="_Toc260305533"/>
      <w:r>
        <w:rPr>
          <w:rFonts w:ascii="宋体" w:hAnsi="宋体" w:cs="TimesNewRomanPSMT"/>
          <w:b/>
        </w:rPr>
        <w:t xml:space="preserve">20.5 </w:t>
      </w:r>
      <w:r>
        <w:rPr>
          <w:rFonts w:hint="eastAsia" w:ascii="宋体" w:hAnsi="宋体" w:cs="TimesNewRomanPSMT"/>
          <w:b/>
        </w:rPr>
        <w:t>其他保险</w:t>
      </w:r>
      <w:bookmarkEnd w:id="188"/>
    </w:p>
    <w:p>
      <w:pPr>
        <w:autoSpaceDE w:val="0"/>
        <w:autoSpaceDN w:val="0"/>
        <w:adjustRightInd w:val="0"/>
        <w:rPr>
          <w:rFonts w:ascii="宋体" w:hAnsi="宋体" w:cs="宋体"/>
        </w:rPr>
      </w:pPr>
      <w:r>
        <w:rPr>
          <w:rFonts w:hint="eastAsia" w:ascii="宋体" w:hAnsi="宋体" w:cs="宋体"/>
        </w:rPr>
        <w:t>除专用合同条款另有约定外，承包人应为其施工设备、进场的材料和工程设备等办理保险。</w:t>
      </w:r>
    </w:p>
    <w:p>
      <w:pPr>
        <w:keepNext/>
        <w:keepLines/>
        <w:spacing w:before="120" w:after="120"/>
        <w:jc w:val="both"/>
        <w:outlineLvl w:val="2"/>
        <w:rPr>
          <w:rFonts w:ascii="宋体" w:hAnsi="宋体" w:cs="TimesNewRomanPSMT"/>
          <w:b/>
        </w:rPr>
      </w:pPr>
      <w:bookmarkStart w:id="189" w:name="_Toc260305534"/>
      <w:r>
        <w:rPr>
          <w:rFonts w:ascii="宋体" w:hAnsi="宋体" w:cs="TimesNewRomanPSMT"/>
          <w:b/>
        </w:rPr>
        <w:t xml:space="preserve">20.6 </w:t>
      </w:r>
      <w:r>
        <w:rPr>
          <w:rFonts w:hint="eastAsia" w:ascii="宋体" w:hAnsi="宋体" w:cs="TimesNewRomanPSMT"/>
          <w:b/>
        </w:rPr>
        <w:t>对各项保险的一般要求</w:t>
      </w:r>
      <w:bookmarkEnd w:id="189"/>
    </w:p>
    <w:p>
      <w:pPr>
        <w:autoSpaceDE w:val="0"/>
        <w:autoSpaceDN w:val="0"/>
        <w:adjustRightInd w:val="0"/>
        <w:rPr>
          <w:rFonts w:ascii="宋体" w:hAnsi="宋体" w:cs="宋体"/>
        </w:rPr>
      </w:pPr>
      <w:r>
        <w:rPr>
          <w:rFonts w:ascii="宋体" w:hAnsi="宋体" w:cs="TimesNewRomanPSMT"/>
        </w:rPr>
        <w:t xml:space="preserve">20.6.1 </w:t>
      </w:r>
      <w:r>
        <w:rPr>
          <w:rFonts w:hint="eastAsia" w:ascii="宋体" w:hAnsi="宋体" w:cs="宋体"/>
        </w:rPr>
        <w:t>保险凭证</w:t>
      </w:r>
    </w:p>
    <w:p>
      <w:pPr>
        <w:autoSpaceDE w:val="0"/>
        <w:autoSpaceDN w:val="0"/>
        <w:adjustRightInd w:val="0"/>
        <w:rPr>
          <w:rFonts w:ascii="宋体" w:hAnsi="宋体" w:cs="宋体"/>
        </w:rPr>
      </w:pPr>
      <w:r>
        <w:rPr>
          <w:rFonts w:hint="eastAsia" w:ascii="宋体" w:hAnsi="宋体" w:cs="宋体"/>
        </w:rPr>
        <w:t>承包人应在专用合同条款约定的期限内向发包人提交各项保险生效的证据和保险单副本，保险单必须与专用合同条款约定的条件保持一致。</w:t>
      </w:r>
    </w:p>
    <w:p>
      <w:pPr>
        <w:autoSpaceDE w:val="0"/>
        <w:autoSpaceDN w:val="0"/>
        <w:adjustRightInd w:val="0"/>
        <w:rPr>
          <w:rFonts w:ascii="宋体" w:hAnsi="宋体" w:cs="宋体"/>
        </w:rPr>
      </w:pPr>
      <w:r>
        <w:rPr>
          <w:rFonts w:ascii="宋体" w:hAnsi="宋体" w:cs="TimesNewRomanPSMT"/>
        </w:rPr>
        <w:t xml:space="preserve">20.6.2 </w:t>
      </w:r>
      <w:r>
        <w:rPr>
          <w:rFonts w:hint="eastAsia" w:ascii="宋体" w:hAnsi="宋体" w:cs="宋体"/>
        </w:rPr>
        <w:t>保险合同条款的变动</w:t>
      </w:r>
    </w:p>
    <w:p>
      <w:pPr>
        <w:autoSpaceDE w:val="0"/>
        <w:autoSpaceDN w:val="0"/>
        <w:adjustRightInd w:val="0"/>
        <w:rPr>
          <w:rFonts w:ascii="宋体" w:hAnsi="宋体" w:cs="宋体"/>
        </w:rPr>
      </w:pPr>
      <w:r>
        <w:rPr>
          <w:rFonts w:hint="eastAsia" w:ascii="宋体" w:hAnsi="宋体" w:cs="宋体"/>
        </w:rPr>
        <w:t>承包人需要变动保险合同条款时，应事先征得发包人同意，并通知监理人。保险人作出变动的，承包人应在收到保险人通知后立即通知发包人和监理人。</w:t>
      </w:r>
    </w:p>
    <w:p>
      <w:pPr>
        <w:autoSpaceDE w:val="0"/>
        <w:autoSpaceDN w:val="0"/>
        <w:adjustRightInd w:val="0"/>
        <w:rPr>
          <w:rFonts w:ascii="宋体" w:hAnsi="宋体" w:cs="宋体"/>
        </w:rPr>
      </w:pPr>
      <w:r>
        <w:rPr>
          <w:rFonts w:ascii="宋体" w:hAnsi="宋体" w:cs="TimesNewRomanPSMT"/>
        </w:rPr>
        <w:t xml:space="preserve">20.6.3 </w:t>
      </w:r>
      <w:r>
        <w:rPr>
          <w:rFonts w:hint="eastAsia" w:ascii="宋体" w:hAnsi="宋体" w:cs="宋体"/>
        </w:rPr>
        <w:t>持续保险</w:t>
      </w:r>
    </w:p>
    <w:p>
      <w:pPr>
        <w:autoSpaceDE w:val="0"/>
        <w:autoSpaceDN w:val="0"/>
        <w:adjustRightInd w:val="0"/>
        <w:rPr>
          <w:rFonts w:ascii="宋体" w:hAnsi="宋体" w:cs="宋体"/>
        </w:rPr>
      </w:pPr>
      <w:r>
        <w:rPr>
          <w:rFonts w:hint="eastAsia" w:ascii="宋体" w:hAnsi="宋体" w:cs="宋体"/>
        </w:rPr>
        <w:t>承包人应与保险人保持联系，使保险人能够随时了解工程实施中的变动，并确保按保险合同条款要求持续保险。</w:t>
      </w:r>
    </w:p>
    <w:p>
      <w:pPr>
        <w:autoSpaceDE w:val="0"/>
        <w:autoSpaceDN w:val="0"/>
        <w:adjustRightInd w:val="0"/>
        <w:rPr>
          <w:rFonts w:ascii="宋体" w:hAnsi="宋体" w:cs="宋体"/>
        </w:rPr>
      </w:pPr>
      <w:r>
        <w:rPr>
          <w:rFonts w:ascii="宋体" w:hAnsi="宋体" w:cs="TimesNewRomanPSMT"/>
        </w:rPr>
        <w:t xml:space="preserve">20.6.4 </w:t>
      </w:r>
      <w:r>
        <w:rPr>
          <w:rFonts w:hint="eastAsia" w:ascii="宋体" w:hAnsi="宋体" w:cs="宋体"/>
        </w:rPr>
        <w:t>保险金不足的补偿</w:t>
      </w:r>
    </w:p>
    <w:p>
      <w:pPr>
        <w:autoSpaceDE w:val="0"/>
        <w:autoSpaceDN w:val="0"/>
        <w:adjustRightInd w:val="0"/>
        <w:rPr>
          <w:rFonts w:ascii="宋体" w:hAnsi="宋体" w:cs="宋体"/>
        </w:rPr>
      </w:pPr>
      <w:r>
        <w:rPr>
          <w:rFonts w:hint="eastAsia" w:ascii="宋体" w:hAnsi="宋体" w:cs="宋体"/>
        </w:rPr>
        <w:t>保险金不足以补偿损失的，应由承包人和（或）发包人按合同约定负责补偿。</w:t>
      </w:r>
    </w:p>
    <w:p>
      <w:pPr>
        <w:autoSpaceDE w:val="0"/>
        <w:autoSpaceDN w:val="0"/>
        <w:adjustRightInd w:val="0"/>
        <w:rPr>
          <w:rFonts w:ascii="宋体" w:hAnsi="宋体" w:cs="宋体"/>
        </w:rPr>
      </w:pPr>
      <w:r>
        <w:rPr>
          <w:rFonts w:ascii="宋体" w:hAnsi="宋体" w:cs="TimesNewRomanPSMT"/>
        </w:rPr>
        <w:t xml:space="preserve">20.6.5 </w:t>
      </w:r>
      <w:r>
        <w:rPr>
          <w:rFonts w:hint="eastAsia" w:ascii="宋体" w:hAnsi="宋体" w:cs="宋体"/>
        </w:rPr>
        <w:t>未按约定投保的补救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）由于负有投保义务的一方当事人未按合同约定办理保险，或未能使保险持续有效的，另一方当事人可代为办理，所需费用由对方当事人承担。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）由于负有投保义务的一方当事人未按合同约定办理某项保险，导致受益人未能得到保险人的赔偿，原应从该项保险得到的保险金应由负有投保义务的一方当事人支付。</w:t>
      </w:r>
    </w:p>
    <w:p>
      <w:pPr>
        <w:autoSpaceDE w:val="0"/>
        <w:autoSpaceDN w:val="0"/>
        <w:adjustRightInd w:val="0"/>
        <w:rPr>
          <w:rFonts w:ascii="宋体" w:hAnsi="宋体" w:cs="宋体"/>
        </w:rPr>
      </w:pPr>
      <w:r>
        <w:rPr>
          <w:rFonts w:ascii="宋体" w:hAnsi="宋体" w:cs="TimesNewRomanPSMT"/>
        </w:rPr>
        <w:t xml:space="preserve">20.6.6 </w:t>
      </w:r>
      <w:r>
        <w:rPr>
          <w:rFonts w:hint="eastAsia" w:ascii="宋体" w:hAnsi="宋体" w:cs="宋体"/>
        </w:rPr>
        <w:t>报告义务</w:t>
      </w:r>
    </w:p>
    <w:p>
      <w:pPr>
        <w:autoSpaceDE w:val="0"/>
        <w:autoSpaceDN w:val="0"/>
        <w:adjustRightInd w:val="0"/>
        <w:rPr>
          <w:rFonts w:ascii="宋体" w:hAnsi="宋体" w:cs="宋体"/>
        </w:rPr>
      </w:pPr>
      <w:r>
        <w:rPr>
          <w:rFonts w:hint="eastAsia" w:ascii="宋体" w:hAnsi="宋体" w:cs="宋体"/>
        </w:rPr>
        <w:t>当保险事故发生时，投保人应按照保险单规定的条件和期限及时向保险人报告。</w:t>
      </w:r>
    </w:p>
    <w:p>
      <w:pPr>
        <w:keepNext/>
        <w:keepLines/>
        <w:spacing w:before="120" w:after="120"/>
        <w:jc w:val="both"/>
        <w:outlineLvl w:val="1"/>
        <w:rPr>
          <w:rFonts w:ascii="宋体" w:hAnsi="宋体" w:cs="TimesNewRomanPSMT"/>
          <w:b/>
          <w:sz w:val="28"/>
          <w:szCs w:val="28"/>
        </w:rPr>
      </w:pPr>
      <w:bookmarkStart w:id="190" w:name="_Toc260305535"/>
      <w:bookmarkStart w:id="191" w:name="_Toc30895"/>
      <w:r>
        <w:rPr>
          <w:rFonts w:ascii="宋体" w:hAnsi="宋体" w:cs="TimesNewRomanPSMT"/>
          <w:b/>
          <w:sz w:val="28"/>
          <w:szCs w:val="28"/>
        </w:rPr>
        <w:t xml:space="preserve">21. </w:t>
      </w:r>
      <w:r>
        <w:rPr>
          <w:rFonts w:hint="eastAsia" w:ascii="宋体" w:hAnsi="宋体" w:cs="TimesNewRomanPSMT"/>
          <w:b/>
          <w:sz w:val="28"/>
          <w:szCs w:val="28"/>
        </w:rPr>
        <w:t>不可抗力</w:t>
      </w:r>
      <w:bookmarkEnd w:id="190"/>
      <w:bookmarkEnd w:id="191"/>
    </w:p>
    <w:p>
      <w:pPr>
        <w:keepNext/>
        <w:keepLines/>
        <w:spacing w:before="120" w:after="120"/>
        <w:jc w:val="both"/>
        <w:outlineLvl w:val="2"/>
        <w:rPr>
          <w:rFonts w:ascii="宋体" w:hAnsi="宋体" w:cs="TimesNewRomanPSMT"/>
          <w:b/>
        </w:rPr>
      </w:pPr>
      <w:bookmarkStart w:id="192" w:name="_Toc260305536"/>
      <w:r>
        <w:rPr>
          <w:rFonts w:ascii="宋体" w:hAnsi="宋体" w:cs="TimesNewRomanPSMT"/>
          <w:b/>
        </w:rPr>
        <w:t xml:space="preserve">21.1 </w:t>
      </w:r>
      <w:r>
        <w:rPr>
          <w:rFonts w:hint="eastAsia" w:ascii="宋体" w:hAnsi="宋体" w:cs="TimesNewRomanPSMT"/>
          <w:b/>
        </w:rPr>
        <w:t>不可抗力的确认</w:t>
      </w:r>
      <w:bookmarkEnd w:id="192"/>
    </w:p>
    <w:p>
      <w:pPr>
        <w:autoSpaceDE w:val="0"/>
        <w:autoSpaceDN w:val="0"/>
        <w:adjustRightInd w:val="0"/>
        <w:rPr>
          <w:rFonts w:ascii="宋体" w:hAnsi="宋体" w:cs="宋体"/>
        </w:rPr>
      </w:pPr>
      <w:r>
        <w:rPr>
          <w:rFonts w:ascii="宋体" w:hAnsi="宋体" w:cs="TimesNewRomanPSMT"/>
        </w:rPr>
        <w:t xml:space="preserve">21.1.1 </w:t>
      </w:r>
      <w:r>
        <w:rPr>
          <w:rFonts w:hint="eastAsia" w:ascii="宋体" w:hAnsi="宋体" w:cs="宋体"/>
        </w:rPr>
        <w:t>不可抗力是指承包人和发包人在订立合同时不可预见，在工程施工过程中不可避免发生并不能克服的自然灾害和社会性突发事件，如地震、海啸、瘟疫、水灾、骚乱、暴动、战争和专用合同条款约定的其他情形。</w:t>
      </w:r>
    </w:p>
    <w:p>
      <w:pPr>
        <w:autoSpaceDE w:val="0"/>
        <w:autoSpaceDN w:val="0"/>
        <w:adjustRightInd w:val="0"/>
        <w:rPr>
          <w:rFonts w:ascii="宋体" w:hAnsi="宋体" w:cs="宋体"/>
        </w:rPr>
      </w:pPr>
      <w:r>
        <w:rPr>
          <w:rFonts w:ascii="宋体" w:hAnsi="宋体" w:cs="TimesNewRomanPSMT"/>
        </w:rPr>
        <w:t xml:space="preserve">21.1.2 </w:t>
      </w:r>
      <w:r>
        <w:rPr>
          <w:rFonts w:hint="eastAsia" w:ascii="宋体" w:hAnsi="宋体" w:cs="宋体"/>
        </w:rPr>
        <w:t>不可抗力发生后，发包人和承包人应及时认真统计所造成的损失，收集不可抗力造成损失的证据。合同双方对是否属于不可抗力或其损失的意见不一致的，由监理人按第</w:t>
      </w:r>
      <w:r>
        <w:rPr>
          <w:rFonts w:ascii="宋体" w:hAnsi="宋体" w:cs="TimesNewRomanPSMT"/>
        </w:rPr>
        <w:t xml:space="preserve">3.5 </w:t>
      </w:r>
      <w:r>
        <w:rPr>
          <w:rFonts w:hint="eastAsia" w:ascii="宋体" w:hAnsi="宋体" w:cs="宋体"/>
        </w:rPr>
        <w:t>款商定或确定。发生争议时，按第</w:t>
      </w:r>
      <w:r>
        <w:rPr>
          <w:rFonts w:ascii="宋体" w:hAnsi="宋体" w:cs="TimesNewRomanPSMT"/>
        </w:rPr>
        <w:t xml:space="preserve">24 </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193" w:name="_Toc260305537"/>
      <w:r>
        <w:rPr>
          <w:rFonts w:ascii="宋体" w:hAnsi="宋体" w:cs="TimesNewRomanPSMT"/>
          <w:b/>
        </w:rPr>
        <w:t xml:space="preserve">21.2 </w:t>
      </w:r>
      <w:r>
        <w:rPr>
          <w:rFonts w:hint="eastAsia" w:ascii="宋体" w:hAnsi="宋体" w:cs="TimesNewRomanPSMT"/>
          <w:b/>
        </w:rPr>
        <w:t>不可抗力的通知</w:t>
      </w:r>
      <w:bookmarkEnd w:id="193"/>
    </w:p>
    <w:p>
      <w:pPr>
        <w:autoSpaceDE w:val="0"/>
        <w:autoSpaceDN w:val="0"/>
        <w:adjustRightInd w:val="0"/>
        <w:rPr>
          <w:rFonts w:ascii="宋体" w:hAnsi="宋体" w:cs="宋体"/>
        </w:rPr>
      </w:pPr>
      <w:r>
        <w:rPr>
          <w:rFonts w:ascii="宋体" w:hAnsi="宋体" w:cs="TimesNewRomanPSMT"/>
        </w:rPr>
        <w:t xml:space="preserve">21.2.1 </w:t>
      </w:r>
      <w:r>
        <w:rPr>
          <w:rFonts w:hint="eastAsia" w:ascii="宋体" w:hAnsi="宋体" w:cs="宋体"/>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rPr>
          <w:rFonts w:ascii="宋体" w:hAnsi="宋体" w:cs="宋体"/>
        </w:rPr>
      </w:pPr>
      <w:r>
        <w:rPr>
          <w:rFonts w:ascii="宋体" w:hAnsi="宋体" w:cs="TimesNewRomanPSMT"/>
        </w:rPr>
        <w:t xml:space="preserve">21.2.2 </w:t>
      </w:r>
      <w:r>
        <w:rPr>
          <w:rFonts w:hint="eastAsia" w:ascii="宋体" w:hAnsi="宋体" w:cs="宋体"/>
        </w:rPr>
        <w:t>如不可抗力持续发生，合同一方当事人应及时向合同另一方当事人和监理人提交中间报告，说明不可抗力和履行合同受阻的情况，并于不可抗力事件结束后</w:t>
      </w:r>
      <w:r>
        <w:rPr>
          <w:rFonts w:ascii="宋体" w:hAnsi="宋体" w:cs="TimesNewRomanPSMT"/>
        </w:rPr>
        <w:t xml:space="preserve">28 </w:t>
      </w:r>
      <w:r>
        <w:rPr>
          <w:rFonts w:hint="eastAsia" w:ascii="宋体" w:hAnsi="宋体" w:cs="宋体"/>
        </w:rPr>
        <w:t>天内提交最终报告及有关资料。</w:t>
      </w:r>
    </w:p>
    <w:p>
      <w:pPr>
        <w:keepNext/>
        <w:keepLines/>
        <w:spacing w:before="120" w:after="120"/>
        <w:jc w:val="both"/>
        <w:outlineLvl w:val="2"/>
        <w:rPr>
          <w:rFonts w:ascii="宋体" w:hAnsi="宋体" w:cs="TimesNewRomanPSMT"/>
          <w:b/>
        </w:rPr>
      </w:pPr>
      <w:bookmarkStart w:id="194" w:name="_Toc260305538"/>
      <w:r>
        <w:rPr>
          <w:rFonts w:ascii="宋体" w:hAnsi="宋体" w:cs="TimesNewRomanPSMT"/>
          <w:b/>
        </w:rPr>
        <w:t xml:space="preserve">21.3 </w:t>
      </w:r>
      <w:r>
        <w:rPr>
          <w:rFonts w:hint="eastAsia" w:ascii="宋体" w:hAnsi="宋体" w:cs="TimesNewRomanPSMT"/>
          <w:b/>
        </w:rPr>
        <w:t>不可抗力后果及其处理</w:t>
      </w:r>
      <w:bookmarkEnd w:id="194"/>
    </w:p>
    <w:p>
      <w:pPr>
        <w:autoSpaceDE w:val="0"/>
        <w:autoSpaceDN w:val="0"/>
        <w:adjustRightInd w:val="0"/>
        <w:rPr>
          <w:rFonts w:ascii="宋体" w:hAnsi="宋体" w:cs="宋体"/>
        </w:rPr>
      </w:pPr>
      <w:r>
        <w:rPr>
          <w:rFonts w:ascii="宋体" w:hAnsi="宋体" w:cs="TimesNewRomanPSMT"/>
        </w:rPr>
        <w:t xml:space="preserve">21.3.1 </w:t>
      </w:r>
      <w:r>
        <w:rPr>
          <w:rFonts w:hint="eastAsia" w:ascii="宋体" w:hAnsi="宋体" w:cs="宋体"/>
        </w:rPr>
        <w:t>不可抗力造成损害的责任</w:t>
      </w:r>
    </w:p>
    <w:p>
      <w:pPr>
        <w:autoSpaceDE w:val="0"/>
        <w:autoSpaceDN w:val="0"/>
        <w:adjustRightInd w:val="0"/>
        <w:rPr>
          <w:rFonts w:ascii="宋体" w:hAnsi="宋体" w:cs="宋体"/>
        </w:rPr>
      </w:pPr>
      <w:r>
        <w:rPr>
          <w:rFonts w:hint="eastAsia" w:ascii="宋体" w:hAnsi="宋体" w:cs="宋体"/>
        </w:rPr>
        <w:t>除专用合同条款另有约定外，不可抗力导致的人员伤亡、财产损失、费用增加和（或）工期延误等后果，由合同双方按以下原则承担：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）永久工程，包括已运至施工场地的材料和工程设备的损害，以及因工程损害造成的第三者人员伤亡和财产损失由发包人承担；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）承包人设备的损坏由承包人承担；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）发包人和承包人各自承担其人员伤亡和其他财产损失及其相关费用；</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）承包人的停工损失由承包人承担，但停工期间应监理人要求照管工程和清理、修复工程的金额由发包人承担；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）不能按期竣工的，应合理延长工期，承包人不需支付逾期竣工违约金。发包人要求赶工的，承包人应采取赶工措施，赶工费用由发包人承担。</w:t>
      </w:r>
    </w:p>
    <w:p>
      <w:pPr>
        <w:autoSpaceDE w:val="0"/>
        <w:autoSpaceDN w:val="0"/>
        <w:adjustRightInd w:val="0"/>
        <w:rPr>
          <w:rFonts w:ascii="宋体" w:hAnsi="宋体" w:cs="宋体"/>
        </w:rPr>
      </w:pPr>
      <w:r>
        <w:rPr>
          <w:rFonts w:ascii="宋体" w:hAnsi="宋体" w:cs="TimesNewRomanPSMT"/>
        </w:rPr>
        <w:t xml:space="preserve">21.3.2 </w:t>
      </w:r>
      <w:r>
        <w:rPr>
          <w:rFonts w:hint="eastAsia" w:ascii="宋体" w:hAnsi="宋体" w:cs="宋体"/>
        </w:rPr>
        <w:t>延迟履行期间发生的不可抗力</w:t>
      </w:r>
    </w:p>
    <w:p>
      <w:pPr>
        <w:autoSpaceDE w:val="0"/>
        <w:autoSpaceDN w:val="0"/>
        <w:adjustRightInd w:val="0"/>
        <w:rPr>
          <w:rFonts w:ascii="宋体" w:hAnsi="宋体" w:cs="宋体"/>
        </w:rPr>
      </w:pPr>
      <w:r>
        <w:rPr>
          <w:rFonts w:hint="eastAsia" w:ascii="宋体" w:hAnsi="宋体" w:cs="宋体"/>
        </w:rPr>
        <w:t>合同一方当事人延迟履行，在延迟履行期间发生不可抗力的，不免除其责任。</w:t>
      </w:r>
    </w:p>
    <w:p>
      <w:pPr>
        <w:autoSpaceDE w:val="0"/>
        <w:autoSpaceDN w:val="0"/>
        <w:adjustRightInd w:val="0"/>
        <w:rPr>
          <w:rFonts w:ascii="宋体" w:hAnsi="宋体" w:cs="宋体"/>
        </w:rPr>
      </w:pPr>
      <w:r>
        <w:rPr>
          <w:rFonts w:ascii="宋体" w:hAnsi="宋体" w:cs="TimesNewRomanPSMT"/>
        </w:rPr>
        <w:t xml:space="preserve">21.3.3 </w:t>
      </w:r>
      <w:r>
        <w:rPr>
          <w:rFonts w:hint="eastAsia" w:ascii="宋体" w:hAnsi="宋体" w:cs="宋体"/>
        </w:rPr>
        <w:t>避免和减少不可抗力损失</w:t>
      </w:r>
    </w:p>
    <w:p>
      <w:pPr>
        <w:autoSpaceDE w:val="0"/>
        <w:autoSpaceDN w:val="0"/>
        <w:adjustRightInd w:val="0"/>
        <w:rPr>
          <w:rFonts w:ascii="宋体" w:hAnsi="宋体" w:cs="宋体"/>
        </w:rPr>
      </w:pPr>
      <w:r>
        <w:rPr>
          <w:rFonts w:hint="eastAsia" w:ascii="宋体" w:hAnsi="宋体" w:cs="宋体"/>
        </w:rPr>
        <w:t>不可抗力发生后，发包人和承包人均应采取措施尽量避免和减少损失的扩大，任何一方没有采取有效措施导致损失扩大的，应对扩大的损失承担责任。</w:t>
      </w:r>
    </w:p>
    <w:p>
      <w:pPr>
        <w:autoSpaceDE w:val="0"/>
        <w:autoSpaceDN w:val="0"/>
        <w:adjustRightInd w:val="0"/>
        <w:rPr>
          <w:rFonts w:ascii="宋体" w:hAnsi="宋体" w:cs="宋体"/>
        </w:rPr>
      </w:pPr>
      <w:r>
        <w:rPr>
          <w:rFonts w:ascii="宋体" w:hAnsi="宋体" w:cs="TimesNewRomanPSMT"/>
        </w:rPr>
        <w:t xml:space="preserve">21.3.4 </w:t>
      </w:r>
      <w:r>
        <w:rPr>
          <w:rFonts w:hint="eastAsia" w:ascii="宋体" w:hAnsi="宋体" w:cs="宋体"/>
        </w:rPr>
        <w:t>因不可抗力解除合同</w:t>
      </w:r>
    </w:p>
    <w:p>
      <w:pPr>
        <w:autoSpaceDE w:val="0"/>
        <w:autoSpaceDN w:val="0"/>
        <w:adjustRightInd w:val="0"/>
        <w:rPr>
          <w:rFonts w:ascii="宋体" w:hAnsi="宋体" w:cs="宋体"/>
        </w:rPr>
      </w:pPr>
      <w:r>
        <w:rPr>
          <w:rFonts w:hint="eastAsia" w:ascii="宋体" w:hAnsi="宋体" w:cs="宋体"/>
        </w:rPr>
        <w:t>合同一方当事人因不可抗力不能履行合同的，应当及时通知对方解除合同。合同解除后，承包人应按照第</w:t>
      </w:r>
      <w:r>
        <w:rPr>
          <w:rFonts w:ascii="宋体" w:hAnsi="宋体" w:cs="TimesNewRomanPSMT"/>
        </w:rPr>
        <w:t xml:space="preserve">22.2.5 </w:t>
      </w:r>
      <w:r>
        <w:rPr>
          <w:rFonts w:hint="eastAsia" w:ascii="宋体" w:hAnsi="宋体" w:cs="宋体"/>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TimesNewRomanPSMT"/>
        </w:rPr>
        <w:t xml:space="preserve">22.2.4 </w:t>
      </w:r>
      <w:r>
        <w:rPr>
          <w:rFonts w:hint="eastAsia" w:ascii="宋体" w:hAnsi="宋体" w:cs="宋体"/>
        </w:rPr>
        <w:t>项约定，由监理人按第</w:t>
      </w:r>
      <w:r>
        <w:rPr>
          <w:rFonts w:ascii="宋体" w:hAnsi="宋体" w:cs="TimesNewRomanPSMT"/>
        </w:rPr>
        <w:t xml:space="preserve">3.5 </w:t>
      </w:r>
      <w:r>
        <w:rPr>
          <w:rFonts w:hint="eastAsia" w:ascii="宋体" w:hAnsi="宋体" w:cs="宋体"/>
        </w:rPr>
        <w:t>款商定或确定。</w:t>
      </w:r>
    </w:p>
    <w:p>
      <w:pPr>
        <w:keepNext/>
        <w:keepLines/>
        <w:spacing w:before="120" w:after="120"/>
        <w:jc w:val="both"/>
        <w:outlineLvl w:val="1"/>
        <w:rPr>
          <w:rFonts w:ascii="宋体" w:hAnsi="宋体" w:cs="TimesNewRomanPSMT"/>
          <w:b/>
          <w:sz w:val="28"/>
          <w:szCs w:val="28"/>
        </w:rPr>
      </w:pPr>
      <w:bookmarkStart w:id="195" w:name="_Toc23191"/>
      <w:bookmarkStart w:id="196" w:name="_Toc260305539"/>
      <w:r>
        <w:rPr>
          <w:rFonts w:ascii="宋体" w:hAnsi="宋体" w:cs="TimesNewRomanPSMT"/>
          <w:b/>
          <w:sz w:val="28"/>
          <w:szCs w:val="28"/>
        </w:rPr>
        <w:t xml:space="preserve">22. </w:t>
      </w:r>
      <w:r>
        <w:rPr>
          <w:rFonts w:hint="eastAsia" w:ascii="宋体" w:hAnsi="宋体" w:cs="TimesNewRomanPSMT"/>
          <w:b/>
          <w:sz w:val="28"/>
          <w:szCs w:val="28"/>
        </w:rPr>
        <w:t>违约</w:t>
      </w:r>
      <w:bookmarkEnd w:id="195"/>
      <w:bookmarkEnd w:id="196"/>
    </w:p>
    <w:p>
      <w:pPr>
        <w:keepNext/>
        <w:keepLines/>
        <w:spacing w:before="120" w:after="120"/>
        <w:jc w:val="both"/>
        <w:outlineLvl w:val="2"/>
        <w:rPr>
          <w:rFonts w:ascii="宋体" w:hAnsi="宋体" w:cs="TimesNewRomanPSMT"/>
          <w:b/>
        </w:rPr>
      </w:pPr>
      <w:bookmarkStart w:id="197" w:name="_Toc260305540"/>
      <w:r>
        <w:rPr>
          <w:rFonts w:ascii="宋体" w:hAnsi="宋体" w:cs="TimesNewRomanPSMT"/>
          <w:b/>
        </w:rPr>
        <w:t xml:space="preserve">22.1 </w:t>
      </w:r>
      <w:r>
        <w:rPr>
          <w:rFonts w:hint="eastAsia" w:ascii="宋体" w:hAnsi="宋体" w:cs="TimesNewRomanPSMT"/>
          <w:b/>
        </w:rPr>
        <w:t>承包人违约</w:t>
      </w:r>
      <w:bookmarkEnd w:id="197"/>
    </w:p>
    <w:p>
      <w:pPr>
        <w:autoSpaceDE w:val="0"/>
        <w:autoSpaceDN w:val="0"/>
        <w:adjustRightInd w:val="0"/>
        <w:rPr>
          <w:rFonts w:ascii="宋体" w:hAnsi="宋体" w:cs="宋体"/>
        </w:rPr>
      </w:pPr>
      <w:r>
        <w:rPr>
          <w:rFonts w:ascii="宋体" w:hAnsi="宋体" w:cs="TimesNewRomanPSMT"/>
        </w:rPr>
        <w:t xml:space="preserve">22.1.1 </w:t>
      </w:r>
      <w:r>
        <w:rPr>
          <w:rFonts w:hint="eastAsia" w:ascii="宋体" w:hAnsi="宋体" w:cs="宋体"/>
        </w:rPr>
        <w:t>承包人违约的情形</w:t>
      </w:r>
    </w:p>
    <w:p>
      <w:pPr>
        <w:autoSpaceDE w:val="0"/>
        <w:autoSpaceDN w:val="0"/>
        <w:adjustRightInd w:val="0"/>
        <w:rPr>
          <w:rFonts w:ascii="宋体" w:hAnsi="宋体" w:cs="宋体"/>
        </w:rPr>
      </w:pPr>
      <w:r>
        <w:rPr>
          <w:rFonts w:hint="eastAsia" w:ascii="宋体" w:hAnsi="宋体" w:cs="宋体"/>
        </w:rPr>
        <w:t>在履行合同过程中发生的下列情况属承包人违约：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）承包人违反第</w:t>
      </w:r>
      <w:r>
        <w:rPr>
          <w:rFonts w:ascii="宋体" w:hAnsi="宋体" w:cs="TimesNewRomanPSMT"/>
        </w:rPr>
        <w:t xml:space="preserve">1.8 </w:t>
      </w:r>
      <w:r>
        <w:rPr>
          <w:rFonts w:hint="eastAsia" w:ascii="宋体" w:hAnsi="宋体" w:cs="宋体"/>
        </w:rPr>
        <w:t>款或第</w:t>
      </w:r>
      <w:r>
        <w:rPr>
          <w:rFonts w:ascii="宋体" w:hAnsi="宋体" w:cs="TimesNewRomanPSMT"/>
        </w:rPr>
        <w:t xml:space="preserve">4.3 </w:t>
      </w:r>
      <w:r>
        <w:rPr>
          <w:rFonts w:hint="eastAsia" w:ascii="宋体" w:hAnsi="宋体" w:cs="宋体"/>
        </w:rPr>
        <w:t>款的约定，私自将合同的全部或部分权利转让给其他人，或私自将合同的全部或部分义务转移给其他人；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）承包人违反第</w:t>
      </w:r>
      <w:r>
        <w:rPr>
          <w:rFonts w:ascii="宋体" w:hAnsi="宋体" w:cs="TimesNewRomanPSMT"/>
        </w:rPr>
        <w:t xml:space="preserve">5.3 </w:t>
      </w:r>
      <w:r>
        <w:rPr>
          <w:rFonts w:hint="eastAsia" w:ascii="宋体" w:hAnsi="宋体" w:cs="宋体"/>
        </w:rPr>
        <w:t>款或第</w:t>
      </w:r>
      <w:r>
        <w:rPr>
          <w:rFonts w:ascii="宋体" w:hAnsi="宋体" w:cs="TimesNewRomanPSMT"/>
        </w:rPr>
        <w:t xml:space="preserve">6.4 </w:t>
      </w:r>
      <w:r>
        <w:rPr>
          <w:rFonts w:hint="eastAsia" w:ascii="宋体" w:hAnsi="宋体" w:cs="宋体"/>
        </w:rPr>
        <w:t>款的约定，未经监理人批准，私自将已按合同约定进入施工场地的施工设备、临时设施或材料撤离施工场地；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）承包人违反第</w:t>
      </w:r>
      <w:r>
        <w:rPr>
          <w:rFonts w:ascii="宋体" w:hAnsi="宋体" w:cs="TimesNewRomanPSMT"/>
        </w:rPr>
        <w:t xml:space="preserve">5.4 </w:t>
      </w:r>
      <w:r>
        <w:rPr>
          <w:rFonts w:hint="eastAsia" w:ascii="宋体" w:hAnsi="宋体" w:cs="宋体"/>
        </w:rPr>
        <w:t>款的约定使用了不合格材料或工程设备，工程质量达不到标准要求，又拒绝清除不合格工程；</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）承包人未能按合同进度计划及时完成合同约定的工作，已造成或预期造成工期延误；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）承包人在缺陷责任期内，未能对工程接收证书所列的缺陷清单的内容或缺陷责任期内发生的缺陷进行修复，而又拒绝按监理人指示再进行修补；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）承包人无法继续履行或明确表示不履行或实质上已停止履行合同；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）承包人不按合同约定履行义务的其他情况。</w:t>
      </w:r>
    </w:p>
    <w:p>
      <w:pPr>
        <w:autoSpaceDE w:val="0"/>
        <w:autoSpaceDN w:val="0"/>
        <w:adjustRightInd w:val="0"/>
        <w:rPr>
          <w:rFonts w:ascii="宋体" w:hAnsi="宋体" w:cs="宋体"/>
        </w:rPr>
      </w:pPr>
      <w:r>
        <w:rPr>
          <w:rFonts w:ascii="宋体" w:hAnsi="宋体" w:cs="TimesNewRomanPSMT"/>
        </w:rPr>
        <w:t xml:space="preserve">22.1.2 </w:t>
      </w:r>
      <w:r>
        <w:rPr>
          <w:rFonts w:hint="eastAsia" w:ascii="宋体" w:hAnsi="宋体" w:cs="宋体"/>
        </w:rPr>
        <w:t>对承包人违约的处理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）承包人发生第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）目约定的违约情况时，发包人可通知承包人立即解除合同，并按有关法律处理。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）承包人发生除第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）目约定以外的其他违约情况时，监理人可向承包人发出整改通知，要求其在指定的期限内改正。承包人应承担其违约所引起的费用增加和（或）工期延误。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）经检查证明承包人已采取了有效措施纠正违约行为，具备复工条件的，可由监理人签发复工通知复工。</w:t>
      </w:r>
    </w:p>
    <w:p>
      <w:pPr>
        <w:autoSpaceDE w:val="0"/>
        <w:autoSpaceDN w:val="0"/>
        <w:adjustRightInd w:val="0"/>
        <w:rPr>
          <w:rFonts w:ascii="宋体" w:hAnsi="宋体" w:cs="宋体"/>
        </w:rPr>
      </w:pPr>
      <w:r>
        <w:rPr>
          <w:rFonts w:ascii="宋体" w:hAnsi="宋体" w:cs="TimesNewRomanPSMT"/>
        </w:rPr>
        <w:t xml:space="preserve">22.1.3 </w:t>
      </w:r>
      <w:r>
        <w:rPr>
          <w:rFonts w:hint="eastAsia" w:ascii="宋体" w:hAnsi="宋体" w:cs="宋体"/>
        </w:rPr>
        <w:t>承包人违约解除合同</w:t>
      </w:r>
    </w:p>
    <w:p>
      <w:pPr>
        <w:autoSpaceDE w:val="0"/>
        <w:autoSpaceDN w:val="0"/>
        <w:adjustRightInd w:val="0"/>
        <w:rPr>
          <w:rFonts w:ascii="宋体" w:hAnsi="宋体" w:cs="宋体"/>
        </w:rPr>
      </w:pPr>
      <w:r>
        <w:rPr>
          <w:rFonts w:hint="eastAsia" w:ascii="宋体" w:hAnsi="宋体" w:cs="宋体"/>
        </w:rPr>
        <w:t>监理人发出整改通知</w:t>
      </w:r>
      <w:r>
        <w:rPr>
          <w:rFonts w:ascii="宋体" w:hAnsi="宋体" w:cs="TimesNewRomanPSMT"/>
        </w:rPr>
        <w:t xml:space="preserve">28 </w:t>
      </w:r>
      <w:r>
        <w:rPr>
          <w:rFonts w:hint="eastAsia" w:ascii="宋体" w:hAnsi="宋体" w:cs="宋体"/>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utoSpaceDE w:val="0"/>
        <w:autoSpaceDN w:val="0"/>
        <w:adjustRightInd w:val="0"/>
        <w:rPr>
          <w:rFonts w:ascii="宋体" w:hAnsi="宋体" w:cs="宋体"/>
        </w:rPr>
      </w:pPr>
      <w:r>
        <w:rPr>
          <w:rFonts w:ascii="宋体" w:hAnsi="宋体" w:cs="TimesNewRomanPSMT"/>
        </w:rPr>
        <w:t xml:space="preserve">22.1.4 </w:t>
      </w:r>
      <w:r>
        <w:rPr>
          <w:rFonts w:hint="eastAsia" w:ascii="宋体" w:hAnsi="宋体" w:cs="宋体"/>
        </w:rPr>
        <w:t>合同解除后的估价、付款和结清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）合同解除后，监理人按第</w:t>
      </w:r>
      <w:r>
        <w:rPr>
          <w:rFonts w:ascii="宋体" w:hAnsi="宋体" w:cs="TimesNewRomanPSMT"/>
        </w:rPr>
        <w:t xml:space="preserve">3.5 </w:t>
      </w:r>
      <w:r>
        <w:rPr>
          <w:rFonts w:hint="eastAsia" w:ascii="宋体" w:hAnsi="宋体" w:cs="宋体"/>
        </w:rPr>
        <w:t>款商定或确定承包人实际完成工作的价值，以及承包人已提供的材料、施工设备、工程设备和临时工程等的价值。</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）合同解除后，发包人应暂停对承包人的一切付款，查清各项付款和已扣款金额，包括承包人应支付的违约金。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）合同解除后，发包人应按第</w:t>
      </w:r>
      <w:r>
        <w:rPr>
          <w:rFonts w:ascii="宋体" w:hAnsi="宋体" w:cs="TimesNewRomanPSMT"/>
        </w:rPr>
        <w:t xml:space="preserve">23.4 </w:t>
      </w:r>
      <w:r>
        <w:rPr>
          <w:rFonts w:hint="eastAsia" w:ascii="宋体" w:hAnsi="宋体" w:cs="宋体"/>
        </w:rPr>
        <w:t>款的约定向承包人索赔由于解除合同给发包人造成的损失。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）合同双方确认上述往来款项后，出具最终结清付款证书，结清全部合同款项。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）发包人和承包人未能就解除合同后的结清达成一致而形成争议的，按第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ascii="宋体" w:hAnsi="宋体" w:cs="TimesNewRomanPSMT"/>
        </w:rPr>
        <w:t xml:space="preserve">22.1.5 </w:t>
      </w:r>
      <w:r>
        <w:rPr>
          <w:rFonts w:hint="eastAsia" w:ascii="宋体" w:hAnsi="宋体" w:cs="宋体"/>
        </w:rPr>
        <w:t>协议利益的转让</w:t>
      </w:r>
    </w:p>
    <w:p>
      <w:pPr>
        <w:autoSpaceDE w:val="0"/>
        <w:autoSpaceDN w:val="0"/>
        <w:adjustRightInd w:val="0"/>
        <w:rPr>
          <w:rFonts w:ascii="宋体" w:hAnsi="宋体" w:cs="宋体"/>
        </w:rPr>
      </w:pPr>
      <w:r>
        <w:rPr>
          <w:rFonts w:hint="eastAsia" w:ascii="宋体" w:hAnsi="宋体" w:cs="宋体"/>
        </w:rPr>
        <w:t>因承包人违约解除合同的，发包人有权要求承包人将其为实施合同而签订的材料和设备的订货协议或任何服务协议利益转让给发包人，并在解除合同后的</w:t>
      </w:r>
      <w:r>
        <w:rPr>
          <w:rFonts w:ascii="宋体" w:hAnsi="宋体" w:cs="TimesNewRomanPSMT"/>
        </w:rPr>
        <w:t xml:space="preserve">14 </w:t>
      </w:r>
      <w:r>
        <w:rPr>
          <w:rFonts w:hint="eastAsia" w:ascii="宋体" w:hAnsi="宋体" w:cs="宋体"/>
        </w:rPr>
        <w:t>天内，依法办理转让手续。</w:t>
      </w:r>
    </w:p>
    <w:p>
      <w:pPr>
        <w:autoSpaceDE w:val="0"/>
        <w:autoSpaceDN w:val="0"/>
        <w:adjustRightInd w:val="0"/>
        <w:rPr>
          <w:rFonts w:ascii="宋体" w:hAnsi="宋体" w:cs="宋体"/>
        </w:rPr>
      </w:pPr>
      <w:r>
        <w:rPr>
          <w:rFonts w:ascii="宋体" w:hAnsi="宋体" w:cs="TimesNewRomanPSMT"/>
        </w:rPr>
        <w:t xml:space="preserve">22.1.6 </w:t>
      </w:r>
      <w:r>
        <w:rPr>
          <w:rFonts w:hint="eastAsia" w:ascii="宋体" w:hAnsi="宋体" w:cs="宋体"/>
        </w:rPr>
        <w:t>紧急情况下无能力或不愿进行抢救</w:t>
      </w:r>
    </w:p>
    <w:p>
      <w:pPr>
        <w:autoSpaceDE w:val="0"/>
        <w:autoSpaceDN w:val="0"/>
        <w:adjustRightInd w:val="0"/>
        <w:rPr>
          <w:rFonts w:ascii="宋体" w:hAnsi="宋体" w:cs="TimesNewRomanPSMT"/>
        </w:rPr>
      </w:pPr>
      <w:r>
        <w:rPr>
          <w:rFonts w:hint="eastAsia" w:ascii="宋体" w:hAnsi="宋体" w:cs="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keepLines/>
        <w:spacing w:before="120" w:after="120"/>
        <w:jc w:val="both"/>
        <w:outlineLvl w:val="2"/>
        <w:rPr>
          <w:rFonts w:ascii="宋体" w:hAnsi="宋体" w:cs="TimesNewRomanPSMT"/>
          <w:b/>
        </w:rPr>
      </w:pPr>
      <w:bookmarkStart w:id="198" w:name="_Toc260305541"/>
      <w:r>
        <w:rPr>
          <w:rFonts w:ascii="宋体" w:hAnsi="宋体" w:cs="TimesNewRomanPSMT"/>
          <w:b/>
        </w:rPr>
        <w:t xml:space="preserve">22.2 </w:t>
      </w:r>
      <w:r>
        <w:rPr>
          <w:rFonts w:hint="eastAsia" w:ascii="宋体" w:hAnsi="宋体" w:cs="TimesNewRomanPSMT"/>
          <w:b/>
        </w:rPr>
        <w:t>发包人违约</w:t>
      </w:r>
      <w:bookmarkEnd w:id="198"/>
    </w:p>
    <w:p>
      <w:pPr>
        <w:autoSpaceDE w:val="0"/>
        <w:autoSpaceDN w:val="0"/>
        <w:adjustRightInd w:val="0"/>
        <w:rPr>
          <w:rFonts w:ascii="宋体" w:hAnsi="宋体" w:cs="宋体"/>
        </w:rPr>
      </w:pPr>
      <w:r>
        <w:rPr>
          <w:rFonts w:ascii="宋体" w:hAnsi="宋体" w:cs="TimesNewRomanPSMT"/>
        </w:rPr>
        <w:t xml:space="preserve">22.2.1 </w:t>
      </w:r>
      <w:r>
        <w:rPr>
          <w:rFonts w:hint="eastAsia" w:ascii="宋体" w:hAnsi="宋体" w:cs="宋体"/>
        </w:rPr>
        <w:t>发包人违约的情形</w:t>
      </w:r>
    </w:p>
    <w:p>
      <w:pPr>
        <w:autoSpaceDE w:val="0"/>
        <w:autoSpaceDN w:val="0"/>
        <w:adjustRightInd w:val="0"/>
        <w:rPr>
          <w:rFonts w:ascii="宋体" w:hAnsi="宋体" w:cs="宋体"/>
        </w:rPr>
      </w:pPr>
      <w:r>
        <w:rPr>
          <w:rFonts w:hint="eastAsia" w:ascii="宋体" w:hAnsi="宋体" w:cs="宋体"/>
        </w:rPr>
        <w:t>在履行合同过程中发生的下列情形，属发包人违约：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）发包人未能按合同约定支付预付款或合同价款，或拖延、拒绝批准付款申请和支付凭证，导致付款延误的；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）发包人原因造成停工的；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）监理人无正当理由没有在约定期限内发出复工指示，导致承包人无法复工的；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）发包人无法继续履行或明确表示不履行或实质上已停止履行合同的；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）发包人不履行合同约定其他义务的。</w:t>
      </w:r>
    </w:p>
    <w:p>
      <w:pPr>
        <w:autoSpaceDE w:val="0"/>
        <w:autoSpaceDN w:val="0"/>
        <w:adjustRightInd w:val="0"/>
        <w:rPr>
          <w:rFonts w:ascii="宋体" w:hAnsi="宋体" w:cs="宋体"/>
        </w:rPr>
      </w:pPr>
      <w:r>
        <w:rPr>
          <w:rFonts w:ascii="宋体" w:hAnsi="宋体" w:cs="TimesNewRomanPSMT"/>
        </w:rPr>
        <w:t xml:space="preserve">22.2.2 </w:t>
      </w:r>
      <w:r>
        <w:rPr>
          <w:rFonts w:hint="eastAsia" w:ascii="宋体" w:hAnsi="宋体" w:cs="宋体"/>
        </w:rPr>
        <w:t>承包人有权暂停施工</w:t>
      </w:r>
    </w:p>
    <w:p>
      <w:pPr>
        <w:autoSpaceDE w:val="0"/>
        <w:autoSpaceDN w:val="0"/>
        <w:adjustRightInd w:val="0"/>
        <w:rPr>
          <w:rFonts w:ascii="宋体" w:hAnsi="宋体" w:cs="宋体"/>
        </w:rPr>
      </w:pPr>
      <w:r>
        <w:rPr>
          <w:rFonts w:hint="eastAsia" w:ascii="宋体" w:hAnsi="宋体" w:cs="宋体"/>
        </w:rPr>
        <w:t>发包人发生除第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）目以外的违约情况时，承包人可向发包人发出通知，要求发包人采取有效措施纠正违约行为。发包人收到承包人通知后的</w:t>
      </w:r>
      <w:r>
        <w:rPr>
          <w:rFonts w:ascii="宋体" w:hAnsi="宋体" w:cs="TimesNewRomanPSMT"/>
        </w:rPr>
        <w:t xml:space="preserve">28 </w:t>
      </w:r>
      <w:r>
        <w:rPr>
          <w:rFonts w:hint="eastAsia" w:ascii="宋体" w:hAnsi="宋体" w:cs="宋体"/>
        </w:rPr>
        <w:t>天内仍不履行合同义务，承包人有权暂停施工，并通知监理人，发包人应承担由此增加的费用和（或）工期延误，并支付承包人合理利润。</w:t>
      </w:r>
    </w:p>
    <w:p>
      <w:pPr>
        <w:autoSpaceDE w:val="0"/>
        <w:autoSpaceDN w:val="0"/>
        <w:adjustRightInd w:val="0"/>
        <w:rPr>
          <w:rFonts w:ascii="宋体" w:hAnsi="宋体" w:cs="宋体"/>
        </w:rPr>
      </w:pPr>
      <w:r>
        <w:rPr>
          <w:rFonts w:ascii="宋体" w:hAnsi="宋体" w:cs="TimesNewRomanPSMT"/>
        </w:rPr>
        <w:t xml:space="preserve">22.2.3 </w:t>
      </w:r>
      <w:r>
        <w:rPr>
          <w:rFonts w:hint="eastAsia" w:ascii="宋体" w:hAnsi="宋体" w:cs="宋体"/>
        </w:rPr>
        <w:t>发包人违约解除合同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）发生第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）目的违约情况时，承包人可书面通知发包人解除合同。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）承包人按</w:t>
      </w:r>
      <w:r>
        <w:rPr>
          <w:rFonts w:ascii="宋体" w:hAnsi="宋体" w:cs="TimesNewRomanPSMT"/>
        </w:rPr>
        <w:t xml:space="preserve">22.2.2 </w:t>
      </w:r>
      <w:r>
        <w:rPr>
          <w:rFonts w:hint="eastAsia" w:ascii="宋体" w:hAnsi="宋体" w:cs="宋体"/>
        </w:rPr>
        <w:t>项暂停施工</w:t>
      </w:r>
      <w:r>
        <w:rPr>
          <w:rFonts w:ascii="宋体" w:hAnsi="宋体" w:cs="TimesNewRomanPSMT"/>
        </w:rPr>
        <w:t xml:space="preserve">28 </w:t>
      </w:r>
      <w:r>
        <w:rPr>
          <w:rFonts w:hint="eastAsia" w:ascii="宋体" w:hAnsi="宋体" w:cs="宋体"/>
        </w:rPr>
        <w:t>天后，发包人仍不纠正违约行为的，承包人可向发包人发出解除合同通知。但承包人的这一行动不免除发包人承担的违约责任，也不影响承包人根据合同约定享有的索赔权利。</w:t>
      </w:r>
    </w:p>
    <w:p>
      <w:pPr>
        <w:autoSpaceDE w:val="0"/>
        <w:autoSpaceDN w:val="0"/>
        <w:adjustRightInd w:val="0"/>
        <w:rPr>
          <w:rFonts w:ascii="宋体" w:hAnsi="宋体" w:cs="宋体"/>
        </w:rPr>
      </w:pPr>
      <w:r>
        <w:rPr>
          <w:rFonts w:ascii="宋体" w:hAnsi="宋体" w:cs="TimesNewRomanPSMT"/>
        </w:rPr>
        <w:t xml:space="preserve">22.2.4 </w:t>
      </w:r>
      <w:r>
        <w:rPr>
          <w:rFonts w:hint="eastAsia" w:ascii="宋体" w:hAnsi="宋体" w:cs="宋体"/>
        </w:rPr>
        <w:t>解除合同后的付款</w:t>
      </w:r>
    </w:p>
    <w:p>
      <w:pPr>
        <w:autoSpaceDE w:val="0"/>
        <w:autoSpaceDN w:val="0"/>
        <w:adjustRightInd w:val="0"/>
        <w:rPr>
          <w:rFonts w:ascii="宋体" w:hAnsi="宋体" w:cs="宋体"/>
        </w:rPr>
      </w:pPr>
      <w:r>
        <w:rPr>
          <w:rFonts w:hint="eastAsia" w:ascii="宋体" w:hAnsi="宋体" w:cs="宋体"/>
        </w:rPr>
        <w:t>因发包人违约解除合同的，发包人应在解除合同后</w:t>
      </w:r>
      <w:r>
        <w:rPr>
          <w:rFonts w:ascii="宋体" w:hAnsi="宋体" w:cs="TimesNewRomanPSMT"/>
        </w:rPr>
        <w:t xml:space="preserve">28 </w:t>
      </w:r>
      <w:r>
        <w:rPr>
          <w:rFonts w:hint="eastAsia" w:ascii="宋体" w:hAnsi="宋体" w:cs="宋体"/>
        </w:rPr>
        <w:t>天内向承包人支付下列金额，承包人应在此期限内及时向发包人提交要求支付下列金额的有关资料和凭证：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）合同解除日以前所完成工作的价款；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）承包人为该工程施工订购并已付款的材料、工程设备和其他物品的金额。发包人付还后，该材料、工程设备和其他物品归发包人所有；</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）承包人为完成工程所发生的，而发包人未支付的金额；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）承包人撤离施工场地以及遣散承包人人员的金额；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）由于解除合同应赔偿的承包人损失；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）按合同约定在合同解除日前应支付给承包人的其他金额。</w:t>
      </w:r>
    </w:p>
    <w:p>
      <w:pPr>
        <w:autoSpaceDE w:val="0"/>
        <w:autoSpaceDN w:val="0"/>
        <w:adjustRightInd w:val="0"/>
        <w:rPr>
          <w:rFonts w:ascii="宋体" w:hAnsi="宋体" w:cs="宋体"/>
        </w:rPr>
      </w:pPr>
      <w:r>
        <w:rPr>
          <w:rFonts w:hint="eastAsia" w:ascii="宋体" w:hAnsi="宋体" w:cs="宋体"/>
        </w:rPr>
        <w:t>发包人应按本项约定支付上述金额并退还质量保证金和履约担保，但有权要求承包人支付应偿还给发包人的各项金额。</w:t>
      </w:r>
    </w:p>
    <w:p>
      <w:pPr>
        <w:autoSpaceDE w:val="0"/>
        <w:autoSpaceDN w:val="0"/>
        <w:adjustRightInd w:val="0"/>
        <w:rPr>
          <w:rFonts w:ascii="宋体" w:hAnsi="宋体" w:cs="宋体"/>
        </w:rPr>
      </w:pPr>
      <w:r>
        <w:rPr>
          <w:rFonts w:ascii="宋体" w:hAnsi="宋体" w:cs="TimesNewRomanPSMT"/>
        </w:rPr>
        <w:t xml:space="preserve">22.2.5 </w:t>
      </w:r>
      <w:r>
        <w:rPr>
          <w:rFonts w:hint="eastAsia" w:ascii="宋体" w:hAnsi="宋体" w:cs="宋体"/>
        </w:rPr>
        <w:t>解除合同后的承包人撤离</w:t>
      </w:r>
    </w:p>
    <w:p>
      <w:pPr>
        <w:autoSpaceDE w:val="0"/>
        <w:autoSpaceDN w:val="0"/>
        <w:adjustRightInd w:val="0"/>
        <w:rPr>
          <w:rFonts w:ascii="宋体" w:hAnsi="宋体" w:cs="宋体"/>
        </w:rPr>
      </w:pPr>
      <w:r>
        <w:rPr>
          <w:rFonts w:hint="eastAsia" w:ascii="宋体" w:hAnsi="宋体" w:cs="宋体"/>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TimesNewRomanPSMT"/>
        </w:rPr>
        <w:t xml:space="preserve">18.7.1 </w:t>
      </w:r>
      <w:r>
        <w:rPr>
          <w:rFonts w:hint="eastAsia" w:ascii="宋体" w:hAnsi="宋体" w:cs="宋体"/>
        </w:rPr>
        <w:t>项的约定，发包人应为承包人撤出提供必要条件。</w:t>
      </w:r>
    </w:p>
    <w:p>
      <w:pPr>
        <w:keepNext/>
        <w:keepLines/>
        <w:spacing w:before="120" w:after="120"/>
        <w:jc w:val="both"/>
        <w:outlineLvl w:val="2"/>
        <w:rPr>
          <w:rFonts w:ascii="宋体" w:hAnsi="宋体" w:cs="TimesNewRomanPSMT"/>
          <w:b/>
        </w:rPr>
      </w:pPr>
      <w:bookmarkStart w:id="199" w:name="_Toc260305542"/>
      <w:r>
        <w:rPr>
          <w:rFonts w:ascii="宋体" w:hAnsi="宋体" w:cs="TimesNewRomanPSMT"/>
          <w:b/>
        </w:rPr>
        <w:t xml:space="preserve">22.3 </w:t>
      </w:r>
      <w:r>
        <w:rPr>
          <w:rFonts w:hint="eastAsia" w:ascii="宋体" w:hAnsi="宋体" w:cs="TimesNewRomanPSMT"/>
          <w:b/>
        </w:rPr>
        <w:t>第三人造成的违约</w:t>
      </w:r>
      <w:bookmarkEnd w:id="199"/>
    </w:p>
    <w:p>
      <w:pPr>
        <w:autoSpaceDE w:val="0"/>
        <w:autoSpaceDN w:val="0"/>
        <w:adjustRightInd w:val="0"/>
        <w:rPr>
          <w:rFonts w:ascii="宋体" w:hAnsi="宋体" w:cs="宋体"/>
        </w:rPr>
      </w:pPr>
      <w:r>
        <w:rPr>
          <w:rFonts w:hint="eastAsia" w:ascii="宋体" w:hAnsi="宋体" w:cs="宋体"/>
        </w:rPr>
        <w:t>在履行合同过程中，一方当事人因第三人的原因造成违约的，应当向对方当事人承担违约责任。一方当事人和第三人之间的纠纷，依照法律规定或者按照约定解决。</w:t>
      </w:r>
    </w:p>
    <w:p>
      <w:pPr>
        <w:keepNext/>
        <w:keepLines/>
        <w:spacing w:before="120" w:after="120"/>
        <w:jc w:val="both"/>
        <w:outlineLvl w:val="1"/>
        <w:rPr>
          <w:rFonts w:ascii="宋体" w:hAnsi="宋体" w:cs="TimesNewRomanPSMT"/>
          <w:b/>
          <w:sz w:val="28"/>
          <w:szCs w:val="28"/>
        </w:rPr>
      </w:pPr>
      <w:bookmarkStart w:id="200" w:name="_Toc260305543"/>
      <w:bookmarkStart w:id="201" w:name="_Toc648"/>
      <w:r>
        <w:rPr>
          <w:rFonts w:ascii="宋体" w:hAnsi="宋体" w:cs="TimesNewRomanPSMT"/>
          <w:b/>
          <w:sz w:val="28"/>
          <w:szCs w:val="28"/>
        </w:rPr>
        <w:t xml:space="preserve">23. </w:t>
      </w:r>
      <w:r>
        <w:rPr>
          <w:rFonts w:hint="eastAsia" w:ascii="宋体" w:hAnsi="宋体" w:cs="TimesNewRomanPSMT"/>
          <w:b/>
          <w:sz w:val="28"/>
          <w:szCs w:val="28"/>
        </w:rPr>
        <w:t>索赔</w:t>
      </w:r>
      <w:bookmarkEnd w:id="200"/>
      <w:bookmarkEnd w:id="201"/>
    </w:p>
    <w:p>
      <w:pPr>
        <w:keepNext/>
        <w:keepLines/>
        <w:spacing w:before="120" w:after="120"/>
        <w:jc w:val="both"/>
        <w:outlineLvl w:val="2"/>
        <w:rPr>
          <w:rFonts w:ascii="宋体" w:hAnsi="宋体" w:cs="TimesNewRomanPSMT"/>
          <w:b/>
        </w:rPr>
      </w:pPr>
      <w:bookmarkStart w:id="202" w:name="_Toc260305544"/>
      <w:r>
        <w:rPr>
          <w:rFonts w:ascii="宋体" w:hAnsi="宋体" w:cs="TimesNewRomanPSMT"/>
          <w:b/>
        </w:rPr>
        <w:t xml:space="preserve">23.1 </w:t>
      </w:r>
      <w:r>
        <w:rPr>
          <w:rFonts w:hint="eastAsia" w:ascii="宋体" w:hAnsi="宋体" w:cs="TimesNewRomanPSMT"/>
          <w:b/>
        </w:rPr>
        <w:t>承包人索赔的提出</w:t>
      </w:r>
      <w:bookmarkEnd w:id="202"/>
    </w:p>
    <w:p>
      <w:pPr>
        <w:autoSpaceDE w:val="0"/>
        <w:autoSpaceDN w:val="0"/>
        <w:adjustRightInd w:val="0"/>
        <w:rPr>
          <w:rFonts w:ascii="宋体" w:hAnsi="宋体" w:cs="宋体"/>
        </w:rPr>
      </w:pPr>
      <w:r>
        <w:rPr>
          <w:rFonts w:hint="eastAsia" w:ascii="宋体" w:hAnsi="宋体" w:cs="宋体"/>
        </w:rPr>
        <w:t>根据合同约定，承包人认为有权得到追加付款和（或）延长工期的，应按以下程序向发包人提出索赔：</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）承包人应在知道或应当知道索赔事件发生后</w:t>
      </w:r>
      <w:r>
        <w:rPr>
          <w:rFonts w:ascii="宋体" w:hAnsi="宋体" w:cs="TimesNewRomanPSMT"/>
        </w:rPr>
        <w:t xml:space="preserve">28 </w:t>
      </w:r>
      <w:r>
        <w:rPr>
          <w:rFonts w:hint="eastAsia" w:ascii="宋体" w:hAnsi="宋体" w:cs="宋体"/>
        </w:rPr>
        <w:t>天内，向监理人递交索赔意向通知书，并说明发生索赔事件的事由。承包人未在前述</w:t>
      </w:r>
      <w:r>
        <w:rPr>
          <w:rFonts w:ascii="宋体" w:hAnsi="宋体" w:cs="TimesNewRomanPSMT"/>
        </w:rPr>
        <w:t xml:space="preserve">28 </w:t>
      </w:r>
      <w:r>
        <w:rPr>
          <w:rFonts w:hint="eastAsia" w:ascii="宋体" w:hAnsi="宋体" w:cs="宋体"/>
        </w:rPr>
        <w:t>天内发出索赔意向通知书的，丧失要求追加付款和（或）延长工期的权利；</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）承包人应在发出索赔意向通知书后</w:t>
      </w:r>
      <w:r>
        <w:rPr>
          <w:rFonts w:ascii="宋体" w:hAnsi="宋体" w:cs="TimesNewRomanPSMT"/>
        </w:rPr>
        <w:t xml:space="preserve">28 </w:t>
      </w:r>
      <w:r>
        <w:rPr>
          <w:rFonts w:hint="eastAsia" w:ascii="宋体" w:hAnsi="宋体" w:cs="宋体"/>
        </w:rPr>
        <w:t>天内，向监理人正式递交索赔通知书。索赔通知书应详细说明索赔理由以及要求追加的付款金额和（或）延长的工期，并附必要的记录和证明材料；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）在索赔事件影响结束后的</w:t>
      </w:r>
      <w:r>
        <w:rPr>
          <w:rFonts w:ascii="宋体" w:hAnsi="宋体" w:cs="TimesNewRomanPSMT"/>
        </w:rPr>
        <w:t xml:space="preserve">28 </w:t>
      </w:r>
      <w:r>
        <w:rPr>
          <w:rFonts w:hint="eastAsia" w:ascii="宋体" w:hAnsi="宋体" w:cs="宋体"/>
        </w:rPr>
        <w:t>天内，承包人应向监理人递交最终索赔通知书，说明最终要求索赔的追加付款金额和延长的工期，并附必要的记录和证明材料。</w:t>
      </w:r>
    </w:p>
    <w:p>
      <w:pPr>
        <w:keepNext/>
        <w:keepLines/>
        <w:spacing w:before="120" w:after="120"/>
        <w:jc w:val="both"/>
        <w:outlineLvl w:val="2"/>
        <w:rPr>
          <w:rFonts w:ascii="宋体" w:hAnsi="宋体" w:cs="TimesNewRomanPSMT"/>
          <w:b/>
        </w:rPr>
      </w:pPr>
      <w:bookmarkStart w:id="203" w:name="_Toc260305545"/>
      <w:r>
        <w:rPr>
          <w:rFonts w:ascii="宋体" w:hAnsi="宋体" w:cs="TimesNewRomanPSMT"/>
          <w:b/>
        </w:rPr>
        <w:t xml:space="preserve">23.2 </w:t>
      </w:r>
      <w:r>
        <w:rPr>
          <w:rFonts w:hint="eastAsia" w:ascii="宋体" w:hAnsi="宋体" w:cs="TimesNewRomanPSMT"/>
          <w:b/>
        </w:rPr>
        <w:t>承包人索赔处理程序</w:t>
      </w:r>
      <w:bookmarkEnd w:id="203"/>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）监理人收到承包人提交的索赔通知书后，应及时审查索赔通知书的内容、查验承包人的记录和证明材料，必要时监理人可要求承包人提交全部原始记录副本。</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）监理人应按第</w:t>
      </w:r>
      <w:r>
        <w:rPr>
          <w:rFonts w:ascii="宋体" w:hAnsi="宋体" w:cs="TimesNewRomanPSMT"/>
        </w:rPr>
        <w:t xml:space="preserve">3.5 </w:t>
      </w:r>
      <w:r>
        <w:rPr>
          <w:rFonts w:hint="eastAsia" w:ascii="宋体" w:hAnsi="宋体" w:cs="宋体"/>
        </w:rPr>
        <w:t>款商定或确定追加的付款和（或）延长的工期，并在收到上述索赔通知书或有关索赔的进一步证明材料后的</w:t>
      </w:r>
      <w:r>
        <w:rPr>
          <w:rFonts w:ascii="宋体" w:hAnsi="宋体" w:cs="TimesNewRomanPSMT"/>
        </w:rPr>
        <w:t>42</w:t>
      </w:r>
      <w:r>
        <w:rPr>
          <w:rFonts w:hint="eastAsia" w:ascii="宋体" w:hAnsi="宋体" w:cs="宋体"/>
        </w:rPr>
        <w:t>天内，将索赔处理结果答复承包人。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）承包人接受索赔处理结果的，发包人应在作出索赔处理结果答复后</w:t>
      </w:r>
      <w:r>
        <w:rPr>
          <w:rFonts w:ascii="宋体" w:hAnsi="宋体" w:cs="TimesNewRomanPSMT"/>
        </w:rPr>
        <w:t xml:space="preserve">28 </w:t>
      </w:r>
      <w:r>
        <w:rPr>
          <w:rFonts w:hint="eastAsia" w:ascii="宋体" w:hAnsi="宋体" w:cs="宋体"/>
        </w:rPr>
        <w:t>天内完成赔付。承包人不接受索赔处理结果的，按第</w:t>
      </w:r>
      <w:r>
        <w:rPr>
          <w:rFonts w:ascii="宋体" w:hAnsi="宋体" w:cs="TimesNewRomanPSMT"/>
        </w:rPr>
        <w:t>24</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204" w:name="_Toc260305546"/>
      <w:r>
        <w:rPr>
          <w:rFonts w:ascii="宋体" w:hAnsi="宋体" w:cs="TimesNewRomanPSMT"/>
          <w:b/>
        </w:rPr>
        <w:t xml:space="preserve">23.3 </w:t>
      </w:r>
      <w:r>
        <w:rPr>
          <w:rFonts w:hint="eastAsia" w:ascii="宋体" w:hAnsi="宋体" w:cs="TimesNewRomanPSMT"/>
          <w:b/>
        </w:rPr>
        <w:t>承包人提出索赔的期限</w:t>
      </w:r>
      <w:bookmarkEnd w:id="204"/>
    </w:p>
    <w:p>
      <w:pPr>
        <w:autoSpaceDE w:val="0"/>
        <w:autoSpaceDN w:val="0"/>
        <w:adjustRightInd w:val="0"/>
        <w:rPr>
          <w:rFonts w:ascii="宋体" w:hAnsi="宋体" w:cs="宋体"/>
        </w:rPr>
      </w:pPr>
      <w:r>
        <w:rPr>
          <w:rFonts w:ascii="宋体" w:hAnsi="宋体" w:cs="TimesNewRomanPSMT"/>
        </w:rPr>
        <w:t xml:space="preserve">23.3.1 </w:t>
      </w:r>
      <w:r>
        <w:rPr>
          <w:rFonts w:hint="eastAsia" w:ascii="宋体" w:hAnsi="宋体" w:cs="宋体"/>
        </w:rPr>
        <w:t>承包人按第</w:t>
      </w:r>
      <w:r>
        <w:rPr>
          <w:rFonts w:ascii="宋体" w:hAnsi="宋体" w:cs="TimesNewRomanPSMT"/>
        </w:rPr>
        <w:t xml:space="preserve">17.5 </w:t>
      </w:r>
      <w:r>
        <w:rPr>
          <w:rFonts w:hint="eastAsia" w:ascii="宋体" w:hAnsi="宋体" w:cs="宋体"/>
        </w:rPr>
        <w:t>款的约定接受了竣工付款证书后，应被认为已无权再提出在合同工程接收证书颁发前所发生的任何索赔。</w:t>
      </w:r>
    </w:p>
    <w:p>
      <w:pPr>
        <w:autoSpaceDE w:val="0"/>
        <w:autoSpaceDN w:val="0"/>
        <w:adjustRightInd w:val="0"/>
        <w:rPr>
          <w:rFonts w:ascii="宋体" w:hAnsi="宋体" w:cs="宋体"/>
        </w:rPr>
      </w:pPr>
      <w:r>
        <w:rPr>
          <w:rFonts w:ascii="宋体" w:hAnsi="宋体" w:cs="TimesNewRomanPSMT"/>
        </w:rPr>
        <w:t xml:space="preserve">23.3.2 </w:t>
      </w:r>
      <w:r>
        <w:rPr>
          <w:rFonts w:hint="eastAsia" w:ascii="宋体" w:hAnsi="宋体" w:cs="宋体"/>
        </w:rPr>
        <w:t>承包人按第</w:t>
      </w:r>
      <w:r>
        <w:rPr>
          <w:rFonts w:ascii="宋体" w:hAnsi="宋体" w:cs="TimesNewRomanPSMT"/>
        </w:rPr>
        <w:t xml:space="preserve">17.6 </w:t>
      </w:r>
      <w:r>
        <w:rPr>
          <w:rFonts w:hint="eastAsia" w:ascii="宋体" w:hAnsi="宋体" w:cs="宋体"/>
        </w:rPr>
        <w:t>款的约定提交的最终结清申请单中，只限于提出工程接收证书颁发后发生的索赔。提出索赔的期限自接受最终结清证书时终止。</w:t>
      </w:r>
    </w:p>
    <w:p>
      <w:pPr>
        <w:keepNext/>
        <w:keepLines/>
        <w:spacing w:before="120" w:after="120"/>
        <w:jc w:val="both"/>
        <w:outlineLvl w:val="2"/>
        <w:rPr>
          <w:rFonts w:ascii="宋体" w:hAnsi="宋体" w:cs="TimesNewRomanPSMT"/>
          <w:b/>
        </w:rPr>
      </w:pPr>
      <w:bookmarkStart w:id="205" w:name="_Toc260305547"/>
      <w:r>
        <w:rPr>
          <w:rFonts w:ascii="宋体" w:hAnsi="宋体" w:cs="TimesNewRomanPSMT"/>
          <w:b/>
        </w:rPr>
        <w:t xml:space="preserve">23.4 </w:t>
      </w:r>
      <w:r>
        <w:rPr>
          <w:rFonts w:hint="eastAsia" w:ascii="宋体" w:hAnsi="宋体" w:cs="TimesNewRomanPSMT"/>
          <w:b/>
        </w:rPr>
        <w:t>发包人的索赔</w:t>
      </w:r>
      <w:bookmarkEnd w:id="205"/>
    </w:p>
    <w:p>
      <w:pPr>
        <w:autoSpaceDE w:val="0"/>
        <w:autoSpaceDN w:val="0"/>
        <w:adjustRightInd w:val="0"/>
        <w:rPr>
          <w:rFonts w:ascii="宋体" w:hAnsi="宋体" w:cs="宋体"/>
        </w:rPr>
      </w:pPr>
      <w:r>
        <w:rPr>
          <w:rFonts w:ascii="宋体" w:hAnsi="宋体" w:cs="TimesNewRomanPSMT"/>
        </w:rPr>
        <w:t xml:space="preserve">23.4.1 </w:t>
      </w:r>
      <w:r>
        <w:rPr>
          <w:rFonts w:hint="eastAsia" w:ascii="宋体" w:hAnsi="宋体" w:cs="宋体"/>
        </w:rPr>
        <w:t>发生索赔事件后，监理人应及时书面通知承包人，详细说明发包人有权得到的索赔金额和（或）延长缺陷责任期的细节和依据。发包人提出索赔的期限和要求与第</w:t>
      </w:r>
      <w:r>
        <w:rPr>
          <w:rFonts w:ascii="宋体" w:hAnsi="宋体" w:cs="TimesNewRomanPSMT"/>
        </w:rPr>
        <w:t xml:space="preserve">23.3 </w:t>
      </w:r>
      <w:r>
        <w:rPr>
          <w:rFonts w:hint="eastAsia" w:ascii="宋体" w:hAnsi="宋体" w:cs="宋体"/>
        </w:rPr>
        <w:t>款的约定相同，延长缺陷责任期的通知应在缺陷责任期届满前发出。</w:t>
      </w:r>
    </w:p>
    <w:p>
      <w:pPr>
        <w:autoSpaceDE w:val="0"/>
        <w:autoSpaceDN w:val="0"/>
        <w:adjustRightInd w:val="0"/>
        <w:rPr>
          <w:rFonts w:ascii="宋体" w:hAnsi="宋体" w:cs="宋体"/>
        </w:rPr>
      </w:pPr>
      <w:r>
        <w:rPr>
          <w:rFonts w:ascii="宋体" w:hAnsi="宋体" w:cs="TimesNewRomanPSMT"/>
        </w:rPr>
        <w:t xml:space="preserve">23.4.2 </w:t>
      </w:r>
      <w:r>
        <w:rPr>
          <w:rFonts w:hint="eastAsia" w:ascii="宋体" w:hAnsi="宋体" w:cs="宋体"/>
        </w:rPr>
        <w:t>监理人按第</w:t>
      </w:r>
      <w:r>
        <w:rPr>
          <w:rFonts w:ascii="宋体" w:hAnsi="宋体" w:cs="TimesNewRomanPSMT"/>
        </w:rPr>
        <w:t xml:space="preserve">3.5 </w:t>
      </w:r>
      <w:r>
        <w:rPr>
          <w:rFonts w:hint="eastAsia" w:ascii="宋体" w:hAnsi="宋体" w:cs="宋体"/>
        </w:rPr>
        <w:t>款商定或确定发包人从承包人处得到赔付的金额和（或）缺陷责任期的延长期。承包人应付给发包人的金额可从拟支付给承包人的合同价款中扣除，或由承包人以其他方式支付给发包人。</w:t>
      </w:r>
    </w:p>
    <w:p>
      <w:pPr>
        <w:keepNext/>
        <w:keepLines/>
        <w:spacing w:before="120" w:after="120"/>
        <w:jc w:val="both"/>
        <w:outlineLvl w:val="1"/>
        <w:rPr>
          <w:rFonts w:ascii="宋体" w:hAnsi="宋体" w:cs="TimesNewRomanPSMT"/>
          <w:b/>
          <w:sz w:val="28"/>
          <w:szCs w:val="28"/>
        </w:rPr>
      </w:pPr>
      <w:bookmarkStart w:id="206" w:name="_Toc260305548"/>
      <w:bookmarkStart w:id="207" w:name="_Toc18215"/>
      <w:r>
        <w:rPr>
          <w:rFonts w:ascii="宋体" w:hAnsi="宋体" w:cs="TimesNewRomanPSMT"/>
          <w:b/>
          <w:sz w:val="28"/>
          <w:szCs w:val="28"/>
        </w:rPr>
        <w:t xml:space="preserve">24. </w:t>
      </w:r>
      <w:r>
        <w:rPr>
          <w:rFonts w:hint="eastAsia" w:ascii="宋体" w:hAnsi="宋体" w:cs="TimesNewRomanPSMT"/>
          <w:b/>
          <w:sz w:val="28"/>
          <w:szCs w:val="28"/>
        </w:rPr>
        <w:t>争议的解决</w:t>
      </w:r>
      <w:bookmarkEnd w:id="206"/>
      <w:bookmarkEnd w:id="207"/>
    </w:p>
    <w:p>
      <w:pPr>
        <w:keepNext/>
        <w:keepLines/>
        <w:spacing w:before="120" w:after="120"/>
        <w:jc w:val="both"/>
        <w:outlineLvl w:val="2"/>
        <w:rPr>
          <w:rFonts w:ascii="宋体" w:hAnsi="宋体" w:cs="TimesNewRomanPSMT"/>
          <w:b/>
        </w:rPr>
      </w:pPr>
      <w:bookmarkStart w:id="208" w:name="_Toc260305549"/>
      <w:r>
        <w:rPr>
          <w:rFonts w:ascii="宋体" w:hAnsi="宋体" w:cs="TimesNewRomanPSMT"/>
          <w:b/>
        </w:rPr>
        <w:t xml:space="preserve">24.1 </w:t>
      </w:r>
      <w:r>
        <w:rPr>
          <w:rFonts w:hint="eastAsia" w:ascii="宋体" w:hAnsi="宋体" w:cs="TimesNewRomanPSMT"/>
          <w:b/>
        </w:rPr>
        <w:t>争议的解决方式</w:t>
      </w:r>
      <w:bookmarkEnd w:id="208"/>
    </w:p>
    <w:p>
      <w:pPr>
        <w:autoSpaceDE w:val="0"/>
        <w:autoSpaceDN w:val="0"/>
        <w:adjustRightInd w:val="0"/>
        <w:rPr>
          <w:rFonts w:ascii="宋体" w:hAnsi="宋体" w:cs="宋体"/>
        </w:rPr>
      </w:pPr>
      <w:r>
        <w:rPr>
          <w:rFonts w:hint="eastAsia" w:ascii="宋体" w:hAnsi="宋体" w:cs="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）向约定的仲裁委员会申请仲裁；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）向有管辖权的人民法院提起诉讼。</w:t>
      </w:r>
    </w:p>
    <w:p>
      <w:pPr>
        <w:keepNext/>
        <w:keepLines/>
        <w:spacing w:before="120" w:after="120"/>
        <w:jc w:val="both"/>
        <w:outlineLvl w:val="2"/>
        <w:rPr>
          <w:rFonts w:ascii="宋体" w:hAnsi="宋体" w:cs="TimesNewRomanPSMT"/>
          <w:b/>
        </w:rPr>
      </w:pPr>
      <w:bookmarkStart w:id="209" w:name="_Toc260305550"/>
      <w:r>
        <w:rPr>
          <w:rFonts w:ascii="宋体" w:hAnsi="宋体" w:cs="TimesNewRomanPSMT"/>
          <w:b/>
        </w:rPr>
        <w:t xml:space="preserve">24.2 </w:t>
      </w:r>
      <w:r>
        <w:rPr>
          <w:rFonts w:hint="eastAsia" w:ascii="宋体" w:hAnsi="宋体" w:cs="TimesNewRomanPSMT"/>
          <w:b/>
        </w:rPr>
        <w:t>友好解决</w:t>
      </w:r>
      <w:bookmarkEnd w:id="209"/>
    </w:p>
    <w:p>
      <w:pPr>
        <w:autoSpaceDE w:val="0"/>
        <w:autoSpaceDN w:val="0"/>
        <w:adjustRightInd w:val="0"/>
        <w:rPr>
          <w:rFonts w:ascii="宋体" w:hAnsi="宋体" w:cs="宋体"/>
        </w:rPr>
      </w:pPr>
      <w:r>
        <w:rPr>
          <w:rFonts w:hint="eastAsia" w:ascii="宋体" w:hAnsi="宋体" w:cs="宋体"/>
        </w:rPr>
        <w:t>在提请争议评审、仲裁或者诉讼前，以及在争议评审、仲裁或诉讼过程中，发包人和承包人均可共同努力友好协商解决争议。</w:t>
      </w:r>
    </w:p>
    <w:p>
      <w:pPr>
        <w:keepNext/>
        <w:keepLines/>
        <w:spacing w:before="120" w:after="120"/>
        <w:jc w:val="both"/>
        <w:outlineLvl w:val="2"/>
        <w:rPr>
          <w:rFonts w:ascii="宋体" w:hAnsi="宋体" w:cs="TimesNewRomanPSMT"/>
          <w:b/>
        </w:rPr>
      </w:pPr>
      <w:bookmarkStart w:id="210" w:name="_Toc260305551"/>
      <w:r>
        <w:rPr>
          <w:rFonts w:ascii="宋体" w:hAnsi="宋体" w:cs="TimesNewRomanPSMT"/>
          <w:b/>
        </w:rPr>
        <w:t xml:space="preserve">24.3 </w:t>
      </w:r>
      <w:r>
        <w:rPr>
          <w:rFonts w:hint="eastAsia" w:ascii="宋体" w:hAnsi="宋体" w:cs="TimesNewRomanPSMT"/>
          <w:b/>
        </w:rPr>
        <w:t>争议评审</w:t>
      </w:r>
      <w:bookmarkEnd w:id="210"/>
    </w:p>
    <w:p>
      <w:pPr>
        <w:autoSpaceDE w:val="0"/>
        <w:autoSpaceDN w:val="0"/>
        <w:adjustRightInd w:val="0"/>
        <w:rPr>
          <w:rFonts w:ascii="宋体" w:hAnsi="宋体" w:cs="宋体"/>
        </w:rPr>
      </w:pPr>
      <w:r>
        <w:rPr>
          <w:rFonts w:ascii="宋体" w:hAnsi="宋体" w:cs="TimesNewRomanPSMT"/>
        </w:rPr>
        <w:t xml:space="preserve">24.3.1 </w:t>
      </w:r>
      <w:r>
        <w:rPr>
          <w:rFonts w:hint="eastAsia" w:ascii="宋体" w:hAnsi="宋体" w:cs="宋体"/>
        </w:rPr>
        <w:t>采用争议评审的，发包人和承包人应在开工日后的</w:t>
      </w:r>
      <w:r>
        <w:rPr>
          <w:rFonts w:ascii="宋体" w:hAnsi="宋体" w:cs="TimesNewRomanPSMT"/>
        </w:rPr>
        <w:t xml:space="preserve">28 </w:t>
      </w:r>
      <w:r>
        <w:rPr>
          <w:rFonts w:hint="eastAsia" w:ascii="宋体" w:hAnsi="宋体" w:cs="宋体"/>
        </w:rPr>
        <w:t>天内或在争议发生后，协商成立争议评审组。争议评审组由有合同管理和工程实践经验的专家组成。</w:t>
      </w:r>
    </w:p>
    <w:p>
      <w:pPr>
        <w:autoSpaceDE w:val="0"/>
        <w:autoSpaceDN w:val="0"/>
        <w:adjustRightInd w:val="0"/>
        <w:rPr>
          <w:rFonts w:ascii="宋体" w:hAnsi="宋体" w:cs="宋体"/>
        </w:rPr>
      </w:pPr>
      <w:r>
        <w:rPr>
          <w:rFonts w:ascii="宋体" w:hAnsi="宋体" w:cs="TimesNewRomanPSMT"/>
        </w:rPr>
        <w:t xml:space="preserve">24.3.2 </w:t>
      </w:r>
      <w:r>
        <w:rPr>
          <w:rFonts w:hint="eastAsia" w:ascii="宋体" w:hAnsi="宋体" w:cs="宋体"/>
        </w:rPr>
        <w:t>合同双方的争议，应首先由申请人向争议评审组提交一份详细的评审申请报告，并附必要的文件、图纸和证明材料，申请人还应将上述报告的副本同时提交给被申请人和监理人。</w:t>
      </w:r>
    </w:p>
    <w:p>
      <w:pPr>
        <w:autoSpaceDE w:val="0"/>
        <w:autoSpaceDN w:val="0"/>
        <w:adjustRightInd w:val="0"/>
        <w:rPr>
          <w:rFonts w:ascii="宋体" w:hAnsi="宋体" w:cs="宋体"/>
        </w:rPr>
      </w:pPr>
      <w:r>
        <w:rPr>
          <w:rFonts w:ascii="宋体" w:hAnsi="宋体" w:cs="TimesNewRomanPSMT"/>
        </w:rPr>
        <w:t xml:space="preserve">24.3.3 </w:t>
      </w:r>
      <w:r>
        <w:rPr>
          <w:rFonts w:hint="eastAsia" w:ascii="宋体" w:hAnsi="宋体" w:cs="宋体"/>
        </w:rPr>
        <w:t>被申请人在收到申请人评审申请报告副本后的</w:t>
      </w:r>
      <w:r>
        <w:rPr>
          <w:rFonts w:ascii="宋体" w:hAnsi="宋体" w:cs="TimesNewRomanPSMT"/>
        </w:rPr>
        <w:t xml:space="preserve">28 </w:t>
      </w:r>
      <w:r>
        <w:rPr>
          <w:rFonts w:hint="eastAsia" w:ascii="宋体" w:hAnsi="宋体" w:cs="宋体"/>
        </w:rPr>
        <w:t>天内，向争议评审组提交一份答辩报告，并附证明材料。被申请人应将答辩报告的副本同时提交给申请人和监理人。</w:t>
      </w:r>
    </w:p>
    <w:p>
      <w:pPr>
        <w:autoSpaceDE w:val="0"/>
        <w:autoSpaceDN w:val="0"/>
        <w:adjustRightInd w:val="0"/>
        <w:rPr>
          <w:rFonts w:ascii="宋体" w:hAnsi="宋体" w:cs="宋体"/>
        </w:rPr>
      </w:pPr>
      <w:r>
        <w:rPr>
          <w:rFonts w:ascii="宋体" w:hAnsi="宋体" w:cs="TimesNewRomanPSMT"/>
        </w:rPr>
        <w:t xml:space="preserve">24.3.4 </w:t>
      </w:r>
      <w:r>
        <w:rPr>
          <w:rFonts w:hint="eastAsia" w:ascii="宋体" w:hAnsi="宋体" w:cs="宋体"/>
        </w:rPr>
        <w:t>除专用合同条款另有约定外，争议评审组在收到合同双方报告后的</w:t>
      </w:r>
      <w:r>
        <w:rPr>
          <w:rFonts w:ascii="宋体" w:hAnsi="宋体" w:cs="TimesNewRomanPSMT"/>
        </w:rPr>
        <w:t xml:space="preserve">14 </w:t>
      </w:r>
      <w:r>
        <w:rPr>
          <w:rFonts w:hint="eastAsia" w:ascii="宋体" w:hAnsi="宋体" w:cs="宋体"/>
        </w:rPr>
        <w:t>天内，邀请双方代表和有关人员举行调查会，向双方调查争议细节；必要时争议评审组可要求双方进一步提供补充材料。</w:t>
      </w:r>
    </w:p>
    <w:p>
      <w:pPr>
        <w:autoSpaceDE w:val="0"/>
        <w:autoSpaceDN w:val="0"/>
        <w:adjustRightInd w:val="0"/>
        <w:rPr>
          <w:rFonts w:ascii="宋体" w:hAnsi="宋体" w:cs="宋体"/>
        </w:rPr>
      </w:pPr>
      <w:r>
        <w:rPr>
          <w:rFonts w:ascii="宋体" w:hAnsi="宋体" w:cs="TimesNewRomanPSMT"/>
        </w:rPr>
        <w:t xml:space="preserve">24.3.5 </w:t>
      </w:r>
      <w:r>
        <w:rPr>
          <w:rFonts w:hint="eastAsia" w:ascii="宋体" w:hAnsi="宋体" w:cs="宋体"/>
        </w:rPr>
        <w:t>除专用合同条款另有约定外，在调查会结束后的</w:t>
      </w:r>
      <w:r>
        <w:rPr>
          <w:rFonts w:ascii="宋体" w:hAnsi="宋体" w:cs="TimesNewRomanPSMT"/>
        </w:rPr>
        <w:t xml:space="preserve">14 </w:t>
      </w:r>
      <w:r>
        <w:rPr>
          <w:rFonts w:hint="eastAsia" w:ascii="宋体" w:hAnsi="宋体" w:cs="宋体"/>
        </w:rPr>
        <w:t>天内，争议评审组应在不受任何干扰的情况下进行独立、公正的评审，作出书面评审意见，并说明理由。在争议评审期间，争议双方暂按总监理工程师的确定执行。</w:t>
      </w:r>
    </w:p>
    <w:p>
      <w:pPr>
        <w:autoSpaceDE w:val="0"/>
        <w:autoSpaceDN w:val="0"/>
        <w:adjustRightInd w:val="0"/>
        <w:rPr>
          <w:rFonts w:ascii="宋体" w:hAnsi="宋体" w:cs="宋体"/>
        </w:rPr>
      </w:pPr>
      <w:r>
        <w:rPr>
          <w:rFonts w:ascii="宋体" w:hAnsi="宋体" w:cs="TimesNewRomanPSMT"/>
        </w:rPr>
        <w:t xml:space="preserve">24.3.6 </w:t>
      </w:r>
      <w:r>
        <w:rPr>
          <w:rFonts w:hint="eastAsia" w:ascii="宋体" w:hAnsi="宋体" w:cs="宋体"/>
        </w:rPr>
        <w:t>发包人和承包人接受评审意见的，由监理人根据评审意见拟定执行协议，经争议双方签字后作为合同的补充文件，并遵照执行。</w:t>
      </w:r>
    </w:p>
    <w:p>
      <w:pPr>
        <w:autoSpaceDE w:val="0"/>
        <w:autoSpaceDN w:val="0"/>
        <w:adjustRightInd w:val="0"/>
        <w:rPr>
          <w:rFonts w:ascii="宋体" w:hAnsi="宋体" w:cs="宋体"/>
        </w:rPr>
      </w:pPr>
      <w:r>
        <w:rPr>
          <w:rFonts w:ascii="宋体" w:hAnsi="宋体" w:cs="TimesNewRomanPSMT"/>
        </w:rPr>
        <w:t xml:space="preserve">24.3.7 </w:t>
      </w:r>
      <w:r>
        <w:rPr>
          <w:rFonts w:hint="eastAsia" w:ascii="宋体" w:hAnsi="宋体" w:cs="宋体"/>
        </w:rPr>
        <w:t>发包人或承包人不接受评审意见，并要求提交仲裁或提起诉讼的，应在收到评审意见后的</w:t>
      </w:r>
      <w:r>
        <w:rPr>
          <w:rFonts w:ascii="宋体" w:hAnsi="宋体" w:cs="TimesNewRomanPSMT"/>
        </w:rPr>
        <w:t xml:space="preserve">14 </w:t>
      </w:r>
      <w:r>
        <w:rPr>
          <w:rFonts w:hint="eastAsia" w:ascii="宋体" w:hAnsi="宋体" w:cs="宋体"/>
        </w:rPr>
        <w:t>天内将仲裁或起诉意向书面通知另一方，并抄送监理人，但在仲裁或诉讼结束前应暂按总监理工程师的确定执行。</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rPr>
          <w:rFonts w:ascii="宋体" w:hAnsi="宋体" w:cs="宋体"/>
        </w:rPr>
      </w:pPr>
    </w:p>
    <w:p>
      <w:pPr>
        <w:keepNext/>
        <w:keepLines/>
        <w:spacing w:before="120" w:after="120"/>
        <w:jc w:val="center"/>
        <w:outlineLvl w:val="1"/>
        <w:rPr>
          <w:rFonts w:ascii="宋体" w:hAnsi="宋体" w:cs="TimesNewRomanPSMT"/>
          <w:b/>
          <w:color w:val="000000"/>
          <w:sz w:val="28"/>
          <w:szCs w:val="28"/>
        </w:rPr>
      </w:pPr>
      <w:bookmarkStart w:id="211" w:name="_Toc5032"/>
      <w:bookmarkStart w:id="212" w:name="_Toc199151991"/>
      <w:bookmarkStart w:id="213" w:name="_Toc3723"/>
      <w:bookmarkStart w:id="214" w:name="_Toc260305552"/>
      <w:bookmarkStart w:id="215" w:name="_Toc179632782"/>
      <w:bookmarkStart w:id="216" w:name="_Toc152042543"/>
      <w:bookmarkStart w:id="217" w:name="_Toc144974734"/>
      <w:bookmarkStart w:id="218" w:name="_Toc152045764"/>
      <w:r>
        <w:rPr>
          <w:rFonts w:hint="eastAsia" w:ascii="宋体" w:hAnsi="宋体" w:cs="TimesNewRomanPSMT"/>
          <w:b/>
          <w:color w:val="000000"/>
          <w:sz w:val="28"/>
          <w:szCs w:val="28"/>
        </w:rPr>
        <w:t>第三节</w:t>
      </w:r>
      <w:r>
        <w:rPr>
          <w:rFonts w:ascii="宋体" w:hAnsi="宋体" w:cs="TimesNewRomanPSMT"/>
          <w:b/>
          <w:color w:val="000000"/>
          <w:sz w:val="28"/>
          <w:szCs w:val="28"/>
        </w:rPr>
        <w:t xml:space="preserve"> </w:t>
      </w:r>
      <w:r>
        <w:rPr>
          <w:rFonts w:hint="eastAsia" w:ascii="宋体" w:hAnsi="宋体" w:cs="TimesNewRomanPSMT"/>
          <w:b/>
          <w:color w:val="000000"/>
          <w:sz w:val="28"/>
          <w:szCs w:val="28"/>
        </w:rPr>
        <w:t>专用合同条款</w:t>
      </w:r>
      <w:bookmarkEnd w:id="211"/>
      <w:bookmarkEnd w:id="212"/>
      <w:bookmarkEnd w:id="213"/>
      <w:bookmarkEnd w:id="214"/>
    </w:p>
    <w:p>
      <w:pPr>
        <w:keepNext/>
        <w:keepLines/>
        <w:spacing w:before="120" w:after="120"/>
        <w:jc w:val="both"/>
        <w:outlineLvl w:val="1"/>
        <w:rPr>
          <w:rFonts w:ascii="宋体" w:hAnsi="宋体" w:cs="TimesNewRomanPSMT"/>
          <w:b/>
          <w:color w:val="000000"/>
          <w:sz w:val="28"/>
          <w:szCs w:val="28"/>
        </w:rPr>
      </w:pPr>
      <w:bookmarkStart w:id="219" w:name="_Toc260305553"/>
      <w:bookmarkStart w:id="220" w:name="_Toc199151992"/>
      <w:r>
        <w:rPr>
          <w:rFonts w:ascii="宋体" w:hAnsi="宋体" w:cs="TimesNewRomanPSMT"/>
          <w:b/>
          <w:color w:val="000000"/>
          <w:sz w:val="28"/>
          <w:szCs w:val="28"/>
        </w:rPr>
        <w:t>1. 一般约定</w:t>
      </w:r>
      <w:bookmarkEnd w:id="219"/>
      <w:bookmarkEnd w:id="220"/>
    </w:p>
    <w:p>
      <w:pPr>
        <w:keepNext/>
        <w:keepLines/>
        <w:spacing w:before="120" w:after="120"/>
        <w:jc w:val="both"/>
        <w:outlineLvl w:val="2"/>
        <w:rPr>
          <w:rFonts w:ascii="宋体" w:hAnsi="宋体" w:cs="TimesNewRomanPSMT"/>
          <w:b/>
          <w:color w:val="000000"/>
        </w:rPr>
      </w:pPr>
      <w:bookmarkStart w:id="221" w:name="_Toc152042390"/>
      <w:bookmarkStart w:id="222" w:name="_Toc152045612"/>
      <w:bookmarkStart w:id="223" w:name="_Toc260305554"/>
      <w:bookmarkStart w:id="224" w:name="_Toc179632630"/>
      <w:bookmarkStart w:id="225" w:name="_Toc144974580"/>
      <w:bookmarkStart w:id="226" w:name="_Toc199151993"/>
      <w:r>
        <w:rPr>
          <w:rFonts w:ascii="宋体" w:hAnsi="宋体" w:cs="TimesNewRomanPSMT"/>
          <w:b/>
          <w:color w:val="000000"/>
        </w:rPr>
        <w:t>1.1 词语定义</w:t>
      </w:r>
      <w:bookmarkEnd w:id="221"/>
      <w:bookmarkEnd w:id="222"/>
      <w:bookmarkEnd w:id="223"/>
      <w:bookmarkEnd w:id="224"/>
      <w:bookmarkEnd w:id="225"/>
      <w:bookmarkEnd w:id="226"/>
    </w:p>
    <w:p>
      <w:pPr>
        <w:jc w:val="both"/>
        <w:rPr>
          <w:rFonts w:ascii="宋体" w:hAnsi="宋体"/>
          <w:color w:val="000000"/>
          <w:kern w:val="2"/>
        </w:rPr>
      </w:pPr>
      <w:r>
        <w:rPr>
          <w:rFonts w:hint="eastAsia" w:ascii="宋体" w:hAnsi="宋体"/>
          <w:color w:val="000000"/>
          <w:kern w:val="2"/>
        </w:rPr>
        <w:t>1.1.2合同当事人和人员</w:t>
      </w:r>
    </w:p>
    <w:p>
      <w:pPr>
        <w:spacing w:line="360" w:lineRule="auto"/>
        <w:rPr>
          <w:rFonts w:ascii="宋体" w:hAnsi="宋体"/>
          <w:color w:val="000000"/>
        </w:rPr>
      </w:pPr>
      <w:r>
        <w:rPr>
          <w:rFonts w:hint="eastAsia" w:ascii="宋体" w:hAnsi="宋体"/>
          <w:color w:val="000000"/>
          <w:kern w:val="2"/>
        </w:rPr>
        <w:t>1.1.2.2发包人：</w:t>
      </w:r>
      <w:r>
        <w:rPr>
          <w:rFonts w:hint="eastAsia" w:ascii="宋体" w:hAnsi="宋体"/>
          <w:color w:val="000000"/>
          <w:kern w:val="2"/>
          <w:u w:val="single"/>
          <w:lang w:val="en-US" w:eastAsia="zh-CN"/>
        </w:rPr>
        <w:t xml:space="preserve">          </w:t>
      </w:r>
      <w:r>
        <w:rPr>
          <w:rFonts w:ascii="宋体" w:hAnsi="宋体"/>
          <w:color w:val="000000"/>
        </w:rPr>
        <w:t>。</w:t>
      </w:r>
    </w:p>
    <w:p>
      <w:pPr>
        <w:rPr>
          <w:rFonts w:ascii="宋体" w:hAnsi="宋体"/>
          <w:color w:val="000000"/>
          <w:kern w:val="2"/>
        </w:rPr>
      </w:pPr>
      <w:r>
        <w:rPr>
          <w:rFonts w:hint="eastAsia" w:ascii="宋体" w:hAnsi="宋体"/>
          <w:color w:val="000000"/>
          <w:kern w:val="2"/>
        </w:rPr>
        <w:t>1.1.2.6监理人：</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1.1.2.8发包人代表：指发包人指定的派驻施工场地的全权代表。</w:t>
      </w:r>
    </w:p>
    <w:p>
      <w:pPr>
        <w:rPr>
          <w:rFonts w:ascii="宋体" w:hAnsi="宋体"/>
          <w:color w:val="000000"/>
          <w:kern w:val="2"/>
        </w:rPr>
      </w:pPr>
      <w:r>
        <w:rPr>
          <w:rFonts w:hint="eastAsia" w:ascii="宋体" w:hAnsi="宋体"/>
          <w:color w:val="000000"/>
          <w:kern w:val="2"/>
        </w:rPr>
        <w:t>姓    名：</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职    称：</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联系电话：</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电子信箱：</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通信地址：</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1.1.2.9专业分包人：指根据合同条款第15.8.1款的约定，由发包人和承包人以共同招标方式选择的分包人。</w:t>
      </w:r>
    </w:p>
    <w:p>
      <w:pPr>
        <w:rPr>
          <w:rFonts w:ascii="宋体" w:hAnsi="宋体"/>
          <w:color w:val="000000"/>
          <w:kern w:val="2"/>
        </w:rPr>
      </w:pPr>
      <w:r>
        <w:rPr>
          <w:rFonts w:hint="eastAsia" w:ascii="宋体" w:hAnsi="宋体"/>
          <w:color w:val="000000"/>
          <w:kern w:val="2"/>
        </w:rPr>
        <w:t>1.1.2.10专项供应商：指根据合同条款第15.8.1款的约定，由发包人和承包人以共同招标方式选择的供应商。</w:t>
      </w:r>
    </w:p>
    <w:p>
      <w:pPr>
        <w:rPr>
          <w:rFonts w:ascii="宋体" w:hAnsi="宋体"/>
          <w:color w:val="000000"/>
          <w:kern w:val="2"/>
          <w:u w:val="single"/>
        </w:rPr>
      </w:pPr>
      <w:r>
        <w:rPr>
          <w:rFonts w:hint="eastAsia" w:ascii="宋体" w:hAnsi="宋体"/>
          <w:color w:val="000000"/>
          <w:kern w:val="2"/>
        </w:rPr>
        <w:t>1.1.2.11独立承包人：指与发包人直接订立工程承包合同，负责实施与工程有关的其他工作的当事人。</w:t>
      </w:r>
    </w:p>
    <w:p>
      <w:pPr>
        <w:rPr>
          <w:rFonts w:ascii="宋体" w:hAnsi="宋体"/>
          <w:color w:val="000000"/>
          <w:kern w:val="2"/>
        </w:rPr>
      </w:pPr>
      <w:r>
        <w:rPr>
          <w:rFonts w:hint="eastAsia" w:ascii="宋体" w:hAnsi="宋体"/>
          <w:color w:val="000000"/>
          <w:kern w:val="2"/>
        </w:rPr>
        <w:t>1.1.3工程和设备</w:t>
      </w:r>
    </w:p>
    <w:p>
      <w:pPr>
        <w:rPr>
          <w:rFonts w:ascii="宋体" w:hAnsi="宋体"/>
          <w:color w:val="000000"/>
          <w:kern w:val="2"/>
          <w:u w:val="single"/>
        </w:rPr>
      </w:pPr>
      <w:r>
        <w:rPr>
          <w:rFonts w:hint="eastAsia" w:ascii="宋体" w:hAnsi="宋体"/>
          <w:color w:val="000000"/>
          <w:kern w:val="2"/>
        </w:rPr>
        <w:t>1.1.3.2永久工程：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1.1.3.3临时工程：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1.1.3.4</w:t>
      </w:r>
      <w:r>
        <w:rPr>
          <w:rFonts w:ascii="宋体" w:hAnsi="宋体"/>
          <w:color w:val="000000"/>
          <w:kern w:val="2"/>
        </w:rPr>
        <w:t>单位工程</w:t>
      </w:r>
      <w:r>
        <w:rPr>
          <w:rFonts w:hint="eastAsia" w:ascii="宋体" w:hAnsi="宋体"/>
          <w:color w:val="000000"/>
          <w:kern w:val="2"/>
        </w:rPr>
        <w:t>：指具有相对独立的设计文件，能够独立组织施工并能形成独立使用功能的永久工程的组成部分。</w:t>
      </w:r>
    </w:p>
    <w:p>
      <w:pPr>
        <w:rPr>
          <w:rFonts w:ascii="宋体" w:hAnsi="宋体"/>
          <w:color w:val="000000"/>
          <w:kern w:val="2"/>
          <w:u w:val="single"/>
        </w:rPr>
      </w:pPr>
      <w:r>
        <w:rPr>
          <w:rFonts w:hint="eastAsia" w:ascii="宋体" w:hAnsi="宋体"/>
          <w:color w:val="000000"/>
          <w:kern w:val="2"/>
        </w:rPr>
        <w:t>1.1.3.10永久占地：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1.1.3.11临时占地：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1.1.4日期</w:t>
      </w:r>
    </w:p>
    <w:p>
      <w:pPr>
        <w:rPr>
          <w:rFonts w:ascii="宋体" w:hAnsi="宋体"/>
          <w:color w:val="000000"/>
          <w:kern w:val="2"/>
        </w:rPr>
      </w:pPr>
      <w:r>
        <w:rPr>
          <w:rFonts w:hint="eastAsia" w:ascii="宋体" w:hAnsi="宋体"/>
          <w:color w:val="000000"/>
          <w:kern w:val="2"/>
        </w:rPr>
        <w:t>1.1.4.5缺陷责任期期</w:t>
      </w:r>
      <w:r>
        <w:rPr>
          <w:rFonts w:hint="eastAsia" w:ascii="宋体" w:hAnsi="宋体"/>
          <w:color w:val="000000"/>
          <w:kern w:val="2"/>
          <w:u w:val="single"/>
        </w:rPr>
        <w:t>限：24个月，</w:t>
      </w:r>
      <w:r>
        <w:rPr>
          <w:rFonts w:hint="eastAsia" w:ascii="宋体" w:hAnsi="宋体"/>
          <w:color w:val="000000"/>
          <w:kern w:val="2"/>
        </w:rPr>
        <w:t>缺陷责任期自实际竣工日期起计算，合同当事人应在专用合同条款约定缺陷责任期的具体期限，但该期限最长不超过24个月。</w:t>
      </w:r>
    </w:p>
    <w:p>
      <w:pPr>
        <w:rPr>
          <w:rFonts w:ascii="宋体" w:hAnsi="宋体"/>
          <w:color w:val="000000"/>
          <w:kern w:val="2"/>
        </w:rPr>
      </w:pPr>
      <w:r>
        <w:rPr>
          <w:rFonts w:hint="eastAsia" w:ascii="宋体" w:hAnsi="宋体"/>
          <w:color w:val="000000"/>
          <w:kern w:val="2"/>
        </w:rPr>
        <w:t>1.1.4.8保修期：是根据现行有关法律规定，在合同条款第19.7款中约定的由承包人负责对合同约定的保修范围内发生的质量问题履行保修义务并对造成的损失承担赔偿责任的期限。</w:t>
      </w:r>
    </w:p>
    <w:p>
      <w:pPr>
        <w:rPr>
          <w:rFonts w:ascii="宋体" w:hAnsi="宋体"/>
          <w:color w:val="000000"/>
          <w:kern w:val="2"/>
        </w:rPr>
      </w:pPr>
      <w:r>
        <w:rPr>
          <w:rFonts w:hint="eastAsia" w:ascii="宋体" w:hAnsi="宋体"/>
          <w:color w:val="000000"/>
          <w:kern w:val="2"/>
        </w:rPr>
        <w:t>1.1.6其他</w:t>
      </w:r>
    </w:p>
    <w:p>
      <w:pPr>
        <w:jc w:val="both"/>
        <w:rPr>
          <w:rFonts w:ascii="宋体" w:hAnsi="宋体"/>
          <w:color w:val="000000"/>
          <w:kern w:val="2"/>
        </w:rPr>
      </w:pPr>
      <w:r>
        <w:rPr>
          <w:rFonts w:hint="eastAsia" w:ascii="宋体" w:hAnsi="宋体"/>
          <w:color w:val="000000"/>
          <w:kern w:val="2"/>
        </w:rPr>
        <w:t>1.1.6.2材料：指构成或将构成永久工程组成部分的各类物品(工程设备除外)，包括合同中可能约定的承包人只负责供应的材料。</w:t>
      </w:r>
    </w:p>
    <w:p>
      <w:pPr>
        <w:rPr>
          <w:rFonts w:ascii="宋体" w:hAnsi="宋体"/>
          <w:color w:val="000000"/>
          <w:kern w:val="2"/>
        </w:rPr>
      </w:pPr>
      <w:r>
        <w:rPr>
          <w:rFonts w:hint="eastAsia" w:ascii="宋体" w:hAnsi="宋体"/>
          <w:color w:val="000000"/>
          <w:kern w:val="2"/>
        </w:rPr>
        <w:t>1.1.6.3争议评议组：是由发包人和承包人共同聘请的或者委托社会公信机构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接受聘请的争议评审专家应当分别与发包人和承包人签订聘用协议。</w:t>
      </w:r>
    </w:p>
    <w:p>
      <w:pPr>
        <w:widowControl w:val="0"/>
        <w:spacing w:after="120" w:afterLines="50" w:line="500" w:lineRule="exact"/>
        <w:jc w:val="both"/>
        <w:rPr>
          <w:rFonts w:ascii="宋体" w:hAnsi="宋体"/>
          <w:color w:val="000000"/>
          <w:kern w:val="2"/>
        </w:rPr>
      </w:pPr>
      <w:r>
        <w:rPr>
          <w:rFonts w:hint="eastAsia" w:ascii="宋体" w:hAnsi="宋体"/>
          <w:color w:val="000000"/>
          <w:kern w:val="2"/>
        </w:rPr>
        <w:t>1.1.6.4 除另有特别指明外，专用合同条款中使用的措辞“合同条款”指通用合同条款和专用合同条款两者的组合。</w:t>
      </w:r>
    </w:p>
    <w:p>
      <w:pPr>
        <w:keepNext/>
        <w:keepLines/>
        <w:spacing w:before="120" w:after="120"/>
        <w:jc w:val="both"/>
        <w:outlineLvl w:val="2"/>
        <w:rPr>
          <w:rFonts w:ascii="宋体" w:hAnsi="宋体" w:cs="TimesNewRomanPSMT"/>
          <w:b/>
          <w:color w:val="000000"/>
        </w:rPr>
      </w:pPr>
      <w:bookmarkStart w:id="227" w:name="_Toc179632633"/>
      <w:bookmarkStart w:id="228" w:name="_Toc144974583"/>
      <w:bookmarkStart w:id="229" w:name="_Toc152042393"/>
      <w:bookmarkStart w:id="230" w:name="_Toc260305555"/>
      <w:bookmarkStart w:id="231" w:name="_Toc199151994"/>
      <w:bookmarkStart w:id="232" w:name="_Toc152045615"/>
      <w:r>
        <w:rPr>
          <w:rFonts w:ascii="宋体" w:hAnsi="宋体" w:cs="TimesNewRomanPSMT"/>
          <w:b/>
          <w:color w:val="000000"/>
        </w:rPr>
        <w:t>1.4 合同文件的优先顺序</w:t>
      </w:r>
      <w:bookmarkEnd w:id="227"/>
      <w:bookmarkEnd w:id="228"/>
      <w:bookmarkEnd w:id="229"/>
      <w:bookmarkEnd w:id="230"/>
      <w:bookmarkEnd w:id="231"/>
      <w:bookmarkEnd w:id="232"/>
    </w:p>
    <w:p>
      <w:pPr>
        <w:jc w:val="both"/>
        <w:rPr>
          <w:rFonts w:ascii="宋体" w:hAnsi="宋体" w:cs="Arial"/>
          <w:color w:val="000000"/>
          <w:kern w:val="2"/>
        </w:rPr>
      </w:pPr>
      <w:r>
        <w:rPr>
          <w:rFonts w:hint="eastAsia" w:ascii="宋体" w:hAnsi="宋体" w:cs="Arial"/>
          <w:color w:val="000000"/>
          <w:kern w:val="2"/>
        </w:rPr>
        <w:t>合同文件的优先解释顺序如下：</w:t>
      </w:r>
    </w:p>
    <w:p>
      <w:pPr>
        <w:jc w:val="both"/>
        <w:rPr>
          <w:rFonts w:ascii="宋体" w:hAnsi="宋体" w:cs="Arial"/>
          <w:color w:val="000000"/>
          <w:kern w:val="2"/>
        </w:rPr>
      </w:pPr>
      <w:r>
        <w:rPr>
          <w:rFonts w:hint="eastAsia" w:ascii="宋体" w:hAnsi="宋体" w:cs="Arial"/>
          <w:color w:val="000000"/>
          <w:kern w:val="2"/>
        </w:rPr>
        <w:t>（1）合同协议书；</w:t>
      </w:r>
    </w:p>
    <w:p>
      <w:pPr>
        <w:jc w:val="both"/>
        <w:rPr>
          <w:rFonts w:ascii="宋体" w:hAnsi="宋体" w:cs="Arial"/>
          <w:color w:val="000000"/>
          <w:kern w:val="2"/>
        </w:rPr>
      </w:pPr>
      <w:r>
        <w:rPr>
          <w:rFonts w:hint="eastAsia" w:ascii="宋体" w:hAnsi="宋体" w:cs="Arial"/>
          <w:color w:val="000000"/>
          <w:kern w:val="2"/>
        </w:rPr>
        <w:t>（2）中标通知书；</w:t>
      </w:r>
    </w:p>
    <w:p>
      <w:pPr>
        <w:jc w:val="both"/>
        <w:rPr>
          <w:rFonts w:ascii="宋体" w:hAnsi="宋体" w:cs="Arial"/>
          <w:color w:val="000000"/>
          <w:kern w:val="2"/>
        </w:rPr>
      </w:pPr>
      <w:r>
        <w:rPr>
          <w:rFonts w:hint="eastAsia" w:ascii="宋体" w:hAnsi="宋体" w:cs="Arial"/>
          <w:color w:val="000000"/>
          <w:kern w:val="2"/>
        </w:rPr>
        <w:t>（3）投标函及投标函附录；</w:t>
      </w:r>
    </w:p>
    <w:p>
      <w:pPr>
        <w:jc w:val="both"/>
        <w:rPr>
          <w:rFonts w:ascii="宋体" w:hAnsi="宋体" w:cs="Arial"/>
          <w:color w:val="000000"/>
          <w:kern w:val="2"/>
        </w:rPr>
      </w:pPr>
      <w:r>
        <w:rPr>
          <w:rFonts w:hint="eastAsia" w:ascii="宋体" w:hAnsi="宋体" w:cs="Arial"/>
          <w:color w:val="000000"/>
          <w:kern w:val="2"/>
        </w:rPr>
        <w:t>（4）专用合同条款；</w:t>
      </w:r>
    </w:p>
    <w:p>
      <w:pPr>
        <w:jc w:val="both"/>
        <w:rPr>
          <w:rFonts w:ascii="宋体" w:hAnsi="宋体" w:cs="Arial"/>
          <w:color w:val="000000"/>
          <w:kern w:val="2"/>
        </w:rPr>
      </w:pPr>
      <w:r>
        <w:rPr>
          <w:rFonts w:hint="eastAsia" w:ascii="宋体" w:hAnsi="宋体" w:cs="Arial"/>
          <w:color w:val="000000"/>
          <w:kern w:val="2"/>
        </w:rPr>
        <w:t>（5）通用合同条款；</w:t>
      </w:r>
    </w:p>
    <w:p>
      <w:pPr>
        <w:jc w:val="both"/>
        <w:rPr>
          <w:rFonts w:ascii="宋体" w:hAnsi="宋体" w:cs="Arial"/>
          <w:color w:val="000000"/>
          <w:kern w:val="2"/>
        </w:rPr>
      </w:pPr>
      <w:r>
        <w:rPr>
          <w:rFonts w:hint="eastAsia" w:ascii="宋体" w:hAnsi="宋体" w:cs="Arial"/>
          <w:color w:val="000000"/>
          <w:kern w:val="2"/>
        </w:rPr>
        <w:t>（6）技术标准和要求；</w:t>
      </w:r>
    </w:p>
    <w:p>
      <w:pPr>
        <w:jc w:val="both"/>
        <w:rPr>
          <w:rFonts w:ascii="宋体" w:hAnsi="宋体" w:cs="Arial"/>
          <w:color w:val="000000"/>
          <w:kern w:val="2"/>
        </w:rPr>
      </w:pPr>
      <w:r>
        <w:rPr>
          <w:rFonts w:hint="eastAsia" w:ascii="宋体" w:hAnsi="宋体" w:cs="Arial"/>
          <w:color w:val="000000"/>
          <w:kern w:val="2"/>
        </w:rPr>
        <w:t>（7）图纸；</w:t>
      </w:r>
    </w:p>
    <w:p>
      <w:pPr>
        <w:jc w:val="both"/>
        <w:rPr>
          <w:rFonts w:ascii="宋体" w:hAnsi="宋体" w:cs="Arial"/>
          <w:color w:val="000000"/>
          <w:kern w:val="2"/>
        </w:rPr>
      </w:pPr>
      <w:r>
        <w:rPr>
          <w:rFonts w:hint="eastAsia" w:ascii="宋体" w:hAnsi="宋体" w:cs="Arial"/>
          <w:color w:val="000000"/>
          <w:kern w:val="2"/>
        </w:rPr>
        <w:t>（8）已标价工程量清单；</w:t>
      </w:r>
    </w:p>
    <w:p>
      <w:pPr>
        <w:jc w:val="both"/>
        <w:rPr>
          <w:rFonts w:ascii="宋体" w:hAnsi="宋体" w:cs="Arial"/>
          <w:color w:val="000000"/>
          <w:kern w:val="2"/>
        </w:rPr>
      </w:pPr>
      <w:r>
        <w:rPr>
          <w:rFonts w:hint="eastAsia" w:ascii="宋体" w:hAnsi="宋体" w:cs="Arial"/>
          <w:color w:val="000000"/>
          <w:kern w:val="2"/>
        </w:rPr>
        <w:t>（9）组成合同文件的其他文件：</w:t>
      </w:r>
      <w:r>
        <w:rPr>
          <w:rFonts w:hint="eastAsia" w:ascii="宋体" w:hAnsi="宋体"/>
          <w:color w:val="000000"/>
          <w:kern w:val="2"/>
          <w:u w:val="single"/>
        </w:rPr>
        <w:t>　　　　</w:t>
      </w:r>
      <w:r>
        <w:rPr>
          <w:rFonts w:hint="eastAsia" w:ascii="宋体" w:hAnsi="宋体"/>
          <w:color w:val="000000"/>
          <w:kern w:val="2"/>
        </w:rPr>
        <w:t>。</w:t>
      </w:r>
    </w:p>
    <w:p>
      <w:pPr>
        <w:jc w:val="both"/>
        <w:rPr>
          <w:rFonts w:ascii="宋体" w:hAnsi="宋体" w:cs="Arial"/>
          <w:color w:val="000000"/>
          <w:kern w:val="2"/>
        </w:rPr>
      </w:pPr>
      <w:r>
        <w:rPr>
          <w:rFonts w:hint="eastAsia" w:ascii="宋体" w:hAnsi="宋体" w:cs="Arial"/>
          <w:color w:val="000000"/>
          <w:kern w:val="2"/>
        </w:rPr>
        <w:t>如果图纸与技术标准和要求之间有矛盾或者不一致，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pPr>
        <w:jc w:val="both"/>
        <w:rPr>
          <w:rFonts w:ascii="宋体" w:hAnsi="宋体" w:cs="Arial"/>
          <w:color w:val="000000"/>
          <w:kern w:val="2"/>
        </w:rPr>
      </w:pPr>
      <w:r>
        <w:rPr>
          <w:rFonts w:hint="eastAsia" w:ascii="宋体" w:hAnsi="宋体" w:cs="Arial"/>
          <w:color w:val="000000"/>
          <w:kern w:val="2"/>
        </w:rPr>
        <w:t>合同双方在合同订立和履行过程中签订的其他文件亦构成合同文件的组成部分，其解释顺序视其内容与其他合同文件的相互关系而定，但是任何补充或者修改性质的文件均不能与上述合同文件有实质性内容的矛盾或者不一致，否则为无效补充或者修改，对合同双方均不具合同约束力。</w:t>
      </w:r>
    </w:p>
    <w:p>
      <w:pPr>
        <w:keepNext/>
        <w:keepLines/>
        <w:spacing w:before="120" w:after="120"/>
        <w:jc w:val="both"/>
        <w:outlineLvl w:val="2"/>
        <w:rPr>
          <w:rFonts w:ascii="宋体" w:hAnsi="宋体" w:cs="TimesNewRomanPSMT"/>
          <w:b/>
          <w:color w:val="000000"/>
        </w:rPr>
      </w:pPr>
      <w:bookmarkStart w:id="233" w:name="_Toc260305556"/>
      <w:bookmarkStart w:id="234" w:name="_Toc152045616"/>
      <w:bookmarkStart w:id="235" w:name="_Toc179632634"/>
      <w:bookmarkStart w:id="236" w:name="_Toc144974584"/>
      <w:bookmarkStart w:id="237" w:name="_Toc152042394"/>
      <w:bookmarkStart w:id="238" w:name="_Toc199151995"/>
      <w:r>
        <w:rPr>
          <w:rFonts w:ascii="宋体" w:hAnsi="宋体" w:cs="TimesNewRomanPSMT"/>
          <w:b/>
          <w:color w:val="000000"/>
        </w:rPr>
        <w:t>1.5 合同协议书</w:t>
      </w:r>
      <w:bookmarkEnd w:id="233"/>
      <w:bookmarkEnd w:id="234"/>
      <w:bookmarkEnd w:id="235"/>
      <w:bookmarkEnd w:id="236"/>
      <w:bookmarkEnd w:id="237"/>
      <w:bookmarkEnd w:id="238"/>
    </w:p>
    <w:p>
      <w:pPr>
        <w:jc w:val="both"/>
        <w:rPr>
          <w:rFonts w:ascii="宋体" w:hAnsi="宋体"/>
          <w:color w:val="000000"/>
          <w:kern w:val="2"/>
          <w:u w:val="single"/>
        </w:rPr>
      </w:pPr>
      <w:r>
        <w:rPr>
          <w:rFonts w:hint="eastAsia" w:ascii="宋体" w:hAnsi="宋体"/>
          <w:color w:val="000000"/>
          <w:kern w:val="2"/>
        </w:rPr>
        <w:t>合同生效的条件：</w:t>
      </w:r>
      <w:r>
        <w:rPr>
          <w:rFonts w:hint="eastAsia" w:ascii="宋体" w:hAnsi="宋体"/>
          <w:color w:val="000000"/>
          <w:kern w:val="2"/>
          <w:u w:val="single"/>
        </w:rPr>
        <w:t>　　签字盖章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239" w:name="_Toc199151996"/>
      <w:bookmarkStart w:id="240" w:name="_Toc152045617"/>
      <w:bookmarkStart w:id="241" w:name="_Toc152042395"/>
      <w:bookmarkStart w:id="242" w:name="_Toc144974585"/>
      <w:bookmarkStart w:id="243" w:name="_Toc260305557"/>
      <w:bookmarkStart w:id="244" w:name="_Toc179632635"/>
      <w:r>
        <w:rPr>
          <w:rFonts w:ascii="宋体" w:hAnsi="宋体" w:cs="TimesNewRomanPSMT"/>
          <w:b/>
          <w:color w:val="000000"/>
        </w:rPr>
        <w:t>1.6 图纸和承包人文件</w:t>
      </w:r>
      <w:bookmarkEnd w:id="239"/>
      <w:bookmarkEnd w:id="240"/>
      <w:bookmarkEnd w:id="241"/>
      <w:bookmarkEnd w:id="242"/>
      <w:bookmarkEnd w:id="243"/>
      <w:bookmarkEnd w:id="244"/>
    </w:p>
    <w:p>
      <w:pPr>
        <w:rPr>
          <w:rFonts w:ascii="宋体" w:hAnsi="宋体"/>
          <w:color w:val="000000"/>
          <w:kern w:val="2"/>
        </w:rPr>
      </w:pPr>
      <w:r>
        <w:rPr>
          <w:rFonts w:hint="eastAsia" w:ascii="宋体" w:hAnsi="宋体"/>
          <w:color w:val="000000"/>
          <w:kern w:val="2"/>
        </w:rPr>
        <w:t>1.6.1图纸的提供</w:t>
      </w:r>
    </w:p>
    <w:p>
      <w:pPr>
        <w:jc w:val="both"/>
        <w:rPr>
          <w:rFonts w:ascii="宋体" w:hAnsi="宋体"/>
          <w:color w:val="000000"/>
          <w:kern w:val="2"/>
        </w:rPr>
      </w:pPr>
      <w:r>
        <w:rPr>
          <w:rFonts w:hint="eastAsia" w:ascii="宋体" w:hAnsi="宋体"/>
          <w:color w:val="000000"/>
          <w:kern w:val="2"/>
        </w:rPr>
        <w:t>（1）发包人按照合同条款本项的约定向承包人提供图纸。承包人需要增加图纸套数的，发包人应代为复制，复制费用由承包人承担。</w:t>
      </w:r>
    </w:p>
    <w:p>
      <w:pPr>
        <w:jc w:val="both"/>
        <w:rPr>
          <w:rFonts w:ascii="宋体" w:hAnsi="宋体"/>
          <w:color w:val="000000"/>
          <w:kern w:val="2"/>
        </w:rPr>
      </w:pPr>
      <w:r>
        <w:rPr>
          <w:rFonts w:hint="eastAsia" w:ascii="宋体" w:hAnsi="宋体"/>
          <w:color w:val="000000"/>
          <w:kern w:val="2"/>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给承包人造成的损失和（或）延误的工期由发包人承担。承包人不按图纸供应计划组织施工所造成的损失和（或）延误的工期由承包人承担。</w:t>
      </w:r>
    </w:p>
    <w:p>
      <w:pPr>
        <w:jc w:val="both"/>
        <w:rPr>
          <w:rFonts w:ascii="宋体" w:hAnsi="宋体"/>
          <w:color w:val="000000"/>
          <w:kern w:val="2"/>
        </w:rPr>
      </w:pPr>
      <w:r>
        <w:rPr>
          <w:rFonts w:hint="eastAsia" w:ascii="宋体" w:hAnsi="宋体"/>
          <w:color w:val="000000"/>
          <w:kern w:val="2"/>
        </w:rPr>
        <w:t>（3）发包人提供图纸的期限：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（4）发包人提供图纸的数量：</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1.6.2 承包人提供的文件</w:t>
      </w:r>
    </w:p>
    <w:p>
      <w:pPr>
        <w:jc w:val="both"/>
        <w:rPr>
          <w:rFonts w:ascii="宋体" w:hAnsi="宋体"/>
          <w:color w:val="000000"/>
          <w:kern w:val="2"/>
        </w:rPr>
      </w:pPr>
      <w:r>
        <w:rPr>
          <w:rFonts w:hint="eastAsia" w:ascii="宋体" w:hAnsi="宋体"/>
          <w:color w:val="000000"/>
          <w:kern w:val="2"/>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（2）承包人提供文件的期限：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（3）承包人提供文件的数量：</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（4）监理人批复承包人提供文件的期限：</w:t>
      </w:r>
      <w:r>
        <w:rPr>
          <w:rFonts w:hint="eastAsia" w:ascii="宋体" w:hAnsi="宋体"/>
          <w:color w:val="000000"/>
          <w:kern w:val="2"/>
          <w:u w:val="single"/>
        </w:rPr>
        <w:t>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（5）其他约定：</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1.6.3 图纸的修改</w:t>
      </w:r>
    </w:p>
    <w:p>
      <w:pPr>
        <w:jc w:val="both"/>
        <w:rPr>
          <w:rFonts w:ascii="Arial" w:hAnsi="Arial" w:cs="Arial"/>
          <w:color w:val="000000"/>
          <w:kern w:val="2"/>
          <w:sz w:val="21"/>
          <w:szCs w:val="22"/>
        </w:rPr>
      </w:pPr>
      <w:r>
        <w:rPr>
          <w:rFonts w:hint="eastAsia" w:ascii="宋体" w:hAnsi="宋体"/>
          <w:color w:val="000000"/>
          <w:kern w:val="2"/>
        </w:rPr>
        <w:t>监理人应当按照合同条款第1.6.1（2）目约定的有合同约束力的图纸供应计划，签发图纸修改图给承包人。</w:t>
      </w:r>
    </w:p>
    <w:p>
      <w:pPr>
        <w:keepNext/>
        <w:keepLines/>
        <w:spacing w:before="120" w:after="120"/>
        <w:jc w:val="both"/>
        <w:outlineLvl w:val="2"/>
        <w:rPr>
          <w:rFonts w:ascii="宋体" w:hAnsi="宋体" w:cs="TimesNewRomanPSMT"/>
          <w:b/>
          <w:color w:val="000000"/>
        </w:rPr>
      </w:pPr>
      <w:bookmarkStart w:id="245" w:name="_Toc144974586"/>
      <w:bookmarkStart w:id="246" w:name="_Toc152045618"/>
      <w:bookmarkStart w:id="247" w:name="_Toc199151997"/>
      <w:bookmarkStart w:id="248" w:name="_Toc179632636"/>
      <w:bookmarkStart w:id="249" w:name="_Toc152042396"/>
      <w:bookmarkStart w:id="250" w:name="_Toc260305558"/>
      <w:r>
        <w:rPr>
          <w:rFonts w:ascii="宋体" w:hAnsi="宋体" w:cs="TimesNewRomanPSMT"/>
          <w:b/>
          <w:color w:val="000000"/>
        </w:rPr>
        <w:t>1.7 联络</w:t>
      </w:r>
      <w:bookmarkEnd w:id="245"/>
      <w:bookmarkEnd w:id="246"/>
      <w:bookmarkEnd w:id="247"/>
      <w:bookmarkEnd w:id="248"/>
      <w:bookmarkEnd w:id="249"/>
      <w:bookmarkEnd w:id="250"/>
    </w:p>
    <w:p>
      <w:pPr>
        <w:spacing w:line="400" w:lineRule="exact"/>
        <w:rPr>
          <w:rFonts w:ascii="宋体" w:hAnsi="宋体" w:cs="Arial"/>
          <w:color w:val="000000"/>
          <w:kern w:val="2"/>
        </w:rPr>
      </w:pPr>
      <w:r>
        <w:rPr>
          <w:rFonts w:hint="eastAsia" w:ascii="宋体" w:hAnsi="宋体"/>
          <w:color w:val="000000"/>
          <w:kern w:val="2"/>
        </w:rPr>
        <w:t>1.7.2联络来往函件的送达和接收</w:t>
      </w:r>
    </w:p>
    <w:p>
      <w:pPr>
        <w:spacing w:line="400" w:lineRule="exact"/>
        <w:jc w:val="both"/>
        <w:rPr>
          <w:rFonts w:ascii="宋体" w:hAnsi="宋体"/>
          <w:color w:val="000000"/>
          <w:kern w:val="2"/>
        </w:rPr>
      </w:pPr>
      <w:r>
        <w:rPr>
          <w:rFonts w:hint="eastAsia" w:ascii="宋体" w:hAnsi="宋体"/>
          <w:color w:val="000000"/>
          <w:kern w:val="2"/>
        </w:rPr>
        <w:t>（1）联络来往信函的送达期限：合同约定了发出期限的，送达期间为合同约定的发出期限后的24小时内；合同约定了通知、提供或者报送期限的，通知、提供或者报送期间即为送达期间。</w:t>
      </w:r>
    </w:p>
    <w:p>
      <w:pPr>
        <w:spacing w:line="400" w:lineRule="exact"/>
        <w:jc w:val="both"/>
        <w:rPr>
          <w:rFonts w:ascii="宋体" w:hAnsi="宋体"/>
          <w:color w:val="000000"/>
          <w:kern w:val="2"/>
        </w:rPr>
      </w:pPr>
      <w:r>
        <w:rPr>
          <w:rFonts w:hint="eastAsia" w:ascii="宋体" w:hAnsi="宋体"/>
          <w:color w:val="000000"/>
          <w:kern w:val="2"/>
        </w:rPr>
        <w:t>（2）发包人指定的接收地点：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（3）发包人指定的接收人为：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（4）监理人指定的接收地点：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（5）监理人指定的接收人为：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s="Arial"/>
          <w:color w:val="000000"/>
          <w:kern w:val="2"/>
        </w:rPr>
      </w:pPr>
      <w:r>
        <w:rPr>
          <w:rFonts w:hint="eastAsia" w:ascii="宋体" w:hAnsi="宋体"/>
          <w:color w:val="000000"/>
          <w:kern w:val="2"/>
        </w:rPr>
        <w:t>（6）承包人指定的接收人为合同协议书中载明的承包人项目经理本人或者项目经理的授权代表。承包人应在收到开工通知后7天内，按照合同条款第4.5.4项的约定，将授权代表其接收来往信函的授权代表姓名和授权范围通知监理人。除合同另有约定外，承包人施工场地管理机构的办公地点即为承包人指定的接收地点。</w:t>
      </w:r>
    </w:p>
    <w:p>
      <w:pPr>
        <w:spacing w:line="400" w:lineRule="exact"/>
        <w:jc w:val="both"/>
        <w:rPr>
          <w:rFonts w:ascii="宋体" w:hAnsi="宋体" w:cs="Arial"/>
          <w:color w:val="000000"/>
          <w:kern w:val="2"/>
        </w:rPr>
      </w:pPr>
      <w:r>
        <w:rPr>
          <w:rFonts w:hint="eastAsia" w:ascii="宋体" w:hAnsi="宋体"/>
          <w:color w:val="000000"/>
          <w:kern w:val="2"/>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jc w:val="both"/>
        <w:rPr>
          <w:rFonts w:ascii="宋体" w:hAnsi="宋体"/>
          <w:color w:val="000000"/>
          <w:kern w:val="2"/>
        </w:rPr>
      </w:pPr>
      <w:r>
        <w:rPr>
          <w:rFonts w:hint="eastAsia" w:ascii="宋体" w:hAnsi="宋体"/>
          <w:color w:val="000000"/>
          <w:kern w:val="2"/>
        </w:rPr>
        <w:t>（8）发包人（包括监理人）和承包人中任何一方均应当及时签收另一方送达其指定接收地点的来往信函，同一来往信函拒不签收达三次的，送达信函的一方可以采用挂号或者公证方式送达，所造成的损失（包括被迫采用特殊送达方式所发生的费用）和（或）延误的工期由拒绝签收一方承担。</w:t>
      </w:r>
    </w:p>
    <w:p>
      <w:pPr>
        <w:keepNext/>
        <w:keepLines/>
        <w:spacing w:before="120" w:after="120"/>
        <w:jc w:val="both"/>
        <w:outlineLvl w:val="1"/>
        <w:rPr>
          <w:rFonts w:ascii="宋体" w:hAnsi="宋体" w:cs="TimesNewRomanPSMT"/>
          <w:b/>
          <w:color w:val="000000"/>
          <w:sz w:val="28"/>
          <w:szCs w:val="28"/>
        </w:rPr>
      </w:pPr>
      <w:bookmarkStart w:id="251" w:name="_Toc152042402"/>
      <w:bookmarkStart w:id="252" w:name="_Toc199151998"/>
      <w:bookmarkStart w:id="253" w:name="_Toc179632642"/>
      <w:bookmarkStart w:id="254" w:name="_Toc152045624"/>
      <w:bookmarkStart w:id="255" w:name="_Toc260305559"/>
      <w:bookmarkStart w:id="256" w:name="_Toc144974592"/>
      <w:r>
        <w:rPr>
          <w:rFonts w:ascii="宋体" w:hAnsi="宋体" w:cs="TimesNewRomanPSMT"/>
          <w:b/>
          <w:color w:val="000000"/>
          <w:sz w:val="28"/>
          <w:szCs w:val="28"/>
        </w:rPr>
        <w:t>2. 发包人义务</w:t>
      </w:r>
      <w:bookmarkEnd w:id="251"/>
      <w:bookmarkEnd w:id="252"/>
      <w:bookmarkEnd w:id="253"/>
      <w:bookmarkEnd w:id="254"/>
      <w:bookmarkEnd w:id="255"/>
      <w:bookmarkEnd w:id="256"/>
    </w:p>
    <w:p>
      <w:pPr>
        <w:keepNext/>
        <w:keepLines/>
        <w:spacing w:before="120" w:after="120"/>
        <w:jc w:val="both"/>
        <w:outlineLvl w:val="2"/>
        <w:rPr>
          <w:rFonts w:ascii="宋体" w:hAnsi="宋体" w:cs="TimesNewRomanPSMT"/>
          <w:b/>
          <w:color w:val="000000"/>
        </w:rPr>
      </w:pPr>
      <w:bookmarkStart w:id="257" w:name="_Toc199151999"/>
      <w:bookmarkStart w:id="258" w:name="_Toc144974595"/>
      <w:bookmarkStart w:id="259" w:name="_Toc179632645"/>
      <w:bookmarkStart w:id="260" w:name="_Toc260305560"/>
      <w:bookmarkStart w:id="261" w:name="_Toc152042405"/>
      <w:bookmarkStart w:id="262" w:name="_Toc152045627"/>
      <w:r>
        <w:rPr>
          <w:rFonts w:ascii="宋体" w:hAnsi="宋体" w:cs="TimesNewRomanPSMT"/>
          <w:b/>
          <w:color w:val="000000"/>
        </w:rPr>
        <w:t>2.3 提供施工场地</w:t>
      </w:r>
      <w:bookmarkEnd w:id="257"/>
      <w:bookmarkEnd w:id="258"/>
      <w:bookmarkEnd w:id="259"/>
      <w:bookmarkEnd w:id="260"/>
      <w:bookmarkEnd w:id="261"/>
      <w:bookmarkEnd w:id="262"/>
    </w:p>
    <w:p>
      <w:pPr>
        <w:spacing w:line="400" w:lineRule="exact"/>
        <w:jc w:val="both"/>
        <w:rPr>
          <w:rFonts w:ascii="宋体" w:hAnsi="宋体"/>
          <w:color w:val="000000"/>
          <w:kern w:val="2"/>
        </w:rPr>
      </w:pPr>
      <w:r>
        <w:rPr>
          <w:rFonts w:hint="eastAsia" w:ascii="宋体" w:hAnsi="宋体"/>
          <w:color w:val="000000"/>
          <w:kern w:val="2"/>
        </w:rPr>
        <w:t>（1）施工场地具备施工条件的要求及完成的时间：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（2）将施工所需的水、电、电讯等管线接至施工场地的时间、地点和供应要求：</w:t>
      </w:r>
    </w:p>
    <w:p>
      <w:pPr>
        <w:spacing w:line="400" w:lineRule="exact"/>
        <w:jc w:val="both"/>
        <w:rPr>
          <w:rFonts w:ascii="宋体" w:hAnsi="宋体"/>
          <w:color w:val="000000"/>
          <w:kern w:val="2"/>
        </w:rPr>
      </w:pP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（3）施工场地与公共道路之间通道的开通时间和要求：</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（4）工程地质、地下管线和地下设施等资料的提供时间：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（5）协助处理施工场地周围地下管线和邻近建筑物、构筑物（含文物保护建筑）、古树名木的保护工作，并承担相关费用：</w:t>
      </w:r>
      <w:r>
        <w:rPr>
          <w:rFonts w:hint="eastAsia" w:ascii="宋体" w:hAnsi="宋体"/>
          <w:color w:val="000000"/>
          <w:kern w:val="2"/>
          <w:u w:val="single"/>
        </w:rPr>
        <w:t>　同《通用条款》　　　</w:t>
      </w:r>
      <w:r>
        <w:rPr>
          <w:rFonts w:hint="eastAsia" w:ascii="宋体" w:hAnsi="宋体"/>
          <w:color w:val="000000"/>
          <w:kern w:val="2"/>
        </w:rPr>
        <w:t>。</w:t>
      </w:r>
      <w:bookmarkStart w:id="263" w:name="_Toc144974596"/>
      <w:bookmarkStart w:id="264" w:name="_Toc179632646"/>
      <w:bookmarkStart w:id="265" w:name="_Toc152045628"/>
      <w:bookmarkStart w:id="266" w:name="_Toc152042406"/>
    </w:p>
    <w:p>
      <w:pPr>
        <w:spacing w:line="400" w:lineRule="exact"/>
        <w:jc w:val="both"/>
        <w:rPr>
          <w:rFonts w:ascii="黑体" w:hAnsi="Calibri" w:eastAsia="黑体"/>
          <w:color w:val="000000"/>
          <w:kern w:val="2"/>
          <w:sz w:val="21"/>
          <w:szCs w:val="21"/>
        </w:rPr>
      </w:pPr>
      <w:r>
        <w:rPr>
          <w:rFonts w:hint="eastAsia" w:ascii="宋体" w:hAnsi="宋体"/>
          <w:color w:val="000000"/>
          <w:kern w:val="2"/>
        </w:rPr>
        <w:t>（6）在专用合同条款第8.1.1项约定的期限内通过监理人向承包人提供测量基准点、基准线和水准点及其书面资料。</w:t>
      </w:r>
    </w:p>
    <w:bookmarkEnd w:id="263"/>
    <w:bookmarkEnd w:id="264"/>
    <w:bookmarkEnd w:id="265"/>
    <w:bookmarkEnd w:id="266"/>
    <w:p>
      <w:pPr>
        <w:keepNext/>
        <w:keepLines/>
        <w:spacing w:before="120" w:after="120"/>
        <w:jc w:val="both"/>
        <w:outlineLvl w:val="2"/>
        <w:rPr>
          <w:rFonts w:ascii="宋体" w:hAnsi="宋体" w:cs="TimesNewRomanPSMT"/>
          <w:b/>
          <w:color w:val="000000"/>
        </w:rPr>
      </w:pPr>
      <w:bookmarkStart w:id="267" w:name="_Toc144974597"/>
      <w:bookmarkStart w:id="268" w:name="_Toc152042407"/>
      <w:bookmarkStart w:id="269" w:name="_Toc260305561"/>
      <w:bookmarkStart w:id="270" w:name="_Toc199152000"/>
      <w:bookmarkStart w:id="271" w:name="_Toc152045629"/>
      <w:bookmarkStart w:id="272" w:name="_Toc179632647"/>
      <w:r>
        <w:rPr>
          <w:rFonts w:ascii="宋体" w:hAnsi="宋体" w:cs="TimesNewRomanPSMT"/>
          <w:b/>
          <w:color w:val="000000"/>
        </w:rPr>
        <w:t>2.5 组织设计交底</w:t>
      </w:r>
      <w:bookmarkEnd w:id="267"/>
      <w:bookmarkEnd w:id="268"/>
      <w:bookmarkEnd w:id="269"/>
      <w:bookmarkEnd w:id="270"/>
      <w:bookmarkEnd w:id="271"/>
      <w:bookmarkEnd w:id="272"/>
    </w:p>
    <w:p>
      <w:pPr>
        <w:jc w:val="both"/>
        <w:rPr>
          <w:rFonts w:ascii="宋体" w:hAnsi="宋体"/>
          <w:color w:val="000000"/>
          <w:kern w:val="2"/>
        </w:rPr>
      </w:pPr>
      <w:bookmarkStart w:id="273" w:name="_Toc144974598"/>
      <w:bookmarkStart w:id="274" w:name="_Toc179632648"/>
      <w:bookmarkStart w:id="275" w:name="_Toc152042408"/>
      <w:bookmarkStart w:id="276" w:name="_Toc152045630"/>
      <w:r>
        <w:rPr>
          <w:rFonts w:hint="eastAsia" w:ascii="宋体" w:hAnsi="宋体"/>
          <w:color w:val="000000"/>
          <w:kern w:val="2"/>
        </w:rPr>
        <w:t>发包人应当在合同条款11.1.1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bookmarkEnd w:id="273"/>
    <w:bookmarkEnd w:id="274"/>
    <w:bookmarkEnd w:id="275"/>
    <w:bookmarkEnd w:id="276"/>
    <w:p>
      <w:pPr>
        <w:keepNext/>
        <w:keepLines/>
        <w:spacing w:before="120" w:after="120"/>
        <w:jc w:val="both"/>
        <w:outlineLvl w:val="2"/>
        <w:rPr>
          <w:rFonts w:ascii="宋体" w:hAnsi="宋体" w:cs="TimesNewRomanPSMT"/>
          <w:b/>
          <w:color w:val="000000"/>
        </w:rPr>
      </w:pPr>
      <w:bookmarkStart w:id="277" w:name="_Toc152045632"/>
      <w:bookmarkStart w:id="278" w:name="_Toc260305562"/>
      <w:bookmarkStart w:id="279" w:name="_Toc152042410"/>
      <w:bookmarkStart w:id="280" w:name="_Toc179632650"/>
      <w:bookmarkStart w:id="281" w:name="_Toc199152001"/>
      <w:bookmarkStart w:id="282" w:name="_Toc144974600"/>
      <w:r>
        <w:rPr>
          <w:rFonts w:ascii="宋体" w:hAnsi="宋体" w:cs="TimesNewRomanPSMT"/>
          <w:b/>
          <w:color w:val="000000"/>
        </w:rPr>
        <w:t>2.8 其他义务</w:t>
      </w:r>
      <w:bookmarkEnd w:id="277"/>
      <w:bookmarkEnd w:id="278"/>
      <w:bookmarkEnd w:id="279"/>
      <w:bookmarkEnd w:id="280"/>
      <w:bookmarkEnd w:id="281"/>
      <w:bookmarkEnd w:id="282"/>
    </w:p>
    <w:p>
      <w:pPr>
        <w:jc w:val="both"/>
        <w:rPr>
          <w:rFonts w:ascii="宋体" w:hAnsi="宋体"/>
          <w:color w:val="000000"/>
          <w:kern w:val="2"/>
        </w:rPr>
      </w:pPr>
      <w:r>
        <w:rPr>
          <w:rFonts w:hint="eastAsia" w:ascii="宋体" w:hAnsi="宋体"/>
          <w:color w:val="000000"/>
          <w:kern w:val="2"/>
        </w:rPr>
        <w:t>（1）按有关规定及时办理工程质量监督手续。</w:t>
      </w:r>
    </w:p>
    <w:p>
      <w:pPr>
        <w:jc w:val="both"/>
        <w:rPr>
          <w:rFonts w:ascii="宋体" w:hAnsi="宋体"/>
          <w:color w:val="000000"/>
          <w:kern w:val="2"/>
        </w:rPr>
      </w:pPr>
      <w:r>
        <w:rPr>
          <w:rFonts w:hint="eastAsia" w:ascii="宋体" w:hAnsi="宋体"/>
          <w:color w:val="000000"/>
          <w:kern w:val="2"/>
        </w:rPr>
        <w:t>（2）根据建设行政主管部门和（或）城市建设档案管理机构的规定，收集、整理、立卷、归档工程资料，并按规定时间向建设行政主管部门或者城市建设档案管理机构移交规定的工程档案。</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批准和确认：按合同约定</w:t>
      </w:r>
      <w:r>
        <w:rPr>
          <w:rFonts w:hint="eastAsia" w:ascii="宋体" w:hAnsi="宋体"/>
          <w:color w:val="000000"/>
          <w:kern w:val="2"/>
        </w:rPr>
        <w:t>应当由监理人或者发包人</w:t>
      </w:r>
      <w:r>
        <w:rPr>
          <w:rFonts w:ascii="宋体" w:hAnsi="宋体"/>
          <w:color w:val="000000"/>
          <w:kern w:val="2"/>
        </w:rPr>
        <w:t>回复、</w:t>
      </w:r>
      <w:r>
        <w:rPr>
          <w:rFonts w:hint="eastAsia" w:ascii="宋体" w:hAnsi="宋体"/>
          <w:color w:val="000000"/>
          <w:kern w:val="2"/>
        </w:rPr>
        <w:t>批复、</w:t>
      </w:r>
      <w:r>
        <w:rPr>
          <w:rFonts w:ascii="宋体" w:hAnsi="宋体"/>
          <w:color w:val="000000"/>
          <w:kern w:val="2"/>
        </w:rPr>
        <w:t>批</w:t>
      </w:r>
      <w:r>
        <w:rPr>
          <w:rFonts w:hint="eastAsia" w:ascii="宋体" w:hAnsi="宋体"/>
          <w:color w:val="000000"/>
          <w:kern w:val="2"/>
        </w:rPr>
        <w:t>准、确认或提出修改意见的</w:t>
      </w:r>
      <w:r>
        <w:rPr>
          <w:rFonts w:ascii="宋体" w:hAnsi="宋体"/>
          <w:color w:val="000000"/>
          <w:kern w:val="2"/>
        </w:rPr>
        <w:t>承包人的</w:t>
      </w:r>
      <w:r>
        <w:rPr>
          <w:rFonts w:hint="eastAsia" w:ascii="宋体" w:hAnsi="宋体"/>
          <w:color w:val="000000"/>
          <w:kern w:val="2"/>
        </w:rPr>
        <w:t>要求</w:t>
      </w:r>
      <w:r>
        <w:rPr>
          <w:rFonts w:ascii="宋体" w:hAnsi="宋体"/>
          <w:color w:val="000000"/>
          <w:kern w:val="2"/>
        </w:rPr>
        <w:t>、</w:t>
      </w:r>
      <w:r>
        <w:rPr>
          <w:rFonts w:hint="eastAsia" w:ascii="宋体" w:hAnsi="宋体"/>
          <w:color w:val="000000"/>
          <w:kern w:val="2"/>
        </w:rPr>
        <w:t>请求、</w:t>
      </w:r>
      <w:r>
        <w:rPr>
          <w:rFonts w:ascii="宋体" w:hAnsi="宋体"/>
          <w:color w:val="000000"/>
          <w:kern w:val="2"/>
        </w:rPr>
        <w:t>申请</w:t>
      </w:r>
      <w:r>
        <w:rPr>
          <w:rFonts w:hint="eastAsia" w:ascii="宋体" w:hAnsi="宋体"/>
          <w:color w:val="000000"/>
          <w:kern w:val="2"/>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jc w:val="both"/>
        <w:rPr>
          <w:rFonts w:ascii="宋体" w:hAnsi="宋体" w:cs="Arial"/>
          <w:color w:val="000000"/>
          <w:kern w:val="2"/>
        </w:rPr>
      </w:pPr>
      <w:r>
        <w:rPr>
          <w:rFonts w:hint="eastAsia" w:ascii="宋体" w:hAnsi="宋体" w:cs="Arial"/>
          <w:color w:val="000000"/>
          <w:kern w:val="2"/>
        </w:rPr>
        <w:t>（4）</w:t>
      </w:r>
      <w:r>
        <w:rPr>
          <w:rFonts w:hint="eastAsia" w:ascii="宋体" w:hAnsi="宋体"/>
          <w:color w:val="000000"/>
          <w:kern w:val="2"/>
        </w:rPr>
        <w:t>发包人应履行合同约定的其他义务以及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283" w:name="_Toc179632651"/>
      <w:bookmarkStart w:id="284" w:name="_Toc144974601"/>
      <w:bookmarkStart w:id="285" w:name="_Toc199152002"/>
      <w:bookmarkStart w:id="286" w:name="_Toc152042411"/>
      <w:bookmarkStart w:id="287" w:name="_Toc152045633"/>
      <w:bookmarkStart w:id="288" w:name="_Toc260305563"/>
      <w:r>
        <w:rPr>
          <w:rFonts w:ascii="宋体" w:hAnsi="宋体" w:cs="TimesNewRomanPSMT"/>
          <w:b/>
          <w:color w:val="000000"/>
          <w:sz w:val="28"/>
          <w:szCs w:val="28"/>
        </w:rPr>
        <w:t>3. 监理人</w:t>
      </w:r>
      <w:bookmarkEnd w:id="283"/>
      <w:bookmarkEnd w:id="284"/>
      <w:bookmarkEnd w:id="285"/>
      <w:bookmarkEnd w:id="286"/>
      <w:bookmarkEnd w:id="287"/>
      <w:bookmarkEnd w:id="288"/>
    </w:p>
    <w:p>
      <w:pPr>
        <w:keepNext/>
        <w:keepLines/>
        <w:spacing w:before="120" w:after="120"/>
        <w:jc w:val="both"/>
        <w:outlineLvl w:val="2"/>
        <w:rPr>
          <w:rFonts w:ascii="宋体" w:hAnsi="宋体" w:cs="TimesNewRomanPSMT"/>
          <w:b/>
          <w:color w:val="000000"/>
        </w:rPr>
      </w:pPr>
      <w:bookmarkStart w:id="289" w:name="_Toc144974602"/>
      <w:bookmarkStart w:id="290" w:name="_Toc260305564"/>
      <w:bookmarkStart w:id="291" w:name="_Toc199152003"/>
      <w:bookmarkStart w:id="292" w:name="_Toc152042412"/>
      <w:bookmarkStart w:id="293" w:name="_Toc152045634"/>
      <w:bookmarkStart w:id="294" w:name="_Toc179632652"/>
      <w:r>
        <w:rPr>
          <w:rFonts w:ascii="宋体" w:hAnsi="宋体" w:cs="TimesNewRomanPSMT"/>
          <w:b/>
          <w:color w:val="000000"/>
        </w:rPr>
        <w:t>3.1 监理人的职责和权力</w:t>
      </w:r>
      <w:bookmarkEnd w:id="289"/>
      <w:bookmarkEnd w:id="290"/>
      <w:bookmarkEnd w:id="291"/>
      <w:bookmarkEnd w:id="292"/>
      <w:bookmarkEnd w:id="293"/>
      <w:bookmarkEnd w:id="294"/>
    </w:p>
    <w:p>
      <w:pPr>
        <w:jc w:val="both"/>
        <w:rPr>
          <w:rFonts w:ascii="黑体" w:hAnsi="Calibri" w:eastAsia="黑体"/>
          <w:color w:val="000000"/>
          <w:kern w:val="2"/>
        </w:rPr>
      </w:pPr>
      <w:r>
        <w:rPr>
          <w:rFonts w:hint="eastAsia" w:ascii="宋体" w:hAnsi="宋体"/>
          <w:color w:val="000000"/>
          <w:kern w:val="2"/>
        </w:rPr>
        <w:t>3.1.1须经发包人批准行使的权力：</w:t>
      </w:r>
      <w:r>
        <w:rPr>
          <w:rFonts w:hint="eastAsia" w:ascii="宋体" w:hAnsi="宋体"/>
          <w:color w:val="000000"/>
          <w:kern w:val="2"/>
          <w:u w:val="single"/>
        </w:rPr>
        <w:t>　同《通用条款》　　　</w:t>
      </w:r>
      <w:r>
        <w:rPr>
          <w:rFonts w:hint="eastAsia" w:ascii="宋体" w:hAnsi="宋体"/>
          <w:color w:val="000000"/>
          <w:kern w:val="2"/>
        </w:rPr>
        <w:t>。</w:t>
      </w:r>
    </w:p>
    <w:p>
      <w:pPr>
        <w:keepNext/>
        <w:keepLines/>
        <w:numPr>
          <w:ilvl w:val="1"/>
          <w:numId w:val="8"/>
        </w:numPr>
        <w:spacing w:before="120" w:after="120"/>
        <w:jc w:val="both"/>
        <w:outlineLvl w:val="2"/>
        <w:rPr>
          <w:rFonts w:ascii="宋体" w:hAnsi="宋体" w:cs="TimesNewRomanPSMT"/>
          <w:b/>
          <w:color w:val="000000"/>
        </w:rPr>
      </w:pPr>
      <w:bookmarkStart w:id="295" w:name="_Toc179632654"/>
      <w:bookmarkStart w:id="296" w:name="_Toc152042414"/>
      <w:bookmarkStart w:id="297" w:name="_Toc144974604"/>
      <w:bookmarkStart w:id="298" w:name="_Toc152045636"/>
      <w:bookmarkStart w:id="299" w:name="_Toc260305565"/>
      <w:bookmarkStart w:id="300" w:name="_Toc199152004"/>
      <w:r>
        <w:rPr>
          <w:rFonts w:ascii="宋体" w:hAnsi="宋体" w:cs="TimesNewRomanPSMT"/>
          <w:b/>
          <w:color w:val="000000"/>
        </w:rPr>
        <w:t>监理人员</w:t>
      </w:r>
      <w:bookmarkEnd w:id="295"/>
      <w:bookmarkEnd w:id="296"/>
      <w:bookmarkEnd w:id="297"/>
      <w:bookmarkEnd w:id="298"/>
      <w:bookmarkEnd w:id="299"/>
      <w:bookmarkEnd w:id="300"/>
    </w:p>
    <w:p>
      <w:pPr>
        <w:jc w:val="both"/>
        <w:rPr>
          <w:rFonts w:ascii="宋体" w:hAnsi="宋体" w:cs="Arial"/>
          <w:color w:val="000000"/>
          <w:kern w:val="2"/>
        </w:rPr>
      </w:pPr>
      <w:r>
        <w:rPr>
          <w:rFonts w:hint="eastAsia" w:ascii="宋体" w:hAnsi="宋体"/>
          <w:color w:val="000000"/>
          <w:kern w:val="2"/>
        </w:rPr>
        <w:t>3.3.4 总监理工程师不应将第3.5款约定应由总监理工程师作出确定的权力授权或者委托给其他监理人员。</w:t>
      </w:r>
      <w:bookmarkStart w:id="301" w:name="_Toc179632655"/>
      <w:bookmarkStart w:id="302" w:name="_Toc144974605"/>
      <w:bookmarkStart w:id="303" w:name="_Toc199152005"/>
      <w:bookmarkStart w:id="304" w:name="_Toc152042415"/>
      <w:bookmarkStart w:id="305" w:name="_Toc260305566"/>
      <w:bookmarkStart w:id="306" w:name="_Toc152045637"/>
    </w:p>
    <w:p>
      <w:pPr>
        <w:jc w:val="both"/>
        <w:rPr>
          <w:rFonts w:ascii="宋体" w:hAnsi="宋体" w:cs="Arial"/>
          <w:color w:val="000000"/>
          <w:kern w:val="2"/>
        </w:rPr>
      </w:pPr>
      <w:r>
        <w:rPr>
          <w:rFonts w:ascii="宋体" w:hAnsi="宋体" w:cs="TimesNewRomanPSMT"/>
          <w:b/>
          <w:color w:val="000000"/>
        </w:rPr>
        <w:t>3.4 监理人的指示</w:t>
      </w:r>
      <w:bookmarkEnd w:id="301"/>
      <w:bookmarkEnd w:id="302"/>
      <w:bookmarkEnd w:id="303"/>
      <w:bookmarkEnd w:id="304"/>
      <w:bookmarkEnd w:id="305"/>
      <w:bookmarkEnd w:id="306"/>
    </w:p>
    <w:p>
      <w:pPr>
        <w:jc w:val="both"/>
        <w:rPr>
          <w:rFonts w:ascii="宋体" w:hAnsi="宋体"/>
          <w:color w:val="000000"/>
          <w:kern w:val="2"/>
        </w:rPr>
      </w:pPr>
      <w:r>
        <w:rPr>
          <w:rFonts w:hint="eastAsia" w:ascii="宋体" w:hAnsi="宋体"/>
          <w:color w:val="000000"/>
          <w:kern w:val="2"/>
        </w:rPr>
        <w:t>3.4.4除通用合同条款已有的专门约定外，承包人只能从总监理工程师或按第3.3.1项授权的监理人员处取得指示，发包人应当通过监理人向承包人发出指示。</w:t>
      </w:r>
    </w:p>
    <w:p>
      <w:pPr>
        <w:keepNext/>
        <w:keepLines/>
        <w:spacing w:before="120" w:after="120"/>
        <w:jc w:val="both"/>
        <w:outlineLvl w:val="1"/>
        <w:rPr>
          <w:rFonts w:ascii="宋体" w:hAnsi="宋体" w:cs="TimesNewRomanPSMT"/>
          <w:b/>
          <w:color w:val="000000"/>
          <w:sz w:val="28"/>
          <w:szCs w:val="28"/>
        </w:rPr>
      </w:pPr>
      <w:bookmarkStart w:id="307" w:name="_Toc179632657"/>
      <w:bookmarkStart w:id="308" w:name="_Toc260305567"/>
      <w:bookmarkStart w:id="309" w:name="_Toc199152006"/>
      <w:bookmarkStart w:id="310" w:name="_Toc144974607"/>
      <w:bookmarkStart w:id="311" w:name="_Toc152045639"/>
      <w:bookmarkStart w:id="312" w:name="_Toc152042417"/>
      <w:r>
        <w:rPr>
          <w:rFonts w:ascii="宋体" w:hAnsi="宋体" w:cs="TimesNewRomanPSMT"/>
          <w:b/>
          <w:color w:val="000000"/>
          <w:sz w:val="28"/>
          <w:szCs w:val="28"/>
        </w:rPr>
        <w:t>4. 承包人</w:t>
      </w:r>
      <w:bookmarkEnd w:id="307"/>
      <w:bookmarkEnd w:id="308"/>
      <w:bookmarkEnd w:id="309"/>
      <w:bookmarkEnd w:id="310"/>
      <w:bookmarkEnd w:id="311"/>
      <w:bookmarkEnd w:id="312"/>
    </w:p>
    <w:p>
      <w:pPr>
        <w:keepNext/>
        <w:keepLines/>
        <w:spacing w:before="120" w:after="120"/>
        <w:jc w:val="both"/>
        <w:outlineLvl w:val="2"/>
        <w:rPr>
          <w:rFonts w:ascii="宋体" w:hAnsi="宋体" w:cs="TimesNewRomanPSMT"/>
          <w:b/>
          <w:color w:val="000000"/>
        </w:rPr>
      </w:pPr>
      <w:bookmarkStart w:id="313" w:name="_Toc260305568"/>
      <w:bookmarkStart w:id="314" w:name="_Toc144974608"/>
      <w:bookmarkStart w:id="315" w:name="_Toc199152007"/>
      <w:bookmarkStart w:id="316" w:name="_Toc152042418"/>
      <w:bookmarkStart w:id="317" w:name="_Toc179632658"/>
      <w:bookmarkStart w:id="318" w:name="_Toc152045640"/>
      <w:r>
        <w:rPr>
          <w:rFonts w:ascii="宋体" w:hAnsi="宋体" w:cs="TimesNewRomanPSMT"/>
          <w:b/>
          <w:color w:val="000000"/>
        </w:rPr>
        <w:t>4.1 承包人的一般义务</w:t>
      </w:r>
      <w:bookmarkEnd w:id="313"/>
      <w:bookmarkEnd w:id="314"/>
      <w:bookmarkEnd w:id="315"/>
      <w:bookmarkEnd w:id="316"/>
      <w:bookmarkEnd w:id="317"/>
      <w:bookmarkEnd w:id="318"/>
    </w:p>
    <w:p>
      <w:pPr>
        <w:jc w:val="both"/>
        <w:rPr>
          <w:rFonts w:ascii="宋体" w:hAnsi="宋体"/>
          <w:color w:val="000000"/>
          <w:kern w:val="2"/>
        </w:rPr>
      </w:pPr>
      <w:r>
        <w:rPr>
          <w:rFonts w:hint="eastAsia" w:ascii="宋体" w:hAnsi="宋体"/>
          <w:color w:val="000000"/>
          <w:kern w:val="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jc w:val="both"/>
        <w:rPr>
          <w:rFonts w:ascii="宋体" w:hAnsi="宋体"/>
          <w:color w:val="000000"/>
          <w:kern w:val="2"/>
        </w:rPr>
      </w:pPr>
      <w:r>
        <w:rPr>
          <w:rFonts w:hint="eastAsia" w:ascii="宋体" w:hAnsi="宋体"/>
          <w:color w:val="000000"/>
          <w:kern w:val="2"/>
        </w:rPr>
        <w:t>4.1.8为他人提供方便</w:t>
      </w:r>
    </w:p>
    <w:p>
      <w:pPr>
        <w:jc w:val="both"/>
        <w:rPr>
          <w:rFonts w:ascii="宋体" w:hAnsi="宋体"/>
          <w:color w:val="000000"/>
          <w:kern w:val="2"/>
        </w:rPr>
      </w:pPr>
      <w:r>
        <w:rPr>
          <w:rFonts w:hint="eastAsia" w:ascii="宋体" w:hAnsi="宋体"/>
          <w:color w:val="000000"/>
          <w:kern w:val="2"/>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（2）承包人还应按监理人指示为独立承包人以外的他人在施工场地或者附近实施与合同工程有关的其他工作提供可能的条件，可能发生费用由监理人按第3.5款商定或者确定。</w:t>
      </w:r>
    </w:p>
    <w:p>
      <w:pPr>
        <w:jc w:val="both"/>
        <w:rPr>
          <w:rFonts w:ascii="宋体" w:hAnsi="宋体"/>
          <w:color w:val="000000"/>
          <w:kern w:val="2"/>
        </w:rPr>
      </w:pPr>
      <w:r>
        <w:rPr>
          <w:rFonts w:hint="eastAsia" w:ascii="宋体" w:hAnsi="宋体"/>
          <w:color w:val="000000"/>
          <w:kern w:val="2"/>
        </w:rPr>
        <w:t xml:space="preserve">4.1.10其他义务  </w:t>
      </w:r>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s="Arial"/>
          <w:color w:val="000000"/>
          <w:kern w:val="2"/>
        </w:rPr>
      </w:pPr>
      <w:r>
        <w:rPr>
          <w:rFonts w:hint="eastAsia" w:ascii="宋体" w:hAnsi="宋体"/>
          <w:color w:val="000000"/>
          <w:kern w:val="2"/>
        </w:rPr>
        <w:t>（2）承包人应履行合同约定的其他义务以及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19" w:name="_Toc152042420"/>
      <w:bookmarkStart w:id="320" w:name="_Toc179632660"/>
      <w:bookmarkStart w:id="321" w:name="_Toc199152008"/>
      <w:bookmarkStart w:id="322" w:name="_Toc144974610"/>
      <w:bookmarkStart w:id="323" w:name="_Toc260305569"/>
      <w:bookmarkStart w:id="324" w:name="_Toc152045642"/>
      <w:r>
        <w:rPr>
          <w:rFonts w:ascii="宋体" w:hAnsi="宋体" w:cs="TimesNewRomanPSMT"/>
          <w:b/>
          <w:color w:val="000000"/>
        </w:rPr>
        <w:t>4.3 分包</w:t>
      </w:r>
      <w:bookmarkEnd w:id="319"/>
      <w:bookmarkEnd w:id="320"/>
      <w:bookmarkEnd w:id="321"/>
      <w:bookmarkEnd w:id="322"/>
      <w:bookmarkEnd w:id="323"/>
      <w:bookmarkEnd w:id="324"/>
      <w:r>
        <w:rPr>
          <w:rFonts w:hint="eastAsia" w:ascii="宋体" w:hAnsi="宋体" w:cs="TimesNewRomanPSMT"/>
          <w:b/>
          <w:color w:val="000000"/>
        </w:rPr>
        <w:t xml:space="preserve"> </w:t>
      </w:r>
    </w:p>
    <w:p>
      <w:pPr>
        <w:jc w:val="both"/>
        <w:rPr>
          <w:rFonts w:ascii="宋体" w:hAnsi="宋体"/>
          <w:color w:val="000000"/>
          <w:kern w:val="2"/>
        </w:rPr>
      </w:pPr>
      <w:r>
        <w:rPr>
          <w:rFonts w:hint="eastAsia" w:ascii="宋体" w:hAnsi="宋体"/>
          <w:color w:val="000000"/>
          <w:kern w:val="2"/>
        </w:rPr>
        <w:t>4.3.2发包人同意承包人分包的非主体、非关键性工作见投标函附录。除通用合同条款第4.3款的约定外，分包还应遵循以下约定：</w:t>
      </w:r>
    </w:p>
    <w:p>
      <w:pPr>
        <w:jc w:val="both"/>
        <w:rPr>
          <w:rFonts w:ascii="宋体" w:hAnsi="宋体"/>
          <w:color w:val="000000"/>
          <w:kern w:val="2"/>
        </w:rPr>
      </w:pPr>
      <w:r>
        <w:rPr>
          <w:rFonts w:hint="eastAsia" w:ascii="宋体" w:hAnsi="宋体"/>
          <w:color w:val="000000"/>
          <w:kern w:val="2"/>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jc w:val="both"/>
        <w:rPr>
          <w:rFonts w:ascii="宋体" w:hAnsi="宋体"/>
          <w:color w:val="000000"/>
          <w:kern w:val="2"/>
        </w:rPr>
      </w:pPr>
      <w:r>
        <w:rPr>
          <w:rFonts w:hint="eastAsia" w:ascii="宋体" w:hAnsi="宋体"/>
          <w:color w:val="000000"/>
          <w:kern w:val="2"/>
        </w:rPr>
        <w:t>（2）发包人在工程量清单中给定暂估价的专业工程，包括从暂列金额开支的专业工程，</w:t>
      </w:r>
      <w:r>
        <w:rPr>
          <w:rFonts w:hint="eastAsia" w:ascii="宋体" w:hAnsi="宋体" w:cs="Arial"/>
          <w:color w:val="000000"/>
          <w:kern w:val="2"/>
        </w:rPr>
        <w:t>达到依法应当招标的规模标准的，以及虽未达到规定的规模标准但合同中约定采用分包方式或者招标方式实施的，应当按专用合同条款第15.8.1款的约定，</w:t>
      </w:r>
      <w:r>
        <w:rPr>
          <w:rFonts w:hint="eastAsia" w:ascii="宋体" w:hAnsi="宋体"/>
          <w:color w:val="000000"/>
          <w:kern w:val="2"/>
        </w:rPr>
        <w:t>由发包人和承包人以招标方式确定专业分包人。</w:t>
      </w:r>
      <w:r>
        <w:rPr>
          <w:rFonts w:hint="eastAsia" w:ascii="宋体" w:hAnsi="宋体" w:cs="Arial"/>
          <w:color w:val="000000"/>
          <w:kern w:val="2"/>
        </w:rPr>
        <w:t>除项目审批部门有特别核准外，暂估价的专业工程的招标应当采用与施工总承包同样的招标方式。</w:t>
      </w:r>
    </w:p>
    <w:p>
      <w:pPr>
        <w:jc w:val="both"/>
        <w:rPr>
          <w:rFonts w:ascii="宋体" w:hAnsi="宋体"/>
          <w:color w:val="000000"/>
          <w:kern w:val="2"/>
        </w:rPr>
      </w:pPr>
      <w:r>
        <w:rPr>
          <w:rFonts w:hint="eastAsia" w:ascii="宋体" w:hAnsi="宋体"/>
          <w:color w:val="000000"/>
          <w:kern w:val="2"/>
        </w:rPr>
        <w:t>（3）在相关分包合同签订并报送有关建设行政主管部门备案后7天内，承包人应当将一份副本提交给监理人，承包人应保障分包工作不得</w:t>
      </w:r>
      <w:r>
        <w:rPr>
          <w:rFonts w:ascii="宋体" w:hAnsi="宋体"/>
          <w:color w:val="000000"/>
          <w:kern w:val="2"/>
        </w:rPr>
        <w:t>再次分包。</w:t>
      </w:r>
    </w:p>
    <w:p>
      <w:pPr>
        <w:jc w:val="both"/>
        <w:rPr>
          <w:rFonts w:ascii="宋体" w:hAnsi="宋体" w:cs="Arial"/>
          <w:color w:val="000000"/>
          <w:kern w:val="2"/>
        </w:rPr>
      </w:pPr>
      <w:r>
        <w:rPr>
          <w:rFonts w:hint="eastAsia" w:ascii="宋体" w:hAnsi="宋体"/>
          <w:color w:val="000000"/>
          <w:kern w:val="2"/>
        </w:rPr>
        <w:t>（4）分包工程价款由承包人与分包人（包括专业分包人）结算。发包人未经承包人同意不得以任何形式向分包人（包括专业分包人）支付各种工程款项。</w:t>
      </w:r>
    </w:p>
    <w:p>
      <w:pPr>
        <w:jc w:val="both"/>
        <w:rPr>
          <w:rFonts w:ascii="黑体" w:hAnsi="Calibri" w:eastAsia="黑体"/>
          <w:color w:val="000000"/>
          <w:kern w:val="2"/>
          <w:sz w:val="21"/>
          <w:szCs w:val="21"/>
        </w:rPr>
      </w:pPr>
      <w:bookmarkStart w:id="325" w:name="_Toc144974612"/>
      <w:bookmarkStart w:id="326" w:name="_Toc179632662"/>
      <w:bookmarkStart w:id="327" w:name="_Toc152045644"/>
      <w:bookmarkStart w:id="328" w:name="_Toc152042422"/>
      <w:r>
        <w:rPr>
          <w:rFonts w:hint="eastAsia" w:ascii="宋体" w:hAnsi="宋体"/>
          <w:color w:val="000000"/>
          <w:kern w:val="2"/>
        </w:rPr>
        <w:t>（5）未经发包人和监理人审批同意的分包工程和分包人，发包人有权拒绝验收分包工程和支付相应款项，由此引起的发包人损失和（或）延误的工期由承包人承担。</w:t>
      </w:r>
    </w:p>
    <w:p>
      <w:pPr>
        <w:keepNext/>
        <w:keepLines/>
        <w:spacing w:before="120" w:after="120"/>
        <w:jc w:val="both"/>
        <w:outlineLvl w:val="2"/>
        <w:rPr>
          <w:rFonts w:ascii="宋体" w:hAnsi="宋体" w:cs="TimesNewRomanPSMT"/>
          <w:b/>
          <w:color w:val="000000"/>
        </w:rPr>
      </w:pPr>
      <w:bookmarkStart w:id="329" w:name="_Toc260305570"/>
      <w:bookmarkStart w:id="330" w:name="_Toc199152009"/>
      <w:r>
        <w:rPr>
          <w:rFonts w:ascii="宋体" w:hAnsi="宋体" w:cs="TimesNewRomanPSMT"/>
          <w:b/>
          <w:color w:val="000000"/>
        </w:rPr>
        <w:t>4.5 承包人项目经理</w:t>
      </w:r>
      <w:bookmarkEnd w:id="325"/>
      <w:bookmarkEnd w:id="326"/>
      <w:bookmarkEnd w:id="327"/>
      <w:bookmarkEnd w:id="328"/>
      <w:bookmarkEnd w:id="329"/>
      <w:bookmarkEnd w:id="330"/>
    </w:p>
    <w:p>
      <w:pPr>
        <w:jc w:val="both"/>
        <w:rPr>
          <w:rFonts w:ascii="宋体" w:hAnsi="宋体" w:cs="Arial"/>
          <w:color w:val="000000"/>
          <w:kern w:val="2"/>
        </w:rPr>
      </w:pPr>
      <w:r>
        <w:rPr>
          <w:rFonts w:ascii="宋体" w:hAnsi="宋体"/>
          <w:color w:val="000000"/>
          <w:kern w:val="2"/>
        </w:rPr>
        <w:t>4.5.</w:t>
      </w:r>
      <w:r>
        <w:rPr>
          <w:rFonts w:hint="eastAsia" w:ascii="宋体" w:hAnsi="宋体"/>
          <w:color w:val="000000"/>
          <w:kern w:val="2"/>
        </w:rPr>
        <w:t>1承包人</w:t>
      </w:r>
      <w:r>
        <w:rPr>
          <w:rFonts w:ascii="宋体" w:hAnsi="宋体"/>
          <w:color w:val="000000"/>
          <w:kern w:val="2"/>
        </w:rPr>
        <w:t>项目经理必须与承包人投标</w:t>
      </w:r>
      <w:r>
        <w:rPr>
          <w:rFonts w:hint="eastAsia" w:ascii="宋体" w:hAnsi="宋体"/>
          <w:color w:val="000000"/>
          <w:kern w:val="2"/>
        </w:rPr>
        <w:t>时</w:t>
      </w:r>
      <w:r>
        <w:rPr>
          <w:rFonts w:ascii="宋体" w:hAnsi="宋体"/>
          <w:color w:val="000000"/>
          <w:kern w:val="2"/>
        </w:rPr>
        <w:t>所</w:t>
      </w:r>
      <w:r>
        <w:rPr>
          <w:rFonts w:hint="eastAsia" w:ascii="宋体" w:hAnsi="宋体"/>
          <w:color w:val="000000"/>
          <w:kern w:val="2"/>
        </w:rPr>
        <w:t>承诺的</w:t>
      </w:r>
      <w:r>
        <w:rPr>
          <w:rFonts w:ascii="宋体" w:hAnsi="宋体"/>
          <w:color w:val="000000"/>
          <w:kern w:val="2"/>
        </w:rPr>
        <w:t>人员一致</w:t>
      </w:r>
      <w:r>
        <w:rPr>
          <w:rFonts w:hint="eastAsia" w:ascii="宋体" w:hAnsi="宋体"/>
          <w:color w:val="000000"/>
          <w:kern w:val="2"/>
        </w:rPr>
        <w:t>，并在根据通用合同条款第11.1.1项确定的开工日期前到任</w:t>
      </w:r>
      <w:r>
        <w:rPr>
          <w:rFonts w:ascii="宋体" w:hAnsi="宋体"/>
          <w:color w:val="000000"/>
          <w:kern w:val="2"/>
        </w:rPr>
        <w:t>。</w:t>
      </w:r>
      <w:r>
        <w:rPr>
          <w:rFonts w:hint="eastAsia" w:ascii="宋体" w:hAnsi="宋体"/>
          <w:color w:val="000000"/>
          <w:kern w:val="2"/>
        </w:rPr>
        <w:t>在监理人颁发本工程工程接收证书前，</w:t>
      </w:r>
      <w:r>
        <w:rPr>
          <w:rFonts w:ascii="宋体" w:hAnsi="宋体"/>
          <w:color w:val="000000"/>
          <w:kern w:val="2"/>
        </w:rPr>
        <w:t>项目经理不得同时兼任</w:t>
      </w:r>
      <w:r>
        <w:rPr>
          <w:rFonts w:hint="eastAsia" w:ascii="宋体" w:hAnsi="宋体"/>
          <w:color w:val="000000"/>
          <w:kern w:val="2"/>
        </w:rPr>
        <w:t>其他任何</w:t>
      </w:r>
      <w:r>
        <w:rPr>
          <w:rFonts w:ascii="宋体" w:hAnsi="宋体"/>
          <w:color w:val="000000"/>
          <w:kern w:val="2"/>
        </w:rPr>
        <w:t>项目的项目经理。</w:t>
      </w:r>
      <w:r>
        <w:rPr>
          <w:rFonts w:hint="eastAsia" w:ascii="宋体" w:hAnsi="宋体"/>
          <w:color w:val="000000"/>
          <w:kern w:val="2"/>
        </w:rPr>
        <w:t>未经发包人书面许可，承包人</w:t>
      </w:r>
      <w:r>
        <w:rPr>
          <w:rFonts w:ascii="宋体" w:hAnsi="宋体"/>
          <w:color w:val="000000"/>
          <w:kern w:val="2"/>
        </w:rPr>
        <w:t>不得更换</w:t>
      </w:r>
      <w:r>
        <w:rPr>
          <w:rFonts w:hint="eastAsia" w:ascii="宋体" w:hAnsi="宋体"/>
          <w:color w:val="000000"/>
          <w:kern w:val="2"/>
        </w:rPr>
        <w:t>项目经理。承包人项目经理的姓名、职称、身份证号、注册执业资格证书号、注册证书号、执业印章号等细节资料应当在合同协议书中载明。</w:t>
      </w:r>
    </w:p>
    <w:p>
      <w:pPr>
        <w:keepNext/>
        <w:keepLines/>
        <w:spacing w:before="120" w:after="120"/>
        <w:jc w:val="both"/>
        <w:outlineLvl w:val="2"/>
        <w:rPr>
          <w:rFonts w:ascii="宋体" w:hAnsi="宋体" w:cs="TimesNewRomanPSMT"/>
          <w:b/>
          <w:color w:val="000000"/>
        </w:rPr>
      </w:pPr>
      <w:bookmarkStart w:id="331" w:name="_Toc152042428"/>
      <w:bookmarkStart w:id="332" w:name="_Toc199152010"/>
      <w:bookmarkStart w:id="333" w:name="_Toc260305571"/>
      <w:bookmarkStart w:id="334" w:name="_Toc144974618"/>
      <w:bookmarkStart w:id="335" w:name="_Toc179632668"/>
      <w:bookmarkStart w:id="336" w:name="_Toc152045650"/>
      <w:r>
        <w:rPr>
          <w:rFonts w:ascii="宋体" w:hAnsi="宋体" w:cs="TimesNewRomanPSMT"/>
          <w:b/>
          <w:color w:val="000000"/>
        </w:rPr>
        <w:t>4.11 不利物质条件</w:t>
      </w:r>
      <w:bookmarkEnd w:id="331"/>
      <w:bookmarkEnd w:id="332"/>
      <w:bookmarkEnd w:id="333"/>
      <w:bookmarkEnd w:id="334"/>
      <w:bookmarkEnd w:id="335"/>
      <w:bookmarkEnd w:id="336"/>
    </w:p>
    <w:p>
      <w:pPr>
        <w:jc w:val="both"/>
        <w:rPr>
          <w:rFonts w:ascii="仿宋_GB2312" w:hAnsi="宋体" w:eastAsia="仿宋_GB2312"/>
          <w:color w:val="000000"/>
          <w:kern w:val="2"/>
          <w:sz w:val="21"/>
          <w:szCs w:val="21"/>
          <w:u w:val="single"/>
        </w:rPr>
      </w:pPr>
      <w:bookmarkStart w:id="337" w:name="_Toc152042429"/>
      <w:bookmarkStart w:id="338" w:name="_Toc152045651"/>
      <w:bookmarkStart w:id="339" w:name="_Toc144974619"/>
      <w:bookmarkStart w:id="340" w:name="_Toc179632669"/>
      <w:r>
        <w:rPr>
          <w:rFonts w:hint="eastAsia" w:ascii="宋体" w:hAnsi="宋体"/>
          <w:color w:val="000000"/>
          <w:kern w:val="2"/>
        </w:rPr>
        <w:t>4.11.1不利物质条件的范围：</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341" w:name="_Toc260305572"/>
      <w:bookmarkStart w:id="342" w:name="_Toc199152011"/>
      <w:r>
        <w:rPr>
          <w:rFonts w:ascii="宋体" w:hAnsi="宋体" w:cs="TimesNewRomanPSMT"/>
          <w:b/>
          <w:color w:val="000000"/>
          <w:sz w:val="28"/>
          <w:szCs w:val="28"/>
        </w:rPr>
        <w:t>5. 材料和工程设备</w:t>
      </w:r>
      <w:bookmarkEnd w:id="337"/>
      <w:bookmarkEnd w:id="338"/>
      <w:bookmarkEnd w:id="339"/>
      <w:bookmarkEnd w:id="340"/>
      <w:bookmarkEnd w:id="341"/>
      <w:bookmarkEnd w:id="342"/>
    </w:p>
    <w:p>
      <w:pPr>
        <w:keepNext/>
        <w:keepLines/>
        <w:spacing w:before="120" w:after="120"/>
        <w:jc w:val="both"/>
        <w:outlineLvl w:val="2"/>
        <w:rPr>
          <w:rFonts w:ascii="宋体" w:hAnsi="宋体" w:cs="TimesNewRomanPSMT"/>
          <w:b/>
          <w:color w:val="000000"/>
        </w:rPr>
      </w:pPr>
      <w:bookmarkStart w:id="343" w:name="_Toc199152012"/>
      <w:bookmarkStart w:id="344" w:name="_Toc260305573"/>
      <w:bookmarkStart w:id="345" w:name="_Toc152045652"/>
      <w:bookmarkStart w:id="346" w:name="_Toc144974620"/>
      <w:bookmarkStart w:id="347" w:name="_Toc152042430"/>
      <w:bookmarkStart w:id="348" w:name="_Toc179632670"/>
      <w:r>
        <w:rPr>
          <w:rFonts w:ascii="宋体" w:hAnsi="宋体" w:cs="TimesNewRomanPSMT"/>
          <w:b/>
          <w:color w:val="000000"/>
        </w:rPr>
        <w:t>5.1 承包人提供的材料和工程设备</w:t>
      </w:r>
      <w:bookmarkEnd w:id="343"/>
      <w:bookmarkEnd w:id="344"/>
      <w:bookmarkEnd w:id="345"/>
      <w:bookmarkEnd w:id="346"/>
      <w:bookmarkEnd w:id="347"/>
      <w:bookmarkEnd w:id="348"/>
    </w:p>
    <w:p>
      <w:pPr>
        <w:jc w:val="both"/>
        <w:rPr>
          <w:rFonts w:ascii="宋体" w:hAnsi="宋体"/>
          <w:color w:val="000000"/>
          <w:kern w:val="2"/>
        </w:rPr>
      </w:pPr>
      <w:r>
        <w:rPr>
          <w:rFonts w:hint="eastAsia" w:ascii="宋体" w:hAnsi="宋体"/>
          <w:color w:val="000000"/>
          <w:kern w:val="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color w:val="000000"/>
          <w:kern w:val="2"/>
        </w:rPr>
        <w:t>达到规定的规模标准的，以及虽不属于依法必须招标的范围但合同中约定采用招标方式采购的，应当按专用合同条款第15.8.1款的约定，</w:t>
      </w:r>
      <w:r>
        <w:rPr>
          <w:rFonts w:hint="eastAsia" w:ascii="宋体" w:hAnsi="宋体"/>
          <w:color w:val="000000"/>
          <w:kern w:val="2"/>
        </w:rPr>
        <w:t>由发包人和承包人以招标方式确定专项供应商。承包人负责提供的主要材料和工程设备清单见附件二“承包人提供的材料和工程设备一览表”。</w:t>
      </w:r>
    </w:p>
    <w:p>
      <w:pPr>
        <w:jc w:val="both"/>
        <w:rPr>
          <w:rFonts w:ascii="Arial" w:hAnsi="Arial" w:cs="Arial"/>
          <w:color w:val="000000"/>
          <w:kern w:val="2"/>
          <w:sz w:val="21"/>
          <w:szCs w:val="22"/>
        </w:rPr>
      </w:pPr>
      <w:r>
        <w:rPr>
          <w:rFonts w:hint="eastAsia" w:ascii="宋体" w:hAnsi="宋体"/>
          <w:color w:val="000000"/>
          <w:kern w:val="2"/>
        </w:rPr>
        <w:t>5.1.2 承包人将由其提供的材料和工程设备的供货人及品种、规格、数量和供货时间等报送监理人审批的期限：</w:t>
      </w:r>
      <w:r>
        <w:rPr>
          <w:rFonts w:hint="eastAsia" w:ascii="宋体" w:hAnsi="宋体"/>
          <w:color w:val="000000"/>
          <w:kern w:val="2"/>
          <w:u w:val="single"/>
        </w:rPr>
        <w:t>　同《通用条款》　　　</w:t>
      </w:r>
      <w:r>
        <w:rPr>
          <w:rFonts w:hint="eastAsia" w:ascii="宋体" w:hAnsi="宋体"/>
          <w:color w:val="000000"/>
          <w:kern w:val="2"/>
        </w:rPr>
        <w:t>。</w:t>
      </w:r>
      <w:r>
        <w:rPr>
          <w:rFonts w:hint="eastAsia" w:ascii="黑体" w:hAnsi="Calibri" w:eastAsia="黑体"/>
          <w:color w:val="000000"/>
          <w:kern w:val="2"/>
          <w:sz w:val="21"/>
          <w:szCs w:val="21"/>
        </w:rPr>
        <w:t xml:space="preserve"> </w:t>
      </w:r>
    </w:p>
    <w:p>
      <w:pPr>
        <w:keepNext/>
        <w:keepLines/>
        <w:spacing w:before="120" w:after="120"/>
        <w:jc w:val="both"/>
        <w:outlineLvl w:val="2"/>
        <w:rPr>
          <w:rFonts w:ascii="宋体" w:hAnsi="宋体" w:cs="TimesNewRomanPSMT"/>
          <w:b/>
          <w:color w:val="000000"/>
        </w:rPr>
      </w:pPr>
      <w:bookmarkStart w:id="349" w:name="_Toc199152013"/>
      <w:bookmarkStart w:id="350" w:name="_Toc179632671"/>
      <w:bookmarkStart w:id="351" w:name="_Toc144974621"/>
      <w:bookmarkStart w:id="352" w:name="_Toc152045653"/>
      <w:bookmarkStart w:id="353" w:name="_Toc260305574"/>
      <w:bookmarkStart w:id="354" w:name="_Toc152042431"/>
      <w:r>
        <w:rPr>
          <w:rFonts w:ascii="宋体" w:hAnsi="宋体" w:cs="TimesNewRomanPSMT"/>
          <w:b/>
          <w:color w:val="000000"/>
        </w:rPr>
        <w:t>5.2 发包人提供的材料和工程设备</w:t>
      </w:r>
      <w:bookmarkEnd w:id="349"/>
      <w:bookmarkEnd w:id="350"/>
      <w:bookmarkEnd w:id="351"/>
      <w:bookmarkEnd w:id="352"/>
      <w:bookmarkEnd w:id="353"/>
      <w:bookmarkEnd w:id="354"/>
    </w:p>
    <w:p>
      <w:pPr>
        <w:jc w:val="both"/>
        <w:rPr>
          <w:rFonts w:ascii="宋体" w:hAnsi="宋体"/>
          <w:color w:val="000000"/>
          <w:kern w:val="2"/>
        </w:rPr>
      </w:pPr>
      <w:r>
        <w:rPr>
          <w:rFonts w:hint="eastAsia" w:ascii="宋体" w:hAnsi="宋体"/>
          <w:color w:val="000000"/>
          <w:kern w:val="2"/>
        </w:rPr>
        <w:t>5.2.1发包人负责提供的材料和工程设备的名称、规格、数量、价格、交货方式、交货地点和计划交货日期等见附件三“发包人提供的材料和工程设备一览表”。</w:t>
      </w:r>
    </w:p>
    <w:p>
      <w:pPr>
        <w:jc w:val="both"/>
        <w:rPr>
          <w:rFonts w:ascii="宋体" w:hAnsi="宋体"/>
          <w:color w:val="000000"/>
          <w:kern w:val="2"/>
        </w:rPr>
      </w:pPr>
      <w:r>
        <w:rPr>
          <w:rFonts w:hint="eastAsia" w:ascii="宋体" w:hAnsi="宋体"/>
          <w:color w:val="000000"/>
          <w:kern w:val="2"/>
        </w:rPr>
        <w:t>5.2.3由发包人提供的材料和工程设备验收后，由承包人负责接收、运输和保管。</w:t>
      </w:r>
    </w:p>
    <w:p>
      <w:pPr>
        <w:keepNext/>
        <w:keepLines/>
        <w:spacing w:before="120" w:after="120"/>
        <w:jc w:val="both"/>
        <w:outlineLvl w:val="1"/>
        <w:rPr>
          <w:rFonts w:ascii="宋体" w:hAnsi="宋体" w:cs="TimesNewRomanPSMT"/>
          <w:b/>
          <w:color w:val="000000"/>
          <w:sz w:val="28"/>
          <w:szCs w:val="28"/>
        </w:rPr>
      </w:pPr>
      <w:bookmarkStart w:id="355" w:name="_Toc179632674"/>
      <w:bookmarkStart w:id="356" w:name="_Toc152045656"/>
      <w:bookmarkStart w:id="357" w:name="_Toc144974624"/>
      <w:bookmarkStart w:id="358" w:name="_Toc260305575"/>
      <w:bookmarkStart w:id="359" w:name="_Toc152042434"/>
      <w:bookmarkStart w:id="360" w:name="_Toc199152014"/>
      <w:r>
        <w:rPr>
          <w:rFonts w:ascii="宋体" w:hAnsi="宋体" w:cs="TimesNewRomanPSMT"/>
          <w:b/>
          <w:color w:val="000000"/>
          <w:sz w:val="28"/>
          <w:szCs w:val="28"/>
        </w:rPr>
        <w:t>6. 施工设备和临时设施</w:t>
      </w:r>
      <w:bookmarkEnd w:id="355"/>
      <w:bookmarkEnd w:id="356"/>
      <w:bookmarkEnd w:id="357"/>
      <w:bookmarkEnd w:id="358"/>
      <w:bookmarkEnd w:id="359"/>
      <w:bookmarkEnd w:id="360"/>
    </w:p>
    <w:p>
      <w:pPr>
        <w:keepNext/>
        <w:keepLines/>
        <w:spacing w:before="120" w:after="120"/>
        <w:jc w:val="both"/>
        <w:outlineLvl w:val="2"/>
        <w:rPr>
          <w:rFonts w:ascii="宋体" w:hAnsi="宋体" w:cs="TimesNewRomanPSMT"/>
          <w:b/>
          <w:color w:val="000000"/>
        </w:rPr>
      </w:pPr>
      <w:bookmarkStart w:id="361" w:name="_Toc152042435"/>
      <w:bookmarkStart w:id="362" w:name="_Toc179632675"/>
      <w:bookmarkStart w:id="363" w:name="_Toc199152015"/>
      <w:bookmarkStart w:id="364" w:name="_Toc144974625"/>
      <w:bookmarkStart w:id="365" w:name="_Toc260305576"/>
      <w:bookmarkStart w:id="366" w:name="_Toc152045657"/>
      <w:r>
        <w:rPr>
          <w:rFonts w:ascii="宋体" w:hAnsi="宋体" w:cs="TimesNewRomanPSMT"/>
          <w:b/>
          <w:color w:val="000000"/>
        </w:rPr>
        <w:t>6.1 承包人提供的施工设备和临时设施</w:t>
      </w:r>
      <w:bookmarkEnd w:id="361"/>
      <w:bookmarkEnd w:id="362"/>
      <w:bookmarkEnd w:id="363"/>
      <w:bookmarkEnd w:id="364"/>
      <w:bookmarkEnd w:id="365"/>
      <w:bookmarkEnd w:id="366"/>
    </w:p>
    <w:p>
      <w:pPr>
        <w:jc w:val="both"/>
        <w:rPr>
          <w:rFonts w:ascii="宋体" w:hAnsi="宋体"/>
          <w:color w:val="000000"/>
          <w:kern w:val="2"/>
        </w:rPr>
      </w:pPr>
      <w:r>
        <w:rPr>
          <w:rFonts w:hint="eastAsia" w:ascii="宋体" w:hAnsi="宋体"/>
          <w:color w:val="000000"/>
          <w:kern w:val="2"/>
        </w:rPr>
        <w:t>6.1.2发包人承担修建临时设施的费用的范围：</w:t>
      </w:r>
      <w:r>
        <w:rPr>
          <w:rFonts w:hint="eastAsia" w:ascii="宋体" w:hAnsi="宋体"/>
          <w:color w:val="000000"/>
          <w:kern w:val="2"/>
          <w:u w:val="single"/>
        </w:rPr>
        <w:t>　无　　　</w:t>
      </w:r>
      <w:r>
        <w:rPr>
          <w:rFonts w:hint="eastAsia" w:ascii="宋体" w:hAnsi="宋体"/>
          <w:color w:val="000000"/>
          <w:kern w:val="2"/>
        </w:rPr>
        <w:t xml:space="preserve">。 </w:t>
      </w:r>
    </w:p>
    <w:p>
      <w:pPr>
        <w:jc w:val="both"/>
        <w:rPr>
          <w:rFonts w:ascii="宋体" w:hAnsi="宋体" w:cs="Arial"/>
          <w:color w:val="000000"/>
          <w:kern w:val="2"/>
        </w:rPr>
      </w:pPr>
      <w:r>
        <w:rPr>
          <w:rFonts w:hint="eastAsia" w:ascii="宋体" w:hAnsi="宋体"/>
          <w:color w:val="000000"/>
          <w:kern w:val="2"/>
        </w:rPr>
        <w:t>需要发包人办理申请手续和承担相关费用的临时占地：</w:t>
      </w:r>
      <w:r>
        <w:rPr>
          <w:rFonts w:hint="eastAsia" w:ascii="宋体" w:hAnsi="宋体"/>
          <w:color w:val="000000"/>
          <w:kern w:val="2"/>
          <w:u w:val="single"/>
        </w:rPr>
        <w:t>　无　　　</w:t>
      </w:r>
      <w:r>
        <w:rPr>
          <w:rFonts w:hint="eastAsia" w:ascii="宋体" w:hAnsi="宋体"/>
          <w:color w:val="000000"/>
          <w:kern w:val="2"/>
        </w:rPr>
        <w:t xml:space="preserve">。 </w:t>
      </w:r>
    </w:p>
    <w:p>
      <w:pPr>
        <w:keepNext/>
        <w:keepLines/>
        <w:spacing w:before="120" w:after="120"/>
        <w:jc w:val="both"/>
        <w:outlineLvl w:val="2"/>
        <w:rPr>
          <w:rFonts w:ascii="宋体" w:hAnsi="宋体" w:cs="TimesNewRomanPSMT"/>
          <w:b/>
          <w:color w:val="000000"/>
        </w:rPr>
      </w:pPr>
      <w:bookmarkStart w:id="367" w:name="_Toc199152016"/>
      <w:bookmarkStart w:id="368" w:name="_Toc152042436"/>
      <w:bookmarkStart w:id="369" w:name="_Toc260305577"/>
      <w:bookmarkStart w:id="370" w:name="_Toc179632676"/>
      <w:bookmarkStart w:id="371" w:name="_Toc152045658"/>
      <w:bookmarkStart w:id="372" w:name="_Toc144974626"/>
      <w:r>
        <w:rPr>
          <w:rFonts w:ascii="宋体" w:hAnsi="宋体" w:cs="TimesNewRomanPSMT"/>
          <w:b/>
          <w:color w:val="000000"/>
        </w:rPr>
        <w:t>6.2 发包人提供的施工设备和临时设施</w:t>
      </w:r>
      <w:bookmarkEnd w:id="367"/>
      <w:bookmarkEnd w:id="368"/>
      <w:bookmarkEnd w:id="369"/>
      <w:bookmarkEnd w:id="370"/>
      <w:bookmarkEnd w:id="371"/>
      <w:bookmarkEnd w:id="372"/>
    </w:p>
    <w:p>
      <w:pPr>
        <w:jc w:val="both"/>
        <w:rPr>
          <w:rFonts w:ascii="宋体" w:hAnsi="宋体" w:cs="Arial"/>
          <w:color w:val="000000"/>
          <w:kern w:val="2"/>
        </w:rPr>
      </w:pPr>
      <w:r>
        <w:rPr>
          <w:rFonts w:hint="eastAsia" w:ascii="宋体" w:hAnsi="宋体"/>
          <w:color w:val="000000"/>
          <w:kern w:val="2"/>
        </w:rPr>
        <w:t>发包人提供的施工设备和临时设施：</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73" w:name="_Toc179632678"/>
      <w:bookmarkStart w:id="374" w:name="_Toc260305578"/>
      <w:bookmarkStart w:id="375" w:name="_Toc144974628"/>
      <w:bookmarkStart w:id="376" w:name="_Toc152045660"/>
      <w:bookmarkStart w:id="377" w:name="_Toc152042438"/>
      <w:bookmarkStart w:id="378" w:name="_Toc199152017"/>
      <w:r>
        <w:rPr>
          <w:rFonts w:ascii="宋体" w:hAnsi="宋体" w:cs="TimesNewRomanPSMT"/>
          <w:b/>
          <w:color w:val="000000"/>
        </w:rPr>
        <w:t>6.4 施工设备和临时设施专用于合同工程</w:t>
      </w:r>
      <w:bookmarkEnd w:id="373"/>
      <w:bookmarkEnd w:id="374"/>
      <w:bookmarkEnd w:id="375"/>
      <w:bookmarkEnd w:id="376"/>
      <w:bookmarkEnd w:id="377"/>
      <w:bookmarkEnd w:id="378"/>
    </w:p>
    <w:p>
      <w:pPr>
        <w:jc w:val="both"/>
        <w:rPr>
          <w:rFonts w:ascii="宋体" w:hAnsi="宋体" w:cs="Arial"/>
          <w:color w:val="000000"/>
          <w:kern w:val="2"/>
          <w:u w:val="single"/>
          <w:bdr w:val="single" w:color="auto" w:sz="4" w:space="0"/>
        </w:rPr>
      </w:pPr>
      <w:r>
        <w:rPr>
          <w:rFonts w:hint="eastAsia" w:ascii="宋体" w:hAnsi="宋体"/>
          <w:color w:val="000000"/>
          <w:kern w:val="2"/>
        </w:rPr>
        <w:t>6.4.1除为专用合同条款第4.1.8款约定的其他独立承包人和监理人指示的他人提供条件外,承包人运入施工场地的所有</w:t>
      </w:r>
      <w:r>
        <w:rPr>
          <w:rFonts w:ascii="宋体" w:hAnsi="宋体"/>
          <w:color w:val="000000"/>
          <w:kern w:val="2"/>
        </w:rPr>
        <w:t>施工设备</w:t>
      </w:r>
      <w:r>
        <w:rPr>
          <w:rFonts w:hint="eastAsia" w:ascii="宋体" w:hAnsi="宋体"/>
          <w:color w:val="000000"/>
          <w:kern w:val="2"/>
        </w:rPr>
        <w:t>以及在施工场地建设的</w:t>
      </w:r>
      <w:r>
        <w:rPr>
          <w:rFonts w:ascii="宋体" w:hAnsi="宋体"/>
          <w:color w:val="000000"/>
          <w:kern w:val="2"/>
        </w:rPr>
        <w:t>临时设施</w:t>
      </w:r>
      <w:r>
        <w:rPr>
          <w:rFonts w:hint="eastAsia" w:ascii="宋体" w:hAnsi="宋体"/>
          <w:color w:val="000000"/>
          <w:kern w:val="2"/>
        </w:rPr>
        <w:t>仅限于用于合同工程。</w:t>
      </w:r>
    </w:p>
    <w:p>
      <w:pPr>
        <w:keepNext/>
        <w:keepLines/>
        <w:spacing w:before="120" w:after="120"/>
        <w:jc w:val="both"/>
        <w:outlineLvl w:val="1"/>
        <w:rPr>
          <w:rFonts w:ascii="宋体" w:hAnsi="宋体" w:cs="TimesNewRomanPSMT"/>
          <w:b/>
          <w:color w:val="000000"/>
          <w:sz w:val="28"/>
          <w:szCs w:val="28"/>
        </w:rPr>
      </w:pPr>
      <w:bookmarkStart w:id="379" w:name="_Toc152042439"/>
      <w:bookmarkStart w:id="380" w:name="_Toc152045661"/>
      <w:bookmarkStart w:id="381" w:name="_Toc179632679"/>
      <w:bookmarkStart w:id="382" w:name="_Toc260305579"/>
      <w:bookmarkStart w:id="383" w:name="_Toc199152018"/>
      <w:bookmarkStart w:id="384" w:name="_Toc144974629"/>
      <w:r>
        <w:rPr>
          <w:rFonts w:ascii="宋体" w:hAnsi="宋体" w:cs="TimesNewRomanPSMT"/>
          <w:b/>
          <w:color w:val="000000"/>
          <w:sz w:val="28"/>
          <w:szCs w:val="28"/>
        </w:rPr>
        <w:t>7. 交通运输</w:t>
      </w:r>
      <w:bookmarkEnd w:id="379"/>
      <w:bookmarkEnd w:id="380"/>
      <w:bookmarkEnd w:id="381"/>
      <w:bookmarkEnd w:id="382"/>
      <w:bookmarkEnd w:id="383"/>
      <w:bookmarkEnd w:id="384"/>
    </w:p>
    <w:p>
      <w:pPr>
        <w:keepNext/>
        <w:keepLines/>
        <w:spacing w:before="120" w:after="120"/>
        <w:jc w:val="both"/>
        <w:outlineLvl w:val="2"/>
        <w:rPr>
          <w:rFonts w:ascii="宋体" w:hAnsi="宋体" w:cs="TimesNewRomanPSMT"/>
          <w:b/>
          <w:color w:val="000000"/>
        </w:rPr>
      </w:pPr>
      <w:bookmarkStart w:id="385" w:name="_Toc199152019"/>
      <w:bookmarkStart w:id="386" w:name="_Toc152045662"/>
      <w:bookmarkStart w:id="387" w:name="_Toc152042440"/>
      <w:bookmarkStart w:id="388" w:name="_Toc179632680"/>
      <w:bookmarkStart w:id="389" w:name="_Toc144974630"/>
      <w:bookmarkStart w:id="390" w:name="_Toc260305580"/>
      <w:r>
        <w:rPr>
          <w:rFonts w:ascii="宋体" w:hAnsi="宋体" w:cs="TimesNewRomanPSMT"/>
          <w:b/>
          <w:color w:val="000000"/>
        </w:rPr>
        <w:t>7.1 道路通行权和场外设施</w:t>
      </w:r>
      <w:bookmarkEnd w:id="385"/>
      <w:bookmarkEnd w:id="386"/>
      <w:bookmarkEnd w:id="387"/>
      <w:bookmarkEnd w:id="388"/>
      <w:bookmarkEnd w:id="389"/>
      <w:bookmarkEnd w:id="390"/>
    </w:p>
    <w:p>
      <w:pPr>
        <w:jc w:val="both"/>
        <w:rPr>
          <w:rFonts w:ascii="宋体" w:hAnsi="宋体"/>
          <w:color w:val="000000"/>
          <w:kern w:val="2"/>
          <w:u w:val="single"/>
        </w:rPr>
      </w:pPr>
      <w:r>
        <w:rPr>
          <w:rFonts w:hint="eastAsia" w:ascii="宋体" w:hAnsi="宋体"/>
          <w:color w:val="000000"/>
          <w:kern w:val="2"/>
        </w:rPr>
        <w:t>取得道路通行权、修建场外设施权并承担相关费用的办理人:</w:t>
      </w:r>
      <w:r>
        <w:rPr>
          <w:rFonts w:hint="eastAsia" w:ascii="宋体" w:hAnsi="宋体"/>
          <w:color w:val="000000"/>
          <w:kern w:val="2"/>
          <w:u w:val="single"/>
        </w:rPr>
        <w:t xml:space="preserve">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91" w:name="_Toc199152020"/>
      <w:bookmarkStart w:id="392" w:name="_Toc179632681"/>
      <w:bookmarkStart w:id="393" w:name="_Toc260305581"/>
      <w:bookmarkStart w:id="394" w:name="_Toc152045663"/>
      <w:bookmarkStart w:id="395" w:name="_Toc152042441"/>
      <w:bookmarkStart w:id="396" w:name="_Toc144974631"/>
      <w:r>
        <w:rPr>
          <w:rFonts w:ascii="宋体" w:hAnsi="宋体" w:cs="TimesNewRomanPSMT"/>
          <w:b/>
          <w:color w:val="000000"/>
        </w:rPr>
        <w:t>7.2 场内施工道路</w:t>
      </w:r>
      <w:bookmarkEnd w:id="391"/>
      <w:bookmarkEnd w:id="392"/>
      <w:bookmarkEnd w:id="393"/>
      <w:bookmarkEnd w:id="394"/>
      <w:bookmarkEnd w:id="395"/>
      <w:bookmarkEnd w:id="396"/>
    </w:p>
    <w:p>
      <w:pPr>
        <w:jc w:val="both"/>
        <w:rPr>
          <w:rFonts w:ascii="宋体" w:hAnsi="宋体"/>
          <w:color w:val="000000"/>
          <w:kern w:val="2"/>
        </w:rPr>
      </w:pPr>
      <w:r>
        <w:rPr>
          <w:rFonts w:hint="eastAsia" w:ascii="宋体" w:hAnsi="宋体"/>
          <w:color w:val="000000"/>
          <w:kern w:val="2"/>
        </w:rPr>
        <w:t>7.2.1施工所需的场内临时道路和交通设施的修建、维护、养护和管理人</w:t>
      </w:r>
      <w:r>
        <w:rPr>
          <w:rFonts w:hint="eastAsia" w:ascii="宋体" w:hAnsi="宋体"/>
          <w:color w:val="000000"/>
          <w:kern w:val="2"/>
          <w:u w:val="single"/>
        </w:rPr>
        <w:t>　承包人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7.2.2发包人和监理人有权无偿使用承包人修建的临时道路和交通设施，不需要交纳任何费用。</w:t>
      </w:r>
    </w:p>
    <w:p>
      <w:pPr>
        <w:keepNext/>
        <w:keepLines/>
        <w:spacing w:before="120" w:after="120"/>
        <w:jc w:val="both"/>
        <w:outlineLvl w:val="2"/>
        <w:rPr>
          <w:rFonts w:ascii="宋体" w:hAnsi="宋体" w:cs="TimesNewRomanPSMT"/>
          <w:b/>
          <w:color w:val="000000"/>
        </w:rPr>
      </w:pPr>
      <w:bookmarkStart w:id="397" w:name="_Toc260305582"/>
      <w:bookmarkStart w:id="398" w:name="_Toc152042443"/>
      <w:bookmarkStart w:id="399" w:name="_Toc199152021"/>
      <w:bookmarkStart w:id="400" w:name="_Toc179632683"/>
      <w:bookmarkStart w:id="401" w:name="_Toc152045665"/>
      <w:bookmarkStart w:id="402" w:name="_Toc144974633"/>
      <w:r>
        <w:rPr>
          <w:rFonts w:ascii="宋体" w:hAnsi="宋体" w:cs="TimesNewRomanPSMT"/>
          <w:b/>
          <w:color w:val="000000"/>
        </w:rPr>
        <w:t>7.4 超大件和超重件的运输</w:t>
      </w:r>
      <w:bookmarkEnd w:id="397"/>
      <w:bookmarkEnd w:id="398"/>
      <w:bookmarkEnd w:id="399"/>
      <w:bookmarkEnd w:id="400"/>
      <w:bookmarkEnd w:id="401"/>
      <w:bookmarkEnd w:id="402"/>
    </w:p>
    <w:p>
      <w:pPr>
        <w:jc w:val="both"/>
        <w:rPr>
          <w:rFonts w:ascii="黑体" w:hAnsi="Calibri" w:eastAsia="黑体"/>
          <w:color w:val="000000"/>
          <w:kern w:val="2"/>
          <w:sz w:val="21"/>
          <w:szCs w:val="21"/>
        </w:rPr>
      </w:pPr>
      <w:bookmarkStart w:id="403" w:name="_Toc152045666"/>
      <w:bookmarkStart w:id="404" w:name="_Toc179632684"/>
      <w:bookmarkStart w:id="405" w:name="_Toc144974634"/>
      <w:bookmarkStart w:id="406" w:name="_Toc152042444"/>
      <w:r>
        <w:rPr>
          <w:rFonts w:hint="eastAsia" w:ascii="宋体" w:hAnsi="宋体"/>
          <w:color w:val="000000"/>
          <w:kern w:val="2"/>
        </w:rPr>
        <w:t>运输超大件或超重件所需的道路和桥梁临时加固改造等费用的承担人：</w:t>
      </w:r>
      <w:r>
        <w:rPr>
          <w:rFonts w:hint="eastAsia" w:ascii="宋体" w:hAnsi="宋体"/>
          <w:color w:val="000000"/>
          <w:kern w:val="2"/>
          <w:u w:val="single"/>
        </w:rPr>
        <w:t>　无　　　</w:t>
      </w:r>
      <w:r>
        <w:rPr>
          <w:rFonts w:hint="eastAsia" w:ascii="宋体" w:hAnsi="宋体"/>
          <w:color w:val="000000"/>
          <w:kern w:val="2"/>
        </w:rPr>
        <w:t>。</w:t>
      </w:r>
    </w:p>
    <w:bookmarkEnd w:id="403"/>
    <w:bookmarkEnd w:id="404"/>
    <w:bookmarkEnd w:id="405"/>
    <w:bookmarkEnd w:id="406"/>
    <w:p>
      <w:pPr>
        <w:keepNext/>
        <w:keepLines/>
        <w:spacing w:before="120" w:after="120"/>
        <w:jc w:val="both"/>
        <w:outlineLvl w:val="1"/>
        <w:rPr>
          <w:rFonts w:ascii="宋体" w:hAnsi="宋体" w:cs="TimesNewRomanPSMT"/>
          <w:b/>
          <w:color w:val="000000"/>
          <w:sz w:val="28"/>
          <w:szCs w:val="28"/>
        </w:rPr>
      </w:pPr>
      <w:bookmarkStart w:id="407" w:name="_Toc144974636"/>
      <w:bookmarkStart w:id="408" w:name="_Toc260305583"/>
      <w:bookmarkStart w:id="409" w:name="_Toc199152022"/>
      <w:bookmarkStart w:id="410" w:name="_Toc179632686"/>
      <w:bookmarkStart w:id="411" w:name="_Toc152042446"/>
      <w:bookmarkStart w:id="412" w:name="_Toc152045668"/>
      <w:r>
        <w:rPr>
          <w:rFonts w:ascii="宋体" w:hAnsi="宋体" w:cs="TimesNewRomanPSMT"/>
          <w:b/>
          <w:color w:val="000000"/>
          <w:sz w:val="28"/>
          <w:szCs w:val="28"/>
        </w:rPr>
        <w:t>8. 测量放线</w:t>
      </w:r>
      <w:bookmarkEnd w:id="407"/>
      <w:bookmarkEnd w:id="408"/>
      <w:bookmarkEnd w:id="409"/>
      <w:bookmarkEnd w:id="410"/>
      <w:bookmarkEnd w:id="411"/>
      <w:bookmarkEnd w:id="412"/>
    </w:p>
    <w:p>
      <w:pPr>
        <w:keepNext/>
        <w:keepLines/>
        <w:spacing w:before="120" w:after="120"/>
        <w:jc w:val="both"/>
        <w:outlineLvl w:val="2"/>
        <w:rPr>
          <w:rFonts w:ascii="宋体" w:hAnsi="宋体" w:cs="TimesNewRomanPSMT"/>
          <w:b/>
          <w:color w:val="000000"/>
        </w:rPr>
      </w:pPr>
      <w:bookmarkStart w:id="413" w:name="_Toc152042447"/>
      <w:bookmarkStart w:id="414" w:name="_Toc144974637"/>
      <w:bookmarkStart w:id="415" w:name="_Toc260305584"/>
      <w:bookmarkStart w:id="416" w:name="_Toc152045669"/>
      <w:bookmarkStart w:id="417" w:name="_Toc199152023"/>
      <w:bookmarkStart w:id="418" w:name="_Toc179632687"/>
      <w:r>
        <w:rPr>
          <w:rFonts w:ascii="宋体" w:hAnsi="宋体" w:cs="TimesNewRomanPSMT"/>
          <w:b/>
          <w:color w:val="000000"/>
        </w:rPr>
        <w:t>8.1 施工控制网</w:t>
      </w:r>
      <w:bookmarkEnd w:id="413"/>
      <w:bookmarkEnd w:id="414"/>
      <w:bookmarkEnd w:id="415"/>
      <w:bookmarkEnd w:id="416"/>
      <w:bookmarkEnd w:id="417"/>
      <w:bookmarkEnd w:id="418"/>
    </w:p>
    <w:p>
      <w:pPr>
        <w:jc w:val="both"/>
        <w:rPr>
          <w:rFonts w:ascii="宋体" w:hAnsi="宋体"/>
          <w:color w:val="000000"/>
          <w:kern w:val="2"/>
        </w:rPr>
      </w:pPr>
      <w:r>
        <w:rPr>
          <w:rFonts w:hint="eastAsia" w:ascii="宋体" w:hAnsi="宋体"/>
          <w:color w:val="000000"/>
          <w:kern w:val="2"/>
        </w:rPr>
        <w:t>8.1.1发包人提供测量基准点、基准线和水准点及其书面资料的期限：</w:t>
      </w:r>
      <w:r>
        <w:rPr>
          <w:rFonts w:hint="eastAsia" w:ascii="宋体" w:hAnsi="宋体"/>
          <w:color w:val="000000"/>
          <w:kern w:val="2"/>
          <w:u w:val="single"/>
        </w:rPr>
        <w:t>　开工后七日内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承包人测设施工控制网的要求：</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承包人将施工控制网资料报送监理人审批的期限：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19" w:name="_Toc152042451"/>
      <w:bookmarkStart w:id="420" w:name="_Toc260305585"/>
      <w:bookmarkStart w:id="421" w:name="_Toc179632691"/>
      <w:bookmarkStart w:id="422" w:name="_Toc199152024"/>
      <w:bookmarkStart w:id="423" w:name="_Toc144974641"/>
      <w:bookmarkStart w:id="424" w:name="_Toc152045673"/>
      <w:r>
        <w:rPr>
          <w:rFonts w:ascii="宋体" w:hAnsi="宋体" w:cs="TimesNewRomanPSMT"/>
          <w:b/>
          <w:color w:val="000000"/>
          <w:sz w:val="28"/>
          <w:szCs w:val="28"/>
        </w:rPr>
        <w:t>9. 施工安全、治安保卫和环境保护</w:t>
      </w:r>
      <w:bookmarkEnd w:id="419"/>
      <w:bookmarkEnd w:id="420"/>
      <w:bookmarkEnd w:id="421"/>
      <w:bookmarkEnd w:id="422"/>
      <w:bookmarkEnd w:id="423"/>
      <w:bookmarkEnd w:id="424"/>
    </w:p>
    <w:p>
      <w:pPr>
        <w:keepNext/>
        <w:keepLines/>
        <w:spacing w:before="120" w:after="120"/>
        <w:jc w:val="both"/>
        <w:outlineLvl w:val="2"/>
        <w:rPr>
          <w:rFonts w:ascii="宋体" w:hAnsi="宋体" w:cs="TimesNewRomanPSMT"/>
          <w:b/>
          <w:color w:val="000000"/>
        </w:rPr>
      </w:pPr>
      <w:bookmarkStart w:id="425" w:name="_Toc199152025"/>
      <w:bookmarkStart w:id="426" w:name="_Toc144974643"/>
      <w:bookmarkStart w:id="427" w:name="_Toc260305586"/>
      <w:bookmarkStart w:id="428" w:name="_Toc152042453"/>
      <w:bookmarkStart w:id="429" w:name="_Toc152045675"/>
      <w:bookmarkStart w:id="430" w:name="_Toc179632693"/>
      <w:r>
        <w:rPr>
          <w:rFonts w:ascii="宋体" w:hAnsi="宋体" w:cs="TimesNewRomanPSMT"/>
          <w:b/>
          <w:color w:val="000000"/>
        </w:rPr>
        <w:t>9.2 承包人的施工安全责任</w:t>
      </w:r>
      <w:bookmarkEnd w:id="425"/>
      <w:bookmarkEnd w:id="426"/>
      <w:bookmarkEnd w:id="427"/>
      <w:bookmarkEnd w:id="428"/>
      <w:bookmarkEnd w:id="429"/>
      <w:bookmarkEnd w:id="430"/>
    </w:p>
    <w:p>
      <w:pPr>
        <w:jc w:val="both"/>
        <w:rPr>
          <w:rFonts w:ascii="宋体" w:hAnsi="宋体"/>
          <w:color w:val="000000"/>
          <w:kern w:val="2"/>
        </w:rPr>
      </w:pPr>
      <w:r>
        <w:rPr>
          <w:rFonts w:hint="eastAsia" w:ascii="宋体" w:hAnsi="宋体"/>
          <w:color w:val="000000"/>
          <w:kern w:val="2"/>
        </w:rPr>
        <w:t>9.2.1承包人向监理人报送施工安全措施计划的期限：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31" w:name="_Toc199152026"/>
      <w:bookmarkStart w:id="432" w:name="_Toc152042454"/>
      <w:bookmarkStart w:id="433" w:name="_Toc260305587"/>
      <w:bookmarkStart w:id="434" w:name="_Toc144974644"/>
      <w:bookmarkStart w:id="435" w:name="_Toc179632694"/>
      <w:bookmarkStart w:id="436" w:name="_Toc152045676"/>
      <w:r>
        <w:rPr>
          <w:rFonts w:ascii="宋体" w:hAnsi="宋体" w:cs="TimesNewRomanPSMT"/>
          <w:b/>
          <w:color w:val="000000"/>
        </w:rPr>
        <w:t>9.3 治安保卫</w:t>
      </w:r>
      <w:bookmarkEnd w:id="431"/>
      <w:bookmarkEnd w:id="432"/>
      <w:bookmarkEnd w:id="433"/>
      <w:bookmarkEnd w:id="434"/>
      <w:bookmarkEnd w:id="435"/>
      <w:bookmarkEnd w:id="436"/>
    </w:p>
    <w:p>
      <w:pPr>
        <w:jc w:val="both"/>
        <w:rPr>
          <w:rFonts w:ascii="宋体" w:hAnsi="宋体"/>
          <w:color w:val="000000"/>
          <w:kern w:val="2"/>
        </w:rPr>
      </w:pPr>
      <w:bookmarkStart w:id="437" w:name="_Toc144974645"/>
      <w:bookmarkStart w:id="438" w:name="_Toc152042455"/>
      <w:bookmarkStart w:id="439" w:name="_Toc179632695"/>
      <w:bookmarkStart w:id="440" w:name="_Toc152045677"/>
      <w:r>
        <w:rPr>
          <w:rFonts w:hint="eastAsia" w:ascii="宋体" w:hAnsi="宋体"/>
          <w:color w:val="000000"/>
          <w:kern w:val="2"/>
        </w:rPr>
        <w:t>9.3.1承包人应当负责统一管理施工场地的治安保卫事项，履行合同工程的治安保卫职责。</w:t>
      </w:r>
    </w:p>
    <w:p>
      <w:pPr>
        <w:jc w:val="both"/>
        <w:rPr>
          <w:rFonts w:ascii="宋体" w:hAnsi="宋体"/>
          <w:color w:val="000000"/>
          <w:kern w:val="2"/>
        </w:rPr>
      </w:pPr>
      <w:r>
        <w:rPr>
          <w:rFonts w:hint="eastAsia" w:ascii="宋体" w:hAnsi="宋体"/>
          <w:color w:val="000000"/>
          <w:kern w:val="2"/>
        </w:rPr>
        <w:t>9.3.3施工场地治安管理计划和突发治安事件紧急预案的编制责任人：</w:t>
      </w:r>
      <w:r>
        <w:rPr>
          <w:rFonts w:hint="eastAsia" w:ascii="宋体" w:hAnsi="宋体"/>
          <w:color w:val="000000"/>
          <w:kern w:val="2"/>
          <w:u w:val="single"/>
        </w:rPr>
        <w:t>　投标时报送　　　</w:t>
      </w:r>
      <w:r>
        <w:rPr>
          <w:rFonts w:hint="eastAsia" w:ascii="宋体" w:hAnsi="宋体"/>
          <w:color w:val="000000"/>
          <w:kern w:val="2"/>
        </w:rPr>
        <w:t>。</w:t>
      </w:r>
    </w:p>
    <w:bookmarkEnd w:id="437"/>
    <w:bookmarkEnd w:id="438"/>
    <w:bookmarkEnd w:id="439"/>
    <w:bookmarkEnd w:id="440"/>
    <w:p>
      <w:pPr>
        <w:keepNext/>
        <w:keepLines/>
        <w:spacing w:before="120" w:after="120"/>
        <w:jc w:val="both"/>
        <w:outlineLvl w:val="1"/>
        <w:rPr>
          <w:rFonts w:ascii="宋体" w:hAnsi="宋体" w:cs="TimesNewRomanPSMT"/>
          <w:b/>
          <w:color w:val="000000"/>
          <w:sz w:val="28"/>
          <w:szCs w:val="28"/>
        </w:rPr>
      </w:pPr>
      <w:bookmarkStart w:id="441" w:name="_Toc199152027"/>
      <w:bookmarkStart w:id="442" w:name="_Toc152045679"/>
      <w:bookmarkStart w:id="443" w:name="_Toc152042457"/>
      <w:bookmarkStart w:id="444" w:name="_Toc144974647"/>
      <w:bookmarkStart w:id="445" w:name="_Toc179632697"/>
      <w:bookmarkStart w:id="446" w:name="_Toc260305588"/>
      <w:r>
        <w:rPr>
          <w:rFonts w:ascii="宋体" w:hAnsi="宋体" w:cs="TimesNewRomanPSMT"/>
          <w:b/>
          <w:color w:val="000000"/>
          <w:sz w:val="28"/>
          <w:szCs w:val="28"/>
        </w:rPr>
        <w:t>10. 进度计划</w:t>
      </w:r>
      <w:bookmarkEnd w:id="441"/>
      <w:bookmarkEnd w:id="442"/>
      <w:bookmarkEnd w:id="443"/>
      <w:bookmarkEnd w:id="444"/>
      <w:bookmarkEnd w:id="445"/>
      <w:bookmarkEnd w:id="446"/>
    </w:p>
    <w:p>
      <w:pPr>
        <w:keepNext/>
        <w:keepLines/>
        <w:spacing w:before="120" w:after="120"/>
        <w:jc w:val="both"/>
        <w:outlineLvl w:val="2"/>
        <w:rPr>
          <w:rFonts w:ascii="宋体" w:hAnsi="宋体" w:cs="TimesNewRomanPSMT"/>
          <w:b/>
          <w:color w:val="000000"/>
        </w:rPr>
      </w:pPr>
      <w:bookmarkStart w:id="447" w:name="_Toc144974648"/>
      <w:bookmarkStart w:id="448" w:name="_Toc179632698"/>
      <w:bookmarkStart w:id="449" w:name="_Toc260305589"/>
      <w:bookmarkStart w:id="450" w:name="_Toc152045680"/>
      <w:bookmarkStart w:id="451" w:name="_Toc152042458"/>
      <w:bookmarkStart w:id="452" w:name="_Toc199152028"/>
      <w:r>
        <w:rPr>
          <w:rFonts w:ascii="宋体" w:hAnsi="宋体" w:cs="TimesNewRomanPSMT"/>
          <w:b/>
          <w:color w:val="000000"/>
        </w:rPr>
        <w:t>10.1 合同进度计划</w:t>
      </w:r>
      <w:bookmarkEnd w:id="447"/>
      <w:bookmarkEnd w:id="448"/>
      <w:bookmarkEnd w:id="449"/>
      <w:bookmarkEnd w:id="450"/>
      <w:bookmarkEnd w:id="451"/>
      <w:bookmarkEnd w:id="452"/>
    </w:p>
    <w:p>
      <w:pPr>
        <w:jc w:val="both"/>
        <w:rPr>
          <w:rFonts w:ascii="宋体" w:hAnsi="宋体"/>
          <w:color w:val="000000"/>
          <w:kern w:val="2"/>
        </w:rPr>
      </w:pPr>
      <w:r>
        <w:rPr>
          <w:rFonts w:hint="eastAsia" w:ascii="宋体" w:hAnsi="宋体"/>
          <w:color w:val="000000"/>
          <w:kern w:val="2"/>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olor w:val="000000"/>
          <w:kern w:val="2"/>
          <w:u w:val="single"/>
        </w:rPr>
        <w:t>　同《通用条款》　　　</w:t>
      </w:r>
      <w:r>
        <w:rPr>
          <w:rFonts w:hint="eastAsia" w:ascii="宋体" w:hAnsi="宋体"/>
          <w:color w:val="000000"/>
          <w:kern w:val="2"/>
        </w:rPr>
        <w:t>，施工进度计划中还应载明要求发包人组织设计单位进行阶段性工程设计交底的时间。</w:t>
      </w:r>
    </w:p>
    <w:p>
      <w:pPr>
        <w:jc w:val="both"/>
        <w:rPr>
          <w:rFonts w:ascii="宋体" w:hAnsi="宋体"/>
          <w:color w:val="000000"/>
          <w:kern w:val="2"/>
        </w:rPr>
      </w:pPr>
      <w:r>
        <w:rPr>
          <w:rFonts w:hint="eastAsia" w:ascii="宋体" w:hAnsi="宋体"/>
          <w:color w:val="000000"/>
          <w:kern w:val="2"/>
        </w:rPr>
        <w:t>（2）监理人批复或对施工进度计划和施工方案说明提出修改意见的期限：自监理人收到承包人报送的相关进度计划和施工方案说明后14天内。</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承包</w:t>
      </w:r>
      <w:r>
        <w:rPr>
          <w:rFonts w:hint="eastAsia" w:ascii="宋体" w:hAnsi="宋体"/>
          <w:color w:val="000000"/>
          <w:kern w:val="2"/>
        </w:rPr>
        <w:t>人编制</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的内容</w:t>
      </w:r>
      <w:r>
        <w:rPr>
          <w:rFonts w:hint="eastAsia" w:ascii="宋体" w:hAnsi="宋体"/>
          <w:color w:val="000000"/>
          <w:kern w:val="2"/>
        </w:rPr>
        <w:t>：</w:t>
      </w:r>
      <w:r>
        <w:rPr>
          <w:rFonts w:hint="eastAsia" w:ascii="宋体" w:hAnsi="宋体"/>
          <w:color w:val="000000"/>
          <w:kern w:val="2"/>
          <w:u w:val="single"/>
        </w:rPr>
        <w:t>　同《通用条款》　　　</w:t>
      </w:r>
      <w:r>
        <w:rPr>
          <w:rFonts w:hint="eastAsia" w:ascii="宋体" w:hAnsi="宋体"/>
          <w:color w:val="000000"/>
          <w:kern w:val="2"/>
        </w:rPr>
        <w:t>。</w:t>
      </w:r>
      <w:r>
        <w:rPr>
          <w:rFonts w:ascii="宋体" w:hAnsi="宋体"/>
          <w:color w:val="000000"/>
          <w:kern w:val="2"/>
        </w:rPr>
        <w:t>承包</w:t>
      </w:r>
      <w:r>
        <w:rPr>
          <w:rFonts w:hint="eastAsia" w:ascii="宋体" w:hAnsi="宋体"/>
          <w:color w:val="000000"/>
          <w:kern w:val="2"/>
        </w:rPr>
        <w:t>人报送</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53" w:name="_Toc144974649"/>
      <w:bookmarkStart w:id="454" w:name="_Toc260305590"/>
      <w:bookmarkStart w:id="455" w:name="_Toc179632699"/>
      <w:bookmarkStart w:id="456" w:name="_Toc152042459"/>
      <w:bookmarkStart w:id="457" w:name="_Toc152045681"/>
      <w:bookmarkStart w:id="458" w:name="_Toc199152029"/>
      <w:r>
        <w:rPr>
          <w:rFonts w:ascii="宋体" w:hAnsi="宋体" w:cs="TimesNewRomanPSMT"/>
          <w:b/>
          <w:color w:val="000000"/>
        </w:rPr>
        <w:t>10.2 合同进度计划的修订</w:t>
      </w:r>
      <w:bookmarkEnd w:id="453"/>
      <w:bookmarkEnd w:id="454"/>
      <w:bookmarkEnd w:id="455"/>
      <w:bookmarkEnd w:id="456"/>
      <w:bookmarkEnd w:id="457"/>
      <w:bookmarkEnd w:id="458"/>
    </w:p>
    <w:p>
      <w:pPr>
        <w:jc w:val="both"/>
        <w:rPr>
          <w:rFonts w:ascii="宋体" w:hAnsi="宋体"/>
          <w:color w:val="000000"/>
          <w:kern w:val="2"/>
        </w:rPr>
      </w:pPr>
      <w:r>
        <w:rPr>
          <w:rFonts w:hint="eastAsia" w:ascii="宋体" w:hAnsi="宋体"/>
          <w:color w:val="000000"/>
          <w:kern w:val="2"/>
        </w:rPr>
        <w:t>（1）承包人报送修订合同进度计划申请报告和相关资料的期限：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（2）监理人批复修订合同进度计划申请报告的期限：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（3）监理人批复修订合同进度计划的期限：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59" w:name="_Toc179632700"/>
      <w:bookmarkStart w:id="460" w:name="_Toc152042460"/>
      <w:bookmarkStart w:id="461" w:name="_Toc199152030"/>
      <w:bookmarkStart w:id="462" w:name="_Toc260305591"/>
      <w:bookmarkStart w:id="463" w:name="_Toc144974650"/>
      <w:bookmarkStart w:id="464" w:name="_Toc152045682"/>
      <w:r>
        <w:rPr>
          <w:rFonts w:ascii="宋体" w:hAnsi="宋体" w:cs="TimesNewRomanPSMT"/>
          <w:b/>
          <w:color w:val="000000"/>
          <w:sz w:val="28"/>
          <w:szCs w:val="28"/>
        </w:rPr>
        <w:t>11. 开工和竣工</w:t>
      </w:r>
      <w:bookmarkEnd w:id="459"/>
      <w:bookmarkEnd w:id="460"/>
      <w:bookmarkEnd w:id="461"/>
      <w:bookmarkEnd w:id="462"/>
      <w:bookmarkEnd w:id="463"/>
      <w:bookmarkEnd w:id="464"/>
    </w:p>
    <w:p>
      <w:pPr>
        <w:keepNext/>
        <w:keepLines/>
        <w:spacing w:before="120" w:after="120"/>
        <w:jc w:val="both"/>
        <w:outlineLvl w:val="2"/>
        <w:rPr>
          <w:rFonts w:ascii="宋体" w:hAnsi="宋体" w:cs="TimesNewRomanPSMT"/>
          <w:b/>
          <w:color w:val="000000"/>
        </w:rPr>
      </w:pPr>
      <w:bookmarkStart w:id="465" w:name="_Toc199152031"/>
      <w:bookmarkStart w:id="466" w:name="_Toc152045685"/>
      <w:bookmarkStart w:id="467" w:name="_Toc179632703"/>
      <w:bookmarkStart w:id="468" w:name="_Toc152042463"/>
      <w:bookmarkStart w:id="469" w:name="_Toc260305592"/>
      <w:bookmarkStart w:id="470" w:name="_Toc144974653"/>
      <w:r>
        <w:rPr>
          <w:rFonts w:ascii="宋体" w:hAnsi="宋体" w:cs="TimesNewRomanPSMT"/>
          <w:b/>
          <w:color w:val="000000"/>
        </w:rPr>
        <w:t>11.3 发包人的工期延误</w:t>
      </w:r>
      <w:bookmarkEnd w:id="465"/>
      <w:bookmarkEnd w:id="466"/>
      <w:bookmarkEnd w:id="467"/>
      <w:bookmarkEnd w:id="468"/>
      <w:bookmarkEnd w:id="469"/>
      <w:bookmarkEnd w:id="470"/>
    </w:p>
    <w:p>
      <w:pPr>
        <w:jc w:val="both"/>
        <w:rPr>
          <w:rFonts w:ascii="宋体" w:hAnsi="宋体"/>
          <w:color w:val="000000"/>
          <w:kern w:val="2"/>
        </w:rPr>
      </w:pPr>
      <w:r>
        <w:rPr>
          <w:rFonts w:hint="eastAsia" w:ascii="宋体" w:hAnsi="宋体"/>
          <w:color w:val="000000"/>
          <w:kern w:val="2"/>
        </w:rPr>
        <w:t>(7) 因发包人原因不能按照合同协议书约定的计划开工日期开工。除发包人原因延期开工外，发包人造成工期延误的其他原因还包括：</w:t>
      </w:r>
      <w:r>
        <w:rPr>
          <w:rFonts w:hint="eastAsia" w:ascii="宋体" w:hAnsi="宋体"/>
          <w:color w:val="000000"/>
          <w:kern w:val="2"/>
          <w:u w:val="single"/>
        </w:rPr>
        <w:t>业主造成原因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71" w:name="_Toc179632704"/>
      <w:bookmarkStart w:id="472" w:name="_Toc260305593"/>
      <w:bookmarkStart w:id="473" w:name="_Toc152042464"/>
      <w:bookmarkStart w:id="474" w:name="_Toc144974654"/>
      <w:bookmarkStart w:id="475" w:name="_Toc199152032"/>
      <w:bookmarkStart w:id="476" w:name="_Toc152045686"/>
      <w:r>
        <w:rPr>
          <w:rFonts w:ascii="宋体" w:hAnsi="宋体" w:cs="TimesNewRomanPSMT"/>
          <w:b/>
          <w:color w:val="000000"/>
        </w:rPr>
        <w:t>11.4 异常恶劣的气候条件</w:t>
      </w:r>
      <w:bookmarkEnd w:id="471"/>
      <w:bookmarkEnd w:id="472"/>
      <w:bookmarkEnd w:id="473"/>
      <w:bookmarkEnd w:id="474"/>
      <w:bookmarkEnd w:id="475"/>
      <w:bookmarkEnd w:id="476"/>
    </w:p>
    <w:p>
      <w:pPr>
        <w:jc w:val="both"/>
        <w:rPr>
          <w:rFonts w:ascii="宋体" w:hAnsi="宋体"/>
          <w:color w:val="000000"/>
          <w:kern w:val="2"/>
        </w:rPr>
      </w:pPr>
      <w:bookmarkStart w:id="477" w:name="_Toc144974655"/>
      <w:bookmarkStart w:id="478" w:name="_Toc152042465"/>
      <w:bookmarkStart w:id="479" w:name="_Toc179632705"/>
      <w:bookmarkStart w:id="480" w:name="_Toc152045687"/>
      <w:r>
        <w:rPr>
          <w:rFonts w:hint="eastAsia" w:ascii="宋体" w:hAnsi="宋体"/>
          <w:color w:val="000000"/>
          <w:kern w:val="2"/>
        </w:rPr>
        <w:t>异常恶劣的气候条件的范围和标准：</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81" w:name="_Toc260305594"/>
      <w:bookmarkStart w:id="482" w:name="_Toc199152033"/>
      <w:r>
        <w:rPr>
          <w:rFonts w:ascii="宋体" w:hAnsi="宋体" w:cs="TimesNewRomanPSMT"/>
          <w:b/>
          <w:color w:val="000000"/>
        </w:rPr>
        <w:t>11.5 承包人的工期延误</w:t>
      </w:r>
      <w:bookmarkEnd w:id="477"/>
      <w:bookmarkEnd w:id="478"/>
      <w:bookmarkEnd w:id="479"/>
      <w:bookmarkEnd w:id="480"/>
      <w:bookmarkEnd w:id="481"/>
      <w:bookmarkEnd w:id="482"/>
    </w:p>
    <w:p>
      <w:pPr>
        <w:jc w:val="both"/>
        <w:rPr>
          <w:rFonts w:ascii="宋体" w:hAnsi="宋体"/>
          <w:color w:val="000000"/>
          <w:kern w:val="2"/>
        </w:rPr>
      </w:pPr>
      <w:bookmarkStart w:id="483" w:name="_Toc144974656"/>
      <w:bookmarkStart w:id="484" w:name="_Toc152042466"/>
      <w:bookmarkStart w:id="485" w:name="_Toc179632706"/>
      <w:bookmarkStart w:id="486" w:name="_Toc152045688"/>
      <w:r>
        <w:rPr>
          <w:rFonts w:hint="eastAsia" w:ascii="宋体" w:hAnsi="宋体"/>
          <w:color w:val="000000"/>
          <w:kern w:val="2"/>
        </w:rPr>
        <w:t>由于承包人原因造成不能按期竣工的，在按合同约定确定的竣工日期（包括按合同延长的工期）后7天内，监理人应当按通用合同条款第23.4.1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pPr>
        <w:jc w:val="both"/>
        <w:rPr>
          <w:rFonts w:ascii="宋体" w:hAnsi="宋体"/>
          <w:color w:val="000000"/>
          <w:kern w:val="2"/>
        </w:rPr>
      </w:pPr>
      <w:r>
        <w:rPr>
          <w:rFonts w:hint="eastAsia" w:ascii="宋体" w:hAnsi="宋体"/>
          <w:color w:val="000000"/>
          <w:kern w:val="2"/>
        </w:rPr>
        <w:t>逾期竣工违约金的计算标准：</w:t>
      </w:r>
      <w:r>
        <w:rPr>
          <w:rFonts w:hint="eastAsia" w:ascii="宋体" w:hAnsi="宋体"/>
          <w:color w:val="000000"/>
          <w:kern w:val="2"/>
          <w:u w:val="single"/>
        </w:rPr>
        <w:t>　中标价的万分之一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逾期竣工违约金的计算方法：</w:t>
      </w:r>
      <w:r>
        <w:rPr>
          <w:rFonts w:hint="eastAsia" w:ascii="宋体" w:hAnsi="宋体"/>
          <w:color w:val="000000"/>
          <w:kern w:val="2"/>
          <w:u w:val="single"/>
        </w:rPr>
        <w:t>　天　　　　</w:t>
      </w:r>
      <w:r>
        <w:rPr>
          <w:rFonts w:hint="eastAsia" w:ascii="宋体" w:hAnsi="宋体"/>
          <w:color w:val="000000"/>
          <w:kern w:val="2"/>
        </w:rPr>
        <w:t xml:space="preserve">。 </w:t>
      </w:r>
    </w:p>
    <w:p>
      <w:pPr>
        <w:jc w:val="both"/>
        <w:rPr>
          <w:rFonts w:ascii="宋体" w:hAnsi="宋体"/>
          <w:color w:val="000000"/>
          <w:kern w:val="2"/>
        </w:rPr>
      </w:pPr>
      <w:r>
        <w:rPr>
          <w:rFonts w:hint="eastAsia" w:ascii="宋体" w:hAnsi="宋体"/>
          <w:color w:val="000000"/>
          <w:kern w:val="2"/>
        </w:rPr>
        <w:t>逾期竣工</w:t>
      </w:r>
      <w:r>
        <w:rPr>
          <w:rFonts w:ascii="宋体" w:hAnsi="宋体"/>
          <w:color w:val="000000"/>
          <w:kern w:val="2"/>
        </w:rPr>
        <w:t>违约</w:t>
      </w:r>
      <w:r>
        <w:rPr>
          <w:rFonts w:hint="eastAsia" w:ascii="宋体" w:hAnsi="宋体"/>
          <w:color w:val="000000"/>
          <w:kern w:val="2"/>
        </w:rPr>
        <w:t>金</w:t>
      </w:r>
      <w:r>
        <w:rPr>
          <w:rFonts w:ascii="宋体" w:hAnsi="宋体"/>
          <w:color w:val="000000"/>
          <w:kern w:val="2"/>
        </w:rPr>
        <w:t>最高限额</w:t>
      </w:r>
      <w:r>
        <w:rPr>
          <w:rFonts w:hint="eastAsia" w:ascii="宋体" w:hAnsi="宋体"/>
          <w:color w:val="000000"/>
          <w:kern w:val="2"/>
        </w:rPr>
        <w:t>：</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87" w:name="_Toc260305595"/>
      <w:bookmarkStart w:id="488" w:name="_Toc199152034"/>
      <w:r>
        <w:rPr>
          <w:rFonts w:ascii="宋体" w:hAnsi="宋体" w:cs="TimesNewRomanPSMT"/>
          <w:b/>
          <w:color w:val="000000"/>
        </w:rPr>
        <w:t>11.6</w:t>
      </w:r>
      <w:bookmarkEnd w:id="483"/>
      <w:bookmarkStart w:id="489" w:name="_Toc144974657"/>
      <w:r>
        <w:rPr>
          <w:rFonts w:ascii="宋体" w:hAnsi="宋体" w:cs="TimesNewRomanPSMT"/>
          <w:b/>
          <w:color w:val="000000"/>
        </w:rPr>
        <w:t xml:space="preserve"> 工期提前</w:t>
      </w:r>
      <w:bookmarkEnd w:id="484"/>
      <w:bookmarkEnd w:id="485"/>
      <w:bookmarkEnd w:id="486"/>
      <w:bookmarkEnd w:id="487"/>
      <w:bookmarkEnd w:id="488"/>
      <w:bookmarkEnd w:id="489"/>
    </w:p>
    <w:p>
      <w:pPr>
        <w:jc w:val="both"/>
        <w:rPr>
          <w:rFonts w:ascii="宋体" w:hAnsi="宋体"/>
          <w:color w:val="000000"/>
          <w:kern w:val="2"/>
        </w:rPr>
      </w:pPr>
      <w:bookmarkStart w:id="490" w:name="_Toc152042467"/>
      <w:bookmarkStart w:id="491" w:name="_Toc179632707"/>
      <w:bookmarkStart w:id="492" w:name="_Toc152045689"/>
      <w:bookmarkStart w:id="493" w:name="_Toc144974658"/>
      <w:r>
        <w:rPr>
          <w:rFonts w:hint="eastAsia" w:ascii="宋体" w:hAnsi="宋体"/>
          <w:color w:val="000000"/>
          <w:kern w:val="2"/>
        </w:rPr>
        <w:t>提前竣工的奖励办法：</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94" w:name="_Toc199152035"/>
      <w:bookmarkStart w:id="495" w:name="_Toc260305596"/>
      <w:r>
        <w:rPr>
          <w:rFonts w:ascii="宋体" w:hAnsi="宋体" w:cs="TimesNewRomanPSMT"/>
          <w:b/>
          <w:color w:val="000000"/>
          <w:sz w:val="28"/>
          <w:szCs w:val="28"/>
        </w:rPr>
        <w:t>12. 暂停施工</w:t>
      </w:r>
      <w:bookmarkEnd w:id="490"/>
      <w:bookmarkEnd w:id="491"/>
      <w:bookmarkEnd w:id="492"/>
      <w:bookmarkEnd w:id="493"/>
      <w:bookmarkEnd w:id="494"/>
      <w:bookmarkEnd w:id="495"/>
    </w:p>
    <w:p>
      <w:pPr>
        <w:keepNext/>
        <w:keepLines/>
        <w:spacing w:before="120" w:after="120"/>
        <w:jc w:val="both"/>
        <w:outlineLvl w:val="2"/>
        <w:rPr>
          <w:rFonts w:ascii="宋体" w:hAnsi="宋体" w:cs="TimesNewRomanPSMT"/>
          <w:b/>
          <w:color w:val="000000"/>
        </w:rPr>
      </w:pPr>
      <w:bookmarkStart w:id="496" w:name="_Toc260305597"/>
      <w:bookmarkStart w:id="497" w:name="_Toc179632708"/>
      <w:bookmarkStart w:id="498" w:name="_Toc199152036"/>
      <w:bookmarkStart w:id="499" w:name="_Toc152042468"/>
      <w:bookmarkStart w:id="500" w:name="_Toc152045690"/>
      <w:bookmarkStart w:id="501" w:name="_Toc144974659"/>
      <w:r>
        <w:rPr>
          <w:rFonts w:ascii="宋体" w:hAnsi="宋体" w:cs="TimesNewRomanPSMT"/>
          <w:b/>
          <w:color w:val="000000"/>
        </w:rPr>
        <w:t>12.1 承包人暂停施工的责任</w:t>
      </w:r>
      <w:bookmarkEnd w:id="496"/>
      <w:bookmarkEnd w:id="497"/>
      <w:bookmarkEnd w:id="498"/>
      <w:bookmarkEnd w:id="499"/>
      <w:bookmarkEnd w:id="500"/>
      <w:bookmarkEnd w:id="501"/>
    </w:p>
    <w:p>
      <w:pPr>
        <w:jc w:val="both"/>
        <w:rPr>
          <w:rFonts w:ascii="宋体" w:hAnsi="宋体"/>
          <w:color w:val="000000"/>
          <w:kern w:val="2"/>
        </w:rPr>
      </w:pPr>
      <w:r>
        <w:rPr>
          <w:rFonts w:hint="eastAsia" w:ascii="宋体" w:hAnsi="宋体"/>
          <w:color w:val="000000"/>
          <w:kern w:val="2"/>
        </w:rPr>
        <w:t>（5）承包人承担暂停施工责任的其他情形</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02" w:name="_Toc179632713"/>
      <w:bookmarkStart w:id="503" w:name="_Toc144974664"/>
      <w:bookmarkStart w:id="504" w:name="_Toc199152037"/>
      <w:bookmarkStart w:id="505" w:name="_Toc152042473"/>
      <w:bookmarkStart w:id="506" w:name="_Toc152045695"/>
      <w:bookmarkStart w:id="507" w:name="_Toc260305598"/>
      <w:r>
        <w:rPr>
          <w:rFonts w:ascii="宋体" w:hAnsi="宋体" w:cs="TimesNewRomanPSMT"/>
          <w:b/>
          <w:color w:val="000000"/>
          <w:sz w:val="28"/>
          <w:szCs w:val="28"/>
        </w:rPr>
        <w:t>13. 工程质量</w:t>
      </w:r>
      <w:bookmarkEnd w:id="502"/>
      <w:bookmarkEnd w:id="503"/>
      <w:bookmarkEnd w:id="504"/>
      <w:bookmarkEnd w:id="505"/>
      <w:bookmarkEnd w:id="506"/>
      <w:bookmarkEnd w:id="507"/>
      <w:bookmarkStart w:id="508" w:name="_Toc179632715"/>
      <w:bookmarkStart w:id="509" w:name="_Toc152045697"/>
      <w:bookmarkStart w:id="510" w:name="_Toc144974666"/>
      <w:bookmarkStart w:id="511" w:name="_Toc152042475"/>
    </w:p>
    <w:p>
      <w:pPr>
        <w:keepNext/>
        <w:keepLines/>
        <w:spacing w:before="120" w:after="120"/>
        <w:jc w:val="both"/>
        <w:outlineLvl w:val="2"/>
        <w:rPr>
          <w:rFonts w:ascii="宋体" w:hAnsi="宋体" w:cs="TimesNewRomanPSMT"/>
          <w:b/>
          <w:color w:val="000000"/>
        </w:rPr>
      </w:pPr>
      <w:bookmarkStart w:id="512" w:name="_Toc199152038"/>
      <w:bookmarkStart w:id="513" w:name="_Toc260305599"/>
      <w:r>
        <w:rPr>
          <w:rFonts w:ascii="宋体" w:hAnsi="宋体" w:cs="TimesNewRomanPSMT"/>
          <w:b/>
          <w:color w:val="000000"/>
        </w:rPr>
        <w:t>13.2 承包人的质量管理</w:t>
      </w:r>
      <w:bookmarkEnd w:id="508"/>
      <w:bookmarkEnd w:id="509"/>
      <w:bookmarkEnd w:id="510"/>
      <w:bookmarkEnd w:id="511"/>
      <w:bookmarkEnd w:id="512"/>
      <w:bookmarkEnd w:id="513"/>
    </w:p>
    <w:p>
      <w:pPr>
        <w:jc w:val="both"/>
        <w:rPr>
          <w:rFonts w:ascii="宋体" w:hAnsi="宋体"/>
          <w:color w:val="000000"/>
          <w:kern w:val="2"/>
        </w:rPr>
      </w:pPr>
      <w:bookmarkStart w:id="514" w:name="_Toc179632716"/>
      <w:bookmarkStart w:id="515" w:name="_Toc152042476"/>
      <w:bookmarkStart w:id="516" w:name="_Toc144974667"/>
      <w:bookmarkStart w:id="517" w:name="_Toc152045698"/>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2</w:t>
      </w:r>
      <w:r>
        <w:rPr>
          <w:rFonts w:ascii="宋体" w:hAnsi="宋体"/>
          <w:color w:val="000000"/>
          <w:kern w:val="2"/>
        </w:rPr>
        <w:t>.</w:t>
      </w:r>
      <w:r>
        <w:rPr>
          <w:rFonts w:hint="eastAsia" w:ascii="宋体" w:hAnsi="宋体"/>
          <w:color w:val="000000"/>
          <w:kern w:val="2"/>
        </w:rPr>
        <w:t>1承包人向监理人提交工程质量保证措施文件的期限：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监理人审批工程质量保证措施文件的期限：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18" w:name="_Toc199152039"/>
      <w:bookmarkStart w:id="519" w:name="_Toc260305600"/>
      <w:r>
        <w:rPr>
          <w:rFonts w:ascii="宋体" w:hAnsi="宋体" w:cs="TimesNewRomanPSMT"/>
          <w:b/>
          <w:color w:val="000000"/>
        </w:rPr>
        <w:t>13.3 承包人的质量检查</w:t>
      </w:r>
      <w:bookmarkEnd w:id="514"/>
      <w:bookmarkEnd w:id="515"/>
      <w:bookmarkEnd w:id="516"/>
      <w:bookmarkEnd w:id="517"/>
      <w:bookmarkEnd w:id="518"/>
      <w:bookmarkEnd w:id="519"/>
    </w:p>
    <w:p>
      <w:pPr>
        <w:jc w:val="both"/>
        <w:rPr>
          <w:rFonts w:ascii="宋体" w:hAnsi="宋体"/>
          <w:color w:val="000000"/>
          <w:kern w:val="2"/>
        </w:rPr>
      </w:pPr>
      <w:bookmarkStart w:id="520" w:name="_Toc152042477"/>
      <w:bookmarkStart w:id="521" w:name="_Toc144974668"/>
      <w:bookmarkStart w:id="522" w:name="_Toc179632717"/>
      <w:bookmarkStart w:id="523" w:name="_Toc152045699"/>
      <w:r>
        <w:rPr>
          <w:rFonts w:hint="eastAsia" w:ascii="宋体" w:hAnsi="宋体"/>
          <w:color w:val="000000"/>
          <w:kern w:val="2"/>
        </w:rPr>
        <w:t>承包人向监理人报送工程质量报表的期限：</w:t>
      </w:r>
      <w:r>
        <w:rPr>
          <w:rFonts w:hint="eastAsia" w:ascii="宋体" w:hAnsi="宋体"/>
          <w:color w:val="000000"/>
          <w:kern w:val="2"/>
          <w:u w:val="single"/>
        </w:rPr>
        <w:t>同《通用条款》　　　　</w:t>
      </w:r>
      <w:r>
        <w:rPr>
          <w:rFonts w:hint="eastAsia" w:ascii="宋体" w:hAnsi="宋体"/>
          <w:color w:val="000000"/>
          <w:kern w:val="2"/>
        </w:rPr>
        <w:t>。</w:t>
      </w:r>
    </w:p>
    <w:bookmarkEnd w:id="520"/>
    <w:bookmarkEnd w:id="521"/>
    <w:bookmarkEnd w:id="522"/>
    <w:bookmarkEnd w:id="523"/>
    <w:p>
      <w:pPr>
        <w:jc w:val="both"/>
        <w:rPr>
          <w:rFonts w:ascii="宋体" w:hAnsi="宋体"/>
          <w:color w:val="000000"/>
          <w:kern w:val="2"/>
        </w:rPr>
      </w:pPr>
      <w:bookmarkStart w:id="524" w:name="_Toc179632718"/>
      <w:bookmarkStart w:id="525" w:name="_Toc152042478"/>
      <w:bookmarkStart w:id="526" w:name="_Toc152045700"/>
      <w:bookmarkStart w:id="527" w:name="_Toc144974669"/>
      <w:r>
        <w:rPr>
          <w:rFonts w:hint="eastAsia" w:ascii="宋体" w:hAnsi="宋体"/>
          <w:color w:val="000000"/>
          <w:kern w:val="2"/>
        </w:rPr>
        <w:t>承包人向监理人报送工程质量报表的要求：</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监理人审查工程质量报表的期限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28" w:name="_Toc199152040"/>
      <w:bookmarkStart w:id="529" w:name="_Toc260305601"/>
      <w:r>
        <w:rPr>
          <w:rFonts w:ascii="宋体" w:hAnsi="宋体" w:cs="TimesNewRomanPSMT"/>
          <w:b/>
          <w:color w:val="000000"/>
        </w:rPr>
        <w:t>13.</w:t>
      </w:r>
      <w:r>
        <w:rPr>
          <w:rFonts w:hint="eastAsia" w:ascii="宋体" w:hAnsi="宋体" w:cs="TimesNewRomanPSMT"/>
          <w:b/>
          <w:color w:val="000000"/>
        </w:rPr>
        <w:t>4</w:t>
      </w:r>
      <w:r>
        <w:rPr>
          <w:rFonts w:ascii="宋体" w:hAnsi="宋体" w:cs="TimesNewRomanPSMT"/>
          <w:b/>
          <w:color w:val="000000"/>
        </w:rPr>
        <w:t xml:space="preserve"> </w:t>
      </w:r>
      <w:r>
        <w:rPr>
          <w:rFonts w:hint="eastAsia" w:ascii="宋体" w:hAnsi="宋体" w:cs="TimesNewRomanPSMT"/>
          <w:b/>
          <w:color w:val="000000"/>
        </w:rPr>
        <w:t>监理</w:t>
      </w:r>
      <w:r>
        <w:rPr>
          <w:rFonts w:ascii="宋体" w:hAnsi="宋体" w:cs="TimesNewRomanPSMT"/>
          <w:b/>
          <w:color w:val="000000"/>
        </w:rPr>
        <w:t>人的质量检查</w:t>
      </w:r>
      <w:bookmarkEnd w:id="528"/>
      <w:bookmarkEnd w:id="529"/>
    </w:p>
    <w:p>
      <w:pPr>
        <w:jc w:val="both"/>
        <w:rPr>
          <w:rFonts w:ascii="宋体" w:hAnsi="宋体"/>
          <w:color w:val="000000"/>
          <w:kern w:val="2"/>
        </w:rPr>
      </w:pPr>
      <w:r>
        <w:rPr>
          <w:rFonts w:hint="eastAsia" w:ascii="宋体" w:hAnsi="宋体"/>
          <w:color w:val="000000"/>
          <w:kern w:val="2"/>
        </w:rPr>
        <w:t>承包人应当为监理人的检查和检验提供方便，监理人可以进行察看和查阅施工原始记录的其他地方包括：</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30" w:name="_Toc260305602"/>
      <w:bookmarkStart w:id="531" w:name="_Toc199152041"/>
      <w:r>
        <w:rPr>
          <w:rFonts w:ascii="宋体" w:hAnsi="宋体" w:cs="TimesNewRomanPSMT"/>
          <w:b/>
          <w:color w:val="000000"/>
        </w:rPr>
        <w:t>13.5 工程隐蔽部位覆盖前的检查</w:t>
      </w:r>
      <w:bookmarkEnd w:id="524"/>
      <w:bookmarkEnd w:id="525"/>
      <w:bookmarkEnd w:id="526"/>
      <w:bookmarkEnd w:id="527"/>
      <w:bookmarkEnd w:id="530"/>
      <w:bookmarkEnd w:id="531"/>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5</w:t>
      </w:r>
      <w:r>
        <w:rPr>
          <w:rFonts w:ascii="宋体" w:hAnsi="宋体"/>
          <w:color w:val="000000"/>
          <w:kern w:val="2"/>
        </w:rPr>
        <w:t>.</w:t>
      </w:r>
      <w:r>
        <w:rPr>
          <w:rFonts w:hint="eastAsia" w:ascii="宋体" w:hAnsi="宋体"/>
          <w:color w:val="000000"/>
          <w:kern w:val="2"/>
        </w:rPr>
        <w:t>1</w:t>
      </w:r>
      <w:r>
        <w:rPr>
          <w:rFonts w:ascii="宋体" w:hAnsi="宋体"/>
          <w:color w:val="000000"/>
          <w:kern w:val="2"/>
        </w:rPr>
        <w:t xml:space="preserve"> </w:t>
      </w:r>
      <w:r>
        <w:rPr>
          <w:rFonts w:hint="eastAsia" w:ascii="宋体" w:hAnsi="宋体"/>
          <w:color w:val="000000"/>
          <w:kern w:val="2"/>
        </w:rPr>
        <w:t>监理人对工程隐蔽部位进行检查的期限：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32" w:name="_Toc152045706"/>
      <w:bookmarkStart w:id="533" w:name="_Toc144974675"/>
      <w:bookmarkStart w:id="534" w:name="_Toc199152042"/>
      <w:bookmarkStart w:id="535" w:name="_Toc260305603"/>
      <w:bookmarkStart w:id="536" w:name="_Toc152042484"/>
      <w:bookmarkStart w:id="537" w:name="_Toc179632724"/>
      <w:r>
        <w:rPr>
          <w:rFonts w:ascii="宋体" w:hAnsi="宋体" w:cs="TimesNewRomanPSMT"/>
          <w:b/>
          <w:color w:val="000000"/>
          <w:sz w:val="28"/>
          <w:szCs w:val="28"/>
        </w:rPr>
        <w:t>15. 变更</w:t>
      </w:r>
      <w:bookmarkEnd w:id="532"/>
      <w:bookmarkEnd w:id="533"/>
      <w:bookmarkEnd w:id="534"/>
      <w:bookmarkEnd w:id="535"/>
      <w:bookmarkEnd w:id="536"/>
      <w:bookmarkEnd w:id="537"/>
    </w:p>
    <w:p>
      <w:pPr>
        <w:keepNext/>
        <w:keepLines/>
        <w:spacing w:before="120" w:after="120"/>
        <w:jc w:val="both"/>
        <w:outlineLvl w:val="2"/>
        <w:rPr>
          <w:rFonts w:ascii="宋体" w:hAnsi="宋体" w:cs="TimesNewRomanPSMT"/>
          <w:b/>
          <w:color w:val="000000"/>
        </w:rPr>
      </w:pPr>
      <w:bookmarkStart w:id="538" w:name="_Toc260305604"/>
      <w:bookmarkStart w:id="539" w:name="_Toc179632725"/>
      <w:bookmarkStart w:id="540" w:name="_Toc152045707"/>
      <w:bookmarkStart w:id="541" w:name="_Toc152042485"/>
      <w:bookmarkStart w:id="542" w:name="_Toc199152043"/>
      <w:bookmarkStart w:id="543" w:name="_Toc144974676"/>
      <w:r>
        <w:rPr>
          <w:rFonts w:ascii="宋体" w:hAnsi="宋体" w:cs="TimesNewRomanPSMT"/>
          <w:b/>
          <w:color w:val="000000"/>
        </w:rPr>
        <w:t>15.1 变更的范围和内容</w:t>
      </w:r>
      <w:bookmarkEnd w:id="538"/>
      <w:bookmarkEnd w:id="539"/>
      <w:bookmarkEnd w:id="540"/>
      <w:bookmarkEnd w:id="541"/>
      <w:bookmarkEnd w:id="542"/>
      <w:bookmarkEnd w:id="543"/>
    </w:p>
    <w:p>
      <w:pPr>
        <w:jc w:val="both"/>
        <w:rPr>
          <w:rFonts w:ascii="宋体" w:hAnsi="宋体"/>
          <w:color w:val="000000"/>
          <w:kern w:val="2"/>
        </w:rPr>
      </w:pPr>
      <w:r>
        <w:rPr>
          <w:rFonts w:hint="eastAsia" w:ascii="宋体" w:hAnsi="宋体"/>
          <w:color w:val="000000"/>
          <w:kern w:val="2"/>
        </w:rPr>
        <w:t>应当进行变更的其他情形：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keepNext/>
        <w:keepLines/>
        <w:spacing w:before="120" w:after="120"/>
        <w:jc w:val="both"/>
        <w:outlineLvl w:val="2"/>
        <w:rPr>
          <w:rFonts w:ascii="宋体" w:hAnsi="宋体" w:cs="TimesNewRomanPSMT"/>
          <w:b/>
          <w:color w:val="000000"/>
        </w:rPr>
      </w:pPr>
      <w:bookmarkStart w:id="544" w:name="_Toc144974678"/>
      <w:bookmarkStart w:id="545" w:name="_Toc199152044"/>
      <w:bookmarkStart w:id="546" w:name="_Toc179632727"/>
      <w:bookmarkStart w:id="547" w:name="_Toc260305605"/>
      <w:bookmarkStart w:id="548" w:name="_Toc152045709"/>
      <w:bookmarkStart w:id="549" w:name="_Toc152042487"/>
      <w:r>
        <w:rPr>
          <w:rFonts w:ascii="宋体" w:hAnsi="宋体" w:cs="TimesNewRomanPSMT"/>
          <w:b/>
          <w:color w:val="000000"/>
        </w:rPr>
        <w:t>15.3 变更程序</w:t>
      </w:r>
      <w:bookmarkEnd w:id="544"/>
      <w:bookmarkEnd w:id="545"/>
      <w:bookmarkEnd w:id="546"/>
      <w:bookmarkEnd w:id="547"/>
      <w:bookmarkEnd w:id="548"/>
      <w:bookmarkEnd w:id="549"/>
    </w:p>
    <w:p>
      <w:pPr>
        <w:jc w:val="both"/>
        <w:rPr>
          <w:rFonts w:ascii="宋体" w:hAnsi="宋体"/>
          <w:color w:val="000000"/>
          <w:kern w:val="2"/>
        </w:rPr>
      </w:pPr>
      <w:r>
        <w:rPr>
          <w:rFonts w:ascii="宋体" w:hAnsi="宋体"/>
          <w:color w:val="000000"/>
          <w:kern w:val="2"/>
        </w:rPr>
        <w:t>15.3.2 变更估价</w:t>
      </w:r>
    </w:p>
    <w:p>
      <w:pPr>
        <w:jc w:val="both"/>
        <w:rPr>
          <w:rFonts w:ascii="宋体" w:hAnsi="宋体"/>
          <w:color w:val="000000"/>
          <w:kern w:val="2"/>
        </w:rPr>
      </w:pPr>
      <w:r>
        <w:rPr>
          <w:rFonts w:hint="eastAsia" w:ascii="宋体" w:hAnsi="宋体"/>
          <w:color w:val="000000"/>
          <w:kern w:val="2"/>
        </w:rPr>
        <w:t>（1）承包人提交变更报价书的期限：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（２）监理人商定或确定变更价格的期限：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0" w:name="_Toc144974679"/>
      <w:bookmarkStart w:id="551" w:name="_Toc179632728"/>
      <w:bookmarkStart w:id="552" w:name="_Toc199152045"/>
      <w:bookmarkStart w:id="553" w:name="_Toc260305606"/>
      <w:bookmarkStart w:id="554" w:name="_Toc152045710"/>
      <w:bookmarkStart w:id="555" w:name="_Toc152042488"/>
      <w:r>
        <w:rPr>
          <w:rFonts w:ascii="宋体" w:hAnsi="宋体" w:cs="TimesNewRomanPSMT"/>
          <w:b/>
          <w:color w:val="000000"/>
        </w:rPr>
        <w:t>15.4 变更的估价原则</w:t>
      </w:r>
      <w:bookmarkEnd w:id="550"/>
      <w:bookmarkEnd w:id="551"/>
      <w:bookmarkEnd w:id="552"/>
      <w:bookmarkEnd w:id="553"/>
      <w:bookmarkEnd w:id="554"/>
      <w:bookmarkEnd w:id="555"/>
    </w:p>
    <w:p>
      <w:pPr>
        <w:jc w:val="both"/>
        <w:rPr>
          <w:rFonts w:ascii="宋体" w:hAnsi="宋体"/>
          <w:color w:val="000000"/>
          <w:kern w:val="2"/>
        </w:rPr>
      </w:pPr>
      <w:r>
        <w:rPr>
          <w:rFonts w:hint="eastAsia" w:ascii="宋体" w:hAnsi="宋体"/>
          <w:color w:val="000000"/>
          <w:kern w:val="2"/>
        </w:rPr>
        <w:t>因变更引起价格调整的其他处理方式：</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6" w:name="_Toc152045711"/>
      <w:bookmarkStart w:id="557" w:name="_Toc144974680"/>
      <w:bookmarkStart w:id="558" w:name="_Toc260305607"/>
      <w:bookmarkStart w:id="559" w:name="_Toc179632729"/>
      <w:bookmarkStart w:id="560" w:name="_Toc152042489"/>
      <w:bookmarkStart w:id="561" w:name="_Toc199152046"/>
      <w:r>
        <w:rPr>
          <w:rFonts w:ascii="宋体" w:hAnsi="宋体" w:cs="TimesNewRomanPSMT"/>
          <w:b/>
          <w:color w:val="000000"/>
        </w:rPr>
        <w:t>15.5 承包人的合理化建议</w:t>
      </w:r>
      <w:bookmarkEnd w:id="556"/>
      <w:bookmarkEnd w:id="557"/>
      <w:bookmarkEnd w:id="558"/>
      <w:bookmarkEnd w:id="559"/>
      <w:bookmarkEnd w:id="560"/>
      <w:bookmarkEnd w:id="561"/>
    </w:p>
    <w:p>
      <w:pPr>
        <w:jc w:val="both"/>
        <w:rPr>
          <w:rFonts w:ascii="宋体" w:hAnsi="宋体"/>
          <w:color w:val="000000"/>
          <w:kern w:val="2"/>
        </w:rPr>
      </w:pPr>
      <w:r>
        <w:rPr>
          <w:rFonts w:hint="eastAsia" w:ascii="宋体" w:hAnsi="宋体"/>
          <w:color w:val="000000"/>
          <w:kern w:val="2"/>
        </w:rPr>
        <w:t>15.5.2对承包人提出合理化建议的奖励方法：</w:t>
      </w:r>
      <w:r>
        <w:rPr>
          <w:rFonts w:hint="eastAsia" w:ascii="宋体" w:hAnsi="宋体"/>
          <w:color w:val="000000"/>
          <w:kern w:val="2"/>
          <w:u w:val="single"/>
        </w:rPr>
        <w:t>　　无　　</w:t>
      </w:r>
      <w:r>
        <w:rPr>
          <w:rFonts w:hint="eastAsia" w:ascii="宋体" w:hAnsi="宋体"/>
          <w:color w:val="000000"/>
          <w:kern w:val="2"/>
        </w:rPr>
        <w:t>。</w:t>
      </w:r>
      <w:bookmarkStart w:id="562" w:name="_Toc144974681"/>
      <w:bookmarkStart w:id="563" w:name="_Toc179632730"/>
      <w:bookmarkStart w:id="564" w:name="_Toc152042490"/>
      <w:bookmarkStart w:id="565" w:name="_Toc152045712"/>
    </w:p>
    <w:bookmarkEnd w:id="562"/>
    <w:bookmarkEnd w:id="563"/>
    <w:bookmarkEnd w:id="564"/>
    <w:bookmarkEnd w:id="565"/>
    <w:p>
      <w:pPr>
        <w:keepNext/>
        <w:keepLines/>
        <w:spacing w:before="120" w:after="120"/>
        <w:jc w:val="both"/>
        <w:outlineLvl w:val="2"/>
        <w:rPr>
          <w:rFonts w:ascii="宋体" w:hAnsi="宋体" w:cs="TimesNewRomanPSMT"/>
          <w:b/>
          <w:color w:val="000000"/>
        </w:rPr>
      </w:pPr>
      <w:bookmarkStart w:id="566" w:name="_Toc179632732"/>
      <w:bookmarkStart w:id="567" w:name="_Toc260305608"/>
      <w:bookmarkStart w:id="568" w:name="_Toc152045714"/>
      <w:bookmarkStart w:id="569" w:name="_Toc152042492"/>
      <w:bookmarkStart w:id="570" w:name="_Toc144974683"/>
      <w:bookmarkStart w:id="571" w:name="_Toc199152047"/>
      <w:r>
        <w:rPr>
          <w:rFonts w:ascii="宋体" w:hAnsi="宋体" w:cs="TimesNewRomanPSMT"/>
          <w:b/>
          <w:color w:val="000000"/>
        </w:rPr>
        <w:t>15.8 暂估价</w:t>
      </w:r>
      <w:bookmarkEnd w:id="566"/>
      <w:bookmarkEnd w:id="567"/>
      <w:bookmarkEnd w:id="568"/>
      <w:bookmarkEnd w:id="569"/>
      <w:bookmarkEnd w:id="570"/>
      <w:bookmarkEnd w:id="571"/>
    </w:p>
    <w:p>
      <w:pPr>
        <w:jc w:val="both"/>
        <w:rPr>
          <w:rFonts w:ascii="宋体" w:hAnsi="宋体"/>
          <w:color w:val="000000"/>
          <w:kern w:val="2"/>
        </w:rPr>
      </w:pPr>
      <w:r>
        <w:rPr>
          <w:rFonts w:hint="eastAsia" w:ascii="宋体" w:hAnsi="宋体"/>
          <w:color w:val="000000"/>
          <w:kern w:val="2"/>
        </w:rPr>
        <w:t>15.8.1按合同约定应当由发包人选择专项供应商或专业分包人的，供应的材料和专业分包的配合费、以及相应的管理费、税金等应当被认为已经包括在承包人的签约合同价（投标总报价）中：</w:t>
      </w:r>
    </w:p>
    <w:p>
      <w:pPr>
        <w:spacing w:after="120" w:afterLines="50"/>
        <w:jc w:val="both"/>
        <w:rPr>
          <w:rFonts w:ascii="仿宋_GB2312" w:hAnsi="宋体" w:eastAsia="仿宋_GB2312"/>
          <w:color w:val="000000"/>
          <w:kern w:val="2"/>
          <w:sz w:val="21"/>
          <w:szCs w:val="21"/>
        </w:rPr>
      </w:pPr>
      <w:r>
        <w:rPr>
          <w:rFonts w:hint="eastAsia" w:ascii="宋体" w:hAnsi="宋体"/>
          <w:color w:val="000000"/>
          <w:kern w:val="2"/>
        </w:rPr>
        <w:t>15.8.2发包人在工程量清单中给定暂估价的专业工程，其最终价格的估价人为：</w:t>
      </w:r>
      <w:r>
        <w:rPr>
          <w:rFonts w:hint="eastAsia" w:ascii="宋体" w:hAnsi="宋体"/>
          <w:color w:val="000000"/>
          <w:kern w:val="2"/>
          <w:u w:val="single"/>
        </w:rPr>
        <w:t>　发包人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72" w:name="_Toc152042493"/>
      <w:bookmarkStart w:id="573" w:name="_Toc260305609"/>
      <w:bookmarkStart w:id="574" w:name="_Toc199152048"/>
      <w:bookmarkStart w:id="575" w:name="_Toc152045715"/>
      <w:bookmarkStart w:id="576" w:name="_Toc179632733"/>
      <w:bookmarkStart w:id="577" w:name="_Toc144974684"/>
      <w:r>
        <w:rPr>
          <w:rFonts w:ascii="宋体" w:hAnsi="宋体" w:cs="TimesNewRomanPSMT"/>
          <w:b/>
          <w:color w:val="000000"/>
          <w:sz w:val="28"/>
          <w:szCs w:val="28"/>
        </w:rPr>
        <w:t>16. 价格调整</w:t>
      </w:r>
      <w:bookmarkEnd w:id="572"/>
      <w:bookmarkEnd w:id="573"/>
      <w:bookmarkEnd w:id="574"/>
      <w:bookmarkEnd w:id="575"/>
      <w:bookmarkEnd w:id="576"/>
      <w:bookmarkEnd w:id="577"/>
    </w:p>
    <w:p>
      <w:pPr>
        <w:spacing w:after="120" w:afterLines="50" w:line="300" w:lineRule="auto"/>
        <w:jc w:val="both"/>
        <w:rPr>
          <w:rFonts w:ascii="宋体" w:hAnsi="宋体"/>
          <w:color w:val="000000"/>
          <w:kern w:val="2"/>
        </w:rPr>
      </w:pPr>
      <w:bookmarkStart w:id="578" w:name="_Toc144974685"/>
      <w:bookmarkStart w:id="579" w:name="_Toc179632734"/>
      <w:bookmarkStart w:id="580" w:name="_Toc152045716"/>
      <w:bookmarkStart w:id="581" w:name="_Toc260305610"/>
      <w:bookmarkStart w:id="582" w:name="_Toc199152049"/>
      <w:bookmarkStart w:id="583" w:name="_Toc152042494"/>
      <w:r>
        <w:rPr>
          <w:rFonts w:ascii="宋体" w:hAnsi="宋体" w:cs="TimesNewRomanPSMT"/>
          <w:color w:val="000000"/>
        </w:rPr>
        <w:t xml:space="preserve">16.1 </w:t>
      </w:r>
      <w:bookmarkEnd w:id="578"/>
      <w:bookmarkEnd w:id="579"/>
      <w:bookmarkEnd w:id="580"/>
      <w:bookmarkEnd w:id="581"/>
      <w:bookmarkEnd w:id="582"/>
      <w:bookmarkEnd w:id="583"/>
      <w:r>
        <w:rPr>
          <w:rFonts w:hint="eastAsia" w:ascii="宋体" w:hAnsi="宋体" w:cs="TimesNewRomanPSMT"/>
          <w:color w:val="000000"/>
        </w:rPr>
        <w:t>本合同不执行《通用条款》第16.1款，本合同为固定总价合同，除因</w:t>
      </w:r>
      <w:r>
        <w:rPr>
          <w:rFonts w:hint="eastAsia"/>
        </w:rPr>
        <w:t>新</w:t>
      </w:r>
      <w:r>
        <w:t>增</w:t>
      </w:r>
      <w:r>
        <w:rPr>
          <w:rFonts w:hint="eastAsia"/>
        </w:rPr>
        <w:t>工程</w:t>
      </w:r>
      <w:r>
        <w:t>项目</w:t>
      </w:r>
      <w:r>
        <w:rPr>
          <w:rFonts w:hint="eastAsia" w:ascii="宋体" w:hAnsi="宋体" w:cs="TimesNewRomanPSMT"/>
          <w:color w:val="000000"/>
        </w:rPr>
        <w:t>造成的变更外，合同价不作调整。</w:t>
      </w:r>
    </w:p>
    <w:p>
      <w:pPr>
        <w:keepNext/>
        <w:keepLines/>
        <w:spacing w:before="120" w:after="120"/>
        <w:jc w:val="both"/>
        <w:outlineLvl w:val="1"/>
        <w:rPr>
          <w:rFonts w:ascii="宋体" w:hAnsi="宋体" w:cs="TimesNewRomanPSMT"/>
          <w:b/>
          <w:color w:val="000000"/>
          <w:sz w:val="28"/>
          <w:szCs w:val="28"/>
        </w:rPr>
      </w:pPr>
      <w:bookmarkStart w:id="584" w:name="_Toc260305611"/>
      <w:bookmarkStart w:id="585" w:name="_Toc199152050"/>
      <w:bookmarkStart w:id="586" w:name="_Toc152042497"/>
      <w:bookmarkStart w:id="587" w:name="_Toc179632736"/>
      <w:bookmarkStart w:id="588" w:name="_Toc152045718"/>
      <w:bookmarkStart w:id="589" w:name="_Toc144974689"/>
      <w:r>
        <w:rPr>
          <w:rFonts w:ascii="宋体" w:hAnsi="宋体" w:cs="TimesNewRomanPSMT"/>
          <w:b/>
          <w:color w:val="000000"/>
          <w:sz w:val="28"/>
          <w:szCs w:val="28"/>
        </w:rPr>
        <w:t>17. 计量与支付</w:t>
      </w:r>
      <w:bookmarkEnd w:id="584"/>
      <w:bookmarkEnd w:id="585"/>
      <w:bookmarkEnd w:id="586"/>
      <w:bookmarkEnd w:id="587"/>
      <w:bookmarkEnd w:id="588"/>
      <w:bookmarkEnd w:id="589"/>
    </w:p>
    <w:p>
      <w:pPr>
        <w:keepNext/>
        <w:keepLines/>
        <w:spacing w:before="120" w:after="120"/>
        <w:jc w:val="both"/>
        <w:outlineLvl w:val="2"/>
        <w:rPr>
          <w:rFonts w:ascii="宋体" w:hAnsi="宋体" w:cs="TimesNewRomanPSMT"/>
          <w:b/>
          <w:color w:val="000000"/>
        </w:rPr>
      </w:pPr>
      <w:bookmarkStart w:id="590" w:name="_Toc144974690"/>
      <w:bookmarkStart w:id="591" w:name="_Toc152042498"/>
      <w:bookmarkStart w:id="592" w:name="_Toc179632737"/>
      <w:bookmarkStart w:id="593" w:name="_Toc260305612"/>
      <w:bookmarkStart w:id="594" w:name="_Toc152045719"/>
      <w:bookmarkStart w:id="595" w:name="_Toc199152051"/>
      <w:r>
        <w:rPr>
          <w:rFonts w:ascii="宋体" w:hAnsi="宋体" w:cs="TimesNewRomanPSMT"/>
          <w:b/>
          <w:color w:val="000000"/>
        </w:rPr>
        <w:t>17.1 计量</w:t>
      </w:r>
      <w:bookmarkEnd w:id="590"/>
      <w:bookmarkEnd w:id="591"/>
      <w:bookmarkEnd w:id="592"/>
      <w:bookmarkEnd w:id="593"/>
      <w:bookmarkEnd w:id="594"/>
      <w:bookmarkEnd w:id="595"/>
    </w:p>
    <w:p>
      <w:pPr>
        <w:jc w:val="both"/>
        <w:rPr>
          <w:rFonts w:ascii="宋体" w:hAnsi="宋体"/>
          <w:color w:val="000000"/>
          <w:kern w:val="2"/>
        </w:rPr>
      </w:pPr>
      <w:r>
        <w:rPr>
          <w:rFonts w:ascii="宋体" w:hAnsi="宋体"/>
          <w:color w:val="000000"/>
          <w:kern w:val="2"/>
        </w:rPr>
        <w:t>17.1.2 计量方法</w:t>
      </w:r>
    </w:p>
    <w:p>
      <w:pPr>
        <w:jc w:val="both"/>
        <w:rPr>
          <w:rFonts w:ascii="宋体" w:hAnsi="宋体"/>
          <w:color w:val="000000"/>
          <w:kern w:val="2"/>
        </w:rPr>
      </w:pPr>
      <w:r>
        <w:rPr>
          <w:rFonts w:ascii="宋体" w:hAnsi="宋体"/>
          <w:color w:val="000000"/>
          <w:kern w:val="2"/>
        </w:rPr>
        <w:t>工程量计算规则</w:t>
      </w:r>
      <w:r>
        <w:rPr>
          <w:rFonts w:hint="eastAsia" w:ascii="宋体" w:hAnsi="宋体"/>
          <w:color w:val="000000"/>
          <w:kern w:val="2"/>
        </w:rPr>
        <w:t>执行国家有关主管部门发布的现行国家标准</w:t>
      </w:r>
      <w:r>
        <w:rPr>
          <w:rFonts w:ascii="宋体" w:hAnsi="宋体"/>
          <w:color w:val="000000"/>
          <w:kern w:val="2"/>
        </w:rPr>
        <w:t>《建设工程工程量清单计价规范》。</w:t>
      </w:r>
      <w:r>
        <w:rPr>
          <w:rFonts w:hint="eastAsia" w:ascii="宋体" w:hAnsi="宋体"/>
          <w:color w:val="000000"/>
          <w:kern w:val="2"/>
        </w:rPr>
        <w:t>承包人实际完成的工程量按约定的工程量计算规则和有合同约束力的图纸进行计量。</w:t>
      </w:r>
    </w:p>
    <w:p>
      <w:pPr>
        <w:keepNext/>
        <w:keepLines/>
        <w:spacing w:before="120" w:after="120"/>
        <w:jc w:val="both"/>
        <w:outlineLvl w:val="2"/>
        <w:rPr>
          <w:rFonts w:ascii="宋体" w:hAnsi="宋体" w:cs="TimesNewRomanPSMT"/>
          <w:b/>
          <w:color w:val="000000"/>
        </w:rPr>
      </w:pPr>
      <w:bookmarkStart w:id="596" w:name="_Toc152045720"/>
      <w:bookmarkStart w:id="597" w:name="_Toc144974691"/>
      <w:bookmarkStart w:id="598" w:name="_Toc152042499"/>
      <w:bookmarkStart w:id="599" w:name="_Toc179632738"/>
      <w:bookmarkStart w:id="600" w:name="_Toc260305613"/>
      <w:bookmarkStart w:id="601" w:name="_Toc199152052"/>
      <w:r>
        <w:rPr>
          <w:rFonts w:ascii="宋体" w:hAnsi="宋体" w:cs="TimesNewRomanPSMT"/>
          <w:b/>
          <w:color w:val="000000"/>
        </w:rPr>
        <w:t xml:space="preserve">17.2 </w:t>
      </w:r>
      <w:r>
        <w:rPr>
          <w:rFonts w:hint="eastAsia" w:ascii="宋体" w:hAnsi="宋体" w:cs="TimesNewRomanPSMT"/>
          <w:b/>
          <w:color w:val="000000"/>
        </w:rPr>
        <w:t>材料</w:t>
      </w:r>
      <w:r>
        <w:rPr>
          <w:rFonts w:ascii="宋体" w:hAnsi="宋体" w:cs="TimesNewRomanPSMT"/>
          <w:b/>
          <w:color w:val="000000"/>
        </w:rPr>
        <w:t>预付款</w:t>
      </w:r>
      <w:bookmarkEnd w:id="596"/>
      <w:bookmarkEnd w:id="597"/>
      <w:bookmarkEnd w:id="598"/>
      <w:bookmarkEnd w:id="599"/>
      <w:bookmarkEnd w:id="600"/>
      <w:bookmarkEnd w:id="601"/>
    </w:p>
    <w:p>
      <w:pPr>
        <w:jc w:val="both"/>
        <w:rPr>
          <w:rFonts w:ascii="宋体" w:hAnsi="宋体"/>
          <w:color w:val="000000"/>
          <w:kern w:val="2"/>
        </w:rPr>
      </w:pPr>
      <w:r>
        <w:rPr>
          <w:rFonts w:ascii="宋体" w:hAnsi="宋体"/>
          <w:color w:val="000000"/>
          <w:kern w:val="2"/>
        </w:rPr>
        <w:t xml:space="preserve">17.2.1 </w:t>
      </w:r>
      <w:r>
        <w:rPr>
          <w:rFonts w:hint="eastAsia" w:ascii="宋体" w:hAnsi="宋体"/>
          <w:color w:val="000000"/>
          <w:kern w:val="2"/>
        </w:rPr>
        <w:t>材料</w:t>
      </w:r>
      <w:r>
        <w:rPr>
          <w:rFonts w:ascii="宋体" w:hAnsi="宋体"/>
          <w:color w:val="000000"/>
          <w:kern w:val="2"/>
        </w:rPr>
        <w:t>预付款</w:t>
      </w:r>
      <w:r>
        <w:rPr>
          <w:rFonts w:hint="eastAsia" w:ascii="宋体" w:hAnsi="宋体"/>
          <w:color w:val="000000"/>
          <w:kern w:val="2"/>
        </w:rPr>
        <w:t>：无</w:t>
      </w:r>
    </w:p>
    <w:p>
      <w:pPr>
        <w:jc w:val="both"/>
        <w:rPr>
          <w:rFonts w:ascii="宋体" w:hAnsi="宋体"/>
          <w:color w:val="000000"/>
          <w:kern w:val="2"/>
        </w:rPr>
      </w:pPr>
    </w:p>
    <w:p>
      <w:pPr>
        <w:keepNext/>
        <w:keepLines/>
        <w:spacing w:before="120" w:after="120"/>
        <w:jc w:val="both"/>
        <w:outlineLvl w:val="2"/>
        <w:rPr>
          <w:rFonts w:ascii="宋体" w:hAnsi="宋体" w:cs="TimesNewRomanPSMT"/>
          <w:b/>
          <w:color w:val="000000"/>
        </w:rPr>
      </w:pPr>
      <w:bookmarkStart w:id="602" w:name="_Toc260305614"/>
      <w:bookmarkStart w:id="603" w:name="_Toc179632739"/>
      <w:bookmarkStart w:id="604" w:name="_Toc152045721"/>
      <w:bookmarkStart w:id="605" w:name="_Toc199152053"/>
      <w:bookmarkStart w:id="606" w:name="_Toc144974692"/>
      <w:bookmarkStart w:id="607" w:name="_Toc152042500"/>
      <w:r>
        <w:rPr>
          <w:rFonts w:ascii="宋体" w:hAnsi="宋体" w:cs="TimesNewRomanPSMT"/>
          <w:b/>
          <w:color w:val="000000"/>
        </w:rPr>
        <w:t>17.3 工程进度付款</w:t>
      </w:r>
      <w:bookmarkEnd w:id="602"/>
      <w:bookmarkEnd w:id="603"/>
      <w:bookmarkEnd w:id="604"/>
      <w:bookmarkEnd w:id="605"/>
      <w:bookmarkEnd w:id="606"/>
      <w:bookmarkEnd w:id="607"/>
    </w:p>
    <w:p>
      <w:pPr>
        <w:spacing w:line="400" w:lineRule="exact"/>
        <w:rPr>
          <w:rFonts w:ascii="宋体" w:hAnsi="宋体"/>
        </w:rPr>
      </w:pPr>
      <w:r>
        <w:rPr>
          <w:rFonts w:hint="eastAsia" w:ascii="宋体" w:hAnsi="宋体"/>
          <w:color w:val="000000"/>
          <w:kern w:val="2"/>
        </w:rPr>
        <w:t>17.3.1</w:t>
      </w:r>
      <w:r>
        <w:rPr>
          <w:rFonts w:hint="eastAsia" w:ascii="宋体" w:hAnsi="宋体"/>
        </w:rPr>
        <w:t>付款周期：工程竣工验收合格后支付至合同总价的 60% ，经甲方或其聘请的第三方审计机构审核完成后，支付至结算总价的97%，余3%待缺陷责任期满后支付。</w:t>
      </w:r>
    </w:p>
    <w:p>
      <w:pPr>
        <w:jc w:val="both"/>
        <w:rPr>
          <w:rFonts w:ascii="宋体" w:hAnsi="宋体"/>
          <w:color w:val="000000"/>
          <w:kern w:val="2"/>
        </w:rPr>
      </w:pPr>
      <w:r>
        <w:rPr>
          <w:rFonts w:hint="eastAsia" w:ascii="宋体" w:hAnsi="宋体"/>
          <w:color w:val="000000"/>
          <w:kern w:val="2"/>
        </w:rPr>
        <w:t>17.3.2进度付款申请单</w:t>
      </w:r>
    </w:p>
    <w:p>
      <w:pPr>
        <w:jc w:val="both"/>
        <w:rPr>
          <w:rFonts w:ascii="宋体" w:hAnsi="宋体"/>
          <w:color w:val="000000"/>
          <w:kern w:val="2"/>
        </w:rPr>
      </w:pPr>
      <w:r>
        <w:rPr>
          <w:rFonts w:hint="eastAsia" w:ascii="宋体" w:hAnsi="宋体"/>
          <w:color w:val="000000"/>
          <w:kern w:val="2"/>
        </w:rPr>
        <w:t>进度付款申请单的份数：</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进度付款申请单的内容：</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17.3.2进度款支付时间：</w:t>
      </w:r>
    </w:p>
    <w:p>
      <w:pPr>
        <w:jc w:val="both"/>
        <w:rPr>
          <w:rFonts w:ascii="宋体" w:hAnsi="宋体"/>
          <w:color w:val="000000"/>
          <w:kern w:val="2"/>
        </w:rPr>
      </w:pPr>
      <w:r>
        <w:rPr>
          <w:rFonts w:hint="eastAsia" w:ascii="宋体" w:hAnsi="宋体"/>
          <w:color w:val="000000"/>
          <w:kern w:val="2"/>
        </w:rPr>
        <w:t>（１）监理与收到承包人进度付款申请单及相应的支持性文件后的20天内完成核查，并将应支付工程款金额及支持性文件提交总承包方。总承包在10日内报业主单位。</w:t>
      </w:r>
    </w:p>
    <w:p>
      <w:pPr>
        <w:jc w:val="both"/>
        <w:rPr>
          <w:rFonts w:ascii="宋体" w:hAnsi="宋体"/>
          <w:color w:val="000000"/>
          <w:kern w:val="2"/>
        </w:rPr>
      </w:pPr>
      <w:r>
        <w:rPr>
          <w:rFonts w:hint="eastAsia" w:ascii="宋体" w:hAnsi="宋体"/>
          <w:color w:val="000000"/>
          <w:kern w:val="2"/>
        </w:rPr>
        <w:t>（２）总承包方应在15日内支付工程进度款。</w:t>
      </w:r>
    </w:p>
    <w:p>
      <w:pPr>
        <w:keepNext/>
        <w:keepLines/>
        <w:spacing w:before="120" w:after="120"/>
        <w:jc w:val="both"/>
        <w:outlineLvl w:val="2"/>
        <w:rPr>
          <w:rFonts w:ascii="宋体" w:hAnsi="宋体" w:cs="TimesNewRomanPSMT"/>
          <w:b/>
          <w:color w:val="000000"/>
        </w:rPr>
      </w:pPr>
      <w:bookmarkStart w:id="608" w:name="_Toc152042501"/>
      <w:bookmarkStart w:id="609" w:name="_Toc144974693"/>
      <w:bookmarkStart w:id="610" w:name="_Toc152045722"/>
      <w:bookmarkStart w:id="611" w:name="_Toc179632740"/>
      <w:bookmarkStart w:id="612" w:name="_Toc199152054"/>
      <w:bookmarkStart w:id="613" w:name="_Toc260305615"/>
      <w:r>
        <w:rPr>
          <w:rFonts w:ascii="宋体" w:hAnsi="宋体" w:cs="TimesNewRomanPSMT"/>
          <w:b/>
          <w:color w:val="000000"/>
        </w:rPr>
        <w:t xml:space="preserve">17.4 </w:t>
      </w:r>
      <w:bookmarkEnd w:id="608"/>
      <w:bookmarkEnd w:id="609"/>
      <w:bookmarkEnd w:id="610"/>
      <w:r>
        <w:rPr>
          <w:rFonts w:ascii="宋体" w:hAnsi="宋体" w:cs="TimesNewRomanPSMT"/>
          <w:b/>
          <w:color w:val="000000"/>
        </w:rPr>
        <w:t>质量保证金</w:t>
      </w:r>
      <w:bookmarkEnd w:id="611"/>
      <w:bookmarkEnd w:id="612"/>
      <w:bookmarkEnd w:id="613"/>
    </w:p>
    <w:p>
      <w:pPr>
        <w:jc w:val="both"/>
        <w:rPr>
          <w:rFonts w:ascii="宋体" w:hAnsi="宋体"/>
          <w:color w:val="000000"/>
          <w:kern w:val="2"/>
        </w:rPr>
      </w:pPr>
      <w:bookmarkStart w:id="614" w:name="_Toc179632741"/>
      <w:bookmarkStart w:id="615" w:name="_Toc152042502"/>
      <w:bookmarkStart w:id="616" w:name="_Toc152045723"/>
      <w:bookmarkStart w:id="617" w:name="_Toc144974694"/>
      <w:r>
        <w:rPr>
          <w:rFonts w:hint="eastAsia" w:ascii="宋体" w:hAnsi="宋体"/>
          <w:color w:val="000000"/>
          <w:kern w:val="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 3% ）扣留，直至质量保证金累计扣留金额达到   签约合同价的百分之三（ 3% ） 为止。</w:t>
      </w:r>
    </w:p>
    <w:p>
      <w:pPr>
        <w:keepNext/>
        <w:keepLines/>
        <w:spacing w:before="120" w:after="120"/>
        <w:jc w:val="both"/>
        <w:outlineLvl w:val="2"/>
        <w:rPr>
          <w:rFonts w:ascii="宋体" w:hAnsi="宋体" w:cs="TimesNewRomanPSMT"/>
          <w:b/>
          <w:color w:val="000000"/>
        </w:rPr>
      </w:pPr>
      <w:bookmarkStart w:id="618" w:name="_Toc199152055"/>
      <w:bookmarkStart w:id="619" w:name="_Toc260305616"/>
      <w:r>
        <w:rPr>
          <w:rFonts w:ascii="宋体" w:hAnsi="宋体" w:cs="TimesNewRomanPSMT"/>
          <w:b/>
          <w:color w:val="000000"/>
        </w:rPr>
        <w:t>17.5 竣工结算</w:t>
      </w:r>
      <w:bookmarkEnd w:id="614"/>
      <w:bookmarkEnd w:id="615"/>
      <w:bookmarkEnd w:id="616"/>
      <w:bookmarkEnd w:id="617"/>
      <w:bookmarkEnd w:id="618"/>
      <w:bookmarkEnd w:id="619"/>
    </w:p>
    <w:p>
      <w:pPr>
        <w:jc w:val="both"/>
        <w:rPr>
          <w:rFonts w:ascii="宋体" w:hAnsi="宋体"/>
          <w:color w:val="000000"/>
          <w:kern w:val="2"/>
        </w:rPr>
      </w:pPr>
      <w:bookmarkStart w:id="620" w:name="_Toc152042503"/>
      <w:bookmarkStart w:id="621" w:name="_Toc144974695"/>
      <w:bookmarkStart w:id="622" w:name="_Toc152045724"/>
      <w:bookmarkStart w:id="623" w:name="_Toc179632742"/>
      <w:r>
        <w:rPr>
          <w:rFonts w:hint="eastAsia" w:ascii="宋体" w:hAnsi="宋体"/>
          <w:color w:val="000000"/>
          <w:kern w:val="2"/>
        </w:rPr>
        <w:t>17.5.1竣工付款申请单</w:t>
      </w:r>
    </w:p>
    <w:p>
      <w:pPr>
        <w:jc w:val="both"/>
        <w:rPr>
          <w:rFonts w:ascii="宋体" w:hAnsi="宋体"/>
          <w:color w:val="000000"/>
          <w:kern w:val="2"/>
        </w:rPr>
      </w:pPr>
      <w:r>
        <w:rPr>
          <w:rFonts w:hint="eastAsia" w:ascii="宋体" w:hAnsi="宋体"/>
          <w:color w:val="000000"/>
          <w:kern w:val="2"/>
        </w:rPr>
        <w:t>承包人提交竣工付款申请单的份数：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承包人提交竣工付款申请单的期限：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竣工付款申请单的内容：</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24" w:name="_Toc260305617"/>
      <w:bookmarkStart w:id="625" w:name="_Toc199152056"/>
      <w:r>
        <w:rPr>
          <w:rFonts w:ascii="宋体" w:hAnsi="宋体" w:cs="TimesNewRomanPSMT"/>
          <w:b/>
          <w:color w:val="000000"/>
        </w:rPr>
        <w:t>17.6 最终结清</w:t>
      </w:r>
      <w:bookmarkEnd w:id="620"/>
      <w:bookmarkEnd w:id="621"/>
      <w:bookmarkEnd w:id="622"/>
      <w:bookmarkEnd w:id="623"/>
      <w:bookmarkEnd w:id="624"/>
      <w:bookmarkEnd w:id="625"/>
    </w:p>
    <w:p>
      <w:pPr>
        <w:jc w:val="both"/>
        <w:rPr>
          <w:rFonts w:ascii="宋体" w:hAnsi="宋体"/>
          <w:color w:val="000000"/>
          <w:kern w:val="2"/>
        </w:rPr>
      </w:pPr>
      <w:r>
        <w:rPr>
          <w:rFonts w:hint="eastAsia" w:ascii="宋体" w:hAnsi="宋体"/>
          <w:color w:val="000000"/>
          <w:kern w:val="2"/>
        </w:rPr>
        <w:t>17.6.1最终结清申请单</w:t>
      </w:r>
    </w:p>
    <w:p>
      <w:pPr>
        <w:jc w:val="both"/>
        <w:rPr>
          <w:rFonts w:ascii="宋体" w:hAnsi="宋体"/>
          <w:color w:val="000000"/>
          <w:kern w:val="2"/>
        </w:rPr>
      </w:pPr>
      <w:r>
        <w:rPr>
          <w:rFonts w:hint="eastAsia" w:ascii="宋体" w:hAnsi="宋体"/>
          <w:color w:val="000000"/>
          <w:kern w:val="2"/>
        </w:rPr>
        <w:t>承包人提交最终结清申请单的份数：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承包人提交最终结清申请单的期限：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26" w:name="_Toc144974696"/>
      <w:bookmarkStart w:id="627" w:name="_Toc152045725"/>
      <w:bookmarkStart w:id="628" w:name="_Toc152042504"/>
      <w:bookmarkStart w:id="629" w:name="_Toc260305618"/>
      <w:bookmarkStart w:id="630" w:name="_Toc199152057"/>
      <w:bookmarkStart w:id="631" w:name="_Toc179632743"/>
      <w:r>
        <w:rPr>
          <w:rFonts w:ascii="宋体" w:hAnsi="宋体" w:cs="TimesNewRomanPSMT"/>
          <w:b/>
          <w:color w:val="000000"/>
          <w:sz w:val="28"/>
          <w:szCs w:val="28"/>
        </w:rPr>
        <w:t>18. 竣工验收</w:t>
      </w:r>
      <w:bookmarkEnd w:id="626"/>
      <w:bookmarkEnd w:id="627"/>
      <w:bookmarkEnd w:id="628"/>
      <w:bookmarkEnd w:id="629"/>
      <w:bookmarkEnd w:id="630"/>
      <w:bookmarkEnd w:id="631"/>
    </w:p>
    <w:p>
      <w:pPr>
        <w:keepNext/>
        <w:keepLines/>
        <w:spacing w:before="120" w:after="120"/>
        <w:jc w:val="both"/>
        <w:outlineLvl w:val="2"/>
        <w:rPr>
          <w:rFonts w:ascii="宋体" w:hAnsi="宋体" w:cs="TimesNewRomanPSMT"/>
          <w:b/>
          <w:color w:val="000000"/>
        </w:rPr>
      </w:pPr>
      <w:bookmarkStart w:id="632" w:name="_Toc199152058"/>
      <w:bookmarkStart w:id="633" w:name="_Toc152042506"/>
      <w:bookmarkStart w:id="634" w:name="_Toc179632745"/>
      <w:bookmarkStart w:id="635" w:name="_Toc152045727"/>
      <w:bookmarkStart w:id="636" w:name="_Toc144974698"/>
      <w:bookmarkStart w:id="637" w:name="_Toc260305619"/>
      <w:r>
        <w:rPr>
          <w:rFonts w:ascii="宋体" w:hAnsi="宋体" w:cs="TimesNewRomanPSMT"/>
          <w:b/>
          <w:color w:val="000000"/>
        </w:rPr>
        <w:t>18.2 竣工验收申请报告</w:t>
      </w:r>
      <w:bookmarkEnd w:id="632"/>
      <w:bookmarkEnd w:id="633"/>
      <w:bookmarkEnd w:id="634"/>
      <w:bookmarkEnd w:id="635"/>
      <w:bookmarkEnd w:id="636"/>
      <w:bookmarkEnd w:id="637"/>
    </w:p>
    <w:p>
      <w:pPr>
        <w:jc w:val="both"/>
        <w:rPr>
          <w:rFonts w:ascii="宋体" w:hAnsi="宋体"/>
          <w:color w:val="000000"/>
          <w:kern w:val="2"/>
        </w:rPr>
      </w:pPr>
      <w:r>
        <w:rPr>
          <w:rFonts w:hint="eastAsia" w:ascii="宋体" w:hAnsi="宋体"/>
          <w:color w:val="000000"/>
          <w:kern w:val="2"/>
        </w:rPr>
        <w:t>（１）承包人负责整理和提交的竣工验收资料应当符合工程所在地建设行政主管部门和（或）城市建设档案管理机构有关施工资料的要求，具体内容包括</w:t>
      </w:r>
      <w:r>
        <w:rPr>
          <w:rFonts w:hint="eastAsia" w:ascii="宋体" w:hAnsi="宋体"/>
          <w:color w:val="000000"/>
          <w:kern w:val="2"/>
          <w:u w:val="single"/>
        </w:rPr>
        <w:t>　签定合同时约定</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竣工验收资料的份数：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bookmarkStart w:id="638" w:name="_Toc152045728"/>
      <w:bookmarkStart w:id="639" w:name="_Toc144974699"/>
      <w:bookmarkStart w:id="640" w:name="_Toc152042507"/>
      <w:bookmarkStart w:id="641" w:name="_Toc179632746"/>
      <w:r>
        <w:rPr>
          <w:rFonts w:hint="eastAsia" w:ascii="宋体" w:hAnsi="宋体"/>
          <w:color w:val="000000"/>
          <w:kern w:val="2"/>
        </w:rPr>
        <w:t>竣工验收资料的费用支付方式：</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42" w:name="_Toc199152059"/>
      <w:bookmarkStart w:id="643" w:name="_Toc260305620"/>
      <w:r>
        <w:rPr>
          <w:rFonts w:ascii="宋体" w:hAnsi="宋体" w:cs="TimesNewRomanPSMT"/>
          <w:b/>
          <w:color w:val="000000"/>
        </w:rPr>
        <w:t>18.3 验收</w:t>
      </w:r>
      <w:bookmarkEnd w:id="638"/>
      <w:bookmarkEnd w:id="639"/>
      <w:bookmarkEnd w:id="640"/>
      <w:bookmarkEnd w:id="641"/>
      <w:bookmarkEnd w:id="642"/>
      <w:bookmarkEnd w:id="643"/>
    </w:p>
    <w:p>
      <w:pPr>
        <w:jc w:val="both"/>
        <w:rPr>
          <w:rFonts w:ascii="宋体" w:hAnsi="宋体"/>
          <w:color w:val="000000"/>
          <w:kern w:val="2"/>
        </w:rPr>
      </w:pPr>
      <w:r>
        <w:rPr>
          <w:rFonts w:hint="eastAsia" w:ascii="宋体" w:hAnsi="宋体"/>
          <w:color w:val="000000"/>
          <w:kern w:val="2"/>
        </w:rPr>
        <w:t>18.3.5经验收合格的工程,实际竣工日期为承包人提交竣工验收申请报告的日期。</w:t>
      </w:r>
    </w:p>
    <w:p>
      <w:pPr>
        <w:keepNext/>
        <w:keepLines/>
        <w:spacing w:before="120" w:after="120"/>
        <w:jc w:val="both"/>
        <w:outlineLvl w:val="2"/>
        <w:rPr>
          <w:rFonts w:ascii="宋体" w:hAnsi="宋体" w:cs="TimesNewRomanPSMT"/>
          <w:b/>
          <w:color w:val="000000"/>
        </w:rPr>
      </w:pPr>
      <w:bookmarkStart w:id="644" w:name="_Toc179632750"/>
      <w:bookmarkStart w:id="645" w:name="_Toc144974703"/>
      <w:bookmarkStart w:id="646" w:name="_Toc152045732"/>
      <w:bookmarkStart w:id="647" w:name="_Toc260305621"/>
      <w:bookmarkStart w:id="648" w:name="_Toc199152062"/>
      <w:bookmarkStart w:id="649" w:name="_Toc152042511"/>
      <w:r>
        <w:rPr>
          <w:rFonts w:ascii="宋体" w:hAnsi="宋体" w:cs="TimesNewRomanPSMT"/>
          <w:b/>
          <w:color w:val="000000"/>
        </w:rPr>
        <w:t>18.４竣工清场</w:t>
      </w:r>
      <w:bookmarkEnd w:id="644"/>
      <w:bookmarkEnd w:id="645"/>
      <w:bookmarkEnd w:id="646"/>
      <w:bookmarkEnd w:id="647"/>
      <w:bookmarkEnd w:id="648"/>
      <w:bookmarkEnd w:id="649"/>
    </w:p>
    <w:p>
      <w:pPr>
        <w:jc w:val="both"/>
        <w:rPr>
          <w:rFonts w:ascii="宋体" w:hAnsi="宋体"/>
          <w:color w:val="000000"/>
          <w:kern w:val="2"/>
        </w:rPr>
      </w:pPr>
      <w:r>
        <w:rPr>
          <w:rFonts w:hint="eastAsia" w:ascii="宋体" w:hAnsi="宋体"/>
          <w:color w:val="000000"/>
          <w:kern w:val="2"/>
        </w:rPr>
        <w:t>工程接收证书颁发后，承包人负责按照通用合同条款本项约定的要求对施工场地进行清理并承担相关费用，直至监理人检验合格为止。</w:t>
      </w:r>
    </w:p>
    <w:p>
      <w:pPr>
        <w:keepNext/>
        <w:keepLines/>
        <w:spacing w:before="120" w:after="120"/>
        <w:jc w:val="both"/>
        <w:outlineLvl w:val="2"/>
        <w:rPr>
          <w:rFonts w:ascii="宋体" w:hAnsi="宋体" w:cs="TimesNewRomanPSMT"/>
          <w:b/>
          <w:color w:val="000000"/>
        </w:rPr>
      </w:pPr>
      <w:bookmarkStart w:id="650" w:name="_Toc152042512"/>
      <w:bookmarkStart w:id="651" w:name="_Toc260305622"/>
      <w:bookmarkStart w:id="652" w:name="_Toc144974704"/>
      <w:bookmarkStart w:id="653" w:name="_Toc152045733"/>
      <w:bookmarkStart w:id="654" w:name="_Toc199152063"/>
      <w:bookmarkStart w:id="655" w:name="_Toc179632751"/>
      <w:r>
        <w:rPr>
          <w:rFonts w:ascii="宋体" w:hAnsi="宋体" w:cs="TimesNewRomanPSMT"/>
          <w:b/>
          <w:color w:val="000000"/>
        </w:rPr>
        <w:t>18.</w:t>
      </w:r>
      <w:r>
        <w:rPr>
          <w:rFonts w:hint="eastAsia" w:ascii="宋体" w:hAnsi="宋体" w:cs="TimesNewRomanPSMT"/>
          <w:b/>
          <w:color w:val="000000"/>
        </w:rPr>
        <w:t>５</w:t>
      </w:r>
      <w:r>
        <w:rPr>
          <w:rFonts w:ascii="宋体" w:hAnsi="宋体" w:cs="TimesNewRomanPSMT"/>
          <w:b/>
          <w:color w:val="000000"/>
        </w:rPr>
        <w:t xml:space="preserve"> 施工队伍的撤离</w:t>
      </w:r>
      <w:bookmarkEnd w:id="650"/>
      <w:bookmarkEnd w:id="651"/>
      <w:bookmarkEnd w:id="652"/>
      <w:bookmarkEnd w:id="653"/>
      <w:bookmarkEnd w:id="654"/>
      <w:bookmarkEnd w:id="655"/>
    </w:p>
    <w:p>
      <w:pPr>
        <w:jc w:val="both"/>
        <w:rPr>
          <w:rFonts w:ascii="宋体" w:hAnsi="宋体"/>
          <w:color w:val="000000"/>
          <w:kern w:val="2"/>
        </w:rPr>
      </w:pPr>
      <w:bookmarkStart w:id="656" w:name="_Toc179632752"/>
      <w:bookmarkStart w:id="657" w:name="_Toc144974705"/>
      <w:bookmarkStart w:id="658" w:name="_Toc152042513"/>
      <w:bookmarkStart w:id="659" w:name="_Toc152045734"/>
      <w:r>
        <w:rPr>
          <w:rFonts w:hint="eastAsia" w:ascii="宋体" w:hAnsi="宋体"/>
          <w:color w:val="000000"/>
          <w:kern w:val="2"/>
        </w:rPr>
        <w:t>缺陷责任期满时，承包人可以继续在施工场地保留的人员和施工设备以及最终撤离的期限：</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60" w:name="_Toc260305623"/>
      <w:bookmarkStart w:id="661" w:name="_Toc199152064"/>
      <w:r>
        <w:rPr>
          <w:rFonts w:ascii="宋体" w:hAnsi="宋体" w:cs="TimesNewRomanPSMT"/>
          <w:b/>
          <w:color w:val="000000"/>
          <w:sz w:val="28"/>
          <w:szCs w:val="28"/>
        </w:rPr>
        <w:t>19. 缺陷责任与保修责任</w:t>
      </w:r>
      <w:bookmarkEnd w:id="656"/>
      <w:bookmarkEnd w:id="657"/>
      <w:bookmarkEnd w:id="658"/>
      <w:bookmarkEnd w:id="659"/>
      <w:bookmarkEnd w:id="660"/>
      <w:bookmarkEnd w:id="661"/>
    </w:p>
    <w:p>
      <w:pPr>
        <w:keepNext/>
        <w:keepLines/>
        <w:spacing w:before="120" w:after="120"/>
        <w:jc w:val="both"/>
        <w:outlineLvl w:val="2"/>
        <w:rPr>
          <w:rFonts w:ascii="宋体" w:hAnsi="宋体" w:cs="TimesNewRomanPSMT"/>
          <w:b/>
          <w:color w:val="000000"/>
        </w:rPr>
      </w:pPr>
      <w:bookmarkStart w:id="662" w:name="_Toc152042520"/>
      <w:bookmarkStart w:id="663" w:name="_Toc152045741"/>
      <w:bookmarkStart w:id="664" w:name="_Toc260305624"/>
      <w:bookmarkStart w:id="665" w:name="_Toc199152065"/>
      <w:bookmarkStart w:id="666" w:name="_Toc144974712"/>
      <w:bookmarkStart w:id="667" w:name="_Toc179632759"/>
      <w:r>
        <w:rPr>
          <w:rFonts w:ascii="宋体" w:hAnsi="宋体" w:cs="TimesNewRomanPSMT"/>
          <w:b/>
          <w:color w:val="000000"/>
        </w:rPr>
        <w:t>19.１ 保修责任</w:t>
      </w:r>
      <w:bookmarkEnd w:id="662"/>
      <w:bookmarkEnd w:id="663"/>
      <w:bookmarkEnd w:id="664"/>
      <w:bookmarkEnd w:id="665"/>
      <w:bookmarkEnd w:id="666"/>
      <w:bookmarkEnd w:id="667"/>
    </w:p>
    <w:p>
      <w:pPr>
        <w:jc w:val="both"/>
        <w:rPr>
          <w:rFonts w:ascii="宋体" w:hAnsi="宋体"/>
          <w:color w:val="000000"/>
          <w:kern w:val="2"/>
        </w:rPr>
      </w:pPr>
      <w:r>
        <w:rPr>
          <w:rFonts w:hint="eastAsia" w:ascii="宋体" w:hAnsi="宋体"/>
          <w:color w:val="000000"/>
          <w:kern w:val="2"/>
        </w:rPr>
        <w:t>（1）工程质量保修范围：</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（2）工程质量保修期限：</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（3）工程质量保修责任：</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承包人按照有关法律法规规定出具的质量保修书的主要内容应当与本款上述约定内容一致，并在向监理人报送合同条款第18.１款约定的竣工验收申请报告时，一并报送监理人。</w:t>
      </w:r>
    </w:p>
    <w:p>
      <w:pPr>
        <w:keepNext/>
        <w:keepLines/>
        <w:spacing w:before="120" w:after="120"/>
        <w:jc w:val="both"/>
        <w:outlineLvl w:val="1"/>
        <w:rPr>
          <w:rFonts w:ascii="宋体" w:hAnsi="宋体" w:cs="TimesNewRomanPSMT"/>
          <w:b/>
          <w:color w:val="000000"/>
          <w:sz w:val="28"/>
          <w:szCs w:val="28"/>
        </w:rPr>
      </w:pPr>
      <w:bookmarkStart w:id="668" w:name="_Toc199152066"/>
      <w:bookmarkStart w:id="669" w:name="_Toc260305625"/>
      <w:bookmarkStart w:id="670" w:name="_Toc152042521"/>
      <w:bookmarkStart w:id="671" w:name="_Toc179632760"/>
      <w:bookmarkStart w:id="672" w:name="_Toc152045742"/>
      <w:bookmarkStart w:id="673" w:name="_Toc144974713"/>
      <w:r>
        <w:rPr>
          <w:rFonts w:ascii="宋体" w:hAnsi="宋体" w:cs="TimesNewRomanPSMT"/>
          <w:b/>
          <w:color w:val="000000"/>
          <w:sz w:val="28"/>
          <w:szCs w:val="28"/>
        </w:rPr>
        <w:t>20. 保险</w:t>
      </w:r>
      <w:bookmarkEnd w:id="668"/>
      <w:bookmarkEnd w:id="669"/>
      <w:bookmarkEnd w:id="670"/>
      <w:bookmarkEnd w:id="671"/>
      <w:bookmarkEnd w:id="672"/>
      <w:bookmarkEnd w:id="673"/>
    </w:p>
    <w:p>
      <w:pPr>
        <w:keepNext/>
        <w:keepLines/>
        <w:spacing w:before="120" w:after="120"/>
        <w:jc w:val="both"/>
        <w:outlineLvl w:val="2"/>
        <w:rPr>
          <w:rFonts w:ascii="宋体" w:hAnsi="宋体" w:cs="TimesNewRomanPSMT"/>
          <w:b/>
          <w:color w:val="000000"/>
        </w:rPr>
      </w:pPr>
      <w:bookmarkStart w:id="674" w:name="_Toc152045743"/>
      <w:bookmarkStart w:id="675" w:name="_Toc179632761"/>
      <w:bookmarkStart w:id="676" w:name="_Toc199152067"/>
      <w:bookmarkStart w:id="677" w:name="_Toc152042522"/>
      <w:bookmarkStart w:id="678" w:name="_Toc144974714"/>
      <w:bookmarkStart w:id="679" w:name="_Toc260305626"/>
      <w:r>
        <w:rPr>
          <w:rFonts w:ascii="宋体" w:hAnsi="宋体" w:cs="TimesNewRomanPSMT"/>
          <w:b/>
          <w:color w:val="000000"/>
        </w:rPr>
        <w:t>20.1 工程保险</w:t>
      </w:r>
      <w:bookmarkEnd w:id="674"/>
      <w:bookmarkEnd w:id="675"/>
      <w:bookmarkEnd w:id="676"/>
      <w:bookmarkEnd w:id="677"/>
      <w:bookmarkEnd w:id="678"/>
      <w:bookmarkEnd w:id="679"/>
    </w:p>
    <w:p>
      <w:pPr>
        <w:jc w:val="both"/>
        <w:rPr>
          <w:rFonts w:ascii="宋体" w:hAnsi="宋体"/>
          <w:color w:val="000000"/>
          <w:kern w:val="2"/>
        </w:rPr>
      </w:pPr>
      <w:bookmarkStart w:id="680" w:name="_Toc179632762"/>
      <w:bookmarkStart w:id="681" w:name="_Toc144974715"/>
      <w:bookmarkStart w:id="682" w:name="_Toc152042523"/>
      <w:bookmarkStart w:id="683" w:name="_Toc152045744"/>
      <w:r>
        <w:rPr>
          <w:rFonts w:hint="eastAsia" w:ascii="宋体" w:hAnsi="宋体"/>
          <w:color w:val="000000"/>
          <w:kern w:val="2"/>
        </w:rPr>
        <w:t>本工程</w:t>
      </w:r>
      <w:bookmarkEnd w:id="680"/>
      <w:bookmarkEnd w:id="681"/>
      <w:bookmarkEnd w:id="682"/>
      <w:bookmarkEnd w:id="683"/>
      <w:bookmarkStart w:id="684" w:name="_Toc152042526"/>
      <w:bookmarkStart w:id="685" w:name="_Toc179632765"/>
      <w:bookmarkStart w:id="686" w:name="_Toc152045747"/>
      <w:bookmarkStart w:id="687" w:name="_Toc144974718"/>
      <w:r>
        <w:rPr>
          <w:rFonts w:hint="eastAsia" w:ascii="宋体" w:hAnsi="宋体"/>
          <w:color w:val="000000"/>
          <w:kern w:val="2"/>
          <w:u w:val="single"/>
        </w:rPr>
        <w:t>要求承包人必须办理人员意外伤害险。费用由承包人承担。</w:t>
      </w:r>
    </w:p>
    <w:p>
      <w:pPr>
        <w:keepNext/>
        <w:keepLines/>
        <w:spacing w:before="120" w:after="120"/>
        <w:jc w:val="both"/>
        <w:outlineLvl w:val="2"/>
        <w:rPr>
          <w:rFonts w:ascii="宋体" w:hAnsi="宋体" w:cs="TimesNewRomanPSMT"/>
          <w:b/>
          <w:color w:val="000000"/>
        </w:rPr>
      </w:pPr>
      <w:bookmarkStart w:id="688" w:name="_Toc260305627"/>
      <w:bookmarkStart w:id="689" w:name="_Toc199152069"/>
      <w:r>
        <w:rPr>
          <w:rFonts w:ascii="宋体" w:hAnsi="宋体" w:cs="TimesNewRomanPSMT"/>
          <w:b/>
          <w:color w:val="000000"/>
        </w:rPr>
        <w:t>20.5 其他保险</w:t>
      </w:r>
      <w:bookmarkEnd w:id="684"/>
      <w:bookmarkEnd w:id="685"/>
      <w:bookmarkEnd w:id="686"/>
      <w:bookmarkEnd w:id="687"/>
      <w:bookmarkEnd w:id="688"/>
      <w:bookmarkEnd w:id="689"/>
    </w:p>
    <w:p>
      <w:pPr>
        <w:jc w:val="both"/>
        <w:rPr>
          <w:rFonts w:ascii="宋体" w:hAnsi="宋体"/>
          <w:color w:val="000000"/>
          <w:kern w:val="2"/>
        </w:rPr>
      </w:pPr>
      <w:r>
        <w:rPr>
          <w:rFonts w:hint="eastAsia" w:ascii="宋体" w:hAnsi="宋体"/>
          <w:color w:val="000000"/>
          <w:kern w:val="2"/>
        </w:rPr>
        <w:t>承包人应办理的其它保险：</w:t>
      </w:r>
      <w:r>
        <w:rPr>
          <w:rFonts w:hint="eastAsia" w:ascii="宋体" w:hAnsi="宋体"/>
          <w:color w:val="000000"/>
          <w:kern w:val="2"/>
          <w:u w:val="single"/>
        </w:rPr>
        <w:t>由承包人自行决定，其费用发包人视为已包含在合同总价中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90" w:name="_Toc144974720"/>
      <w:bookmarkStart w:id="691" w:name="_Toc152045749"/>
      <w:bookmarkStart w:id="692" w:name="_Toc199152071"/>
      <w:bookmarkStart w:id="693" w:name="_Toc179632767"/>
      <w:bookmarkStart w:id="694" w:name="_Toc152042528"/>
      <w:bookmarkStart w:id="695" w:name="_Toc260305628"/>
      <w:r>
        <w:rPr>
          <w:rFonts w:ascii="宋体" w:hAnsi="宋体" w:cs="TimesNewRomanPSMT"/>
          <w:b/>
          <w:color w:val="000000"/>
          <w:sz w:val="28"/>
          <w:szCs w:val="28"/>
        </w:rPr>
        <w:t>21. 不可抗力</w:t>
      </w:r>
      <w:bookmarkEnd w:id="690"/>
      <w:bookmarkEnd w:id="691"/>
      <w:bookmarkEnd w:id="692"/>
      <w:bookmarkEnd w:id="693"/>
      <w:bookmarkEnd w:id="694"/>
      <w:bookmarkEnd w:id="695"/>
    </w:p>
    <w:p>
      <w:pPr>
        <w:keepNext/>
        <w:keepLines/>
        <w:spacing w:before="120" w:after="120"/>
        <w:jc w:val="both"/>
        <w:outlineLvl w:val="2"/>
        <w:rPr>
          <w:rFonts w:ascii="宋体" w:hAnsi="宋体" w:cs="TimesNewRomanPSMT"/>
          <w:b/>
          <w:color w:val="000000"/>
        </w:rPr>
      </w:pPr>
      <w:bookmarkStart w:id="696" w:name="_Toc152045750"/>
      <w:bookmarkStart w:id="697" w:name="_Toc152042529"/>
      <w:bookmarkStart w:id="698" w:name="_Toc199152072"/>
      <w:bookmarkStart w:id="699" w:name="_Toc179632768"/>
      <w:bookmarkStart w:id="700" w:name="_Toc144974721"/>
      <w:bookmarkStart w:id="701" w:name="_Toc260305629"/>
      <w:r>
        <w:rPr>
          <w:rFonts w:ascii="宋体" w:hAnsi="宋体" w:cs="TimesNewRomanPSMT"/>
          <w:b/>
          <w:color w:val="000000"/>
        </w:rPr>
        <w:t>21.1 不可抗力的确认</w:t>
      </w:r>
      <w:bookmarkEnd w:id="696"/>
      <w:bookmarkEnd w:id="697"/>
      <w:bookmarkEnd w:id="698"/>
      <w:bookmarkEnd w:id="699"/>
      <w:bookmarkEnd w:id="700"/>
      <w:bookmarkEnd w:id="701"/>
    </w:p>
    <w:p>
      <w:pPr>
        <w:jc w:val="both"/>
        <w:rPr>
          <w:rFonts w:ascii="宋体" w:hAnsi="宋体"/>
          <w:color w:val="000000"/>
          <w:kern w:val="2"/>
        </w:rPr>
      </w:pPr>
      <w:r>
        <w:rPr>
          <w:rFonts w:hint="eastAsia" w:ascii="宋体" w:hAnsi="宋体"/>
          <w:color w:val="000000"/>
          <w:kern w:val="2"/>
        </w:rPr>
        <w:t>21.1.1通用合同条款第21.1.1项约定的不可抗力以外的其他情形：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不可抗力的等级范围约定：</w:t>
      </w:r>
      <w:r>
        <w:rPr>
          <w:rFonts w:hint="eastAsia" w:ascii="宋体" w:hAnsi="宋体"/>
          <w:color w:val="000000"/>
          <w:kern w:val="2"/>
          <w:u w:val="single"/>
        </w:rPr>
        <w:t>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702" w:name="_Toc260305630"/>
      <w:bookmarkStart w:id="703" w:name="_Toc144974723"/>
      <w:bookmarkStart w:id="704" w:name="_Toc152042531"/>
      <w:bookmarkStart w:id="705" w:name="_Toc152045752"/>
      <w:bookmarkStart w:id="706" w:name="_Toc179632770"/>
      <w:bookmarkStart w:id="707" w:name="_Toc199152073"/>
      <w:r>
        <w:rPr>
          <w:rFonts w:ascii="宋体" w:hAnsi="宋体" w:cs="TimesNewRomanPSMT"/>
          <w:b/>
          <w:color w:val="000000"/>
        </w:rPr>
        <w:t>21.3 不可抗力后果及其处理</w:t>
      </w:r>
      <w:bookmarkEnd w:id="702"/>
      <w:bookmarkEnd w:id="703"/>
      <w:bookmarkEnd w:id="704"/>
      <w:bookmarkEnd w:id="705"/>
      <w:bookmarkEnd w:id="706"/>
      <w:bookmarkEnd w:id="707"/>
    </w:p>
    <w:p>
      <w:pPr>
        <w:jc w:val="both"/>
        <w:rPr>
          <w:rFonts w:ascii="宋体" w:hAnsi="宋体"/>
          <w:color w:val="000000"/>
          <w:kern w:val="2"/>
        </w:rPr>
      </w:pPr>
      <w:r>
        <w:rPr>
          <w:rFonts w:hint="eastAsia" w:ascii="宋体" w:hAnsi="宋体"/>
          <w:color w:val="000000"/>
          <w:kern w:val="2"/>
        </w:rPr>
        <w:t>21.3.1不可抗力造成损害的责任</w:t>
      </w:r>
    </w:p>
    <w:p>
      <w:pPr>
        <w:jc w:val="both"/>
        <w:rPr>
          <w:rFonts w:ascii="宋体" w:hAnsi="宋体"/>
          <w:color w:val="000000"/>
          <w:kern w:val="2"/>
        </w:rPr>
      </w:pPr>
      <w:r>
        <w:rPr>
          <w:rFonts w:hint="eastAsia" w:ascii="宋体" w:hAnsi="宋体"/>
          <w:color w:val="000000"/>
          <w:kern w:val="2"/>
        </w:rPr>
        <w:t>不可抗力导致的人员伤亡、财产损失、费用增加和（或）工期延误等后果，由合同双方按通用合同条款第21.3.1款约定的原则承担。</w:t>
      </w:r>
    </w:p>
    <w:p>
      <w:pPr>
        <w:keepNext/>
        <w:keepLines/>
        <w:spacing w:before="120" w:after="120"/>
        <w:jc w:val="both"/>
        <w:outlineLvl w:val="1"/>
        <w:rPr>
          <w:rFonts w:ascii="宋体" w:hAnsi="宋体" w:cs="TimesNewRomanPSMT"/>
          <w:b/>
          <w:color w:val="000000"/>
          <w:sz w:val="28"/>
          <w:szCs w:val="28"/>
        </w:rPr>
      </w:pPr>
      <w:bookmarkStart w:id="708" w:name="_Toc179632780"/>
      <w:bookmarkStart w:id="709" w:name="_Toc152042541"/>
      <w:bookmarkStart w:id="710" w:name="_Toc144974732"/>
      <w:bookmarkStart w:id="711" w:name="_Toc152045762"/>
      <w:bookmarkStart w:id="712" w:name="_Toc260305631"/>
      <w:bookmarkStart w:id="713" w:name="_Toc199152074"/>
      <w:r>
        <w:rPr>
          <w:rFonts w:ascii="宋体" w:hAnsi="宋体" w:cs="TimesNewRomanPSMT"/>
          <w:b/>
          <w:color w:val="000000"/>
          <w:sz w:val="28"/>
          <w:szCs w:val="28"/>
        </w:rPr>
        <w:t>24. 争议的解决</w:t>
      </w:r>
      <w:bookmarkEnd w:id="708"/>
      <w:bookmarkEnd w:id="709"/>
      <w:bookmarkEnd w:id="710"/>
      <w:bookmarkEnd w:id="711"/>
      <w:bookmarkEnd w:id="712"/>
      <w:bookmarkEnd w:id="713"/>
    </w:p>
    <w:p>
      <w:pPr>
        <w:keepNext/>
        <w:keepLines/>
        <w:spacing w:before="120" w:after="120"/>
        <w:jc w:val="both"/>
        <w:outlineLvl w:val="2"/>
        <w:rPr>
          <w:rFonts w:ascii="宋体" w:hAnsi="宋体" w:cs="TimesNewRomanPSMT"/>
          <w:b/>
          <w:color w:val="000000"/>
        </w:rPr>
      </w:pPr>
      <w:bookmarkStart w:id="714" w:name="_Toc199152075"/>
      <w:bookmarkStart w:id="715" w:name="_Toc152042542"/>
      <w:bookmarkStart w:id="716" w:name="_Toc144974733"/>
      <w:bookmarkStart w:id="717" w:name="_Toc260305632"/>
      <w:bookmarkStart w:id="718" w:name="_Toc152045763"/>
      <w:bookmarkStart w:id="719" w:name="_Toc179632781"/>
      <w:r>
        <w:rPr>
          <w:rFonts w:ascii="宋体" w:hAnsi="宋体" w:cs="TimesNewRomanPSMT"/>
          <w:b/>
          <w:color w:val="000000"/>
        </w:rPr>
        <w:t>24.1 争议的解决方式</w:t>
      </w:r>
      <w:bookmarkEnd w:id="714"/>
      <w:bookmarkEnd w:id="715"/>
      <w:bookmarkEnd w:id="716"/>
      <w:bookmarkEnd w:id="717"/>
      <w:bookmarkEnd w:id="718"/>
      <w:bookmarkEnd w:id="719"/>
    </w:p>
    <w:p>
      <w:pPr>
        <w:jc w:val="both"/>
        <w:rPr>
          <w:rFonts w:ascii="宋体" w:hAnsi="宋体"/>
          <w:color w:val="000000"/>
          <w:kern w:val="2"/>
        </w:rPr>
      </w:pPr>
      <w:r>
        <w:rPr>
          <w:rFonts w:hint="eastAsia" w:ascii="宋体" w:hAnsi="宋体"/>
          <w:color w:val="000000"/>
          <w:kern w:val="2"/>
        </w:rPr>
        <w:t>因本合同引起的或与本合同有关的任何争议，合同双方友好协商不成、不愿提请争议组评审或者不愿接受争议评审组意见的，选择下列第</w:t>
      </w:r>
      <w:r>
        <w:rPr>
          <w:rFonts w:hint="eastAsia" w:ascii="宋体" w:hAnsi="宋体"/>
          <w:color w:val="000000"/>
          <w:kern w:val="2"/>
          <w:u w:val="single"/>
        </w:rPr>
        <w:t xml:space="preserve">   2   </w:t>
      </w:r>
      <w:r>
        <w:rPr>
          <w:rFonts w:hint="eastAsia" w:ascii="宋体" w:hAnsi="宋体"/>
          <w:color w:val="000000"/>
          <w:kern w:val="2"/>
        </w:rPr>
        <w:t>种方式解决：</w:t>
      </w:r>
    </w:p>
    <w:p>
      <w:pPr>
        <w:jc w:val="both"/>
        <w:rPr>
          <w:rFonts w:ascii="宋体" w:hAnsi="宋体"/>
          <w:color w:val="000000"/>
          <w:kern w:val="2"/>
        </w:rPr>
      </w:pPr>
      <w:r>
        <w:rPr>
          <w:rFonts w:hint="eastAsia" w:ascii="宋体" w:hAnsi="宋体"/>
          <w:color w:val="000000"/>
          <w:kern w:val="2"/>
        </w:rPr>
        <w:t>（1）提请</w:t>
      </w:r>
      <w:r>
        <w:rPr>
          <w:rFonts w:hint="eastAsia" w:ascii="宋体" w:hAnsi="宋体"/>
          <w:color w:val="000000"/>
          <w:kern w:val="2"/>
          <w:u w:val="single"/>
        </w:rPr>
        <w:t xml:space="preserve">     </w:t>
      </w:r>
      <w:r>
        <w:rPr>
          <w:rFonts w:hint="eastAsia" w:ascii="宋体" w:hAnsi="宋体"/>
          <w:color w:val="000000"/>
          <w:kern w:val="2"/>
        </w:rPr>
        <w:t>仲裁委员会按照该会仲裁规则进行仲裁，仲裁裁决是终局的，对合同双方均有约束力。</w:t>
      </w:r>
    </w:p>
    <w:p>
      <w:pPr>
        <w:jc w:val="both"/>
        <w:rPr>
          <w:rFonts w:ascii="宋体" w:hAnsi="宋体"/>
          <w:color w:val="000000"/>
          <w:kern w:val="2"/>
        </w:rPr>
      </w:pPr>
      <w:r>
        <w:rPr>
          <w:rFonts w:hint="eastAsia" w:ascii="宋体" w:hAnsi="宋体"/>
          <w:color w:val="000000"/>
          <w:kern w:val="2"/>
        </w:rPr>
        <w:t>（2）向有管辖权的人民法院提起诉讼。</w:t>
      </w:r>
    </w:p>
    <w:p>
      <w:pPr>
        <w:keepNext/>
        <w:keepLines/>
        <w:spacing w:before="120" w:after="120"/>
        <w:jc w:val="both"/>
        <w:outlineLvl w:val="2"/>
        <w:rPr>
          <w:rFonts w:ascii="宋体" w:hAnsi="宋体" w:cs="TimesNewRomanPSMT"/>
          <w:b/>
          <w:color w:val="000000"/>
        </w:rPr>
      </w:pPr>
      <w:bookmarkStart w:id="720" w:name="_Toc152045765"/>
      <w:bookmarkStart w:id="721" w:name="_Toc260305633"/>
      <w:bookmarkStart w:id="722" w:name="_Toc144974735"/>
      <w:bookmarkStart w:id="723" w:name="_Toc152042544"/>
      <w:bookmarkStart w:id="724" w:name="_Toc179632783"/>
      <w:bookmarkStart w:id="725" w:name="_Toc199152076"/>
      <w:r>
        <w:rPr>
          <w:rFonts w:ascii="宋体" w:hAnsi="宋体" w:cs="TimesNewRomanPSMT"/>
          <w:b/>
          <w:color w:val="000000"/>
        </w:rPr>
        <w:t>24.3 争议评审</w:t>
      </w:r>
      <w:bookmarkEnd w:id="720"/>
      <w:bookmarkEnd w:id="721"/>
      <w:bookmarkEnd w:id="722"/>
      <w:bookmarkEnd w:id="723"/>
      <w:bookmarkEnd w:id="724"/>
      <w:bookmarkEnd w:id="725"/>
    </w:p>
    <w:p>
      <w:pPr>
        <w:jc w:val="both"/>
        <w:rPr>
          <w:rFonts w:ascii="宋体" w:hAnsi="宋体"/>
          <w:color w:val="000000"/>
          <w:kern w:val="2"/>
        </w:rPr>
      </w:pPr>
      <w:r>
        <w:rPr>
          <w:rFonts w:hint="eastAsia" w:ascii="宋体" w:hAnsi="宋体"/>
          <w:color w:val="000000"/>
          <w:kern w:val="2"/>
        </w:rPr>
        <w:t>24.3.4争议评审组邀请合同双方代表人和有关人员举行调查会的期限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Calibri" w:cs="宋体"/>
          <w:color w:val="000000"/>
        </w:rPr>
      </w:pPr>
      <w:r>
        <w:rPr>
          <w:rFonts w:hint="eastAsia" w:ascii="宋体" w:hAnsi="宋体"/>
          <w:color w:val="000000"/>
          <w:kern w:val="2"/>
        </w:rPr>
        <w:t>24.3.5争议评审组在调查会后作出争议评审意见的期限：</w:t>
      </w:r>
      <w:r>
        <w:rPr>
          <w:rFonts w:hint="eastAsia" w:ascii="宋体" w:hAnsi="宋体"/>
          <w:color w:val="000000"/>
          <w:kern w:val="2"/>
          <w:u w:val="single"/>
        </w:rPr>
        <w:t>签定合同时约定　</w:t>
      </w:r>
      <w:r>
        <w:rPr>
          <w:rFonts w:hint="eastAsia" w:ascii="宋体" w:hAnsi="宋体"/>
          <w:color w:val="000000"/>
          <w:kern w:val="2"/>
        </w:rPr>
        <w:t>。</w:t>
      </w:r>
      <w:bookmarkEnd w:id="215"/>
      <w:bookmarkEnd w:id="216"/>
      <w:bookmarkEnd w:id="217"/>
      <w:bookmarkEnd w:id="218"/>
    </w:p>
    <w:p>
      <w:pPr>
        <w:autoSpaceDE w:val="0"/>
        <w:autoSpaceDN w:val="0"/>
        <w:adjustRightInd w:val="0"/>
        <w:rPr>
          <w:rFonts w:ascii="宋体" w:hAnsi="宋体" w:cs="宋体"/>
          <w:color w:val="000000"/>
        </w:rPr>
      </w:pPr>
    </w:p>
    <w:bookmarkEnd w:id="28"/>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bookmarkEnd w:id="29"/>
    <w:p>
      <w:pPr>
        <w:keepNext/>
        <w:keepLines/>
        <w:spacing w:before="260" w:after="260" w:line="413" w:lineRule="auto"/>
        <w:jc w:val="center"/>
        <w:outlineLvl w:val="2"/>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ascii="宋体" w:hAnsi="宋体"/>
          <w:bCs/>
          <w:sz w:val="32"/>
          <w:szCs w:val="32"/>
        </w:rPr>
      </w:pPr>
    </w:p>
    <w:p>
      <w:pPr>
        <w:pStyle w:val="5"/>
        <w:rPr>
          <w:rFonts w:hint="eastAsia" w:ascii="宋体" w:hAnsi="宋体"/>
          <w:bCs/>
          <w:sz w:val="32"/>
          <w:szCs w:val="32"/>
        </w:rPr>
      </w:pPr>
    </w:p>
    <w:p>
      <w:pPr>
        <w:rPr>
          <w:rFonts w:hint="eastAsia" w:ascii="宋体" w:hAnsi="宋体"/>
          <w:bCs/>
          <w:sz w:val="32"/>
          <w:szCs w:val="32"/>
        </w:rPr>
      </w:pPr>
    </w:p>
    <w:p>
      <w:pPr>
        <w:pStyle w:val="2"/>
        <w:rPr>
          <w:rFonts w:hint="eastAsia" w:ascii="宋体" w:hAnsi="宋体"/>
          <w:bCs/>
          <w:sz w:val="32"/>
          <w:szCs w:val="32"/>
        </w:rPr>
      </w:pPr>
    </w:p>
    <w:p>
      <w:pPr>
        <w:pStyle w:val="3"/>
        <w:rPr>
          <w:rFonts w:hint="eastAsia"/>
        </w:rPr>
      </w:pPr>
    </w:p>
    <w:p>
      <w:pPr>
        <w:keepNext/>
        <w:keepLines/>
        <w:spacing w:before="260" w:after="260" w:line="413" w:lineRule="auto"/>
        <w:jc w:val="center"/>
        <w:outlineLvl w:val="2"/>
        <w:rPr>
          <w:rFonts w:ascii="宋体" w:hAnsi="宋体"/>
          <w:bCs/>
          <w:sz w:val="32"/>
          <w:szCs w:val="32"/>
        </w:rPr>
      </w:pPr>
      <w:r>
        <w:rPr>
          <w:rFonts w:hint="eastAsia" w:ascii="宋体" w:hAnsi="宋体"/>
          <w:b/>
          <w:bCs w:val="0"/>
          <w:sz w:val="32"/>
          <w:szCs w:val="32"/>
        </w:rPr>
        <w:t>第四节  合同附件格式</w:t>
      </w:r>
    </w:p>
    <w:p>
      <w:pPr>
        <w:spacing w:line="360" w:lineRule="auto"/>
        <w:rPr>
          <w:rFonts w:hint="eastAsia" w:ascii="宋体" w:hAnsi="宋体"/>
          <w:b/>
        </w:rPr>
      </w:pPr>
    </w:p>
    <w:p>
      <w:pPr>
        <w:spacing w:line="360" w:lineRule="auto"/>
        <w:rPr>
          <w:rFonts w:ascii="宋体" w:hAnsi="宋体"/>
          <w:b/>
        </w:rPr>
      </w:pPr>
      <w:r>
        <w:rPr>
          <w:rFonts w:hint="eastAsia" w:ascii="宋体" w:hAnsi="宋体"/>
          <w:b/>
        </w:rPr>
        <w:t>附件一：质量保修书、安全生产合同</w:t>
      </w:r>
    </w:p>
    <w:p>
      <w:pPr>
        <w:spacing w:line="360" w:lineRule="auto"/>
        <w:jc w:val="both"/>
        <w:rPr>
          <w:rFonts w:ascii="宋体" w:hAnsi="宋体"/>
          <w:b/>
          <w:sz w:val="28"/>
          <w:szCs w:val="28"/>
        </w:rPr>
      </w:pPr>
    </w:p>
    <w:p>
      <w:pPr>
        <w:pStyle w:val="2"/>
      </w:pPr>
    </w:p>
    <w:p>
      <w:pPr>
        <w:spacing w:line="360" w:lineRule="auto"/>
        <w:jc w:val="center"/>
        <w:rPr>
          <w:rFonts w:ascii="宋体" w:hAnsi="宋体"/>
          <w:szCs w:val="21"/>
        </w:rPr>
      </w:pPr>
      <w:r>
        <w:rPr>
          <w:rFonts w:hint="eastAsia" w:ascii="宋体" w:hAnsi="宋体"/>
          <w:b/>
          <w:sz w:val="28"/>
          <w:szCs w:val="28"/>
        </w:rPr>
        <w:t>工程质量保修书</w:t>
      </w:r>
    </w:p>
    <w:p>
      <w:pPr>
        <w:spacing w:line="360" w:lineRule="auto"/>
        <w:rPr>
          <w:rFonts w:ascii="宋体" w:hAnsi="宋体"/>
          <w:szCs w:val="21"/>
          <w:u w:val="single"/>
        </w:rPr>
      </w:pPr>
      <w:r>
        <w:rPr>
          <w:rFonts w:hint="eastAsia" w:ascii="宋体" w:hAnsi="宋体"/>
          <w:szCs w:val="21"/>
        </w:rPr>
        <w:t>发包人（全称）：</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承包人（全称）：</w:t>
      </w:r>
      <w:r>
        <w:rPr>
          <w:rFonts w:hint="eastAsia" w:ascii="宋体" w:hAnsi="宋体"/>
          <w:szCs w:val="21"/>
          <w:u w:val="single"/>
        </w:rPr>
        <w:t xml:space="preserve">                                               </w:t>
      </w:r>
    </w:p>
    <w:p>
      <w:pPr>
        <w:spacing w:line="360" w:lineRule="auto"/>
        <w:ind w:firstLine="480" w:firstLineChars="200"/>
        <w:rPr>
          <w:rFonts w:ascii="宋体" w:hAnsi="宋体"/>
          <w:szCs w:val="21"/>
          <w:u w:val="single"/>
        </w:rPr>
      </w:pPr>
      <w:r>
        <w:rPr>
          <w:rFonts w:hint="eastAsia" w:ascii="宋体" w:hAnsi="宋体"/>
          <w:szCs w:val="21"/>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szCs w:val="21"/>
        </w:rPr>
        <w:t>签订工程质量保修书。</w:t>
      </w:r>
    </w:p>
    <w:p>
      <w:pPr>
        <w:spacing w:line="360" w:lineRule="auto"/>
        <w:ind w:firstLine="480" w:firstLineChars="200"/>
        <w:rPr>
          <w:rFonts w:ascii="宋体" w:hAnsi="宋体"/>
          <w:szCs w:val="21"/>
        </w:rPr>
      </w:pPr>
      <w:r>
        <w:rPr>
          <w:rFonts w:hint="eastAsia" w:ascii="宋体" w:hAnsi="宋体"/>
          <w:szCs w:val="21"/>
        </w:rPr>
        <w:t>1、工程质量保修范围和内容</w:t>
      </w:r>
    </w:p>
    <w:p>
      <w:pPr>
        <w:spacing w:line="360" w:lineRule="auto"/>
        <w:ind w:firstLine="480" w:firstLineChars="200"/>
        <w:rPr>
          <w:rFonts w:ascii="宋体" w:hAnsi="宋体"/>
          <w:szCs w:val="21"/>
        </w:rPr>
      </w:pPr>
      <w:r>
        <w:rPr>
          <w:rFonts w:hint="eastAsia" w:ascii="宋体" w:hAnsi="宋体"/>
          <w:szCs w:val="21"/>
        </w:rPr>
        <w:t>承包人在质量保修期内，按照有关法律、法规、规章规定和双方约定，承担本工程质量保修责任。</w:t>
      </w:r>
    </w:p>
    <w:p>
      <w:pPr>
        <w:spacing w:line="360" w:lineRule="auto"/>
        <w:ind w:firstLine="48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szCs w:val="21"/>
          <w:u w:val="single"/>
        </w:rPr>
        <w:t>详见《建设工程质管管理条例》第六章第39—42条。</w:t>
      </w:r>
    </w:p>
    <w:p>
      <w:pPr>
        <w:spacing w:line="360" w:lineRule="auto"/>
        <w:ind w:firstLine="480" w:firstLineChars="200"/>
        <w:rPr>
          <w:rFonts w:ascii="宋体" w:hAnsi="宋体"/>
          <w:szCs w:val="21"/>
        </w:rPr>
      </w:pPr>
      <w:r>
        <w:rPr>
          <w:rFonts w:hint="eastAsia" w:ascii="宋体" w:hAnsi="宋体"/>
          <w:szCs w:val="21"/>
        </w:rPr>
        <w:t>2、质量保修期</w:t>
      </w:r>
    </w:p>
    <w:p>
      <w:pPr>
        <w:spacing w:line="360" w:lineRule="auto"/>
        <w:ind w:firstLine="480" w:firstLineChars="200"/>
        <w:rPr>
          <w:rFonts w:ascii="宋体" w:hAnsi="宋体"/>
          <w:szCs w:val="21"/>
        </w:rPr>
      </w:pPr>
      <w:r>
        <w:rPr>
          <w:rFonts w:hint="eastAsia" w:ascii="宋体" w:hAnsi="宋体"/>
          <w:szCs w:val="21"/>
        </w:rPr>
        <w:t>2.1双方根据《建设工程质量管理条例》及有关规定，约定本工程的质量保修期如下：</w:t>
      </w:r>
    </w:p>
    <w:p>
      <w:pPr>
        <w:spacing w:line="360" w:lineRule="auto"/>
        <w:ind w:firstLine="360" w:firstLineChars="150"/>
        <w:rPr>
          <w:rFonts w:ascii="宋体" w:hAnsi="宋体"/>
          <w:szCs w:val="21"/>
        </w:rPr>
      </w:pPr>
      <w:r>
        <w:rPr>
          <w:rFonts w:hint="eastAsia" w:ascii="宋体" w:hAnsi="宋体"/>
          <w:szCs w:val="21"/>
        </w:rPr>
        <w:t>（1）地基基础工程和主体结构工程为设计文件规定的该工程合理使用年限；</w:t>
      </w:r>
    </w:p>
    <w:p>
      <w:pPr>
        <w:spacing w:line="360" w:lineRule="auto"/>
        <w:ind w:firstLine="342" w:firstLineChars="150"/>
        <w:rPr>
          <w:rFonts w:ascii="宋体" w:hAnsi="宋体"/>
          <w:spacing w:val="-6"/>
          <w:szCs w:val="21"/>
        </w:rPr>
      </w:pPr>
      <w:r>
        <w:rPr>
          <w:rFonts w:hint="eastAsia" w:ascii="宋体" w:hAnsi="宋体"/>
          <w:spacing w:val="-6"/>
          <w:szCs w:val="21"/>
        </w:rPr>
        <w:t>（2）屋面防水工程、有防水要求的卫生间、房间和外墙面的防渗漏为</w:t>
      </w:r>
      <w:r>
        <w:rPr>
          <w:rFonts w:hint="eastAsia" w:ascii="宋体" w:hAnsi="宋体"/>
          <w:spacing w:val="-6"/>
          <w:szCs w:val="21"/>
          <w:u w:val="single"/>
        </w:rPr>
        <w:t xml:space="preserve">  伍  </w:t>
      </w:r>
      <w:r>
        <w:rPr>
          <w:rFonts w:hint="eastAsia" w:ascii="宋体" w:hAnsi="宋体"/>
          <w:spacing w:val="-6"/>
          <w:szCs w:val="21"/>
        </w:rPr>
        <w:t>年；</w:t>
      </w:r>
    </w:p>
    <w:p>
      <w:pPr>
        <w:spacing w:line="360" w:lineRule="auto"/>
        <w:ind w:firstLine="360" w:firstLineChars="150"/>
        <w:rPr>
          <w:rFonts w:ascii="宋体" w:hAnsi="宋体"/>
          <w:szCs w:val="21"/>
        </w:rPr>
      </w:pPr>
      <w:r>
        <w:rPr>
          <w:rFonts w:hint="eastAsia" w:ascii="宋体" w:hAnsi="宋体"/>
          <w:szCs w:val="21"/>
        </w:rPr>
        <w:t>（3）装修工程为</w:t>
      </w:r>
      <w:r>
        <w:rPr>
          <w:rFonts w:hint="eastAsia" w:ascii="宋体" w:hAnsi="宋体"/>
          <w:szCs w:val="21"/>
          <w:u w:val="single"/>
        </w:rPr>
        <w:t xml:space="preserve">  贰  </w:t>
      </w:r>
      <w:r>
        <w:rPr>
          <w:rFonts w:hint="eastAsia" w:ascii="宋体" w:hAnsi="宋体"/>
          <w:szCs w:val="21"/>
        </w:rPr>
        <w:t>年；</w:t>
      </w:r>
    </w:p>
    <w:p>
      <w:pPr>
        <w:spacing w:line="360" w:lineRule="auto"/>
        <w:ind w:firstLine="360" w:firstLineChars="150"/>
        <w:rPr>
          <w:rFonts w:ascii="宋体" w:hAnsi="宋体"/>
          <w:szCs w:val="21"/>
        </w:rPr>
      </w:pPr>
      <w:r>
        <w:rPr>
          <w:rFonts w:hint="eastAsia" w:ascii="宋体" w:hAnsi="宋体"/>
          <w:szCs w:val="21"/>
        </w:rPr>
        <w:t>（4）供热与供冷系统为</w:t>
      </w:r>
      <w:r>
        <w:rPr>
          <w:rFonts w:hint="eastAsia" w:ascii="宋体" w:hAnsi="宋体"/>
          <w:szCs w:val="21"/>
          <w:u w:val="single"/>
        </w:rPr>
        <w:t xml:space="preserve">  贰  </w:t>
      </w:r>
      <w:r>
        <w:rPr>
          <w:rFonts w:hint="eastAsia" w:ascii="宋体" w:hAnsi="宋体"/>
          <w:szCs w:val="21"/>
        </w:rPr>
        <w:t>个采暖期、供冷期；</w:t>
      </w:r>
    </w:p>
    <w:p>
      <w:pPr>
        <w:spacing w:line="360" w:lineRule="auto"/>
        <w:ind w:firstLine="360" w:firstLineChars="150"/>
        <w:rPr>
          <w:rFonts w:ascii="宋体" w:hAnsi="宋体"/>
          <w:szCs w:val="21"/>
        </w:rPr>
      </w:pPr>
      <w:r>
        <w:rPr>
          <w:rFonts w:hint="eastAsia" w:ascii="宋体" w:hAnsi="宋体"/>
          <w:szCs w:val="21"/>
        </w:rPr>
        <w:t>（5）电气管线、给排水管道、设备安装工程为</w:t>
      </w:r>
      <w:r>
        <w:rPr>
          <w:rFonts w:hint="eastAsia" w:ascii="宋体" w:hAnsi="宋体"/>
          <w:szCs w:val="21"/>
          <w:u w:val="single"/>
        </w:rPr>
        <w:t xml:space="preserve">  贰  </w:t>
      </w:r>
      <w:r>
        <w:rPr>
          <w:rFonts w:hint="eastAsia" w:ascii="宋体" w:hAnsi="宋体"/>
          <w:szCs w:val="21"/>
        </w:rPr>
        <w:t>年；</w:t>
      </w:r>
    </w:p>
    <w:p>
      <w:pPr>
        <w:pStyle w:val="26"/>
        <w:spacing w:line="360" w:lineRule="auto"/>
        <w:ind w:firstLine="357" w:firstLineChars="149"/>
        <w:rPr>
          <w:rFonts w:hint="default" w:ascii="宋体" w:hAnsi="宋体" w:eastAsia="宋体" w:cs="Times New Roman"/>
          <w:sz w:val="24"/>
          <w:szCs w:val="21"/>
          <w:lang w:val="en-US" w:eastAsia="zh-CN" w:bidi="ar-SA"/>
        </w:rPr>
      </w:pPr>
      <w:r>
        <w:rPr>
          <w:rFonts w:hint="eastAsia" w:ascii="宋体" w:hAnsi="宋体" w:eastAsia="宋体" w:cs="Times New Roman"/>
          <w:sz w:val="24"/>
          <w:szCs w:val="21"/>
          <w:lang w:val="en-US" w:eastAsia="zh-CN" w:bidi="ar-SA"/>
        </w:rPr>
        <w:t>（6）住宅小区内的给排水设施、道路等配套工程为</w:t>
      </w:r>
      <w:r>
        <w:rPr>
          <w:rFonts w:hint="eastAsia" w:ascii="宋体" w:hAnsi="宋体" w:eastAsia="宋体" w:cs="Times New Roman"/>
          <w:sz w:val="24"/>
          <w:szCs w:val="21"/>
          <w:u w:val="single"/>
          <w:lang w:val="en-US" w:eastAsia="zh-CN" w:bidi="ar-SA"/>
        </w:rPr>
        <w:t xml:space="preserve">  贰  </w:t>
      </w:r>
      <w:r>
        <w:rPr>
          <w:rFonts w:hint="eastAsia" w:ascii="宋体" w:hAnsi="宋体" w:eastAsia="宋体" w:cs="Times New Roman"/>
          <w:sz w:val="24"/>
          <w:szCs w:val="21"/>
          <w:lang w:val="en-US" w:eastAsia="zh-CN" w:bidi="ar-SA"/>
        </w:rPr>
        <w:t>年；</w:t>
      </w:r>
    </w:p>
    <w:p>
      <w:pPr>
        <w:spacing w:line="360" w:lineRule="auto"/>
        <w:ind w:firstLine="480"/>
        <w:rPr>
          <w:rFonts w:ascii="宋体" w:hAnsi="宋体"/>
          <w:szCs w:val="21"/>
        </w:rPr>
      </w:pPr>
      <w:r>
        <w:rPr>
          <w:rFonts w:hint="eastAsia" w:ascii="宋体" w:hAnsi="宋体"/>
          <w:szCs w:val="21"/>
        </w:rPr>
        <w:t>2.2 质量保修期自工程竣工验收合格之日起计算。</w:t>
      </w:r>
    </w:p>
    <w:p>
      <w:pPr>
        <w:spacing w:line="360" w:lineRule="auto"/>
        <w:ind w:firstLine="480"/>
        <w:rPr>
          <w:rFonts w:ascii="宋体" w:hAnsi="宋体"/>
          <w:szCs w:val="21"/>
        </w:rPr>
      </w:pPr>
      <w:r>
        <w:rPr>
          <w:rFonts w:hint="eastAsia" w:ascii="宋体" w:hAnsi="宋体"/>
          <w:szCs w:val="21"/>
        </w:rPr>
        <w:t>3、质量保修责任</w:t>
      </w:r>
    </w:p>
    <w:p>
      <w:pPr>
        <w:spacing w:line="360" w:lineRule="auto"/>
        <w:ind w:firstLine="480"/>
        <w:rPr>
          <w:rFonts w:ascii="宋体" w:hAnsi="宋体"/>
          <w:szCs w:val="21"/>
        </w:rPr>
      </w:pPr>
      <w:r>
        <w:rPr>
          <w:rFonts w:hint="eastAsia" w:ascii="宋体" w:hAnsi="宋体"/>
          <w:szCs w:val="21"/>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szCs w:val="21"/>
        </w:rPr>
      </w:pPr>
      <w:r>
        <w:rPr>
          <w:rFonts w:hint="eastAsia" w:ascii="宋体" w:hAnsi="宋体"/>
          <w:szCs w:val="21"/>
        </w:rPr>
        <w:t>3.2 发生紧急抢修事故的，承包人在接到事故通知后，应当立即到达事故现场抢修。</w:t>
      </w:r>
    </w:p>
    <w:p>
      <w:pPr>
        <w:spacing w:line="360" w:lineRule="auto"/>
        <w:ind w:firstLine="480"/>
        <w:rPr>
          <w:rFonts w:ascii="宋体" w:hAnsi="宋体"/>
          <w:szCs w:val="21"/>
        </w:rPr>
      </w:pPr>
      <w:r>
        <w:rPr>
          <w:rFonts w:hint="eastAsia" w:ascii="宋体" w:hAnsi="宋体"/>
          <w:szCs w:val="21"/>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szCs w:val="21"/>
        </w:rPr>
      </w:pPr>
      <w:r>
        <w:rPr>
          <w:rFonts w:hint="eastAsia" w:ascii="宋体" w:hAnsi="宋体"/>
          <w:szCs w:val="21"/>
        </w:rPr>
        <w:t>3.4 质量保修完成后，由发包人组织验收。</w:t>
      </w:r>
    </w:p>
    <w:p>
      <w:pPr>
        <w:spacing w:line="360" w:lineRule="auto"/>
        <w:ind w:firstLine="480"/>
        <w:rPr>
          <w:rFonts w:ascii="宋体" w:hAnsi="宋体"/>
          <w:szCs w:val="21"/>
        </w:rPr>
      </w:pPr>
      <w:r>
        <w:rPr>
          <w:rFonts w:hint="eastAsia" w:ascii="宋体" w:hAnsi="宋体"/>
          <w:szCs w:val="21"/>
        </w:rPr>
        <w:t>4、保修费用</w:t>
      </w:r>
    </w:p>
    <w:p>
      <w:pPr>
        <w:spacing w:line="360" w:lineRule="auto"/>
        <w:ind w:firstLine="480"/>
        <w:rPr>
          <w:rFonts w:ascii="宋体" w:hAnsi="宋体"/>
          <w:szCs w:val="21"/>
        </w:rPr>
      </w:pPr>
      <w:r>
        <w:rPr>
          <w:rFonts w:hint="eastAsia" w:ascii="宋体" w:hAnsi="宋体"/>
          <w:szCs w:val="21"/>
        </w:rPr>
        <w:t>4.1保修费用由造成质量缺陷的责任方承担。</w:t>
      </w:r>
    </w:p>
    <w:p>
      <w:pPr>
        <w:spacing w:line="360" w:lineRule="auto"/>
        <w:ind w:firstLine="480"/>
        <w:rPr>
          <w:rFonts w:ascii="宋体" w:hAnsi="宋体"/>
          <w:szCs w:val="21"/>
        </w:rPr>
      </w:pPr>
      <w:r>
        <w:rPr>
          <w:rFonts w:hint="eastAsia" w:ascii="宋体" w:hAnsi="宋体"/>
          <w:szCs w:val="21"/>
        </w:rPr>
        <w:t>5、其他</w:t>
      </w:r>
    </w:p>
    <w:p>
      <w:pPr>
        <w:spacing w:line="360" w:lineRule="auto"/>
        <w:ind w:firstLine="480"/>
        <w:rPr>
          <w:rFonts w:ascii="宋体" w:hAnsi="宋体"/>
          <w:szCs w:val="21"/>
        </w:rPr>
      </w:pPr>
      <w:bookmarkStart w:id="726" w:name="_Toc207526821"/>
      <w:bookmarkStart w:id="727" w:name="_Toc211643904"/>
      <w:bookmarkStart w:id="728" w:name="_Toc435626179"/>
      <w:bookmarkStart w:id="729" w:name="_Toc247945911"/>
      <w:bookmarkStart w:id="730" w:name="_Toc199318336"/>
      <w:r>
        <w:rPr>
          <w:rFonts w:hint="eastAsia" w:ascii="宋体" w:hAnsi="宋体"/>
          <w:szCs w:val="21"/>
        </w:rPr>
        <w:t>5.1 双方约定的其他工程质量保修事项:</w:t>
      </w:r>
      <w:bookmarkEnd w:id="726"/>
      <w:bookmarkEnd w:id="727"/>
      <w:bookmarkEnd w:id="728"/>
      <w:bookmarkEnd w:id="729"/>
      <w:bookmarkEnd w:id="730"/>
    </w:p>
    <w:p>
      <w:pPr>
        <w:spacing w:line="360" w:lineRule="auto"/>
        <w:ind w:firstLine="560"/>
        <w:rPr>
          <w:rFonts w:ascii="宋体" w:hAnsi="宋体"/>
          <w:szCs w:val="21"/>
          <w:u w:val="single"/>
        </w:rPr>
      </w:pPr>
      <w:r>
        <w:rPr>
          <w:rFonts w:hint="eastAsia" w:ascii="宋体" w:hAnsi="宋体"/>
          <w:szCs w:val="21"/>
          <w:u w:val="single"/>
        </w:rPr>
        <w:t xml:space="preserve"> 质量保证金按工程竣工</w:t>
      </w:r>
      <w:r>
        <w:rPr>
          <w:rFonts w:ascii="宋体" w:hAnsi="宋体"/>
          <w:szCs w:val="21"/>
          <w:u w:val="single"/>
        </w:rPr>
        <w:t>结</w:t>
      </w:r>
      <w:r>
        <w:rPr>
          <w:rFonts w:hint="eastAsia" w:ascii="宋体" w:hAnsi="宋体"/>
          <w:szCs w:val="21"/>
          <w:u w:val="single"/>
        </w:rPr>
        <w:t>算价的3%计算，质量保证金的退还按</w:t>
      </w:r>
      <w:r>
        <w:rPr>
          <w:rFonts w:ascii="宋体" w:hAnsi="宋体"/>
          <w:szCs w:val="21"/>
          <w:u w:val="single"/>
        </w:rPr>
        <w:t>合同约定</w:t>
      </w:r>
      <w:r>
        <w:rPr>
          <w:rFonts w:hint="eastAsia" w:ascii="宋体" w:hAnsi="宋体"/>
          <w:szCs w:val="21"/>
          <w:u w:val="single"/>
        </w:rPr>
        <w:t xml:space="preserve">，不计利息。承包方接到保修通知书后三天内必须到场保修，否则发包方可请人保修，所发生的费用在保修金中支付。 </w:t>
      </w:r>
    </w:p>
    <w:p>
      <w:pPr>
        <w:spacing w:line="360" w:lineRule="auto"/>
        <w:ind w:firstLine="480"/>
        <w:rPr>
          <w:rFonts w:ascii="宋体" w:hAnsi="宋体"/>
          <w:szCs w:val="21"/>
        </w:rPr>
      </w:pPr>
      <w:bookmarkStart w:id="731" w:name="_Toc199318337"/>
      <w:bookmarkStart w:id="732" w:name="_Toc211643905"/>
      <w:bookmarkStart w:id="733" w:name="_Toc247945912"/>
      <w:bookmarkStart w:id="734" w:name="_Toc435626180"/>
      <w:bookmarkStart w:id="735" w:name="_Toc207526822"/>
      <w:r>
        <w:rPr>
          <w:rFonts w:hint="eastAsia" w:ascii="宋体" w:hAnsi="宋体"/>
          <w:szCs w:val="21"/>
        </w:rPr>
        <w:t>5.2 本工程质量保修书,由施工合同发包人、承包人双方在竣工验收前共同签署，作为施工合同附件，其有效期限至保修期满。</w:t>
      </w:r>
      <w:bookmarkEnd w:id="731"/>
      <w:bookmarkEnd w:id="732"/>
      <w:bookmarkEnd w:id="733"/>
      <w:bookmarkEnd w:id="734"/>
      <w:bookmarkEnd w:id="735"/>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发  包  人（公章）：                     承  包  人（公章）：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法定代表人（签字）：                     法定代表人（签字）：</w:t>
      </w:r>
    </w:p>
    <w:p>
      <w:pPr>
        <w:spacing w:line="360" w:lineRule="auto"/>
        <w:rPr>
          <w:rFonts w:ascii="宋体" w:hAnsi="宋体"/>
          <w:szCs w:val="21"/>
        </w:rPr>
      </w:pPr>
    </w:p>
    <w:p>
      <w:pPr>
        <w:spacing w:line="440" w:lineRule="exac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jc w:val="center"/>
        <w:rPr>
          <w:rFonts w:hint="default" w:ascii="宋体" w:hAnsi="宋体" w:eastAsia="宋体"/>
          <w:b/>
          <w:lang w:val="en-US" w:eastAsia="zh-CN"/>
        </w:rPr>
      </w:pPr>
      <w:r>
        <w:rPr>
          <w:rFonts w:hint="eastAsia" w:ascii="宋体" w:hAnsi="宋体"/>
          <w:b/>
          <w:lang w:val="en-US" w:eastAsia="zh-CN"/>
        </w:rPr>
        <w:t xml:space="preserve">   </w:t>
      </w:r>
    </w:p>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安全生产合同</w:t>
      </w:r>
    </w:p>
    <w:p>
      <w:pPr>
        <w:rPr>
          <w:rFonts w:ascii="宋体" w:hAnsi="宋体"/>
        </w:rPr>
      </w:pPr>
    </w:p>
    <w:p>
      <w:pPr>
        <w:spacing w:line="440" w:lineRule="exact"/>
        <w:ind w:firstLine="480" w:firstLineChars="200"/>
        <w:rPr>
          <w:rFonts w:ascii="宋体" w:hAnsi="宋体"/>
        </w:rPr>
      </w:pPr>
      <w:r>
        <w:rPr>
          <w:rFonts w:hint="eastAsia" w:ascii="宋体" w:hAnsi="宋体"/>
        </w:rPr>
        <w:t>为在</w:t>
      </w:r>
      <w:r>
        <w:rPr>
          <w:rFonts w:hint="eastAsia" w:ascii="宋体" w:hAnsi="宋体"/>
          <w:u w:val="single"/>
        </w:rPr>
        <w:t xml:space="preserve">              </w:t>
      </w:r>
      <w:r>
        <w:rPr>
          <w:rFonts w:hint="eastAsia" w:ascii="宋体" w:hAnsi="宋体"/>
        </w:rPr>
        <w:t>（项目名称）施工合同的实施过程中创造安全、高效的施工环境，切实搞好本项目的安全管理工作，本项目发包人</w:t>
      </w:r>
      <w:r>
        <w:rPr>
          <w:rFonts w:hint="eastAsia" w:ascii="宋体" w:hAnsi="宋体"/>
          <w:u w:val="single"/>
        </w:rPr>
        <w:t xml:space="preserve">              </w:t>
      </w:r>
      <w:r>
        <w:rPr>
          <w:rFonts w:hint="eastAsia" w:ascii="宋体" w:hAnsi="宋体"/>
        </w:rPr>
        <w:t>（发包人名称，以下简称“发包人”)与承包人</w:t>
      </w:r>
      <w:r>
        <w:rPr>
          <w:rFonts w:hint="eastAsia" w:ascii="宋体" w:hAnsi="宋体"/>
          <w:u w:val="single"/>
        </w:rPr>
        <w:t xml:space="preserve">            </w:t>
      </w:r>
      <w:r>
        <w:rPr>
          <w:rFonts w:hint="eastAsia" w:ascii="宋体" w:hAnsi="宋体"/>
        </w:rPr>
        <w:t>（承包人名称，以下简称“承包人”)特此签订安全生产合同：</w:t>
      </w:r>
    </w:p>
    <w:p>
      <w:pPr>
        <w:spacing w:line="440" w:lineRule="exact"/>
        <w:rPr>
          <w:rFonts w:ascii="宋体" w:hAnsi="宋体"/>
        </w:rPr>
      </w:pPr>
      <w:r>
        <w:rPr>
          <w:rFonts w:hint="eastAsia" w:ascii="宋体" w:hAnsi="宋体"/>
        </w:rPr>
        <w:t xml:space="preserve">     1．发包人职责</w:t>
      </w:r>
    </w:p>
    <w:p>
      <w:pPr>
        <w:spacing w:line="440" w:lineRule="exact"/>
        <w:ind w:firstLine="480" w:firstLineChars="200"/>
        <w:rPr>
          <w:rFonts w:ascii="宋体" w:hAnsi="宋体"/>
        </w:rPr>
      </w:pPr>
      <w:r>
        <w:rPr>
          <w:rFonts w:hint="eastAsia" w:ascii="宋体" w:hAnsi="宋体"/>
        </w:rPr>
        <w:t xml:space="preserve">（1）严格遵守国家有关安全生产的法律法规，认真执行工程承包合同中的有关安全要求。    </w:t>
      </w:r>
    </w:p>
    <w:p>
      <w:pPr>
        <w:spacing w:line="440" w:lineRule="exact"/>
        <w:rPr>
          <w:rFonts w:ascii="宋体" w:hAnsi="宋体"/>
        </w:rPr>
      </w:pPr>
      <w:r>
        <w:rPr>
          <w:rFonts w:hint="eastAsia" w:ascii="宋体" w:hAnsi="宋体"/>
        </w:rPr>
        <w:t xml:space="preserve">    （2）按照“安全第一、预防为主”和坚持“管生产必须管安全”的原则进行安全生产管理，做到生产与安全工作同时计划、布置、检查、总结和评比。</w:t>
      </w:r>
    </w:p>
    <w:p>
      <w:pPr>
        <w:spacing w:line="440" w:lineRule="exact"/>
        <w:rPr>
          <w:rFonts w:ascii="宋体" w:hAnsi="宋体"/>
        </w:rPr>
      </w:pPr>
      <w:r>
        <w:rPr>
          <w:rFonts w:hint="eastAsia" w:ascii="宋体" w:hAnsi="宋体"/>
        </w:rPr>
        <w:t xml:space="preserve">    （3）重要的安全设施必须坚持与主体工程“三同时”的原则，即：同时设计、审批，同时施工，同时验收，投入使用。</w:t>
      </w:r>
    </w:p>
    <w:p>
      <w:pPr>
        <w:spacing w:line="440" w:lineRule="exact"/>
        <w:rPr>
          <w:rFonts w:ascii="宋体" w:hAnsi="宋体"/>
        </w:rPr>
      </w:pPr>
      <w:r>
        <w:rPr>
          <w:rFonts w:hint="eastAsia" w:ascii="宋体" w:hAnsi="宋体"/>
        </w:rPr>
        <w:t xml:space="preserve">    （4）定期召开安全生产调度会，及时传达中央及地方有关安全生产的精神。</w:t>
      </w:r>
    </w:p>
    <w:p>
      <w:pPr>
        <w:spacing w:line="440" w:lineRule="exact"/>
        <w:ind w:firstLine="435"/>
        <w:rPr>
          <w:rFonts w:ascii="宋体" w:hAnsi="宋体"/>
        </w:rPr>
      </w:pPr>
      <w:r>
        <w:rPr>
          <w:rFonts w:hint="eastAsia" w:ascii="宋体" w:hAnsi="宋体"/>
        </w:rPr>
        <w:t>（5）组织对承包人施工现场进行安全生产检查，监督承包人及时处理发现的各种安全隐患。</w:t>
      </w:r>
    </w:p>
    <w:p>
      <w:pPr>
        <w:spacing w:line="440" w:lineRule="exact"/>
        <w:ind w:firstLine="435"/>
        <w:rPr>
          <w:rFonts w:ascii="宋体" w:hAnsi="宋体"/>
        </w:rPr>
      </w:pPr>
      <w:r>
        <w:rPr>
          <w:rFonts w:hint="eastAsia" w:ascii="宋体" w:hAnsi="宋体"/>
        </w:rPr>
        <w:t>2.承包人职责</w:t>
      </w:r>
    </w:p>
    <w:p>
      <w:pPr>
        <w:spacing w:line="440" w:lineRule="exact"/>
        <w:ind w:firstLine="435"/>
        <w:rPr>
          <w:rFonts w:ascii="宋体" w:hAnsi="宋体"/>
        </w:rPr>
      </w:pPr>
      <w:r>
        <w:rPr>
          <w:rFonts w:hint="eastAsia" w:ascii="宋体" w:hAnsi="宋体"/>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rPr>
          <w:rFonts w:ascii="宋体" w:hAnsi="宋体"/>
        </w:rPr>
      </w:pPr>
      <w:r>
        <w:rPr>
          <w:rFonts w:hint="eastAsia" w:ascii="宋体" w:hAnsi="宋体"/>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rPr>
          <w:rFonts w:ascii="宋体" w:hAnsi="宋体"/>
        </w:rPr>
      </w:pPr>
      <w:r>
        <w:rPr>
          <w:rFonts w:hint="eastAsia" w:ascii="宋体" w:hAnsi="宋体"/>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从开工到验收交付期间施工方发生财产损失，人生伤害，人员伤亡等均由承包方负责，发包方概不负担任何责任。。</w:t>
      </w:r>
    </w:p>
    <w:p>
      <w:pPr>
        <w:spacing w:line="440" w:lineRule="exact"/>
        <w:rPr>
          <w:rFonts w:ascii="宋体" w:hAnsi="宋体"/>
        </w:rPr>
      </w:pPr>
      <w:r>
        <w:rPr>
          <w:rFonts w:hint="eastAsia" w:ascii="宋体" w:hAnsi="宋体"/>
        </w:rPr>
        <w:t xml:space="preserve">    （4）承包人在任何时候都应采取各种合理的预防措施，防止其员工发生任何违法、违禁、暴力或妨碍治安的行为。</w:t>
      </w:r>
    </w:p>
    <w:p>
      <w:pPr>
        <w:spacing w:line="440" w:lineRule="exact"/>
        <w:ind w:firstLine="480" w:firstLineChars="200"/>
        <w:rPr>
          <w:rFonts w:ascii="宋体" w:hAnsi="宋体"/>
        </w:rPr>
      </w:pPr>
      <w:r>
        <w:rPr>
          <w:rFonts w:hint="eastAsia" w:ascii="宋体" w:hAnsi="宋体"/>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rPr>
          <w:rFonts w:ascii="宋体" w:hAnsi="宋体"/>
        </w:rPr>
      </w:pPr>
      <w:r>
        <w:rPr>
          <w:rFonts w:hint="eastAsia" w:ascii="宋体" w:hAnsi="宋体"/>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rPr>
          <w:rFonts w:ascii="宋体" w:hAnsi="宋体"/>
        </w:rPr>
      </w:pPr>
      <w:r>
        <w:rPr>
          <w:rFonts w:hint="eastAsia" w:ascii="宋体" w:hAnsi="宋体"/>
        </w:rPr>
        <w:t xml:space="preserve">    （7）操作人员上岗，必须按规定穿戴防护用品。施工负责人和安全检查员应随时检查劳动防护用品的穿戴情况，不按规定穿戴防护用品的人员不得上岗。</w:t>
      </w:r>
    </w:p>
    <w:p>
      <w:pPr>
        <w:spacing w:line="440" w:lineRule="exact"/>
        <w:rPr>
          <w:rFonts w:ascii="宋体" w:hAnsi="宋体"/>
        </w:rPr>
      </w:pPr>
      <w:r>
        <w:rPr>
          <w:rFonts w:hint="eastAsia" w:ascii="宋体" w:hAnsi="宋体"/>
        </w:rPr>
        <w:t xml:space="preserve">    （8）所有施工机具设备和高空作业的设备均应定期检查，并有安全员的签字记录，保证其经常处于完好状态；不合格的机具、设备和劳动保护用品严禁使用。</w:t>
      </w:r>
    </w:p>
    <w:p>
      <w:pPr>
        <w:spacing w:line="440" w:lineRule="exact"/>
        <w:rPr>
          <w:rFonts w:ascii="宋体" w:hAnsi="宋体"/>
        </w:rPr>
      </w:pPr>
      <w:r>
        <w:rPr>
          <w:rFonts w:hint="eastAsia" w:ascii="宋体" w:hAnsi="宋体"/>
        </w:rPr>
        <w:t xml:space="preserve">    （9）施工中采用新技术、新工艺、新设备、新材料时，必须制定相应的安全技术措施，施工现场必须具有相关的安全标志牌。</w:t>
      </w:r>
    </w:p>
    <w:p>
      <w:pPr>
        <w:spacing w:line="440" w:lineRule="exact"/>
        <w:rPr>
          <w:rFonts w:ascii="宋体" w:hAnsi="宋体"/>
        </w:rPr>
      </w:pPr>
      <w:r>
        <w:rPr>
          <w:rFonts w:hint="eastAsia" w:ascii="宋体" w:hAnsi="宋体"/>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420"/>
        <w:rPr>
          <w:rFonts w:ascii="宋体" w:hAnsi="宋体"/>
        </w:rPr>
      </w:pPr>
      <w:r>
        <w:rPr>
          <w:rFonts w:hint="eastAsia" w:ascii="宋体" w:hAnsi="宋体"/>
        </w:rPr>
        <w:t>（11）安全生产费用按照《公路水运工程安全生产监督管理办法》的相关规定使用和管理。</w:t>
      </w:r>
    </w:p>
    <w:p>
      <w:pPr>
        <w:spacing w:line="440" w:lineRule="exact"/>
        <w:rPr>
          <w:rFonts w:ascii="宋体" w:hAnsi="宋体"/>
        </w:rPr>
      </w:pPr>
      <w:r>
        <w:rPr>
          <w:rFonts w:hint="eastAsia" w:ascii="宋体" w:hAnsi="宋体"/>
        </w:rPr>
        <w:t xml:space="preserve">    3．违约责任</w:t>
      </w:r>
    </w:p>
    <w:p>
      <w:pPr>
        <w:spacing w:line="440" w:lineRule="exact"/>
        <w:rPr>
          <w:rFonts w:ascii="宋体" w:hAnsi="宋体"/>
        </w:rPr>
      </w:pPr>
      <w:r>
        <w:rPr>
          <w:rFonts w:hint="eastAsia" w:ascii="宋体" w:hAnsi="宋体"/>
        </w:rPr>
        <w:t xml:space="preserve">    如因发包人或承包人违约造成安全事故，将依法追究责任。</w:t>
      </w:r>
    </w:p>
    <w:p>
      <w:pPr>
        <w:spacing w:line="440" w:lineRule="exact"/>
        <w:rPr>
          <w:rFonts w:ascii="宋体" w:hAnsi="宋体"/>
        </w:rPr>
      </w:pPr>
      <w:r>
        <w:rPr>
          <w:rFonts w:hint="eastAsia" w:ascii="宋体" w:hAnsi="宋体"/>
        </w:rPr>
        <w:t xml:space="preserve">    4．本合同由双方法定代表人或其授权的代理人签署并加盖单位章后生效，全部工程竣工验收后失效。</w:t>
      </w:r>
    </w:p>
    <w:p>
      <w:pPr>
        <w:spacing w:line="440" w:lineRule="exact"/>
        <w:rPr>
          <w:rFonts w:ascii="宋体" w:hAnsi="宋体"/>
        </w:rPr>
      </w:pPr>
      <w:r>
        <w:rPr>
          <w:rFonts w:hint="eastAsia" w:ascii="宋体" w:hAnsi="宋体"/>
        </w:rPr>
        <w:t xml:space="preserve">    5．本合同正本二份、副本</w:t>
      </w:r>
      <w:r>
        <w:rPr>
          <w:rFonts w:hint="eastAsia" w:ascii="宋体" w:hAnsi="宋体"/>
          <w:u w:val="single"/>
        </w:rPr>
        <w:t xml:space="preserve">     </w:t>
      </w:r>
      <w:r>
        <w:rPr>
          <w:rFonts w:hint="eastAsia" w:ascii="宋体" w:hAnsi="宋体"/>
        </w:rPr>
        <w:t>份，合同双方各执正本一份，副本</w:t>
      </w:r>
      <w:r>
        <w:rPr>
          <w:rFonts w:hint="eastAsia" w:ascii="宋体" w:hAnsi="宋体"/>
          <w:u w:val="single"/>
        </w:rPr>
        <w:t xml:space="preserve">     </w:t>
      </w:r>
      <w:r>
        <w:rPr>
          <w:rFonts w:hint="eastAsia" w:ascii="宋体" w:hAnsi="宋体"/>
        </w:rPr>
        <w:t>份，当正本与副本的内容不一致时，以正本为准。</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rPr>
        <w:t>发包人：</w:t>
      </w:r>
      <w:r>
        <w:rPr>
          <w:rFonts w:hint="eastAsia" w:ascii="宋体" w:hAnsi="宋体"/>
          <w:u w:val="single"/>
        </w:rPr>
        <w:t xml:space="preserve">                      </w:t>
      </w:r>
      <w:r>
        <w:rPr>
          <w:rFonts w:hint="eastAsia" w:ascii="宋体" w:hAnsi="宋体"/>
        </w:rPr>
        <w:t>（盖单位单）    承包人：</w:t>
      </w:r>
      <w:r>
        <w:rPr>
          <w:rFonts w:hint="eastAsia" w:ascii="宋体" w:hAnsi="宋体"/>
          <w:u w:val="single"/>
        </w:rPr>
        <w:t xml:space="preserve">                      </w:t>
      </w:r>
      <w:r>
        <w:rPr>
          <w:rFonts w:hint="eastAsia" w:ascii="宋体" w:hAnsi="宋体"/>
        </w:rPr>
        <w:t>（盖单位单）</w:t>
      </w:r>
    </w:p>
    <w:p>
      <w:pPr>
        <w:spacing w:line="440" w:lineRule="exact"/>
        <w:rPr>
          <w:rFonts w:ascii="宋体" w:hAnsi="宋体"/>
        </w:rPr>
      </w:pPr>
      <w:r>
        <w:rPr>
          <w:rFonts w:hint="eastAsia" w:ascii="宋体" w:hAnsi="宋体"/>
        </w:rPr>
        <w:t>法定代表人或委托代理人：</w:t>
      </w:r>
      <w:r>
        <w:rPr>
          <w:rFonts w:hint="eastAsia" w:ascii="宋体" w:hAnsi="宋体"/>
          <w:u w:val="single"/>
        </w:rPr>
        <w:t xml:space="preserve">        </w:t>
      </w:r>
      <w:r>
        <w:rPr>
          <w:rFonts w:hint="eastAsia" w:ascii="宋体" w:hAnsi="宋体"/>
        </w:rPr>
        <w:t>（签字）   法定代表人或委托代理人：</w:t>
      </w:r>
      <w:r>
        <w:rPr>
          <w:rFonts w:hint="eastAsia" w:ascii="宋体" w:hAnsi="宋体"/>
          <w:u w:val="single"/>
        </w:rPr>
        <w:t xml:space="preserve">         </w:t>
      </w:r>
      <w:r>
        <w:rPr>
          <w:rFonts w:hint="eastAsia" w:ascii="宋体" w:hAnsi="宋体"/>
        </w:rPr>
        <w:t>（签字）</w:t>
      </w:r>
    </w:p>
    <w:p>
      <w:pPr>
        <w:spacing w:line="440" w:lineRule="exact"/>
        <w:ind w:firstLine="720" w:firstLineChars="30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40" w:lineRule="exact"/>
        <w:ind w:firstLine="2280" w:firstLineChars="950"/>
        <w:rPr>
          <w:rFonts w:ascii="宋体" w:hAnsi="宋体"/>
        </w:rPr>
      </w:pPr>
    </w:p>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26"/>
        <w:snapToGrid w:val="0"/>
        <w:spacing w:line="300" w:lineRule="auto"/>
        <w:ind w:firstLine="480" w:firstLineChars="200"/>
        <w:rPr>
          <w:rFonts w:hint="default" w:hAnsi="宋体"/>
          <w:color w:val="000000"/>
          <w:sz w:val="24"/>
          <w:szCs w:val="24"/>
        </w:rPr>
      </w:pPr>
    </w:p>
    <w:p>
      <w:pPr>
        <w:pStyle w:val="6"/>
        <w:numPr>
          <w:ilvl w:val="0"/>
          <w:numId w:val="0"/>
        </w:numPr>
        <w:rPr>
          <w:rFonts w:ascii="宋体" w:hAnsi="宋体" w:eastAsia="宋体"/>
          <w:sz w:val="28"/>
          <w:szCs w:val="28"/>
        </w:rPr>
      </w:pPr>
    </w:p>
    <w:p>
      <w:pPr>
        <w:rPr>
          <w:rFonts w:ascii="宋体" w:hAnsi="宋体" w:eastAsia="宋体"/>
          <w:sz w:val="28"/>
          <w:szCs w:val="28"/>
        </w:rPr>
      </w:pPr>
    </w:p>
    <w:p>
      <w:pPr>
        <w:pStyle w:val="2"/>
        <w:rPr>
          <w:rFonts w:ascii="宋体" w:hAnsi="宋体" w:eastAsia="宋体"/>
          <w:sz w:val="28"/>
          <w:szCs w:val="28"/>
        </w:rPr>
      </w:pPr>
    </w:p>
    <w:p>
      <w:pPr>
        <w:pStyle w:val="3"/>
      </w:pPr>
    </w:p>
    <w:p>
      <w:pPr>
        <w:pStyle w:val="6"/>
        <w:numPr>
          <w:ilvl w:val="0"/>
          <w:numId w:val="0"/>
        </w:numPr>
        <w:rPr>
          <w:rFonts w:ascii="宋体" w:hAnsi="宋体" w:eastAsia="宋体"/>
          <w:sz w:val="28"/>
          <w:szCs w:val="28"/>
        </w:rPr>
      </w:pPr>
      <w:bookmarkStart w:id="736" w:name="_Toc2680"/>
      <w:r>
        <w:rPr>
          <w:rFonts w:ascii="宋体" w:hAnsi="宋体" w:eastAsia="宋体"/>
          <w:sz w:val="28"/>
          <w:szCs w:val="28"/>
        </w:rPr>
        <w:t>第七章</w:t>
      </w:r>
      <w:r>
        <w:rPr>
          <w:rFonts w:hint="eastAsia" w:ascii="宋体" w:hAnsi="宋体" w:eastAsia="宋体"/>
          <w:sz w:val="28"/>
          <w:szCs w:val="28"/>
        </w:rPr>
        <w:t xml:space="preserve">  </w:t>
      </w:r>
      <w:r>
        <w:rPr>
          <w:rFonts w:ascii="宋体" w:hAnsi="宋体" w:eastAsia="宋体"/>
          <w:sz w:val="28"/>
          <w:szCs w:val="28"/>
        </w:rPr>
        <w:t>响应文件（格式）</w:t>
      </w:r>
      <w:bookmarkEnd w:id="736"/>
    </w:p>
    <w:p>
      <w:pPr>
        <w:rPr>
          <w:rFonts w:ascii="宋体" w:hAnsi="宋体"/>
          <w:b/>
          <w:color w:val="000000"/>
          <w:sz w:val="72"/>
        </w:rPr>
      </w:pPr>
    </w:p>
    <w:p>
      <w:pPr>
        <w:jc w:val="center"/>
        <w:rPr>
          <w:rFonts w:ascii="宋体" w:hAnsi="宋体"/>
          <w:b/>
          <w:color w:val="000000"/>
          <w:sz w:val="72"/>
        </w:rPr>
      </w:pPr>
      <w:r>
        <w:rPr>
          <w:rFonts w:ascii="宋体" w:hAnsi="宋体"/>
          <w:b/>
          <w:color w:val="000000"/>
          <w:sz w:val="72"/>
        </w:rPr>
        <w:t>政府采购项目</w:t>
      </w:r>
    </w:p>
    <w:p>
      <w:pPr>
        <w:jc w:val="center"/>
        <w:rPr>
          <w:rFonts w:ascii="宋体" w:hAnsi="宋体"/>
          <w:b/>
          <w:color w:val="000000"/>
          <w:sz w:val="72"/>
        </w:rPr>
      </w:pPr>
      <w:r>
        <w:rPr>
          <w:rFonts w:ascii="宋体" w:hAnsi="宋体"/>
          <w:b/>
          <w:color w:val="000000"/>
          <w:sz w:val="72"/>
        </w:rPr>
        <w:t>响 应 文 件</w:t>
      </w:r>
    </w:p>
    <w:p>
      <w:pPr>
        <w:jc w:val="center"/>
        <w:rPr>
          <w:rFonts w:ascii="宋体" w:hAnsi="宋体"/>
          <w:b/>
          <w:color w:val="000000"/>
          <w:sz w:val="44"/>
        </w:rPr>
      </w:pPr>
      <w:r>
        <w:rPr>
          <w:rFonts w:ascii="宋体" w:hAnsi="宋体"/>
          <w:b/>
          <w:color w:val="000000"/>
          <w:sz w:val="44"/>
        </w:rPr>
        <w:t>（封面）</w:t>
      </w:r>
    </w:p>
    <w:p>
      <w:pPr>
        <w:jc w:val="center"/>
        <w:rPr>
          <w:rFonts w:ascii="宋体" w:hAnsi="宋体"/>
          <w:b/>
          <w:color w:val="000000"/>
          <w:sz w:val="36"/>
        </w:rPr>
      </w:pPr>
    </w:p>
    <w:p>
      <w:pPr>
        <w:jc w:val="center"/>
        <w:rPr>
          <w:rFonts w:ascii="宋体" w:hAnsi="宋体"/>
          <w:b/>
          <w:color w:val="000000"/>
          <w:sz w:val="36"/>
        </w:rPr>
      </w:pPr>
    </w:p>
    <w:p>
      <w:pPr>
        <w:ind w:firstLine="1970" w:firstLineChars="545"/>
        <w:rPr>
          <w:rFonts w:ascii="宋体" w:hAnsi="宋体"/>
          <w:b/>
          <w:color w:val="000000"/>
          <w:sz w:val="36"/>
          <w:u w:val="single"/>
        </w:rPr>
      </w:pPr>
      <w:r>
        <w:rPr>
          <w:rFonts w:ascii="宋体" w:hAnsi="宋体"/>
          <w:b/>
          <w:color w:val="000000"/>
          <w:sz w:val="36"/>
        </w:rPr>
        <w:t>项目名称：</w:t>
      </w:r>
      <w:r>
        <w:rPr>
          <w:rFonts w:ascii="宋体" w:hAnsi="宋体"/>
          <w:b/>
          <w:color w:val="000000"/>
          <w:sz w:val="36"/>
          <w:u w:val="single"/>
        </w:rPr>
        <w:t xml:space="preserve">               </w:t>
      </w:r>
    </w:p>
    <w:p>
      <w:pPr>
        <w:ind w:firstLine="1970" w:firstLineChars="545"/>
        <w:rPr>
          <w:rFonts w:ascii="宋体" w:hAnsi="宋体"/>
          <w:b/>
          <w:color w:val="000000"/>
          <w:sz w:val="36"/>
          <w:u w:val="single"/>
        </w:rPr>
      </w:pPr>
      <w:r>
        <w:rPr>
          <w:rFonts w:ascii="宋体" w:hAnsi="宋体"/>
          <w:b/>
          <w:color w:val="000000"/>
          <w:sz w:val="36"/>
        </w:rPr>
        <w:t>项目编号：</w:t>
      </w:r>
      <w:r>
        <w:rPr>
          <w:rFonts w:ascii="宋体" w:hAnsi="宋体"/>
          <w:b/>
          <w:color w:val="000000"/>
          <w:sz w:val="36"/>
          <w:u w:val="single"/>
        </w:rPr>
        <w:t xml:space="preserve">               </w:t>
      </w:r>
    </w:p>
    <w:p>
      <w:pPr>
        <w:ind w:firstLine="1970" w:firstLineChars="545"/>
        <w:rPr>
          <w:rFonts w:ascii="宋体" w:hAnsi="宋体"/>
          <w:b/>
          <w:color w:val="000000"/>
          <w:sz w:val="36"/>
        </w:rPr>
      </w:pPr>
      <w:r>
        <w:rPr>
          <w:rFonts w:hint="eastAsia" w:ascii="宋体" w:hAnsi="宋体"/>
          <w:b/>
          <w:color w:val="000000"/>
          <w:sz w:val="36"/>
        </w:rPr>
        <w:t>包    号：</w:t>
      </w:r>
      <w:r>
        <w:rPr>
          <w:rFonts w:ascii="宋体" w:hAnsi="宋体"/>
          <w:b/>
          <w:color w:val="000000"/>
          <w:sz w:val="36"/>
          <w:u w:val="single"/>
        </w:rPr>
        <w:t xml:space="preserve">               </w:t>
      </w:r>
      <w:r>
        <w:rPr>
          <w:rFonts w:hint="eastAsia" w:ascii="宋体" w:hAnsi="宋体"/>
          <w:b/>
          <w:color w:val="000000"/>
          <w:sz w:val="36"/>
        </w:rPr>
        <w:t xml:space="preserve">              </w:t>
      </w:r>
    </w:p>
    <w:p>
      <w:pPr>
        <w:spacing w:line="360" w:lineRule="auto"/>
        <w:jc w:val="center"/>
        <w:rPr>
          <w:rFonts w:ascii="宋体" w:hAnsi="宋体"/>
          <w:b/>
          <w:color w:val="000000"/>
          <w:sz w:val="36"/>
        </w:rPr>
      </w:pPr>
    </w:p>
    <w:p>
      <w:pPr>
        <w:jc w:val="center"/>
        <w:rPr>
          <w:rFonts w:ascii="宋体" w:hAnsi="宋体"/>
          <w:b/>
          <w:color w:val="000000"/>
          <w:sz w:val="36"/>
        </w:rPr>
      </w:pPr>
      <w:r>
        <w:rPr>
          <w:rFonts w:ascii="宋体" w:hAnsi="宋体"/>
          <w:b/>
          <w:color w:val="000000"/>
          <w:sz w:val="36"/>
        </w:rPr>
        <w:t>（正本/副本）</w:t>
      </w:r>
    </w:p>
    <w:p>
      <w:pPr>
        <w:rPr>
          <w:rFonts w:ascii="宋体" w:hAnsi="宋体"/>
          <w:b/>
          <w:color w:val="000000"/>
          <w:sz w:val="36"/>
        </w:rPr>
      </w:pPr>
    </w:p>
    <w:p>
      <w:pPr>
        <w:rPr>
          <w:rFonts w:ascii="宋体" w:hAnsi="宋体"/>
          <w:b/>
          <w:color w:val="000000"/>
          <w:sz w:val="36"/>
        </w:rPr>
      </w:pPr>
    </w:p>
    <w:p>
      <w:pPr>
        <w:rPr>
          <w:rFonts w:ascii="宋体" w:hAnsi="宋体"/>
          <w:b/>
          <w:color w:val="000000"/>
          <w:sz w:val="36"/>
        </w:rPr>
      </w:pPr>
    </w:p>
    <w:p>
      <w:pPr>
        <w:spacing w:line="440" w:lineRule="exact"/>
        <w:rPr>
          <w:rFonts w:ascii="宋体" w:hAnsi="宋体"/>
          <w:b/>
          <w:color w:val="000000"/>
          <w:sz w:val="36"/>
        </w:rPr>
      </w:pPr>
    </w:p>
    <w:p>
      <w:pPr>
        <w:spacing w:line="500" w:lineRule="exact"/>
        <w:rPr>
          <w:rFonts w:ascii="宋体" w:hAnsi="宋体"/>
          <w:b/>
          <w:color w:val="000000"/>
          <w:sz w:val="32"/>
          <w:u w:val="single"/>
        </w:rPr>
      </w:pPr>
      <w:r>
        <w:rPr>
          <w:rFonts w:ascii="宋体" w:hAnsi="宋体"/>
          <w:b/>
          <w:color w:val="000000"/>
          <w:sz w:val="32"/>
        </w:rPr>
        <w:t xml:space="preserve">     供应商名称 ：</w:t>
      </w:r>
      <w:r>
        <w:rPr>
          <w:rFonts w:ascii="宋体" w:hAnsi="宋体"/>
          <w:b/>
          <w:color w:val="000000"/>
          <w:sz w:val="32"/>
          <w:u w:val="single"/>
        </w:rPr>
        <w:t xml:space="preserve">                                </w:t>
      </w:r>
    </w:p>
    <w:p>
      <w:pPr>
        <w:spacing w:line="500" w:lineRule="exact"/>
        <w:ind w:firstLine="157" w:firstLineChars="49"/>
        <w:rPr>
          <w:rFonts w:ascii="宋体" w:hAnsi="宋体"/>
          <w:b/>
          <w:color w:val="000000"/>
          <w:sz w:val="32"/>
          <w:u w:val="single"/>
        </w:rPr>
      </w:pPr>
      <w:r>
        <w:rPr>
          <w:rFonts w:ascii="宋体" w:hAnsi="宋体"/>
          <w:b/>
          <w:color w:val="000000"/>
          <w:sz w:val="32"/>
        </w:rPr>
        <w:t xml:space="preserve">    </w:t>
      </w:r>
      <w:r>
        <w:rPr>
          <w:rFonts w:hint="eastAsia" w:ascii="宋体" w:hAnsi="宋体"/>
          <w:b/>
          <w:color w:val="000000"/>
          <w:sz w:val="32"/>
        </w:rPr>
        <w:t>法定代表人</w:t>
      </w:r>
      <w:r>
        <w:rPr>
          <w:rFonts w:ascii="宋体" w:hAnsi="宋体"/>
          <w:b/>
          <w:color w:val="000000"/>
          <w:sz w:val="32"/>
        </w:rPr>
        <w:t>姓名：</w:t>
      </w:r>
      <w:r>
        <w:rPr>
          <w:rFonts w:ascii="宋体" w:hAnsi="宋体"/>
          <w:b/>
          <w:color w:val="000000"/>
          <w:sz w:val="32"/>
          <w:u w:val="single"/>
        </w:rPr>
        <w:t xml:space="preserve">                 </w:t>
      </w:r>
    </w:p>
    <w:p>
      <w:pPr>
        <w:spacing w:line="500" w:lineRule="exact"/>
        <w:ind w:firstLine="790" w:firstLineChars="246"/>
        <w:rPr>
          <w:rFonts w:ascii="宋体" w:hAnsi="宋体"/>
          <w:b/>
          <w:color w:val="000000"/>
          <w:sz w:val="32"/>
          <w:u w:val="single"/>
        </w:rPr>
      </w:pPr>
      <w:r>
        <w:rPr>
          <w:rFonts w:ascii="宋体" w:hAnsi="宋体"/>
          <w:b/>
          <w:color w:val="000000"/>
          <w:sz w:val="32"/>
        </w:rPr>
        <w:t>日期 ：</w:t>
      </w:r>
      <w:r>
        <w:rPr>
          <w:rFonts w:ascii="宋体" w:hAnsi="宋体"/>
          <w:b/>
          <w:color w:val="000000"/>
          <w:sz w:val="32"/>
          <w:u w:val="single"/>
        </w:rPr>
        <w:t xml:space="preserve">  </w:t>
      </w:r>
      <w:r>
        <w:rPr>
          <w:rFonts w:ascii="宋体" w:hAnsi="宋体"/>
          <w:b/>
          <w:color w:val="000000"/>
          <w:sz w:val="32"/>
        </w:rPr>
        <w:t>年</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spacing w:line="360" w:lineRule="auto"/>
        <w:jc w:val="center"/>
        <w:rPr>
          <w:rFonts w:ascii="宋体" w:hAnsi="宋体"/>
          <w:color w:val="000000"/>
        </w:rPr>
        <w:sectPr>
          <w:headerReference r:id="rId6" w:type="default"/>
          <w:footerReference r:id="rId7" w:type="default"/>
          <w:footerReference r:id="rId8" w:type="even"/>
          <w:type w:val="continuous"/>
          <w:pgSz w:w="11907" w:h="16840"/>
          <w:pgMar w:top="1440" w:right="1800" w:bottom="1440" w:left="1800" w:header="851" w:footer="992" w:gutter="0"/>
          <w:cols w:space="720" w:num="1"/>
          <w:docGrid w:linePitch="326" w:charSpace="0"/>
        </w:sectPr>
      </w:pPr>
    </w:p>
    <w:p>
      <w:pPr>
        <w:tabs>
          <w:tab w:val="left" w:pos="900"/>
        </w:tabs>
        <w:spacing w:line="360" w:lineRule="auto"/>
        <w:jc w:val="center"/>
        <w:rPr>
          <w:rFonts w:ascii="宋体" w:hAnsi="宋体"/>
          <w:b/>
          <w:color w:val="000000"/>
          <w:sz w:val="32"/>
        </w:rPr>
      </w:pPr>
      <w:r>
        <w:rPr>
          <w:rFonts w:ascii="宋体" w:hAnsi="宋体"/>
          <w:b/>
          <w:color w:val="000000"/>
          <w:sz w:val="32"/>
        </w:rPr>
        <w:t>第一部分     资格性响应文件（格式）</w:t>
      </w:r>
    </w:p>
    <w:p>
      <w:pPr>
        <w:spacing w:line="360" w:lineRule="auto"/>
        <w:jc w:val="center"/>
        <w:rPr>
          <w:rFonts w:ascii="宋体" w:hAnsi="宋体"/>
          <w:color w:val="000000"/>
        </w:rPr>
      </w:pPr>
      <w:r>
        <w:rPr>
          <w:rFonts w:ascii="宋体" w:hAnsi="宋体"/>
          <w:b/>
          <w:color w:val="000000"/>
        </w:rPr>
        <w:t>一、供应商的资格证明文件</w:t>
      </w:r>
    </w:p>
    <w:p>
      <w:pPr>
        <w:spacing w:line="360" w:lineRule="auto"/>
        <w:rPr>
          <w:rFonts w:ascii="宋体" w:hAnsi="宋体"/>
          <w:b/>
          <w:color w:val="000000"/>
        </w:rPr>
      </w:pPr>
      <w:r>
        <w:rPr>
          <w:rFonts w:ascii="宋体" w:hAnsi="宋体"/>
          <w:b/>
          <w:color w:val="000000"/>
        </w:rPr>
        <w:t>附件1－</w:t>
      </w:r>
      <w:r>
        <w:rPr>
          <w:rFonts w:hint="eastAsia" w:ascii="宋体" w:hAnsi="宋体"/>
          <w:b/>
          <w:color w:val="000000"/>
        </w:rPr>
        <w:t>1</w:t>
      </w:r>
    </w:p>
    <w:p>
      <w:pPr>
        <w:pStyle w:val="43"/>
        <w:spacing w:before="0" w:beforeAutospacing="0" w:after="0" w:afterAutospacing="0" w:line="600" w:lineRule="exact"/>
        <w:ind w:left="-485" w:leftChars="-202"/>
        <w:jc w:val="center"/>
        <w:rPr>
          <w:b/>
        </w:rPr>
      </w:pPr>
      <w:r>
        <w:rPr>
          <w:rFonts w:hint="eastAsia"/>
          <w:b/>
        </w:rPr>
        <w:t>法定代表人身份</w:t>
      </w:r>
      <w:r>
        <w:rPr>
          <w:b/>
        </w:rPr>
        <w:t>证明</w:t>
      </w:r>
    </w:p>
    <w:p>
      <w:pPr>
        <w:pStyle w:val="26"/>
        <w:snapToGrid w:val="0"/>
        <w:spacing w:line="360" w:lineRule="auto"/>
        <w:jc w:val="left"/>
        <w:rPr>
          <w:rFonts w:hint="default" w:hAnsi="宋体"/>
          <w:sz w:val="24"/>
        </w:rPr>
      </w:pPr>
    </w:p>
    <w:p>
      <w:pPr>
        <w:pStyle w:val="26"/>
        <w:snapToGrid w:val="0"/>
        <w:spacing w:line="360" w:lineRule="auto"/>
        <w:jc w:val="left"/>
        <w:rPr>
          <w:rFonts w:hint="default" w:hAnsi="宋体"/>
          <w:sz w:val="24"/>
        </w:rPr>
      </w:pPr>
      <w:r>
        <w:rPr>
          <w:rFonts w:hAnsi="宋体"/>
          <w:sz w:val="24"/>
        </w:rPr>
        <w:t xml:space="preserve">供应商名称： </w:t>
      </w:r>
      <w:r>
        <w:rPr>
          <w:rFonts w:hAnsi="宋体"/>
          <w:sz w:val="24"/>
        </w:rPr>
        <w:br w:type="textWrapping"/>
      </w:r>
      <w:r>
        <w:rPr>
          <w:rFonts w:hAnsi="宋体"/>
          <w:sz w:val="24"/>
        </w:rPr>
        <w:t xml:space="preserve">单位性质： </w:t>
      </w:r>
      <w:r>
        <w:rPr>
          <w:rFonts w:hAnsi="宋体"/>
          <w:sz w:val="24"/>
        </w:rPr>
        <w:br w:type="textWrapping"/>
      </w:r>
      <w:r>
        <w:rPr>
          <w:rFonts w:hAnsi="宋体"/>
          <w:sz w:val="24"/>
        </w:rPr>
        <w:t xml:space="preserve">地址： </w:t>
      </w:r>
      <w:r>
        <w:rPr>
          <w:rFonts w:hAnsi="宋体"/>
          <w:sz w:val="24"/>
        </w:rPr>
        <w:br w:type="textWrapping"/>
      </w:r>
      <w:r>
        <w:rPr>
          <w:rFonts w:hAnsi="宋体"/>
          <w:sz w:val="24"/>
        </w:rPr>
        <w:t>成立时间：   年   月   日</w:t>
      </w:r>
      <w:r>
        <w:rPr>
          <w:rFonts w:hAnsi="宋体"/>
          <w:sz w:val="24"/>
        </w:rPr>
        <w:br w:type="textWrapping"/>
      </w:r>
      <w:r>
        <w:rPr>
          <w:rFonts w:hAnsi="宋体"/>
          <w:sz w:val="24"/>
        </w:rPr>
        <w:t xml:space="preserve">经营期限： </w:t>
      </w:r>
    </w:p>
    <w:p>
      <w:pPr>
        <w:pStyle w:val="26"/>
        <w:snapToGrid w:val="0"/>
        <w:spacing w:line="360" w:lineRule="auto"/>
        <w:ind w:firstLine="480" w:firstLineChars="200"/>
        <w:jc w:val="left"/>
        <w:rPr>
          <w:rFonts w:hint="default" w:hAnsi="宋体"/>
          <w:sz w:val="24"/>
        </w:rPr>
      </w:pPr>
      <w:r>
        <w:rPr>
          <w:rFonts w:hAnsi="宋体"/>
          <w:sz w:val="24"/>
          <w:u w:val="single"/>
        </w:rPr>
        <w:t xml:space="preserve">姓名         </w:t>
      </w:r>
      <w:r>
        <w:rPr>
          <w:rFonts w:hAnsi="宋体"/>
          <w:sz w:val="24"/>
          <w:u w:val="single"/>
        </w:rPr>
        <w:tab/>
      </w:r>
      <w:r>
        <w:rPr>
          <w:rFonts w:hAnsi="宋体"/>
          <w:sz w:val="24"/>
        </w:rPr>
        <w:t>系</w:t>
      </w:r>
      <w:r>
        <w:rPr>
          <w:rFonts w:hAnsi="宋体"/>
          <w:sz w:val="24"/>
          <w:u w:val="single"/>
        </w:rPr>
        <w:t xml:space="preserve">                        </w:t>
      </w:r>
      <w:r>
        <w:rPr>
          <w:rFonts w:hAnsi="宋体"/>
          <w:sz w:val="24"/>
          <w:u w:val="single"/>
        </w:rPr>
        <w:tab/>
      </w:r>
      <w:r>
        <w:rPr>
          <w:rFonts w:hAnsi="宋体"/>
          <w:sz w:val="24"/>
          <w:u w:val="single"/>
        </w:rPr>
        <w:t xml:space="preserve">（投标人名称） </w:t>
      </w:r>
      <w:r>
        <w:rPr>
          <w:rFonts w:hAnsi="宋体"/>
          <w:sz w:val="24"/>
        </w:rPr>
        <w:t>的法定代表人（</w:t>
      </w:r>
      <w:r>
        <w:rPr>
          <w:rFonts w:hAnsi="宋体"/>
          <w:sz w:val="24"/>
          <w:u w:val="single"/>
        </w:rPr>
        <w:t xml:space="preserve">职务：      电话：        </w:t>
      </w:r>
      <w:r>
        <w:rPr>
          <w:rFonts w:hAnsi="宋体"/>
          <w:sz w:val="24"/>
        </w:rPr>
        <w:t>）。</w:t>
      </w:r>
    </w:p>
    <w:p>
      <w:pPr>
        <w:pStyle w:val="26"/>
        <w:snapToGrid w:val="0"/>
        <w:spacing w:line="360" w:lineRule="auto"/>
        <w:ind w:firstLine="480" w:firstLineChars="200"/>
        <w:jc w:val="left"/>
        <w:rPr>
          <w:rFonts w:hint="default" w:hAnsi="宋体"/>
          <w:sz w:val="24"/>
        </w:rPr>
      </w:pPr>
      <w:r>
        <w:rPr>
          <w:rFonts w:hAnsi="宋体"/>
          <w:sz w:val="24"/>
        </w:rPr>
        <w:t>特此证明。</w:t>
      </w:r>
    </w:p>
    <w:p>
      <w:pPr>
        <w:pStyle w:val="26"/>
        <w:snapToGrid w:val="0"/>
        <w:spacing w:line="360" w:lineRule="auto"/>
        <w:ind w:firstLine="480" w:firstLineChars="200"/>
        <w:jc w:val="left"/>
        <w:rPr>
          <w:rFonts w:hint="default" w:hAnsi="宋体"/>
          <w:sz w:val="24"/>
        </w:rPr>
      </w:pPr>
    </w:p>
    <w:p>
      <w:pPr>
        <w:pStyle w:val="26"/>
        <w:snapToGrid w:val="0"/>
        <w:spacing w:line="360" w:lineRule="auto"/>
        <w:ind w:firstLine="480" w:firstLineChars="200"/>
        <w:jc w:val="left"/>
        <w:rPr>
          <w:rFonts w:hint="default" w:hAnsi="宋体"/>
          <w:sz w:val="24"/>
        </w:rPr>
      </w:pPr>
      <w:r>
        <w:rPr>
          <w:rFonts w:hAnsi="宋体"/>
          <w:sz w:val="24"/>
        </w:rPr>
        <w:t>附：法定代表人身份证复印件</w:t>
      </w:r>
    </w:p>
    <w:p>
      <w:pPr>
        <w:pStyle w:val="26"/>
        <w:snapToGrid w:val="0"/>
        <w:spacing w:line="360" w:lineRule="auto"/>
        <w:ind w:firstLine="480" w:firstLineChars="200"/>
        <w:jc w:val="left"/>
        <w:rPr>
          <w:rFonts w:hint="default" w:hAnsi="宋体"/>
          <w:sz w:val="24"/>
        </w:rPr>
      </w:pPr>
    </w:p>
    <w:p>
      <w:pPr>
        <w:pStyle w:val="26"/>
        <w:snapToGrid w:val="0"/>
        <w:spacing w:line="360" w:lineRule="auto"/>
        <w:ind w:right="960" w:firstLine="3120" w:firstLineChars="1300"/>
        <w:rPr>
          <w:rFonts w:hint="default" w:hAnsi="宋体"/>
          <w:sz w:val="24"/>
        </w:rPr>
      </w:pPr>
    </w:p>
    <w:p>
      <w:pPr>
        <w:pStyle w:val="26"/>
        <w:snapToGrid w:val="0"/>
        <w:spacing w:line="360" w:lineRule="auto"/>
        <w:ind w:right="960" w:firstLine="3120" w:firstLineChars="1300"/>
        <w:rPr>
          <w:rFonts w:hint="default" w:hAnsi="宋体"/>
          <w:sz w:val="24"/>
        </w:rPr>
      </w:pPr>
    </w:p>
    <w:p>
      <w:pPr>
        <w:pStyle w:val="26"/>
        <w:snapToGrid w:val="0"/>
        <w:spacing w:line="360" w:lineRule="auto"/>
        <w:ind w:right="960" w:firstLine="3120" w:firstLineChars="1300"/>
        <w:rPr>
          <w:rFonts w:hint="default" w:hAnsi="宋体"/>
          <w:sz w:val="24"/>
        </w:rPr>
      </w:pPr>
      <w:r>
        <w:rPr>
          <w:rFonts w:hAnsi="宋体"/>
          <w:sz w:val="24"/>
        </w:rPr>
        <w:t>供应商：（盖单位章）</w:t>
      </w:r>
    </w:p>
    <w:p>
      <w:pPr>
        <w:pStyle w:val="43"/>
        <w:spacing w:before="0" w:beforeAutospacing="0" w:after="0" w:afterAutospacing="0" w:line="600" w:lineRule="exact"/>
        <w:ind w:left="-485" w:leftChars="-202" w:firstLine="338" w:firstLineChars="141"/>
        <w:jc w:val="center"/>
        <w:rPr>
          <w:rFonts w:ascii="Arial" w:hAnsi="Arial"/>
          <w:sz w:val="21"/>
          <w:szCs w:val="21"/>
        </w:rPr>
      </w:pPr>
      <w:r>
        <w:rPr>
          <w:rFonts w:hint="eastAsia"/>
        </w:rPr>
        <w:t>法定代表人</w:t>
      </w:r>
      <w:r>
        <w:t>（签字）</w:t>
      </w:r>
      <w:r>
        <w:rPr>
          <w:bCs/>
        </w:rPr>
        <w:t>：</w:t>
      </w:r>
      <w:r>
        <w:rPr>
          <w:u w:val="single"/>
        </w:rPr>
        <w:t xml:space="preserve">                     </w:t>
      </w:r>
    </w:p>
    <w:p>
      <w:pPr>
        <w:pStyle w:val="43"/>
        <w:spacing w:before="0" w:beforeAutospacing="0" w:after="0" w:afterAutospacing="0" w:line="600" w:lineRule="exact"/>
        <w:ind w:left="-485" w:leftChars="-202" w:firstLine="296" w:firstLineChars="141"/>
        <w:jc w:val="center"/>
        <w:rPr>
          <w:rFonts w:ascii="Arial" w:hAnsi="Arial"/>
          <w:sz w:val="21"/>
          <w:szCs w:val="21"/>
        </w:rPr>
      </w:pPr>
    </w:p>
    <w:p>
      <w:pPr>
        <w:spacing w:line="360" w:lineRule="auto"/>
        <w:ind w:right="480"/>
        <w:jc w:val="center"/>
        <w:rPr>
          <w:rFonts w:ascii="宋体" w:hAnsi="宋体"/>
          <w:b/>
          <w:sz w:val="32"/>
        </w:rPr>
      </w:pPr>
      <w:r>
        <w:rPr>
          <w:rFonts w:hint="eastAsia" w:ascii="Arial" w:hAnsi="Arial"/>
          <w:szCs w:val="21"/>
        </w:rPr>
        <w:t xml:space="preserve">                              </w:t>
      </w:r>
      <w:r>
        <w:rPr>
          <w:rFonts w:ascii="Arial" w:hAnsi="Arial"/>
          <w:szCs w:val="21"/>
        </w:rPr>
        <w:t>年   月   日</w:t>
      </w: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325"/>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6"/>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6"/>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tabs>
          <w:tab w:val="left" w:pos="420"/>
          <w:tab w:val="left" w:pos="1134"/>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6"/>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color w:val="000000"/>
        </w:rPr>
      </w:pPr>
      <w:r>
        <w:rPr>
          <w:rFonts w:ascii="宋体" w:hAnsi="宋体"/>
          <w:color w:val="000000"/>
        </w:rPr>
        <w:br w:type="page"/>
      </w:r>
      <w:r>
        <w:rPr>
          <w:rFonts w:ascii="宋体" w:hAnsi="宋体"/>
          <w:b/>
          <w:color w:val="000000"/>
        </w:rPr>
        <w:t>附件1－</w:t>
      </w:r>
      <w:r>
        <w:rPr>
          <w:rFonts w:hint="eastAsia" w:ascii="宋体" w:hAnsi="宋体"/>
          <w:b/>
          <w:color w:val="000000"/>
        </w:rPr>
        <w:t>2</w:t>
      </w:r>
    </w:p>
    <w:p>
      <w:pPr>
        <w:spacing w:line="360" w:lineRule="auto"/>
        <w:ind w:right="480"/>
        <w:jc w:val="center"/>
        <w:rPr>
          <w:rFonts w:ascii="宋体" w:hAnsi="宋体"/>
          <w:b/>
          <w:color w:val="000000"/>
        </w:rPr>
      </w:pPr>
      <w:r>
        <w:rPr>
          <w:rFonts w:ascii="宋体" w:hAnsi="宋体"/>
          <w:b/>
          <w:color w:val="000000"/>
        </w:rPr>
        <w:t>法人营业执照、税务登记证</w:t>
      </w:r>
      <w:r>
        <w:rPr>
          <w:rFonts w:hint="eastAsia" w:ascii="宋体" w:hAnsi="宋体"/>
          <w:b/>
          <w:color w:val="000000"/>
        </w:rPr>
        <w:t>、组织机构代码证</w:t>
      </w: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致：</w:t>
      </w:r>
      <w:r>
        <w:rPr>
          <w:rFonts w:hint="eastAsia" w:ascii="宋体" w:hAnsi="宋体"/>
          <w:color w:val="000000"/>
          <w:u w:val="single"/>
        </w:rPr>
        <w:t xml:space="preserve">                </w:t>
      </w:r>
      <w:r>
        <w:rPr>
          <w:rFonts w:ascii="宋体" w:hAnsi="宋体"/>
          <w:color w:val="000000"/>
          <w:u w:val="single"/>
        </w:rPr>
        <w:t xml:space="preserve"> （采购代理机构）</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（签发机关名称）签发的我方法人营业执照副本复印件，该执照真实有效。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（签发机关名称）签发的我方税务登记证副本复印件，该证件真实有效。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（签发机关名称）签发的我方组织代码证复印件，该证件真实有效。</w:t>
      </w:r>
    </w:p>
    <w:p>
      <w:pPr>
        <w:spacing w:line="360" w:lineRule="auto"/>
        <w:ind w:firstLine="480" w:firstLineChars="200"/>
        <w:rPr>
          <w:rFonts w:ascii="宋体" w:hAnsi="宋体"/>
          <w:color w:val="000000"/>
        </w:rPr>
      </w:pPr>
    </w:p>
    <w:p>
      <w:pPr>
        <w:spacing w:line="360" w:lineRule="auto"/>
        <w:rPr>
          <w:rFonts w:ascii="宋体" w:hAnsi="宋体"/>
          <w:color w:val="000000"/>
        </w:rPr>
      </w:pPr>
    </w:p>
    <w:p>
      <w:pPr>
        <w:pStyle w:val="2"/>
        <w:spacing w:line="360" w:lineRule="auto"/>
        <w:ind w:firstLine="480" w:firstLineChars="200"/>
        <w:rPr>
          <w:rFonts w:ascii="宋体" w:hAnsi="宋体"/>
          <w:color w:val="000000"/>
        </w:rPr>
      </w:pPr>
      <w:r>
        <w:rPr>
          <w:rFonts w:ascii="宋体" w:hAnsi="宋体"/>
          <w:color w:val="000000"/>
        </w:rPr>
        <w:t>（注：</w:t>
      </w:r>
      <w:r>
        <w:rPr>
          <w:rFonts w:hint="eastAsia" w:ascii="宋体" w:hAnsi="宋体"/>
          <w:color w:val="000000"/>
        </w:rPr>
        <w:t>1、</w:t>
      </w:r>
      <w:r>
        <w:rPr>
          <w:rFonts w:ascii="宋体" w:hAnsi="宋体"/>
          <w:color w:val="000000"/>
        </w:rPr>
        <w:t>法人营业执照、税务登记证、组织代码证等相关证明文件提供复印件，由企业加盖公章并注明复印件与原件一致</w:t>
      </w:r>
      <w:r>
        <w:rPr>
          <w:rFonts w:hint="eastAsia" w:ascii="宋体" w:hAnsi="宋体"/>
          <w:color w:val="000000"/>
        </w:rPr>
        <w:t>；2、已办理三证合一的供应商只需要提供营业执照副本复印件。</w:t>
      </w:r>
      <w:r>
        <w:rPr>
          <w:rFonts w:ascii="宋体" w:hAnsi="宋体"/>
          <w:color w:val="000000"/>
        </w:rPr>
        <w:t>）</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ind w:right="480"/>
        <w:rPr>
          <w:rFonts w:ascii="宋体" w:hAnsi="宋体"/>
          <w:color w:val="000000"/>
        </w:rPr>
      </w:pPr>
      <w:r>
        <w:rPr>
          <w:rFonts w:ascii="宋体" w:hAnsi="宋体"/>
          <w:b/>
          <w:color w:val="000000"/>
        </w:rPr>
        <w:br w:type="page"/>
      </w:r>
      <w:r>
        <w:rPr>
          <w:rFonts w:hint="eastAsia" w:ascii="宋体" w:hAnsi="宋体"/>
          <w:b/>
          <w:color w:val="000000"/>
        </w:rPr>
        <w:t>附件1-3</w:t>
      </w:r>
    </w:p>
    <w:p>
      <w:pPr>
        <w:spacing w:line="360" w:lineRule="auto"/>
        <w:jc w:val="center"/>
        <w:rPr>
          <w:rFonts w:ascii="宋体" w:hAnsi="宋体"/>
          <w:bCs/>
          <w:color w:val="000000"/>
          <w:szCs w:val="28"/>
        </w:rPr>
      </w:pPr>
      <w:r>
        <w:rPr>
          <w:rFonts w:hint="eastAsia" w:ascii="宋体" w:hAnsi="宋体"/>
          <w:b/>
          <w:color w:val="000000"/>
        </w:rPr>
        <w:t>供应商符合《政府采购法》第二十二条规定条件的承诺函</w:t>
      </w:r>
    </w:p>
    <w:p>
      <w:pPr>
        <w:rPr>
          <w:rFonts w:ascii="宋体" w:hAnsi="宋体"/>
          <w:color w:val="000000"/>
        </w:rPr>
      </w:pPr>
    </w:p>
    <w:p>
      <w:pPr>
        <w:rPr>
          <w:rFonts w:ascii="宋体" w:hAnsi="宋体"/>
          <w:color w:val="000000"/>
        </w:rPr>
      </w:pPr>
    </w:p>
    <w:p>
      <w:pPr>
        <w:pStyle w:val="22"/>
        <w:spacing w:line="400" w:lineRule="exact"/>
        <w:ind w:firstLine="432"/>
        <w:rPr>
          <w:rFonts w:hAnsi="宋体"/>
          <w:color w:val="000000"/>
          <w:sz w:val="24"/>
          <w:u w:val="single"/>
        </w:rPr>
      </w:pPr>
      <w:r>
        <w:rPr>
          <w:rFonts w:hint="eastAsia" w:hAnsi="宋体"/>
          <w:color w:val="000000"/>
          <w:sz w:val="24"/>
        </w:rPr>
        <w:t>致</w:t>
      </w:r>
      <w:r>
        <w:rPr>
          <w:rFonts w:hint="eastAsia" w:hAnsi="宋体"/>
          <w:color w:val="000000"/>
          <w:u w:val="single"/>
        </w:rPr>
        <w:t xml:space="preserve">               </w:t>
      </w:r>
      <w:r>
        <w:rPr>
          <w:rFonts w:hint="eastAsia" w:hAnsi="宋体"/>
          <w:color w:val="000000"/>
          <w:sz w:val="24"/>
          <w:u w:val="single"/>
        </w:rPr>
        <w:t xml:space="preserve"> </w:t>
      </w:r>
      <w:r>
        <w:rPr>
          <w:rFonts w:hAnsi="宋体"/>
          <w:color w:val="000000"/>
          <w:sz w:val="24"/>
          <w:u w:val="single"/>
        </w:rPr>
        <w:t xml:space="preserve"> （采购代理机构）</w:t>
      </w:r>
      <w:r>
        <w:rPr>
          <w:rFonts w:hint="eastAsia" w:hAnsi="宋体"/>
          <w:color w:val="000000"/>
          <w:sz w:val="24"/>
          <w:u w:val="single"/>
        </w:rPr>
        <w:t xml:space="preserve">： </w:t>
      </w:r>
    </w:p>
    <w:p>
      <w:pPr>
        <w:pStyle w:val="22"/>
        <w:spacing w:line="400" w:lineRule="exact"/>
        <w:ind w:firstLineChars="225"/>
        <w:rPr>
          <w:rFonts w:hAnsi="宋体"/>
          <w:color w:val="000000"/>
          <w:sz w:val="24"/>
        </w:rPr>
      </w:pPr>
      <w:r>
        <w:rPr>
          <w:rFonts w:hint="eastAsia" w:hAnsi="宋体"/>
          <w:color w:val="000000"/>
          <w:sz w:val="24"/>
        </w:rPr>
        <w:t>本公司</w:t>
      </w:r>
      <w:r>
        <w:rPr>
          <w:rFonts w:hint="eastAsia" w:hAnsi="宋体"/>
          <w:color w:val="000000"/>
          <w:sz w:val="24"/>
          <w:u w:val="single"/>
        </w:rPr>
        <w:t xml:space="preserve">                   （公司名称）</w:t>
      </w:r>
      <w:r>
        <w:rPr>
          <w:rFonts w:hint="eastAsia" w:hAnsi="宋体"/>
          <w:color w:val="000000"/>
          <w:sz w:val="24"/>
        </w:rPr>
        <w:t>参加</w:t>
      </w:r>
      <w:r>
        <w:rPr>
          <w:rFonts w:hint="eastAsia" w:hAnsi="宋体"/>
          <w:color w:val="000000"/>
          <w:sz w:val="24"/>
          <w:u w:val="single"/>
        </w:rPr>
        <w:t xml:space="preserve">                 （项目名称）</w:t>
      </w:r>
      <w:r>
        <w:rPr>
          <w:rFonts w:hint="eastAsia" w:hAnsi="宋体"/>
          <w:color w:val="000000"/>
          <w:sz w:val="24"/>
        </w:rPr>
        <w:t>的磋商活动，现承诺：</w:t>
      </w:r>
    </w:p>
    <w:p>
      <w:pPr>
        <w:pStyle w:val="22"/>
        <w:spacing w:line="400" w:lineRule="exact"/>
        <w:ind w:firstLineChars="225"/>
        <w:rPr>
          <w:rFonts w:hAnsi="宋体"/>
          <w:color w:val="000000"/>
          <w:sz w:val="24"/>
        </w:rPr>
      </w:pPr>
      <w:r>
        <w:rPr>
          <w:rFonts w:hint="eastAsia" w:hAnsi="宋体"/>
          <w:color w:val="000000"/>
          <w:sz w:val="24"/>
        </w:rPr>
        <w:t>我公司满足政府采购法第二十二条关于供应商的资格要求：</w:t>
      </w:r>
    </w:p>
    <w:p>
      <w:pPr>
        <w:pStyle w:val="22"/>
        <w:spacing w:line="400" w:lineRule="exact"/>
        <w:ind w:firstLine="432"/>
        <w:rPr>
          <w:rFonts w:hAnsi="宋体"/>
          <w:color w:val="000000"/>
          <w:sz w:val="24"/>
        </w:rPr>
      </w:pPr>
      <w:r>
        <w:rPr>
          <w:rFonts w:hint="eastAsia" w:hAnsi="宋体"/>
          <w:color w:val="000000"/>
          <w:sz w:val="24"/>
        </w:rPr>
        <w:t xml:space="preserve">（一）具有独立承担民事责任的能力； </w:t>
      </w:r>
    </w:p>
    <w:p>
      <w:pPr>
        <w:pStyle w:val="22"/>
        <w:spacing w:line="400" w:lineRule="exact"/>
        <w:ind w:firstLine="432"/>
        <w:rPr>
          <w:rFonts w:hAnsi="宋体"/>
          <w:color w:val="000000"/>
          <w:sz w:val="24"/>
        </w:rPr>
      </w:pPr>
      <w:r>
        <w:rPr>
          <w:rFonts w:hint="eastAsia" w:hAnsi="宋体"/>
          <w:color w:val="000000"/>
          <w:sz w:val="24"/>
        </w:rPr>
        <w:t xml:space="preserve">（二）具有良好的商业信誉和健全的财务会计制度； </w:t>
      </w:r>
    </w:p>
    <w:p>
      <w:pPr>
        <w:pStyle w:val="22"/>
        <w:spacing w:line="400" w:lineRule="exact"/>
        <w:ind w:firstLine="432"/>
        <w:rPr>
          <w:rFonts w:hAnsi="宋体"/>
          <w:color w:val="000000"/>
          <w:sz w:val="24"/>
        </w:rPr>
      </w:pPr>
      <w:r>
        <w:rPr>
          <w:rFonts w:hint="eastAsia" w:hAnsi="宋体"/>
          <w:color w:val="000000"/>
          <w:sz w:val="24"/>
        </w:rPr>
        <w:t xml:space="preserve">（三）具有履行合同所必需的设备和专业技术能力； </w:t>
      </w:r>
    </w:p>
    <w:p>
      <w:pPr>
        <w:pStyle w:val="22"/>
        <w:spacing w:line="400" w:lineRule="exact"/>
        <w:ind w:firstLine="432"/>
        <w:rPr>
          <w:rFonts w:hAnsi="宋体"/>
          <w:color w:val="000000"/>
          <w:sz w:val="24"/>
        </w:rPr>
      </w:pPr>
      <w:r>
        <w:rPr>
          <w:rFonts w:hint="eastAsia" w:hAnsi="宋体"/>
          <w:color w:val="000000"/>
          <w:sz w:val="24"/>
        </w:rPr>
        <w:t xml:space="preserve">（四）有依法缴纳税收和社会保障资金的良好记录； </w:t>
      </w:r>
    </w:p>
    <w:p>
      <w:pPr>
        <w:pStyle w:val="22"/>
        <w:spacing w:line="400" w:lineRule="exact"/>
        <w:ind w:firstLine="432"/>
        <w:rPr>
          <w:rFonts w:hAnsi="宋体"/>
          <w:color w:val="000000"/>
          <w:sz w:val="24"/>
        </w:rPr>
      </w:pPr>
      <w:r>
        <w:rPr>
          <w:rFonts w:hint="eastAsia" w:hAnsi="宋体"/>
          <w:color w:val="000000"/>
          <w:sz w:val="24"/>
        </w:rPr>
        <w:t>（五）参加政府采购活动前三年内，在经营活动中没有重大违法记录；</w:t>
      </w:r>
    </w:p>
    <w:p>
      <w:pPr>
        <w:pStyle w:val="22"/>
        <w:spacing w:line="400" w:lineRule="exact"/>
        <w:ind w:firstLine="432"/>
        <w:rPr>
          <w:rFonts w:hAnsi="宋体"/>
          <w:color w:val="000000"/>
          <w:sz w:val="24"/>
        </w:rPr>
      </w:pPr>
      <w:r>
        <w:rPr>
          <w:rFonts w:hint="eastAsia" w:hAnsi="宋体"/>
          <w:color w:val="000000"/>
          <w:sz w:val="24"/>
        </w:rPr>
        <w:t>（六</w:t>
      </w:r>
      <w:r>
        <w:rPr>
          <w:rFonts w:hAnsi="宋体"/>
          <w:color w:val="000000"/>
          <w:sz w:val="24"/>
        </w:rPr>
        <w:t>）</w:t>
      </w:r>
      <w:r>
        <w:rPr>
          <w:rFonts w:hint="eastAsia" w:hAnsi="宋体"/>
          <w:color w:val="000000"/>
          <w:sz w:val="24"/>
        </w:rPr>
        <w:t>具备法律、行政法规规定的其他条件。</w:t>
      </w:r>
    </w:p>
    <w:p>
      <w:pPr>
        <w:pStyle w:val="22"/>
        <w:spacing w:line="400" w:lineRule="exact"/>
        <w:ind w:firstLineChars="225"/>
        <w:rPr>
          <w:rFonts w:hAnsi="宋体"/>
          <w:color w:val="000000"/>
          <w:sz w:val="24"/>
        </w:rPr>
      </w:pPr>
      <w:r>
        <w:rPr>
          <w:rFonts w:hint="eastAsia" w:hAnsi="宋体"/>
          <w:color w:val="000000"/>
          <w:sz w:val="24"/>
        </w:rPr>
        <w:t>同时也满足本项目法律法规规章规定关于供应商的其他资格性条件，未参与本采购项目前期咨询论证，不属于禁止参加磋商的供应商。</w:t>
      </w:r>
    </w:p>
    <w:p>
      <w:pPr>
        <w:pStyle w:val="22"/>
        <w:spacing w:line="400" w:lineRule="exact"/>
        <w:ind w:firstLineChars="225"/>
        <w:rPr>
          <w:rFonts w:hAnsi="宋体"/>
          <w:color w:val="000000"/>
          <w:sz w:val="24"/>
        </w:rPr>
      </w:pPr>
      <w:r>
        <w:rPr>
          <w:rFonts w:hint="eastAsia" w:hAnsi="宋体"/>
          <w:color w:val="000000"/>
          <w:sz w:val="24"/>
        </w:rPr>
        <w:t>如违反以上承诺，本公司愿承担一切法律责任。</w:t>
      </w:r>
    </w:p>
    <w:p>
      <w:pPr>
        <w:pStyle w:val="22"/>
        <w:spacing w:line="400" w:lineRule="exact"/>
        <w:ind w:firstLine="432"/>
        <w:rPr>
          <w:rFonts w:hAnsi="宋体"/>
          <w:color w:val="000000"/>
          <w:sz w:val="24"/>
        </w:rPr>
      </w:pPr>
    </w:p>
    <w:p>
      <w:pPr>
        <w:pStyle w:val="22"/>
        <w:spacing w:line="400" w:lineRule="exact"/>
        <w:ind w:firstLine="432"/>
        <w:rPr>
          <w:rFonts w:hAnsi="宋体"/>
          <w:color w:val="000000"/>
          <w:sz w:val="24"/>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rPr>
          <w:rFonts w:ascii="宋体" w:hAnsi="宋体"/>
          <w:color w:val="000000"/>
        </w:rPr>
      </w:pPr>
    </w:p>
    <w:p>
      <w:pPr>
        <w:rPr>
          <w:rFonts w:ascii="宋体" w:hAnsi="宋体"/>
          <w:color w:val="000000"/>
        </w:rPr>
      </w:pPr>
    </w:p>
    <w:p>
      <w:pPr>
        <w:rPr>
          <w:rFonts w:ascii="宋体" w:hAnsi="宋体"/>
          <w:color w:val="000000"/>
        </w:rPr>
        <w:sectPr>
          <w:type w:val="continuous"/>
          <w:pgSz w:w="11906" w:h="16838"/>
          <w:pgMar w:top="1440" w:right="1800" w:bottom="1440" w:left="1800" w:header="851" w:footer="992" w:gutter="0"/>
          <w:cols w:space="720" w:num="1"/>
          <w:docGrid w:type="lines" w:linePitch="326" w:charSpace="0"/>
        </w:sectPr>
      </w:pPr>
      <w:r>
        <w:rPr>
          <w:rFonts w:hint="eastAsia" w:ascii="宋体" w:hAnsi="宋体"/>
          <w:bCs/>
          <w:color w:val="000000"/>
        </w:rPr>
        <w:t>注：本承诺函可自行提供具有有效签字或盖章的格式</w:t>
      </w:r>
    </w:p>
    <w:p>
      <w:pPr>
        <w:spacing w:line="360" w:lineRule="auto"/>
        <w:rPr>
          <w:rFonts w:hAnsi="宋体"/>
          <w:b/>
          <w:color w:val="000000"/>
        </w:rPr>
      </w:pPr>
      <w:r>
        <w:rPr>
          <w:rFonts w:hint="eastAsia" w:hAnsi="宋体"/>
          <w:b/>
          <w:color w:val="000000"/>
        </w:rPr>
        <w:t>附件1-4</w:t>
      </w:r>
    </w:p>
    <w:p>
      <w:pPr>
        <w:spacing w:line="360" w:lineRule="auto"/>
        <w:rPr>
          <w:rFonts w:ascii="宋体" w:hAnsi="宋体"/>
          <w:b/>
          <w:color w:val="000000"/>
        </w:rPr>
      </w:pPr>
    </w:p>
    <w:p>
      <w:pPr>
        <w:spacing w:line="360" w:lineRule="auto"/>
        <w:jc w:val="center"/>
        <w:rPr>
          <w:rFonts w:ascii="宋体" w:hAnsi="宋体"/>
          <w:color w:val="000000"/>
        </w:rPr>
      </w:pPr>
      <w:r>
        <w:rPr>
          <w:rFonts w:ascii="宋体" w:hAnsi="宋体"/>
          <w:color w:val="000000"/>
        </w:rPr>
        <w:t>磋商文件要求提供的其他证明文件。</w:t>
      </w: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rPr>
          <w:rFonts w:hAnsi="宋体"/>
          <w:b/>
          <w:color w:val="000000"/>
        </w:rPr>
      </w:pPr>
    </w:p>
    <w:p>
      <w:pPr>
        <w:spacing w:line="360" w:lineRule="auto"/>
        <w:jc w:val="center"/>
        <w:outlineLvl w:val="1"/>
        <w:rPr>
          <w:rFonts w:ascii="黑体" w:eastAsia="黑体"/>
          <w:b/>
          <w:sz w:val="32"/>
          <w:szCs w:val="32"/>
        </w:rPr>
      </w:pPr>
      <w:r>
        <w:rPr>
          <w:rFonts w:hint="eastAsia" w:ascii="黑体" w:eastAsia="黑体"/>
          <w:b/>
          <w:sz w:val="32"/>
          <w:szCs w:val="32"/>
        </w:rPr>
        <w:t>承诺函</w:t>
      </w:r>
    </w:p>
    <w:p>
      <w:pPr>
        <w:spacing w:line="360" w:lineRule="auto"/>
        <w:jc w:val="center"/>
        <w:outlineLvl w:val="1"/>
        <w:rPr>
          <w:rFonts w:ascii="宋体"/>
          <w:b/>
        </w:rPr>
      </w:pPr>
    </w:p>
    <w:p>
      <w:pPr>
        <w:spacing w:line="360" w:lineRule="auto"/>
        <w:rPr>
          <w:rFonts w:ascii="宋体" w:hAnsi="宋体"/>
        </w:rPr>
      </w:pPr>
      <w:r>
        <w:rPr>
          <w:rFonts w:hint="eastAsia" w:ascii="宋体" w:hAnsi="宋体"/>
        </w:rPr>
        <w:t>XXX（采购代理机构名称）：</w:t>
      </w:r>
    </w:p>
    <w:p>
      <w:pPr>
        <w:spacing w:line="360" w:lineRule="auto"/>
        <w:ind w:firstLine="480" w:firstLineChars="200"/>
        <w:rPr>
          <w:rFonts w:ascii="宋体" w:hAnsi="宋体"/>
        </w:rPr>
      </w:pPr>
      <w:r>
        <w:rPr>
          <w:rFonts w:hint="eastAsia" w:ascii="宋体" w:hAnsi="宋体"/>
        </w:rPr>
        <w:t>我公司作为本次采购项目的供应商，根据磋商文件要求，现郑重承诺如下：</w:t>
      </w:r>
    </w:p>
    <w:p>
      <w:pPr>
        <w:spacing w:line="360" w:lineRule="auto"/>
        <w:ind w:firstLine="480" w:firstLineChars="200"/>
        <w:rPr>
          <w:rFonts w:ascii="宋体" w:hAnsi="宋体"/>
        </w:rPr>
      </w:pPr>
      <w:r>
        <w:rPr>
          <w:rFonts w:hint="eastAsia" w:ascii="宋体" w:hAnsi="宋体"/>
        </w:rPr>
        <w:t>一、具备《中华人民共和国政府采购法》第二十二条第一款和本项目规定的条件：</w:t>
      </w:r>
    </w:p>
    <w:p>
      <w:pPr>
        <w:spacing w:line="360" w:lineRule="auto"/>
        <w:ind w:firstLine="480" w:firstLineChars="200"/>
        <w:rPr>
          <w:rFonts w:ascii="宋体" w:hAnsi="宋体"/>
        </w:rPr>
      </w:pPr>
      <w:r>
        <w:rPr>
          <w:rFonts w:hint="eastAsia" w:ascii="宋体" w:hAnsi="宋体"/>
        </w:rPr>
        <w:t>（一）具有独立承担民事责任的能力；</w:t>
      </w:r>
    </w:p>
    <w:p>
      <w:pPr>
        <w:spacing w:line="360" w:lineRule="auto"/>
        <w:ind w:firstLine="480" w:firstLineChars="200"/>
        <w:rPr>
          <w:rFonts w:ascii="宋体" w:hAnsi="宋体"/>
        </w:rPr>
      </w:pPr>
      <w:r>
        <w:rPr>
          <w:rFonts w:hint="eastAsia" w:ascii="宋体" w:hAnsi="宋体"/>
        </w:rPr>
        <w:t>（二）具有良好的商业信誉和健全的财务会计制度；</w:t>
      </w:r>
    </w:p>
    <w:p>
      <w:pPr>
        <w:spacing w:line="360" w:lineRule="auto"/>
        <w:ind w:firstLine="480" w:firstLineChars="200"/>
        <w:rPr>
          <w:rFonts w:ascii="宋体" w:hAnsi="宋体"/>
        </w:rPr>
      </w:pPr>
      <w:r>
        <w:rPr>
          <w:rFonts w:hint="eastAsia" w:ascii="宋体" w:hAnsi="宋体"/>
        </w:rPr>
        <w:t>（三）具有履行合同所必需的设备和专业技术能力；</w:t>
      </w:r>
    </w:p>
    <w:p>
      <w:pPr>
        <w:spacing w:line="360" w:lineRule="auto"/>
        <w:ind w:firstLine="480" w:firstLineChars="200"/>
        <w:rPr>
          <w:rFonts w:ascii="宋体" w:hAnsi="宋体"/>
        </w:rPr>
      </w:pPr>
      <w:r>
        <w:rPr>
          <w:rFonts w:hint="eastAsia" w:ascii="宋体" w:hAnsi="宋体"/>
        </w:rPr>
        <w:t>（四）有依法缴纳税收和社会保障资金的良好记录；</w:t>
      </w:r>
    </w:p>
    <w:p>
      <w:pPr>
        <w:spacing w:line="360" w:lineRule="auto"/>
        <w:ind w:firstLine="480" w:firstLineChars="200"/>
        <w:rPr>
          <w:rFonts w:ascii="宋体" w:hAnsi="宋体"/>
        </w:rPr>
      </w:pPr>
      <w:r>
        <w:rPr>
          <w:rFonts w:hint="eastAsia" w:ascii="宋体" w:hAnsi="宋体"/>
        </w:rPr>
        <w:t>（五）参加政府采购活动前三年内，在经营活动中没有重大违法记录；</w:t>
      </w:r>
    </w:p>
    <w:p>
      <w:pPr>
        <w:spacing w:line="360" w:lineRule="auto"/>
        <w:ind w:firstLine="480" w:firstLineChars="200"/>
        <w:rPr>
          <w:rFonts w:ascii="宋体" w:hAnsi="宋体"/>
        </w:rPr>
      </w:pPr>
      <w:r>
        <w:rPr>
          <w:rFonts w:hint="eastAsia" w:ascii="宋体" w:hAnsi="宋体"/>
        </w:rPr>
        <w:t>（六）法律、行政法规规定的其他条件；</w:t>
      </w:r>
    </w:p>
    <w:p>
      <w:pPr>
        <w:spacing w:line="360" w:lineRule="auto"/>
        <w:ind w:firstLine="480" w:firstLineChars="200"/>
        <w:rPr>
          <w:rFonts w:ascii="宋体" w:hAnsi="宋体"/>
        </w:rPr>
      </w:pPr>
      <w:r>
        <w:rPr>
          <w:rFonts w:hint="eastAsia" w:ascii="宋体" w:hAnsi="宋体"/>
        </w:rPr>
        <w:t>（七）根据采购项目提出的特殊条件。</w:t>
      </w:r>
    </w:p>
    <w:p>
      <w:pPr>
        <w:spacing w:line="360" w:lineRule="auto"/>
        <w:ind w:firstLine="480" w:firstLineChars="200"/>
        <w:rPr>
          <w:rFonts w:ascii="宋体" w:hAnsi="宋体"/>
        </w:rPr>
      </w:pPr>
      <w:r>
        <w:rPr>
          <w:rFonts w:hint="eastAsia" w:ascii="宋体" w:hAnsi="宋体"/>
        </w:rPr>
        <w:t>二、完全接受和满足本项目磋商文件中规定的实质性要求</w:t>
      </w:r>
      <w:r>
        <w:rPr>
          <w:rFonts w:hint="eastAsia"/>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rPr>
        <w:t>，如对磋商文件有异议，已经在递交响应文件截止时间届满前依法进行维权救济，不存在对磋商文件有异议的同时又参加磋商以求侥幸成交或者为实现其他非法目的的行为。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rPr>
      </w:pPr>
      <w:r>
        <w:rPr>
          <w:rFonts w:hint="eastAsia" w:ascii="宋体" w:hAnsi="宋体"/>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rPr>
      </w:pPr>
      <w:r>
        <w:rPr>
          <w:rFonts w:hint="eastAsia" w:ascii="宋体" w:hAnsi="宋体"/>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rPr>
      </w:pPr>
      <w:r>
        <w:rPr>
          <w:rFonts w:hint="eastAsia" w:ascii="宋体" w:hAnsi="宋体"/>
        </w:rPr>
        <w:t>五、响应文件中提供的任何资料和技术、服务、商务等响应承诺情况都是真实的、有效的、合法的。</w:t>
      </w:r>
    </w:p>
    <w:p>
      <w:pPr>
        <w:spacing w:line="360" w:lineRule="auto"/>
        <w:ind w:firstLine="480" w:firstLineChars="200"/>
        <w:rPr>
          <w:rFonts w:ascii="宋体" w:hAnsi="宋体"/>
        </w:rPr>
      </w:pPr>
      <w:r>
        <w:rPr>
          <w:rFonts w:hint="eastAsia" w:ascii="宋体" w:hAnsi="宋体"/>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rPr>
      </w:pPr>
      <w:r>
        <w:rPr>
          <w:rFonts w:hint="eastAsia" w:ascii="宋体" w:hAnsi="宋体"/>
        </w:rPr>
        <w:t>本公司对上述承诺的内容事项真实性负责。如经查实上述承诺的内容事项存在虚假，我公司愿意接受以提供虚假材料谋取成交的法律责任。</w:t>
      </w: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r>
        <w:rPr>
          <w:rFonts w:hint="eastAsia" w:ascii="宋体" w:hAnsi="宋体"/>
        </w:rPr>
        <w:t xml:space="preserve">法定代表人签字或加盖个人印章：              </w:t>
      </w:r>
    </w:p>
    <w:p>
      <w:pPr>
        <w:spacing w:line="360" w:lineRule="auto"/>
        <w:ind w:firstLine="480" w:firstLineChars="200"/>
        <w:rPr>
          <w:rFonts w:ascii="宋体" w:hAnsi="宋体"/>
        </w:rPr>
      </w:pPr>
      <w:r>
        <w:rPr>
          <w:rFonts w:hint="eastAsia" w:ascii="宋体" w:hAnsi="宋体"/>
        </w:rPr>
        <w:t xml:space="preserve">授权代表签字：                    </w:t>
      </w:r>
    </w:p>
    <w:p>
      <w:pPr>
        <w:spacing w:line="360" w:lineRule="auto"/>
        <w:ind w:firstLine="480" w:firstLineChars="200"/>
        <w:rPr>
          <w:rFonts w:ascii="宋体" w:hAnsi="宋体"/>
        </w:rPr>
      </w:pPr>
      <w:r>
        <w:rPr>
          <w:rFonts w:hint="eastAsia" w:ascii="宋体" w:hAnsi="宋体"/>
        </w:rPr>
        <w:t>供应商名称：                 （盖章）</w:t>
      </w:r>
    </w:p>
    <w:p>
      <w:pPr>
        <w:spacing w:line="360" w:lineRule="auto"/>
        <w:ind w:firstLine="480" w:firstLineChars="200"/>
        <w:rPr>
          <w:rFonts w:ascii="宋体" w:hAnsi="宋体"/>
        </w:rPr>
      </w:pPr>
      <w:r>
        <w:rPr>
          <w:rFonts w:hint="eastAsia" w:ascii="宋体" w:hAnsi="宋体"/>
        </w:rPr>
        <w:t>日    期：       年     月     日</w:t>
      </w:r>
    </w:p>
    <w:p>
      <w:pPr>
        <w:spacing w:line="360" w:lineRule="auto"/>
        <w:ind w:firstLine="480" w:firstLineChars="200"/>
        <w:rPr>
          <w:rFonts w:ascii="宋体" w:hAnsi="宋体"/>
        </w:rPr>
      </w:pPr>
    </w:p>
    <w:p>
      <w:pPr>
        <w:spacing w:line="360" w:lineRule="auto"/>
        <w:ind w:firstLine="480" w:firstLineChars="200"/>
        <w:rPr>
          <w:rFonts w:ascii="宋体" w:hAnsi="宋体"/>
          <w:color w:val="000000"/>
        </w:rPr>
      </w:pPr>
      <w:r>
        <w:rPr>
          <w:rFonts w:hint="eastAsia" w:ascii="宋体" w:hAnsi="宋体"/>
        </w:rPr>
        <w:br w:type="page"/>
      </w:r>
    </w:p>
    <w:p>
      <w:pPr>
        <w:tabs>
          <w:tab w:val="left" w:pos="3600"/>
        </w:tabs>
        <w:autoSpaceDE w:val="0"/>
        <w:autoSpaceDN w:val="0"/>
        <w:adjustRightInd w:val="0"/>
        <w:spacing w:line="279" w:lineRule="exact"/>
        <w:ind w:left="-485" w:leftChars="-202" w:right="-20" w:firstLine="340" w:firstLineChars="141"/>
        <w:rPr>
          <w:rFonts w:hAnsi="宋体"/>
          <w:b/>
          <w:color w:val="000000"/>
        </w:rPr>
      </w:pPr>
      <w:r>
        <w:rPr>
          <w:rFonts w:hint="eastAsia" w:hAnsi="宋体"/>
          <w:b/>
          <w:color w:val="000000"/>
        </w:rPr>
        <w:t>附件1-</w:t>
      </w:r>
      <w:r>
        <w:rPr>
          <w:rFonts w:hAnsi="宋体"/>
          <w:b/>
          <w:color w:val="000000"/>
        </w:rPr>
        <w:t>5</w:t>
      </w:r>
    </w:p>
    <w:p>
      <w:pPr>
        <w:tabs>
          <w:tab w:val="left" w:pos="3600"/>
        </w:tabs>
        <w:autoSpaceDE w:val="0"/>
        <w:autoSpaceDN w:val="0"/>
        <w:adjustRightInd w:val="0"/>
        <w:spacing w:line="279" w:lineRule="exact"/>
        <w:ind w:left="-485" w:leftChars="-202" w:right="-20" w:firstLine="340" w:firstLineChars="141"/>
        <w:rPr>
          <w:rFonts w:hAnsi="宋体"/>
          <w:b/>
          <w:color w:val="000000"/>
        </w:rPr>
      </w:pPr>
    </w:p>
    <w:p>
      <w:pPr>
        <w:tabs>
          <w:tab w:val="left" w:pos="3600"/>
        </w:tabs>
        <w:autoSpaceDE w:val="0"/>
        <w:autoSpaceDN w:val="0"/>
        <w:adjustRightInd w:val="0"/>
        <w:spacing w:line="279" w:lineRule="exact"/>
        <w:ind w:left="-485" w:leftChars="-202" w:right="-20" w:firstLine="338" w:firstLineChars="141"/>
        <w:rPr>
          <w:rFonts w:ascii="宋体" w:cs="宋体"/>
          <w:position w:val="-2"/>
          <w:szCs w:val="21"/>
        </w:rPr>
      </w:pPr>
      <w:bookmarkStart w:id="737" w:name="_Hlk530152238"/>
      <w:r>
        <w:rPr>
          <w:rFonts w:hint="eastAsia" w:ascii="宋体" w:hAnsi="宋体"/>
          <w:u w:val="single"/>
        </w:rPr>
        <w:t xml:space="preserve">                        </w:t>
      </w:r>
      <w:r>
        <w:rPr>
          <w:rFonts w:hint="eastAsia" w:ascii="宋体" w:hAnsi="宋体"/>
        </w:rPr>
        <w:t>（采购代理机构名称）</w:t>
      </w:r>
      <w:r>
        <w:rPr>
          <w:rFonts w:hint="eastAsia" w:ascii="宋体" w:cs="宋体"/>
          <w:position w:val="-2"/>
          <w:szCs w:val="21"/>
        </w:rPr>
        <w:t>：</w:t>
      </w: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before="15" w:line="22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hint="default" w:ascii="宋体" w:eastAsia="宋体" w:cs="宋体"/>
          <w:szCs w:val="21"/>
          <w:lang w:val="en-US" w:eastAsia="zh-CN"/>
        </w:rPr>
      </w:pPr>
      <w:r>
        <w:rPr>
          <w:rFonts w:hint="eastAsia" w:ascii="宋体" w:cs="宋体"/>
          <w:spacing w:val="5"/>
          <w:szCs w:val="21"/>
        </w:rPr>
        <w:t>本</w:t>
      </w:r>
      <w:r>
        <w:rPr>
          <w:rFonts w:hint="eastAsia" w:ascii="宋体" w:cs="宋体"/>
          <w:szCs w:val="21"/>
        </w:rPr>
        <w:t>投</w:t>
      </w:r>
      <w:r>
        <w:rPr>
          <w:rFonts w:hint="eastAsia" w:ascii="宋体" w:cs="宋体"/>
          <w:spacing w:val="5"/>
          <w:szCs w:val="21"/>
        </w:rPr>
        <w:t>标人</w:t>
      </w:r>
      <w:r>
        <w:rPr>
          <w:rFonts w:hint="eastAsia" w:ascii="宋体" w:cs="宋体"/>
          <w:szCs w:val="21"/>
        </w:rPr>
        <w:t>自</w:t>
      </w:r>
      <w:r>
        <w:rPr>
          <w:rFonts w:hint="eastAsia" w:ascii="宋体" w:cs="宋体"/>
          <w:spacing w:val="5"/>
          <w:szCs w:val="21"/>
        </w:rPr>
        <w:t>愿</w:t>
      </w:r>
      <w:r>
        <w:rPr>
          <w:rFonts w:hint="eastAsia" w:ascii="宋体" w:cs="宋体"/>
          <w:szCs w:val="21"/>
        </w:rPr>
        <w:t>参</w:t>
      </w:r>
      <w:r>
        <w:rPr>
          <w:rFonts w:hint="eastAsia" w:ascii="宋体" w:cs="宋体"/>
          <w:spacing w:val="5"/>
          <w:szCs w:val="21"/>
        </w:rPr>
        <w:t>加</w:t>
      </w:r>
      <w:r>
        <w:rPr>
          <w:rFonts w:ascii="宋体" w:cs="宋体"/>
          <w:spacing w:val="-3"/>
          <w:szCs w:val="21"/>
          <w:u w:val="single"/>
        </w:rPr>
        <w:t xml:space="preserve"> </w:t>
      </w:r>
      <w:r>
        <w:rPr>
          <w:rFonts w:ascii="宋体" w:cs="宋体"/>
          <w:spacing w:val="-3"/>
          <w:szCs w:val="21"/>
          <w:u w:val="single"/>
        </w:rPr>
        <w:tab/>
      </w:r>
      <w:r>
        <w:rPr>
          <w:rFonts w:ascii="宋体" w:cs="宋体"/>
          <w:spacing w:val="-3"/>
          <w:szCs w:val="21"/>
          <w:u w:val="single"/>
        </w:rPr>
        <w:tab/>
      </w:r>
      <w:r>
        <w:rPr>
          <w:rFonts w:hint="eastAsia" w:ascii="宋体" w:cs="宋体"/>
          <w:szCs w:val="21"/>
        </w:rPr>
        <w:t>（</w:t>
      </w:r>
      <w:r>
        <w:rPr>
          <w:rFonts w:hint="eastAsia" w:ascii="宋体" w:cs="宋体"/>
          <w:spacing w:val="5"/>
          <w:szCs w:val="21"/>
        </w:rPr>
        <w:t>项</w:t>
      </w:r>
      <w:r>
        <w:rPr>
          <w:rFonts w:hint="eastAsia" w:ascii="宋体" w:cs="宋体"/>
          <w:szCs w:val="21"/>
        </w:rPr>
        <w:t>目</w:t>
      </w:r>
      <w:r>
        <w:rPr>
          <w:rFonts w:hint="eastAsia" w:ascii="宋体" w:cs="宋体"/>
          <w:spacing w:val="5"/>
          <w:szCs w:val="21"/>
        </w:rPr>
        <w:t>名</w:t>
      </w:r>
      <w:r>
        <w:rPr>
          <w:rFonts w:hint="eastAsia" w:ascii="宋体" w:cs="宋体"/>
          <w:szCs w:val="21"/>
        </w:rPr>
        <w:t>称</w:t>
      </w:r>
      <w:r>
        <w:rPr>
          <w:rFonts w:hint="eastAsia" w:ascii="宋体" w:cs="宋体"/>
          <w:spacing w:val="5"/>
          <w:szCs w:val="21"/>
        </w:rPr>
        <w:t>）</w:t>
      </w:r>
      <w:r>
        <w:rPr>
          <w:rFonts w:hint="eastAsia" w:ascii="宋体" w:cs="宋体"/>
          <w:szCs w:val="21"/>
        </w:rPr>
        <w:t>的</w:t>
      </w:r>
      <w:r>
        <w:rPr>
          <w:rFonts w:hint="eastAsia" w:ascii="宋体" w:cs="宋体"/>
          <w:spacing w:val="5"/>
          <w:szCs w:val="21"/>
        </w:rPr>
        <w:t>磋商</w:t>
      </w:r>
      <w:r>
        <w:rPr>
          <w:rFonts w:hint="eastAsia" w:ascii="宋体" w:cs="宋体"/>
          <w:spacing w:val="-29"/>
          <w:szCs w:val="21"/>
        </w:rPr>
        <w:t>，</w:t>
      </w:r>
      <w:r>
        <w:rPr>
          <w:rFonts w:hint="eastAsia" w:ascii="宋体" w:cs="宋体"/>
          <w:szCs w:val="21"/>
        </w:rPr>
        <w:t>并按</w:t>
      </w:r>
      <w:r>
        <w:rPr>
          <w:rFonts w:hint="eastAsia" w:ascii="宋体" w:cs="宋体"/>
          <w:spacing w:val="5"/>
          <w:szCs w:val="21"/>
        </w:rPr>
        <w:t>竞争性磋商</w:t>
      </w:r>
      <w:r>
        <w:rPr>
          <w:rFonts w:hint="eastAsia" w:ascii="宋体" w:cs="宋体"/>
          <w:szCs w:val="21"/>
        </w:rPr>
        <w:t>文</w:t>
      </w:r>
      <w:r>
        <w:rPr>
          <w:rFonts w:hint="eastAsia" w:ascii="宋体" w:cs="宋体"/>
          <w:spacing w:val="5"/>
          <w:szCs w:val="21"/>
        </w:rPr>
        <w:t>件</w:t>
      </w:r>
      <w:r>
        <w:rPr>
          <w:rFonts w:hint="eastAsia" w:ascii="宋体" w:cs="宋体"/>
          <w:szCs w:val="21"/>
        </w:rPr>
        <w:t>要求</w:t>
      </w:r>
      <w:r>
        <w:rPr>
          <w:rFonts w:hint="eastAsia" w:ascii="宋体" w:cs="宋体"/>
          <w:spacing w:val="5"/>
          <w:szCs w:val="21"/>
        </w:rPr>
        <w:t>交</w:t>
      </w:r>
      <w:r>
        <w:rPr>
          <w:rFonts w:hint="eastAsia" w:ascii="宋体" w:cs="宋体"/>
          <w:szCs w:val="21"/>
        </w:rPr>
        <w:t>纳</w:t>
      </w:r>
      <w:r>
        <w:rPr>
          <w:rFonts w:hint="eastAsia" w:ascii="宋体" w:cs="宋体"/>
          <w:spacing w:val="5"/>
          <w:szCs w:val="21"/>
        </w:rPr>
        <w:t>磋商</w:t>
      </w:r>
      <w:r>
        <w:rPr>
          <w:rFonts w:hint="eastAsia" w:ascii="宋体" w:cs="宋体"/>
          <w:szCs w:val="21"/>
        </w:rPr>
        <w:t>保证</w:t>
      </w:r>
      <w:r>
        <w:rPr>
          <w:rFonts w:hint="eastAsia" w:ascii="宋体" w:cs="宋体"/>
          <w:spacing w:val="5"/>
          <w:szCs w:val="21"/>
        </w:rPr>
        <w:t>金</w:t>
      </w:r>
      <w:r>
        <w:rPr>
          <w:rFonts w:hint="eastAsia" w:ascii="宋体" w:cs="宋体"/>
          <w:spacing w:val="-34"/>
          <w:szCs w:val="21"/>
        </w:rPr>
        <w:t>，</w:t>
      </w:r>
      <w:r>
        <w:rPr>
          <w:rFonts w:hint="eastAsia" w:ascii="宋体" w:cs="宋体"/>
          <w:spacing w:val="5"/>
          <w:szCs w:val="21"/>
        </w:rPr>
        <w:t>金</w:t>
      </w:r>
      <w:r>
        <w:rPr>
          <w:rFonts w:hint="eastAsia" w:ascii="宋体" w:cs="宋体"/>
          <w:szCs w:val="21"/>
        </w:rPr>
        <w:t>额为</w:t>
      </w:r>
      <w:r>
        <w:rPr>
          <w:rFonts w:hint="eastAsia" w:ascii="宋体" w:cs="宋体"/>
          <w:spacing w:val="5"/>
          <w:szCs w:val="21"/>
        </w:rPr>
        <w:t>人</w:t>
      </w:r>
      <w:r>
        <w:rPr>
          <w:rFonts w:hint="eastAsia" w:ascii="宋体" w:cs="宋体"/>
          <w:szCs w:val="21"/>
        </w:rPr>
        <w:t>民</w:t>
      </w:r>
      <w:r>
        <w:rPr>
          <w:rFonts w:hint="eastAsia" w:ascii="宋体" w:cs="宋体"/>
          <w:spacing w:val="-29"/>
          <w:szCs w:val="21"/>
        </w:rPr>
        <w:t>币</w:t>
      </w:r>
      <w:r>
        <w:rPr>
          <w:rFonts w:hint="eastAsia" w:ascii="宋体" w:cs="宋体"/>
          <w:szCs w:val="21"/>
        </w:rPr>
        <w:t>（大</w:t>
      </w:r>
      <w:r>
        <w:rPr>
          <w:rFonts w:ascii="宋体" w:cs="宋体"/>
          <w:szCs w:val="21"/>
        </w:rPr>
        <w:t xml:space="preserve"> </w:t>
      </w:r>
      <w:r>
        <w:rPr>
          <w:rFonts w:hint="eastAsia" w:ascii="宋体" w:cs="宋体"/>
          <w:szCs w:val="21"/>
        </w:rPr>
        <w:t>写）</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zCs w:val="21"/>
        </w:rPr>
        <w:t>元（¥</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pacing w:val="-2"/>
          <w:szCs w:val="21"/>
          <w:u w:val="single"/>
          <w:lang w:eastAsia="zh-CN"/>
        </w:rPr>
        <w:t>）</w:t>
      </w:r>
      <w:r>
        <w:rPr>
          <w:rFonts w:hint="eastAsia" w:ascii="宋体" w:cs="宋体"/>
          <w:spacing w:val="-2"/>
          <w:szCs w:val="21"/>
          <w:u w:val="single"/>
          <w:lang w:val="en-US" w:eastAsia="zh-CN"/>
        </w:rPr>
        <w:t>.</w:t>
      </w:r>
    </w:p>
    <w:p>
      <w:pPr>
        <w:autoSpaceDE w:val="0"/>
        <w:autoSpaceDN w:val="0"/>
        <w:adjustRightInd w:val="0"/>
        <w:spacing w:before="12" w:line="280" w:lineRule="exact"/>
        <w:ind w:left="-485" w:leftChars="-202" w:right="-20" w:firstLine="338" w:firstLineChars="141"/>
        <w:rPr>
          <w:rFonts w:ascii="宋体" w:cs="宋体"/>
          <w:szCs w:val="21"/>
        </w:rPr>
      </w:pPr>
    </w:p>
    <w:p>
      <w:pPr>
        <w:autoSpaceDE w:val="0"/>
        <w:autoSpaceDN w:val="0"/>
        <w:adjustRightInd w:val="0"/>
        <w:spacing w:before="12" w:line="28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附:   保证金交款证明复印件（加盖公章） </w:t>
      </w:r>
      <w:r>
        <w:rPr>
          <w:rFonts w:ascii="宋体" w:cs="宋体"/>
          <w:spacing w:val="5"/>
          <w:szCs w:val="21"/>
        </w:rPr>
        <w:t xml:space="preserve">                                                                                                                                                                                                                                                                                                                                                                                                                                                                                                                                                                                                                                                                                                                                                                                                                                                                                                                                                                                                                                                                                                                                                                                                                                                                                                                                                                                                                                                                                     </w:t>
      </w: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      基本户开户许可证复印件（加盖公章）</w:t>
      </w:r>
    </w:p>
    <w:p>
      <w:pPr>
        <w:ind w:left="-485" w:leftChars="-202" w:firstLine="338" w:firstLineChars="141"/>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before="14" w:line="200" w:lineRule="exact"/>
        <w:ind w:left="-485" w:leftChars="-202" w:right="-20" w:firstLine="338" w:firstLineChars="141"/>
        <w:rPr>
          <w:rFonts w:ascii="宋体" w:hAnsi="Courier New" w:cs="宋体"/>
          <w:szCs w:val="21"/>
        </w:rPr>
      </w:pPr>
    </w:p>
    <w:p>
      <w:pPr>
        <w:tabs>
          <w:tab w:val="left" w:pos="6880"/>
        </w:tabs>
        <w:autoSpaceDE w:val="0"/>
        <w:autoSpaceDN w:val="0"/>
        <w:adjustRightInd w:val="0"/>
        <w:ind w:left="-485" w:leftChars="-202" w:right="-20" w:firstLine="338" w:firstLineChars="141"/>
        <w:rPr>
          <w:rFonts w:ascii="宋体" w:hAnsi="Courier New" w:cs="宋体"/>
          <w:szCs w:val="21"/>
        </w:rPr>
      </w:pPr>
      <w:r>
        <w:rPr>
          <w:rFonts w:hint="eastAsia" w:ascii="宋体" w:hAnsi="Courier New" w:cs="宋体"/>
          <w:szCs w:val="21"/>
        </w:rPr>
        <w:t>供应商</w:t>
      </w:r>
      <w:r>
        <w:rPr>
          <w:rFonts w:hint="eastAsia" w:ascii="宋体" w:hAnsi="宋体"/>
        </w:rPr>
        <w:t>名称</w:t>
      </w:r>
      <w:r>
        <w:rPr>
          <w:rFonts w:hint="eastAsia" w:ascii="宋体" w:hAnsi="Courier New" w:cs="宋体"/>
          <w:spacing w:val="-48"/>
          <w:szCs w:val="21"/>
        </w:rPr>
        <w:t>：</w:t>
      </w:r>
      <w:r>
        <w:rPr>
          <w:rFonts w:ascii="宋体" w:hAnsi="Courier New" w:cs="宋体"/>
          <w:szCs w:val="21"/>
          <w:u w:val="single"/>
        </w:rPr>
        <w:tab/>
      </w:r>
      <w:r>
        <w:rPr>
          <w:rFonts w:hint="eastAsia" w:ascii="宋体" w:hAnsi="Courier New" w:cs="宋体"/>
          <w:szCs w:val="21"/>
          <w:u w:val="single"/>
        </w:rPr>
        <w:t>（</w:t>
      </w:r>
      <w:r>
        <w:rPr>
          <w:rFonts w:hint="eastAsia" w:ascii="宋体" w:hAnsi="Courier New" w:cs="宋体"/>
          <w:szCs w:val="21"/>
        </w:rPr>
        <w:t>盖</w:t>
      </w:r>
      <w:r>
        <w:rPr>
          <w:rFonts w:hint="eastAsia" w:ascii="宋体" w:hAnsi="Courier New" w:cs="宋体"/>
          <w:spacing w:val="5"/>
          <w:szCs w:val="21"/>
        </w:rPr>
        <w:t>单</w:t>
      </w:r>
      <w:r>
        <w:rPr>
          <w:rFonts w:hint="eastAsia" w:ascii="宋体" w:hAnsi="Courier New" w:cs="宋体"/>
          <w:szCs w:val="21"/>
        </w:rPr>
        <w:t>位章）</w:t>
      </w:r>
    </w:p>
    <w:p>
      <w:pPr>
        <w:autoSpaceDE w:val="0"/>
        <w:autoSpaceDN w:val="0"/>
        <w:adjustRightInd w:val="0"/>
        <w:spacing w:before="11" w:line="200" w:lineRule="exact"/>
        <w:ind w:left="-485" w:leftChars="-202" w:right="-20" w:firstLine="338" w:firstLineChars="141"/>
        <w:rPr>
          <w:rFonts w:ascii="宋体" w:hAnsi="Courier New" w:cs="宋体"/>
          <w:szCs w:val="21"/>
        </w:rPr>
      </w:pPr>
    </w:p>
    <w:p>
      <w:pPr>
        <w:tabs>
          <w:tab w:val="left" w:pos="7380"/>
        </w:tabs>
        <w:autoSpaceDE w:val="0"/>
        <w:autoSpaceDN w:val="0"/>
        <w:adjustRightInd w:val="0"/>
        <w:spacing w:line="413" w:lineRule="exact"/>
        <w:ind w:left="-485" w:leftChars="-202" w:right="-20" w:firstLine="352" w:firstLineChars="141"/>
        <w:rPr>
          <w:rFonts w:ascii="宋体" w:hAnsi="Courier New" w:cs="宋体"/>
          <w:szCs w:val="21"/>
        </w:rPr>
      </w:pPr>
      <w:r>
        <w:rPr>
          <w:rFonts w:hint="eastAsia" w:ascii="宋体" w:hAnsi="Courier New" w:cs="宋体"/>
          <w:spacing w:val="5"/>
          <w:position w:val="-4"/>
          <w:szCs w:val="21"/>
        </w:rPr>
        <w:t>法</w:t>
      </w:r>
      <w:r>
        <w:rPr>
          <w:rFonts w:hint="eastAsia" w:ascii="宋体" w:hAnsi="Courier New" w:cs="宋体"/>
          <w:position w:val="-4"/>
          <w:szCs w:val="21"/>
        </w:rPr>
        <w:t>定代</w:t>
      </w:r>
      <w:r>
        <w:rPr>
          <w:rFonts w:hint="eastAsia" w:ascii="宋体" w:hAnsi="Courier New" w:cs="宋体"/>
          <w:spacing w:val="5"/>
          <w:position w:val="-4"/>
          <w:szCs w:val="21"/>
        </w:rPr>
        <w:t>表</w:t>
      </w:r>
      <w:r>
        <w:rPr>
          <w:rFonts w:hint="eastAsia" w:ascii="宋体" w:hAnsi="Courier New" w:cs="宋体"/>
          <w:position w:val="-4"/>
          <w:szCs w:val="21"/>
        </w:rPr>
        <w:t>人或委托</w:t>
      </w:r>
      <w:r>
        <w:rPr>
          <w:rFonts w:hint="eastAsia" w:ascii="宋体" w:hAnsi="Courier New" w:cs="宋体"/>
          <w:spacing w:val="5"/>
          <w:position w:val="-4"/>
          <w:szCs w:val="21"/>
        </w:rPr>
        <w:t>代理</w:t>
      </w:r>
      <w:r>
        <w:rPr>
          <w:rFonts w:hint="eastAsia" w:ascii="宋体" w:hAnsi="Courier New" w:cs="宋体"/>
          <w:position w:val="-4"/>
          <w:szCs w:val="21"/>
        </w:rPr>
        <w:t>人：</w:t>
      </w:r>
      <w:r>
        <w:rPr>
          <w:rFonts w:ascii="宋体" w:hAnsi="Courier New" w:cs="宋体"/>
          <w:spacing w:val="-4"/>
          <w:position w:val="-4"/>
          <w:szCs w:val="21"/>
          <w:u w:val="single"/>
        </w:rPr>
        <w:t xml:space="preserve"> </w:t>
      </w:r>
      <w:r>
        <w:rPr>
          <w:rFonts w:ascii="宋体" w:hAnsi="Courier New" w:cs="宋体"/>
          <w:spacing w:val="-4"/>
          <w:position w:val="-4"/>
          <w:szCs w:val="21"/>
          <w:u w:val="single"/>
        </w:rPr>
        <w:tab/>
      </w:r>
      <w:r>
        <w:rPr>
          <w:rFonts w:hint="eastAsia" w:ascii="宋体" w:hAnsi="Courier New" w:cs="宋体"/>
          <w:spacing w:val="5"/>
          <w:position w:val="-4"/>
          <w:szCs w:val="21"/>
        </w:rPr>
        <w:t>（</w:t>
      </w:r>
      <w:r>
        <w:rPr>
          <w:rFonts w:hint="eastAsia" w:ascii="宋体" w:hAnsi="Courier New" w:cs="宋体"/>
          <w:position w:val="-4"/>
          <w:szCs w:val="21"/>
        </w:rPr>
        <w:t>签</w:t>
      </w:r>
      <w:r>
        <w:rPr>
          <w:rFonts w:hint="eastAsia" w:ascii="宋体" w:hAnsi="Courier New" w:cs="宋体"/>
          <w:spacing w:val="5"/>
          <w:position w:val="-4"/>
          <w:szCs w:val="21"/>
        </w:rPr>
        <w:t>字</w:t>
      </w:r>
      <w:r>
        <w:rPr>
          <w:rFonts w:hint="eastAsia" w:ascii="宋体" w:hAnsi="Courier New" w:cs="宋体"/>
          <w:position w:val="-4"/>
          <w:szCs w:val="21"/>
        </w:rPr>
        <w:t>）</w:t>
      </w:r>
    </w:p>
    <w:p>
      <w:pPr>
        <w:autoSpaceDE w:val="0"/>
        <w:autoSpaceDN w:val="0"/>
        <w:adjustRightInd w:val="0"/>
        <w:spacing w:before="10" w:line="16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spacing w:line="360" w:lineRule="auto"/>
        <w:jc w:val="center"/>
        <w:rPr>
          <w:rFonts w:ascii="宋体" w:hAnsi="宋体"/>
          <w:color w:val="000000"/>
        </w:rPr>
      </w:pPr>
      <w:r>
        <w:rPr>
          <w:rFonts w:hint="eastAsia" w:ascii="宋体" w:hAnsi="Courier New" w:cs="宋体"/>
          <w:w w:val="99"/>
          <w:position w:val="-2"/>
          <w:szCs w:val="21"/>
          <w:u w:val="none"/>
          <w:lang w:val="en-US" w:eastAsia="zh-CN"/>
        </w:rPr>
        <w:t xml:space="preserve">                                      </w:t>
      </w:r>
      <w:r>
        <w:rPr>
          <w:rFonts w:ascii="宋体" w:hAnsi="Courier New" w:cs="宋体"/>
          <w:w w:val="99"/>
          <w:position w:val="-2"/>
          <w:szCs w:val="21"/>
          <w:u w:val="single"/>
        </w:rPr>
        <w:t xml:space="preserve"> </w:t>
      </w:r>
      <w:r>
        <w:rPr>
          <w:rFonts w:ascii="宋体" w:hAnsi="Courier New" w:cs="宋体"/>
          <w:position w:val="-2"/>
          <w:szCs w:val="21"/>
          <w:u w:val="single"/>
        </w:rPr>
        <w:tab/>
      </w:r>
      <w:r>
        <w:rPr>
          <w:rFonts w:hint="eastAsia" w:ascii="宋体" w:hAnsi="Courier New" w:cs="宋体"/>
          <w:position w:val="-2"/>
          <w:szCs w:val="21"/>
        </w:rPr>
        <w:t>年</w:t>
      </w:r>
      <w:r>
        <w:rPr>
          <w:rFonts w:hint="eastAsia" w:ascii="宋体" w:hAnsi="Courier New" w:cs="宋体"/>
          <w:position w:val="-2"/>
          <w:szCs w:val="21"/>
          <w:lang w:val="en-US" w:eastAsia="zh-CN"/>
        </w:rPr>
        <w:t xml:space="preserve"> </w:t>
      </w:r>
      <w:r>
        <w:rPr>
          <w:rFonts w:ascii="宋体" w:hAnsi="Courier New" w:cs="宋体"/>
          <w:spacing w:val="-2"/>
          <w:position w:val="-2"/>
          <w:szCs w:val="21"/>
          <w:u w:val="single"/>
        </w:rPr>
        <w:t xml:space="preserve"> </w:t>
      </w:r>
      <w:r>
        <w:rPr>
          <w:rFonts w:ascii="宋体" w:hAnsi="Courier New" w:cs="宋体"/>
          <w:spacing w:val="-2"/>
          <w:position w:val="-2"/>
          <w:szCs w:val="21"/>
          <w:u w:val="single"/>
        </w:rPr>
        <w:tab/>
      </w:r>
      <w:r>
        <w:rPr>
          <w:rFonts w:hint="eastAsia" w:ascii="宋体" w:hAnsi="Courier New" w:cs="宋体"/>
          <w:position w:val="-2"/>
          <w:szCs w:val="21"/>
        </w:rPr>
        <w:t>月</w:t>
      </w:r>
      <w:r>
        <w:rPr>
          <w:rFonts w:ascii="宋体" w:hAnsi="Courier New" w:cs="宋体"/>
          <w:spacing w:val="-2"/>
          <w:position w:val="-2"/>
          <w:szCs w:val="21"/>
          <w:u w:val="single"/>
        </w:rPr>
        <w:t xml:space="preserve"> </w:t>
      </w:r>
      <w:r>
        <w:rPr>
          <w:rFonts w:hint="eastAsia" w:ascii="宋体" w:hAnsi="Courier New" w:cs="宋体"/>
          <w:spacing w:val="-2"/>
          <w:position w:val="-2"/>
          <w:szCs w:val="21"/>
          <w:u w:val="single"/>
          <w:lang w:val="en-US" w:eastAsia="zh-CN"/>
        </w:rPr>
        <w:t xml:space="preserve"> </w:t>
      </w:r>
      <w:r>
        <w:rPr>
          <w:rFonts w:ascii="宋体" w:hAnsi="Courier New" w:cs="宋体"/>
          <w:spacing w:val="-2"/>
          <w:position w:val="-2"/>
          <w:szCs w:val="21"/>
          <w:u w:val="single"/>
        </w:rPr>
        <w:tab/>
      </w:r>
      <w:r>
        <w:rPr>
          <w:rFonts w:hint="eastAsia" w:ascii="宋体" w:hAnsi="Courier New" w:cs="宋体"/>
          <w:position w:val="-2"/>
          <w:szCs w:val="21"/>
        </w:rPr>
        <w:t>日</w:t>
      </w:r>
    </w:p>
    <w:bookmarkEnd w:id="737"/>
    <w:p>
      <w:pPr>
        <w:tabs>
          <w:tab w:val="left" w:pos="900"/>
        </w:tabs>
        <w:spacing w:line="360" w:lineRule="auto"/>
        <w:jc w:val="center"/>
        <w:rPr>
          <w:rFonts w:ascii="宋体" w:hAnsi="宋体"/>
          <w:b/>
          <w:color w:val="000000"/>
          <w:sz w:val="32"/>
        </w:rPr>
      </w:pPr>
      <w:r>
        <w:rPr>
          <w:rFonts w:ascii="宋体" w:hAnsi="宋体"/>
          <w:color w:val="000000"/>
        </w:rPr>
        <w:br w:type="page"/>
      </w:r>
      <w:r>
        <w:rPr>
          <w:rFonts w:ascii="宋体" w:hAnsi="宋体"/>
          <w:b/>
          <w:color w:val="000000"/>
          <w:sz w:val="32"/>
        </w:rPr>
        <w:t xml:space="preserve">第二部分     </w:t>
      </w:r>
      <w:r>
        <w:rPr>
          <w:rFonts w:hint="eastAsia" w:ascii="宋体" w:hAnsi="宋体"/>
          <w:b/>
          <w:color w:val="000000"/>
          <w:sz w:val="32"/>
        </w:rPr>
        <w:t>其他</w:t>
      </w:r>
      <w:r>
        <w:rPr>
          <w:rFonts w:ascii="宋体" w:hAnsi="宋体"/>
          <w:b/>
          <w:color w:val="000000"/>
          <w:sz w:val="32"/>
        </w:rPr>
        <w:t>响应文件（格式）</w:t>
      </w:r>
    </w:p>
    <w:p>
      <w:pPr>
        <w:spacing w:line="420" w:lineRule="exact"/>
        <w:rPr>
          <w:rFonts w:ascii="宋体" w:hAnsi="宋体"/>
          <w:b/>
          <w:color w:val="000000"/>
          <w:sz w:val="28"/>
        </w:rPr>
      </w:pPr>
      <w:r>
        <w:rPr>
          <w:rFonts w:ascii="宋体" w:hAnsi="宋体"/>
          <w:b/>
          <w:color w:val="000000"/>
        </w:rPr>
        <w:t xml:space="preserve">                            一、</w:t>
      </w:r>
      <w:r>
        <w:rPr>
          <w:rFonts w:ascii="宋体" w:hAnsi="宋体"/>
          <w:b/>
          <w:color w:val="000000"/>
          <w:sz w:val="28"/>
        </w:rPr>
        <w:t xml:space="preserve">响 应 </w:t>
      </w:r>
      <w:r>
        <w:rPr>
          <w:rFonts w:hint="eastAsia" w:ascii="宋体" w:hAnsi="宋体"/>
          <w:b/>
          <w:color w:val="000000"/>
          <w:sz w:val="28"/>
        </w:rPr>
        <w:t>函</w:t>
      </w:r>
    </w:p>
    <w:p>
      <w:pPr>
        <w:pStyle w:val="26"/>
        <w:spacing w:line="520" w:lineRule="exact"/>
        <w:rPr>
          <w:rFonts w:hint="default" w:ascii="宋体" w:hAnsi="宋体" w:eastAsia="宋体" w:cs="Times New Roman"/>
          <w:color w:val="000000"/>
          <w:sz w:val="24"/>
          <w:szCs w:val="24"/>
          <w:lang w:val="en-US" w:eastAsia="zh-CN" w:bidi="ar-SA"/>
        </w:rPr>
      </w:pPr>
      <w:r>
        <w:rPr>
          <w:rFonts w:hAnsi="宋体"/>
          <w:color w:val="000000"/>
          <w:sz w:val="24"/>
          <w:szCs w:val="24"/>
        </w:rPr>
        <w:t>致：</w:t>
      </w:r>
      <w:r>
        <w:rPr>
          <w:rFonts w:hAnsi="宋体"/>
          <w:color w:val="000000"/>
          <w:u w:val="single"/>
        </w:rPr>
        <w:t xml:space="preserve">                 </w:t>
      </w:r>
      <w:r>
        <w:rPr>
          <w:rFonts w:hint="default" w:ascii="宋体" w:hAnsi="宋体" w:eastAsia="宋体" w:cs="Times New Roman"/>
          <w:color w:val="000000"/>
          <w:sz w:val="24"/>
          <w:szCs w:val="24"/>
          <w:lang w:val="en-US" w:eastAsia="zh-CN" w:bidi="ar-SA"/>
        </w:rPr>
        <w:t>（采购代理机构）</w:t>
      </w:r>
    </w:p>
    <w:p>
      <w:pPr>
        <w:autoSpaceDE w:val="0"/>
        <w:autoSpaceDN w:val="0"/>
        <w:snapToGrid w:val="0"/>
        <w:spacing w:line="520" w:lineRule="exact"/>
        <w:ind w:firstLine="360" w:firstLineChars="150"/>
        <w:rPr>
          <w:rFonts w:ascii="宋体" w:hAnsi="宋体"/>
          <w:color w:val="000000"/>
          <w:u w:val="single"/>
        </w:rPr>
      </w:pPr>
      <w:r>
        <w:rPr>
          <w:rFonts w:ascii="宋体" w:hAnsi="宋体"/>
          <w:color w:val="000000"/>
        </w:rPr>
        <w:t>根据贵方</w:t>
      </w:r>
      <w:r>
        <w:rPr>
          <w:rFonts w:ascii="宋体" w:hAnsi="宋体"/>
          <w:color w:val="000000"/>
          <w:u w:val="single"/>
        </w:rPr>
        <w:t xml:space="preserve">                     </w:t>
      </w:r>
      <w:r>
        <w:rPr>
          <w:rFonts w:ascii="宋体" w:hAnsi="宋体"/>
          <w:color w:val="000000"/>
        </w:rPr>
        <w:t>项目，编号为</w:t>
      </w:r>
      <w:r>
        <w:rPr>
          <w:rFonts w:ascii="宋体" w:hAnsi="宋体"/>
          <w:color w:val="000000"/>
          <w:u w:val="single"/>
        </w:rPr>
        <w:t xml:space="preserve">              </w:t>
      </w:r>
      <w:r>
        <w:rPr>
          <w:rFonts w:ascii="宋体" w:hAnsi="宋体"/>
          <w:color w:val="000000"/>
        </w:rPr>
        <w:t>的磋商邀请，正式授权的下述签字人</w:t>
      </w:r>
      <w:r>
        <w:rPr>
          <w:rFonts w:ascii="宋体" w:hAnsi="宋体"/>
          <w:color w:val="000000"/>
          <w:u w:val="single"/>
        </w:rPr>
        <w:t xml:space="preserve">               </w:t>
      </w:r>
      <w:r>
        <w:rPr>
          <w:rFonts w:ascii="宋体" w:hAnsi="宋体"/>
          <w:color w:val="000000"/>
        </w:rPr>
        <w:t xml:space="preserve"> (姓名和职务)代表供应商</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(供应商的名称)，提交文件正本1份，副本</w:t>
      </w:r>
      <w:r>
        <w:rPr>
          <w:rFonts w:ascii="宋体" w:hAnsi="宋体"/>
          <w:color w:val="000000"/>
          <w:u w:val="single"/>
        </w:rPr>
        <w:t xml:space="preserve">     </w:t>
      </w:r>
      <w:r>
        <w:rPr>
          <w:rFonts w:ascii="宋体" w:hAnsi="宋体"/>
          <w:color w:val="000000"/>
        </w:rPr>
        <w:t>份。</w:t>
      </w:r>
    </w:p>
    <w:p>
      <w:pPr>
        <w:autoSpaceDE w:val="0"/>
        <w:autoSpaceDN w:val="0"/>
        <w:snapToGrid w:val="0"/>
        <w:spacing w:line="520" w:lineRule="exact"/>
        <w:ind w:firstLine="571" w:firstLineChars="238"/>
        <w:rPr>
          <w:rFonts w:ascii="宋体" w:hAnsi="宋体"/>
          <w:color w:val="000000"/>
        </w:rPr>
      </w:pPr>
      <w:r>
        <w:rPr>
          <w:rFonts w:ascii="宋体" w:hAnsi="宋体"/>
          <w:color w:val="000000"/>
        </w:rPr>
        <w:t>据此函，签字人兹宣布同意如下：</w:t>
      </w:r>
    </w:p>
    <w:p>
      <w:pPr>
        <w:autoSpaceDE w:val="0"/>
        <w:autoSpaceDN w:val="0"/>
        <w:snapToGrid w:val="0"/>
        <w:spacing w:line="520" w:lineRule="exact"/>
        <w:ind w:left="398" w:hanging="398" w:hangingChars="166"/>
        <w:rPr>
          <w:rFonts w:ascii="宋体" w:hAnsi="宋体" w:cs="宋体"/>
          <w:color w:val="000000"/>
          <w:spacing w:val="8"/>
        </w:rPr>
      </w:pP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s="宋体"/>
          <w:color w:val="000000"/>
          <w:spacing w:val="8"/>
        </w:rPr>
        <w:t>我方愿意以人民币（大写）</w:t>
      </w:r>
      <w:r>
        <w:rPr>
          <w:rFonts w:hint="eastAsia" w:ascii="宋体" w:hAnsi="宋体" w:cs="宋体"/>
          <w:color w:val="000000"/>
          <w:spacing w:val="8"/>
          <w:u w:val="single"/>
        </w:rPr>
        <w:t xml:space="preserve">                    </w:t>
      </w:r>
      <w:r>
        <w:rPr>
          <w:rFonts w:hint="eastAsia" w:ascii="宋体" w:hAnsi="宋体" w:cs="宋体"/>
          <w:color w:val="000000"/>
          <w:spacing w:val="8"/>
        </w:rPr>
        <w:t>（小写：¥</w:t>
      </w:r>
      <w:r>
        <w:rPr>
          <w:rFonts w:hint="eastAsia" w:ascii="宋体" w:hAnsi="宋体" w:cs="宋体"/>
          <w:color w:val="000000"/>
          <w:spacing w:val="8"/>
          <w:u w:val="single"/>
        </w:rPr>
        <w:t xml:space="preserve">          </w:t>
      </w:r>
      <w:r>
        <w:rPr>
          <w:rFonts w:hint="eastAsia" w:ascii="宋体" w:hAnsi="宋体" w:cs="宋体"/>
          <w:color w:val="000000"/>
          <w:spacing w:val="8"/>
        </w:rPr>
        <w:t>元）的总报价，按合同约定实施和完成承包工程，工期为</w:t>
      </w:r>
      <w:r>
        <w:rPr>
          <w:rFonts w:hint="eastAsia" w:ascii="宋体" w:hAnsi="宋体" w:cs="宋体"/>
          <w:color w:val="000000"/>
          <w:spacing w:val="8"/>
          <w:u w:val="single"/>
        </w:rPr>
        <w:t xml:space="preserve">       </w:t>
      </w:r>
      <w:r>
        <w:rPr>
          <w:rFonts w:hint="eastAsia" w:ascii="宋体" w:hAnsi="宋体" w:cs="宋体"/>
          <w:color w:val="000000"/>
          <w:spacing w:val="8"/>
        </w:rPr>
        <w:t>日历天，工程质量达到</w:t>
      </w:r>
      <w:r>
        <w:rPr>
          <w:rFonts w:hint="eastAsia" w:ascii="宋体" w:hAnsi="宋体" w:cs="宋体"/>
          <w:color w:val="000000"/>
          <w:spacing w:val="8"/>
          <w:u w:val="single"/>
        </w:rPr>
        <w:t xml:space="preserve">        </w:t>
      </w:r>
      <w:r>
        <w:rPr>
          <w:rFonts w:hint="eastAsia" w:ascii="宋体" w:hAnsi="宋体" w:cs="宋体"/>
          <w:color w:val="000000"/>
          <w:spacing w:val="8"/>
        </w:rPr>
        <w:t>标准。</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2</w:t>
      </w:r>
      <w:r>
        <w:rPr>
          <w:rFonts w:ascii="宋体" w:hAnsi="宋体"/>
          <w:color w:val="000000"/>
        </w:rPr>
        <w:t>) 我们根据磋商文件的规定，承担完成合同的责任和义务。</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3</w:t>
      </w:r>
      <w:r>
        <w:rPr>
          <w:rFonts w:ascii="宋体" w:hAnsi="宋体"/>
          <w:color w:val="000000"/>
        </w:rPr>
        <w:t>) 我们已详细审核全部磋商文件，包括磋商文件修改书(如果有的话)，参考资料及有关附件，我们完全理解并放弃提出含糊不清或误解的问题的权利。</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4</w:t>
      </w:r>
      <w:r>
        <w:rPr>
          <w:rFonts w:ascii="宋体" w:hAnsi="宋体"/>
          <w:color w:val="000000"/>
        </w:rPr>
        <w:t>) 本报价有效期为</w:t>
      </w:r>
      <w:r>
        <w:rPr>
          <w:rFonts w:hint="eastAsia" w:ascii="宋体" w:hAnsi="宋体"/>
          <w:color w:val="000000"/>
          <w:u w:val="single"/>
          <w:lang w:val="en-US" w:eastAsia="zh-CN"/>
        </w:rPr>
        <w:t xml:space="preserve">          </w:t>
      </w:r>
      <w:r>
        <w:rPr>
          <w:rFonts w:ascii="宋体" w:hAnsi="宋体"/>
          <w:color w:val="000000"/>
        </w:rPr>
        <w:t>。报价有效期满之前均具有约束力。</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5</w:t>
      </w:r>
      <w:r>
        <w:rPr>
          <w:rFonts w:ascii="宋体" w:hAnsi="宋体"/>
          <w:color w:val="000000"/>
        </w:rPr>
        <w:t>) 同意按磋商须知中关于不予退还磋商保证金的规定。</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6</w:t>
      </w:r>
      <w:r>
        <w:rPr>
          <w:rFonts w:ascii="宋体" w:hAnsi="宋体"/>
          <w:color w:val="000000"/>
        </w:rPr>
        <w:t>) 同意向贵方提供贵方可能要求的与本报价有关任何证据或资料。</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7</w:t>
      </w:r>
      <w:r>
        <w:rPr>
          <w:rFonts w:ascii="宋体" w:hAnsi="宋体"/>
          <w:color w:val="000000"/>
        </w:rPr>
        <w:t>) 我们完全理解贵方不一定要接受最低报价的报价或收到的任何报价。</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与本报价有关的正式通讯地址为：</w:t>
      </w:r>
    </w:p>
    <w:p>
      <w:pPr>
        <w:autoSpaceDE w:val="0"/>
        <w:autoSpaceDN w:val="0"/>
        <w:snapToGrid w:val="0"/>
        <w:spacing w:line="520" w:lineRule="exact"/>
        <w:rPr>
          <w:rFonts w:ascii="宋体" w:hAnsi="宋体"/>
          <w:color w:val="000000"/>
        </w:rPr>
      </w:pPr>
      <w:r>
        <w:rPr>
          <w:rFonts w:ascii="宋体" w:hAnsi="宋体"/>
          <w:color w:val="000000"/>
        </w:rPr>
        <w:t>供应商名称：</w:t>
      </w:r>
      <w:r>
        <w:rPr>
          <w:rFonts w:hint="eastAsia" w:ascii="宋体" w:hAnsi="宋体"/>
          <w:color w:val="000000"/>
          <w:u w:val="single"/>
        </w:rPr>
        <w:t xml:space="preserve">                              </w:t>
      </w:r>
      <w:r>
        <w:rPr>
          <w:rFonts w:hint="eastAsia" w:ascii="宋体" w:hAnsi="宋体"/>
          <w:color w:val="000000"/>
        </w:rPr>
        <w:t>（加盖供应商鲜章）</w:t>
      </w:r>
    </w:p>
    <w:p>
      <w:pPr>
        <w:spacing w:line="520" w:lineRule="exact"/>
        <w:rPr>
          <w:rFonts w:ascii="宋体" w:hAnsi="宋体"/>
          <w:color w:val="000000"/>
          <w:u w:val="single"/>
        </w:rPr>
      </w:pPr>
      <w:r>
        <w:rPr>
          <w:rFonts w:ascii="宋体" w:hAnsi="宋体"/>
          <w:color w:val="000000"/>
        </w:rPr>
        <w:t>地址：</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电话：</w:t>
      </w:r>
      <w:r>
        <w:rPr>
          <w:rFonts w:ascii="宋体" w:hAnsi="宋体"/>
          <w:color w:val="000000"/>
          <w:u w:val="single"/>
        </w:rPr>
        <w:t xml:space="preserve">              </w:t>
      </w:r>
      <w:r>
        <w:rPr>
          <w:rFonts w:ascii="宋体" w:hAnsi="宋体"/>
          <w:color w:val="000000"/>
        </w:rPr>
        <w:t xml:space="preserve">      传真：</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邮政编码：</w:t>
      </w:r>
      <w:r>
        <w:rPr>
          <w:rFonts w:ascii="宋体" w:hAnsi="宋体"/>
          <w:color w:val="000000"/>
          <w:u w:val="single"/>
        </w:rPr>
        <w:t xml:space="preserve">                               </w:t>
      </w:r>
    </w:p>
    <w:p>
      <w:pPr>
        <w:spacing w:line="520" w:lineRule="exact"/>
        <w:rPr>
          <w:rFonts w:ascii="宋体" w:hAnsi="宋体"/>
          <w:color w:val="000000"/>
          <w:u w:val="single"/>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日期：</w:t>
      </w:r>
      <w:r>
        <w:rPr>
          <w:rFonts w:ascii="宋体" w:hAnsi="宋体"/>
          <w:color w:val="000000"/>
          <w:u w:val="single"/>
        </w:rPr>
        <w:t xml:space="preserve">        </w:t>
      </w:r>
      <w:r>
        <w:rPr>
          <w:rFonts w:ascii="宋体" w:hAnsi="宋体"/>
          <w:color w:val="000000"/>
        </w:rPr>
        <w:t>年</w:t>
      </w:r>
      <w:r>
        <w:rPr>
          <w:rFonts w:ascii="宋体" w:hAnsi="宋体"/>
          <w:color w:val="000000"/>
          <w:u w:val="single"/>
        </w:rPr>
        <w:t xml:space="preserve">      </w:t>
      </w:r>
      <w:r>
        <w:rPr>
          <w:rFonts w:ascii="宋体" w:hAnsi="宋体"/>
          <w:color w:val="000000"/>
        </w:rPr>
        <w:t>月</w:t>
      </w:r>
      <w:r>
        <w:rPr>
          <w:rFonts w:ascii="宋体" w:hAnsi="宋体"/>
          <w:color w:val="000000"/>
          <w:u w:val="single"/>
        </w:rPr>
        <w:t xml:space="preserve">      </w:t>
      </w:r>
      <w:r>
        <w:rPr>
          <w:rFonts w:ascii="宋体" w:hAnsi="宋体"/>
          <w:color w:val="000000"/>
        </w:rPr>
        <w:t>日</w:t>
      </w:r>
      <w:r>
        <w:rPr>
          <w:rFonts w:ascii="宋体" w:hAnsi="宋体"/>
          <w:color w:val="000000"/>
          <w:u w:val="single"/>
        </w:rPr>
        <w:t xml:space="preserve">         </w:t>
      </w:r>
    </w:p>
    <w:p>
      <w:pPr>
        <w:spacing w:line="360" w:lineRule="auto"/>
        <w:jc w:val="center"/>
        <w:rPr>
          <w:rFonts w:ascii="宋体" w:hAnsi="宋体"/>
          <w:color w:val="000000"/>
        </w:rPr>
      </w:pPr>
      <w:r>
        <w:rPr>
          <w:rFonts w:ascii="宋体" w:hAnsi="宋体"/>
          <w:color w:val="000000"/>
        </w:rPr>
        <w:br w:type="page"/>
      </w:r>
      <w:r>
        <w:rPr>
          <w:rFonts w:hint="eastAsia" w:ascii="宋体" w:hAnsi="宋体"/>
          <w:b/>
          <w:color w:val="000000"/>
        </w:rPr>
        <w:t>二</w:t>
      </w:r>
      <w:r>
        <w:rPr>
          <w:rFonts w:ascii="宋体" w:hAnsi="宋体"/>
          <w:b/>
          <w:color w:val="000000"/>
        </w:rPr>
        <w:t>、</w:t>
      </w:r>
      <w:r>
        <w:rPr>
          <w:rFonts w:hint="eastAsia" w:ascii="宋体" w:hAnsi="宋体"/>
          <w:b/>
          <w:color w:val="000000"/>
        </w:rPr>
        <w:t>已标价工程量清单</w:t>
      </w:r>
    </w:p>
    <w:p>
      <w:pPr>
        <w:pStyle w:val="26"/>
        <w:spacing w:line="580" w:lineRule="exact"/>
        <w:ind w:left="420" w:hanging="420" w:hangingChars="200"/>
        <w:rPr>
          <w:rFonts w:hint="default" w:hAnsi="宋体"/>
          <w:bCs/>
          <w:color w:val="000000"/>
          <w:szCs w:val="24"/>
        </w:rPr>
      </w:pPr>
    </w:p>
    <w:p>
      <w:pPr>
        <w:pStyle w:val="140"/>
        <w:ind w:left="360" w:hanging="360"/>
        <w:jc w:val="center"/>
        <w:rPr>
          <w:rFonts w:ascii="宋体" w:hAnsi="宋体"/>
          <w:color w:val="000000"/>
        </w:rPr>
      </w:pPr>
      <w:r>
        <w:rPr>
          <w:rFonts w:ascii="宋体" w:hAnsi="宋体"/>
          <w:b w:val="0"/>
          <w:color w:val="000000"/>
        </w:rPr>
        <w:br w:type="page"/>
      </w:r>
      <w:r>
        <w:rPr>
          <w:rFonts w:hint="eastAsia" w:ascii="宋体" w:hAnsi="宋体"/>
          <w:color w:val="000000"/>
          <w:sz w:val="28"/>
        </w:rPr>
        <w:t>三、施工组织设计</w:t>
      </w:r>
    </w:p>
    <w:p>
      <w:pPr>
        <w:autoSpaceDE w:val="0"/>
        <w:autoSpaceDN w:val="0"/>
        <w:adjustRightInd w:val="0"/>
        <w:spacing w:line="360" w:lineRule="auto"/>
        <w:ind w:left="120" w:right="91" w:firstLine="557"/>
        <w:rPr>
          <w:rFonts w:ascii="宋体" w:hAnsi="宋体"/>
          <w:color w:val="000000"/>
          <w:szCs w:val="21"/>
        </w:rPr>
      </w:pPr>
      <w:r>
        <w:rPr>
          <w:rFonts w:hint="eastAsia" w:ascii="宋体" w:hAnsi="宋体"/>
          <w:color w:val="000000"/>
          <w:szCs w:val="21"/>
        </w:rPr>
        <w:t>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季施工技术、减少噪音、降低环境污染、地下管线及其他地上地下设 施的保护加固措施等。</w:t>
      </w:r>
    </w:p>
    <w:p>
      <w:pPr>
        <w:autoSpaceDE w:val="0"/>
        <w:autoSpaceDN w:val="0"/>
        <w:adjustRightInd w:val="0"/>
        <w:spacing w:line="360" w:lineRule="auto"/>
        <w:ind w:left="120" w:right="-157" w:firstLine="557"/>
        <w:rPr>
          <w:rFonts w:ascii="宋体" w:hAnsi="宋体"/>
          <w:color w:val="000000"/>
          <w:szCs w:val="21"/>
        </w:rPr>
      </w:pPr>
      <w:r>
        <w:rPr>
          <w:rFonts w:hint="eastAsia" w:ascii="宋体" w:hAnsi="宋体"/>
          <w:color w:val="000000"/>
          <w:szCs w:val="21"/>
        </w:rPr>
        <w:t>2. 施工组织设计除采用文字表述外可附下列图表，图表及格式要求附后。</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附表一</w:t>
      </w:r>
      <w:r>
        <w:rPr>
          <w:rFonts w:hint="eastAsia" w:ascii="宋体" w:hAnsi="宋体"/>
          <w:color w:val="000000"/>
          <w:szCs w:val="21"/>
        </w:rPr>
        <w:tab/>
      </w:r>
      <w:r>
        <w:rPr>
          <w:rFonts w:hint="eastAsia" w:ascii="宋体" w:hAnsi="宋体"/>
          <w:color w:val="000000"/>
          <w:szCs w:val="21"/>
        </w:rPr>
        <w:t>拟投入本标段的主要施工设备表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附表二</w:t>
      </w:r>
      <w:r>
        <w:rPr>
          <w:rFonts w:hint="eastAsia" w:ascii="宋体" w:hAnsi="宋体"/>
          <w:color w:val="000000"/>
          <w:szCs w:val="21"/>
        </w:rPr>
        <w:tab/>
      </w:r>
      <w:r>
        <w:rPr>
          <w:rFonts w:hint="eastAsia" w:ascii="宋体" w:hAnsi="宋体"/>
          <w:color w:val="000000"/>
          <w:szCs w:val="21"/>
        </w:rPr>
        <w:t>拟配备本标段的试验和检测仪器设备表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附表三</w:t>
      </w:r>
      <w:r>
        <w:rPr>
          <w:rFonts w:hint="eastAsia" w:ascii="宋体" w:hAnsi="宋体"/>
          <w:color w:val="000000"/>
          <w:szCs w:val="21"/>
        </w:rPr>
        <w:tab/>
      </w:r>
      <w:r>
        <w:rPr>
          <w:rFonts w:hint="eastAsia" w:ascii="宋体" w:hAnsi="宋体"/>
          <w:color w:val="000000"/>
          <w:szCs w:val="21"/>
        </w:rPr>
        <w:t>劳动力计划表</w:t>
      </w:r>
    </w:p>
    <w:p>
      <w:pPr>
        <w:tabs>
          <w:tab w:val="left" w:pos="2200"/>
        </w:tabs>
        <w:autoSpaceDE w:val="0"/>
        <w:autoSpaceDN w:val="0"/>
        <w:adjustRightInd w:val="0"/>
        <w:spacing w:line="360" w:lineRule="auto"/>
        <w:ind w:left="1094" w:right="-20"/>
        <w:rPr>
          <w:rFonts w:ascii="宋体" w:hAnsi="宋体"/>
          <w:color w:val="000000"/>
          <w:sz w:val="22"/>
        </w:rPr>
      </w:pPr>
      <w:r>
        <w:rPr>
          <w:rFonts w:hint="eastAsia" w:ascii="宋体" w:hAnsi="宋体"/>
          <w:color w:val="000000"/>
          <w:szCs w:val="21"/>
        </w:rPr>
        <w:t>附表四</w:t>
      </w:r>
      <w:r>
        <w:rPr>
          <w:rFonts w:hint="eastAsia" w:ascii="宋体" w:hAnsi="宋体"/>
          <w:color w:val="000000"/>
          <w:szCs w:val="21"/>
        </w:rPr>
        <w:tab/>
      </w:r>
      <w:r>
        <w:rPr>
          <w:rFonts w:hint="eastAsia" w:ascii="宋体" w:hAnsi="宋体"/>
          <w:color w:val="000000"/>
          <w:szCs w:val="21"/>
        </w:rPr>
        <w:t>计划开、竣工日期和施工进度网络图</w:t>
      </w:r>
    </w:p>
    <w:p>
      <w:pPr>
        <w:autoSpaceDE w:val="0"/>
        <w:autoSpaceDN w:val="0"/>
        <w:adjustRightInd w:val="0"/>
        <w:spacing w:before="14" w:line="360" w:lineRule="auto"/>
        <w:rPr>
          <w:rFonts w:ascii="Courier New" w:hAnsi="Courier New"/>
          <w:color w:val="000000"/>
          <w:sz w:val="1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before="78" w:line="360" w:lineRule="auto"/>
        <w:ind w:left="220" w:right="-20"/>
        <w:rPr>
          <w:rFonts w:ascii="黑体" w:hAnsi="黑体" w:eastAsia="黑体"/>
          <w:color w:val="000000"/>
        </w:rPr>
      </w:pPr>
      <w:r>
        <w:rPr>
          <w:rFonts w:hint="eastAsia" w:ascii="黑体" w:hAnsi="黑体" w:eastAsia="黑体"/>
          <w:color w:val="000000"/>
          <w:sz w:val="30"/>
        </w:rPr>
        <w:br w:type="page"/>
      </w:r>
      <w:r>
        <w:rPr>
          <w:rFonts w:hint="eastAsia" w:ascii="黑体" w:hAnsi="黑体" w:eastAsia="黑体"/>
          <w:color w:val="000000"/>
          <w:sz w:val="30"/>
        </w:rPr>
        <w:t>附表一：拟投入本项目的主要施工设备表</w:t>
      </w:r>
    </w:p>
    <w:tbl>
      <w:tblPr>
        <w:tblStyle w:val="46"/>
        <w:tblW w:w="8525" w:type="dxa"/>
        <w:tblInd w:w="110" w:type="dxa"/>
        <w:tblLayout w:type="fixed"/>
        <w:tblCellMar>
          <w:top w:w="0" w:type="dxa"/>
          <w:left w:w="0" w:type="dxa"/>
          <w:bottom w:w="0" w:type="dxa"/>
          <w:right w:w="0" w:type="dxa"/>
        </w:tblCellMar>
      </w:tblPr>
      <w:tblGrid>
        <w:gridCol w:w="470"/>
        <w:gridCol w:w="903"/>
        <w:gridCol w:w="1080"/>
        <w:gridCol w:w="720"/>
        <w:gridCol w:w="897"/>
        <w:gridCol w:w="720"/>
        <w:gridCol w:w="1258"/>
        <w:gridCol w:w="773"/>
        <w:gridCol w:w="1022"/>
        <w:gridCol w:w="682"/>
      </w:tblGrid>
      <w:tr>
        <w:tblPrEx>
          <w:tblCellMar>
            <w:top w:w="0" w:type="dxa"/>
            <w:left w:w="0" w:type="dxa"/>
            <w:bottom w:w="0" w:type="dxa"/>
            <w:right w:w="0" w:type="dxa"/>
          </w:tblCellMar>
        </w:tblPrEx>
        <w:trPr>
          <w:trHeight w:val="909" w:hRule="exact"/>
        </w:trPr>
        <w:tc>
          <w:tcPr>
            <w:tcW w:w="4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0" w:right="-20"/>
              <w:rPr>
                <w:rFonts w:ascii="宋体" w:hAnsi="宋体"/>
                <w:b/>
                <w:color w:val="000000"/>
                <w:sz w:val="21"/>
              </w:rPr>
            </w:pPr>
            <w:r>
              <w:rPr>
                <w:rFonts w:hint="eastAsia" w:ascii="宋体" w:hAnsi="宋体"/>
                <w:b/>
                <w:color w:val="000000"/>
                <w:sz w:val="21"/>
              </w:rPr>
              <w:t>序</w:t>
            </w:r>
          </w:p>
          <w:p>
            <w:pPr>
              <w:autoSpaceDE w:val="0"/>
              <w:autoSpaceDN w:val="0"/>
              <w:adjustRightInd w:val="0"/>
              <w:spacing w:before="36" w:line="360" w:lineRule="auto"/>
              <w:ind w:left="110" w:right="-20"/>
              <w:rPr>
                <w:rFonts w:ascii="宋体" w:hAnsi="宋体"/>
                <w:b/>
                <w:color w:val="000000"/>
                <w:sz w:val="21"/>
              </w:rPr>
            </w:pPr>
            <w:r>
              <w:rPr>
                <w:rFonts w:hint="eastAsia" w:ascii="宋体" w:hAnsi="宋体"/>
                <w:b/>
                <w:color w:val="000000"/>
                <w:sz w:val="21"/>
              </w:rPr>
              <w:t>号</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6" w:right="-20"/>
              <w:rPr>
                <w:rFonts w:ascii="宋体" w:hAnsi="宋体"/>
                <w:b/>
                <w:color w:val="000000"/>
                <w:sz w:val="21"/>
              </w:rPr>
            </w:pPr>
            <w:r>
              <w:rPr>
                <w:rFonts w:hint="eastAsia" w:ascii="宋体" w:hAnsi="宋体"/>
                <w:b/>
                <w:color w:val="000000"/>
                <w:sz w:val="21"/>
              </w:rPr>
              <w:t>设备</w:t>
            </w:r>
          </w:p>
          <w:p>
            <w:pPr>
              <w:autoSpaceDE w:val="0"/>
              <w:autoSpaceDN w:val="0"/>
              <w:adjustRightInd w:val="0"/>
              <w:spacing w:before="36" w:line="360" w:lineRule="auto"/>
              <w:ind w:left="206" w:right="-20"/>
              <w:rPr>
                <w:rFonts w:ascii="宋体" w:hAnsi="宋体"/>
                <w:b/>
                <w:color w:val="000000"/>
                <w:sz w:val="21"/>
              </w:rPr>
            </w:pPr>
            <w:r>
              <w:rPr>
                <w:rFonts w:hint="eastAsia" w:ascii="宋体" w:hAnsi="宋体"/>
                <w:b/>
                <w:color w:val="000000"/>
                <w:sz w:val="21"/>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93" w:right="-20"/>
              <w:rPr>
                <w:rFonts w:ascii="宋体" w:hAnsi="宋体"/>
                <w:b/>
                <w:color w:val="000000"/>
                <w:sz w:val="21"/>
              </w:rPr>
            </w:pPr>
            <w:r>
              <w:rPr>
                <w:rFonts w:hint="eastAsia" w:ascii="宋体" w:hAnsi="宋体"/>
                <w:b/>
                <w:color w:val="000000"/>
                <w:sz w:val="21"/>
              </w:rPr>
              <w:t>型号</w:t>
            </w:r>
          </w:p>
          <w:p>
            <w:pPr>
              <w:autoSpaceDE w:val="0"/>
              <w:autoSpaceDN w:val="0"/>
              <w:adjustRightInd w:val="0"/>
              <w:spacing w:before="36" w:line="360" w:lineRule="auto"/>
              <w:ind w:left="293" w:right="-20"/>
              <w:rPr>
                <w:rFonts w:ascii="宋体" w:hAnsi="宋体"/>
                <w:b/>
                <w:color w:val="000000"/>
                <w:sz w:val="21"/>
              </w:rPr>
            </w:pPr>
            <w:r>
              <w:rPr>
                <w:rFonts w:hint="eastAsia" w:ascii="宋体" w:hAnsi="宋体"/>
                <w:b/>
                <w:color w:val="000000"/>
                <w:sz w:val="21"/>
              </w:rPr>
              <w:t>规格</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jc w:val="center"/>
              <w:rPr>
                <w:rFonts w:ascii="宋体" w:hAnsi="宋体"/>
                <w:b/>
                <w:color w:val="000000"/>
                <w:sz w:val="21"/>
              </w:rPr>
            </w:pPr>
            <w:r>
              <w:rPr>
                <w:rFonts w:hint="eastAsia" w:ascii="宋体" w:hAnsi="宋体"/>
                <w:b/>
                <w:color w:val="000000"/>
                <w:sz w:val="21"/>
              </w:rPr>
              <w:t>数量</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2" w:right="171"/>
              <w:jc w:val="center"/>
              <w:rPr>
                <w:rFonts w:ascii="宋体" w:hAnsi="宋体"/>
                <w:b/>
                <w:color w:val="000000"/>
                <w:sz w:val="21"/>
              </w:rPr>
            </w:pPr>
            <w:r>
              <w:rPr>
                <w:rFonts w:hint="eastAsia" w:ascii="宋体" w:hAnsi="宋体"/>
                <w:b/>
                <w:color w:val="000000"/>
                <w:sz w:val="21"/>
              </w:rPr>
              <w:t>国别 产地</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5" w:right="-20"/>
              <w:rPr>
                <w:rFonts w:ascii="宋体" w:hAnsi="宋体"/>
                <w:b/>
                <w:color w:val="000000"/>
                <w:sz w:val="21"/>
              </w:rPr>
            </w:pPr>
            <w:r>
              <w:rPr>
                <w:rFonts w:hint="eastAsia" w:ascii="宋体" w:hAnsi="宋体"/>
                <w:b/>
                <w:color w:val="000000"/>
                <w:sz w:val="21"/>
              </w:rPr>
              <w:t>制造</w:t>
            </w:r>
          </w:p>
          <w:p>
            <w:pPr>
              <w:autoSpaceDE w:val="0"/>
              <w:autoSpaceDN w:val="0"/>
              <w:adjustRightInd w:val="0"/>
              <w:spacing w:before="36" w:line="360" w:lineRule="auto"/>
              <w:ind w:left="115" w:right="-20"/>
              <w:rPr>
                <w:rFonts w:ascii="宋体" w:hAnsi="宋体"/>
                <w:b/>
                <w:color w:val="000000"/>
                <w:sz w:val="21"/>
              </w:rPr>
            </w:pPr>
            <w:r>
              <w:rPr>
                <w:rFonts w:hint="eastAsia" w:ascii="宋体" w:hAnsi="宋体"/>
                <w:b/>
                <w:color w:val="000000"/>
                <w:sz w:val="21"/>
              </w:rPr>
              <w:t>年份</w:t>
            </w:r>
          </w:p>
        </w:tc>
        <w:tc>
          <w:tcPr>
            <w:tcW w:w="12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20"/>
              <w:rPr>
                <w:rFonts w:ascii="宋体" w:hAnsi="宋体"/>
                <w:b/>
                <w:color w:val="000000"/>
                <w:sz w:val="21"/>
              </w:rPr>
            </w:pPr>
            <w:r>
              <w:rPr>
                <w:rFonts w:hint="eastAsia" w:ascii="宋体" w:hAnsi="宋体"/>
                <w:b/>
                <w:color w:val="000000"/>
                <w:sz w:val="21"/>
              </w:rPr>
              <w:t>额定功率</w:t>
            </w:r>
          </w:p>
          <w:p>
            <w:pPr>
              <w:autoSpaceDE w:val="0"/>
              <w:autoSpaceDN w:val="0"/>
              <w:adjustRightInd w:val="0"/>
              <w:spacing w:before="36" w:line="360" w:lineRule="auto"/>
              <w:ind w:left="264" w:right="-20"/>
              <w:rPr>
                <w:rFonts w:ascii="宋体" w:hAnsi="宋体"/>
                <w:b/>
                <w:color w:val="000000"/>
                <w:sz w:val="21"/>
              </w:rPr>
            </w:pPr>
            <w:r>
              <w:rPr>
                <w:rFonts w:hint="eastAsia" w:ascii="宋体" w:hAnsi="宋体"/>
                <w:b/>
                <w:color w:val="000000"/>
                <w:sz w:val="21"/>
              </w:rPr>
              <w:t>（KW）</w:t>
            </w:r>
          </w:p>
        </w:tc>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39" w:right="-20"/>
              <w:rPr>
                <w:rFonts w:ascii="宋体" w:hAnsi="宋体"/>
                <w:b/>
                <w:color w:val="000000"/>
                <w:sz w:val="21"/>
              </w:rPr>
            </w:pPr>
            <w:r>
              <w:rPr>
                <w:rFonts w:hint="eastAsia" w:ascii="宋体" w:hAnsi="宋体"/>
                <w:b/>
                <w:color w:val="000000"/>
                <w:sz w:val="21"/>
              </w:rPr>
              <w:t>生产</w:t>
            </w:r>
          </w:p>
          <w:p>
            <w:pPr>
              <w:autoSpaceDE w:val="0"/>
              <w:autoSpaceDN w:val="0"/>
              <w:adjustRightInd w:val="0"/>
              <w:spacing w:before="36" w:line="360" w:lineRule="auto"/>
              <w:ind w:left="139" w:right="-20"/>
              <w:rPr>
                <w:rFonts w:ascii="宋体" w:hAnsi="宋体"/>
                <w:b/>
                <w:color w:val="000000"/>
                <w:sz w:val="21"/>
              </w:rPr>
            </w:pPr>
            <w:r>
              <w:rPr>
                <w:rFonts w:hint="eastAsia" w:ascii="宋体" w:hAnsi="宋体"/>
                <w:b/>
                <w:color w:val="000000"/>
                <w:sz w:val="21"/>
              </w:rPr>
              <w:t>能力</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106"/>
              <w:rPr>
                <w:rFonts w:ascii="宋体" w:hAnsi="宋体"/>
                <w:b/>
                <w:color w:val="000000"/>
                <w:sz w:val="21"/>
              </w:rPr>
            </w:pPr>
            <w:r>
              <w:rPr>
                <w:rFonts w:hint="eastAsia" w:ascii="宋体" w:hAnsi="宋体"/>
                <w:b/>
                <w:color w:val="000000"/>
                <w:sz w:val="21"/>
              </w:rPr>
              <w:t>用于施 工部位</w:t>
            </w:r>
          </w:p>
        </w:tc>
        <w:tc>
          <w:tcPr>
            <w:tcW w:w="6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16" w:right="-20"/>
              <w:rPr>
                <w:rFonts w:ascii="宋体" w:hAnsi="宋体"/>
                <w:b/>
                <w:color w:val="000000"/>
                <w:sz w:val="21"/>
              </w:rPr>
            </w:pPr>
            <w:r>
              <w:rPr>
                <w:rFonts w:hint="eastAsia" w:ascii="宋体" w:hAnsi="宋体"/>
                <w:b/>
                <w:color w:val="000000"/>
                <w:sz w:val="21"/>
              </w:rPr>
              <w:t>备注</w:t>
            </w: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line="360" w:lineRule="auto"/>
        <w:ind w:left="3960" w:right="3926"/>
        <w:jc w:val="center"/>
        <w:rPr>
          <w:rFonts w:ascii="Arial" w:hAnsi="Arial"/>
          <w:color w:val="000000"/>
          <w:sz w:val="18"/>
        </w:rPr>
        <w:sectPr>
          <w:type w:val="continuous"/>
          <w:pgSz w:w="11900" w:h="16840"/>
          <w:pgMar w:top="1500" w:right="1580" w:bottom="1900" w:left="1580" w:header="720" w:footer="720" w:gutter="0"/>
          <w:cols w:space="720" w:num="1"/>
        </w:sect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t>附表二：拟配备本项目的试验和检测仪器设备表</w:t>
      </w:r>
    </w:p>
    <w:tbl>
      <w:tblPr>
        <w:tblStyle w:val="46"/>
        <w:tblW w:w="8525" w:type="dxa"/>
        <w:tblInd w:w="110" w:type="dxa"/>
        <w:tblLayout w:type="fixed"/>
        <w:tblCellMar>
          <w:top w:w="0" w:type="dxa"/>
          <w:left w:w="0" w:type="dxa"/>
          <w:bottom w:w="0" w:type="dxa"/>
          <w:right w:w="0" w:type="dxa"/>
        </w:tblCellMar>
      </w:tblPr>
      <w:tblGrid>
        <w:gridCol w:w="830"/>
        <w:gridCol w:w="1066"/>
        <w:gridCol w:w="734"/>
        <w:gridCol w:w="720"/>
        <w:gridCol w:w="1080"/>
        <w:gridCol w:w="898"/>
        <w:gridCol w:w="1085"/>
        <w:gridCol w:w="1430"/>
        <w:gridCol w:w="682"/>
      </w:tblGrid>
      <w:tr>
        <w:tblPrEx>
          <w:tblCellMar>
            <w:top w:w="0" w:type="dxa"/>
            <w:left w:w="0" w:type="dxa"/>
            <w:bottom w:w="0" w:type="dxa"/>
            <w:right w:w="0" w:type="dxa"/>
          </w:tblCellMar>
        </w:tblPrEx>
        <w:trPr>
          <w:trHeight w:val="984"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173" w:right="-20"/>
              <w:rPr>
                <w:rFonts w:ascii="黑体" w:hAnsi="黑体" w:eastAsia="黑体"/>
                <w:color w:val="000000"/>
              </w:rPr>
            </w:pPr>
            <w:r>
              <w:rPr>
                <w:rFonts w:hint="eastAsia" w:ascii="黑体" w:hAnsi="黑体" w:eastAsia="黑体"/>
                <w:color w:val="000000"/>
              </w:rPr>
              <w:t>序号</w:t>
            </w: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68" w:right="-20"/>
              <w:rPr>
                <w:rFonts w:ascii="黑体" w:hAnsi="黑体" w:eastAsia="黑体"/>
                <w:color w:val="000000"/>
              </w:rPr>
            </w:pPr>
            <w:r>
              <w:rPr>
                <w:rFonts w:hint="eastAsia" w:ascii="黑体" w:hAnsi="黑体" w:eastAsia="黑体"/>
                <w:color w:val="000000"/>
              </w:rPr>
              <w:t>仪器设备名称</w:t>
            </w: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20" w:right="-20"/>
              <w:rPr>
                <w:rFonts w:ascii="黑体" w:hAnsi="黑体" w:eastAsia="黑体"/>
                <w:color w:val="000000"/>
              </w:rPr>
            </w:pPr>
            <w:r>
              <w:rPr>
                <w:rFonts w:hint="eastAsia" w:ascii="黑体" w:hAnsi="黑体" w:eastAsia="黑体"/>
                <w:color w:val="000000"/>
              </w:rPr>
              <w:t>型号规格</w:t>
            </w: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110" w:right="-20"/>
              <w:rPr>
                <w:rFonts w:ascii="黑体" w:hAnsi="黑体" w:eastAsia="黑体"/>
                <w:color w:val="000000"/>
              </w:rPr>
            </w:pPr>
            <w:r>
              <w:rPr>
                <w:rFonts w:hint="eastAsia" w:ascii="黑体" w:hAnsi="黑体" w:eastAsia="黑体"/>
                <w:color w:val="000000"/>
              </w:rPr>
              <w:t>数量</w:t>
            </w: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93" w:right="262"/>
              <w:rPr>
                <w:rFonts w:ascii="黑体" w:hAnsi="黑体" w:eastAsia="黑体"/>
                <w:color w:val="000000"/>
              </w:rPr>
            </w:pPr>
            <w:r>
              <w:rPr>
                <w:rFonts w:hint="eastAsia" w:ascii="黑体" w:hAnsi="黑体" w:eastAsia="黑体"/>
                <w:color w:val="000000"/>
              </w:rPr>
              <w:t>国别 产地</w:t>
            </w: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02" w:right="-20"/>
              <w:rPr>
                <w:rFonts w:ascii="黑体" w:hAnsi="黑体" w:eastAsia="黑体"/>
                <w:color w:val="000000"/>
              </w:rPr>
            </w:pPr>
            <w:r>
              <w:rPr>
                <w:rFonts w:hint="eastAsia" w:ascii="黑体" w:hAnsi="黑体" w:eastAsia="黑体"/>
                <w:color w:val="000000"/>
              </w:rPr>
              <w:t>制造</w:t>
            </w:r>
          </w:p>
          <w:p>
            <w:pPr>
              <w:autoSpaceDE w:val="0"/>
              <w:autoSpaceDN w:val="0"/>
              <w:adjustRightInd w:val="0"/>
              <w:spacing w:before="36" w:line="360" w:lineRule="auto"/>
              <w:ind w:left="202" w:right="-20"/>
              <w:rPr>
                <w:rFonts w:ascii="黑体" w:hAnsi="黑体" w:eastAsia="黑体"/>
                <w:color w:val="000000"/>
              </w:rPr>
            </w:pPr>
            <w:r>
              <w:rPr>
                <w:rFonts w:hint="eastAsia" w:ascii="黑体" w:hAnsi="黑体" w:eastAsia="黑体"/>
                <w:color w:val="000000"/>
              </w:rPr>
              <w:t>年份</w:t>
            </w: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73" w:right="-20"/>
              <w:rPr>
                <w:rFonts w:ascii="黑体" w:hAnsi="黑体" w:eastAsia="黑体"/>
                <w:color w:val="000000"/>
              </w:rPr>
            </w:pPr>
            <w:r>
              <w:rPr>
                <w:rFonts w:hint="eastAsia" w:ascii="黑体" w:hAnsi="黑体" w:eastAsia="黑体"/>
                <w:color w:val="000000"/>
              </w:rPr>
              <w:t>已使用</w:t>
            </w:r>
          </w:p>
          <w:p>
            <w:pPr>
              <w:autoSpaceDE w:val="0"/>
              <w:autoSpaceDN w:val="0"/>
              <w:adjustRightInd w:val="0"/>
              <w:spacing w:before="36" w:line="360" w:lineRule="auto"/>
              <w:ind w:left="173" w:right="-20"/>
              <w:rPr>
                <w:rFonts w:ascii="黑体" w:hAnsi="黑体" w:eastAsia="黑体"/>
                <w:color w:val="000000"/>
              </w:rPr>
            </w:pPr>
            <w:r>
              <w:rPr>
                <w:rFonts w:hint="eastAsia" w:ascii="黑体" w:hAnsi="黑体" w:eastAsia="黑体"/>
                <w:color w:val="000000"/>
              </w:rPr>
              <w:t>台时数</w:t>
            </w: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470" w:right="-20"/>
              <w:rPr>
                <w:rFonts w:ascii="黑体" w:hAnsi="黑体" w:eastAsia="黑体"/>
                <w:color w:val="000000"/>
              </w:rPr>
            </w:pPr>
            <w:r>
              <w:rPr>
                <w:rFonts w:hint="eastAsia" w:ascii="黑体" w:hAnsi="黑体" w:eastAsia="黑体"/>
                <w:color w:val="000000"/>
              </w:rPr>
              <w:t>用途</w:t>
            </w: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16" w:right="-20"/>
              <w:rPr>
                <w:rFonts w:ascii="黑体" w:hAnsi="黑体" w:eastAsia="黑体"/>
                <w:color w:val="000000"/>
              </w:rPr>
            </w:pPr>
            <w:r>
              <w:rPr>
                <w:rFonts w:hint="eastAsia" w:ascii="黑体" w:hAnsi="黑体" w:eastAsia="黑体"/>
                <w:color w:val="000000"/>
              </w:rPr>
              <w:t>备注</w:t>
            </w: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附表三：劳动力计划表</w:t>
      </w:r>
    </w:p>
    <w:p>
      <w:pPr>
        <w:autoSpaceDE w:val="0"/>
        <w:autoSpaceDN w:val="0"/>
        <w:adjustRightInd w:val="0"/>
        <w:spacing w:line="360" w:lineRule="auto"/>
        <w:ind w:left="6765" w:right="-20"/>
        <w:rPr>
          <w:rFonts w:ascii="黑体" w:hAnsi="黑体" w:eastAsia="黑体"/>
          <w:color w:val="000000"/>
          <w:sz w:val="28"/>
        </w:rPr>
      </w:pPr>
      <w:r>
        <w:rPr>
          <w:rFonts w:hint="eastAsia" w:ascii="黑体" w:hAnsi="黑体" w:eastAsia="黑体"/>
          <w:b/>
          <w:color w:val="000000"/>
          <w:sz w:val="28"/>
        </w:rPr>
        <w:t>单位：人</w:t>
      </w:r>
    </w:p>
    <w:p>
      <w:pPr>
        <w:autoSpaceDE w:val="0"/>
        <w:autoSpaceDN w:val="0"/>
        <w:adjustRightInd w:val="0"/>
        <w:spacing w:before="17" w:line="360" w:lineRule="auto"/>
        <w:rPr>
          <w:rFonts w:ascii="黑体" w:hAnsi="黑体" w:eastAsia="黑体"/>
          <w:color w:val="000000"/>
          <w:sz w:val="14"/>
        </w:rPr>
      </w:pPr>
    </w:p>
    <w:tbl>
      <w:tblPr>
        <w:tblStyle w:val="46"/>
        <w:tblW w:w="8525" w:type="dxa"/>
        <w:tblInd w:w="110" w:type="dxa"/>
        <w:tblLayout w:type="fixed"/>
        <w:tblCellMar>
          <w:top w:w="0" w:type="dxa"/>
          <w:left w:w="0" w:type="dxa"/>
          <w:bottom w:w="0" w:type="dxa"/>
          <w:right w:w="0" w:type="dxa"/>
        </w:tblCellMar>
      </w:tblPr>
      <w:tblGrid>
        <w:gridCol w:w="1070"/>
        <w:gridCol w:w="1066"/>
        <w:gridCol w:w="1065"/>
        <w:gridCol w:w="1061"/>
        <w:gridCol w:w="1066"/>
        <w:gridCol w:w="1065"/>
        <w:gridCol w:w="1066"/>
        <w:gridCol w:w="1066"/>
      </w:tblGrid>
      <w:tr>
        <w:tblPrEx>
          <w:tblCellMar>
            <w:top w:w="0" w:type="dxa"/>
            <w:left w:w="0" w:type="dxa"/>
            <w:bottom w:w="0" w:type="dxa"/>
            <w:right w:w="0" w:type="dxa"/>
          </w:tblCellMar>
        </w:tblPrEx>
        <w:trPr>
          <w:trHeight w:val="75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88" w:right="-20"/>
              <w:rPr>
                <w:rFonts w:ascii="黑体" w:hAnsi="黑体" w:eastAsia="黑体"/>
                <w:color w:val="000000"/>
              </w:rPr>
            </w:pPr>
            <w:r>
              <w:rPr>
                <w:rFonts w:hint="eastAsia" w:ascii="黑体" w:hAnsi="黑体" w:eastAsia="黑体"/>
                <w:color w:val="000000"/>
              </w:rPr>
              <w:t>工种</w:t>
            </w:r>
          </w:p>
        </w:tc>
        <w:tc>
          <w:tcPr>
            <w:tcW w:w="7455" w:type="dxa"/>
            <w:gridSpan w:val="7"/>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040" w:right="-20"/>
              <w:rPr>
                <w:rFonts w:ascii="黑体" w:hAnsi="黑体" w:eastAsia="黑体"/>
                <w:color w:val="000000"/>
              </w:rPr>
            </w:pPr>
            <w:r>
              <w:rPr>
                <w:rFonts w:hint="eastAsia" w:ascii="黑体" w:hAnsi="黑体" w:eastAsia="黑体"/>
                <w:color w:val="000000"/>
              </w:rPr>
              <w:t>按工程施工阶段投入劳动力情况</w:t>
            </w: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bl>
    <w:p>
      <w:pPr>
        <w:autoSpaceDE w:val="0"/>
        <w:autoSpaceDN w:val="0"/>
        <w:adjustRightInd w:val="0"/>
        <w:spacing w:line="360" w:lineRule="auto"/>
        <w:rPr>
          <w:color w:val="000000"/>
          <w:sz w:val="2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表四：计划开、竣工日期和施工进度网络图</w:t>
      </w:r>
    </w:p>
    <w:p>
      <w:pPr>
        <w:autoSpaceDE w:val="0"/>
        <w:autoSpaceDN w:val="0"/>
        <w:adjustRightInd w:val="0"/>
        <w:spacing w:before="7" w:line="360" w:lineRule="auto"/>
        <w:rPr>
          <w:rFonts w:ascii="Arial" w:hAnsi="Arial"/>
          <w:color w:val="000000"/>
          <w:sz w:val="14"/>
        </w:rPr>
      </w:pPr>
    </w:p>
    <w:p>
      <w:pPr>
        <w:autoSpaceDE w:val="0"/>
        <w:autoSpaceDN w:val="0"/>
        <w:adjustRightInd w:val="0"/>
        <w:spacing w:line="360" w:lineRule="auto"/>
        <w:rPr>
          <w:rFonts w:ascii="仿宋_GB2312" w:hAnsi="仿宋_GB2312" w:eastAsia="仿宋_GB2312"/>
          <w:color w:val="000000"/>
          <w:sz w:val="20"/>
        </w:rPr>
      </w:pPr>
    </w:p>
    <w:p>
      <w:pPr>
        <w:autoSpaceDE w:val="0"/>
        <w:autoSpaceDN w:val="0"/>
        <w:adjustRightInd w:val="0"/>
        <w:spacing w:line="360" w:lineRule="auto"/>
        <w:ind w:left="120" w:right="-157" w:firstLine="557"/>
        <w:rPr>
          <w:rFonts w:asciiTheme="minorEastAsia" w:hAnsiTheme="minorEastAsia" w:eastAsiaTheme="minorEastAsia"/>
          <w:color w:val="000000"/>
          <w:sz w:val="28"/>
        </w:rPr>
      </w:pPr>
      <w:r>
        <w:rPr>
          <w:rFonts w:hint="eastAsia" w:asciiTheme="minorEastAsia" w:hAnsiTheme="minorEastAsia" w:eastAsiaTheme="minorEastAsia"/>
          <w:color w:val="000000"/>
          <w:sz w:val="28"/>
        </w:rPr>
        <w:t>1. 供应商应递交施工进度网络图或施工进度表，说明按磋商文件要求的计划工期进行施工的各个关键日期。</w:t>
      </w:r>
    </w:p>
    <w:p>
      <w:pPr>
        <w:autoSpaceDE w:val="0"/>
        <w:autoSpaceDN w:val="0"/>
        <w:adjustRightInd w:val="0"/>
        <w:spacing w:line="360" w:lineRule="auto"/>
        <w:ind w:left="677" w:right="-20"/>
        <w:rPr>
          <w:rFonts w:asciiTheme="minorEastAsia" w:hAnsiTheme="minorEastAsia" w:eastAsiaTheme="minorEastAsia"/>
          <w:color w:val="000000"/>
          <w:sz w:val="28"/>
        </w:rPr>
      </w:pPr>
      <w:r>
        <w:rPr>
          <w:rFonts w:hint="eastAsia" w:asciiTheme="minorEastAsia" w:hAnsiTheme="minorEastAsia" w:eastAsiaTheme="minorEastAsia"/>
          <w:color w:val="000000"/>
          <w:sz w:val="28"/>
        </w:rPr>
        <w:t>2. 施工进度表可采用网络图（或横道图）表示。</w:t>
      </w: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spacing w:before="120"/>
        <w:jc w:val="both"/>
        <w:rPr>
          <w:rFonts w:hAnsi="宋体"/>
          <w:color w:val="000000"/>
        </w:rPr>
      </w:pPr>
      <w:r>
        <w:rPr>
          <w:rFonts w:hAnsi="宋体"/>
          <w:color w:val="000000"/>
        </w:rPr>
        <w:t xml:space="preserve">   </w:t>
      </w:r>
    </w:p>
    <w:p>
      <w:pPr>
        <w:pStyle w:val="26"/>
        <w:rPr>
          <w:rFonts w:hint="default" w:hAnsi="宋体"/>
          <w:color w:val="000000"/>
        </w:rPr>
      </w:pP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sz w:val="28"/>
        </w:rPr>
        <w:t>四、</w:t>
      </w:r>
      <w:r>
        <w:rPr>
          <w:rFonts w:ascii="宋体" w:hAnsi="宋体"/>
          <w:b/>
          <w:color w:val="000000"/>
          <w:sz w:val="28"/>
        </w:rPr>
        <w:t>拟派往本项目人员一览表</w:t>
      </w:r>
    </w:p>
    <w:p>
      <w:pPr>
        <w:spacing w:line="280" w:lineRule="atLeast"/>
        <w:rPr>
          <w:rFonts w:ascii="宋体" w:hAnsi="宋体"/>
          <w:color w:val="000000"/>
        </w:rPr>
      </w:pPr>
    </w:p>
    <w:tbl>
      <w:tblPr>
        <w:tblStyle w:val="46"/>
        <w:tblW w:w="9840" w:type="dxa"/>
        <w:jc w:val="center"/>
        <w:tblLayout w:type="fixed"/>
        <w:tblCellMar>
          <w:top w:w="0" w:type="dxa"/>
          <w:left w:w="0" w:type="dxa"/>
          <w:bottom w:w="0" w:type="dxa"/>
          <w:right w:w="0" w:type="dxa"/>
        </w:tblCellMar>
      </w:tblPr>
      <w:tblGrid>
        <w:gridCol w:w="830"/>
        <w:gridCol w:w="1658"/>
        <w:gridCol w:w="1036"/>
        <w:gridCol w:w="1346"/>
        <w:gridCol w:w="1553"/>
        <w:gridCol w:w="1864"/>
        <w:gridCol w:w="1553"/>
      </w:tblGrid>
      <w:tr>
        <w:tblPrEx>
          <w:tblCellMar>
            <w:top w:w="0" w:type="dxa"/>
            <w:left w:w="0" w:type="dxa"/>
            <w:bottom w:w="0" w:type="dxa"/>
            <w:right w:w="0" w:type="dxa"/>
          </w:tblCellMar>
        </w:tblPrEx>
        <w:trPr>
          <w:trHeight w:val="980" w:hRule="atLeast"/>
          <w:jc w:val="center"/>
        </w:trPr>
        <w:tc>
          <w:tcPr>
            <w:tcW w:w="83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序</w:t>
            </w:r>
            <w:r>
              <w:rPr>
                <w:rFonts w:hint="eastAsia" w:ascii="宋体" w:hAnsi="宋体"/>
                <w:color w:val="000000"/>
                <w:lang w:val="en-US" w:eastAsia="zh-CN"/>
              </w:rPr>
              <w:t xml:space="preserve"> </w:t>
            </w:r>
            <w:r>
              <w:rPr>
                <w:rFonts w:ascii="宋体" w:hAnsi="宋体"/>
                <w:color w:val="000000"/>
              </w:rPr>
              <w:t>号</w:t>
            </w:r>
          </w:p>
        </w:tc>
        <w:tc>
          <w:tcPr>
            <w:tcW w:w="1658"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 xml:space="preserve">姓 </w:t>
            </w:r>
            <w:r>
              <w:rPr>
                <w:rFonts w:hint="eastAsia" w:ascii="宋体" w:hAnsi="宋体"/>
                <w:color w:val="000000"/>
                <w:lang w:val="en-US" w:eastAsia="zh-CN"/>
              </w:rPr>
              <w:t xml:space="preserve"> </w:t>
            </w:r>
            <w:r>
              <w:rPr>
                <w:rFonts w:ascii="宋体" w:hAnsi="宋体"/>
                <w:color w:val="000000"/>
              </w:rPr>
              <w:t>名</w:t>
            </w:r>
          </w:p>
        </w:tc>
        <w:tc>
          <w:tcPr>
            <w:tcW w:w="103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年</w:t>
            </w:r>
            <w:r>
              <w:rPr>
                <w:rFonts w:hint="eastAsia" w:ascii="宋体" w:hAnsi="宋体"/>
                <w:color w:val="000000"/>
                <w:lang w:val="en-US" w:eastAsia="zh-CN"/>
              </w:rPr>
              <w:t xml:space="preserve">  </w:t>
            </w:r>
            <w:r>
              <w:rPr>
                <w:rFonts w:ascii="宋体" w:hAnsi="宋体"/>
                <w:color w:val="000000"/>
              </w:rPr>
              <w:t>龄</w:t>
            </w:r>
          </w:p>
        </w:tc>
        <w:tc>
          <w:tcPr>
            <w:tcW w:w="134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 xml:space="preserve">职 </w:t>
            </w:r>
            <w:r>
              <w:rPr>
                <w:rFonts w:hint="eastAsia" w:ascii="宋体" w:hAnsi="宋体"/>
                <w:color w:val="000000"/>
                <w:lang w:val="en-US" w:eastAsia="zh-CN"/>
              </w:rPr>
              <w:t xml:space="preserve"> </w:t>
            </w:r>
            <w:r>
              <w:rPr>
                <w:rFonts w:ascii="宋体" w:hAnsi="宋体"/>
                <w:color w:val="000000"/>
              </w:rPr>
              <w:t>称</w:t>
            </w:r>
          </w:p>
        </w:tc>
        <w:tc>
          <w:tcPr>
            <w:tcW w:w="1553"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w:t>
            </w:r>
            <w:r>
              <w:rPr>
                <w:rFonts w:hint="eastAsia" w:ascii="宋体" w:hAnsi="宋体"/>
                <w:color w:val="000000"/>
                <w:lang w:val="en-US" w:eastAsia="zh-CN"/>
              </w:rPr>
              <w:t xml:space="preserve">  </w:t>
            </w:r>
            <w:r>
              <w:rPr>
                <w:rFonts w:ascii="宋体" w:hAnsi="宋体"/>
                <w:color w:val="000000"/>
              </w:rPr>
              <w:t>业</w:t>
            </w:r>
          </w:p>
        </w:tc>
        <w:tc>
          <w:tcPr>
            <w:tcW w:w="1864"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1553" w:type="dxa"/>
            <w:tcBorders>
              <w:top w:val="single" w:color="000000" w:sz="1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在本工程中拟任职务</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1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spacing w:line="280" w:lineRule="atLeast"/>
        <w:rPr>
          <w:rFonts w:ascii="宋体" w:hAnsi="宋体"/>
          <w:color w:val="000000"/>
        </w:rPr>
      </w:pPr>
    </w:p>
    <w:p>
      <w:pPr>
        <w:spacing w:line="280" w:lineRule="atLeast"/>
        <w:rPr>
          <w:rFonts w:ascii="宋体" w:hAnsi="宋体"/>
          <w:color w:val="000000"/>
        </w:rPr>
      </w:pPr>
      <w:r>
        <w:rPr>
          <w:rFonts w:ascii="宋体" w:hAnsi="宋体"/>
          <w:b/>
          <w:color w:val="000000"/>
        </w:rPr>
        <w:t> </w:t>
      </w: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rPr>
        <w:t>五、</w:t>
      </w:r>
      <w:r>
        <w:rPr>
          <w:rFonts w:ascii="宋体" w:hAnsi="宋体"/>
          <w:b/>
          <w:color w:val="000000"/>
          <w:sz w:val="28"/>
        </w:rPr>
        <w:t>拟派往本项目主要人员简历表</w:t>
      </w:r>
    </w:p>
    <w:tbl>
      <w:tblPr>
        <w:tblStyle w:val="46"/>
        <w:tblpPr w:leftFromText="180" w:rightFromText="180" w:vertAnchor="text" w:horzAnchor="page" w:tblpX="944" w:tblpY="303"/>
        <w:tblOverlap w:val="never"/>
        <w:tblW w:w="9960" w:type="dxa"/>
        <w:tblInd w:w="0" w:type="dxa"/>
        <w:tblLayout w:type="fixed"/>
        <w:tblCellMar>
          <w:top w:w="0" w:type="dxa"/>
          <w:left w:w="0" w:type="dxa"/>
          <w:bottom w:w="0" w:type="dxa"/>
          <w:right w:w="0" w:type="dxa"/>
        </w:tblCellMar>
      </w:tblPr>
      <w:tblGrid>
        <w:gridCol w:w="1910"/>
        <w:gridCol w:w="1406"/>
        <w:gridCol w:w="1510"/>
        <w:gridCol w:w="1711"/>
        <w:gridCol w:w="1811"/>
        <w:gridCol w:w="1612"/>
      </w:tblGrid>
      <w:tr>
        <w:tblPrEx>
          <w:tblCellMar>
            <w:top w:w="0" w:type="dxa"/>
            <w:left w:w="0" w:type="dxa"/>
            <w:bottom w:w="0" w:type="dxa"/>
            <w:right w:w="0" w:type="dxa"/>
          </w:tblCellMar>
        </w:tblPrEx>
        <w:trPr>
          <w:trHeight w:val="700" w:hRule="atLeast"/>
        </w:trPr>
        <w:tc>
          <w:tcPr>
            <w:tcW w:w="191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姓</w:t>
            </w:r>
            <w:r>
              <w:rPr>
                <w:rFonts w:hint="eastAsia" w:ascii="宋体" w:hAnsi="宋体"/>
                <w:color w:val="000000"/>
                <w:lang w:val="en-US" w:eastAsia="zh-CN"/>
              </w:rPr>
              <w:t xml:space="preserve"> </w:t>
            </w:r>
            <w:r>
              <w:rPr>
                <w:rFonts w:ascii="宋体" w:hAnsi="宋体"/>
                <w:color w:val="000000"/>
              </w:rPr>
              <w:t xml:space="preserve"> 名</w:t>
            </w:r>
          </w:p>
        </w:tc>
        <w:tc>
          <w:tcPr>
            <w:tcW w:w="1406"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10"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性</w:t>
            </w:r>
            <w:r>
              <w:rPr>
                <w:rFonts w:hint="eastAsia" w:ascii="宋体" w:hAnsi="宋体"/>
                <w:color w:val="000000"/>
                <w:lang w:val="en-US" w:eastAsia="zh-CN"/>
              </w:rPr>
              <w:t xml:space="preserve">  </w:t>
            </w:r>
            <w:r>
              <w:rPr>
                <w:rFonts w:ascii="宋体" w:hAnsi="宋体"/>
                <w:color w:val="000000"/>
              </w:rPr>
              <w:t>别</w:t>
            </w:r>
          </w:p>
        </w:tc>
        <w:tc>
          <w:tcPr>
            <w:tcW w:w="1711"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出生年月</w:t>
            </w:r>
          </w:p>
        </w:tc>
        <w:tc>
          <w:tcPr>
            <w:tcW w:w="1612" w:type="dxa"/>
            <w:tcBorders>
              <w:top w:val="single" w:color="000000" w:sz="1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职</w:t>
            </w:r>
            <w:r>
              <w:rPr>
                <w:rFonts w:hint="eastAsia" w:ascii="宋体" w:hAnsi="宋体"/>
                <w:color w:val="000000"/>
                <w:lang w:val="en-US" w:eastAsia="zh-CN"/>
              </w:rPr>
              <w:t xml:space="preserve"> </w:t>
            </w:r>
            <w:r>
              <w:rPr>
                <w:rFonts w:ascii="宋体" w:hAnsi="宋体"/>
                <w:color w:val="000000"/>
              </w:rPr>
              <w:t xml:space="preserve"> 称</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w:t>
            </w:r>
            <w:r>
              <w:rPr>
                <w:rFonts w:hint="eastAsia" w:ascii="宋体" w:hAnsi="宋体"/>
                <w:color w:val="000000"/>
                <w:lang w:val="en-US" w:eastAsia="zh-CN"/>
              </w:rPr>
              <w:t xml:space="preserve"> </w:t>
            </w:r>
            <w:r>
              <w:rPr>
                <w:rFonts w:ascii="宋体" w:hAnsi="宋体"/>
                <w:color w:val="000000"/>
              </w:rPr>
              <w:t xml:space="preserve"> 业</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拟在本工程担任职务</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岗位证书号</w:t>
            </w:r>
          </w:p>
        </w:tc>
        <w:tc>
          <w:tcPr>
            <w:tcW w:w="8050" w:type="dxa"/>
            <w:gridSpan w:val="5"/>
            <w:tcBorders>
              <w:top w:val="single" w:color="000000" w:sz="8" w:space="0"/>
              <w:left w:val="single" w:color="000000" w:sz="8" w:space="0"/>
              <w:bottom w:val="single" w:color="000000" w:sz="8" w:space="0"/>
              <w:right w:val="single" w:color="000000" w:sz="18" w:space="0"/>
            </w:tcBorders>
            <w:vAlign w:val="center"/>
          </w:tcPr>
          <w:p>
            <w:pPr>
              <w:spacing w:line="240" w:lineRule="atLeast"/>
              <w:jc w:val="center"/>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7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时</w:t>
            </w:r>
            <w:r>
              <w:rPr>
                <w:rFonts w:hint="eastAsia" w:ascii="宋体" w:hAnsi="宋体"/>
                <w:color w:val="000000"/>
                <w:lang w:val="en-US" w:eastAsia="zh-CN"/>
              </w:rPr>
              <w:t xml:space="preserve">  </w:t>
            </w:r>
            <w:r>
              <w:rPr>
                <w:rFonts w:ascii="宋体" w:hAnsi="宋体"/>
                <w:color w:val="000000"/>
              </w:rPr>
              <w:t>间</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参加过的工程项目名称</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工程概况</w:t>
            </w:r>
          </w:p>
          <w:p>
            <w:pPr>
              <w:spacing w:line="280" w:lineRule="atLeast"/>
              <w:jc w:val="center"/>
              <w:rPr>
                <w:rFonts w:ascii="宋体" w:hAnsi="宋体"/>
                <w:color w:val="000000"/>
              </w:rPr>
            </w:pPr>
            <w:r>
              <w:rPr>
                <w:rFonts w:ascii="宋体" w:hAnsi="宋体"/>
                <w:color w:val="000000"/>
              </w:rPr>
              <w:t>(规模、投资等)</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担任何职</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pStyle w:val="26"/>
        <w:rPr>
          <w:rFonts w:hint="default" w:hAnsi="宋体"/>
          <w:color w:val="000000"/>
        </w:rPr>
        <w:sectPr>
          <w:type w:val="continuous"/>
          <w:pgSz w:w="11906" w:h="16838"/>
          <w:pgMar w:top="1440" w:right="1800" w:bottom="312" w:left="1800" w:header="851" w:footer="992" w:gutter="0"/>
          <w:cols w:space="720" w:num="1"/>
          <w:docGrid w:type="lines" w:linePitch="312" w:charSpace="0"/>
        </w:sectPr>
      </w:pPr>
    </w:p>
    <w:p>
      <w:pPr>
        <w:autoSpaceDE w:val="0"/>
        <w:autoSpaceDN w:val="0"/>
        <w:adjustRightInd w:val="0"/>
        <w:spacing w:line="360" w:lineRule="auto"/>
        <w:ind w:right="-20"/>
        <w:rPr>
          <w:rFonts w:ascii="宋体" w:hAnsi="宋体"/>
          <w:color w:val="000000"/>
          <w:sz w:val="21"/>
          <w:szCs w:val="21"/>
        </w:rPr>
      </w:pPr>
      <w:r>
        <w:rPr>
          <w:rFonts w:hint="eastAsia" w:ascii="宋体" w:hAnsi="宋体"/>
          <w:color w:val="000000"/>
          <w:sz w:val="21"/>
          <w:szCs w:val="21"/>
        </w:rPr>
        <w:t>注：（1）“主要人员简历表”中的项目经理应附项目经理证、身份证、职称证、养老保险复印件；技术负责人应附身份证、职称证、养老保险复印件；其他主要人员应附职称证（执业证或上岗证书）。 如不实，属于弄虚作假，取消中标资格。</w:t>
      </w:r>
    </w:p>
    <w:p>
      <w:pPr>
        <w:autoSpaceDE w:val="0"/>
        <w:autoSpaceDN w:val="0"/>
        <w:adjustRightInd w:val="0"/>
        <w:spacing w:line="360" w:lineRule="auto"/>
        <w:ind w:right="-2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主要人员的养老保险是指，主要人员在该供应商单位的养老保险缴纳凭证或由社保部门出具的主要人员在该供应商单位参保的证明。</w:t>
      </w:r>
    </w:p>
    <w:p>
      <w:pPr>
        <w:autoSpaceDE w:val="0"/>
        <w:autoSpaceDN w:val="0"/>
        <w:adjustRightInd w:val="0"/>
        <w:spacing w:line="360" w:lineRule="auto"/>
        <w:ind w:right="-20"/>
        <w:jc w:val="center"/>
        <w:rPr>
          <w:rFonts w:hAnsi="宋体"/>
          <w:b/>
          <w:color w:val="000000"/>
        </w:rPr>
      </w:pPr>
      <w:r>
        <w:rPr>
          <w:bCs/>
          <w:color w:val="000000"/>
        </w:rPr>
        <w:br w:type="page"/>
      </w:r>
      <w:r>
        <w:rPr>
          <w:rFonts w:hint="eastAsia" w:hAnsi="宋体"/>
          <w:b/>
          <w:color w:val="000000"/>
        </w:rPr>
        <w:t>六、类似项目情况表</w:t>
      </w:r>
    </w:p>
    <w:tbl>
      <w:tblPr>
        <w:tblStyle w:val="46"/>
        <w:tblW w:w="9333" w:type="dxa"/>
        <w:tblInd w:w="-704" w:type="dxa"/>
        <w:tblLayout w:type="fixed"/>
        <w:tblCellMar>
          <w:top w:w="0" w:type="dxa"/>
          <w:left w:w="0" w:type="dxa"/>
          <w:bottom w:w="0" w:type="dxa"/>
          <w:right w:w="0" w:type="dxa"/>
        </w:tblCellMar>
      </w:tblPr>
      <w:tblGrid>
        <w:gridCol w:w="2694"/>
        <w:gridCol w:w="6639"/>
      </w:tblGrid>
      <w:tr>
        <w:tblPrEx>
          <w:tblCellMar>
            <w:top w:w="0" w:type="dxa"/>
            <w:left w:w="0" w:type="dxa"/>
            <w:bottom w:w="0" w:type="dxa"/>
            <w:right w:w="0" w:type="dxa"/>
          </w:tblCellMar>
        </w:tblPrEx>
        <w:trPr>
          <w:trHeight w:val="46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738" w:right="-20"/>
              <w:rPr>
                <w:color w:val="000000"/>
              </w:rPr>
            </w:pPr>
            <w:r>
              <w:rPr>
                <w:rFonts w:hint="eastAsia" w:ascii="宋体" w:cs="宋体"/>
                <w:color w:val="000000"/>
                <w:position w:val="-4"/>
              </w:rPr>
              <w:t>项目名称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618" w:right="-20"/>
              <w:rPr>
                <w:color w:val="000000"/>
              </w:rPr>
            </w:pPr>
            <w:r>
              <w:rPr>
                <w:rFonts w:hint="eastAsia" w:ascii="宋体" w:cs="宋体"/>
                <w:color w:val="000000"/>
                <w:position w:val="-3"/>
              </w:rPr>
              <w:t>项目所在地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发包人地址</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8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618" w:right="-20"/>
              <w:rPr>
                <w:color w:val="000000"/>
              </w:rPr>
            </w:pPr>
            <w:r>
              <w:rPr>
                <w:rFonts w:hint="eastAsia" w:ascii="宋体" w:cs="宋体"/>
                <w:color w:val="000000"/>
                <w:position w:val="-4"/>
              </w:rPr>
              <w:t>发包人电话</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738" w:right="-20"/>
              <w:rPr>
                <w:color w:val="000000"/>
              </w:rPr>
            </w:pPr>
            <w:r>
              <w:rPr>
                <w:rFonts w:hint="eastAsia" w:ascii="宋体" w:cs="宋体"/>
                <w:color w:val="000000"/>
                <w:position w:val="-3"/>
              </w:rPr>
              <w:t>合同价格</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5"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738" w:right="-20"/>
              <w:rPr>
                <w:color w:val="000000"/>
              </w:rPr>
            </w:pPr>
            <w:r>
              <w:rPr>
                <w:rFonts w:hint="eastAsia" w:ascii="宋体" w:cs="宋体"/>
                <w:color w:val="000000"/>
                <w:position w:val="-4"/>
              </w:rPr>
              <w:t>开工日期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竣工日期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618" w:right="-20"/>
              <w:rPr>
                <w:color w:val="000000"/>
              </w:rPr>
            </w:pPr>
            <w:r>
              <w:rPr>
                <w:rFonts w:hint="eastAsia" w:ascii="宋体" w:cs="宋体"/>
                <w:color w:val="000000"/>
              </w:rPr>
              <w:t>承担的工作</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8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工程质量</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738" w:right="-20"/>
              <w:rPr>
                <w:color w:val="000000"/>
              </w:rPr>
            </w:pPr>
            <w:r>
              <w:rPr>
                <w:rFonts w:hint="eastAsia" w:ascii="宋体" w:cs="宋体"/>
                <w:color w:val="000000"/>
              </w:rPr>
              <w:t>项目经理</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35" w:lineRule="exact"/>
              <w:ind w:left="618" w:right="-20"/>
              <w:rPr>
                <w:color w:val="000000"/>
              </w:rPr>
            </w:pPr>
            <w:r>
              <w:rPr>
                <w:rFonts w:hint="eastAsia" w:ascii="宋体" w:cs="宋体"/>
                <w:color w:val="000000"/>
                <w:position w:val="-3"/>
              </w:rPr>
              <w:t>技术负责人</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138" w:right="-20"/>
              <w:rPr>
                <w:color w:val="000000"/>
              </w:rPr>
            </w:pPr>
            <w:r>
              <w:rPr>
                <w:rFonts w:hint="eastAsia" w:ascii="宋体" w:cs="宋体"/>
                <w:color w:val="000000"/>
              </w:rPr>
              <w:t>总监理工程师及电话</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1454" w:hRule="exact"/>
        </w:trPr>
        <w:tc>
          <w:tcPr>
            <w:tcW w:w="26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color w:val="000000"/>
              </w:rPr>
            </w:pPr>
            <w:r>
              <w:rPr>
                <w:rFonts w:hint="eastAsia" w:ascii="宋体" w:cs="宋体"/>
                <w:color w:val="000000"/>
              </w:rPr>
              <w:t>项目描述</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940" w:right="920"/>
              <w:jc w:val="center"/>
              <w:rPr>
                <w:color w:val="000000"/>
              </w:rPr>
            </w:pPr>
            <w:r>
              <w:rPr>
                <w:rFonts w:hint="eastAsia" w:ascii="宋体" w:cs="宋体"/>
                <w:color w:val="000000"/>
              </w:rPr>
              <w:t>备注</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bl>
    <w:p>
      <w:pPr>
        <w:spacing w:line="400" w:lineRule="exact"/>
        <w:rPr>
          <w:rFonts w:ascii="宋体" w:hAnsi="宋体"/>
          <w:b/>
          <w:color w:val="000000"/>
        </w:rPr>
      </w:pPr>
    </w:p>
    <w:p>
      <w:pPr>
        <w:spacing w:line="360" w:lineRule="auto"/>
        <w:ind w:firstLine="463" w:firstLineChars="192"/>
        <w:jc w:val="center"/>
        <w:rPr>
          <w:rFonts w:hAnsi="宋体"/>
          <w:b/>
          <w:color w:val="000000"/>
        </w:rPr>
      </w:pPr>
      <w:r>
        <w:rPr>
          <w:rFonts w:hAnsi="宋体"/>
          <w:b/>
          <w:color w:val="000000"/>
        </w:rPr>
        <w:br w:type="page"/>
      </w:r>
      <w:r>
        <w:rPr>
          <w:rFonts w:hAnsi="宋体"/>
          <w:b/>
          <w:color w:val="000000"/>
        </w:rPr>
        <w:t>七、中小企业申明</w:t>
      </w:r>
    </w:p>
    <w:p>
      <w:pPr>
        <w:rPr>
          <w:color w:val="000000"/>
        </w:rPr>
      </w:pPr>
    </w:p>
    <w:p>
      <w:pPr>
        <w:spacing w:line="588" w:lineRule="exact"/>
        <w:ind w:firstLine="504" w:firstLineChars="200"/>
        <w:rPr>
          <w:rFonts w:ascii="宋体" w:hAnsi="宋体"/>
          <w:color w:val="000000"/>
          <w:spacing w:val="6"/>
        </w:rPr>
      </w:pPr>
      <w:r>
        <w:rPr>
          <w:rFonts w:hint="eastAsia" w:ascii="宋体" w:hAnsi="宋体"/>
          <w:color w:val="000000"/>
          <w:spacing w:val="6"/>
        </w:rPr>
        <w:t>本公司郑重声明，根据《政府采购促进中小企业发展暂行办法》（财库[2011]181号）的规定，本公司为</w:t>
      </w:r>
      <w:bookmarkStart w:id="738" w:name="OLE_LINK2"/>
      <w:bookmarkStart w:id="739" w:name="OLE_LINK5"/>
      <w:r>
        <w:rPr>
          <w:rFonts w:hint="eastAsia" w:ascii="宋体" w:hAnsi="宋体"/>
          <w:color w:val="000000"/>
          <w:spacing w:val="6"/>
        </w:rPr>
        <w:t>______（请填写：中型、小型、微型）企业</w:t>
      </w:r>
      <w:bookmarkEnd w:id="738"/>
      <w:bookmarkEnd w:id="739"/>
      <w:r>
        <w:rPr>
          <w:rFonts w:hint="eastAsia" w:ascii="宋体" w:hAnsi="宋体"/>
          <w:color w:val="000000"/>
          <w:spacing w:val="6"/>
        </w:rPr>
        <w:t>。即，本公司同时满足以下条件：</w:t>
      </w:r>
    </w:p>
    <w:p>
      <w:pPr>
        <w:spacing w:line="588" w:lineRule="exact"/>
        <w:ind w:firstLine="504" w:firstLineChars="200"/>
        <w:rPr>
          <w:rFonts w:ascii="宋体" w:hAnsi="宋体"/>
          <w:color w:val="000000"/>
          <w:spacing w:val="6"/>
        </w:rPr>
      </w:pPr>
      <w:r>
        <w:rPr>
          <w:rFonts w:hint="eastAsia" w:ascii="宋体" w:hAnsi="宋体"/>
          <w:color w:val="000000"/>
          <w:spacing w:val="6"/>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olor w:val="000000"/>
          <w:spacing w:val="6"/>
        </w:rPr>
      </w:pPr>
      <w:r>
        <w:rPr>
          <w:rFonts w:hint="eastAsia" w:ascii="宋体" w:hAnsi="宋体"/>
          <w:color w:val="000000"/>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olor w:val="000000"/>
          <w:spacing w:val="6"/>
        </w:rPr>
      </w:pPr>
      <w:r>
        <w:rPr>
          <w:rFonts w:hint="eastAsia" w:ascii="宋体" w:hAnsi="宋体"/>
          <w:color w:val="000000"/>
          <w:spacing w:val="6"/>
        </w:rPr>
        <w:t>本公司对上述声明的真实性负责。如有虚假，将依法承担相应责任。</w:t>
      </w:r>
    </w:p>
    <w:p>
      <w:pPr>
        <w:spacing w:line="588" w:lineRule="exact"/>
        <w:ind w:firstLine="504" w:firstLineChars="200"/>
        <w:rPr>
          <w:rFonts w:ascii="宋体" w:hAnsi="宋体"/>
          <w:color w:val="000000"/>
          <w:spacing w:val="6"/>
        </w:rPr>
      </w:pPr>
    </w:p>
    <w:p>
      <w:pPr>
        <w:spacing w:line="588" w:lineRule="exact"/>
        <w:ind w:firstLine="504" w:firstLineChars="200"/>
        <w:rPr>
          <w:rFonts w:ascii="宋体" w:hAnsi="宋体"/>
          <w:color w:val="000000"/>
          <w:spacing w:val="6"/>
        </w:rPr>
      </w:pPr>
    </w:p>
    <w:p>
      <w:pPr>
        <w:tabs>
          <w:tab w:val="left" w:pos="4860"/>
        </w:tabs>
        <w:spacing w:line="588" w:lineRule="exact"/>
        <w:ind w:right="1560" w:firstLine="504" w:firstLineChars="200"/>
        <w:jc w:val="center"/>
        <w:rPr>
          <w:rFonts w:ascii="宋体" w:hAnsi="宋体"/>
          <w:color w:val="000000"/>
          <w:spacing w:val="6"/>
        </w:rPr>
      </w:pPr>
      <w:r>
        <w:rPr>
          <w:rFonts w:hint="eastAsia" w:ascii="宋体" w:hAnsi="宋体"/>
          <w:color w:val="000000"/>
          <w:spacing w:val="6"/>
        </w:rPr>
        <w:t xml:space="preserve">                            供应商名称（盖章）： </w:t>
      </w:r>
    </w:p>
    <w:p>
      <w:pPr>
        <w:tabs>
          <w:tab w:val="left" w:pos="4860"/>
        </w:tabs>
        <w:spacing w:line="588" w:lineRule="exact"/>
        <w:ind w:right="1560" w:firstLine="504" w:firstLineChars="200"/>
        <w:jc w:val="center"/>
        <w:rPr>
          <w:rFonts w:ascii="宋体" w:hAnsi="宋体"/>
          <w:color w:val="000000"/>
          <w:spacing w:val="6"/>
        </w:rPr>
      </w:pPr>
    </w:p>
    <w:p>
      <w:pPr>
        <w:rPr>
          <w:color w:val="000000"/>
        </w:rPr>
      </w:pPr>
      <w:r>
        <w:rPr>
          <w:rFonts w:hint="eastAsia" w:ascii="宋体" w:hAnsi="宋体"/>
          <w:color w:val="000000"/>
          <w:spacing w:val="6"/>
        </w:rPr>
        <w:t xml:space="preserve">                                   日  期：         </w:t>
      </w:r>
    </w:p>
    <w:p>
      <w:pPr>
        <w:rPr>
          <w:color w:val="000000"/>
        </w:rPr>
      </w:pPr>
    </w:p>
    <w:p>
      <w:pPr>
        <w:rPr>
          <w:color w:val="000000"/>
        </w:rPr>
      </w:pPr>
    </w:p>
    <w:p>
      <w:pPr>
        <w:rPr>
          <w:color w:val="000000"/>
        </w:rPr>
      </w:pPr>
    </w:p>
    <w:p>
      <w:pPr>
        <w:spacing w:line="360" w:lineRule="auto"/>
        <w:ind w:firstLine="460" w:firstLineChars="192"/>
        <w:rPr>
          <w:rFonts w:ascii="宋体" w:hAnsi="宋体"/>
          <w:color w:val="000000"/>
        </w:rPr>
      </w:pPr>
    </w:p>
    <w:p>
      <w:pPr>
        <w:rPr>
          <w:rFonts w:ascii="宋体" w:hAnsi="宋体"/>
          <w:b/>
          <w:color w:val="000000"/>
        </w:rPr>
      </w:pPr>
    </w:p>
    <w:p>
      <w:pPr>
        <w:rPr>
          <w:rFonts w:ascii="宋体" w:hAnsi="宋体"/>
          <w:b/>
          <w:color w:val="000000"/>
        </w:rPr>
      </w:pPr>
    </w:p>
    <w:p>
      <w:pPr>
        <w:rPr>
          <w:rFonts w:ascii="宋体" w:hAnsi="宋体"/>
          <w:b/>
          <w:color w:val="000000"/>
        </w:rPr>
      </w:pPr>
    </w:p>
    <w:p>
      <w:pPr>
        <w:rPr>
          <w:rFonts w:hint="eastAsia" w:ascii="宋体" w:hAnsi="宋体"/>
          <w:b/>
          <w:color w:val="000000"/>
        </w:rPr>
      </w:pPr>
      <w:r>
        <w:rPr>
          <w:rFonts w:ascii="宋体" w:hAnsi="宋体"/>
          <w:b/>
          <w:color w:val="000000"/>
        </w:rPr>
        <w:t>注</w:t>
      </w:r>
      <w:r>
        <w:rPr>
          <w:rFonts w:hint="eastAsia" w:ascii="宋体" w:hAnsi="宋体"/>
          <w:b/>
          <w:color w:val="000000"/>
        </w:rPr>
        <w:t>：供应商为非企业单位的，可不提供此声明</w:t>
      </w:r>
    </w:p>
    <w:p>
      <w:pPr>
        <w:pStyle w:val="38"/>
        <w:rPr>
          <w:rFonts w:hint="eastAsia" w:ascii="宋体" w:hAnsi="宋体"/>
          <w:b/>
          <w:color w:val="000000"/>
        </w:rPr>
      </w:pPr>
    </w:p>
    <w:p>
      <w:pPr>
        <w:rPr>
          <w:rFonts w:hint="eastAsia" w:ascii="宋体" w:hAnsi="宋体"/>
          <w:b/>
          <w:color w:val="000000"/>
        </w:rPr>
      </w:pPr>
    </w:p>
    <w:p>
      <w:pPr>
        <w:pStyle w:val="38"/>
        <w:rPr>
          <w:rFonts w:hint="eastAsia" w:ascii="宋体" w:hAnsi="宋体"/>
          <w:b/>
          <w:color w:val="000000"/>
        </w:rPr>
      </w:pPr>
    </w:p>
    <w:p>
      <w:pPr>
        <w:rPr>
          <w:b/>
          <w:bCs/>
          <w:color w:val="000000"/>
          <w:sz w:val="28"/>
          <w:szCs w:val="28"/>
        </w:rPr>
      </w:pPr>
      <w:r>
        <w:rPr>
          <w:b/>
          <w:bCs/>
          <w:color w:val="000000"/>
          <w:sz w:val="28"/>
          <w:szCs w:val="28"/>
        </w:rPr>
        <w:t>最终投标报价表格式</w:t>
      </w:r>
    </w:p>
    <w:p>
      <w:pPr>
        <w:pStyle w:val="9"/>
      </w:pPr>
    </w:p>
    <w:p>
      <w:pPr>
        <w:rPr>
          <w:b/>
          <w:bCs/>
          <w:color w:val="000000"/>
        </w:rPr>
      </w:pPr>
    </w:p>
    <w:p>
      <w:pPr>
        <w:jc w:val="center"/>
        <w:rPr>
          <w:color w:val="000000"/>
        </w:rPr>
      </w:pPr>
      <w:r>
        <w:rPr>
          <w:b/>
          <w:bCs/>
          <w:color w:val="000000"/>
        </w:rPr>
        <w:t>竞争性</w:t>
      </w:r>
      <w:r>
        <w:rPr>
          <w:rFonts w:hint="eastAsia"/>
          <w:b/>
          <w:bCs/>
          <w:color w:val="000000"/>
          <w:lang w:val="en-US" w:eastAsia="zh-CN"/>
        </w:rPr>
        <w:t>磋商</w:t>
      </w:r>
      <w:r>
        <w:rPr>
          <w:b/>
          <w:bCs/>
          <w:color w:val="000000"/>
        </w:rPr>
        <w:t>最终报价表</w:t>
      </w:r>
    </w:p>
    <w:p>
      <w:pPr>
        <w:rPr>
          <w:color w:val="000000"/>
        </w:rPr>
      </w:pPr>
    </w:p>
    <w:p>
      <w:pPr>
        <w:rPr>
          <w:color w:val="000000"/>
        </w:rPr>
      </w:pPr>
      <w:r>
        <w:rPr>
          <w:color w:val="000000"/>
        </w:rPr>
        <w:t>供应商名称：</w:t>
      </w:r>
      <w:r>
        <w:rPr>
          <w:rFonts w:hint="eastAsia"/>
          <w:color w:val="000000"/>
        </w:rPr>
        <w:t xml:space="preserve">                       </w:t>
      </w:r>
      <w:r>
        <w:rPr>
          <w:color w:val="000000"/>
        </w:rPr>
        <w:t>项目编号：</w:t>
      </w:r>
    </w:p>
    <w:p>
      <w:pPr>
        <w:rPr>
          <w:color w:val="000000"/>
        </w:rPr>
      </w:pPr>
      <w:r>
        <w:rPr>
          <w:color w:val="000000"/>
        </w:rPr>
        <w:t>单位：人民币（元）</w:t>
      </w:r>
    </w:p>
    <w:tbl>
      <w:tblPr>
        <w:tblStyle w:val="46"/>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871"/>
        <w:gridCol w:w="1369"/>
        <w:gridCol w:w="2505"/>
        <w:gridCol w:w="129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910" w:type="dxa"/>
            <w:vAlign w:val="center"/>
          </w:tcPr>
          <w:p>
            <w:pPr>
              <w:rPr>
                <w:color w:val="000000"/>
              </w:rPr>
            </w:pPr>
            <w:r>
              <w:rPr>
                <w:color w:val="000000"/>
              </w:rPr>
              <w:t>序</w:t>
            </w:r>
            <w:r>
              <w:rPr>
                <w:rFonts w:hint="eastAsia"/>
                <w:color w:val="000000"/>
                <w:lang w:val="en-US" w:eastAsia="zh-CN"/>
              </w:rPr>
              <w:t xml:space="preserve"> </w:t>
            </w:r>
            <w:r>
              <w:rPr>
                <w:color w:val="000000"/>
              </w:rPr>
              <w:t>号</w:t>
            </w:r>
          </w:p>
        </w:tc>
        <w:tc>
          <w:tcPr>
            <w:tcW w:w="1871" w:type="dxa"/>
            <w:vAlign w:val="center"/>
          </w:tcPr>
          <w:p>
            <w:pPr>
              <w:jc w:val="center"/>
              <w:rPr>
                <w:rFonts w:hint="eastAsia" w:eastAsia="宋体"/>
                <w:color w:val="000000"/>
                <w:lang w:eastAsia="zh-CN"/>
              </w:rPr>
            </w:pPr>
            <w:r>
              <w:rPr>
                <w:color w:val="000000"/>
              </w:rPr>
              <w:t>最初报价</w:t>
            </w:r>
            <w:r>
              <w:rPr>
                <w:rFonts w:hint="eastAsia"/>
                <w:color w:val="000000"/>
                <w:lang w:eastAsia="zh-CN"/>
              </w:rPr>
              <w:t>（</w:t>
            </w:r>
            <w:r>
              <w:rPr>
                <w:rFonts w:hint="eastAsia"/>
                <w:color w:val="000000"/>
                <w:lang w:val="en-US" w:eastAsia="zh-CN"/>
              </w:rPr>
              <w:t>元</w:t>
            </w:r>
            <w:r>
              <w:rPr>
                <w:rFonts w:hint="eastAsia"/>
                <w:color w:val="000000"/>
                <w:lang w:eastAsia="zh-CN"/>
              </w:rPr>
              <w:t>）</w:t>
            </w:r>
          </w:p>
        </w:tc>
        <w:tc>
          <w:tcPr>
            <w:tcW w:w="1369" w:type="dxa"/>
            <w:vAlign w:val="center"/>
          </w:tcPr>
          <w:p>
            <w:pPr>
              <w:jc w:val="center"/>
              <w:rPr>
                <w:color w:val="000000"/>
              </w:rPr>
            </w:pPr>
            <w:r>
              <w:rPr>
                <w:color w:val="000000"/>
              </w:rPr>
              <w:t>调整因素</w:t>
            </w:r>
          </w:p>
        </w:tc>
        <w:tc>
          <w:tcPr>
            <w:tcW w:w="2505" w:type="dxa"/>
            <w:vAlign w:val="center"/>
          </w:tcPr>
          <w:p>
            <w:pPr>
              <w:jc w:val="center"/>
              <w:rPr>
                <w:rFonts w:hint="eastAsia" w:eastAsia="宋体"/>
                <w:color w:val="000000"/>
                <w:lang w:eastAsia="zh-CN"/>
              </w:rPr>
            </w:pPr>
            <w:r>
              <w:rPr>
                <w:color w:val="000000"/>
              </w:rPr>
              <w:t>最终报价</w:t>
            </w:r>
            <w:r>
              <w:rPr>
                <w:rFonts w:hint="eastAsia"/>
                <w:color w:val="000000"/>
                <w:lang w:eastAsia="zh-CN"/>
              </w:rPr>
              <w:t>（</w:t>
            </w:r>
            <w:r>
              <w:rPr>
                <w:rFonts w:hint="eastAsia"/>
                <w:color w:val="000000"/>
                <w:lang w:val="en-US" w:eastAsia="zh-CN"/>
              </w:rPr>
              <w:t>元</w:t>
            </w:r>
            <w:r>
              <w:rPr>
                <w:rFonts w:hint="eastAsia"/>
                <w:color w:val="000000"/>
                <w:lang w:eastAsia="zh-CN"/>
              </w:rPr>
              <w:t>）</w:t>
            </w:r>
          </w:p>
        </w:tc>
        <w:tc>
          <w:tcPr>
            <w:tcW w:w="1290" w:type="dxa"/>
            <w:vAlign w:val="center"/>
          </w:tcPr>
          <w:p>
            <w:pPr>
              <w:jc w:val="left"/>
              <w:rPr>
                <w:rFonts w:hint="eastAsia" w:eastAsia="宋体"/>
                <w:color w:val="000000"/>
                <w:lang w:eastAsia="zh-CN"/>
              </w:rPr>
            </w:pPr>
            <w:r>
              <w:rPr>
                <w:rFonts w:hint="eastAsia"/>
                <w:color w:val="000000"/>
                <w:lang w:val="en-US" w:eastAsia="zh-CN"/>
              </w:rPr>
              <w:t>工</w:t>
            </w:r>
            <w:r>
              <w:rPr>
                <w:color w:val="000000"/>
              </w:rPr>
              <w:t>期</w:t>
            </w:r>
            <w:r>
              <w:rPr>
                <w:rFonts w:hint="eastAsia"/>
                <w:color w:val="000000"/>
                <w:lang w:eastAsia="zh-CN"/>
              </w:rPr>
              <w:t>（</w:t>
            </w:r>
            <w:r>
              <w:rPr>
                <w:rFonts w:hint="eastAsia"/>
                <w:color w:val="000000"/>
                <w:lang w:val="en-US" w:eastAsia="zh-CN"/>
              </w:rPr>
              <w:t>天</w:t>
            </w:r>
            <w:r>
              <w:rPr>
                <w:rFonts w:hint="eastAsia"/>
                <w:color w:val="000000"/>
                <w:lang w:eastAsia="zh-CN"/>
              </w:rPr>
              <w:t>）</w:t>
            </w:r>
          </w:p>
        </w:tc>
        <w:tc>
          <w:tcPr>
            <w:tcW w:w="1272" w:type="dxa"/>
            <w:vAlign w:val="center"/>
          </w:tcPr>
          <w:p>
            <w:pPr>
              <w:rPr>
                <w:rFonts w:hint="eastAsia"/>
                <w:color w:val="000000"/>
                <w:lang w:val="en-US" w:eastAsia="zh-CN"/>
              </w:rPr>
            </w:pPr>
            <w:r>
              <w:rPr>
                <w:rFonts w:hint="eastAsia" w:ascii="宋体" w:hAnsi="宋体"/>
                <w:color w:val="auto"/>
                <w:sz w:val="24"/>
                <w:lang w:eastAsia="zh-CN"/>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910" w:type="dxa"/>
            <w:vMerge w:val="restart"/>
          </w:tcPr>
          <w:p>
            <w:pPr>
              <w:rPr>
                <w:color w:val="000000"/>
              </w:rPr>
            </w:pPr>
          </w:p>
        </w:tc>
        <w:tc>
          <w:tcPr>
            <w:tcW w:w="1871" w:type="dxa"/>
            <w:vMerge w:val="restart"/>
          </w:tcPr>
          <w:p>
            <w:pPr>
              <w:rPr>
                <w:color w:val="000000"/>
              </w:rPr>
            </w:pPr>
          </w:p>
        </w:tc>
        <w:tc>
          <w:tcPr>
            <w:tcW w:w="1369" w:type="dxa"/>
            <w:vMerge w:val="restart"/>
          </w:tcPr>
          <w:p>
            <w:pPr>
              <w:rPr>
                <w:color w:val="000000"/>
              </w:rPr>
            </w:pPr>
          </w:p>
        </w:tc>
        <w:tc>
          <w:tcPr>
            <w:tcW w:w="2505" w:type="dxa"/>
            <w:tcBorders>
              <w:bottom w:val="single" w:color="auto" w:sz="4" w:space="0"/>
            </w:tcBorders>
            <w:vAlign w:val="center"/>
          </w:tcPr>
          <w:p>
            <w:pPr>
              <w:autoSpaceDE w:val="0"/>
              <w:autoSpaceDN w:val="0"/>
              <w:adjustRightInd w:val="0"/>
              <w:jc w:val="left"/>
              <w:rPr>
                <w:color w:val="000000"/>
              </w:rPr>
            </w:pPr>
            <w:r>
              <w:rPr>
                <w:rFonts w:hint="eastAsia" w:ascii="宋体" w:hAnsi="宋体"/>
                <w:color w:val="auto"/>
                <w:sz w:val="24"/>
              </w:rPr>
              <w:t>（大写）</w:t>
            </w:r>
          </w:p>
        </w:tc>
        <w:tc>
          <w:tcPr>
            <w:tcW w:w="1290" w:type="dxa"/>
            <w:vMerge w:val="restart"/>
          </w:tcPr>
          <w:p>
            <w:pPr>
              <w:rPr>
                <w:color w:val="000000"/>
              </w:rPr>
            </w:pPr>
          </w:p>
        </w:tc>
        <w:tc>
          <w:tcPr>
            <w:tcW w:w="1272" w:type="dxa"/>
            <w:vMerge w:val="restart"/>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910" w:type="dxa"/>
            <w:vMerge w:val="continue"/>
          </w:tcPr>
          <w:p>
            <w:pPr>
              <w:rPr>
                <w:color w:val="000000"/>
              </w:rPr>
            </w:pPr>
          </w:p>
        </w:tc>
        <w:tc>
          <w:tcPr>
            <w:tcW w:w="1871" w:type="dxa"/>
            <w:vMerge w:val="continue"/>
          </w:tcPr>
          <w:p>
            <w:pPr>
              <w:rPr>
                <w:color w:val="000000"/>
              </w:rPr>
            </w:pPr>
          </w:p>
        </w:tc>
        <w:tc>
          <w:tcPr>
            <w:tcW w:w="1369" w:type="dxa"/>
            <w:vMerge w:val="continue"/>
          </w:tcPr>
          <w:p>
            <w:pPr>
              <w:rPr>
                <w:color w:val="000000"/>
              </w:rPr>
            </w:pPr>
          </w:p>
        </w:tc>
        <w:tc>
          <w:tcPr>
            <w:tcW w:w="2505" w:type="dxa"/>
            <w:tcBorders>
              <w:bottom w:val="single" w:color="auto" w:sz="4" w:space="0"/>
            </w:tcBorders>
            <w:vAlign w:val="center"/>
          </w:tcPr>
          <w:p>
            <w:pPr>
              <w:autoSpaceDE w:val="0"/>
              <w:autoSpaceDN w:val="0"/>
              <w:adjustRightInd w:val="0"/>
              <w:jc w:val="left"/>
              <w:rPr>
                <w:color w:val="000000"/>
              </w:rPr>
            </w:pPr>
            <w:r>
              <w:rPr>
                <w:rFonts w:hint="eastAsia" w:ascii="宋体" w:hAnsi="宋体"/>
                <w:color w:val="auto"/>
                <w:sz w:val="24"/>
              </w:rPr>
              <w:t>（小写）</w:t>
            </w:r>
          </w:p>
        </w:tc>
        <w:tc>
          <w:tcPr>
            <w:tcW w:w="1290" w:type="dxa"/>
            <w:vMerge w:val="continue"/>
          </w:tcPr>
          <w:p>
            <w:pPr>
              <w:rPr>
                <w:color w:val="000000"/>
              </w:rPr>
            </w:pPr>
          </w:p>
        </w:tc>
        <w:tc>
          <w:tcPr>
            <w:tcW w:w="1272" w:type="dxa"/>
            <w:vMerge w:val="continue"/>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trPr>
        <w:tc>
          <w:tcPr>
            <w:tcW w:w="9217" w:type="dxa"/>
            <w:gridSpan w:val="6"/>
          </w:tcPr>
          <w:p>
            <w:pPr>
              <w:rPr>
                <w:color w:val="000000"/>
              </w:rPr>
            </w:pPr>
            <w:r>
              <w:rPr>
                <w:color w:val="000000"/>
              </w:rPr>
              <w:t>最终确定的质量保证及服务承诺（优惠条件）：</w:t>
            </w:r>
          </w:p>
        </w:tc>
      </w:tr>
    </w:tbl>
    <w:p>
      <w:pPr>
        <w:rPr>
          <w:color w:val="000000"/>
        </w:rPr>
      </w:pPr>
      <w:r>
        <w:rPr>
          <w:color w:val="000000"/>
        </w:rPr>
        <w:t>注：1.此表在</w:t>
      </w:r>
      <w:r>
        <w:rPr>
          <w:rFonts w:hint="eastAsia"/>
          <w:color w:val="000000"/>
          <w:lang w:val="en-US" w:eastAsia="zh-CN"/>
        </w:rPr>
        <w:t>磋商</w:t>
      </w:r>
      <w:r>
        <w:rPr>
          <w:color w:val="000000"/>
        </w:rPr>
        <w:t>开始前应提前将供应商、法定代表人或投标代表印章、签字准备好，待第一轮</w:t>
      </w:r>
      <w:r>
        <w:rPr>
          <w:rFonts w:hint="eastAsia"/>
          <w:color w:val="000000"/>
          <w:lang w:val="en-US" w:eastAsia="zh-CN"/>
        </w:rPr>
        <w:t>磋商</w:t>
      </w:r>
      <w:r>
        <w:rPr>
          <w:color w:val="000000"/>
        </w:rPr>
        <w:t>结束后填写投报。</w:t>
      </w:r>
    </w:p>
    <w:p>
      <w:pPr>
        <w:rPr>
          <w:color w:val="000000"/>
        </w:rPr>
      </w:pPr>
      <w:r>
        <w:rPr>
          <w:color w:val="000000"/>
        </w:rPr>
        <w:t xml:space="preserve"> 2.竞争性</w:t>
      </w:r>
      <w:r>
        <w:rPr>
          <w:rFonts w:hint="eastAsia"/>
          <w:color w:val="000000"/>
          <w:lang w:val="en-US" w:eastAsia="zh-CN"/>
        </w:rPr>
        <w:t>磋商</w:t>
      </w:r>
      <w:r>
        <w:rPr>
          <w:color w:val="000000"/>
        </w:rPr>
        <w:t>最终报价表按照</w:t>
      </w:r>
      <w:r>
        <w:rPr>
          <w:rFonts w:hint="eastAsia"/>
          <w:color w:val="000000"/>
          <w:lang w:val="en-US" w:eastAsia="zh-CN"/>
        </w:rPr>
        <w:t>磋商</w:t>
      </w:r>
      <w:r>
        <w:rPr>
          <w:color w:val="000000"/>
        </w:rPr>
        <w:t>文件的要求，填写完整后，供应商需自备信封密封完整，若因密封不完整等原因造成的一切后果由供应商自行承担，采购代理机构概不负责。</w:t>
      </w:r>
    </w:p>
    <w:p>
      <w:pPr>
        <w:rPr>
          <w:color w:val="000000"/>
        </w:rPr>
      </w:pPr>
    </w:p>
    <w:p>
      <w:pPr>
        <w:rPr>
          <w:color w:val="000000"/>
        </w:rPr>
      </w:pPr>
    </w:p>
    <w:p>
      <w:pPr>
        <w:pStyle w:val="9"/>
        <w:rPr>
          <w:color w:val="000000"/>
        </w:rPr>
      </w:pPr>
    </w:p>
    <w:p>
      <w:pPr>
        <w:rPr>
          <w:color w:val="000000"/>
        </w:rPr>
      </w:pPr>
    </w:p>
    <w:p>
      <w:pPr>
        <w:pStyle w:val="9"/>
      </w:pPr>
    </w:p>
    <w:p>
      <w:pPr>
        <w:rPr>
          <w:color w:val="000000"/>
        </w:rPr>
      </w:pPr>
    </w:p>
    <w:p>
      <w:pPr>
        <w:jc w:val="center"/>
        <w:rPr>
          <w:color w:val="000000"/>
        </w:rPr>
      </w:pPr>
      <w:r>
        <w:rPr>
          <w:rFonts w:hint="eastAsia"/>
          <w:color w:val="000000"/>
          <w:lang w:val="en-US" w:eastAsia="zh-CN"/>
        </w:rPr>
        <w:t xml:space="preserve">               </w:t>
      </w:r>
      <w:r>
        <w:rPr>
          <w:color w:val="000000"/>
        </w:rPr>
        <w:t>供应商名称（盖章）：</w:t>
      </w:r>
    </w:p>
    <w:p>
      <w:pPr>
        <w:jc w:val="center"/>
        <w:rPr>
          <w:color w:val="000000"/>
        </w:rPr>
      </w:pPr>
      <w:r>
        <w:rPr>
          <w:rFonts w:hint="eastAsia" w:ascii="宋体" w:hAnsi="Courier New" w:cs="宋体"/>
          <w:spacing w:val="5"/>
          <w:position w:val="-4"/>
          <w:szCs w:val="21"/>
        </w:rPr>
        <w:t>法</w:t>
      </w:r>
      <w:r>
        <w:rPr>
          <w:rFonts w:hint="eastAsia" w:ascii="宋体" w:hAnsi="Courier New" w:cs="宋体"/>
          <w:position w:val="-4"/>
          <w:szCs w:val="21"/>
        </w:rPr>
        <w:t>定代</w:t>
      </w:r>
      <w:r>
        <w:rPr>
          <w:rFonts w:hint="eastAsia" w:ascii="宋体" w:hAnsi="Courier New" w:cs="宋体"/>
          <w:spacing w:val="5"/>
          <w:position w:val="-4"/>
          <w:szCs w:val="21"/>
        </w:rPr>
        <w:t>表</w:t>
      </w:r>
      <w:r>
        <w:rPr>
          <w:rFonts w:hint="eastAsia" w:ascii="宋体" w:hAnsi="Courier New" w:cs="宋体"/>
          <w:position w:val="-4"/>
          <w:szCs w:val="21"/>
        </w:rPr>
        <w:t>人或委托</w:t>
      </w:r>
      <w:r>
        <w:rPr>
          <w:rFonts w:hint="eastAsia" w:ascii="宋体" w:hAnsi="Courier New" w:cs="宋体"/>
          <w:spacing w:val="5"/>
          <w:position w:val="-4"/>
          <w:szCs w:val="21"/>
        </w:rPr>
        <w:t>代理</w:t>
      </w:r>
      <w:r>
        <w:rPr>
          <w:rFonts w:hint="eastAsia" w:ascii="宋体" w:hAnsi="Courier New" w:cs="宋体"/>
          <w:position w:val="-4"/>
          <w:szCs w:val="21"/>
        </w:rPr>
        <w:t>人：</w:t>
      </w:r>
      <w:r>
        <w:rPr>
          <w:color w:val="000000"/>
        </w:rPr>
        <w:t>（签字）</w:t>
      </w:r>
      <w:r>
        <w:rPr>
          <w:rFonts w:hint="eastAsia"/>
          <w:color w:val="000000"/>
        </w:rPr>
        <w:t>：</w:t>
      </w:r>
    </w:p>
    <w:p>
      <w:pPr>
        <w:jc w:val="center"/>
      </w:pPr>
      <w:r>
        <w:rPr>
          <w:rFonts w:hint="eastAsia"/>
          <w:color w:val="000000"/>
          <w:lang w:val="en-US" w:eastAsia="zh-CN"/>
        </w:rPr>
        <w:t xml:space="preserve">            </w:t>
      </w:r>
      <w:r>
        <w:rPr>
          <w:color w:val="000000"/>
        </w:rPr>
        <w:t>年</w:t>
      </w:r>
      <w:r>
        <w:rPr>
          <w:rFonts w:hint="eastAsia"/>
          <w:color w:val="000000"/>
        </w:rPr>
        <w:t xml:space="preserve">    </w:t>
      </w:r>
      <w:r>
        <w:rPr>
          <w:color w:val="000000"/>
        </w:rPr>
        <w:t>月</w:t>
      </w:r>
      <w:r>
        <w:rPr>
          <w:rFonts w:hint="eastAsia"/>
          <w:color w:val="000000"/>
        </w:rPr>
        <w:t xml:space="preserve">   </w:t>
      </w:r>
      <w:r>
        <w:rPr>
          <w:color w:val="000000"/>
        </w:rPr>
        <w:t>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New (W1)">
    <w:altName w:val="Times New Roman"/>
    <w:panose1 w:val="00000000000000000000"/>
    <w:charset w:val="00"/>
    <w:family w:val="roman"/>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SymbolMT">
    <w:altName w:val="MS Gothic"/>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49"/>
      </w:rPr>
      <w:instrText xml:space="preserve"> PAGE </w:instrText>
    </w:r>
    <w:r>
      <w:fldChar w:fldCharType="separate"/>
    </w:r>
    <w:r>
      <w:rPr>
        <w:rStyle w:val="4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p>
    <w:pPr>
      <w:pStyle w:val="31"/>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21</w: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left="-1133" w:leftChars="-472"/>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left="-1133" w:leftChars="-472"/>
    </w:pPr>
    <w:r>
      <w:t xml:space="preserve">               </w:t>
    </w:r>
  </w:p>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3"/>
      <w:numFmt w:val="decimal"/>
      <w:suff w:val="nothing"/>
      <w:lvlText w:val="%1、"/>
      <w:lvlJc w:val="left"/>
    </w:lvl>
  </w:abstractNum>
  <w:abstractNum w:abstractNumId="1">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38"/>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A"/>
    <w:multiLevelType w:val="multilevel"/>
    <w:tmpl w:val="0000000A"/>
    <w:lvl w:ilvl="0" w:tentative="0">
      <w:start w:val="1"/>
      <w:numFmt w:val="decimal"/>
      <w:pStyle w:val="18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pStyle w:val="6"/>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8"/>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336"/>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10"/>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11"/>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76"/>
      <w:lvlText w:val="%1.%2.%3.%4.%5.%6.%7.%8."/>
      <w:lvlJc w:val="left"/>
      <w:pPr>
        <w:tabs>
          <w:tab w:val="left" w:pos="5258"/>
        </w:tabs>
        <w:ind w:left="5258" w:hanging="1418"/>
      </w:pPr>
      <w:rPr>
        <w:rFonts w:hint="eastAsia"/>
      </w:rPr>
    </w:lvl>
    <w:lvl w:ilvl="8" w:tentative="0">
      <w:start w:val="1"/>
      <w:numFmt w:val="decimal"/>
      <w:pStyle w:val="156"/>
      <w:lvlText w:val="%1.%2.%3.%4.%5.%6.%7.%8.%9."/>
      <w:lvlJc w:val="left"/>
      <w:pPr>
        <w:tabs>
          <w:tab w:val="left" w:pos="5399"/>
        </w:tabs>
        <w:ind w:left="5399" w:hanging="1559"/>
      </w:pPr>
      <w:rPr>
        <w:rFonts w:hint="eastAsia"/>
      </w:rPr>
    </w:lvl>
  </w:abstractNum>
  <w:abstractNum w:abstractNumId="4">
    <w:nsid w:val="00000013"/>
    <w:multiLevelType w:val="multilevel"/>
    <w:tmpl w:val="00000013"/>
    <w:lvl w:ilvl="0" w:tentative="0">
      <w:start w:val="1"/>
      <w:numFmt w:val="decimal"/>
      <w:pStyle w:val="251"/>
      <w:lvlText w:val="%1."/>
      <w:lvlJc w:val="left"/>
      <w:pPr>
        <w:tabs>
          <w:tab w:val="left" w:pos="360"/>
        </w:tabs>
        <w:ind w:left="360" w:hanging="360"/>
      </w:pPr>
      <w:rPr>
        <w:rFonts w:hint="eastAsia"/>
      </w:rPr>
    </w:lvl>
    <w:lvl w:ilvl="1" w:tentative="0">
      <w:start w:val="1"/>
      <w:numFmt w:val="lowerLetter"/>
      <w:pStyle w:val="227"/>
      <w:lvlText w:val="%2)"/>
      <w:lvlJc w:val="left"/>
      <w:pPr>
        <w:tabs>
          <w:tab w:val="left" w:pos="840"/>
        </w:tabs>
        <w:ind w:left="840" w:hanging="420"/>
      </w:pPr>
    </w:lvl>
    <w:lvl w:ilvl="2" w:tentative="0">
      <w:start w:val="1"/>
      <w:numFmt w:val="lowerRoman"/>
      <w:pStyle w:val="282"/>
      <w:lvlText w:val="%3."/>
      <w:lvlJc w:val="right"/>
      <w:pPr>
        <w:tabs>
          <w:tab w:val="left" w:pos="1260"/>
        </w:tabs>
        <w:ind w:left="1260" w:hanging="420"/>
      </w:pPr>
    </w:lvl>
    <w:lvl w:ilvl="3" w:tentative="0">
      <w:start w:val="1"/>
      <w:numFmt w:val="decimal"/>
      <w:pStyle w:val="27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554C57"/>
    <w:multiLevelType w:val="multilevel"/>
    <w:tmpl w:val="38554C57"/>
    <w:lvl w:ilvl="0" w:tentative="0">
      <w:start w:val="1"/>
      <w:numFmt w:val="decimal"/>
      <w:pStyle w:val="7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47572742"/>
    <w:multiLevelType w:val="multilevel"/>
    <w:tmpl w:val="47572742"/>
    <w:lvl w:ilvl="0" w:tentative="0">
      <w:start w:val="3"/>
      <w:numFmt w:val="decimal"/>
      <w:lvlText w:val="%1."/>
      <w:lvlJc w:val="left"/>
      <w:pPr>
        <w:ind w:left="720" w:hanging="720"/>
      </w:pPr>
      <w:rPr>
        <w:rFonts w:hint="default" w:cs="Times New Roman"/>
        <w:b w:val="0"/>
      </w:rPr>
    </w:lvl>
    <w:lvl w:ilvl="1" w:tentative="0">
      <w:start w:val="3"/>
      <w:numFmt w:val="decimal"/>
      <w:lvlText w:val="%1.%2."/>
      <w:lvlJc w:val="left"/>
      <w:pPr>
        <w:ind w:left="720" w:hanging="720"/>
      </w:pPr>
      <w:rPr>
        <w:rFonts w:hint="default" w:cs="Times New Roman"/>
        <w:b w:val="0"/>
      </w:rPr>
    </w:lvl>
    <w:lvl w:ilvl="2" w:tentative="0">
      <w:start w:val="1"/>
      <w:numFmt w:val="decimal"/>
      <w:lvlText w:val="%1.%2.%3."/>
      <w:lvlJc w:val="left"/>
      <w:pPr>
        <w:ind w:left="1080" w:hanging="1080"/>
      </w:pPr>
      <w:rPr>
        <w:rFonts w:hint="default" w:cs="Times New Roman"/>
        <w:b w:val="0"/>
      </w:rPr>
    </w:lvl>
    <w:lvl w:ilvl="3" w:tentative="0">
      <w:start w:val="1"/>
      <w:numFmt w:val="decimal"/>
      <w:lvlText w:val="%1.%2..%3."/>
      <w:lvlJc w:val="left"/>
      <w:pPr>
        <w:ind w:left="1080" w:hanging="1080"/>
      </w:pPr>
      <w:rPr>
        <w:rFonts w:hint="default" w:cs="Times New Roman"/>
        <w:b w:val="0"/>
      </w:rPr>
    </w:lvl>
    <w:lvl w:ilvl="4" w:tentative="0">
      <w:start w:val="1"/>
      <w:numFmt w:val="decimal"/>
      <w:lvlText w:val="%1.%2..%3.%4."/>
      <w:lvlJc w:val="left"/>
      <w:pPr>
        <w:ind w:left="1440" w:hanging="1440"/>
      </w:pPr>
      <w:rPr>
        <w:rFonts w:hint="default" w:cs="Times New Roman"/>
        <w:b w:val="0"/>
      </w:rPr>
    </w:lvl>
    <w:lvl w:ilvl="5" w:tentative="0">
      <w:start w:val="1"/>
      <w:numFmt w:val="decimal"/>
      <w:lvlText w:val="%1.%2..%3.%4.%5."/>
      <w:lvlJc w:val="left"/>
      <w:pPr>
        <w:ind w:left="1800" w:hanging="1800"/>
      </w:pPr>
      <w:rPr>
        <w:rFonts w:hint="default" w:cs="Times New Roman"/>
        <w:b w:val="0"/>
      </w:rPr>
    </w:lvl>
    <w:lvl w:ilvl="6" w:tentative="0">
      <w:start w:val="1"/>
      <w:numFmt w:val="decimal"/>
      <w:lvlText w:val="%1.%2..%3.%4.%5.%6."/>
      <w:lvlJc w:val="left"/>
      <w:pPr>
        <w:ind w:left="1800" w:hanging="1800"/>
      </w:pPr>
      <w:rPr>
        <w:rFonts w:hint="default" w:cs="Times New Roman"/>
        <w:b w:val="0"/>
      </w:rPr>
    </w:lvl>
    <w:lvl w:ilvl="7" w:tentative="0">
      <w:start w:val="1"/>
      <w:numFmt w:val="decimal"/>
      <w:lvlText w:val="%1.%2..%3.%4.%5.%6.%7."/>
      <w:lvlJc w:val="left"/>
      <w:pPr>
        <w:ind w:left="2160" w:hanging="2160"/>
      </w:pPr>
      <w:rPr>
        <w:rFonts w:hint="default" w:cs="Times New Roman"/>
        <w:b w:val="0"/>
      </w:rPr>
    </w:lvl>
    <w:lvl w:ilvl="8" w:tentative="0">
      <w:start w:val="1"/>
      <w:numFmt w:val="decimal"/>
      <w:lvlText w:val="%1.%2..%3.%4.%5.%6.%7.%8."/>
      <w:lvlJc w:val="left"/>
      <w:pPr>
        <w:ind w:left="2520" w:hanging="2520"/>
      </w:pPr>
      <w:rPr>
        <w:rFonts w:hint="default" w:cs="Times New Roman"/>
        <w:b w:val="0"/>
      </w:rPr>
    </w:lvl>
  </w:abstractNum>
  <w:abstractNum w:abstractNumId="7">
    <w:nsid w:val="59624C81"/>
    <w:multiLevelType w:val="multilevel"/>
    <w:tmpl w:val="59624C81"/>
    <w:lvl w:ilvl="0" w:tentative="0">
      <w:start w:val="1"/>
      <w:numFmt w:val="decimal"/>
      <w:pStyle w:val="112"/>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517"/>
    <w:rsid w:val="0001569E"/>
    <w:rsid w:val="00021AE9"/>
    <w:rsid w:val="00026788"/>
    <w:rsid w:val="00026B7D"/>
    <w:rsid w:val="00034252"/>
    <w:rsid w:val="0003496C"/>
    <w:rsid w:val="00053A80"/>
    <w:rsid w:val="00055F3F"/>
    <w:rsid w:val="000602D4"/>
    <w:rsid w:val="000678C8"/>
    <w:rsid w:val="00093ADC"/>
    <w:rsid w:val="000A003D"/>
    <w:rsid w:val="000A140B"/>
    <w:rsid w:val="000B0CC1"/>
    <w:rsid w:val="000D15F6"/>
    <w:rsid w:val="000D1C09"/>
    <w:rsid w:val="000E2199"/>
    <w:rsid w:val="000E3DEA"/>
    <w:rsid w:val="000E7714"/>
    <w:rsid w:val="000F344F"/>
    <w:rsid w:val="000F4343"/>
    <w:rsid w:val="000F4CC9"/>
    <w:rsid w:val="000F5694"/>
    <w:rsid w:val="00112A12"/>
    <w:rsid w:val="001141EE"/>
    <w:rsid w:val="00117F54"/>
    <w:rsid w:val="00120670"/>
    <w:rsid w:val="00127124"/>
    <w:rsid w:val="00131C3E"/>
    <w:rsid w:val="00146575"/>
    <w:rsid w:val="00154532"/>
    <w:rsid w:val="001560E8"/>
    <w:rsid w:val="00170F56"/>
    <w:rsid w:val="00172A27"/>
    <w:rsid w:val="00177AE3"/>
    <w:rsid w:val="001812DB"/>
    <w:rsid w:val="00193CCA"/>
    <w:rsid w:val="00196A8E"/>
    <w:rsid w:val="00197985"/>
    <w:rsid w:val="001A3850"/>
    <w:rsid w:val="001B0677"/>
    <w:rsid w:val="001B43F3"/>
    <w:rsid w:val="001C7551"/>
    <w:rsid w:val="001D6AA3"/>
    <w:rsid w:val="001F1CCE"/>
    <w:rsid w:val="00203B86"/>
    <w:rsid w:val="0021242F"/>
    <w:rsid w:val="00221B2C"/>
    <w:rsid w:val="00226FE6"/>
    <w:rsid w:val="00233147"/>
    <w:rsid w:val="00260FD2"/>
    <w:rsid w:val="00267953"/>
    <w:rsid w:val="002929E9"/>
    <w:rsid w:val="0029591D"/>
    <w:rsid w:val="00295C98"/>
    <w:rsid w:val="002B0D74"/>
    <w:rsid w:val="002B446F"/>
    <w:rsid w:val="002C13FF"/>
    <w:rsid w:val="002C445E"/>
    <w:rsid w:val="002D52F6"/>
    <w:rsid w:val="002D6344"/>
    <w:rsid w:val="002E6F7A"/>
    <w:rsid w:val="002F05B0"/>
    <w:rsid w:val="002F07B8"/>
    <w:rsid w:val="002F3FCA"/>
    <w:rsid w:val="002F4F7D"/>
    <w:rsid w:val="00310BC6"/>
    <w:rsid w:val="00320D38"/>
    <w:rsid w:val="00321011"/>
    <w:rsid w:val="00321DA6"/>
    <w:rsid w:val="00333E12"/>
    <w:rsid w:val="00334601"/>
    <w:rsid w:val="0034308E"/>
    <w:rsid w:val="0034437E"/>
    <w:rsid w:val="003518A8"/>
    <w:rsid w:val="00355891"/>
    <w:rsid w:val="00364B15"/>
    <w:rsid w:val="0037301C"/>
    <w:rsid w:val="00396051"/>
    <w:rsid w:val="003A3D41"/>
    <w:rsid w:val="003C575D"/>
    <w:rsid w:val="003C7391"/>
    <w:rsid w:val="004030FE"/>
    <w:rsid w:val="00406FA9"/>
    <w:rsid w:val="00423B04"/>
    <w:rsid w:val="00425A87"/>
    <w:rsid w:val="00435AC5"/>
    <w:rsid w:val="00435E69"/>
    <w:rsid w:val="00444E54"/>
    <w:rsid w:val="00460F73"/>
    <w:rsid w:val="00463321"/>
    <w:rsid w:val="004664BA"/>
    <w:rsid w:val="004859E4"/>
    <w:rsid w:val="00485AB6"/>
    <w:rsid w:val="004909AB"/>
    <w:rsid w:val="0049170E"/>
    <w:rsid w:val="00492DE6"/>
    <w:rsid w:val="00493EF4"/>
    <w:rsid w:val="00494C7B"/>
    <w:rsid w:val="004A0838"/>
    <w:rsid w:val="004B0BB1"/>
    <w:rsid w:val="004B51E6"/>
    <w:rsid w:val="004C1404"/>
    <w:rsid w:val="004C3B5E"/>
    <w:rsid w:val="004C64E5"/>
    <w:rsid w:val="004C6FF0"/>
    <w:rsid w:val="004D35B4"/>
    <w:rsid w:val="004E4025"/>
    <w:rsid w:val="004F0991"/>
    <w:rsid w:val="004F195E"/>
    <w:rsid w:val="004F4EB7"/>
    <w:rsid w:val="00510CBD"/>
    <w:rsid w:val="00512214"/>
    <w:rsid w:val="005337F3"/>
    <w:rsid w:val="00536BA3"/>
    <w:rsid w:val="00546793"/>
    <w:rsid w:val="00550C32"/>
    <w:rsid w:val="00556563"/>
    <w:rsid w:val="005712ED"/>
    <w:rsid w:val="0058269C"/>
    <w:rsid w:val="005A3A91"/>
    <w:rsid w:val="005A63EB"/>
    <w:rsid w:val="005B26C4"/>
    <w:rsid w:val="005B2E80"/>
    <w:rsid w:val="005B6AF7"/>
    <w:rsid w:val="005B752F"/>
    <w:rsid w:val="005C0D51"/>
    <w:rsid w:val="005C24C3"/>
    <w:rsid w:val="005D34FF"/>
    <w:rsid w:val="005E76A4"/>
    <w:rsid w:val="005E79DE"/>
    <w:rsid w:val="005F10BC"/>
    <w:rsid w:val="00645496"/>
    <w:rsid w:val="006457AF"/>
    <w:rsid w:val="00646979"/>
    <w:rsid w:val="006538EB"/>
    <w:rsid w:val="00655F54"/>
    <w:rsid w:val="00657974"/>
    <w:rsid w:val="00663D8D"/>
    <w:rsid w:val="00666038"/>
    <w:rsid w:val="00684682"/>
    <w:rsid w:val="0068553B"/>
    <w:rsid w:val="0069013E"/>
    <w:rsid w:val="006B2C59"/>
    <w:rsid w:val="006B454C"/>
    <w:rsid w:val="006C61F8"/>
    <w:rsid w:val="006D64F8"/>
    <w:rsid w:val="006E693D"/>
    <w:rsid w:val="006F28B6"/>
    <w:rsid w:val="006F361A"/>
    <w:rsid w:val="006F4C7C"/>
    <w:rsid w:val="006F61CD"/>
    <w:rsid w:val="0070542C"/>
    <w:rsid w:val="00715A71"/>
    <w:rsid w:val="00717A51"/>
    <w:rsid w:val="00721A3A"/>
    <w:rsid w:val="007262E5"/>
    <w:rsid w:val="00735A62"/>
    <w:rsid w:val="007450B8"/>
    <w:rsid w:val="007528CC"/>
    <w:rsid w:val="00754197"/>
    <w:rsid w:val="00757E02"/>
    <w:rsid w:val="0077529B"/>
    <w:rsid w:val="007854D6"/>
    <w:rsid w:val="00791E8F"/>
    <w:rsid w:val="007A2796"/>
    <w:rsid w:val="007A7DE6"/>
    <w:rsid w:val="007B0311"/>
    <w:rsid w:val="007B2D20"/>
    <w:rsid w:val="007C622C"/>
    <w:rsid w:val="007D14BE"/>
    <w:rsid w:val="007D7BAC"/>
    <w:rsid w:val="007F18C3"/>
    <w:rsid w:val="007F5489"/>
    <w:rsid w:val="008010D8"/>
    <w:rsid w:val="00806407"/>
    <w:rsid w:val="00806E6A"/>
    <w:rsid w:val="008249C2"/>
    <w:rsid w:val="0083022F"/>
    <w:rsid w:val="00837279"/>
    <w:rsid w:val="00841297"/>
    <w:rsid w:val="00856D2B"/>
    <w:rsid w:val="00872902"/>
    <w:rsid w:val="00875EF3"/>
    <w:rsid w:val="008859AC"/>
    <w:rsid w:val="00890162"/>
    <w:rsid w:val="008934B7"/>
    <w:rsid w:val="008A49E5"/>
    <w:rsid w:val="008A7FD0"/>
    <w:rsid w:val="008B63FB"/>
    <w:rsid w:val="008C4444"/>
    <w:rsid w:val="008C55E6"/>
    <w:rsid w:val="008D1AFA"/>
    <w:rsid w:val="008D3BEE"/>
    <w:rsid w:val="008D5DFC"/>
    <w:rsid w:val="008D6E1B"/>
    <w:rsid w:val="008E4AA8"/>
    <w:rsid w:val="008E6B96"/>
    <w:rsid w:val="009059B9"/>
    <w:rsid w:val="00906BD9"/>
    <w:rsid w:val="009130DF"/>
    <w:rsid w:val="009148E2"/>
    <w:rsid w:val="00927B56"/>
    <w:rsid w:val="009310F8"/>
    <w:rsid w:val="0093376C"/>
    <w:rsid w:val="00945FAC"/>
    <w:rsid w:val="00951818"/>
    <w:rsid w:val="0099305F"/>
    <w:rsid w:val="0099782C"/>
    <w:rsid w:val="009C159B"/>
    <w:rsid w:val="009C1DC8"/>
    <w:rsid w:val="009C3130"/>
    <w:rsid w:val="009C428E"/>
    <w:rsid w:val="009C528A"/>
    <w:rsid w:val="009C5A47"/>
    <w:rsid w:val="00A05C89"/>
    <w:rsid w:val="00A21D0B"/>
    <w:rsid w:val="00A27D92"/>
    <w:rsid w:val="00A30491"/>
    <w:rsid w:val="00A46954"/>
    <w:rsid w:val="00A50D49"/>
    <w:rsid w:val="00A5142D"/>
    <w:rsid w:val="00A601C6"/>
    <w:rsid w:val="00A6465C"/>
    <w:rsid w:val="00A70111"/>
    <w:rsid w:val="00A721B2"/>
    <w:rsid w:val="00A923A5"/>
    <w:rsid w:val="00A95376"/>
    <w:rsid w:val="00AA156F"/>
    <w:rsid w:val="00AA35E7"/>
    <w:rsid w:val="00AC0595"/>
    <w:rsid w:val="00AD42F8"/>
    <w:rsid w:val="00AD5660"/>
    <w:rsid w:val="00AF39F4"/>
    <w:rsid w:val="00B0339A"/>
    <w:rsid w:val="00B048CA"/>
    <w:rsid w:val="00B12362"/>
    <w:rsid w:val="00B22709"/>
    <w:rsid w:val="00B3109A"/>
    <w:rsid w:val="00B36C09"/>
    <w:rsid w:val="00B45A0F"/>
    <w:rsid w:val="00B54B27"/>
    <w:rsid w:val="00B5621E"/>
    <w:rsid w:val="00B61A9D"/>
    <w:rsid w:val="00B62D0B"/>
    <w:rsid w:val="00B679B5"/>
    <w:rsid w:val="00B979F0"/>
    <w:rsid w:val="00BC0985"/>
    <w:rsid w:val="00BC137C"/>
    <w:rsid w:val="00BC3861"/>
    <w:rsid w:val="00BC55F3"/>
    <w:rsid w:val="00BD04E5"/>
    <w:rsid w:val="00BD231B"/>
    <w:rsid w:val="00BD7D3B"/>
    <w:rsid w:val="00BE15A8"/>
    <w:rsid w:val="00C038AC"/>
    <w:rsid w:val="00C12C83"/>
    <w:rsid w:val="00C1682D"/>
    <w:rsid w:val="00C213D8"/>
    <w:rsid w:val="00C2279C"/>
    <w:rsid w:val="00C30EBB"/>
    <w:rsid w:val="00C351C9"/>
    <w:rsid w:val="00C41511"/>
    <w:rsid w:val="00C417FE"/>
    <w:rsid w:val="00C43808"/>
    <w:rsid w:val="00C528AE"/>
    <w:rsid w:val="00C540C3"/>
    <w:rsid w:val="00C61174"/>
    <w:rsid w:val="00C76CE3"/>
    <w:rsid w:val="00C83DA4"/>
    <w:rsid w:val="00C84508"/>
    <w:rsid w:val="00C93FC3"/>
    <w:rsid w:val="00C95602"/>
    <w:rsid w:val="00CC124F"/>
    <w:rsid w:val="00CC78CE"/>
    <w:rsid w:val="00CD616C"/>
    <w:rsid w:val="00CF1F4C"/>
    <w:rsid w:val="00D01B0F"/>
    <w:rsid w:val="00D024EE"/>
    <w:rsid w:val="00D11843"/>
    <w:rsid w:val="00D13C42"/>
    <w:rsid w:val="00D216EA"/>
    <w:rsid w:val="00D23827"/>
    <w:rsid w:val="00D35B79"/>
    <w:rsid w:val="00D3738F"/>
    <w:rsid w:val="00D41186"/>
    <w:rsid w:val="00D5152F"/>
    <w:rsid w:val="00D61269"/>
    <w:rsid w:val="00D63493"/>
    <w:rsid w:val="00D65FDA"/>
    <w:rsid w:val="00D70B6F"/>
    <w:rsid w:val="00D83963"/>
    <w:rsid w:val="00D86B10"/>
    <w:rsid w:val="00D87364"/>
    <w:rsid w:val="00D9056A"/>
    <w:rsid w:val="00DA1803"/>
    <w:rsid w:val="00DA597A"/>
    <w:rsid w:val="00DB1004"/>
    <w:rsid w:val="00DB2DBC"/>
    <w:rsid w:val="00DB2FD0"/>
    <w:rsid w:val="00DB54FA"/>
    <w:rsid w:val="00DC07E5"/>
    <w:rsid w:val="00DE1F48"/>
    <w:rsid w:val="00DE5D7C"/>
    <w:rsid w:val="00DF1BDD"/>
    <w:rsid w:val="00DF335F"/>
    <w:rsid w:val="00E047B4"/>
    <w:rsid w:val="00E05DA8"/>
    <w:rsid w:val="00E062CF"/>
    <w:rsid w:val="00E06439"/>
    <w:rsid w:val="00E16EA9"/>
    <w:rsid w:val="00E16FB9"/>
    <w:rsid w:val="00E35C13"/>
    <w:rsid w:val="00E67E6B"/>
    <w:rsid w:val="00E73E66"/>
    <w:rsid w:val="00E77EDE"/>
    <w:rsid w:val="00E96373"/>
    <w:rsid w:val="00EA2CF7"/>
    <w:rsid w:val="00EC7F4F"/>
    <w:rsid w:val="00ED130E"/>
    <w:rsid w:val="00ED7634"/>
    <w:rsid w:val="00EE4422"/>
    <w:rsid w:val="00EE4C1D"/>
    <w:rsid w:val="00F14598"/>
    <w:rsid w:val="00F14AFF"/>
    <w:rsid w:val="00F168C0"/>
    <w:rsid w:val="00F37E37"/>
    <w:rsid w:val="00F449A5"/>
    <w:rsid w:val="00F47099"/>
    <w:rsid w:val="00F51AFF"/>
    <w:rsid w:val="00F5252A"/>
    <w:rsid w:val="00F53431"/>
    <w:rsid w:val="00F6111C"/>
    <w:rsid w:val="00F62DE1"/>
    <w:rsid w:val="00F82A4C"/>
    <w:rsid w:val="00F84535"/>
    <w:rsid w:val="00F85BF1"/>
    <w:rsid w:val="00F869FF"/>
    <w:rsid w:val="00FA4F0D"/>
    <w:rsid w:val="00FC378F"/>
    <w:rsid w:val="00FC561D"/>
    <w:rsid w:val="00FC5E38"/>
    <w:rsid w:val="00FD5D8C"/>
    <w:rsid w:val="00FD6905"/>
    <w:rsid w:val="00FE23B3"/>
    <w:rsid w:val="00FE7470"/>
    <w:rsid w:val="00FF3859"/>
    <w:rsid w:val="016F6B3F"/>
    <w:rsid w:val="01D40DED"/>
    <w:rsid w:val="01F03762"/>
    <w:rsid w:val="03510F2B"/>
    <w:rsid w:val="0378363B"/>
    <w:rsid w:val="038628F5"/>
    <w:rsid w:val="03B97C20"/>
    <w:rsid w:val="040D7137"/>
    <w:rsid w:val="042069C2"/>
    <w:rsid w:val="045E6855"/>
    <w:rsid w:val="04A00D26"/>
    <w:rsid w:val="0694425E"/>
    <w:rsid w:val="075A07E1"/>
    <w:rsid w:val="07F34EB7"/>
    <w:rsid w:val="0BEE5325"/>
    <w:rsid w:val="0C76579A"/>
    <w:rsid w:val="0DBA2BB0"/>
    <w:rsid w:val="0ECF260A"/>
    <w:rsid w:val="0F1D7536"/>
    <w:rsid w:val="100B49A6"/>
    <w:rsid w:val="10410409"/>
    <w:rsid w:val="10B370BD"/>
    <w:rsid w:val="11C33887"/>
    <w:rsid w:val="12715D35"/>
    <w:rsid w:val="12C2786C"/>
    <w:rsid w:val="136C0F4E"/>
    <w:rsid w:val="1376209C"/>
    <w:rsid w:val="13CC0C9F"/>
    <w:rsid w:val="13D77B12"/>
    <w:rsid w:val="13F92894"/>
    <w:rsid w:val="14264AB7"/>
    <w:rsid w:val="14814658"/>
    <w:rsid w:val="149D395D"/>
    <w:rsid w:val="14CF7687"/>
    <w:rsid w:val="14DC7CC7"/>
    <w:rsid w:val="15DD1DE3"/>
    <w:rsid w:val="171724B6"/>
    <w:rsid w:val="181353E4"/>
    <w:rsid w:val="18B8177E"/>
    <w:rsid w:val="18D5242C"/>
    <w:rsid w:val="1B2D65B0"/>
    <w:rsid w:val="1DEC3D73"/>
    <w:rsid w:val="1E192610"/>
    <w:rsid w:val="1EAC6AD2"/>
    <w:rsid w:val="20296F8B"/>
    <w:rsid w:val="20D23307"/>
    <w:rsid w:val="221514DF"/>
    <w:rsid w:val="226E7EFB"/>
    <w:rsid w:val="232F1B6C"/>
    <w:rsid w:val="234049F7"/>
    <w:rsid w:val="248A1385"/>
    <w:rsid w:val="24D64C3A"/>
    <w:rsid w:val="258F015C"/>
    <w:rsid w:val="25C04B80"/>
    <w:rsid w:val="27AA4210"/>
    <w:rsid w:val="28C74442"/>
    <w:rsid w:val="29042189"/>
    <w:rsid w:val="29436173"/>
    <w:rsid w:val="2A9C3297"/>
    <w:rsid w:val="2C757BB1"/>
    <w:rsid w:val="2D110E04"/>
    <w:rsid w:val="2DB51D06"/>
    <w:rsid w:val="2E653776"/>
    <w:rsid w:val="2E6745FE"/>
    <w:rsid w:val="2E806BEB"/>
    <w:rsid w:val="32BF5543"/>
    <w:rsid w:val="33556816"/>
    <w:rsid w:val="341C7DF6"/>
    <w:rsid w:val="362637EF"/>
    <w:rsid w:val="36454D75"/>
    <w:rsid w:val="36E61221"/>
    <w:rsid w:val="37593D60"/>
    <w:rsid w:val="380219A9"/>
    <w:rsid w:val="3826366F"/>
    <w:rsid w:val="38F77658"/>
    <w:rsid w:val="3B3F73C7"/>
    <w:rsid w:val="3D6155D3"/>
    <w:rsid w:val="3EEC37CE"/>
    <w:rsid w:val="3EF62E6E"/>
    <w:rsid w:val="3FD87969"/>
    <w:rsid w:val="40A77BEF"/>
    <w:rsid w:val="410C2A4C"/>
    <w:rsid w:val="41367879"/>
    <w:rsid w:val="46AE2C7C"/>
    <w:rsid w:val="472C76A7"/>
    <w:rsid w:val="47B36F1D"/>
    <w:rsid w:val="496B27C5"/>
    <w:rsid w:val="497748E7"/>
    <w:rsid w:val="4A1467AD"/>
    <w:rsid w:val="4AA113AA"/>
    <w:rsid w:val="4C787306"/>
    <w:rsid w:val="4C9D2F48"/>
    <w:rsid w:val="4CDC1C7D"/>
    <w:rsid w:val="4D730BD3"/>
    <w:rsid w:val="4E536E56"/>
    <w:rsid w:val="4E920B56"/>
    <w:rsid w:val="4EA7451D"/>
    <w:rsid w:val="4FD92BEE"/>
    <w:rsid w:val="4FF36EC3"/>
    <w:rsid w:val="504A5E7C"/>
    <w:rsid w:val="50B8390F"/>
    <w:rsid w:val="525F449A"/>
    <w:rsid w:val="53422C74"/>
    <w:rsid w:val="53652F4B"/>
    <w:rsid w:val="53B24F8D"/>
    <w:rsid w:val="55337709"/>
    <w:rsid w:val="55FD3CC7"/>
    <w:rsid w:val="58D079BD"/>
    <w:rsid w:val="596E4E83"/>
    <w:rsid w:val="5B614E11"/>
    <w:rsid w:val="5CA83589"/>
    <w:rsid w:val="5D505D75"/>
    <w:rsid w:val="5D7222E3"/>
    <w:rsid w:val="5E690870"/>
    <w:rsid w:val="606A13C6"/>
    <w:rsid w:val="6302079A"/>
    <w:rsid w:val="632E1D8E"/>
    <w:rsid w:val="63370342"/>
    <w:rsid w:val="63487F70"/>
    <w:rsid w:val="63B77B46"/>
    <w:rsid w:val="647C2CD0"/>
    <w:rsid w:val="66323DF0"/>
    <w:rsid w:val="664860E7"/>
    <w:rsid w:val="66AF67B5"/>
    <w:rsid w:val="67A43998"/>
    <w:rsid w:val="67E54A90"/>
    <w:rsid w:val="67F47CE1"/>
    <w:rsid w:val="69DA6CC9"/>
    <w:rsid w:val="6A40586D"/>
    <w:rsid w:val="6AA95B10"/>
    <w:rsid w:val="6BF843B5"/>
    <w:rsid w:val="6CCE0FAB"/>
    <w:rsid w:val="6F6F4153"/>
    <w:rsid w:val="70691332"/>
    <w:rsid w:val="706B6164"/>
    <w:rsid w:val="70EC623C"/>
    <w:rsid w:val="710F77C2"/>
    <w:rsid w:val="71695C13"/>
    <w:rsid w:val="71E41D70"/>
    <w:rsid w:val="71ED1114"/>
    <w:rsid w:val="726F77C2"/>
    <w:rsid w:val="729F406A"/>
    <w:rsid w:val="72B10DA6"/>
    <w:rsid w:val="7376112A"/>
    <w:rsid w:val="74836DCC"/>
    <w:rsid w:val="75C02761"/>
    <w:rsid w:val="77B90874"/>
    <w:rsid w:val="79007D56"/>
    <w:rsid w:val="79AB564F"/>
    <w:rsid w:val="7B295ECF"/>
    <w:rsid w:val="7C164997"/>
    <w:rsid w:val="7C421EB8"/>
    <w:rsid w:val="7DF04A97"/>
    <w:rsid w:val="7E865CAF"/>
    <w:rsid w:val="7F282A55"/>
    <w:rsid w:val="7F6C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6">
    <w:name w:val="heading 1"/>
    <w:basedOn w:val="1"/>
    <w:next w:val="1"/>
    <w:link w:val="100"/>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7">
    <w:name w:val="heading 2"/>
    <w:basedOn w:val="1"/>
    <w:next w:val="1"/>
    <w:link w:val="68"/>
    <w:qFormat/>
    <w:uiPriority w:val="0"/>
    <w:pPr>
      <w:keepNext/>
      <w:keepLines/>
      <w:widowControl w:val="0"/>
      <w:tabs>
        <w:tab w:val="left" w:pos="720"/>
      </w:tabs>
      <w:spacing w:before="260" w:after="260" w:line="360" w:lineRule="auto"/>
      <w:jc w:val="center"/>
      <w:outlineLvl w:val="1"/>
    </w:pPr>
    <w:rPr>
      <w:rFonts w:ascii="宋体" w:hAnsi="宋体"/>
      <w:b/>
      <w:bCs/>
      <w:iCs/>
      <w:sz w:val="28"/>
      <w:szCs w:val="28"/>
    </w:rPr>
  </w:style>
  <w:style w:type="paragraph" w:styleId="8">
    <w:name w:val="heading 3"/>
    <w:basedOn w:val="1"/>
    <w:next w:val="1"/>
    <w:link w:val="118"/>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9">
    <w:name w:val="heading 4"/>
    <w:basedOn w:val="1"/>
    <w:next w:val="1"/>
    <w:link w:val="76"/>
    <w:qFormat/>
    <w:uiPriority w:val="0"/>
    <w:pPr>
      <w:keepNext/>
      <w:spacing w:before="240" w:after="60"/>
      <w:outlineLvl w:val="3"/>
    </w:pPr>
    <w:rPr>
      <w:b/>
      <w:bCs/>
      <w:sz w:val="28"/>
      <w:szCs w:val="28"/>
    </w:rPr>
  </w:style>
  <w:style w:type="paragraph" w:styleId="10">
    <w:name w:val="heading 5"/>
    <w:basedOn w:val="1"/>
    <w:next w:val="1"/>
    <w:link w:val="97"/>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11">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12">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13">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4">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toc 7"/>
    <w:basedOn w:val="1"/>
    <w:next w:val="1"/>
    <w:qFormat/>
    <w:uiPriority w:val="0"/>
    <w:pPr>
      <w:widowControl w:val="0"/>
      <w:ind w:left="1080"/>
    </w:pPr>
    <w:rPr>
      <w:kern w:val="2"/>
      <w:sz w:val="18"/>
      <w:szCs w:val="20"/>
    </w:rPr>
  </w:style>
  <w:style w:type="paragraph" w:styleId="16">
    <w:name w:val="Normal Indent"/>
    <w:basedOn w:val="1"/>
    <w:link w:val="86"/>
    <w:qFormat/>
    <w:uiPriority w:val="0"/>
    <w:pPr>
      <w:widowControl w:val="0"/>
      <w:spacing w:line="360" w:lineRule="auto"/>
      <w:ind w:firstLine="420" w:firstLineChars="200"/>
      <w:jc w:val="both"/>
    </w:pPr>
    <w:rPr>
      <w:kern w:val="2"/>
      <w:sz w:val="21"/>
    </w:rPr>
  </w:style>
  <w:style w:type="paragraph" w:styleId="17">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8">
    <w:name w:val="Document Map"/>
    <w:basedOn w:val="1"/>
    <w:link w:val="108"/>
    <w:qFormat/>
    <w:uiPriority w:val="0"/>
    <w:pPr>
      <w:shd w:val="clear" w:color="auto" w:fill="000080"/>
    </w:pPr>
  </w:style>
  <w:style w:type="paragraph" w:styleId="19">
    <w:name w:val="annotation text"/>
    <w:basedOn w:val="1"/>
    <w:link w:val="61"/>
    <w:qFormat/>
    <w:uiPriority w:val="0"/>
    <w:pPr>
      <w:widowControl w:val="0"/>
    </w:pPr>
    <w:rPr>
      <w:kern w:val="2"/>
      <w:sz w:val="18"/>
      <w:szCs w:val="20"/>
    </w:rPr>
  </w:style>
  <w:style w:type="paragraph" w:styleId="20">
    <w:name w:val="Salutation"/>
    <w:basedOn w:val="1"/>
    <w:next w:val="1"/>
    <w:qFormat/>
    <w:uiPriority w:val="0"/>
    <w:pPr>
      <w:widowControl w:val="0"/>
      <w:jc w:val="both"/>
    </w:pPr>
    <w:rPr>
      <w:rFonts w:eastAsia="黑体"/>
      <w:kern w:val="2"/>
      <w:szCs w:val="20"/>
    </w:rPr>
  </w:style>
  <w:style w:type="paragraph" w:styleId="21">
    <w:name w:val="Body Text 3"/>
    <w:basedOn w:val="1"/>
    <w:qFormat/>
    <w:uiPriority w:val="0"/>
    <w:pPr>
      <w:spacing w:after="120"/>
    </w:pPr>
    <w:rPr>
      <w:sz w:val="16"/>
      <w:szCs w:val="16"/>
    </w:rPr>
  </w:style>
  <w:style w:type="paragraph" w:styleId="22">
    <w:name w:val="Body Text Indent"/>
    <w:basedOn w:val="1"/>
    <w:link w:val="81"/>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toc 5"/>
    <w:basedOn w:val="1"/>
    <w:next w:val="1"/>
    <w:qFormat/>
    <w:uiPriority w:val="0"/>
    <w:pPr>
      <w:widowControl w:val="0"/>
      <w:ind w:left="720"/>
    </w:pPr>
    <w:rPr>
      <w:kern w:val="2"/>
      <w:sz w:val="18"/>
      <w:szCs w:val="20"/>
    </w:rPr>
  </w:style>
  <w:style w:type="paragraph" w:styleId="25">
    <w:name w:val="toc 3"/>
    <w:basedOn w:val="1"/>
    <w:next w:val="1"/>
    <w:qFormat/>
    <w:uiPriority w:val="0"/>
    <w:pPr>
      <w:widowControl w:val="0"/>
      <w:ind w:left="360"/>
    </w:pPr>
    <w:rPr>
      <w:i/>
      <w:kern w:val="2"/>
      <w:sz w:val="20"/>
      <w:szCs w:val="20"/>
    </w:rPr>
  </w:style>
  <w:style w:type="paragraph" w:styleId="26">
    <w:name w:val="Plain Text"/>
    <w:basedOn w:val="1"/>
    <w:link w:val="82"/>
    <w:qFormat/>
    <w:uiPriority w:val="99"/>
    <w:pPr>
      <w:widowControl w:val="0"/>
      <w:autoSpaceDE w:val="0"/>
      <w:autoSpaceDN w:val="0"/>
      <w:adjustRightInd w:val="0"/>
      <w:jc w:val="both"/>
    </w:pPr>
    <w:rPr>
      <w:rFonts w:hint="eastAsia" w:ascii="宋体" w:hAnsi="Tms Rmn"/>
      <w:sz w:val="21"/>
      <w:szCs w:val="20"/>
    </w:rPr>
  </w:style>
  <w:style w:type="paragraph" w:styleId="27">
    <w:name w:val="toc 8"/>
    <w:basedOn w:val="1"/>
    <w:next w:val="1"/>
    <w:qFormat/>
    <w:uiPriority w:val="0"/>
    <w:pPr>
      <w:widowControl w:val="0"/>
      <w:ind w:left="1260"/>
    </w:pPr>
    <w:rPr>
      <w:kern w:val="2"/>
      <w:sz w:val="18"/>
      <w:szCs w:val="20"/>
    </w:rPr>
  </w:style>
  <w:style w:type="paragraph" w:styleId="28">
    <w:name w:val="Date"/>
    <w:basedOn w:val="1"/>
    <w:next w:val="1"/>
    <w:link w:val="116"/>
    <w:qFormat/>
    <w:uiPriority w:val="0"/>
    <w:pPr>
      <w:ind w:left="100" w:leftChars="2500"/>
    </w:pPr>
  </w:style>
  <w:style w:type="paragraph" w:styleId="29">
    <w:name w:val="Body Text Indent 2"/>
    <w:basedOn w:val="1"/>
    <w:link w:val="58"/>
    <w:qFormat/>
    <w:uiPriority w:val="0"/>
    <w:pPr>
      <w:widowControl w:val="0"/>
      <w:ind w:firstLine="540" w:firstLineChars="257"/>
      <w:jc w:val="both"/>
    </w:pPr>
    <w:rPr>
      <w:kern w:val="2"/>
      <w:sz w:val="21"/>
    </w:rPr>
  </w:style>
  <w:style w:type="paragraph" w:styleId="30">
    <w:name w:val="Balloon Text"/>
    <w:basedOn w:val="1"/>
    <w:qFormat/>
    <w:uiPriority w:val="0"/>
    <w:rPr>
      <w:sz w:val="18"/>
      <w:szCs w:val="18"/>
    </w:rPr>
  </w:style>
  <w:style w:type="paragraph" w:styleId="31">
    <w:name w:val="footer"/>
    <w:basedOn w:val="1"/>
    <w:link w:val="62"/>
    <w:qFormat/>
    <w:uiPriority w:val="0"/>
    <w:pPr>
      <w:tabs>
        <w:tab w:val="center" w:pos="4153"/>
        <w:tab w:val="right" w:pos="8306"/>
      </w:tabs>
      <w:snapToGrid w:val="0"/>
    </w:pPr>
    <w:rPr>
      <w:sz w:val="18"/>
      <w:szCs w:val="18"/>
    </w:rPr>
  </w:style>
  <w:style w:type="paragraph" w:styleId="32">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pPr>
    <w:rPr>
      <w:b/>
      <w:bCs/>
      <w:caps/>
      <w:szCs w:val="20"/>
    </w:rPr>
  </w:style>
  <w:style w:type="paragraph" w:styleId="34">
    <w:name w:val="toc 4"/>
    <w:basedOn w:val="1"/>
    <w:next w:val="1"/>
    <w:qFormat/>
    <w:uiPriority w:val="0"/>
    <w:pPr>
      <w:widowControl w:val="0"/>
      <w:ind w:left="540"/>
    </w:pPr>
    <w:rPr>
      <w:kern w:val="2"/>
      <w:sz w:val="18"/>
      <w:szCs w:val="20"/>
    </w:rPr>
  </w:style>
  <w:style w:type="paragraph" w:styleId="35">
    <w:name w:val="Subtitle"/>
    <w:basedOn w:val="1"/>
    <w:qFormat/>
    <w:uiPriority w:val="0"/>
    <w:pPr>
      <w:widowControl w:val="0"/>
      <w:jc w:val="both"/>
    </w:pPr>
    <w:rPr>
      <w:kern w:val="2"/>
      <w:sz w:val="28"/>
      <w:szCs w:val="20"/>
    </w:rPr>
  </w:style>
  <w:style w:type="paragraph" w:styleId="36">
    <w:name w:val="toc 6"/>
    <w:basedOn w:val="1"/>
    <w:next w:val="1"/>
    <w:qFormat/>
    <w:uiPriority w:val="0"/>
    <w:pPr>
      <w:ind w:left="1200"/>
    </w:pPr>
    <w:rPr>
      <w:sz w:val="18"/>
      <w:szCs w:val="18"/>
    </w:rPr>
  </w:style>
  <w:style w:type="paragraph" w:styleId="37">
    <w:name w:val="Body Text Indent 3"/>
    <w:basedOn w:val="1"/>
    <w:qFormat/>
    <w:uiPriority w:val="0"/>
    <w:pPr>
      <w:widowControl w:val="0"/>
      <w:spacing w:after="120"/>
      <w:ind w:left="420" w:leftChars="200"/>
      <w:jc w:val="both"/>
    </w:pPr>
    <w:rPr>
      <w:kern w:val="2"/>
      <w:sz w:val="16"/>
      <w:szCs w:val="16"/>
    </w:rPr>
  </w:style>
  <w:style w:type="paragraph" w:styleId="38">
    <w:name w:val="toc 2"/>
    <w:basedOn w:val="1"/>
    <w:next w:val="1"/>
    <w:qFormat/>
    <w:uiPriority w:val="0"/>
    <w:pPr>
      <w:ind w:left="240"/>
    </w:pPr>
    <w:rPr>
      <w:smallCaps/>
      <w:szCs w:val="20"/>
    </w:rPr>
  </w:style>
  <w:style w:type="paragraph" w:styleId="39">
    <w:name w:val="toc 9"/>
    <w:basedOn w:val="1"/>
    <w:next w:val="1"/>
    <w:qFormat/>
    <w:uiPriority w:val="0"/>
    <w:pPr>
      <w:widowControl w:val="0"/>
      <w:ind w:left="1440"/>
    </w:pPr>
    <w:rPr>
      <w:kern w:val="2"/>
      <w:sz w:val="18"/>
      <w:szCs w:val="20"/>
    </w:rPr>
  </w:style>
  <w:style w:type="paragraph" w:styleId="40">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4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57"/>
    <w:qFormat/>
    <w:uiPriority w:val="0"/>
    <w:pPr>
      <w:widowControl w:val="0"/>
      <w:spacing w:before="240" w:after="60"/>
      <w:jc w:val="center"/>
      <w:outlineLvl w:val="0"/>
    </w:pPr>
    <w:rPr>
      <w:rFonts w:ascii="Cambria" w:hAnsi="Cambria"/>
      <w:b/>
      <w:bCs/>
      <w:kern w:val="2"/>
      <w:sz w:val="32"/>
      <w:szCs w:val="32"/>
    </w:rPr>
  </w:style>
  <w:style w:type="paragraph" w:styleId="45">
    <w:name w:val="annotation subject"/>
    <w:basedOn w:val="19"/>
    <w:next w:val="19"/>
    <w:qFormat/>
    <w:uiPriority w:val="0"/>
    <w:rPr>
      <w:b/>
    </w:r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20"/>
    <w:rPr>
      <w:color w:val="CC0000"/>
    </w:rPr>
  </w:style>
  <w:style w:type="character" w:styleId="52">
    <w:name w:val="Hyperlink"/>
    <w:qFormat/>
    <w:uiPriority w:val="99"/>
    <w:rPr>
      <w:color w:val="0000FF"/>
      <w:u w:val="single"/>
    </w:rPr>
  </w:style>
  <w:style w:type="character" w:styleId="53">
    <w:name w:val="annotation reference"/>
    <w:qFormat/>
    <w:uiPriority w:val="0"/>
    <w:rPr>
      <w:sz w:val="21"/>
    </w:rPr>
  </w:style>
  <w:style w:type="character" w:styleId="54">
    <w:name w:val="HTML Cite"/>
    <w:unhideWhenUsed/>
    <w:qFormat/>
    <w:uiPriority w:val="99"/>
    <w:rPr>
      <w:color w:val="008000"/>
    </w:rPr>
  </w:style>
  <w:style w:type="character" w:customStyle="1" w:styleId="55">
    <w:name w:val="标题2 Char"/>
    <w:qFormat/>
    <w:uiPriority w:val="0"/>
    <w:rPr>
      <w:rFonts w:eastAsia="宋体"/>
      <w:sz w:val="24"/>
    </w:rPr>
  </w:style>
  <w:style w:type="character" w:customStyle="1" w:styleId="56">
    <w:name w:val="font111"/>
    <w:qFormat/>
    <w:uiPriority w:val="0"/>
    <w:rPr>
      <w:rFonts w:hint="default" w:ascii="Eʩ" w:hAnsi="Eʩ" w:eastAsia="Eʩ" w:cs="Eʩ"/>
      <w:color w:val="000000"/>
      <w:sz w:val="21"/>
      <w:szCs w:val="21"/>
      <w:u w:val="single"/>
    </w:rPr>
  </w:style>
  <w:style w:type="character" w:customStyle="1" w:styleId="57">
    <w:name w:val="标题 字符"/>
    <w:link w:val="44"/>
    <w:qFormat/>
    <w:uiPriority w:val="0"/>
    <w:rPr>
      <w:rFonts w:ascii="Cambria" w:hAnsi="Cambria"/>
      <w:b/>
      <w:bCs/>
      <w:kern w:val="2"/>
      <w:sz w:val="32"/>
      <w:szCs w:val="32"/>
    </w:rPr>
  </w:style>
  <w:style w:type="character" w:customStyle="1" w:styleId="58">
    <w:name w:val="正文文本缩进 2 字符"/>
    <w:link w:val="29"/>
    <w:qFormat/>
    <w:uiPriority w:val="0"/>
    <w:rPr>
      <w:kern w:val="2"/>
      <w:sz w:val="21"/>
      <w:szCs w:val="24"/>
    </w:rPr>
  </w:style>
  <w:style w:type="character" w:customStyle="1" w:styleId="59">
    <w:name w:val="ca-01"/>
    <w:qFormat/>
    <w:uiPriority w:val="0"/>
    <w:rPr>
      <w:rFonts w:hint="eastAsia" w:ascii="宋体" w:hAnsi="宋体" w:eastAsia="宋体"/>
      <w:b/>
      <w:bCs/>
      <w:color w:val="000000"/>
      <w:spacing w:val="-20"/>
      <w:sz w:val="36"/>
      <w:szCs w:val="36"/>
    </w:rPr>
  </w:style>
  <w:style w:type="character" w:customStyle="1" w:styleId="60">
    <w:name w:val="WW8Num9z0"/>
    <w:qFormat/>
    <w:uiPriority w:val="0"/>
    <w:rPr>
      <w:rFonts w:ascii="Wingdings" w:hAnsi="Wingdings"/>
    </w:rPr>
  </w:style>
  <w:style w:type="character" w:customStyle="1" w:styleId="61">
    <w:name w:val="批注文字 字符"/>
    <w:link w:val="19"/>
    <w:qFormat/>
    <w:uiPriority w:val="0"/>
    <w:rPr>
      <w:kern w:val="2"/>
      <w:sz w:val="18"/>
    </w:rPr>
  </w:style>
  <w:style w:type="character" w:customStyle="1" w:styleId="62">
    <w:name w:val="页脚 字符"/>
    <w:link w:val="31"/>
    <w:qFormat/>
    <w:uiPriority w:val="0"/>
    <w:rPr>
      <w:sz w:val="18"/>
      <w:szCs w:val="18"/>
    </w:rPr>
  </w:style>
  <w:style w:type="character" w:customStyle="1" w:styleId="63">
    <w:name w:val="huei12b"/>
    <w:basedOn w:val="47"/>
    <w:qFormat/>
    <w:uiPriority w:val="0"/>
  </w:style>
  <w:style w:type="character" w:customStyle="1" w:styleId="64">
    <w:name w:val="标题 2 Char"/>
    <w:qFormat/>
    <w:uiPriority w:val="0"/>
    <w:rPr>
      <w:rFonts w:ascii="Arial" w:hAnsi="Arial"/>
      <w:b/>
      <w:sz w:val="28"/>
    </w:rPr>
  </w:style>
  <w:style w:type="character" w:customStyle="1" w:styleId="65">
    <w:name w:val="fontblank12"/>
    <w:basedOn w:val="47"/>
    <w:qFormat/>
    <w:uiPriority w:val="0"/>
  </w:style>
  <w:style w:type="character" w:customStyle="1" w:styleId="66">
    <w:name w:val="Char Char1"/>
    <w:qFormat/>
    <w:uiPriority w:val="0"/>
    <w:rPr>
      <w:rFonts w:ascii="宋体" w:hAnsi="Courier New" w:eastAsia="宋体"/>
      <w:kern w:val="2"/>
      <w:sz w:val="21"/>
      <w:szCs w:val="21"/>
      <w:lang w:bidi="ar-SA"/>
    </w:rPr>
  </w:style>
  <w:style w:type="character" w:customStyle="1" w:styleId="67">
    <w:name w:val="Char1 Char Char1"/>
    <w:qFormat/>
    <w:uiPriority w:val="0"/>
    <w:rPr>
      <w:rFonts w:ascii="宋体" w:hAnsi="Courier New" w:eastAsia="宋体"/>
      <w:kern w:val="2"/>
      <w:sz w:val="24"/>
      <w:lang w:val="en-US" w:eastAsia="zh-CN" w:bidi="ar-SA"/>
    </w:rPr>
  </w:style>
  <w:style w:type="character" w:customStyle="1" w:styleId="68">
    <w:name w:val="标题 2 字符"/>
    <w:link w:val="7"/>
    <w:qFormat/>
    <w:uiPriority w:val="0"/>
    <w:rPr>
      <w:rFonts w:ascii="宋体" w:hAnsi="宋体" w:cs="Arial"/>
      <w:b/>
      <w:bCs/>
      <w:iCs/>
      <w:sz w:val="28"/>
      <w:szCs w:val="28"/>
    </w:rPr>
  </w:style>
  <w:style w:type="character" w:customStyle="1" w:styleId="69">
    <w:name w:val="表正文 Char2"/>
    <w:qFormat/>
    <w:uiPriority w:val="0"/>
    <w:rPr>
      <w:rFonts w:eastAsia="宋体"/>
      <w:kern w:val="2"/>
      <w:sz w:val="21"/>
      <w:lang w:val="en-US" w:eastAsia="zh-CN" w:bidi="ar-SA"/>
    </w:rPr>
  </w:style>
  <w:style w:type="character" w:customStyle="1" w:styleId="70">
    <w:name w:val="标题 3 Char Char Char"/>
    <w:qFormat/>
    <w:uiPriority w:val="0"/>
    <w:rPr>
      <w:rFonts w:eastAsia="宋体"/>
      <w:b/>
      <w:kern w:val="2"/>
      <w:sz w:val="32"/>
      <w:lang w:val="en-US" w:eastAsia="zh-CN" w:bidi="ar-SA"/>
    </w:rPr>
  </w:style>
  <w:style w:type="character" w:customStyle="1" w:styleId="71">
    <w:name w:val="文章正文 Char Char"/>
    <w:link w:val="72"/>
    <w:qFormat/>
    <w:uiPriority w:val="0"/>
    <w:rPr>
      <w:rFonts w:eastAsia="宋体"/>
      <w:kern w:val="2"/>
      <w:sz w:val="24"/>
      <w:szCs w:val="24"/>
      <w:lang w:val="en-US" w:eastAsia="zh-CN" w:bidi="ar-SA"/>
    </w:rPr>
  </w:style>
  <w:style w:type="paragraph" w:customStyle="1" w:styleId="72">
    <w:name w:val="文章正文"/>
    <w:basedOn w:val="1"/>
    <w:link w:val="71"/>
    <w:qFormat/>
    <w:uiPriority w:val="0"/>
    <w:pPr>
      <w:widowControl w:val="0"/>
      <w:spacing w:line="360" w:lineRule="auto"/>
      <w:ind w:firstLine="420"/>
      <w:jc w:val="both"/>
    </w:pPr>
    <w:rPr>
      <w:kern w:val="2"/>
    </w:rPr>
  </w:style>
  <w:style w:type="character" w:customStyle="1" w:styleId="73">
    <w:name w:val="style61"/>
    <w:qFormat/>
    <w:uiPriority w:val="0"/>
    <w:rPr>
      <w:rFonts w:hint="default" w:ascii="Arial" w:hAnsi="Arial" w:cs="Arial"/>
      <w:color w:val="003399"/>
      <w:sz w:val="18"/>
      <w:szCs w:val="18"/>
    </w:rPr>
  </w:style>
  <w:style w:type="character" w:customStyle="1" w:styleId="74">
    <w:name w:val="h4-1 Char"/>
    <w:link w:val="75"/>
    <w:qFormat/>
    <w:uiPriority w:val="0"/>
    <w:rPr>
      <w:rFonts w:ascii="Arial" w:hAnsi="Arial" w:eastAsia="仿宋_GB2312" w:cs="Arial"/>
      <w:b/>
      <w:bCs/>
      <w:kern w:val="2"/>
      <w:sz w:val="28"/>
      <w:szCs w:val="28"/>
      <w:lang w:val="zh-CN" w:eastAsia="zh-CN" w:bidi="ar-SA"/>
    </w:rPr>
  </w:style>
  <w:style w:type="paragraph" w:customStyle="1" w:styleId="75">
    <w:name w:val="h4-1"/>
    <w:basedOn w:val="9"/>
    <w:link w:val="74"/>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76">
    <w:name w:val="标题 4 字符"/>
    <w:link w:val="9"/>
    <w:qFormat/>
    <w:uiPriority w:val="0"/>
    <w:rPr>
      <w:rFonts w:eastAsia="宋体"/>
      <w:b/>
      <w:bCs/>
      <w:sz w:val="28"/>
      <w:szCs w:val="28"/>
      <w:lang w:val="en-US" w:eastAsia="zh-CN" w:bidi="ar-SA"/>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font91"/>
    <w:qFormat/>
    <w:uiPriority w:val="0"/>
    <w:rPr>
      <w:rFonts w:hint="eastAsia" w:ascii="宋体" w:hAnsi="宋体" w:eastAsia="宋体" w:cs="宋体"/>
      <w:color w:val="FF0000"/>
      <w:sz w:val="21"/>
      <w:szCs w:val="21"/>
      <w:u w:val="single"/>
    </w:rPr>
  </w:style>
  <w:style w:type="character" w:customStyle="1" w:styleId="79">
    <w:name w:val="纯文本 Char"/>
    <w:qFormat/>
    <w:uiPriority w:val="0"/>
    <w:rPr>
      <w:rFonts w:ascii="宋体" w:hAnsi="Tms Rmn" w:eastAsia="宋体" w:cs="宋体"/>
      <w:sz w:val="21"/>
      <w:szCs w:val="21"/>
      <w:lang w:val="en-US" w:eastAsia="zh-CN" w:bidi="ar-SA"/>
    </w:rPr>
  </w:style>
  <w:style w:type="character" w:customStyle="1" w:styleId="80">
    <w:name w:val="font101"/>
    <w:qFormat/>
    <w:uiPriority w:val="0"/>
    <w:rPr>
      <w:rFonts w:hint="eastAsia" w:ascii="宋体" w:hAnsi="宋体" w:eastAsia="宋体" w:cs="宋体"/>
      <w:color w:val="000000"/>
      <w:sz w:val="21"/>
      <w:szCs w:val="21"/>
      <w:u w:val="single"/>
    </w:rPr>
  </w:style>
  <w:style w:type="character" w:customStyle="1" w:styleId="81">
    <w:name w:val="正文文本缩进 字符"/>
    <w:link w:val="22"/>
    <w:qFormat/>
    <w:uiPriority w:val="0"/>
    <w:rPr>
      <w:rFonts w:ascii="宋体" w:eastAsia="宋体"/>
      <w:sz w:val="30"/>
      <w:szCs w:val="24"/>
      <w:lang w:val="en-US" w:eastAsia="zh-CN" w:bidi="ar-SA"/>
    </w:rPr>
  </w:style>
  <w:style w:type="character" w:customStyle="1" w:styleId="82">
    <w:name w:val="纯文本 字符"/>
    <w:link w:val="26"/>
    <w:unhideWhenUsed/>
    <w:qFormat/>
    <w:uiPriority w:val="99"/>
    <w:rPr>
      <w:rFonts w:hint="eastAsia" w:ascii="宋体" w:hAnsi="Tms Rmn" w:eastAsia="宋体"/>
      <w:sz w:val="21"/>
      <w:lang w:val="en-US" w:eastAsia="zh-CN"/>
    </w:rPr>
  </w:style>
  <w:style w:type="character" w:customStyle="1" w:styleId="83">
    <w:name w:val="magic-list1"/>
    <w:qFormat/>
    <w:uiPriority w:val="0"/>
    <w:rPr>
      <w:rFonts w:hint="default" w:ascii="ˎ̥" w:hAnsi="ˎ̥"/>
      <w:color w:val="000000"/>
      <w:sz w:val="20"/>
      <w:u w:val="none"/>
    </w:rPr>
  </w:style>
  <w:style w:type="character" w:customStyle="1" w:styleId="84">
    <w:name w:val="正文首行缩进两字符 Char Char"/>
    <w:qFormat/>
    <w:uiPriority w:val="0"/>
    <w:rPr>
      <w:rFonts w:eastAsia="宋体"/>
      <w:kern w:val="2"/>
      <w:sz w:val="21"/>
      <w:szCs w:val="24"/>
      <w:lang w:val="en-US" w:eastAsia="zh-CN" w:bidi="ar-SA"/>
    </w:rPr>
  </w:style>
  <w:style w:type="character" w:customStyle="1" w:styleId="85">
    <w:name w:val="grame"/>
    <w:basedOn w:val="47"/>
    <w:qFormat/>
    <w:uiPriority w:val="0"/>
  </w:style>
  <w:style w:type="character" w:customStyle="1" w:styleId="86">
    <w:name w:val="正文缩进 字符"/>
    <w:link w:val="16"/>
    <w:qFormat/>
    <w:uiPriority w:val="0"/>
    <w:rPr>
      <w:rFonts w:eastAsia="宋体"/>
      <w:kern w:val="2"/>
      <w:sz w:val="21"/>
      <w:szCs w:val="24"/>
      <w:lang w:val="en-US" w:eastAsia="zh-CN" w:bidi="ar-SA"/>
    </w:rPr>
  </w:style>
  <w:style w:type="character" w:customStyle="1" w:styleId="87">
    <w:name w:val="纯文本 Char Char"/>
    <w:qFormat/>
    <w:uiPriority w:val="0"/>
    <w:rPr>
      <w:rFonts w:ascii="宋体" w:hAnsi="Courier New" w:eastAsia="宋体"/>
      <w:kern w:val="2"/>
      <w:sz w:val="21"/>
      <w:lang w:val="en-US" w:eastAsia="zh-CN" w:bidi="ar-SA"/>
    </w:rPr>
  </w:style>
  <w:style w:type="character" w:customStyle="1" w:styleId="88">
    <w:name w:val="Char Char4"/>
    <w:qFormat/>
    <w:uiPriority w:val="0"/>
    <w:rPr>
      <w:rFonts w:ascii="宋体" w:hAnsi="Courier New" w:eastAsia="宋体"/>
      <w:kern w:val="2"/>
      <w:sz w:val="21"/>
      <w:lang w:val="en-US" w:eastAsia="zh-CN"/>
    </w:rPr>
  </w:style>
  <w:style w:type="character" w:customStyle="1" w:styleId="89">
    <w:name w:val="正文文本 字符"/>
    <w:link w:val="2"/>
    <w:qFormat/>
    <w:uiPriority w:val="0"/>
    <w:rPr>
      <w:sz w:val="24"/>
      <w:szCs w:val="24"/>
    </w:rPr>
  </w:style>
  <w:style w:type="character" w:customStyle="1" w:styleId="90">
    <w:name w:val="huei12b1"/>
    <w:qFormat/>
    <w:uiPriority w:val="0"/>
    <w:rPr>
      <w:b/>
      <w:bCs/>
      <w:color w:val="333333"/>
      <w:sz w:val="18"/>
      <w:szCs w:val="18"/>
    </w:rPr>
  </w:style>
  <w:style w:type="character" w:customStyle="1" w:styleId="91">
    <w:name w:val="textnormchn1"/>
    <w:basedOn w:val="47"/>
    <w:qFormat/>
    <w:uiPriority w:val="0"/>
  </w:style>
  <w:style w:type="character" w:customStyle="1" w:styleId="92">
    <w:name w:val="正文3 Char"/>
    <w:link w:val="93"/>
    <w:qFormat/>
    <w:uiPriority w:val="0"/>
    <w:rPr>
      <w:rFonts w:ascii="Calibri" w:hAnsi="Calibri"/>
      <w:sz w:val="24"/>
      <w:szCs w:val="24"/>
      <w:lang w:val="en-US" w:eastAsia="zh-CN" w:bidi="ar-SA"/>
    </w:rPr>
  </w:style>
  <w:style w:type="paragraph" w:customStyle="1" w:styleId="93">
    <w:name w:val="正文3"/>
    <w:link w:val="92"/>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94">
    <w:name w:val="style31"/>
    <w:qFormat/>
    <w:uiPriority w:val="0"/>
    <w:rPr>
      <w:rFonts w:hint="default" w:ascii="Arial" w:hAnsi="Arial" w:cs="Arial"/>
      <w:b/>
      <w:bCs/>
      <w:sz w:val="21"/>
      <w:szCs w:val="21"/>
    </w:rPr>
  </w:style>
  <w:style w:type="character" w:customStyle="1" w:styleId="95">
    <w:name w:val="headline-content2"/>
    <w:basedOn w:val="47"/>
    <w:qFormat/>
    <w:uiPriority w:val="0"/>
  </w:style>
  <w:style w:type="character" w:customStyle="1" w:styleId="96">
    <w:name w:val="param_td12"/>
    <w:basedOn w:val="47"/>
    <w:qFormat/>
    <w:uiPriority w:val="0"/>
  </w:style>
  <w:style w:type="character" w:customStyle="1" w:styleId="97">
    <w:name w:val="标题 5 字符"/>
    <w:link w:val="10"/>
    <w:qFormat/>
    <w:uiPriority w:val="0"/>
    <w:rPr>
      <w:rFonts w:eastAsia="宋体"/>
      <w:b/>
      <w:bCs/>
      <w:sz w:val="28"/>
      <w:szCs w:val="28"/>
      <w:lang w:val="en-US" w:eastAsia="zh-CN" w:bidi="ar-SA"/>
    </w:rPr>
  </w:style>
  <w:style w:type="character" w:customStyle="1" w:styleId="98">
    <w:name w:val="textnorm_chn1"/>
    <w:qFormat/>
    <w:uiPriority w:val="0"/>
    <w:rPr>
      <w:rFonts w:hint="default" w:ascii="Arial" w:hAnsi="Arial" w:cs="Arial"/>
      <w:color w:val="21254A"/>
      <w:sz w:val="22"/>
      <w:szCs w:val="22"/>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标题 1 字符"/>
    <w:link w:val="6"/>
    <w:qFormat/>
    <w:uiPriority w:val="0"/>
    <w:rPr>
      <w:rFonts w:ascii="华文中宋" w:hAnsi="华文中宋" w:eastAsia="华文中宋"/>
      <w:b/>
      <w:bCs/>
      <w:color w:val="000000"/>
      <w:kern w:val="44"/>
      <w:sz w:val="32"/>
      <w:szCs w:val="32"/>
    </w:rPr>
  </w:style>
  <w:style w:type="character" w:customStyle="1" w:styleId="101">
    <w:name w:val="small"/>
    <w:basedOn w:val="47"/>
    <w:qFormat/>
    <w:uiPriority w:val="0"/>
  </w:style>
  <w:style w:type="character" w:customStyle="1" w:styleId="102">
    <w:name w:val="标书（正文） Char Char"/>
    <w:link w:val="103"/>
    <w:qFormat/>
    <w:uiPriority w:val="0"/>
    <w:rPr>
      <w:rFonts w:ascii="宋体" w:hAnsi="宋体" w:eastAsia="宋体"/>
      <w:b/>
      <w:kern w:val="10"/>
      <w:sz w:val="21"/>
      <w:lang w:val="en-US" w:eastAsia="zh-CN" w:bidi="ar-SA"/>
    </w:rPr>
  </w:style>
  <w:style w:type="paragraph" w:customStyle="1" w:styleId="103">
    <w:name w:val="标书（正文）"/>
    <w:basedOn w:val="1"/>
    <w:link w:val="102"/>
    <w:qFormat/>
    <w:uiPriority w:val="0"/>
    <w:pPr>
      <w:widowControl w:val="0"/>
      <w:spacing w:line="360" w:lineRule="auto"/>
      <w:ind w:firstLine="560" w:firstLineChars="200"/>
      <w:jc w:val="both"/>
    </w:pPr>
    <w:rPr>
      <w:rFonts w:ascii="宋体" w:hAnsi="宋体"/>
      <w:b/>
      <w:kern w:val="10"/>
      <w:sz w:val="21"/>
      <w:szCs w:val="20"/>
    </w:rPr>
  </w:style>
  <w:style w:type="character" w:customStyle="1" w:styleId="104">
    <w:name w:val="unnamed31"/>
    <w:uiPriority w:val="0"/>
    <w:rPr>
      <w:sz w:val="22"/>
      <w:szCs w:val="22"/>
    </w:rPr>
  </w:style>
  <w:style w:type="character" w:customStyle="1" w:styleId="105">
    <w:name w:val="font01"/>
    <w:qFormat/>
    <w:uiPriority w:val="0"/>
    <w:rPr>
      <w:rFonts w:hint="eastAsia" w:ascii="宋体" w:hAnsi="宋体" w:eastAsia="宋体" w:cs="宋体"/>
      <w:color w:val="FF0000"/>
      <w:sz w:val="21"/>
      <w:szCs w:val="21"/>
      <w:u w:val="none"/>
    </w:rPr>
  </w:style>
  <w:style w:type="character" w:customStyle="1" w:styleId="106">
    <w:name w:val="CD正文 Char Char"/>
    <w:link w:val="107"/>
    <w:uiPriority w:val="0"/>
    <w:rPr>
      <w:rFonts w:eastAsia="宋体"/>
      <w:kern w:val="2"/>
      <w:sz w:val="30"/>
      <w:szCs w:val="28"/>
      <w:lang w:val="en-US" w:eastAsia="zh-CN" w:bidi="ar-SA"/>
    </w:rPr>
  </w:style>
  <w:style w:type="paragraph" w:customStyle="1" w:styleId="107">
    <w:name w:val="CD正文"/>
    <w:basedOn w:val="1"/>
    <w:link w:val="106"/>
    <w:qFormat/>
    <w:uiPriority w:val="0"/>
    <w:pPr>
      <w:widowControl w:val="0"/>
      <w:spacing w:line="360" w:lineRule="auto"/>
      <w:ind w:firstLine="493"/>
      <w:jc w:val="both"/>
    </w:pPr>
    <w:rPr>
      <w:kern w:val="2"/>
      <w:sz w:val="30"/>
      <w:szCs w:val="28"/>
    </w:rPr>
  </w:style>
  <w:style w:type="character" w:customStyle="1" w:styleId="108">
    <w:name w:val="文档结构图 字符"/>
    <w:link w:val="18"/>
    <w:qFormat/>
    <w:uiPriority w:val="0"/>
    <w:rPr>
      <w:sz w:val="24"/>
      <w:szCs w:val="24"/>
      <w:shd w:val="clear" w:color="auto" w:fill="000080"/>
    </w:rPr>
  </w:style>
  <w:style w:type="character" w:customStyle="1" w:styleId="109">
    <w:name w:val="Char1 Char Char"/>
    <w:uiPriority w:val="0"/>
    <w:rPr>
      <w:rFonts w:ascii="宋体" w:hAnsi="Courier New" w:eastAsia="宋体"/>
      <w:kern w:val="2"/>
      <w:sz w:val="24"/>
      <w:lang w:val="en-US" w:eastAsia="zh-CN" w:bidi="ar-SA"/>
    </w:rPr>
  </w:style>
  <w:style w:type="character" w:customStyle="1" w:styleId="110">
    <w:name w:val="productdetailname"/>
    <w:basedOn w:val="47"/>
    <w:qFormat/>
    <w:uiPriority w:val="0"/>
  </w:style>
  <w:style w:type="character" w:customStyle="1" w:styleId="111">
    <w:name w:val="h5-1 Char"/>
    <w:link w:val="112"/>
    <w:qFormat/>
    <w:uiPriority w:val="0"/>
    <w:rPr>
      <w:rFonts w:ascii="Arial" w:hAnsi="Arial" w:eastAsia="仿宋_GB2312" w:cs="Arial"/>
      <w:b/>
      <w:bCs/>
      <w:kern w:val="2"/>
      <w:sz w:val="24"/>
      <w:szCs w:val="28"/>
      <w:lang w:val="en-US" w:eastAsia="zh-CN" w:bidi="ar-SA"/>
    </w:rPr>
  </w:style>
  <w:style w:type="paragraph" w:customStyle="1" w:styleId="112">
    <w:name w:val="h5-1"/>
    <w:basedOn w:val="10"/>
    <w:link w:val="111"/>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13">
    <w:name w:val="H4 Char"/>
    <w:qFormat/>
    <w:uiPriority w:val="0"/>
    <w:rPr>
      <w:rFonts w:ascii="Arial" w:hAnsi="Arial" w:eastAsia="宋体"/>
      <w:b/>
      <w:kern w:val="2"/>
      <w:sz w:val="28"/>
      <w:lang w:val="en-US" w:eastAsia="zh-CN"/>
    </w:rPr>
  </w:style>
  <w:style w:type="character" w:customStyle="1" w:styleId="114">
    <w:name w:val="ca-221"/>
    <w:uiPriority w:val="0"/>
    <w:rPr>
      <w:rFonts w:hint="default" w:ascii="Times New Roman" w:hAnsi="Times New Roman" w:cs="Times New Roman"/>
      <w:color w:val="000000"/>
      <w:sz w:val="24"/>
      <w:szCs w:val="24"/>
    </w:rPr>
  </w:style>
  <w:style w:type="character" w:customStyle="1" w:styleId="115">
    <w:name w:val="h Char"/>
    <w:uiPriority w:val="0"/>
    <w:rPr>
      <w:rFonts w:eastAsia="仿宋_GB2312"/>
      <w:kern w:val="2"/>
      <w:sz w:val="18"/>
      <w:szCs w:val="18"/>
      <w:lang w:val="en-US" w:eastAsia="zh-CN" w:bidi="ar-SA"/>
    </w:rPr>
  </w:style>
  <w:style w:type="character" w:customStyle="1" w:styleId="116">
    <w:name w:val="日期 字符"/>
    <w:link w:val="28"/>
    <w:uiPriority w:val="0"/>
    <w:rPr>
      <w:rFonts w:eastAsia="宋体"/>
      <w:sz w:val="24"/>
      <w:szCs w:val="24"/>
      <w:lang w:val="en-US" w:eastAsia="zh-CN" w:bidi="ar-SA"/>
    </w:rPr>
  </w:style>
  <w:style w:type="character" w:customStyle="1" w:styleId="117">
    <w:name w:val="fo Char"/>
    <w:uiPriority w:val="0"/>
    <w:rPr>
      <w:rFonts w:eastAsia="宋体"/>
      <w:kern w:val="2"/>
      <w:sz w:val="18"/>
      <w:lang w:bidi="ar-SA"/>
    </w:rPr>
  </w:style>
  <w:style w:type="character" w:customStyle="1" w:styleId="118">
    <w:name w:val="标题 3 字符"/>
    <w:link w:val="8"/>
    <w:uiPriority w:val="0"/>
    <w:rPr>
      <w:rFonts w:ascii="宋体" w:hAnsi="宋体" w:eastAsia="宋体"/>
      <w:b/>
      <w:bCs/>
      <w:kern w:val="2"/>
      <w:sz w:val="28"/>
      <w:szCs w:val="28"/>
      <w:lang w:val="en-US" w:eastAsia="zh-CN" w:bidi="ar-SA"/>
    </w:rPr>
  </w:style>
  <w:style w:type="character" w:customStyle="1" w:styleId="119">
    <w:name w:val="页眉 字符"/>
    <w:link w:val="32"/>
    <w:uiPriority w:val="0"/>
    <w:rPr>
      <w:rFonts w:eastAsia="宋体"/>
      <w:sz w:val="18"/>
      <w:szCs w:val="18"/>
      <w:lang w:val="en-US" w:eastAsia="zh-CN" w:bidi="ar-SA"/>
    </w:rPr>
  </w:style>
  <w:style w:type="character" w:customStyle="1" w:styleId="120">
    <w:name w:val="keyword"/>
    <w:basedOn w:val="47"/>
    <w:qFormat/>
    <w:uiPriority w:val="0"/>
  </w:style>
  <w:style w:type="paragraph" w:customStyle="1" w:styleId="121">
    <w:name w:val="正文文本首行缩进1"/>
    <w:basedOn w:val="2"/>
    <w:qFormat/>
    <w:uiPriority w:val="0"/>
    <w:pPr>
      <w:widowControl w:val="0"/>
      <w:ind w:firstLine="420" w:firstLineChars="100"/>
      <w:jc w:val="both"/>
    </w:pPr>
    <w:rPr>
      <w:rFonts w:ascii="宋体" w:hAnsi="宋体"/>
      <w:kern w:val="2"/>
      <w:sz w:val="21"/>
      <w:szCs w:val="20"/>
    </w:rPr>
  </w:style>
  <w:style w:type="paragraph" w:customStyle="1" w:styleId="122">
    <w:name w:val="font5"/>
    <w:basedOn w:val="1"/>
    <w:uiPriority w:val="0"/>
    <w:pPr>
      <w:spacing w:before="100" w:beforeAutospacing="1" w:after="100" w:afterAutospacing="1"/>
    </w:pPr>
    <w:rPr>
      <w:rFonts w:ascii="宋体" w:hAnsi="宋体" w:cs="宋体"/>
      <w:sz w:val="22"/>
      <w:szCs w:val="22"/>
    </w:rPr>
  </w:style>
  <w:style w:type="paragraph" w:customStyle="1" w:styleId="123">
    <w:name w:val="页眉 New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12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laintext"/>
    <w:basedOn w:val="1"/>
    <w:uiPriority w:val="0"/>
    <w:pPr>
      <w:spacing w:before="100" w:beforeAutospacing="1" w:after="100" w:afterAutospacing="1"/>
    </w:pPr>
    <w:rPr>
      <w:rFonts w:ascii="宋体" w:hAnsi="宋体"/>
    </w:rPr>
  </w:style>
  <w:style w:type="paragraph" w:customStyle="1" w:styleId="12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7">
    <w:name w:val="页眉 New New New New New New New New New"/>
    <w:basedOn w:val="128"/>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w:basedOn w:val="130"/>
    <w:uiPriority w:val="0"/>
    <w:pPr>
      <w:tabs>
        <w:tab w:val="center" w:pos="4153"/>
        <w:tab w:val="right" w:pos="8306"/>
      </w:tabs>
      <w:snapToGrid w:val="0"/>
      <w:jc w:val="left"/>
    </w:pPr>
    <w:rPr>
      <w:sz w:val="18"/>
      <w:szCs w:val="18"/>
    </w:rPr>
  </w:style>
  <w:style w:type="paragraph" w:customStyle="1" w:styleId="13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32">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3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34">
    <w:name w:val="页脚 New New New"/>
    <w:basedOn w:val="124"/>
    <w:uiPriority w:val="0"/>
    <w:pPr>
      <w:tabs>
        <w:tab w:val="center" w:pos="4153"/>
        <w:tab w:val="right" w:pos="8306"/>
      </w:tabs>
      <w:snapToGrid w:val="0"/>
      <w:jc w:val="left"/>
    </w:pPr>
    <w:rPr>
      <w:sz w:val="18"/>
      <w:szCs w:val="18"/>
    </w:rPr>
  </w:style>
  <w:style w:type="paragraph" w:customStyle="1" w:styleId="13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36">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37">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8">
    <w:name w:val="Char1"/>
    <w:basedOn w:val="1"/>
    <w:next w:val="1"/>
    <w:uiPriority w:val="0"/>
    <w:pPr>
      <w:widowControl w:val="0"/>
      <w:spacing w:line="240" w:lineRule="atLeast"/>
      <w:ind w:left="420" w:firstLine="420"/>
    </w:pPr>
    <w:rPr>
      <w:sz w:val="21"/>
      <w:szCs w:val="21"/>
    </w:rPr>
  </w:style>
  <w:style w:type="paragraph" w:customStyle="1" w:styleId="139">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0">
    <w:name w:val="标题 3 （加黑）"/>
    <w:basedOn w:val="8"/>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41">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42">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43">
    <w:name w:val="页眉 New New New New New New New New New New New New New New New"/>
    <w:basedOn w:val="144"/>
    <w:qFormat/>
    <w:uiPriority w:val="0"/>
    <w:pPr>
      <w:pBdr>
        <w:bottom w:val="single" w:color="auto" w:sz="6" w:space="1"/>
      </w:pBdr>
      <w:tabs>
        <w:tab w:val="center" w:pos="4153"/>
        <w:tab w:val="right" w:pos="8306"/>
      </w:tabs>
      <w:snapToGrid w:val="0"/>
      <w:jc w:val="center"/>
    </w:pPr>
    <w:rPr>
      <w:sz w:val="18"/>
      <w:szCs w:val="18"/>
    </w:rPr>
  </w:style>
  <w:style w:type="paragraph" w:customStyle="1" w:styleId="144">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样式 正文缩进 + 首行缩进:  2 字符"/>
    <w:basedOn w:val="16"/>
    <w:uiPriority w:val="0"/>
    <w:pPr>
      <w:ind w:firstLine="480"/>
    </w:pPr>
    <w:rPr>
      <w:sz w:val="24"/>
      <w:szCs w:val="20"/>
    </w:rPr>
  </w:style>
  <w:style w:type="paragraph" w:customStyle="1" w:styleId="146">
    <w:name w:val="Char2 Char Char Char Char Char Char"/>
    <w:basedOn w:val="1"/>
    <w:qFormat/>
    <w:uiPriority w:val="0"/>
    <w:pPr>
      <w:widowControl w:val="0"/>
      <w:jc w:val="both"/>
    </w:pPr>
    <w:rPr>
      <w:rFonts w:ascii="仿宋_GB2312"/>
      <w:b/>
      <w:kern w:val="2"/>
      <w:sz w:val="30"/>
      <w:szCs w:val="20"/>
    </w:rPr>
  </w:style>
  <w:style w:type="paragraph" w:customStyle="1" w:styleId="147">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01"/>
    <w:basedOn w:val="1"/>
    <w:qFormat/>
    <w:uiPriority w:val="0"/>
    <w:pPr>
      <w:spacing w:before="100" w:beforeAutospacing="1" w:after="100" w:afterAutospacing="1"/>
    </w:pPr>
    <w:rPr>
      <w:rFonts w:ascii="宋体" w:hAnsi="宋体" w:cs="宋体"/>
      <w:sz w:val="20"/>
      <w:szCs w:val="20"/>
    </w:rPr>
  </w:style>
  <w:style w:type="paragraph" w:customStyle="1" w:styleId="14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50">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51">
    <w:name w:val="p0"/>
    <w:basedOn w:val="1"/>
    <w:uiPriority w:val="0"/>
    <w:pPr>
      <w:jc w:val="both"/>
    </w:pPr>
    <w:rPr>
      <w:sz w:val="21"/>
      <w:szCs w:val="20"/>
    </w:rPr>
  </w:style>
  <w:style w:type="paragraph" w:customStyle="1" w:styleId="152">
    <w:name w:val="中等深浅列表 2 - 着色 21"/>
    <w:unhideWhenUsed/>
    <w:qFormat/>
    <w:uiPriority w:val="99"/>
    <w:rPr>
      <w:rFonts w:ascii="Times New Roman" w:hAnsi="Times New Roman" w:eastAsia="宋体" w:cs="Times New Roman"/>
      <w:sz w:val="24"/>
      <w:szCs w:val="24"/>
      <w:lang w:val="en-US" w:eastAsia="zh-CN" w:bidi="ar-SA"/>
    </w:rPr>
  </w:style>
  <w:style w:type="paragraph" w:customStyle="1" w:styleId="153">
    <w:name w:val="MM Topic 7"/>
    <w:basedOn w:val="12"/>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5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6">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57">
    <w:name w:val="MM Topic 6"/>
    <w:basedOn w:val="11"/>
    <w:qFormat/>
    <w:uiPriority w:val="0"/>
    <w:pPr>
      <w:numPr>
        <w:numId w:val="0"/>
      </w:numPr>
      <w:tabs>
        <w:tab w:val="left" w:pos="3260"/>
      </w:tabs>
      <w:spacing w:line="317" w:lineRule="auto"/>
    </w:pPr>
    <w:rPr>
      <w:bCs w:val="0"/>
      <w:sz w:val="28"/>
      <w:szCs w:val="20"/>
    </w:rPr>
  </w:style>
  <w:style w:type="paragraph" w:customStyle="1" w:styleId="158">
    <w:name w:val="页脚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159">
    <w:name w:val="Char Char Char Char Char Char1 Char"/>
    <w:basedOn w:val="18"/>
    <w:qFormat/>
    <w:uiPriority w:val="0"/>
    <w:pPr>
      <w:widowControl w:val="0"/>
      <w:jc w:val="both"/>
    </w:pPr>
    <w:rPr>
      <w:rFonts w:ascii="Tahoma" w:hAnsi="Tahoma"/>
      <w:kern w:val="2"/>
    </w:rPr>
  </w:style>
  <w:style w:type="paragraph" w:customStyle="1" w:styleId="160">
    <w:name w:val="ptdl"/>
    <w:basedOn w:val="1"/>
    <w:qFormat/>
    <w:uiPriority w:val="0"/>
    <w:pPr>
      <w:widowControl w:val="0"/>
      <w:spacing w:after="156"/>
      <w:ind w:firstLine="480"/>
      <w:jc w:val="both"/>
    </w:pPr>
    <w:rPr>
      <w:kern w:val="2"/>
      <w:szCs w:val="20"/>
    </w:rPr>
  </w:style>
  <w:style w:type="paragraph" w:customStyle="1" w:styleId="161">
    <w:name w:val="Char11"/>
    <w:basedOn w:val="1"/>
    <w:next w:val="1"/>
    <w:qFormat/>
    <w:uiPriority w:val="0"/>
    <w:pPr>
      <w:widowControl w:val="0"/>
      <w:spacing w:line="240" w:lineRule="atLeast"/>
      <w:ind w:left="420" w:firstLine="420"/>
    </w:pPr>
    <w:rPr>
      <w:sz w:val="21"/>
      <w:szCs w:val="21"/>
    </w:rPr>
  </w:style>
  <w:style w:type="paragraph" w:customStyle="1" w:styleId="16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63">
    <w:name w:val="xl79"/>
    <w:basedOn w:val="1"/>
    <w:qFormat/>
    <w:uiPriority w:val="0"/>
    <w:pPr>
      <w:spacing w:before="100" w:beforeAutospacing="1" w:after="100" w:afterAutospacing="1"/>
      <w:jc w:val="center"/>
    </w:pPr>
    <w:rPr>
      <w:rFonts w:ascii="宋体" w:hAnsi="宋体" w:cs="宋体"/>
    </w:rPr>
  </w:style>
  <w:style w:type="paragraph" w:customStyle="1" w:styleId="16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5">
    <w:name w:val="页脚 New New New New New New"/>
    <w:basedOn w:val="166"/>
    <w:qFormat/>
    <w:uiPriority w:val="0"/>
    <w:pPr>
      <w:tabs>
        <w:tab w:val="center" w:pos="4153"/>
        <w:tab w:val="right" w:pos="8306"/>
      </w:tabs>
      <w:snapToGrid w:val="0"/>
      <w:jc w:val="left"/>
    </w:pPr>
    <w:rPr>
      <w:sz w:val="18"/>
      <w:szCs w:val="18"/>
    </w:rPr>
  </w:style>
  <w:style w:type="paragraph" w:customStyle="1" w:styleId="1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页眉 New New New New New New New New New New New New New New New New"/>
    <w:basedOn w:val="154"/>
    <w:qFormat/>
    <w:uiPriority w:val="0"/>
    <w:pPr>
      <w:pBdr>
        <w:bottom w:val="single" w:color="auto" w:sz="6" w:space="1"/>
      </w:pBdr>
      <w:tabs>
        <w:tab w:val="center" w:pos="4153"/>
        <w:tab w:val="right" w:pos="8306"/>
      </w:tabs>
      <w:snapToGrid w:val="0"/>
      <w:jc w:val="center"/>
    </w:pPr>
    <w:rPr>
      <w:sz w:val="18"/>
      <w:szCs w:val="18"/>
    </w:rPr>
  </w:style>
  <w:style w:type="paragraph" w:customStyle="1" w:styleId="16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9">
    <w:name w:val="MM Topic 9"/>
    <w:basedOn w:val="14"/>
    <w:qFormat/>
    <w:uiPriority w:val="0"/>
    <w:pPr>
      <w:tabs>
        <w:tab w:val="left" w:pos="5102"/>
      </w:tabs>
    </w:pPr>
  </w:style>
  <w:style w:type="paragraph" w:customStyle="1" w:styleId="17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78"/>
    <w:basedOn w:val="1"/>
    <w:qFormat/>
    <w:uiPriority w:val="0"/>
    <w:pPr>
      <w:spacing w:before="100" w:beforeAutospacing="1" w:after="100" w:afterAutospacing="1"/>
      <w:jc w:val="center"/>
    </w:pPr>
    <w:rPr>
      <w:rFonts w:ascii="宋体" w:hAnsi="宋体" w:cs="宋体"/>
    </w:rPr>
  </w:style>
  <w:style w:type="paragraph" w:customStyle="1" w:styleId="172">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3">
    <w:name w:val="页眉 New New New New New New New New New New New"/>
    <w:basedOn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17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6">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77">
    <w:name w:val="font6"/>
    <w:basedOn w:val="1"/>
    <w:qFormat/>
    <w:uiPriority w:val="0"/>
    <w:pPr>
      <w:spacing w:before="100" w:beforeAutospacing="1" w:after="100" w:afterAutospacing="1"/>
    </w:pPr>
    <w:rPr>
      <w:rFonts w:ascii="宋体" w:hAnsi="宋体" w:cs="宋体"/>
      <w:sz w:val="18"/>
      <w:szCs w:val="18"/>
    </w:rPr>
  </w:style>
  <w:style w:type="paragraph" w:customStyle="1" w:styleId="178">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79">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80">
    <w:name w:val="font9"/>
    <w:basedOn w:val="1"/>
    <w:qFormat/>
    <w:uiPriority w:val="0"/>
    <w:pPr>
      <w:spacing w:before="100" w:beforeAutospacing="1" w:after="100" w:afterAutospacing="1"/>
    </w:pPr>
    <w:rPr>
      <w:rFonts w:ascii="宋体" w:hAnsi="宋体" w:cs="宋体"/>
      <w:sz w:val="18"/>
      <w:szCs w:val="18"/>
    </w:rPr>
  </w:style>
  <w:style w:type="paragraph" w:customStyle="1" w:styleId="18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条目正文"/>
    <w:basedOn w:val="1"/>
    <w:qFormat/>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8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4">
    <w:name w:val="页眉 New New New New"/>
    <w:basedOn w:val="170"/>
    <w:qFormat/>
    <w:uiPriority w:val="0"/>
    <w:pPr>
      <w:pBdr>
        <w:bottom w:val="single" w:color="auto" w:sz="6" w:space="1"/>
      </w:pBdr>
      <w:tabs>
        <w:tab w:val="center" w:pos="4153"/>
        <w:tab w:val="right" w:pos="8306"/>
      </w:tabs>
      <w:snapToGrid w:val="0"/>
      <w:jc w:val="center"/>
    </w:pPr>
    <w:rPr>
      <w:sz w:val="18"/>
      <w:szCs w:val="18"/>
    </w:rPr>
  </w:style>
  <w:style w:type="paragraph" w:customStyle="1" w:styleId="185">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6">
    <w:name w:val="pa-107"/>
    <w:basedOn w:val="1"/>
    <w:qFormat/>
    <w:uiPriority w:val="0"/>
    <w:pPr>
      <w:spacing w:line="360" w:lineRule="atLeast"/>
      <w:jc w:val="both"/>
    </w:pPr>
    <w:rPr>
      <w:rFonts w:ascii="宋体" w:hAnsi="宋体" w:cs="宋体"/>
    </w:rPr>
  </w:style>
  <w:style w:type="paragraph" w:customStyle="1" w:styleId="187">
    <w:name w:val="xl76"/>
    <w:basedOn w:val="1"/>
    <w:qFormat/>
    <w:uiPriority w:val="0"/>
    <w:pPr>
      <w:spacing w:before="100" w:beforeAutospacing="1" w:after="100" w:afterAutospacing="1"/>
      <w:jc w:val="center"/>
    </w:pPr>
    <w:rPr>
      <w:rFonts w:ascii="宋体" w:hAnsi="宋体" w:cs="宋体"/>
    </w:rPr>
  </w:style>
  <w:style w:type="paragraph" w:customStyle="1" w:styleId="188">
    <w:name w:val="Char1 Char Char Char Char Char Char"/>
    <w:basedOn w:val="1"/>
    <w:qFormat/>
    <w:uiPriority w:val="0"/>
    <w:pPr>
      <w:widowControl w:val="0"/>
      <w:jc w:val="both"/>
    </w:pPr>
    <w:rPr>
      <w:rFonts w:ascii="Tahoma" w:hAnsi="Tahoma"/>
      <w:kern w:val="2"/>
      <w:szCs w:val="20"/>
    </w:rPr>
  </w:style>
  <w:style w:type="paragraph" w:customStyle="1" w:styleId="189">
    <w:name w:val="页眉 New New New New New New New"/>
    <w:basedOn w:val="190"/>
    <w:qFormat/>
    <w:uiPriority w:val="0"/>
    <w:pPr>
      <w:pBdr>
        <w:bottom w:val="single" w:color="auto" w:sz="6" w:space="1"/>
      </w:pBdr>
      <w:tabs>
        <w:tab w:val="center" w:pos="4153"/>
        <w:tab w:val="right" w:pos="8306"/>
      </w:tabs>
      <w:snapToGrid w:val="0"/>
      <w:jc w:val="center"/>
    </w:pPr>
    <w:rPr>
      <w:sz w:val="18"/>
      <w:szCs w:val="18"/>
    </w:rPr>
  </w:style>
  <w:style w:type="paragraph" w:customStyle="1" w:styleId="19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Char Char Char Char"/>
    <w:basedOn w:val="1"/>
    <w:next w:val="1"/>
    <w:qFormat/>
    <w:uiPriority w:val="0"/>
    <w:pPr>
      <w:widowControl w:val="0"/>
      <w:spacing w:line="240" w:lineRule="atLeast"/>
      <w:ind w:left="420" w:firstLine="420"/>
    </w:pPr>
    <w:rPr>
      <w:sz w:val="21"/>
      <w:szCs w:val="21"/>
    </w:rPr>
  </w:style>
  <w:style w:type="paragraph" w:customStyle="1" w:styleId="193">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94">
    <w:name w:val="op_mapdots_left"/>
    <w:basedOn w:val="1"/>
    <w:qFormat/>
    <w:uiPriority w:val="0"/>
  </w:style>
  <w:style w:type="paragraph" w:customStyle="1" w:styleId="195">
    <w:name w:val="表格"/>
    <w:basedOn w:val="1"/>
    <w:qFormat/>
    <w:uiPriority w:val="0"/>
    <w:pPr>
      <w:widowControl w:val="0"/>
      <w:spacing w:line="400" w:lineRule="exact"/>
      <w:jc w:val="both"/>
    </w:pPr>
    <w:rPr>
      <w:kern w:val="2"/>
    </w:rPr>
  </w:style>
  <w:style w:type="paragraph" w:customStyle="1" w:styleId="196">
    <w:name w:val="xl70"/>
    <w:basedOn w:val="1"/>
    <w:qFormat/>
    <w:uiPriority w:val="0"/>
    <w:pPr>
      <w:spacing w:before="100" w:beforeAutospacing="1" w:after="100" w:afterAutospacing="1"/>
      <w:jc w:val="center"/>
    </w:pPr>
    <w:rPr>
      <w:rFonts w:ascii="宋体" w:hAnsi="宋体" w:cs="宋体"/>
    </w:rPr>
  </w:style>
  <w:style w:type="paragraph" w:customStyle="1" w:styleId="19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9">
    <w:name w:val="页脚 New"/>
    <w:basedOn w:val="200"/>
    <w:qFormat/>
    <w:uiPriority w:val="0"/>
    <w:pPr>
      <w:tabs>
        <w:tab w:val="center" w:pos="4153"/>
        <w:tab w:val="right" w:pos="8306"/>
      </w:tabs>
      <w:snapToGrid w:val="0"/>
      <w:jc w:val="left"/>
    </w:pPr>
    <w:rPr>
      <w:sz w:val="18"/>
      <w:szCs w:val="18"/>
    </w:rPr>
  </w:style>
  <w:style w:type="paragraph" w:customStyle="1" w:styleId="2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默认段落字体 Para Char Char"/>
    <w:basedOn w:val="1"/>
    <w:qFormat/>
    <w:uiPriority w:val="0"/>
    <w:pPr>
      <w:widowControl w:val="0"/>
      <w:jc w:val="both"/>
    </w:pPr>
    <w:rPr>
      <w:kern w:val="2"/>
      <w:sz w:val="21"/>
      <w:szCs w:val="20"/>
    </w:rPr>
  </w:style>
  <w:style w:type="paragraph" w:customStyle="1" w:styleId="20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0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05">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06">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07">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208">
    <w:name w:val="MM Topic 4"/>
    <w:basedOn w:val="9"/>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09">
    <w:name w:val="pa-106"/>
    <w:basedOn w:val="1"/>
    <w:qFormat/>
    <w:uiPriority w:val="0"/>
    <w:pPr>
      <w:spacing w:line="360" w:lineRule="atLeast"/>
      <w:ind w:firstLine="460"/>
      <w:jc w:val="both"/>
    </w:pPr>
    <w:rPr>
      <w:rFonts w:ascii="宋体" w:hAnsi="宋体" w:cs="宋体"/>
    </w:rPr>
  </w:style>
  <w:style w:type="paragraph" w:customStyle="1" w:styleId="210">
    <w:name w:val="MM Topic 5"/>
    <w:basedOn w:val="10"/>
    <w:qFormat/>
    <w:uiPriority w:val="0"/>
    <w:pPr>
      <w:numPr>
        <w:numId w:val="0"/>
      </w:numPr>
      <w:tabs>
        <w:tab w:val="left" w:pos="2551"/>
      </w:tabs>
      <w:autoSpaceDE/>
      <w:autoSpaceDN/>
      <w:adjustRightInd/>
      <w:spacing w:line="372" w:lineRule="auto"/>
    </w:pPr>
    <w:rPr>
      <w:bCs w:val="0"/>
      <w:kern w:val="2"/>
      <w:szCs w:val="20"/>
    </w:rPr>
  </w:style>
  <w:style w:type="paragraph" w:customStyle="1" w:styleId="21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12">
    <w:name w:val="1"/>
    <w:basedOn w:val="1"/>
    <w:qFormat/>
    <w:uiPriority w:val="0"/>
    <w:pPr>
      <w:widowControl w:val="0"/>
      <w:jc w:val="both"/>
    </w:pPr>
    <w:rPr>
      <w:rFonts w:ascii="Tahoma" w:hAnsi="Tahoma"/>
      <w:kern w:val="2"/>
      <w:szCs w:val="20"/>
    </w:rPr>
  </w:style>
  <w:style w:type="paragraph" w:customStyle="1" w:styleId="213">
    <w:name w:val="页脚 New New New New New New New New New New New New New New New"/>
    <w:basedOn w:val="144"/>
    <w:qFormat/>
    <w:uiPriority w:val="0"/>
    <w:pPr>
      <w:tabs>
        <w:tab w:val="center" w:pos="4153"/>
        <w:tab w:val="right" w:pos="8306"/>
      </w:tabs>
      <w:snapToGrid w:val="0"/>
      <w:jc w:val="left"/>
    </w:pPr>
    <w:rPr>
      <w:sz w:val="18"/>
      <w:szCs w:val="18"/>
    </w:rPr>
  </w:style>
  <w:style w:type="paragraph" w:customStyle="1" w:styleId="21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15">
    <w:name w:val="样式 首行缩进:  2 字符"/>
    <w:basedOn w:val="1"/>
    <w:qFormat/>
    <w:uiPriority w:val="0"/>
    <w:pPr>
      <w:widowControl w:val="0"/>
      <w:ind w:firstLine="420" w:firstLineChars="200"/>
      <w:jc w:val="both"/>
    </w:pPr>
    <w:rPr>
      <w:rFonts w:cs="宋体"/>
      <w:kern w:val="2"/>
      <w:sz w:val="21"/>
      <w:szCs w:val="20"/>
    </w:rPr>
  </w:style>
  <w:style w:type="paragraph" w:customStyle="1" w:styleId="216">
    <w:name w:val="页脚 New New New New New"/>
    <w:basedOn w:val="181"/>
    <w:qFormat/>
    <w:uiPriority w:val="0"/>
    <w:pPr>
      <w:tabs>
        <w:tab w:val="center" w:pos="4153"/>
        <w:tab w:val="right" w:pos="8306"/>
      </w:tabs>
      <w:snapToGrid w:val="0"/>
      <w:jc w:val="left"/>
    </w:pPr>
    <w:rPr>
      <w:sz w:val="18"/>
      <w:szCs w:val="18"/>
    </w:rPr>
  </w:style>
  <w:style w:type="paragraph" w:customStyle="1" w:styleId="217">
    <w:name w:val="页脚 New New New New New New New"/>
    <w:basedOn w:val="190"/>
    <w:qFormat/>
    <w:uiPriority w:val="0"/>
    <w:pPr>
      <w:tabs>
        <w:tab w:val="center" w:pos="4153"/>
        <w:tab w:val="right" w:pos="8306"/>
      </w:tabs>
      <w:snapToGrid w:val="0"/>
      <w:jc w:val="left"/>
    </w:pPr>
    <w:rPr>
      <w:sz w:val="18"/>
      <w:szCs w:val="18"/>
    </w:rPr>
  </w:style>
  <w:style w:type="paragraph" w:customStyle="1" w:styleId="218">
    <w:name w:val="论文正文"/>
    <w:basedOn w:val="1"/>
    <w:qFormat/>
    <w:uiPriority w:val="0"/>
    <w:pPr>
      <w:widowControl w:val="0"/>
      <w:spacing w:line="300" w:lineRule="auto"/>
      <w:ind w:firstLine="200" w:firstLineChars="200"/>
      <w:jc w:val="both"/>
    </w:pPr>
    <w:rPr>
      <w:kern w:val="2"/>
    </w:rPr>
  </w:style>
  <w:style w:type="paragraph" w:customStyle="1" w:styleId="219">
    <w:name w:val="样式 标题 1 + 宋体 居中 段前: 17 磅 段后: 16.5 磅"/>
    <w:basedOn w:val="6"/>
    <w:qFormat/>
    <w:uiPriority w:val="0"/>
    <w:pPr>
      <w:pageBreakBefore/>
      <w:numPr>
        <w:numId w:val="0"/>
      </w:numPr>
      <w:tabs>
        <w:tab w:val="left" w:pos="840"/>
        <w:tab w:val="clear" w:pos="425"/>
      </w:tabs>
      <w:ind w:left="840" w:hanging="420"/>
    </w:pPr>
    <w:rPr>
      <w:rFonts w:cs="宋体"/>
      <w:sz w:val="28"/>
      <w:szCs w:val="20"/>
    </w:rPr>
  </w:style>
  <w:style w:type="paragraph" w:customStyle="1" w:styleId="220">
    <w:name w:val="中等深浅网格 1 - 着色 21"/>
    <w:basedOn w:val="1"/>
    <w:qFormat/>
    <w:uiPriority w:val="0"/>
    <w:pPr>
      <w:widowControl w:val="0"/>
      <w:ind w:firstLine="420" w:firstLineChars="200"/>
      <w:jc w:val="both"/>
    </w:pPr>
    <w:rPr>
      <w:rFonts w:ascii="Calibri" w:hAnsi="Calibri"/>
      <w:kern w:val="2"/>
      <w:sz w:val="21"/>
      <w:szCs w:val="22"/>
    </w:rPr>
  </w:style>
  <w:style w:type="paragraph" w:customStyle="1" w:styleId="221">
    <w:name w:val="Char2 Char Char Char"/>
    <w:basedOn w:val="1"/>
    <w:qFormat/>
    <w:uiPriority w:val="0"/>
    <w:pPr>
      <w:widowControl w:val="0"/>
      <w:jc w:val="both"/>
    </w:pPr>
    <w:rPr>
      <w:rFonts w:ascii="仿宋_GB2312"/>
      <w:b/>
      <w:kern w:val="2"/>
      <w:sz w:val="30"/>
      <w:szCs w:val="20"/>
    </w:rPr>
  </w:style>
  <w:style w:type="paragraph" w:customStyle="1" w:styleId="222">
    <w:name w:val="大纲正文"/>
    <w:basedOn w:val="1"/>
    <w:qFormat/>
    <w:uiPriority w:val="0"/>
    <w:pPr>
      <w:widowControl w:val="0"/>
      <w:spacing w:line="360" w:lineRule="auto"/>
      <w:ind w:firstLine="480" w:firstLineChars="200"/>
      <w:jc w:val="both"/>
    </w:pPr>
    <w:rPr>
      <w:kern w:val="2"/>
      <w:szCs w:val="20"/>
    </w:rPr>
  </w:style>
  <w:style w:type="paragraph" w:customStyle="1" w:styleId="223">
    <w:name w:val="2"/>
    <w:basedOn w:val="1"/>
    <w:qFormat/>
    <w:uiPriority w:val="0"/>
    <w:pPr>
      <w:spacing w:before="100" w:beforeAutospacing="1" w:after="100" w:afterAutospacing="1"/>
    </w:pPr>
    <w:rPr>
      <w:rFonts w:ascii="宋体" w:hAnsi="宋体"/>
      <w:sz w:val="21"/>
      <w:szCs w:val="21"/>
    </w:rPr>
  </w:style>
  <w:style w:type="paragraph" w:customStyle="1" w:styleId="22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25">
    <w:name w:val="页脚 New New New New New New New New New New"/>
    <w:basedOn w:val="226"/>
    <w:qFormat/>
    <w:uiPriority w:val="0"/>
    <w:pPr>
      <w:tabs>
        <w:tab w:val="center" w:pos="4153"/>
        <w:tab w:val="right" w:pos="8306"/>
      </w:tabs>
      <w:snapToGrid w:val="0"/>
      <w:jc w:val="left"/>
    </w:pPr>
    <w:rPr>
      <w:sz w:val="18"/>
      <w:szCs w:val="18"/>
    </w:rPr>
  </w:style>
  <w:style w:type="paragraph" w:customStyle="1" w:styleId="22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序号 2"/>
    <w:basedOn w:val="1"/>
    <w:qFormat/>
    <w:uiPriority w:val="0"/>
    <w:pPr>
      <w:widowControl w:val="0"/>
      <w:numPr>
        <w:ilvl w:val="1"/>
        <w:numId w:val="5"/>
      </w:numPr>
      <w:tabs>
        <w:tab w:val="left" w:pos="1049"/>
        <w:tab w:val="clear" w:pos="840"/>
      </w:tabs>
      <w:spacing w:before="60"/>
      <w:jc w:val="both"/>
    </w:pPr>
    <w:rPr>
      <w:kern w:val="2"/>
      <w:sz w:val="21"/>
      <w:szCs w:val="20"/>
    </w:rPr>
  </w:style>
  <w:style w:type="paragraph" w:customStyle="1" w:styleId="22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29">
    <w:name w:val="font11"/>
    <w:basedOn w:val="1"/>
    <w:qFormat/>
    <w:uiPriority w:val="0"/>
    <w:pPr>
      <w:spacing w:before="100" w:beforeAutospacing="1" w:after="100" w:afterAutospacing="1"/>
    </w:pPr>
    <w:rPr>
      <w:rFonts w:ascii="宋体" w:hAnsi="宋体" w:cs="宋体"/>
      <w:b/>
      <w:bCs/>
      <w:sz w:val="40"/>
      <w:szCs w:val="40"/>
    </w:rPr>
  </w:style>
  <w:style w:type="paragraph" w:customStyle="1" w:styleId="2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3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34">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23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6">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37">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8">
    <w:name w:val="标题 2 + 楷体_GB2312"/>
    <w:basedOn w:val="7"/>
    <w:qFormat/>
    <w:uiPriority w:val="0"/>
    <w:pPr>
      <w:numPr>
        <w:ilvl w:val="1"/>
        <w:numId w:val="6"/>
      </w:numPr>
      <w:tabs>
        <w:tab w:val="clear" w:pos="720"/>
      </w:tabs>
      <w:spacing w:before="0" w:after="0"/>
    </w:pPr>
    <w:rPr>
      <w:rFonts w:ascii="楷体_GB2312" w:eastAsia="楷体_GB2312"/>
      <w:b w:val="0"/>
      <w:bCs w:val="0"/>
      <w:i/>
      <w:iCs w:val="0"/>
      <w:kern w:val="2"/>
      <w:sz w:val="24"/>
      <w:szCs w:val="20"/>
    </w:rPr>
  </w:style>
  <w:style w:type="paragraph" w:customStyle="1" w:styleId="23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4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1">
    <w:name w:val="MM Topic 8"/>
    <w:basedOn w:val="13"/>
    <w:qFormat/>
    <w:uiPriority w:val="0"/>
    <w:pPr>
      <w:tabs>
        <w:tab w:val="left" w:pos="4394"/>
      </w:tabs>
    </w:pPr>
  </w:style>
  <w:style w:type="paragraph" w:customStyle="1" w:styleId="242">
    <w:name w:val="xl77"/>
    <w:basedOn w:val="1"/>
    <w:qFormat/>
    <w:uiPriority w:val="0"/>
    <w:pPr>
      <w:spacing w:before="100" w:beforeAutospacing="1" w:after="100" w:afterAutospacing="1"/>
      <w:jc w:val="center"/>
    </w:pPr>
    <w:rPr>
      <w:rFonts w:ascii="宋体" w:hAnsi="宋体" w:cs="宋体"/>
    </w:rPr>
  </w:style>
  <w:style w:type="paragraph" w:customStyle="1" w:styleId="243">
    <w:name w:val="正文段落"/>
    <w:basedOn w:val="1"/>
    <w:qFormat/>
    <w:uiPriority w:val="0"/>
    <w:pPr>
      <w:widowControl w:val="0"/>
      <w:spacing w:line="300" w:lineRule="auto"/>
      <w:ind w:firstLine="510"/>
      <w:jc w:val="both"/>
    </w:pPr>
    <w:rPr>
      <w:kern w:val="2"/>
      <w:szCs w:val="20"/>
    </w:rPr>
  </w:style>
  <w:style w:type="paragraph" w:customStyle="1" w:styleId="244">
    <w:name w:val="Char Char Char Char Char Char Char Char Char Char"/>
    <w:basedOn w:val="1"/>
    <w:qFormat/>
    <w:uiPriority w:val="0"/>
    <w:pPr>
      <w:widowControl w:val="0"/>
      <w:jc w:val="both"/>
    </w:pPr>
    <w:rPr>
      <w:rFonts w:ascii="Tahoma" w:hAnsi="Tahoma" w:cs="仿宋_GB2312"/>
      <w:kern w:val="2"/>
      <w:szCs w:val="20"/>
    </w:rPr>
  </w:style>
  <w:style w:type="paragraph" w:customStyle="1" w:styleId="245">
    <w:name w:val="默认段落字体 Para Char Char Char Char Char Char Char"/>
    <w:basedOn w:val="1"/>
    <w:qFormat/>
    <w:uiPriority w:val="0"/>
    <w:pPr>
      <w:widowControl w:val="0"/>
      <w:jc w:val="both"/>
    </w:pPr>
    <w:rPr>
      <w:rFonts w:ascii="Tahoma" w:hAnsi="Tahoma"/>
      <w:kern w:val="2"/>
      <w:szCs w:val="20"/>
    </w:rPr>
  </w:style>
  <w:style w:type="paragraph" w:customStyle="1" w:styleId="246">
    <w:name w:val="列出段落1"/>
    <w:basedOn w:val="1"/>
    <w:qFormat/>
    <w:uiPriority w:val="0"/>
    <w:pPr>
      <w:widowControl w:val="0"/>
      <w:ind w:firstLine="420" w:firstLineChars="200"/>
      <w:jc w:val="both"/>
    </w:pPr>
    <w:rPr>
      <w:kern w:val="2"/>
      <w:sz w:val="21"/>
      <w:szCs w:val="22"/>
    </w:rPr>
  </w:style>
  <w:style w:type="paragraph" w:customStyle="1" w:styleId="24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48">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9">
    <w:name w:val="样式2"/>
    <w:basedOn w:val="1"/>
    <w:qFormat/>
    <w:uiPriority w:val="0"/>
    <w:pPr>
      <w:widowControl w:val="0"/>
      <w:adjustRightInd w:val="0"/>
      <w:spacing w:line="410" w:lineRule="atLeast"/>
      <w:jc w:val="both"/>
      <w:textAlignment w:val="baseline"/>
    </w:pPr>
    <w:rPr>
      <w:szCs w:val="20"/>
    </w:rPr>
  </w:style>
  <w:style w:type="paragraph" w:customStyle="1" w:styleId="250">
    <w:name w:val="页眉 New New New New New New New New New New"/>
    <w:basedOn w:val="226"/>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正文序号 1"/>
    <w:basedOn w:val="1"/>
    <w:qFormat/>
    <w:uiPriority w:val="0"/>
    <w:pPr>
      <w:widowControl w:val="0"/>
      <w:numPr>
        <w:ilvl w:val="0"/>
        <w:numId w:val="5"/>
      </w:numPr>
      <w:tabs>
        <w:tab w:val="left" w:pos="839"/>
        <w:tab w:val="clear" w:pos="360"/>
      </w:tabs>
      <w:spacing w:before="60"/>
      <w:jc w:val="both"/>
    </w:pPr>
    <w:rPr>
      <w:kern w:val="2"/>
      <w:sz w:val="21"/>
      <w:szCs w:val="20"/>
    </w:rPr>
  </w:style>
  <w:style w:type="paragraph" w:customStyle="1" w:styleId="252">
    <w:name w:val="MM Topic 3"/>
    <w:basedOn w:val="8"/>
    <w:qFormat/>
    <w:uiPriority w:val="0"/>
    <w:pPr>
      <w:numPr>
        <w:numId w:val="0"/>
      </w:numPr>
      <w:tabs>
        <w:tab w:val="left" w:pos="1418"/>
        <w:tab w:val="clear" w:pos="900"/>
      </w:tabs>
    </w:pPr>
    <w:rPr>
      <w:rFonts w:ascii="Times New Roman" w:hAnsi="Times New Roman"/>
      <w:bCs w:val="0"/>
      <w:szCs w:val="20"/>
    </w:rPr>
  </w:style>
  <w:style w:type="paragraph" w:customStyle="1" w:styleId="253">
    <w:name w:val="页脚 New New"/>
    <w:basedOn w:val="230"/>
    <w:qFormat/>
    <w:uiPriority w:val="0"/>
    <w:pPr>
      <w:tabs>
        <w:tab w:val="center" w:pos="4153"/>
        <w:tab w:val="right" w:pos="8306"/>
      </w:tabs>
      <w:snapToGrid w:val="0"/>
      <w:jc w:val="left"/>
    </w:pPr>
    <w:rPr>
      <w:sz w:val="18"/>
      <w:szCs w:val="18"/>
    </w:rPr>
  </w:style>
  <w:style w:type="paragraph" w:customStyle="1" w:styleId="25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6">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57">
    <w:name w:val="正文文本缩进 New"/>
    <w:basedOn w:val="200"/>
    <w:qFormat/>
    <w:uiPriority w:val="0"/>
    <w:pPr>
      <w:spacing w:line="480" w:lineRule="auto"/>
      <w:ind w:firstLine="570"/>
    </w:pPr>
    <w:rPr>
      <w:sz w:val="28"/>
      <w:szCs w:val="20"/>
    </w:rPr>
  </w:style>
  <w:style w:type="paragraph" w:customStyle="1" w:styleId="258">
    <w:name w:val="页脚 New New New New New New New New New"/>
    <w:basedOn w:val="128"/>
    <w:qFormat/>
    <w:uiPriority w:val="0"/>
    <w:pPr>
      <w:tabs>
        <w:tab w:val="center" w:pos="4153"/>
        <w:tab w:val="right" w:pos="8306"/>
      </w:tabs>
      <w:snapToGrid w:val="0"/>
      <w:jc w:val="left"/>
    </w:pPr>
    <w:rPr>
      <w:sz w:val="18"/>
      <w:szCs w:val="18"/>
    </w:rPr>
  </w:style>
  <w:style w:type="paragraph" w:customStyle="1" w:styleId="259">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60">
    <w:name w:val="样式 标题 2proj2proj21proj22proj23proj24proj25proj26proj27p...1"/>
    <w:basedOn w:val="7"/>
    <w:qFormat/>
    <w:uiPriority w:val="0"/>
    <w:pPr>
      <w:keepNext w:val="0"/>
      <w:keepLines w:val="0"/>
      <w:adjustRightInd w:val="0"/>
      <w:spacing w:before="0" w:after="0" w:line="360" w:lineRule="exact"/>
      <w:textAlignment w:val="baseline"/>
      <w:outlineLvl w:val="9"/>
    </w:pPr>
    <w:rPr>
      <w:rFonts w:ascii="Times New Roman" w:hAnsi="Times New Roman"/>
      <w:b w:val="0"/>
      <w:bCs w:val="0"/>
      <w:iCs w:val="0"/>
      <w:kern w:val="2"/>
      <w:sz w:val="24"/>
      <w:szCs w:val="20"/>
    </w:rPr>
  </w:style>
  <w:style w:type="paragraph" w:customStyle="1" w:styleId="26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2">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63">
    <w:name w:val="文章正文 Char Char1"/>
    <w:basedOn w:val="1"/>
    <w:qFormat/>
    <w:uiPriority w:val="0"/>
    <w:pPr>
      <w:widowControl w:val="0"/>
      <w:spacing w:line="360" w:lineRule="auto"/>
      <w:ind w:firstLine="420"/>
      <w:jc w:val="both"/>
    </w:pPr>
    <w:rPr>
      <w:kern w:val="2"/>
      <w:szCs w:val="20"/>
    </w:rPr>
  </w:style>
  <w:style w:type="paragraph" w:customStyle="1" w:styleId="26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5">
    <w:name w:val="页脚 New New New New New New New New New New New"/>
    <w:basedOn w:val="174"/>
    <w:qFormat/>
    <w:uiPriority w:val="0"/>
    <w:pPr>
      <w:tabs>
        <w:tab w:val="center" w:pos="4153"/>
        <w:tab w:val="right" w:pos="8306"/>
      </w:tabs>
      <w:snapToGrid w:val="0"/>
      <w:jc w:val="left"/>
    </w:pPr>
    <w:rPr>
      <w:sz w:val="18"/>
      <w:szCs w:val="18"/>
    </w:rPr>
  </w:style>
  <w:style w:type="paragraph" w:customStyle="1" w:styleId="26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7">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68">
    <w:name w:val="样式 正文缩进 + (中文) 仿宋_GB2312 小四 Char"/>
    <w:basedOn w:val="16"/>
    <w:qFormat/>
    <w:uiPriority w:val="0"/>
    <w:pPr>
      <w:ind w:firstLine="480"/>
    </w:pPr>
    <w:rPr>
      <w:rFonts w:ascii="宋体" w:hAnsi="宋体"/>
      <w:sz w:val="24"/>
      <w:szCs w:val="20"/>
    </w:rPr>
  </w:style>
  <w:style w:type="paragraph" w:customStyle="1" w:styleId="269">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1">
    <w:name w:val="文章正文 Char Char1 Char"/>
    <w:basedOn w:val="1"/>
    <w:qFormat/>
    <w:uiPriority w:val="0"/>
    <w:pPr>
      <w:widowControl w:val="0"/>
      <w:spacing w:line="360" w:lineRule="auto"/>
      <w:ind w:firstLine="420"/>
      <w:jc w:val="both"/>
    </w:pPr>
    <w:rPr>
      <w:kern w:val="2"/>
    </w:rPr>
  </w:style>
  <w:style w:type="paragraph" w:customStyle="1" w:styleId="27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7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4">
    <w:name w:val="Char Char Char Char Char Char Char Char Char Char Char Char Char"/>
    <w:basedOn w:val="18"/>
    <w:qFormat/>
    <w:uiPriority w:val="0"/>
    <w:pPr>
      <w:widowControl w:val="0"/>
      <w:jc w:val="both"/>
    </w:pPr>
    <w:rPr>
      <w:rFonts w:ascii="Tahoma" w:hAnsi="Tahoma"/>
      <w:kern w:val="2"/>
      <w:szCs w:val="20"/>
    </w:rPr>
  </w:style>
  <w:style w:type="paragraph" w:customStyle="1" w:styleId="275">
    <w:name w:val="正文序号 4"/>
    <w:basedOn w:val="1"/>
    <w:qFormat/>
    <w:uiPriority w:val="0"/>
    <w:pPr>
      <w:widowControl w:val="0"/>
      <w:numPr>
        <w:ilvl w:val="3"/>
        <w:numId w:val="5"/>
      </w:numPr>
      <w:tabs>
        <w:tab w:val="left" w:pos="1469"/>
        <w:tab w:val="clear" w:pos="1680"/>
      </w:tabs>
      <w:spacing w:before="60"/>
      <w:jc w:val="both"/>
    </w:pPr>
    <w:rPr>
      <w:kern w:val="2"/>
      <w:sz w:val="21"/>
      <w:szCs w:val="20"/>
    </w:rPr>
  </w:style>
  <w:style w:type="paragraph" w:customStyle="1" w:styleId="276">
    <w:name w:val="正文 首行缩进:  2 字符 Char Char"/>
    <w:basedOn w:val="1"/>
    <w:qFormat/>
    <w:uiPriority w:val="0"/>
    <w:pPr>
      <w:widowControl w:val="0"/>
      <w:spacing w:line="360" w:lineRule="auto"/>
      <w:ind w:firstLine="480"/>
      <w:jc w:val="both"/>
    </w:pPr>
    <w:rPr>
      <w:kern w:val="2"/>
      <w:szCs w:val="20"/>
    </w:rPr>
  </w:style>
  <w:style w:type="paragraph" w:customStyle="1" w:styleId="277">
    <w:name w:val="默认段落字体 Para Char Char Char Char"/>
    <w:basedOn w:val="1"/>
    <w:qFormat/>
    <w:uiPriority w:val="0"/>
    <w:pPr>
      <w:widowControl w:val="0"/>
      <w:jc w:val="both"/>
    </w:pPr>
    <w:rPr>
      <w:kern w:val="2"/>
      <w:sz w:val="21"/>
    </w:rPr>
  </w:style>
  <w:style w:type="paragraph" w:customStyle="1" w:styleId="278">
    <w:name w:val="页眉 New New New New New New New New New New New New"/>
    <w:basedOn w:val="231"/>
    <w:qFormat/>
    <w:uiPriority w:val="0"/>
    <w:pPr>
      <w:pBdr>
        <w:bottom w:val="single" w:color="auto" w:sz="6" w:space="1"/>
      </w:pBdr>
      <w:tabs>
        <w:tab w:val="center" w:pos="4153"/>
        <w:tab w:val="right" w:pos="8306"/>
      </w:tabs>
      <w:snapToGrid w:val="0"/>
      <w:jc w:val="center"/>
    </w:pPr>
    <w:rPr>
      <w:sz w:val="18"/>
      <w:szCs w:val="18"/>
    </w:rPr>
  </w:style>
  <w:style w:type="paragraph" w:customStyle="1" w:styleId="279">
    <w:name w:val="页眉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281">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82">
    <w:name w:val="正文序号 3"/>
    <w:basedOn w:val="1"/>
    <w:qFormat/>
    <w:uiPriority w:val="0"/>
    <w:pPr>
      <w:widowControl w:val="0"/>
      <w:numPr>
        <w:ilvl w:val="2"/>
        <w:numId w:val="5"/>
      </w:numPr>
      <w:tabs>
        <w:tab w:val="left" w:pos="1259"/>
        <w:tab w:val="clear" w:pos="1260"/>
      </w:tabs>
      <w:spacing w:before="60"/>
      <w:jc w:val="both"/>
    </w:pPr>
    <w:rPr>
      <w:kern w:val="2"/>
      <w:sz w:val="21"/>
      <w:szCs w:val="20"/>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4">
    <w:name w:val="页眉 New New New New New New"/>
    <w:basedOn w:val="166"/>
    <w:qFormat/>
    <w:uiPriority w:val="0"/>
    <w:pPr>
      <w:pBdr>
        <w:bottom w:val="single" w:color="auto" w:sz="6" w:space="1"/>
      </w:pBdr>
      <w:tabs>
        <w:tab w:val="center" w:pos="4153"/>
        <w:tab w:val="right" w:pos="8306"/>
      </w:tabs>
      <w:snapToGrid w:val="0"/>
      <w:jc w:val="center"/>
    </w:pPr>
    <w:rPr>
      <w:sz w:val="18"/>
      <w:szCs w:val="18"/>
    </w:rPr>
  </w:style>
  <w:style w:type="paragraph" w:customStyle="1" w:styleId="2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页眉 New New New New New"/>
    <w:basedOn w:val="181"/>
    <w:qFormat/>
    <w:uiPriority w:val="0"/>
    <w:pPr>
      <w:pBdr>
        <w:bottom w:val="single" w:color="auto" w:sz="6" w:space="1"/>
      </w:pBdr>
      <w:tabs>
        <w:tab w:val="center" w:pos="4153"/>
        <w:tab w:val="right" w:pos="8306"/>
      </w:tabs>
      <w:snapToGrid w:val="0"/>
      <w:jc w:val="center"/>
    </w:pPr>
    <w:rPr>
      <w:sz w:val="18"/>
      <w:szCs w:val="18"/>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89">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90">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2">
    <w:name w:val="Char Char Char"/>
    <w:basedOn w:val="1"/>
    <w:qFormat/>
    <w:uiPriority w:val="0"/>
    <w:pPr>
      <w:widowControl w:val="0"/>
      <w:jc w:val="both"/>
    </w:pPr>
    <w:rPr>
      <w:rFonts w:ascii="Tahoma" w:hAnsi="Tahoma"/>
      <w:kern w:val="2"/>
      <w:szCs w:val="20"/>
    </w:rPr>
  </w:style>
  <w:style w:type="paragraph" w:customStyle="1" w:styleId="293">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9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97">
    <w:name w:val="Char2"/>
    <w:basedOn w:val="1"/>
    <w:qFormat/>
    <w:uiPriority w:val="0"/>
    <w:pPr>
      <w:widowControl w:val="0"/>
      <w:jc w:val="both"/>
    </w:pPr>
    <w:rPr>
      <w:kern w:val="2"/>
      <w:sz w:val="21"/>
      <w:szCs w:val="20"/>
    </w:rPr>
  </w:style>
  <w:style w:type="paragraph" w:customStyle="1" w:styleId="298">
    <w:name w:val="正文缩进1"/>
    <w:basedOn w:val="1"/>
    <w:next w:val="1"/>
    <w:qFormat/>
    <w:uiPriority w:val="0"/>
    <w:pPr>
      <w:ind w:firstLine="420"/>
      <w:jc w:val="both"/>
    </w:pPr>
    <w:rPr>
      <w:color w:val="000000"/>
      <w:kern w:val="2"/>
      <w:sz w:val="21"/>
      <w:szCs w:val="20"/>
    </w:rPr>
  </w:style>
  <w:style w:type="paragraph" w:customStyle="1" w:styleId="29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0">
    <w:name w:val="1 Char Char Char Char"/>
    <w:basedOn w:val="1"/>
    <w:qFormat/>
    <w:uiPriority w:val="0"/>
    <w:pPr>
      <w:widowControl w:val="0"/>
      <w:jc w:val="both"/>
    </w:pPr>
    <w:rPr>
      <w:rFonts w:ascii="Tahoma" w:hAnsi="Tahoma"/>
      <w:kern w:val="2"/>
      <w:szCs w:val="20"/>
    </w:rPr>
  </w:style>
  <w:style w:type="paragraph" w:customStyle="1" w:styleId="301">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302">
    <w:name w:val="项目符号：一级"/>
    <w:basedOn w:val="303"/>
    <w:next w:val="303"/>
    <w:qFormat/>
    <w:uiPriority w:val="0"/>
    <w:pPr>
      <w:tabs>
        <w:tab w:val="left" w:pos="700"/>
      </w:tabs>
      <w:spacing w:beforeLines="0"/>
      <w:ind w:left="630" w:hanging="290" w:firstLineChars="0"/>
    </w:pPr>
  </w:style>
  <w:style w:type="paragraph" w:customStyle="1" w:styleId="303">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4">
    <w:name w:val="页脚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305">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306">
    <w:name w:val="样式3"/>
    <w:basedOn w:val="26"/>
    <w:qFormat/>
    <w:uiPriority w:val="0"/>
    <w:pPr>
      <w:autoSpaceDE/>
      <w:autoSpaceDN/>
      <w:adjustRightInd/>
      <w:spacing w:line="0" w:lineRule="atLeast"/>
      <w:outlineLvl w:val="0"/>
    </w:pPr>
    <w:rPr>
      <w:rFonts w:hAnsi="Courier New"/>
      <w:kern w:val="2"/>
      <w:sz w:val="28"/>
    </w:rPr>
  </w:style>
  <w:style w:type="paragraph" w:customStyle="1" w:styleId="307">
    <w:name w:val="p4"/>
    <w:basedOn w:val="1"/>
    <w:qFormat/>
    <w:uiPriority w:val="0"/>
    <w:pPr>
      <w:spacing w:before="100" w:beforeAutospacing="1" w:after="100" w:afterAutospacing="1" w:line="360" w:lineRule="auto"/>
      <w:ind w:firstLine="360"/>
    </w:pPr>
    <w:rPr>
      <w:rFonts w:ascii="宋体" w:hAnsi="宋体"/>
    </w:rPr>
  </w:style>
  <w:style w:type="paragraph" w:customStyle="1" w:styleId="308">
    <w:name w:val="MM Topic 2"/>
    <w:basedOn w:val="7"/>
    <w:qFormat/>
    <w:uiPriority w:val="0"/>
    <w:pPr>
      <w:tabs>
        <w:tab w:val="left" w:pos="992"/>
        <w:tab w:val="clear" w:pos="720"/>
      </w:tabs>
    </w:pPr>
    <w:rPr>
      <w:rFonts w:ascii="Arial"/>
      <w:bCs w:val="0"/>
      <w:iCs w:val="0"/>
      <w:color w:val="000000"/>
      <w:kern w:val="2"/>
      <w:szCs w:val="20"/>
    </w:rPr>
  </w:style>
  <w:style w:type="paragraph" w:customStyle="1" w:styleId="30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310">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1">
    <w:name w:val="Table Text"/>
    <w:basedOn w:val="1"/>
    <w:qFormat/>
    <w:uiPriority w:val="0"/>
    <w:pPr>
      <w:spacing w:before="60" w:after="60"/>
    </w:pPr>
    <w:rPr>
      <w:sz w:val="21"/>
    </w:rPr>
  </w:style>
  <w:style w:type="paragraph" w:customStyle="1" w:styleId="31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1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4">
    <w:name w:val="标题3"/>
    <w:basedOn w:val="8"/>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15">
    <w:name w:val="xl72"/>
    <w:basedOn w:val="1"/>
    <w:qFormat/>
    <w:uiPriority w:val="0"/>
    <w:pPr>
      <w:spacing w:before="100" w:beforeAutospacing="1" w:after="100" w:afterAutospacing="1"/>
      <w:jc w:val="center"/>
    </w:pPr>
    <w:rPr>
      <w:rFonts w:ascii="宋体" w:hAnsi="宋体" w:cs="宋体"/>
    </w:rPr>
  </w:style>
  <w:style w:type="paragraph" w:customStyle="1" w:styleId="31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7">
    <w:name w:val="1 Char"/>
    <w:basedOn w:val="1"/>
    <w:qFormat/>
    <w:uiPriority w:val="0"/>
    <w:pPr>
      <w:spacing w:after="160" w:line="240" w:lineRule="exact"/>
    </w:pPr>
    <w:rPr>
      <w:rFonts w:ascii="Tahoma" w:hAnsi="Tahoma" w:eastAsia="Times New Roman"/>
      <w:lang w:eastAsia="en-US"/>
    </w:rPr>
  </w:style>
  <w:style w:type="paragraph" w:customStyle="1" w:styleId="318">
    <w:name w:val="页眉 New New New New New New New New"/>
    <w:basedOn w:val="130"/>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页脚 New New New New New New New New New New New New New New New New"/>
    <w:basedOn w:val="154"/>
    <w:qFormat/>
    <w:uiPriority w:val="0"/>
    <w:pPr>
      <w:tabs>
        <w:tab w:val="center" w:pos="4153"/>
        <w:tab w:val="right" w:pos="8306"/>
      </w:tabs>
      <w:snapToGrid w:val="0"/>
      <w:jc w:val="left"/>
    </w:pPr>
    <w:rPr>
      <w:sz w:val="18"/>
      <w:szCs w:val="18"/>
    </w:rPr>
  </w:style>
  <w:style w:type="paragraph" w:customStyle="1" w:styleId="320">
    <w:name w:val="页脚 New New New New"/>
    <w:basedOn w:val="170"/>
    <w:qFormat/>
    <w:uiPriority w:val="0"/>
    <w:pPr>
      <w:tabs>
        <w:tab w:val="center" w:pos="4153"/>
        <w:tab w:val="right" w:pos="8306"/>
      </w:tabs>
      <w:snapToGrid w:val="0"/>
      <w:jc w:val="left"/>
    </w:pPr>
    <w:rPr>
      <w:sz w:val="18"/>
      <w:szCs w:val="18"/>
    </w:rPr>
  </w:style>
  <w:style w:type="paragraph" w:customStyle="1" w:styleId="321">
    <w:name w:val="Char1 Char Char Char"/>
    <w:basedOn w:val="1"/>
    <w:next w:val="1"/>
    <w:qFormat/>
    <w:uiPriority w:val="0"/>
    <w:pPr>
      <w:widowControl w:val="0"/>
      <w:spacing w:line="240" w:lineRule="atLeast"/>
      <w:ind w:left="420" w:firstLine="420"/>
    </w:pPr>
    <w:rPr>
      <w:sz w:val="21"/>
      <w:szCs w:val="20"/>
    </w:rPr>
  </w:style>
  <w:style w:type="paragraph" w:customStyle="1" w:styleId="322">
    <w:name w:val="8"/>
    <w:basedOn w:val="1"/>
    <w:qFormat/>
    <w:uiPriority w:val="0"/>
    <w:pPr>
      <w:spacing w:before="100" w:beforeAutospacing="1" w:after="100" w:afterAutospacing="1" w:line="432" w:lineRule="auto"/>
    </w:pPr>
    <w:rPr>
      <w:rFonts w:ascii="宋体" w:hAnsi="宋体"/>
      <w:szCs w:val="21"/>
    </w:rPr>
  </w:style>
  <w:style w:type="paragraph" w:customStyle="1" w:styleId="323">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24">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325">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26">
    <w:name w:val="页眉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327">
    <w:name w:val="页眉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328">
    <w:name w:val="页眉 New New New New New New New New New New New New New"/>
    <w:basedOn w:val="191"/>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30">
    <w:name w:val="font8"/>
    <w:basedOn w:val="1"/>
    <w:qFormat/>
    <w:uiPriority w:val="0"/>
    <w:pPr>
      <w:spacing w:before="100" w:beforeAutospacing="1" w:after="100" w:afterAutospacing="1"/>
    </w:pPr>
    <w:rPr>
      <w:color w:val="000000"/>
      <w:sz w:val="22"/>
      <w:szCs w:val="22"/>
    </w:rPr>
  </w:style>
  <w:style w:type="paragraph" w:customStyle="1" w:styleId="331">
    <w:name w:val="Char"/>
    <w:basedOn w:val="1"/>
    <w:qFormat/>
    <w:uiPriority w:val="0"/>
    <w:pPr>
      <w:spacing w:after="160" w:line="240" w:lineRule="exact"/>
    </w:pPr>
    <w:rPr>
      <w:rFonts w:ascii="Tahoma" w:hAnsi="Tahoma"/>
      <w:kern w:val="2"/>
      <w:lang w:eastAsia="en-US"/>
    </w:rPr>
  </w:style>
  <w:style w:type="paragraph" w:customStyle="1" w:styleId="332">
    <w:name w:val="MM Topic 1"/>
    <w:basedOn w:val="6"/>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33">
    <w:name w:val="Char3"/>
    <w:basedOn w:val="1"/>
    <w:next w:val="1"/>
    <w:qFormat/>
    <w:uiPriority w:val="0"/>
    <w:pPr>
      <w:widowControl w:val="0"/>
      <w:spacing w:line="240" w:lineRule="atLeast"/>
      <w:ind w:left="420" w:firstLine="420"/>
    </w:pPr>
    <w:rPr>
      <w:kern w:val="2"/>
      <w:szCs w:val="20"/>
    </w:rPr>
  </w:style>
  <w:style w:type="paragraph" w:customStyle="1" w:styleId="334">
    <w:name w:val="页脚 New New New New New New New New New New New New"/>
    <w:basedOn w:val="231"/>
    <w:qFormat/>
    <w:uiPriority w:val="0"/>
    <w:pPr>
      <w:tabs>
        <w:tab w:val="center" w:pos="4153"/>
        <w:tab w:val="right" w:pos="8306"/>
      </w:tabs>
      <w:snapToGrid w:val="0"/>
      <w:jc w:val="left"/>
    </w:pPr>
    <w:rPr>
      <w:sz w:val="18"/>
      <w:szCs w:val="18"/>
    </w:rPr>
  </w:style>
  <w:style w:type="paragraph" w:customStyle="1" w:styleId="335">
    <w:name w:val="gb_master正文"/>
    <w:basedOn w:val="1"/>
    <w:qFormat/>
    <w:uiPriority w:val="0"/>
    <w:pPr>
      <w:widowControl w:val="0"/>
      <w:ind w:firstLine="200" w:firstLineChars="200"/>
      <w:jc w:val="both"/>
    </w:pPr>
    <w:rPr>
      <w:kern w:val="2"/>
      <w:sz w:val="21"/>
    </w:rPr>
  </w:style>
  <w:style w:type="paragraph" w:customStyle="1" w:styleId="336">
    <w:name w:val="标题 4[858D7CFB-ED40-4347-BF05-701D383B685F][858D7CFB-ED40-4347-BF05-701D383B685F]"/>
    <w:basedOn w:val="1"/>
    <w:qFormat/>
    <w:uiPriority w:val="0"/>
    <w:pPr>
      <w:numPr>
        <w:ilvl w:val="3"/>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10802</Words>
  <Characters>61572</Characters>
  <Lines>513</Lines>
  <Paragraphs>144</Paragraphs>
  <TotalTime>50</TotalTime>
  <ScaleCrop>false</ScaleCrop>
  <LinksUpToDate>false</LinksUpToDate>
  <CharactersWithSpaces>72230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2019-05-28T09:39:00Z</dcterms:created>
  <dc:creator>ffxp</dc:creator>
  <cp:lastModifiedBy>刘进</cp:lastModifiedBy>
  <cp:lastPrinted>2020-04-14T01:50:00Z</cp:lastPrinted>
  <dcterms:modified xsi:type="dcterms:W3CDTF">2020-09-04T01:58:48Z</dcterms:modified>
  <dc:title>成都市猪肉质量安全溯源信息系统专用称重设备采购项目竞争性谈判公告</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