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宋体" w:hAnsi="宋体" w:cs="Tahoma"/>
          <w:b/>
          <w:bCs/>
          <w:color w:val="000000"/>
          <w:w w:val="80"/>
          <w:sz w:val="48"/>
          <w:szCs w:val="48"/>
        </w:rPr>
      </w:pPr>
    </w:p>
    <w:p>
      <w:pPr>
        <w:spacing w:before="360" w:afterLines="100" w:line="360" w:lineRule="auto"/>
        <w:jc w:val="center"/>
        <w:rPr>
          <w:rFonts w:hint="default"/>
          <w:b/>
          <w:color w:val="000000"/>
          <w:sz w:val="32"/>
          <w:szCs w:val="32"/>
          <w:lang w:val="en-US" w:eastAsia="zh-CN"/>
        </w:rPr>
      </w:pPr>
      <w:r>
        <w:rPr>
          <w:rFonts w:hint="eastAsia" w:asciiTheme="majorEastAsia" w:hAnsiTheme="majorEastAsia" w:eastAsiaTheme="majorEastAsia" w:cstheme="majorEastAsia"/>
          <w:b/>
          <w:color w:val="000000"/>
          <w:sz w:val="48"/>
          <w:szCs w:val="48"/>
          <w:lang w:val="zh-CN" w:eastAsia="zh-CN"/>
        </w:rPr>
        <w:t>青海省参加</w:t>
      </w:r>
      <w:r>
        <w:rPr>
          <w:rFonts w:hint="eastAsia" w:asciiTheme="majorEastAsia" w:hAnsiTheme="majorEastAsia" w:eastAsiaTheme="majorEastAsia" w:cstheme="majorEastAsia"/>
          <w:b/>
          <w:color w:val="000000"/>
          <w:sz w:val="48"/>
          <w:szCs w:val="48"/>
          <w:lang w:val="en-US" w:eastAsia="zh-CN"/>
        </w:rPr>
        <w:t>2019北京世界园艺博览会“青海日”活动保障服务项目采购</w:t>
      </w:r>
    </w:p>
    <w:p>
      <w:pPr>
        <w:spacing w:before="360" w:afterLines="100" w:line="360" w:lineRule="auto"/>
        <w:jc w:val="center"/>
        <w:rPr>
          <w:rFonts w:hint="eastAsia"/>
          <w:b/>
          <w:color w:val="000000"/>
          <w:sz w:val="32"/>
          <w:szCs w:val="32"/>
          <w:lang w:eastAsia="zh-CN"/>
        </w:rPr>
      </w:pPr>
    </w:p>
    <w:p>
      <w:pPr>
        <w:spacing w:before="360" w:afterLines="100" w:line="360" w:lineRule="auto"/>
        <w:jc w:val="both"/>
        <w:rPr>
          <w:rFonts w:hint="eastAsia" w:eastAsia="宋体"/>
          <w:b/>
          <w:color w:val="000000"/>
          <w:spacing w:val="60"/>
          <w:sz w:val="48"/>
          <w:szCs w:val="48"/>
          <w:lang w:val="en-US" w:eastAsia="zh-CN"/>
        </w:rPr>
      </w:pPr>
      <w:r>
        <w:rPr>
          <w:rFonts w:hint="eastAsia"/>
          <w:b/>
          <w:color w:val="000000"/>
          <w:spacing w:val="60"/>
          <w:sz w:val="48"/>
          <w:szCs w:val="48"/>
        </w:rPr>
        <w:t xml:space="preserve">       （单一来源）</w:t>
      </w:r>
    </w:p>
    <w:p>
      <w:pPr>
        <w:spacing w:line="360" w:lineRule="auto"/>
        <w:jc w:val="center"/>
        <w:rPr>
          <w:b/>
          <w:bCs/>
          <w:color w:val="000000"/>
          <w:sz w:val="48"/>
          <w:szCs w:val="48"/>
        </w:rPr>
      </w:pPr>
    </w:p>
    <w:p>
      <w:pPr>
        <w:spacing w:before="360" w:afterLines="100" w:line="360" w:lineRule="auto"/>
        <w:jc w:val="center"/>
        <w:rPr>
          <w:b/>
          <w:color w:val="000000"/>
          <w:spacing w:val="60"/>
          <w:sz w:val="72"/>
          <w:szCs w:val="72"/>
        </w:rPr>
      </w:pPr>
      <w:r>
        <w:rPr>
          <w:rFonts w:hint="eastAsia"/>
          <w:b/>
          <w:color w:val="000000"/>
          <w:spacing w:val="60"/>
          <w:sz w:val="72"/>
          <w:szCs w:val="72"/>
          <w:lang w:val="en-US" w:eastAsia="zh-CN"/>
        </w:rPr>
        <w:t xml:space="preserve"> </w:t>
      </w:r>
      <w:r>
        <w:rPr>
          <w:rFonts w:hint="eastAsia"/>
          <w:b/>
          <w:color w:val="000000"/>
          <w:spacing w:val="60"/>
          <w:sz w:val="72"/>
          <w:szCs w:val="72"/>
        </w:rPr>
        <w:t>采购文件</w:t>
      </w:r>
    </w:p>
    <w:p>
      <w:pPr>
        <w:adjustRightInd w:val="0"/>
        <w:spacing w:line="360" w:lineRule="auto"/>
        <w:textAlignment w:val="baseline"/>
        <w:rPr>
          <w:rFonts w:ascii="Arial" w:hAnsi="Arial" w:cs="Arial"/>
          <w:b/>
          <w:sz w:val="28"/>
          <w:szCs w:val="28"/>
        </w:rPr>
      </w:pPr>
    </w:p>
    <w:p>
      <w:pPr>
        <w:adjustRightInd w:val="0"/>
        <w:spacing w:line="360" w:lineRule="auto"/>
        <w:textAlignment w:val="baseline"/>
        <w:rPr>
          <w:rFonts w:ascii="Arial" w:hAnsi="Arial" w:cs="Arial"/>
          <w:b/>
          <w:sz w:val="28"/>
          <w:szCs w:val="28"/>
        </w:rPr>
      </w:pPr>
    </w:p>
    <w:p>
      <w:pPr>
        <w:spacing w:line="360" w:lineRule="auto"/>
        <w:ind w:left="1687" w:right="-506" w:hanging="1687" w:hangingChars="600"/>
        <w:rPr>
          <w:rFonts w:hint="eastAsia" w:eastAsia="宋体"/>
          <w:b/>
          <w:color w:val="000000"/>
          <w:sz w:val="28"/>
          <w:szCs w:val="28"/>
          <w:lang w:eastAsia="zh-CN"/>
        </w:rPr>
      </w:pPr>
      <w:r>
        <w:rPr>
          <w:rFonts w:hint="eastAsia" w:ascii="宋体" w:hAnsi="宋体"/>
          <w:b/>
          <w:color w:val="FF0000"/>
          <w:sz w:val="28"/>
          <w:szCs w:val="28"/>
        </w:rPr>
        <w:t xml:space="preserve"> </w:t>
      </w:r>
      <w:r>
        <w:rPr>
          <w:rFonts w:hint="eastAsia"/>
          <w:b/>
          <w:color w:val="000000"/>
          <w:sz w:val="28"/>
          <w:szCs w:val="28"/>
        </w:rPr>
        <w:t>项目内容：</w:t>
      </w:r>
      <w:r>
        <w:rPr>
          <w:rFonts w:hint="eastAsia"/>
          <w:b/>
          <w:color w:val="000000"/>
          <w:sz w:val="28"/>
          <w:szCs w:val="28"/>
          <w:lang w:val="zh-CN" w:eastAsia="zh-CN"/>
        </w:rPr>
        <w:t>青海省参加</w:t>
      </w:r>
      <w:r>
        <w:rPr>
          <w:rFonts w:hint="eastAsia"/>
          <w:b/>
          <w:color w:val="000000"/>
          <w:sz w:val="28"/>
          <w:szCs w:val="28"/>
          <w:lang w:val="en-US" w:eastAsia="zh-CN"/>
        </w:rPr>
        <w:t>2019北京世界园艺博览会“青海日”活动保障服务项目采购</w:t>
      </w:r>
    </w:p>
    <w:p>
      <w:pPr>
        <w:spacing w:line="360" w:lineRule="auto"/>
        <w:ind w:right="-506"/>
        <w:rPr>
          <w:rFonts w:hint="default" w:ascii="Arial" w:hAnsi="Arial" w:eastAsia="宋体" w:cs="Arial"/>
          <w:color w:val="000000"/>
          <w:sz w:val="28"/>
          <w:lang w:val="en-US" w:eastAsia="zh-CN"/>
        </w:rPr>
      </w:pPr>
      <w:r>
        <w:rPr>
          <w:rFonts w:hint="eastAsia" w:ascii="Arial" w:hAnsi="Arial" w:cs="Arial"/>
          <w:b/>
          <w:sz w:val="28"/>
          <w:szCs w:val="28"/>
        </w:rPr>
        <w:t xml:space="preserve"> 项目</w:t>
      </w:r>
      <w:r>
        <w:rPr>
          <w:rFonts w:ascii="Arial" w:hAnsi="Arial" w:cs="Arial"/>
          <w:b/>
          <w:sz w:val="28"/>
          <w:szCs w:val="28"/>
        </w:rPr>
        <w:t>编号：</w:t>
      </w:r>
      <w:r>
        <w:rPr>
          <w:rFonts w:hint="eastAsia" w:ascii="Arial" w:hAnsi="Arial" w:cs="Arial"/>
          <w:b/>
          <w:sz w:val="28"/>
          <w:szCs w:val="28"/>
          <w:lang w:eastAsia="zh-CN"/>
        </w:rPr>
        <w:t>青海省招单一</w:t>
      </w:r>
      <w:r>
        <w:rPr>
          <w:rFonts w:hint="eastAsia" w:ascii="Arial" w:hAnsi="Arial" w:cs="Arial"/>
          <w:b/>
          <w:sz w:val="28"/>
          <w:szCs w:val="28"/>
        </w:rPr>
        <w:t>（</w:t>
      </w:r>
      <w:r>
        <w:rPr>
          <w:rFonts w:hint="eastAsia" w:ascii="Arial" w:hAnsi="Arial" w:cs="Arial"/>
          <w:b/>
          <w:sz w:val="28"/>
          <w:szCs w:val="28"/>
          <w:lang w:eastAsia="zh-CN"/>
        </w:rPr>
        <w:t>服务</w:t>
      </w:r>
      <w:r>
        <w:rPr>
          <w:rFonts w:hint="eastAsia" w:ascii="Arial" w:hAnsi="Arial" w:cs="Arial"/>
          <w:b/>
          <w:sz w:val="28"/>
          <w:szCs w:val="28"/>
        </w:rPr>
        <w:t>）201</w:t>
      </w:r>
      <w:r>
        <w:rPr>
          <w:rFonts w:hint="eastAsia" w:ascii="Arial" w:hAnsi="Arial" w:cs="Arial"/>
          <w:b/>
          <w:sz w:val="28"/>
          <w:szCs w:val="28"/>
          <w:lang w:val="en-US" w:eastAsia="zh-CN"/>
        </w:rPr>
        <w:t>9</w:t>
      </w:r>
      <w:r>
        <w:rPr>
          <w:rFonts w:hint="eastAsia" w:ascii="Arial" w:hAnsi="Arial" w:cs="Arial"/>
          <w:b/>
          <w:sz w:val="28"/>
          <w:szCs w:val="28"/>
        </w:rPr>
        <w:t>-</w:t>
      </w:r>
      <w:r>
        <w:rPr>
          <w:rFonts w:hint="eastAsia" w:ascii="Arial" w:hAnsi="Arial" w:cs="Arial"/>
          <w:b/>
          <w:sz w:val="28"/>
          <w:szCs w:val="28"/>
          <w:lang w:val="en-US" w:eastAsia="zh-CN"/>
        </w:rPr>
        <w:t>028</w:t>
      </w:r>
    </w:p>
    <w:p>
      <w:pPr>
        <w:tabs>
          <w:tab w:val="center" w:pos="4681"/>
        </w:tabs>
        <w:spacing w:line="360" w:lineRule="auto"/>
        <w:rPr>
          <w:rFonts w:hint="eastAsia" w:ascii="Arial" w:hAnsi="Arial" w:cs="Arial"/>
          <w:b/>
          <w:sz w:val="28"/>
          <w:szCs w:val="28"/>
          <w:lang w:val="en-US" w:eastAsia="zh-CN"/>
        </w:rPr>
      </w:pPr>
      <w:r>
        <w:rPr>
          <w:rFonts w:hint="eastAsia" w:ascii="Arial" w:hAnsi="Arial" w:cs="Arial"/>
          <w:b/>
          <w:sz w:val="28"/>
          <w:szCs w:val="28"/>
        </w:rPr>
        <w:t xml:space="preserve"> 采购单位：</w:t>
      </w:r>
      <w:r>
        <w:rPr>
          <w:rFonts w:hint="eastAsia" w:ascii="Arial" w:hAnsi="Arial" w:cs="Arial"/>
          <w:b/>
          <w:sz w:val="28"/>
          <w:szCs w:val="28"/>
          <w:lang w:eastAsia="zh-CN"/>
        </w:rPr>
        <w:t>青海省住房和城乡建设厅</w:t>
      </w:r>
    </w:p>
    <w:p>
      <w:pPr>
        <w:tabs>
          <w:tab w:val="center" w:pos="4681"/>
        </w:tabs>
        <w:spacing w:line="360" w:lineRule="auto"/>
        <w:rPr>
          <w:rFonts w:ascii="Arial" w:hAnsi="Arial" w:cs="Arial"/>
          <w:b/>
          <w:sz w:val="28"/>
          <w:szCs w:val="28"/>
        </w:rPr>
      </w:pPr>
      <w:r>
        <w:rPr>
          <w:rFonts w:hint="eastAsia" w:ascii="Arial" w:hAnsi="Arial" w:cs="Arial"/>
          <w:b/>
          <w:sz w:val="28"/>
          <w:szCs w:val="28"/>
        </w:rPr>
        <w:t xml:space="preserve"> 采购代理机构：</w:t>
      </w:r>
      <w:r>
        <w:rPr>
          <w:rFonts w:hint="eastAsia" w:ascii="Arial" w:hAnsi="Arial" w:cs="Arial"/>
          <w:b/>
          <w:sz w:val="28"/>
          <w:szCs w:val="28"/>
          <w:lang w:eastAsia="zh-CN"/>
        </w:rPr>
        <w:t>青海省招标有限责任公司</w:t>
      </w:r>
    </w:p>
    <w:p/>
    <w:p/>
    <w:p>
      <w:pPr>
        <w:tabs>
          <w:tab w:val="center" w:pos="4681"/>
        </w:tabs>
        <w:spacing w:line="600" w:lineRule="exact"/>
        <w:ind w:firstLine="1687" w:firstLineChars="600"/>
        <w:rPr>
          <w:rFonts w:ascii="Arial" w:hAnsi="Arial" w:cs="Arial"/>
          <w:b/>
          <w:sz w:val="28"/>
          <w:szCs w:val="28"/>
        </w:rPr>
      </w:pPr>
    </w:p>
    <w:p>
      <w:pPr>
        <w:rPr>
          <w:b/>
          <w:bCs/>
          <w:sz w:val="28"/>
        </w:rPr>
      </w:pPr>
    </w:p>
    <w:p>
      <w:pPr>
        <w:ind w:left="1"/>
        <w:jc w:val="center"/>
        <w:rPr>
          <w:b/>
          <w:bCs/>
          <w:sz w:val="28"/>
        </w:rPr>
      </w:pPr>
      <w:r>
        <w:rPr>
          <w:rFonts w:hint="eastAsia"/>
          <w:b/>
          <w:bCs/>
          <w:sz w:val="28"/>
        </w:rPr>
        <w:t>青海.西宁</w:t>
      </w:r>
    </w:p>
    <w:p>
      <w:pPr>
        <w:ind w:left="1"/>
        <w:jc w:val="center"/>
        <w:rPr>
          <w:b/>
          <w:bCs/>
          <w:sz w:val="28"/>
        </w:rPr>
      </w:pPr>
      <w:r>
        <w:rPr>
          <w:rFonts w:hint="eastAsia"/>
          <w:b/>
          <w:bCs/>
          <w:sz w:val="28"/>
        </w:rPr>
        <w:t>二</w:t>
      </w:r>
      <w:r>
        <w:rPr>
          <w:rFonts w:ascii="Arial" w:hAnsi="Arial" w:cs="Arial"/>
          <w:b/>
          <w:bCs/>
          <w:sz w:val="28"/>
        </w:rPr>
        <w:t>0</w:t>
      </w:r>
      <w:r>
        <w:rPr>
          <w:rFonts w:hint="eastAsia" w:ascii="Arial" w:hAnsi="Arial" w:cs="Arial"/>
          <w:b/>
          <w:bCs/>
          <w:sz w:val="28"/>
        </w:rPr>
        <w:t>一</w:t>
      </w:r>
      <w:r>
        <w:rPr>
          <w:rFonts w:hint="eastAsia" w:ascii="Arial" w:hAnsi="Arial" w:cs="Arial"/>
          <w:b/>
          <w:bCs/>
          <w:sz w:val="28"/>
          <w:lang w:eastAsia="zh-CN"/>
        </w:rPr>
        <w:t>九</w:t>
      </w:r>
      <w:r>
        <w:rPr>
          <w:rFonts w:hint="eastAsia"/>
          <w:b/>
          <w:bCs/>
          <w:sz w:val="28"/>
        </w:rPr>
        <w:t>年</w:t>
      </w:r>
      <w:r>
        <w:rPr>
          <w:rFonts w:hint="eastAsia"/>
          <w:b/>
          <w:bCs/>
          <w:sz w:val="28"/>
          <w:lang w:eastAsia="zh-CN"/>
        </w:rPr>
        <w:t>八</w:t>
      </w:r>
      <w:r>
        <w:rPr>
          <w:rFonts w:hint="eastAsia"/>
          <w:b/>
          <w:bCs/>
          <w:sz w:val="28"/>
        </w:rPr>
        <w:t>月</w:t>
      </w:r>
    </w:p>
    <w:p>
      <w:pPr>
        <w:pStyle w:val="11"/>
        <w:jc w:val="center"/>
        <w:rPr>
          <w:rFonts w:ascii="黑体" w:eastAsia="黑体"/>
          <w:b/>
          <w:sz w:val="36"/>
          <w:szCs w:val="36"/>
        </w:rPr>
        <w:sectPr>
          <w:headerReference r:id="rId3" w:type="default"/>
          <w:pgSz w:w="11906" w:h="16838"/>
          <w:pgMar w:top="1440" w:right="1800" w:bottom="1440" w:left="1800" w:header="851" w:footer="992" w:gutter="0"/>
          <w:cols w:space="720" w:num="1"/>
          <w:docGrid w:type="lines" w:linePitch="312" w:charSpace="0"/>
        </w:sectPr>
      </w:pPr>
    </w:p>
    <w:p>
      <w:pPr>
        <w:pStyle w:val="11"/>
        <w:jc w:val="center"/>
        <w:rPr>
          <w:rFonts w:ascii="黑体" w:eastAsia="黑体"/>
          <w:b/>
          <w:sz w:val="36"/>
          <w:szCs w:val="36"/>
        </w:rPr>
      </w:pPr>
      <w:r>
        <w:rPr>
          <w:rFonts w:hint="eastAsia" w:ascii="黑体" w:eastAsia="黑体"/>
          <w:b/>
          <w:sz w:val="36"/>
          <w:szCs w:val="36"/>
        </w:rPr>
        <w:t>目      录</w:t>
      </w:r>
    </w:p>
    <w:p>
      <w:pPr>
        <w:pStyle w:val="15"/>
        <w:tabs>
          <w:tab w:val="right" w:leader="dot" w:pos="8306"/>
          <w:tab w:val="clear" w:pos="824"/>
        </w:tabs>
      </w:pPr>
      <w:r>
        <w:rPr>
          <w:rFonts w:hAnsi="宋体"/>
          <w:b/>
          <w:szCs w:val="24"/>
        </w:rPr>
        <w:fldChar w:fldCharType="begin"/>
      </w:r>
      <w:r>
        <w:rPr>
          <w:rFonts w:hAnsi="宋体"/>
          <w:b/>
          <w:szCs w:val="24"/>
        </w:rPr>
        <w:instrText xml:space="preserve"> </w:instrText>
      </w:r>
      <w:r>
        <w:rPr>
          <w:rFonts w:hint="eastAsia" w:hAnsi="宋体"/>
          <w:b/>
          <w:szCs w:val="24"/>
        </w:rPr>
        <w:instrText xml:space="preserve">TOC \o "1-3" \h \z \u</w:instrText>
      </w:r>
      <w:r>
        <w:rPr>
          <w:rFonts w:hAnsi="宋体"/>
          <w:b/>
          <w:szCs w:val="24"/>
        </w:rPr>
        <w:instrText xml:space="preserve"> </w:instrText>
      </w:r>
      <w:r>
        <w:rPr>
          <w:rFonts w:hAnsi="宋体"/>
          <w:b/>
          <w:szCs w:val="24"/>
        </w:rPr>
        <w:fldChar w:fldCharType="separate"/>
      </w:r>
      <w:r>
        <w:rPr>
          <w:rFonts w:hAnsi="宋体"/>
          <w:szCs w:val="24"/>
        </w:rPr>
        <w:fldChar w:fldCharType="begin"/>
      </w:r>
      <w:r>
        <w:rPr>
          <w:rFonts w:hAnsi="宋体"/>
          <w:szCs w:val="24"/>
        </w:rPr>
        <w:instrText xml:space="preserve"> HYPERLINK \l _Toc14626 </w:instrText>
      </w:r>
      <w:r>
        <w:rPr>
          <w:rFonts w:hAnsi="宋体"/>
          <w:szCs w:val="24"/>
        </w:rPr>
        <w:fldChar w:fldCharType="separate"/>
      </w:r>
      <w:r>
        <w:rPr>
          <w:rFonts w:hint="eastAsia" w:hAnsi="宋体"/>
          <w:szCs w:val="32"/>
        </w:rPr>
        <w:t>第一部分  单一来源采购邀请书</w:t>
      </w:r>
      <w:r>
        <w:tab/>
      </w:r>
      <w:r>
        <w:fldChar w:fldCharType="begin"/>
      </w:r>
      <w:r>
        <w:instrText xml:space="preserve"> PAGEREF _Toc14626 </w:instrText>
      </w:r>
      <w:r>
        <w:fldChar w:fldCharType="separate"/>
      </w:r>
      <w:r>
        <w:t>2</w:t>
      </w:r>
      <w:r>
        <w:fldChar w:fldCharType="end"/>
      </w:r>
      <w:r>
        <w:rPr>
          <w:rFonts w:hAnsi="宋体"/>
          <w:szCs w:val="24"/>
        </w:rPr>
        <w:fldChar w:fldCharType="end"/>
      </w:r>
    </w:p>
    <w:p>
      <w:pPr>
        <w:pStyle w:val="15"/>
        <w:tabs>
          <w:tab w:val="right" w:leader="dot" w:pos="8306"/>
          <w:tab w:val="clear" w:pos="824"/>
        </w:tabs>
      </w:pPr>
      <w:r>
        <w:rPr>
          <w:rFonts w:hAnsi="宋体"/>
          <w:szCs w:val="24"/>
        </w:rPr>
        <w:fldChar w:fldCharType="begin"/>
      </w:r>
      <w:r>
        <w:rPr>
          <w:rFonts w:hAnsi="宋体"/>
          <w:szCs w:val="24"/>
        </w:rPr>
        <w:instrText xml:space="preserve"> HYPERLINK \l _Toc25305 </w:instrText>
      </w:r>
      <w:r>
        <w:rPr>
          <w:rFonts w:hAnsi="宋体"/>
          <w:szCs w:val="24"/>
        </w:rPr>
        <w:fldChar w:fldCharType="separate"/>
      </w:r>
      <w:r>
        <w:rPr>
          <w:rFonts w:hint="eastAsia"/>
          <w:szCs w:val="32"/>
        </w:rPr>
        <w:t>第二部分  供应商须知</w:t>
      </w:r>
      <w:r>
        <w:tab/>
      </w:r>
      <w:r>
        <w:fldChar w:fldCharType="begin"/>
      </w:r>
      <w:r>
        <w:instrText xml:space="preserve"> PAGEREF _Toc25305 </w:instrText>
      </w:r>
      <w:r>
        <w:fldChar w:fldCharType="separate"/>
      </w:r>
      <w:r>
        <w:t>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_Toc21923 </w:instrText>
      </w:r>
      <w:r>
        <w:rPr>
          <w:rFonts w:hAnsi="宋体"/>
          <w:szCs w:val="24"/>
        </w:rPr>
        <w:fldChar w:fldCharType="separate"/>
      </w:r>
      <w:r>
        <w:rPr>
          <w:rFonts w:hint="default" w:ascii="Arial" w:hAnsi="Arial" w:eastAsia="宋体"/>
          <w:i w:val="0"/>
        </w:rPr>
        <w:t xml:space="preserve">1. </w:t>
      </w:r>
      <w:r>
        <w:rPr>
          <w:rFonts w:hint="eastAsia" w:ascii="Arial" w:hAnsi="Arial"/>
        </w:rPr>
        <w:t>说明</w:t>
      </w:r>
      <w:r>
        <w:tab/>
      </w:r>
      <w:r>
        <w:fldChar w:fldCharType="begin"/>
      </w:r>
      <w:r>
        <w:instrText xml:space="preserve"> PAGEREF _Toc21923 </w:instrText>
      </w:r>
      <w:r>
        <w:fldChar w:fldCharType="separate"/>
      </w:r>
      <w:r>
        <w:t>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_Toc28706 </w:instrText>
      </w:r>
      <w:r>
        <w:rPr>
          <w:rFonts w:hAnsi="宋体"/>
          <w:szCs w:val="24"/>
        </w:rPr>
        <w:fldChar w:fldCharType="separate"/>
      </w:r>
      <w:r>
        <w:rPr>
          <w:rFonts w:hint="default" w:ascii="Arial" w:hAnsi="Arial" w:eastAsia="宋体"/>
          <w:i w:val="0"/>
        </w:rPr>
        <w:t xml:space="preserve">2. </w:t>
      </w:r>
      <w:r>
        <w:rPr>
          <w:rFonts w:hint="eastAsia" w:ascii="Arial" w:hAnsi="Arial"/>
        </w:rPr>
        <w:t>定义及解释</w:t>
      </w:r>
      <w:r>
        <w:tab/>
      </w:r>
      <w:r>
        <w:fldChar w:fldCharType="begin"/>
      </w:r>
      <w:r>
        <w:instrText xml:space="preserve"> PAGEREF _Toc28706 </w:instrText>
      </w:r>
      <w:r>
        <w:fldChar w:fldCharType="separate"/>
      </w:r>
      <w:r>
        <w:t>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_Toc16383 </w:instrText>
      </w:r>
      <w:r>
        <w:rPr>
          <w:rFonts w:hAnsi="宋体"/>
          <w:szCs w:val="24"/>
        </w:rPr>
        <w:fldChar w:fldCharType="separate"/>
      </w:r>
      <w:r>
        <w:rPr>
          <w:rFonts w:hint="default" w:ascii="Arial" w:hAnsi="Arial" w:eastAsia="宋体"/>
          <w:i w:val="0"/>
        </w:rPr>
        <w:t xml:space="preserve">3. </w:t>
      </w:r>
      <w:r>
        <w:rPr>
          <w:rFonts w:hint="eastAsia" w:ascii="Arial" w:hAnsi="Arial"/>
        </w:rPr>
        <w:t>代理费</w:t>
      </w:r>
      <w:r>
        <w:tab/>
      </w:r>
      <w:r>
        <w:fldChar w:fldCharType="begin"/>
      </w:r>
      <w:r>
        <w:instrText xml:space="preserve"> PAGEREF _Toc16383 </w:instrText>
      </w:r>
      <w:r>
        <w:fldChar w:fldCharType="separate"/>
      </w:r>
      <w:r>
        <w:t>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_Toc19087 </w:instrText>
      </w:r>
      <w:r>
        <w:rPr>
          <w:rFonts w:hAnsi="宋体"/>
          <w:szCs w:val="24"/>
        </w:rPr>
        <w:fldChar w:fldCharType="separate"/>
      </w:r>
      <w:r>
        <w:rPr>
          <w:rFonts w:hint="default" w:ascii="Arial" w:hAnsi="Arial" w:eastAsia="宋体"/>
          <w:i w:val="0"/>
        </w:rPr>
        <w:t xml:space="preserve">4. </w:t>
      </w:r>
      <w:r>
        <w:rPr>
          <w:rFonts w:ascii="Arial" w:hAnsi="Arial"/>
        </w:rPr>
        <w:t>商谈委托</w:t>
      </w:r>
      <w:r>
        <w:tab/>
      </w:r>
      <w:r>
        <w:fldChar w:fldCharType="begin"/>
      </w:r>
      <w:r>
        <w:instrText xml:space="preserve"> PAGEREF _Toc19087 </w:instrText>
      </w:r>
      <w:r>
        <w:fldChar w:fldCharType="separate"/>
      </w:r>
      <w:r>
        <w:t>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_Toc29656 </w:instrText>
      </w:r>
      <w:r>
        <w:rPr>
          <w:rFonts w:hAnsi="宋体"/>
          <w:szCs w:val="24"/>
        </w:rPr>
        <w:fldChar w:fldCharType="separate"/>
      </w:r>
      <w:r>
        <w:rPr>
          <w:rFonts w:hint="default" w:ascii="Arial" w:hAnsi="Arial" w:eastAsia="宋体"/>
          <w:i w:val="0"/>
        </w:rPr>
        <w:t xml:space="preserve">5. </w:t>
      </w:r>
      <w:r>
        <w:rPr>
          <w:rFonts w:ascii="Arial" w:hAnsi="Arial"/>
        </w:rPr>
        <w:t>采购文件构成</w:t>
      </w:r>
      <w:r>
        <w:tab/>
      </w:r>
      <w:r>
        <w:fldChar w:fldCharType="begin"/>
      </w:r>
      <w:r>
        <w:instrText xml:space="preserve"> PAGEREF _Toc29656 </w:instrText>
      </w:r>
      <w:r>
        <w:fldChar w:fldCharType="separate"/>
      </w:r>
      <w:r>
        <w:t>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_Toc14015 </w:instrText>
      </w:r>
      <w:r>
        <w:rPr>
          <w:rFonts w:hAnsi="宋体"/>
          <w:szCs w:val="24"/>
        </w:rPr>
        <w:fldChar w:fldCharType="separate"/>
      </w:r>
      <w:r>
        <w:rPr>
          <w:rFonts w:hint="default" w:ascii="Arial" w:hAnsi="Arial" w:eastAsia="宋体"/>
          <w:i w:val="0"/>
        </w:rPr>
        <w:t xml:space="preserve">6. </w:t>
      </w:r>
      <w:r>
        <w:rPr>
          <w:rFonts w:ascii="Arial" w:hAnsi="Arial"/>
        </w:rPr>
        <w:t>应答文件的说明</w:t>
      </w:r>
      <w:r>
        <w:tab/>
      </w:r>
      <w:r>
        <w:fldChar w:fldCharType="begin"/>
      </w:r>
      <w:r>
        <w:instrText xml:space="preserve"> PAGEREF _Toc14015 </w:instrText>
      </w:r>
      <w:r>
        <w:fldChar w:fldCharType="separate"/>
      </w:r>
      <w:r>
        <w:t>5</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_Toc9402 </w:instrText>
      </w:r>
      <w:r>
        <w:rPr>
          <w:rFonts w:hAnsi="宋体"/>
          <w:szCs w:val="24"/>
        </w:rPr>
        <w:fldChar w:fldCharType="separate"/>
      </w:r>
      <w:r>
        <w:rPr>
          <w:rFonts w:hint="default" w:ascii="Arial" w:hAnsi="Arial" w:eastAsia="宋体"/>
          <w:i w:val="0"/>
        </w:rPr>
        <w:t xml:space="preserve">7. </w:t>
      </w:r>
      <w:r>
        <w:rPr>
          <w:rFonts w:ascii="Arial" w:hAnsi="Arial"/>
        </w:rPr>
        <w:t>应答文件的组成</w:t>
      </w:r>
      <w:r>
        <w:tab/>
      </w:r>
      <w:r>
        <w:fldChar w:fldCharType="begin"/>
      </w:r>
      <w:r>
        <w:instrText xml:space="preserve"> PAGEREF _Toc9402 </w:instrText>
      </w:r>
      <w:r>
        <w:fldChar w:fldCharType="separate"/>
      </w:r>
      <w:r>
        <w:t>5</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_Toc7656 </w:instrText>
      </w:r>
      <w:r>
        <w:rPr>
          <w:rFonts w:hAnsi="宋体"/>
          <w:szCs w:val="24"/>
        </w:rPr>
        <w:fldChar w:fldCharType="separate"/>
      </w:r>
      <w:r>
        <w:rPr>
          <w:rFonts w:hint="default" w:ascii="Arial" w:hAnsi="Arial" w:eastAsia="宋体"/>
          <w:i w:val="0"/>
        </w:rPr>
        <w:t xml:space="preserve">8. </w:t>
      </w:r>
      <w:r>
        <w:rPr>
          <w:rFonts w:hint="eastAsia" w:ascii="Arial" w:hAnsi="Arial"/>
        </w:rPr>
        <w:t>应答文件内容填写说明</w:t>
      </w:r>
      <w:r>
        <w:tab/>
      </w:r>
      <w:r>
        <w:fldChar w:fldCharType="begin"/>
      </w:r>
      <w:r>
        <w:instrText xml:space="preserve"> PAGEREF _Toc7656 </w:instrText>
      </w:r>
      <w:r>
        <w:fldChar w:fldCharType="separate"/>
      </w:r>
      <w:r>
        <w:t>5</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_Toc29550 </w:instrText>
      </w:r>
      <w:r>
        <w:rPr>
          <w:rFonts w:hAnsi="宋体"/>
          <w:szCs w:val="24"/>
        </w:rPr>
        <w:fldChar w:fldCharType="separate"/>
      </w:r>
      <w:r>
        <w:rPr>
          <w:rFonts w:hint="default" w:ascii="Arial" w:hAnsi="Arial" w:eastAsia="宋体"/>
          <w:i w:val="0"/>
        </w:rPr>
        <w:t xml:space="preserve">9. </w:t>
      </w:r>
      <w:r>
        <w:rPr>
          <w:rFonts w:ascii="Arial" w:hAnsi="Arial"/>
        </w:rPr>
        <w:t>供应商</w:t>
      </w:r>
      <w:r>
        <w:rPr>
          <w:rFonts w:hint="eastAsia" w:ascii="Arial" w:hAnsi="Arial"/>
        </w:rPr>
        <w:t>其他</w:t>
      </w:r>
      <w:r>
        <w:rPr>
          <w:rFonts w:ascii="Arial" w:hAnsi="Arial"/>
        </w:rPr>
        <w:t>文件的编制及编目</w:t>
      </w:r>
      <w:r>
        <w:tab/>
      </w:r>
      <w:r>
        <w:fldChar w:fldCharType="begin"/>
      </w:r>
      <w:r>
        <w:instrText xml:space="preserve"> PAGEREF _Toc29550 </w:instrText>
      </w:r>
      <w:r>
        <w:fldChar w:fldCharType="separate"/>
      </w:r>
      <w:r>
        <w:t>5</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_Toc20572 </w:instrText>
      </w:r>
      <w:r>
        <w:rPr>
          <w:rFonts w:hAnsi="宋体"/>
          <w:szCs w:val="24"/>
        </w:rPr>
        <w:fldChar w:fldCharType="separate"/>
      </w:r>
      <w:r>
        <w:rPr>
          <w:rFonts w:hint="default" w:ascii="Arial" w:hAnsi="Arial" w:eastAsia="宋体"/>
          <w:i w:val="0"/>
        </w:rPr>
        <w:t xml:space="preserve">10. </w:t>
      </w:r>
      <w:r>
        <w:rPr>
          <w:rFonts w:hint="eastAsia" w:ascii="Arial" w:hAnsi="Arial"/>
        </w:rPr>
        <w:t>商谈报价</w:t>
      </w:r>
      <w:r>
        <w:tab/>
      </w:r>
      <w:r>
        <w:fldChar w:fldCharType="begin"/>
      </w:r>
      <w:r>
        <w:instrText xml:space="preserve"> PAGEREF _Toc20572 </w:instrText>
      </w:r>
      <w:r>
        <w:fldChar w:fldCharType="separate"/>
      </w:r>
      <w:r>
        <w:t>6</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_Toc32517 </w:instrText>
      </w:r>
      <w:r>
        <w:rPr>
          <w:rFonts w:hAnsi="宋体"/>
          <w:szCs w:val="24"/>
        </w:rPr>
        <w:fldChar w:fldCharType="separate"/>
      </w:r>
      <w:r>
        <w:rPr>
          <w:rFonts w:hint="default" w:ascii="Arial" w:hAnsi="Arial" w:eastAsia="宋体"/>
          <w:i w:val="0"/>
        </w:rPr>
        <w:t xml:space="preserve">11. </w:t>
      </w:r>
      <w:r>
        <w:rPr>
          <w:rFonts w:hint="eastAsia" w:ascii="Arial" w:hAnsi="Arial"/>
        </w:rPr>
        <w:t>应答文件有效期</w:t>
      </w:r>
      <w:r>
        <w:tab/>
      </w:r>
      <w:r>
        <w:fldChar w:fldCharType="begin"/>
      </w:r>
      <w:r>
        <w:instrText xml:space="preserve"> PAGEREF _Toc32517 </w:instrText>
      </w:r>
      <w:r>
        <w:fldChar w:fldCharType="separate"/>
      </w:r>
      <w:r>
        <w:t>6</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_Toc18655 </w:instrText>
      </w:r>
      <w:r>
        <w:rPr>
          <w:rFonts w:hAnsi="宋体"/>
          <w:szCs w:val="24"/>
        </w:rPr>
        <w:fldChar w:fldCharType="separate"/>
      </w:r>
      <w:r>
        <w:rPr>
          <w:rFonts w:hint="default" w:ascii="Arial" w:hAnsi="Arial" w:eastAsia="宋体"/>
          <w:i w:val="0"/>
        </w:rPr>
        <w:t xml:space="preserve">12. </w:t>
      </w:r>
      <w:r>
        <w:rPr>
          <w:rFonts w:hint="eastAsia" w:ascii="Arial" w:hAnsi="Arial"/>
        </w:rPr>
        <w:t>应答文件的式样、签署和密封</w:t>
      </w:r>
      <w:r>
        <w:tab/>
      </w:r>
      <w:r>
        <w:fldChar w:fldCharType="begin"/>
      </w:r>
      <w:r>
        <w:instrText xml:space="preserve"> PAGEREF _Toc18655 </w:instrText>
      </w:r>
      <w:r>
        <w:fldChar w:fldCharType="separate"/>
      </w:r>
      <w:r>
        <w:t>6</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_Toc14147 </w:instrText>
      </w:r>
      <w:r>
        <w:rPr>
          <w:rFonts w:hAnsi="宋体"/>
          <w:szCs w:val="24"/>
        </w:rPr>
        <w:fldChar w:fldCharType="separate"/>
      </w:r>
      <w:r>
        <w:rPr>
          <w:rFonts w:hint="default" w:ascii="Arial" w:hAnsi="Arial" w:eastAsia="宋体"/>
          <w:i w:val="0"/>
        </w:rPr>
        <w:t xml:space="preserve">13. </w:t>
      </w:r>
      <w:r>
        <w:rPr>
          <w:rFonts w:hint="eastAsia" w:ascii="Arial" w:hAnsi="Arial"/>
        </w:rPr>
        <w:t>知识产权</w:t>
      </w:r>
      <w:r>
        <w:tab/>
      </w:r>
      <w:r>
        <w:fldChar w:fldCharType="begin"/>
      </w:r>
      <w:r>
        <w:instrText xml:space="preserve"> PAGEREF _Toc14147 </w:instrText>
      </w:r>
      <w:r>
        <w:fldChar w:fldCharType="separate"/>
      </w:r>
      <w:r>
        <w:t>6</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_Toc24561 </w:instrText>
      </w:r>
      <w:r>
        <w:rPr>
          <w:rFonts w:hAnsi="宋体"/>
          <w:szCs w:val="24"/>
        </w:rPr>
        <w:fldChar w:fldCharType="separate"/>
      </w:r>
      <w:r>
        <w:rPr>
          <w:rFonts w:hint="default" w:ascii="Arial" w:hAnsi="Arial" w:eastAsia="宋体"/>
          <w:i w:val="0"/>
        </w:rPr>
        <w:t xml:space="preserve">14. </w:t>
      </w:r>
      <w:r>
        <w:rPr>
          <w:rFonts w:hint="eastAsia" w:ascii="Arial" w:hAnsi="Arial"/>
        </w:rPr>
        <w:t>应答</w:t>
      </w:r>
      <w:r>
        <w:rPr>
          <w:rFonts w:ascii="Arial" w:hAnsi="Arial"/>
        </w:rPr>
        <w:t>保证金</w:t>
      </w:r>
      <w:r>
        <w:tab/>
      </w:r>
      <w:r>
        <w:fldChar w:fldCharType="begin"/>
      </w:r>
      <w:r>
        <w:instrText xml:space="preserve"> PAGEREF _Toc24561 </w:instrText>
      </w:r>
      <w:r>
        <w:fldChar w:fldCharType="separate"/>
      </w:r>
      <w:r>
        <w:t>6</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_Toc17226 </w:instrText>
      </w:r>
      <w:r>
        <w:rPr>
          <w:rFonts w:hAnsi="宋体"/>
          <w:szCs w:val="24"/>
        </w:rPr>
        <w:fldChar w:fldCharType="separate"/>
      </w:r>
      <w:r>
        <w:rPr>
          <w:rFonts w:hint="default" w:ascii="Arial" w:hAnsi="Arial" w:eastAsia="宋体"/>
          <w:i w:val="0"/>
        </w:rPr>
        <w:t xml:space="preserve">15. </w:t>
      </w:r>
      <w:r>
        <w:rPr>
          <w:rFonts w:hint="eastAsia" w:ascii="Arial" w:hAnsi="Arial"/>
        </w:rPr>
        <w:t>商谈时间</w:t>
      </w:r>
      <w:r>
        <w:tab/>
      </w:r>
      <w:r>
        <w:fldChar w:fldCharType="begin"/>
      </w:r>
      <w:r>
        <w:instrText xml:space="preserve"> PAGEREF _Toc17226 </w:instrText>
      </w:r>
      <w:r>
        <w:fldChar w:fldCharType="separate"/>
      </w:r>
      <w:r>
        <w:t>7</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_Toc5699 </w:instrText>
      </w:r>
      <w:r>
        <w:rPr>
          <w:rFonts w:hAnsi="宋体"/>
          <w:szCs w:val="24"/>
        </w:rPr>
        <w:fldChar w:fldCharType="separate"/>
      </w:r>
      <w:r>
        <w:rPr>
          <w:rFonts w:hint="default" w:ascii="Arial" w:hAnsi="Arial" w:eastAsia="宋体"/>
          <w:i w:val="0"/>
        </w:rPr>
        <w:t xml:space="preserve">16. </w:t>
      </w:r>
      <w:r>
        <w:rPr>
          <w:rFonts w:hint="eastAsia" w:ascii="Arial" w:hAnsi="Arial"/>
        </w:rPr>
        <w:t>商谈小组</w:t>
      </w:r>
      <w:r>
        <w:tab/>
      </w:r>
      <w:r>
        <w:fldChar w:fldCharType="begin"/>
      </w:r>
      <w:r>
        <w:instrText xml:space="preserve"> PAGEREF _Toc5699 </w:instrText>
      </w:r>
      <w:r>
        <w:fldChar w:fldCharType="separate"/>
      </w:r>
      <w:r>
        <w:t>7</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_Toc9912 </w:instrText>
      </w:r>
      <w:r>
        <w:rPr>
          <w:rFonts w:hAnsi="宋体"/>
          <w:szCs w:val="24"/>
        </w:rPr>
        <w:fldChar w:fldCharType="separate"/>
      </w:r>
      <w:r>
        <w:rPr>
          <w:rFonts w:hint="default" w:ascii="Arial" w:hAnsi="Arial" w:eastAsia="宋体"/>
          <w:i w:val="0"/>
        </w:rPr>
        <w:t xml:space="preserve">17. </w:t>
      </w:r>
      <w:r>
        <w:rPr>
          <w:rFonts w:hint="eastAsia" w:ascii="Arial" w:hAnsi="Arial"/>
        </w:rPr>
        <w:t>协商谈判</w:t>
      </w:r>
      <w:r>
        <w:tab/>
      </w:r>
      <w:r>
        <w:fldChar w:fldCharType="begin"/>
      </w:r>
      <w:r>
        <w:instrText xml:space="preserve"> PAGEREF _Toc9912 </w:instrText>
      </w:r>
      <w:r>
        <w:fldChar w:fldCharType="separate"/>
      </w:r>
      <w:r>
        <w:t>7</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_Toc6122 </w:instrText>
      </w:r>
      <w:r>
        <w:rPr>
          <w:rFonts w:hAnsi="宋体"/>
          <w:szCs w:val="24"/>
        </w:rPr>
        <w:fldChar w:fldCharType="separate"/>
      </w:r>
      <w:r>
        <w:rPr>
          <w:rFonts w:hint="default" w:ascii="Arial" w:hAnsi="Arial" w:eastAsia="宋体"/>
          <w:i w:val="0"/>
        </w:rPr>
        <w:t xml:space="preserve">18. </w:t>
      </w:r>
      <w:r>
        <w:rPr>
          <w:rFonts w:hint="eastAsia" w:ascii="Arial" w:hAnsi="Arial"/>
        </w:rPr>
        <w:t>商谈报告</w:t>
      </w:r>
      <w:r>
        <w:tab/>
      </w:r>
      <w:r>
        <w:fldChar w:fldCharType="begin"/>
      </w:r>
      <w:r>
        <w:instrText xml:space="preserve"> PAGEREF _Toc6122 </w:instrText>
      </w:r>
      <w:r>
        <w:fldChar w:fldCharType="separate"/>
      </w:r>
      <w:r>
        <w:t>7</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_Toc24722 </w:instrText>
      </w:r>
      <w:r>
        <w:rPr>
          <w:rFonts w:hAnsi="宋体"/>
          <w:szCs w:val="24"/>
        </w:rPr>
        <w:fldChar w:fldCharType="separate"/>
      </w:r>
      <w:r>
        <w:rPr>
          <w:rFonts w:hint="default" w:ascii="Arial" w:hAnsi="Arial" w:eastAsia="宋体"/>
          <w:i w:val="0"/>
        </w:rPr>
        <w:t xml:space="preserve">19. </w:t>
      </w:r>
      <w:r>
        <w:rPr>
          <w:rFonts w:hint="eastAsia" w:ascii="Arial" w:hAnsi="Arial"/>
        </w:rPr>
        <w:t>合同授予标准</w:t>
      </w:r>
      <w:r>
        <w:tab/>
      </w:r>
      <w:r>
        <w:fldChar w:fldCharType="begin"/>
      </w:r>
      <w:r>
        <w:instrText xml:space="preserve"> PAGEREF _Toc24722 </w:instrText>
      </w:r>
      <w:r>
        <w:fldChar w:fldCharType="separate"/>
      </w:r>
      <w:r>
        <w:t>7</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_Toc26125 </w:instrText>
      </w:r>
      <w:r>
        <w:rPr>
          <w:rFonts w:hAnsi="宋体"/>
          <w:szCs w:val="24"/>
        </w:rPr>
        <w:fldChar w:fldCharType="separate"/>
      </w:r>
      <w:r>
        <w:rPr>
          <w:rFonts w:hint="default" w:ascii="Arial" w:hAnsi="Arial" w:eastAsia="宋体"/>
          <w:i w:val="0"/>
        </w:rPr>
        <w:t xml:space="preserve">20. </w:t>
      </w:r>
      <w:r>
        <w:rPr>
          <w:rFonts w:hint="eastAsia" w:ascii="Arial" w:hAnsi="Arial"/>
        </w:rPr>
        <w:t>成交通知</w:t>
      </w:r>
      <w:r>
        <w:tab/>
      </w:r>
      <w:r>
        <w:fldChar w:fldCharType="begin"/>
      </w:r>
      <w:r>
        <w:instrText xml:space="preserve"> PAGEREF _Toc26125 </w:instrText>
      </w:r>
      <w:r>
        <w:fldChar w:fldCharType="separate"/>
      </w:r>
      <w:r>
        <w:t>8</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_Toc23221 </w:instrText>
      </w:r>
      <w:r>
        <w:rPr>
          <w:rFonts w:hAnsi="宋体"/>
          <w:szCs w:val="24"/>
        </w:rPr>
        <w:fldChar w:fldCharType="separate"/>
      </w:r>
      <w:r>
        <w:rPr>
          <w:rFonts w:hint="default" w:ascii="Arial" w:hAnsi="Arial" w:eastAsia="宋体"/>
          <w:i w:val="0"/>
        </w:rPr>
        <w:t xml:space="preserve">21. </w:t>
      </w:r>
      <w:r>
        <w:rPr>
          <w:rFonts w:hint="eastAsia" w:ascii="Arial" w:hAnsi="Arial"/>
        </w:rPr>
        <w:t>签订合同</w:t>
      </w:r>
      <w:r>
        <w:tab/>
      </w:r>
      <w:r>
        <w:fldChar w:fldCharType="begin"/>
      </w:r>
      <w:r>
        <w:instrText xml:space="preserve"> PAGEREF _Toc23221 </w:instrText>
      </w:r>
      <w:r>
        <w:fldChar w:fldCharType="separate"/>
      </w:r>
      <w:r>
        <w:t>8</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_Toc17184 </w:instrText>
      </w:r>
      <w:r>
        <w:rPr>
          <w:rFonts w:hAnsi="宋体"/>
          <w:szCs w:val="24"/>
        </w:rPr>
        <w:fldChar w:fldCharType="separate"/>
      </w:r>
      <w:r>
        <w:rPr>
          <w:rFonts w:hint="default" w:ascii="Arial" w:hAnsi="Arial" w:eastAsia="宋体"/>
          <w:i w:val="0"/>
        </w:rPr>
        <w:t xml:space="preserve">22. </w:t>
      </w:r>
      <w:r>
        <w:rPr>
          <w:rFonts w:ascii="Arial" w:hAnsi="Arial"/>
        </w:rPr>
        <w:t>货款的支付</w:t>
      </w:r>
      <w:r>
        <w:tab/>
      </w:r>
      <w:r>
        <w:fldChar w:fldCharType="begin"/>
      </w:r>
      <w:r>
        <w:instrText xml:space="preserve"> PAGEREF _Toc17184 </w:instrText>
      </w:r>
      <w:r>
        <w:fldChar w:fldCharType="separate"/>
      </w:r>
      <w:r>
        <w:t>8</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_Toc30118 </w:instrText>
      </w:r>
      <w:r>
        <w:rPr>
          <w:rFonts w:hAnsi="宋体"/>
          <w:szCs w:val="24"/>
        </w:rPr>
        <w:fldChar w:fldCharType="separate"/>
      </w:r>
      <w:r>
        <w:rPr>
          <w:rFonts w:hint="default" w:ascii="Arial" w:hAnsi="Arial" w:eastAsia="宋体"/>
          <w:i w:val="0"/>
        </w:rPr>
        <w:t xml:space="preserve">23. </w:t>
      </w:r>
      <w:r>
        <w:rPr>
          <w:rFonts w:ascii="Arial" w:hAnsi="Arial"/>
        </w:rPr>
        <w:t>采购结果通知</w:t>
      </w:r>
      <w:r>
        <w:tab/>
      </w:r>
      <w:r>
        <w:fldChar w:fldCharType="begin"/>
      </w:r>
      <w:r>
        <w:instrText xml:space="preserve"> PAGEREF _Toc30118 </w:instrText>
      </w:r>
      <w:r>
        <w:fldChar w:fldCharType="separate"/>
      </w:r>
      <w:r>
        <w:t>8</w:t>
      </w:r>
      <w:r>
        <w:fldChar w:fldCharType="end"/>
      </w:r>
      <w:r>
        <w:rPr>
          <w:rFonts w:hAnsi="宋体"/>
          <w:szCs w:val="24"/>
        </w:rPr>
        <w:fldChar w:fldCharType="end"/>
      </w:r>
    </w:p>
    <w:p>
      <w:pPr>
        <w:pStyle w:val="15"/>
        <w:tabs>
          <w:tab w:val="right" w:leader="dot" w:pos="8306"/>
          <w:tab w:val="clear" w:pos="824"/>
        </w:tabs>
      </w:pPr>
      <w:r>
        <w:rPr>
          <w:rFonts w:hAnsi="宋体"/>
          <w:szCs w:val="24"/>
        </w:rPr>
        <w:fldChar w:fldCharType="begin"/>
      </w:r>
      <w:r>
        <w:rPr>
          <w:rFonts w:hAnsi="宋体"/>
          <w:szCs w:val="24"/>
        </w:rPr>
        <w:instrText xml:space="preserve"> HYPERLINK \l _Toc7665 </w:instrText>
      </w:r>
      <w:r>
        <w:rPr>
          <w:rFonts w:hAnsi="宋体"/>
          <w:szCs w:val="24"/>
        </w:rPr>
        <w:fldChar w:fldCharType="separate"/>
      </w:r>
      <w:r>
        <w:rPr>
          <w:rFonts w:hint="eastAsia"/>
          <w:szCs w:val="30"/>
        </w:rPr>
        <w:t xml:space="preserve">第三部分 </w:t>
      </w:r>
      <w:r>
        <w:rPr>
          <w:rFonts w:hint="eastAsia"/>
          <w:szCs w:val="30"/>
          <w:lang w:eastAsia="zh-CN"/>
        </w:rPr>
        <w:t>服务内容及</w:t>
      </w:r>
      <w:r>
        <w:rPr>
          <w:rFonts w:hint="eastAsia"/>
          <w:szCs w:val="30"/>
        </w:rPr>
        <w:t>要求</w:t>
      </w:r>
      <w:r>
        <w:tab/>
      </w:r>
      <w:r>
        <w:fldChar w:fldCharType="begin"/>
      </w:r>
      <w:r>
        <w:instrText xml:space="preserve"> PAGEREF _Toc7665 </w:instrText>
      </w:r>
      <w:r>
        <w:fldChar w:fldCharType="separate"/>
      </w:r>
      <w:r>
        <w:t>9</w:t>
      </w:r>
      <w:r>
        <w:fldChar w:fldCharType="end"/>
      </w:r>
      <w:r>
        <w:rPr>
          <w:rFonts w:hAnsi="宋体"/>
          <w:szCs w:val="24"/>
        </w:rPr>
        <w:fldChar w:fldCharType="end"/>
      </w:r>
    </w:p>
    <w:p>
      <w:pPr>
        <w:pStyle w:val="15"/>
        <w:tabs>
          <w:tab w:val="right" w:leader="dot" w:pos="8306"/>
          <w:tab w:val="clear" w:pos="824"/>
        </w:tabs>
      </w:pPr>
      <w:r>
        <w:rPr>
          <w:rFonts w:hAnsi="宋体"/>
          <w:szCs w:val="24"/>
        </w:rPr>
        <w:fldChar w:fldCharType="begin"/>
      </w:r>
      <w:r>
        <w:rPr>
          <w:rFonts w:hAnsi="宋体"/>
          <w:szCs w:val="24"/>
        </w:rPr>
        <w:instrText xml:space="preserve"> HYPERLINK \l _Toc7150 </w:instrText>
      </w:r>
      <w:r>
        <w:rPr>
          <w:rFonts w:hAnsi="宋体"/>
          <w:szCs w:val="24"/>
        </w:rPr>
        <w:fldChar w:fldCharType="separate"/>
      </w:r>
      <w:r>
        <w:rPr>
          <w:rFonts w:hint="eastAsia"/>
          <w:szCs w:val="32"/>
        </w:rPr>
        <w:t>第四部分   合同条款</w:t>
      </w:r>
      <w:r>
        <w:tab/>
      </w:r>
      <w:r>
        <w:fldChar w:fldCharType="begin"/>
      </w:r>
      <w:r>
        <w:instrText xml:space="preserve"> PAGEREF _Toc7150 </w:instrText>
      </w:r>
      <w:r>
        <w:fldChar w:fldCharType="separate"/>
      </w:r>
      <w:r>
        <w:t>10</w:t>
      </w:r>
      <w:r>
        <w:fldChar w:fldCharType="end"/>
      </w:r>
      <w:r>
        <w:rPr>
          <w:rFonts w:hAnsi="宋体"/>
          <w:szCs w:val="24"/>
        </w:rPr>
        <w:fldChar w:fldCharType="end"/>
      </w:r>
    </w:p>
    <w:p>
      <w:pPr>
        <w:pStyle w:val="15"/>
        <w:tabs>
          <w:tab w:val="right" w:leader="dot" w:pos="8306"/>
          <w:tab w:val="clear" w:pos="824"/>
        </w:tabs>
      </w:pPr>
      <w:r>
        <w:rPr>
          <w:rFonts w:hAnsi="宋体"/>
          <w:szCs w:val="24"/>
        </w:rPr>
        <w:fldChar w:fldCharType="begin"/>
      </w:r>
      <w:r>
        <w:rPr>
          <w:rFonts w:hAnsi="宋体"/>
          <w:szCs w:val="24"/>
        </w:rPr>
        <w:instrText xml:space="preserve"> HYPERLINK \l _Toc23049 </w:instrText>
      </w:r>
      <w:r>
        <w:rPr>
          <w:rFonts w:hAnsi="宋体"/>
          <w:szCs w:val="24"/>
        </w:rPr>
        <w:fldChar w:fldCharType="separate"/>
      </w:r>
      <w:r>
        <w:rPr>
          <w:rFonts w:hint="eastAsia"/>
          <w:szCs w:val="32"/>
        </w:rPr>
        <w:t>第五部分  应答文件格式</w:t>
      </w:r>
      <w:r>
        <w:tab/>
      </w:r>
      <w:r>
        <w:fldChar w:fldCharType="begin"/>
      </w:r>
      <w:r>
        <w:instrText xml:space="preserve"> PAGEREF _Toc23049 </w:instrText>
      </w:r>
      <w:r>
        <w:fldChar w:fldCharType="separate"/>
      </w:r>
      <w:r>
        <w:t>14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_Toc24947 </w:instrText>
      </w:r>
      <w:r>
        <w:rPr>
          <w:rFonts w:hAnsi="宋体"/>
          <w:szCs w:val="24"/>
        </w:rPr>
        <w:fldChar w:fldCharType="separate"/>
      </w:r>
      <w:r>
        <w:rPr>
          <w:rFonts w:hint="eastAsia"/>
          <w:szCs w:val="30"/>
        </w:rPr>
        <w:t>附件一：应答文件（格式）</w:t>
      </w:r>
      <w:r>
        <w:tab/>
      </w:r>
      <w:r>
        <w:fldChar w:fldCharType="begin"/>
      </w:r>
      <w:r>
        <w:instrText xml:space="preserve"> PAGEREF _Toc24947 </w:instrText>
      </w:r>
      <w:r>
        <w:fldChar w:fldCharType="separate"/>
      </w:r>
      <w:r>
        <w:t>14</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_Toc2099 </w:instrText>
      </w:r>
      <w:r>
        <w:rPr>
          <w:rFonts w:hAnsi="宋体"/>
          <w:szCs w:val="24"/>
        </w:rPr>
        <w:fldChar w:fldCharType="separate"/>
      </w:r>
      <w:r>
        <w:rPr>
          <w:rFonts w:hint="eastAsia"/>
          <w:szCs w:val="30"/>
        </w:rPr>
        <w:t>附件二：应  答  函</w:t>
      </w:r>
      <w:r>
        <w:tab/>
      </w:r>
      <w:r>
        <w:fldChar w:fldCharType="begin"/>
      </w:r>
      <w:r>
        <w:instrText xml:space="preserve"> PAGEREF _Toc2099 </w:instrText>
      </w:r>
      <w:r>
        <w:fldChar w:fldCharType="separate"/>
      </w:r>
      <w:r>
        <w:t>15</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_Toc5733 </w:instrText>
      </w:r>
      <w:r>
        <w:rPr>
          <w:rFonts w:hAnsi="宋体"/>
          <w:szCs w:val="24"/>
        </w:rPr>
        <w:fldChar w:fldCharType="separate"/>
      </w:r>
      <w:r>
        <w:rPr>
          <w:rFonts w:hint="eastAsia" w:ascii="宋体" w:hAnsi="宋体"/>
          <w:szCs w:val="30"/>
        </w:rPr>
        <w:t>附件三：首次报价</w:t>
      </w:r>
      <w:r>
        <w:rPr>
          <w:rFonts w:ascii="宋体" w:hAnsi="宋体"/>
          <w:szCs w:val="30"/>
        </w:rPr>
        <w:t>一览表</w:t>
      </w:r>
      <w:r>
        <w:tab/>
      </w:r>
      <w:r>
        <w:fldChar w:fldCharType="begin"/>
      </w:r>
      <w:r>
        <w:instrText xml:space="preserve"> PAGEREF _Toc5733 </w:instrText>
      </w:r>
      <w:r>
        <w:fldChar w:fldCharType="separate"/>
      </w:r>
      <w:r>
        <w:t>16</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_Toc30763 </w:instrText>
      </w:r>
      <w:r>
        <w:rPr>
          <w:rFonts w:hAnsi="宋体"/>
          <w:szCs w:val="24"/>
        </w:rPr>
        <w:fldChar w:fldCharType="separate"/>
      </w:r>
      <w:r>
        <w:rPr>
          <w:rFonts w:hint="eastAsia"/>
          <w:szCs w:val="30"/>
        </w:rPr>
        <w:t>附件</w:t>
      </w:r>
      <w:r>
        <w:rPr>
          <w:rFonts w:hint="eastAsia"/>
          <w:szCs w:val="30"/>
          <w:lang w:eastAsia="zh-CN"/>
        </w:rPr>
        <w:t>五</w:t>
      </w:r>
      <w:r>
        <w:rPr>
          <w:rFonts w:hint="eastAsia"/>
          <w:szCs w:val="30"/>
        </w:rPr>
        <w:t>：法定代表人授权书</w:t>
      </w:r>
      <w:r>
        <w:tab/>
      </w:r>
      <w:r>
        <w:fldChar w:fldCharType="begin"/>
      </w:r>
      <w:r>
        <w:instrText xml:space="preserve"> PAGEREF _Toc30763 </w:instrText>
      </w:r>
      <w:r>
        <w:fldChar w:fldCharType="separate"/>
      </w:r>
      <w:r>
        <w:t>18</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_Toc12979 </w:instrText>
      </w:r>
      <w:r>
        <w:rPr>
          <w:rFonts w:hAnsi="宋体"/>
          <w:szCs w:val="24"/>
        </w:rPr>
        <w:fldChar w:fldCharType="separate"/>
      </w:r>
      <w:r>
        <w:rPr>
          <w:rFonts w:hint="eastAsia"/>
          <w:szCs w:val="30"/>
        </w:rPr>
        <w:t>附件</w:t>
      </w:r>
      <w:r>
        <w:rPr>
          <w:rFonts w:hint="eastAsia"/>
          <w:szCs w:val="30"/>
          <w:lang w:eastAsia="zh-CN"/>
        </w:rPr>
        <w:t>六</w:t>
      </w:r>
      <w:r>
        <w:rPr>
          <w:rFonts w:hint="eastAsia"/>
          <w:szCs w:val="30"/>
        </w:rPr>
        <w:t>： 近几</w:t>
      </w:r>
      <w:r>
        <w:rPr>
          <w:rFonts w:hint="eastAsia" w:ascii="Arial" w:cs="Arial"/>
          <w:szCs w:val="30"/>
        </w:rPr>
        <w:t>年以来同类业绩一览表</w:t>
      </w:r>
      <w:r>
        <w:tab/>
      </w:r>
      <w:r>
        <w:fldChar w:fldCharType="begin"/>
      </w:r>
      <w:r>
        <w:instrText xml:space="preserve"> PAGEREF _Toc12979 </w:instrText>
      </w:r>
      <w:r>
        <w:fldChar w:fldCharType="separate"/>
      </w:r>
      <w:r>
        <w:t>19</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_Toc5308 </w:instrText>
      </w:r>
      <w:r>
        <w:rPr>
          <w:rFonts w:hAnsi="宋体"/>
          <w:szCs w:val="24"/>
        </w:rPr>
        <w:fldChar w:fldCharType="separate"/>
      </w:r>
      <w:r>
        <w:rPr>
          <w:rFonts w:hint="eastAsia" w:ascii="宋体" w:hAnsi="宋体"/>
          <w:szCs w:val="30"/>
        </w:rPr>
        <w:t>附件</w:t>
      </w:r>
      <w:r>
        <w:rPr>
          <w:rFonts w:hint="eastAsia" w:ascii="宋体" w:hAnsi="宋体"/>
          <w:szCs w:val="30"/>
          <w:lang w:eastAsia="zh-CN"/>
        </w:rPr>
        <w:t>七</w:t>
      </w:r>
      <w:r>
        <w:rPr>
          <w:rFonts w:hint="eastAsia" w:ascii="宋体" w:hAnsi="宋体"/>
          <w:szCs w:val="30"/>
        </w:rPr>
        <w:t>：</w:t>
      </w:r>
      <w:r>
        <w:rPr>
          <w:rFonts w:ascii="Times New Roman" w:hAnsi="Times New Roman"/>
          <w:kern w:val="16"/>
          <w:szCs w:val="30"/>
        </w:rPr>
        <w:t>最终报价确定表</w:t>
      </w:r>
      <w:r>
        <w:tab/>
      </w:r>
      <w:r>
        <w:fldChar w:fldCharType="begin"/>
      </w:r>
      <w:r>
        <w:instrText xml:space="preserve"> PAGEREF _Toc5308 </w:instrText>
      </w:r>
      <w:r>
        <w:fldChar w:fldCharType="separate"/>
      </w:r>
      <w:r>
        <w:t>20</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_Toc26160 </w:instrText>
      </w:r>
      <w:r>
        <w:rPr>
          <w:rFonts w:hAnsi="宋体"/>
          <w:szCs w:val="24"/>
        </w:rPr>
        <w:fldChar w:fldCharType="separate"/>
      </w:r>
      <w:r>
        <w:rPr>
          <w:rFonts w:hint="eastAsia" w:ascii="宋体" w:hAnsi="宋体"/>
          <w:szCs w:val="30"/>
        </w:rPr>
        <w:t>附件</w:t>
      </w:r>
      <w:r>
        <w:rPr>
          <w:rFonts w:hint="eastAsia" w:ascii="宋体" w:hAnsi="宋体"/>
          <w:szCs w:val="30"/>
          <w:lang w:eastAsia="zh-CN"/>
        </w:rPr>
        <w:t>八</w:t>
      </w:r>
      <w:r>
        <w:rPr>
          <w:rFonts w:hint="eastAsia" w:ascii="宋体" w:hAnsi="宋体"/>
          <w:szCs w:val="30"/>
        </w:rPr>
        <w:t>： 其它资质证明文件</w:t>
      </w:r>
      <w:r>
        <w:tab/>
      </w:r>
      <w:r>
        <w:fldChar w:fldCharType="begin"/>
      </w:r>
      <w:r>
        <w:instrText xml:space="preserve"> PAGEREF _Toc26160 </w:instrText>
      </w:r>
      <w:r>
        <w:fldChar w:fldCharType="separate"/>
      </w:r>
      <w:r>
        <w:t>21</w:t>
      </w:r>
      <w:r>
        <w:fldChar w:fldCharType="end"/>
      </w:r>
      <w:r>
        <w:rPr>
          <w:rFonts w:hAnsi="宋体"/>
          <w:szCs w:val="24"/>
        </w:rPr>
        <w:fldChar w:fldCharType="end"/>
      </w:r>
    </w:p>
    <w:p>
      <w:pPr>
        <w:pStyle w:val="16"/>
        <w:tabs>
          <w:tab w:val="right" w:leader="dot" w:pos="8306"/>
        </w:tabs>
      </w:pPr>
      <w:r>
        <w:rPr>
          <w:rFonts w:hAnsi="宋体"/>
          <w:szCs w:val="24"/>
        </w:rPr>
        <w:fldChar w:fldCharType="begin"/>
      </w:r>
      <w:r>
        <w:rPr>
          <w:rFonts w:hAnsi="宋体"/>
          <w:szCs w:val="24"/>
        </w:rPr>
        <w:instrText xml:space="preserve"> HYPERLINK \l _Toc17879 </w:instrText>
      </w:r>
      <w:r>
        <w:rPr>
          <w:rFonts w:hAnsi="宋体"/>
          <w:szCs w:val="24"/>
        </w:rPr>
        <w:fldChar w:fldCharType="separate"/>
      </w:r>
      <w:r>
        <w:rPr>
          <w:rFonts w:hint="eastAsia" w:ascii="宋体" w:hAnsi="宋体"/>
          <w:szCs w:val="30"/>
        </w:rPr>
        <w:t>附件</w:t>
      </w:r>
      <w:r>
        <w:rPr>
          <w:rFonts w:hint="eastAsia" w:ascii="宋体" w:hAnsi="宋体"/>
          <w:szCs w:val="30"/>
          <w:lang w:eastAsia="zh-CN"/>
        </w:rPr>
        <w:t>九</w:t>
      </w:r>
      <w:r>
        <w:rPr>
          <w:rFonts w:hint="eastAsia" w:ascii="宋体" w:hAnsi="宋体"/>
          <w:szCs w:val="30"/>
        </w:rPr>
        <w:t>：无重大违法记录声明</w:t>
      </w:r>
      <w:r>
        <w:tab/>
      </w:r>
      <w:r>
        <w:fldChar w:fldCharType="begin"/>
      </w:r>
      <w:r>
        <w:instrText xml:space="preserve"> PAGEREF _Toc17879 </w:instrText>
      </w:r>
      <w:r>
        <w:fldChar w:fldCharType="separate"/>
      </w:r>
      <w:r>
        <w:t>22</w:t>
      </w:r>
      <w:r>
        <w:fldChar w:fldCharType="end"/>
      </w:r>
      <w:r>
        <w:rPr>
          <w:rFonts w:hAnsi="宋体"/>
          <w:szCs w:val="24"/>
        </w:rPr>
        <w:fldChar w:fldCharType="end"/>
      </w:r>
    </w:p>
    <w:p>
      <w:pPr>
        <w:pStyle w:val="15"/>
        <w:tabs>
          <w:tab w:val="right" w:leader="dot" w:pos="8306"/>
          <w:tab w:val="clear" w:pos="824"/>
        </w:tabs>
        <w:rPr>
          <w:rFonts w:hAnsi="宋体"/>
          <w:b/>
          <w:szCs w:val="24"/>
        </w:rPr>
      </w:pPr>
      <w:r>
        <w:rPr>
          <w:rFonts w:hAnsi="宋体"/>
          <w:szCs w:val="24"/>
        </w:rPr>
        <w:fldChar w:fldCharType="end"/>
      </w:r>
    </w:p>
    <w:p>
      <w:pPr>
        <w:pStyle w:val="15"/>
        <w:tabs>
          <w:tab w:val="right" w:leader="dot" w:pos="8306"/>
          <w:tab w:val="clear" w:pos="824"/>
        </w:tabs>
        <w:rPr>
          <w:rFonts w:hAnsi="宋体"/>
          <w:b/>
          <w:szCs w:val="24"/>
        </w:rPr>
      </w:pPr>
      <w:bookmarkStart w:id="0" w:name="_Toc495977854"/>
    </w:p>
    <w:p>
      <w:pPr>
        <w:pStyle w:val="11"/>
        <w:jc w:val="both"/>
        <w:outlineLvl w:val="0"/>
        <w:rPr>
          <w:rFonts w:hAnsi="宋体"/>
          <w:b/>
          <w:color w:val="000000"/>
          <w:sz w:val="32"/>
          <w:szCs w:val="32"/>
        </w:rPr>
      </w:pPr>
      <w:bookmarkStart w:id="143" w:name="_GoBack"/>
      <w:bookmarkEnd w:id="143"/>
    </w:p>
    <w:p>
      <w:pPr>
        <w:pStyle w:val="11"/>
        <w:jc w:val="center"/>
        <w:outlineLvl w:val="0"/>
        <w:rPr>
          <w:rFonts w:hAnsi="宋体"/>
          <w:b/>
          <w:color w:val="000000"/>
          <w:sz w:val="32"/>
          <w:szCs w:val="32"/>
        </w:rPr>
      </w:pPr>
      <w:bookmarkStart w:id="1" w:name="_Toc14626"/>
      <w:r>
        <w:rPr>
          <w:rFonts w:hint="eastAsia" w:hAnsi="宋体"/>
          <w:b/>
          <w:color w:val="000000"/>
          <w:sz w:val="32"/>
          <w:szCs w:val="32"/>
        </w:rPr>
        <w:t>第一部分  单一来源采购邀请书</w:t>
      </w:r>
      <w:bookmarkEnd w:id="1"/>
    </w:p>
    <w:p>
      <w:pPr>
        <w:pStyle w:val="11"/>
        <w:jc w:val="center"/>
        <w:rPr>
          <w:rFonts w:hAnsi="宋体"/>
          <w:b/>
          <w:color w:val="000000"/>
          <w:sz w:val="32"/>
          <w:szCs w:val="32"/>
        </w:rPr>
      </w:pPr>
    </w:p>
    <w:p>
      <w:pPr>
        <w:pStyle w:val="10"/>
        <w:ind w:left="0"/>
        <w:rPr>
          <w:rFonts w:ascii="Arial" w:hAnsi="Arial" w:cs="Arial"/>
          <w:b/>
          <w:bCs/>
          <w:color w:val="000000"/>
          <w:sz w:val="24"/>
          <w:highlight w:val="none"/>
          <w:u w:val="single"/>
        </w:rPr>
      </w:pPr>
      <w:r>
        <w:rPr>
          <w:rFonts w:hint="eastAsia" w:ascii="Arial" w:hAnsi="Arial" w:cs="Arial"/>
          <w:b/>
          <w:bCs/>
          <w:color w:val="000000"/>
          <w:sz w:val="24"/>
          <w:highlight w:val="none"/>
          <w:u w:val="single"/>
          <w:lang w:eastAsia="zh-CN"/>
        </w:rPr>
        <w:t>北京雨亚北田文化发展有限公司</w:t>
      </w:r>
      <w:r>
        <w:rPr>
          <w:rFonts w:hint="eastAsia" w:ascii="Arial" w:hAnsi="Arial" w:cs="Arial"/>
          <w:b/>
          <w:bCs/>
          <w:color w:val="000000"/>
          <w:sz w:val="24"/>
          <w:highlight w:val="none"/>
          <w:u w:val="single"/>
        </w:rPr>
        <w:t>：</w:t>
      </w:r>
    </w:p>
    <w:p>
      <w:pPr>
        <w:widowControl/>
        <w:wordWrap w:val="0"/>
        <w:spacing w:after="150" w:line="360" w:lineRule="auto"/>
        <w:ind w:firstLine="480" w:firstLineChars="200"/>
        <w:jc w:val="left"/>
        <w:rPr>
          <w:rFonts w:hint="eastAsia" w:eastAsia="宋体"/>
          <w:color w:val="000000"/>
          <w:sz w:val="24"/>
          <w:lang w:eastAsia="zh-CN"/>
        </w:rPr>
      </w:pPr>
      <w:r>
        <w:rPr>
          <w:rFonts w:hint="eastAsia"/>
          <w:color w:val="000000"/>
          <w:sz w:val="24"/>
          <w:lang w:eastAsia="zh-CN"/>
        </w:rPr>
        <w:t>青海省招标有限责任公司</w:t>
      </w:r>
      <w:r>
        <w:rPr>
          <w:rFonts w:hint="eastAsia"/>
          <w:color w:val="000000"/>
          <w:sz w:val="24"/>
        </w:rPr>
        <w:t>受</w:t>
      </w:r>
      <w:r>
        <w:rPr>
          <w:rFonts w:hint="eastAsia"/>
          <w:color w:val="000000"/>
          <w:sz w:val="24"/>
          <w:lang w:eastAsia="zh-CN"/>
        </w:rPr>
        <w:t>青海省住房和城乡建设厅委托</w:t>
      </w:r>
      <w:r>
        <w:rPr>
          <w:rFonts w:hint="eastAsia"/>
          <w:color w:val="000000"/>
          <w:sz w:val="24"/>
        </w:rPr>
        <w:t>，经</w:t>
      </w:r>
      <w:r>
        <w:rPr>
          <w:rFonts w:hint="eastAsia"/>
          <w:color w:val="000000"/>
          <w:sz w:val="24"/>
          <w:lang w:eastAsia="zh-CN"/>
        </w:rPr>
        <w:t>青海省财政厅</w:t>
      </w:r>
      <w:r>
        <w:rPr>
          <w:rFonts w:hint="eastAsia"/>
          <w:color w:val="000000"/>
          <w:sz w:val="24"/>
        </w:rPr>
        <w:t>审批，对</w:t>
      </w:r>
      <w:r>
        <w:rPr>
          <w:rFonts w:hint="eastAsia"/>
          <w:color w:val="000000"/>
          <w:sz w:val="24"/>
          <w:lang w:eastAsia="zh-CN"/>
        </w:rPr>
        <w:t>“</w:t>
      </w:r>
      <w:r>
        <w:rPr>
          <w:rFonts w:hint="eastAsia"/>
          <w:color w:val="000000"/>
          <w:sz w:val="24"/>
          <w:lang w:val="zh-CN" w:eastAsia="zh-CN"/>
        </w:rPr>
        <w:t>青海省参加</w:t>
      </w:r>
      <w:r>
        <w:rPr>
          <w:rFonts w:hint="eastAsia"/>
          <w:color w:val="000000"/>
          <w:sz w:val="24"/>
          <w:lang w:val="en-US" w:eastAsia="zh-CN"/>
        </w:rPr>
        <w:t>2019北京世界园艺博览会“青海日”活动保障服务项目采购</w:t>
      </w:r>
      <w:r>
        <w:rPr>
          <w:rFonts w:hint="eastAsia"/>
          <w:color w:val="000000"/>
          <w:sz w:val="24"/>
          <w:lang w:eastAsia="zh-CN"/>
        </w:rPr>
        <w:t>”</w:t>
      </w:r>
      <w:r>
        <w:rPr>
          <w:rFonts w:hint="eastAsia" w:ascii="宋体" w:hAnsi="宋体"/>
          <w:color w:val="000000"/>
          <w:sz w:val="24"/>
        </w:rPr>
        <w:t>进行单一来源采购</w:t>
      </w:r>
      <w:r>
        <w:rPr>
          <w:rFonts w:hint="eastAsia"/>
          <w:color w:val="000000"/>
          <w:sz w:val="24"/>
        </w:rPr>
        <w:t>。</w:t>
      </w:r>
      <w:r>
        <w:rPr>
          <w:color w:val="000000"/>
          <w:sz w:val="24"/>
        </w:rPr>
        <w:t>你单位</w:t>
      </w:r>
      <w:r>
        <w:rPr>
          <w:rFonts w:hint="eastAsia"/>
          <w:color w:val="000000"/>
          <w:sz w:val="24"/>
        </w:rPr>
        <w:t>已</w:t>
      </w:r>
      <w:r>
        <w:rPr>
          <w:color w:val="000000"/>
          <w:sz w:val="24"/>
        </w:rPr>
        <w:t>作为本次采购商谈对象。现通知贵公司前来领取采购文件，并请按采购文件的要求认真准备好应答书，按时前来商谈。</w:t>
      </w:r>
      <w:r>
        <w:rPr>
          <w:rFonts w:hint="eastAsia"/>
          <w:color w:val="000000"/>
          <w:sz w:val="24"/>
        </w:rPr>
        <w:t>现将有关事项通知如下</w:t>
      </w:r>
      <w:r>
        <w:rPr>
          <w:rFonts w:hint="eastAsia"/>
          <w:color w:val="000000"/>
          <w:sz w:val="24"/>
          <w:lang w:eastAsia="zh-CN"/>
        </w:rPr>
        <w:t>：</w:t>
      </w:r>
    </w:p>
    <w:p>
      <w:pPr>
        <w:spacing w:line="360" w:lineRule="auto"/>
        <w:ind w:right="-506"/>
        <w:rPr>
          <w:rFonts w:hint="eastAsia" w:eastAsia="宋体"/>
          <w:color w:val="000000"/>
          <w:sz w:val="24"/>
          <w:lang w:val="en-US" w:eastAsia="zh-CN"/>
        </w:rPr>
      </w:pPr>
      <w:r>
        <w:rPr>
          <w:rFonts w:hint="eastAsia" w:ascii="Arial" w:cs="Arial"/>
          <w:b/>
          <w:snapToGrid w:val="0"/>
          <w:color w:val="000000"/>
          <w:sz w:val="24"/>
        </w:rPr>
        <w:t>1 .</w:t>
      </w:r>
      <w:r>
        <w:rPr>
          <w:b/>
          <w:bCs/>
          <w:color w:val="000000"/>
          <w:sz w:val="24"/>
        </w:rPr>
        <w:t>项目编号：</w:t>
      </w:r>
      <w:r>
        <w:rPr>
          <w:rFonts w:hint="eastAsia"/>
          <w:b/>
          <w:bCs/>
          <w:color w:val="000000"/>
          <w:sz w:val="24"/>
          <w:lang w:eastAsia="zh-CN"/>
        </w:rPr>
        <w:t>青海省招单一</w:t>
      </w:r>
      <w:r>
        <w:rPr>
          <w:rFonts w:hint="eastAsia"/>
          <w:b/>
          <w:bCs/>
          <w:color w:val="000000"/>
          <w:sz w:val="24"/>
        </w:rPr>
        <w:t>（</w:t>
      </w:r>
      <w:r>
        <w:rPr>
          <w:rFonts w:hint="eastAsia"/>
          <w:b/>
          <w:bCs/>
          <w:color w:val="000000"/>
          <w:sz w:val="24"/>
          <w:lang w:eastAsia="zh-CN"/>
        </w:rPr>
        <w:t>服务</w:t>
      </w:r>
      <w:r>
        <w:rPr>
          <w:rFonts w:hint="eastAsia"/>
          <w:b/>
          <w:bCs/>
          <w:color w:val="000000"/>
          <w:sz w:val="24"/>
        </w:rPr>
        <w:t>）201</w:t>
      </w:r>
      <w:r>
        <w:rPr>
          <w:rFonts w:hint="eastAsia"/>
          <w:b/>
          <w:bCs/>
          <w:color w:val="000000"/>
          <w:sz w:val="24"/>
          <w:lang w:val="en-US" w:eastAsia="zh-CN"/>
        </w:rPr>
        <w:t>9</w:t>
      </w:r>
      <w:r>
        <w:rPr>
          <w:rFonts w:hint="eastAsia"/>
          <w:b/>
          <w:bCs/>
          <w:color w:val="000000"/>
          <w:sz w:val="24"/>
        </w:rPr>
        <w:t>-</w:t>
      </w:r>
      <w:r>
        <w:rPr>
          <w:rFonts w:hint="eastAsia"/>
          <w:b/>
          <w:bCs/>
          <w:color w:val="000000"/>
          <w:sz w:val="24"/>
          <w:lang w:val="en-US" w:eastAsia="zh-CN"/>
        </w:rPr>
        <w:t>028</w:t>
      </w:r>
    </w:p>
    <w:p>
      <w:pPr>
        <w:pStyle w:val="10"/>
        <w:spacing w:after="50"/>
        <w:ind w:left="0"/>
        <w:rPr>
          <w:rFonts w:hint="eastAsia" w:ascii="宋体" w:hAnsi="宋体" w:eastAsia="宋体" w:cs="宋体"/>
          <w:b/>
          <w:bCs/>
          <w:color w:val="000000"/>
          <w:sz w:val="24"/>
          <w:lang w:val="en-US" w:eastAsia="zh-CN"/>
        </w:rPr>
      </w:pPr>
      <w:r>
        <w:rPr>
          <w:rFonts w:hint="eastAsia" w:ascii="Arial" w:cs="Arial"/>
          <w:b/>
          <w:snapToGrid w:val="0"/>
          <w:color w:val="000000"/>
          <w:sz w:val="24"/>
        </w:rPr>
        <w:t>2 .项目内</w:t>
      </w:r>
      <w:r>
        <w:rPr>
          <w:rFonts w:hint="eastAsia"/>
          <w:b/>
          <w:bCs/>
          <w:color w:val="000000"/>
          <w:sz w:val="24"/>
        </w:rPr>
        <w:t>容：</w:t>
      </w:r>
      <w:r>
        <w:rPr>
          <w:rFonts w:hint="eastAsia"/>
          <w:color w:val="000000"/>
          <w:sz w:val="24"/>
          <w:lang w:val="zh-CN" w:eastAsia="zh-CN"/>
        </w:rPr>
        <w:t>青海省参加</w:t>
      </w:r>
      <w:r>
        <w:rPr>
          <w:rFonts w:hint="eastAsia"/>
          <w:color w:val="000000"/>
          <w:sz w:val="24"/>
          <w:lang w:val="en-US" w:eastAsia="zh-CN"/>
        </w:rPr>
        <w:t>2019北京世界园艺博览会“青海日”活动保障服务项目采购</w:t>
      </w:r>
      <w:r>
        <w:rPr>
          <w:rFonts w:hint="eastAsia"/>
          <w:b w:val="0"/>
          <w:bCs w:val="0"/>
          <w:color w:val="000000"/>
          <w:sz w:val="24"/>
        </w:rPr>
        <w:t>进行单一来源采购</w:t>
      </w:r>
      <w:r>
        <w:rPr>
          <w:rFonts w:hint="eastAsia" w:ascii="宋体" w:hAnsi="宋体" w:eastAsia="宋体" w:cs="宋体"/>
          <w:b w:val="0"/>
          <w:bCs w:val="0"/>
          <w:color w:val="000000"/>
          <w:sz w:val="24"/>
          <w:lang w:val="en-US" w:eastAsia="zh-CN"/>
        </w:rPr>
        <w:t xml:space="preserve">  </w:t>
      </w:r>
    </w:p>
    <w:p>
      <w:pPr>
        <w:pStyle w:val="10"/>
        <w:spacing w:after="50"/>
        <w:ind w:left="0"/>
        <w:rPr>
          <w:color w:val="000000"/>
          <w:sz w:val="24"/>
        </w:rPr>
      </w:pPr>
      <w:r>
        <w:rPr>
          <w:rFonts w:hint="eastAsia" w:ascii="Arial" w:cs="Arial"/>
          <w:b/>
          <w:snapToGrid w:val="0"/>
          <w:color w:val="000000"/>
          <w:sz w:val="24"/>
        </w:rPr>
        <w:t>3</w:t>
      </w:r>
      <w:r>
        <w:rPr>
          <w:rFonts w:hint="eastAsia"/>
          <w:b/>
          <w:bCs/>
          <w:color w:val="000000"/>
          <w:sz w:val="24"/>
        </w:rPr>
        <w:t xml:space="preserve"> .采 购 人：</w:t>
      </w:r>
      <w:r>
        <w:rPr>
          <w:rFonts w:hint="eastAsia"/>
          <w:b/>
          <w:bCs/>
          <w:color w:val="000000"/>
          <w:sz w:val="24"/>
          <w:lang w:eastAsia="zh-CN"/>
        </w:rPr>
        <w:t>青海省住房和城乡建设厅</w:t>
      </w:r>
    </w:p>
    <w:p>
      <w:pPr>
        <w:pStyle w:val="10"/>
        <w:spacing w:after="50"/>
        <w:ind w:left="0"/>
        <w:rPr>
          <w:rFonts w:hint="eastAsia" w:ascii="Arial" w:hAnsi="Arial" w:cs="Arial"/>
          <w:snapToGrid w:val="0"/>
          <w:color w:val="000000"/>
          <w:sz w:val="24"/>
          <w:u w:val="single"/>
        </w:rPr>
      </w:pPr>
      <w:r>
        <w:rPr>
          <w:rFonts w:hint="eastAsia" w:ascii="Arial" w:cs="Arial"/>
          <w:b/>
          <w:snapToGrid w:val="0"/>
          <w:color w:val="000000"/>
          <w:sz w:val="24"/>
        </w:rPr>
        <w:t>4 .</w:t>
      </w:r>
      <w:r>
        <w:rPr>
          <w:rFonts w:ascii="Arial" w:cs="Arial"/>
          <w:b/>
          <w:snapToGrid w:val="0"/>
          <w:color w:val="000000"/>
          <w:sz w:val="24"/>
        </w:rPr>
        <w:t>采购文件发售时间</w:t>
      </w:r>
      <w:r>
        <w:rPr>
          <w:rFonts w:ascii="Arial" w:cs="Arial"/>
          <w:snapToGrid w:val="0"/>
          <w:color w:val="000000"/>
          <w:sz w:val="24"/>
          <w:highlight w:val="none"/>
        </w:rPr>
        <w:t>：</w:t>
      </w:r>
      <w:r>
        <w:rPr>
          <w:rFonts w:ascii="Arial" w:hAnsi="Arial" w:cs="Arial"/>
          <w:snapToGrid w:val="0"/>
          <w:color w:val="000000"/>
          <w:sz w:val="24"/>
          <w:highlight w:val="none"/>
          <w:u w:val="single"/>
        </w:rPr>
        <w:t>2</w:t>
      </w:r>
      <w:r>
        <w:rPr>
          <w:rFonts w:ascii="Arial" w:hAnsi="Arial" w:cs="Arial"/>
          <w:color w:val="000000"/>
          <w:sz w:val="24"/>
          <w:highlight w:val="none"/>
          <w:u w:val="single"/>
        </w:rPr>
        <w:t>0</w:t>
      </w:r>
      <w:r>
        <w:rPr>
          <w:rFonts w:hint="eastAsia" w:ascii="Arial" w:hAnsi="Arial" w:cs="Arial"/>
          <w:color w:val="000000"/>
          <w:sz w:val="24"/>
          <w:highlight w:val="none"/>
          <w:u w:val="single"/>
        </w:rPr>
        <w:t>1</w:t>
      </w:r>
      <w:r>
        <w:rPr>
          <w:rFonts w:hint="eastAsia" w:ascii="Arial" w:hAnsi="Arial" w:cs="Arial"/>
          <w:color w:val="000000"/>
          <w:sz w:val="24"/>
          <w:highlight w:val="none"/>
          <w:u w:val="single"/>
          <w:lang w:val="en-US" w:eastAsia="zh-CN"/>
        </w:rPr>
        <w:t>9</w:t>
      </w:r>
      <w:r>
        <w:rPr>
          <w:rFonts w:ascii="Arial" w:hAnsi="Arial" w:cs="Arial"/>
          <w:color w:val="000000"/>
          <w:sz w:val="24"/>
          <w:highlight w:val="none"/>
        </w:rPr>
        <w:t>年</w:t>
      </w:r>
      <w:r>
        <w:rPr>
          <w:rFonts w:hint="eastAsia" w:ascii="Arial" w:hAnsi="Arial" w:cs="Arial"/>
          <w:color w:val="000000"/>
          <w:sz w:val="24"/>
          <w:highlight w:val="none"/>
          <w:u w:val="single"/>
          <w:lang w:val="en-US" w:eastAsia="zh-CN"/>
        </w:rPr>
        <w:t>8</w:t>
      </w:r>
      <w:r>
        <w:rPr>
          <w:rFonts w:ascii="Arial" w:hAnsi="Arial" w:cs="Arial"/>
          <w:color w:val="000000"/>
          <w:sz w:val="24"/>
          <w:highlight w:val="none"/>
        </w:rPr>
        <w:t>月</w:t>
      </w:r>
      <w:r>
        <w:rPr>
          <w:rFonts w:hint="eastAsia" w:ascii="Arial" w:hAnsi="Arial" w:cs="Arial"/>
          <w:color w:val="000000"/>
          <w:sz w:val="24"/>
          <w:highlight w:val="none"/>
          <w:u w:val="single"/>
          <w:lang w:val="en-US" w:eastAsia="zh-CN"/>
        </w:rPr>
        <w:t>28</w:t>
      </w:r>
      <w:r>
        <w:rPr>
          <w:rFonts w:hint="eastAsia" w:ascii="Arial" w:hAnsi="Arial" w:cs="Arial"/>
          <w:color w:val="000000"/>
          <w:sz w:val="24"/>
          <w:highlight w:val="none"/>
        </w:rPr>
        <w:t>日</w:t>
      </w:r>
      <w:r>
        <w:rPr>
          <w:rFonts w:hint="eastAsia" w:ascii="Arial" w:hAnsi="Arial" w:cs="Arial"/>
          <w:color w:val="000000"/>
          <w:sz w:val="24"/>
          <w:highlight w:val="none"/>
          <w:u w:val="single"/>
        </w:rPr>
        <w:t>-201</w:t>
      </w:r>
      <w:r>
        <w:rPr>
          <w:rFonts w:hint="eastAsia" w:ascii="Arial" w:hAnsi="Arial" w:cs="Arial"/>
          <w:color w:val="000000"/>
          <w:sz w:val="24"/>
          <w:highlight w:val="none"/>
          <w:u w:val="single"/>
          <w:lang w:val="en-US" w:eastAsia="zh-CN"/>
        </w:rPr>
        <w:t>9</w:t>
      </w:r>
      <w:r>
        <w:rPr>
          <w:rFonts w:hint="eastAsia" w:ascii="Arial" w:hAnsi="Arial" w:cs="Arial"/>
          <w:color w:val="000000"/>
          <w:sz w:val="24"/>
          <w:highlight w:val="none"/>
        </w:rPr>
        <w:t>年</w:t>
      </w:r>
      <w:r>
        <w:rPr>
          <w:rFonts w:hint="eastAsia" w:ascii="Arial" w:hAnsi="Arial" w:cs="Arial"/>
          <w:color w:val="000000"/>
          <w:sz w:val="24"/>
          <w:highlight w:val="none"/>
          <w:u w:val="single"/>
          <w:lang w:val="en-US" w:eastAsia="zh-CN"/>
        </w:rPr>
        <w:t>8</w:t>
      </w:r>
      <w:r>
        <w:rPr>
          <w:rFonts w:hint="eastAsia" w:ascii="Arial" w:hAnsi="Arial" w:cs="Arial"/>
          <w:color w:val="000000"/>
          <w:sz w:val="24"/>
          <w:highlight w:val="none"/>
        </w:rPr>
        <w:t>月</w:t>
      </w:r>
      <w:r>
        <w:rPr>
          <w:rFonts w:hint="eastAsia" w:ascii="Arial" w:hAnsi="Arial" w:cs="Arial"/>
          <w:color w:val="000000"/>
          <w:sz w:val="24"/>
          <w:highlight w:val="none"/>
          <w:u w:val="single"/>
          <w:lang w:val="en-US" w:eastAsia="zh-CN"/>
        </w:rPr>
        <w:t>30</w:t>
      </w:r>
      <w:r>
        <w:rPr>
          <w:rFonts w:ascii="Arial" w:hAnsi="Arial" w:cs="Arial"/>
          <w:color w:val="000000"/>
          <w:sz w:val="24"/>
          <w:highlight w:val="none"/>
        </w:rPr>
        <w:t>日</w:t>
      </w:r>
      <w:r>
        <w:rPr>
          <w:rFonts w:hint="eastAsia" w:ascii="Arial" w:hAnsi="Arial" w:cs="Arial"/>
          <w:color w:val="000000"/>
          <w:sz w:val="24"/>
          <w:highlight w:val="none"/>
        </w:rPr>
        <w:t>每天上午</w:t>
      </w:r>
      <w:r>
        <w:rPr>
          <w:rFonts w:hint="eastAsia" w:ascii="Arial" w:hAnsi="Arial" w:cs="Arial"/>
          <w:color w:val="000000"/>
          <w:sz w:val="24"/>
          <w:highlight w:val="none"/>
          <w:u w:val="single"/>
        </w:rPr>
        <w:t>9：00</w:t>
      </w:r>
      <w:r>
        <w:rPr>
          <w:rFonts w:hint="eastAsia" w:ascii="Arial" w:hAnsi="Arial" w:cs="Arial"/>
          <w:color w:val="000000"/>
          <w:sz w:val="24"/>
          <w:highlight w:val="none"/>
        </w:rPr>
        <w:t>至</w:t>
      </w:r>
      <w:r>
        <w:rPr>
          <w:rFonts w:hint="eastAsia" w:ascii="Arial" w:hAnsi="Arial" w:cs="Arial"/>
          <w:color w:val="000000"/>
          <w:sz w:val="24"/>
          <w:highlight w:val="none"/>
          <w:u w:val="single"/>
        </w:rPr>
        <w:t>12：00</w:t>
      </w:r>
      <w:r>
        <w:rPr>
          <w:rFonts w:hint="eastAsia" w:ascii="Arial" w:hAnsi="Arial" w:cs="Arial"/>
          <w:color w:val="000000"/>
          <w:sz w:val="24"/>
          <w:highlight w:val="none"/>
        </w:rPr>
        <w:t>，下午</w:t>
      </w:r>
      <w:r>
        <w:rPr>
          <w:rFonts w:hint="eastAsia" w:ascii="Arial" w:hAnsi="Arial" w:cs="Arial"/>
          <w:color w:val="000000"/>
          <w:sz w:val="24"/>
          <w:highlight w:val="none"/>
          <w:u w:val="single"/>
        </w:rPr>
        <w:t>14：00</w:t>
      </w:r>
      <w:r>
        <w:rPr>
          <w:rFonts w:hint="eastAsia" w:ascii="Arial" w:hAnsi="Arial" w:cs="Arial"/>
          <w:color w:val="000000"/>
          <w:sz w:val="24"/>
          <w:highlight w:val="none"/>
        </w:rPr>
        <w:t>至</w:t>
      </w:r>
      <w:r>
        <w:rPr>
          <w:rFonts w:hint="eastAsia" w:ascii="Arial" w:hAnsi="Arial" w:cs="Arial"/>
          <w:color w:val="000000"/>
          <w:sz w:val="24"/>
          <w:highlight w:val="none"/>
          <w:u w:val="single"/>
        </w:rPr>
        <w:t>17：00</w:t>
      </w:r>
      <w:r>
        <w:rPr>
          <w:rFonts w:hint="eastAsia" w:ascii="Arial" w:hAnsi="Arial" w:cs="Arial"/>
          <w:color w:val="000000"/>
          <w:sz w:val="24"/>
          <w:highlight w:val="none"/>
        </w:rPr>
        <w:t>止</w:t>
      </w:r>
      <w:r>
        <w:rPr>
          <w:rFonts w:hint="eastAsia" w:ascii="Arial" w:hAnsi="Arial" w:cs="Arial"/>
          <w:snapToGrid w:val="0"/>
          <w:color w:val="000000"/>
          <w:sz w:val="24"/>
          <w:highlight w:val="none"/>
        </w:rPr>
        <w:t>；</w:t>
      </w:r>
      <w:r>
        <w:rPr>
          <w:rFonts w:hint="eastAsia" w:ascii="Arial" w:hAnsi="Arial" w:cs="Arial"/>
          <w:snapToGrid w:val="0"/>
          <w:color w:val="000000"/>
          <w:sz w:val="24"/>
        </w:rPr>
        <w:t>售价：</w:t>
      </w:r>
      <w:r>
        <w:rPr>
          <w:rFonts w:hint="eastAsia" w:ascii="Arial" w:hAnsi="Arial" w:cs="Arial"/>
          <w:snapToGrid w:val="0"/>
          <w:color w:val="000000"/>
          <w:sz w:val="24"/>
          <w:u w:val="single"/>
          <w:lang w:val="en-US" w:eastAsia="zh-CN"/>
        </w:rPr>
        <w:t>500</w:t>
      </w:r>
      <w:r>
        <w:rPr>
          <w:rFonts w:hint="eastAsia" w:ascii="Arial" w:hAnsi="Arial" w:cs="Arial"/>
          <w:snapToGrid w:val="0"/>
          <w:color w:val="000000"/>
          <w:sz w:val="24"/>
          <w:u w:val="single"/>
        </w:rPr>
        <w:t>元/份</w:t>
      </w:r>
    </w:p>
    <w:p>
      <w:pPr>
        <w:pStyle w:val="10"/>
        <w:spacing w:after="50"/>
        <w:ind w:left="0"/>
      </w:pPr>
      <w:r>
        <w:rPr>
          <w:rFonts w:hint="eastAsia"/>
          <w:b/>
          <w:bCs/>
          <w:color w:val="000000"/>
          <w:sz w:val="24"/>
          <w:lang w:val="en-US" w:eastAsia="zh-CN"/>
        </w:rPr>
        <w:t>5.</w:t>
      </w:r>
      <w:r>
        <w:rPr>
          <w:rFonts w:hint="eastAsia" w:ascii="Arial" w:hAnsi="Arial" w:cs="Arial"/>
          <w:b/>
          <w:bCs/>
          <w:snapToGrid w:val="0"/>
          <w:color w:val="000000"/>
          <w:sz w:val="24"/>
          <w:lang w:val="en-US" w:eastAsia="zh-CN"/>
        </w:rPr>
        <w:t>响应供应商资格条件：</w:t>
      </w:r>
      <w:r>
        <w:rPr>
          <w:rFonts w:hint="eastAsia" w:ascii="宋体" w:hAnsi="宋体" w:eastAsia="宋体" w:cs="宋体"/>
          <w:color w:val="000000"/>
          <w:kern w:val="0"/>
          <w:sz w:val="24"/>
          <w:szCs w:val="24"/>
          <w:lang w:val="en-US" w:eastAsia="zh-CN" w:bidi="ar"/>
        </w:rPr>
        <w:t xml:space="preserve"> </w:t>
      </w:r>
    </w:p>
    <w:p>
      <w:pPr>
        <w:pStyle w:val="10"/>
        <w:spacing w:after="50"/>
        <w:ind w:left="0"/>
        <w:rPr>
          <w:rFonts w:hint="eastAsia" w:ascii="Arial" w:hAnsi="Arial" w:cs="Arial"/>
          <w:b/>
          <w:bCs/>
          <w:snapToGrid w:val="0"/>
          <w:color w:val="000000"/>
          <w:sz w:val="24"/>
          <w:lang w:val="en-US" w:eastAsia="zh-CN"/>
        </w:rPr>
      </w:pPr>
      <w:r>
        <w:rPr>
          <w:rFonts w:hint="eastAsia" w:ascii="Arial" w:hAnsi="Arial" w:cs="Arial"/>
          <w:b/>
          <w:bCs/>
          <w:snapToGrid w:val="0"/>
          <w:color w:val="000000"/>
          <w:sz w:val="24"/>
          <w:lang w:val="en-US" w:eastAsia="zh-CN"/>
        </w:rPr>
        <w:t>5.1.符合《政府采购法》第22条条件，并提供下列材料：</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（1）投标人的营业执照等证明文件，自然人的身份证明。</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（2）有良好的企业信誉和健全的财务会计制度（提供投标企业经第三方出具的2017年度或2018年度财务状况审计报告，注册时间至文件递交截止日不足一年的提供在工商备案的公司章程）。</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（3）有依法缴纳税收和社会保障资金的良好记录（提供2019年度任意3个月的纳税和社保缴纳凭证）。</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（4）具备履行合同所必需的设备和专业技术能力的证明材料。（提供承诺函）</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（5）参加政府采购活动前3年内在经营活动中没有重大违法记录的书面声明。（提供承诺函）</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（6）具备法律、行政法规规定的其他条件的证明材料。</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5.2.单位负责人为同一人或者存在直接控股、管理关系的不同投标人，不得参加同一合同项下的政府采购活动。否则，皆取消投标资格；</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5.3.本项目不接受投标人以联合体方式进行投标；</w:t>
      </w:r>
    </w:p>
    <w:p>
      <w:pPr>
        <w:pStyle w:val="10"/>
        <w:spacing w:after="50"/>
        <w:ind w:left="0"/>
        <w:rPr>
          <w:rFonts w:hint="eastAsia" w:ascii="Arial" w:hAnsi="Arial" w:eastAsia="宋体" w:cs="Arial"/>
          <w:b w:val="0"/>
          <w:bCs w:val="0"/>
          <w:snapToGrid w:val="0"/>
          <w:color w:val="000000"/>
          <w:sz w:val="24"/>
          <w:lang w:val="en-US" w:eastAsia="zh-CN"/>
        </w:rPr>
      </w:pPr>
      <w:r>
        <w:rPr>
          <w:rFonts w:hint="eastAsia" w:ascii="Arial" w:hAnsi="Arial" w:eastAsia="宋体" w:cs="Arial"/>
          <w:b w:val="0"/>
          <w:bCs w:val="0"/>
          <w:snapToGrid w:val="0"/>
          <w:color w:val="000000"/>
          <w:sz w:val="24"/>
          <w:lang w:val="en-US" w:eastAsia="zh-CN"/>
        </w:rPr>
        <w:t>5.4.提供在《信用中国》网站（www.creditchina.gov.cn）信用信息栏中无任何不良记录的查询截图（截图时间为：开标时间截止前20天内）。</w:t>
      </w:r>
    </w:p>
    <w:p>
      <w:pPr>
        <w:pStyle w:val="10"/>
        <w:spacing w:after="50"/>
        <w:ind w:left="0"/>
        <w:rPr>
          <w:color w:val="000000"/>
          <w:sz w:val="24"/>
        </w:rPr>
      </w:pPr>
      <w:r>
        <w:rPr>
          <w:rFonts w:hint="eastAsia" w:ascii="Arial" w:hAnsi="Arial" w:cs="Arial"/>
          <w:b/>
          <w:bCs/>
          <w:snapToGrid w:val="0"/>
          <w:color w:val="000000"/>
          <w:sz w:val="24"/>
          <w:lang w:val="en-US" w:eastAsia="zh-CN"/>
        </w:rPr>
        <w:t>6</w:t>
      </w:r>
      <w:r>
        <w:rPr>
          <w:rFonts w:hint="eastAsia" w:ascii="Arial" w:hAnsi="Arial" w:cs="Arial"/>
          <w:b/>
          <w:bCs/>
          <w:snapToGrid w:val="0"/>
          <w:color w:val="000000"/>
          <w:sz w:val="24"/>
        </w:rPr>
        <w:t xml:space="preserve"> .</w:t>
      </w:r>
      <w:r>
        <w:rPr>
          <w:rFonts w:ascii="Arial" w:hAnsi="Arial" w:cs="Arial"/>
          <w:b/>
          <w:bCs/>
          <w:snapToGrid w:val="0"/>
          <w:color w:val="000000"/>
          <w:sz w:val="24"/>
        </w:rPr>
        <w:t>采购文件发售地点：</w:t>
      </w:r>
      <w:r>
        <w:rPr>
          <w:rFonts w:hint="eastAsia" w:ascii="Arial" w:hAnsi="Arial" w:cs="Arial"/>
          <w:b w:val="0"/>
          <w:bCs w:val="0"/>
          <w:snapToGrid w:val="0"/>
          <w:color w:val="000000"/>
          <w:sz w:val="24"/>
          <w:lang w:val="zh-CN"/>
        </w:rPr>
        <w:t>青海省招标有限责任公司（</w:t>
      </w:r>
      <w:r>
        <w:rPr>
          <w:rFonts w:hint="eastAsia" w:ascii="Arial" w:hAnsi="Arial" w:cs="Arial"/>
          <w:b w:val="0"/>
          <w:bCs w:val="0"/>
          <w:snapToGrid w:val="0"/>
          <w:color w:val="000000"/>
          <w:sz w:val="24"/>
        </w:rPr>
        <w:t>西宁市五四西路65号（建设科技大厦3楼</w:t>
      </w:r>
      <w:r>
        <w:rPr>
          <w:rFonts w:hint="eastAsia" w:ascii="Arial" w:hAnsi="Arial" w:cs="Arial"/>
          <w:b w:val="0"/>
          <w:bCs w:val="0"/>
          <w:snapToGrid w:val="0"/>
          <w:color w:val="000000"/>
          <w:sz w:val="24"/>
          <w:lang w:val="en-US" w:eastAsia="zh-CN"/>
        </w:rPr>
        <w:t>310财务室</w:t>
      </w:r>
      <w:r>
        <w:rPr>
          <w:rFonts w:hint="eastAsia" w:ascii="Arial" w:hAnsi="Arial" w:cs="Arial"/>
          <w:b w:val="0"/>
          <w:bCs w:val="0"/>
          <w:snapToGrid w:val="0"/>
          <w:color w:val="000000"/>
          <w:sz w:val="24"/>
        </w:rPr>
        <w:t>）</w:t>
      </w:r>
    </w:p>
    <w:p>
      <w:pPr>
        <w:pStyle w:val="10"/>
        <w:spacing w:after="50"/>
        <w:ind w:left="0"/>
        <w:rPr>
          <w:rFonts w:cs="宋体"/>
          <w:kern w:val="0"/>
          <w:sz w:val="24"/>
          <w:lang w:val="zh-CN"/>
        </w:rPr>
      </w:pPr>
      <w:r>
        <w:rPr>
          <w:rFonts w:hint="eastAsia" w:ascii="Arial" w:cs="Arial"/>
          <w:b/>
          <w:snapToGrid w:val="0"/>
          <w:color w:val="000000"/>
          <w:sz w:val="24"/>
          <w:lang w:val="en-US" w:eastAsia="zh-CN"/>
        </w:rPr>
        <w:t>7</w:t>
      </w:r>
      <w:r>
        <w:rPr>
          <w:rFonts w:hint="eastAsia" w:ascii="Arial" w:cs="Arial"/>
          <w:b/>
          <w:snapToGrid w:val="0"/>
          <w:color w:val="000000"/>
          <w:sz w:val="24"/>
        </w:rPr>
        <w:t xml:space="preserve"> .</w:t>
      </w:r>
      <w:r>
        <w:rPr>
          <w:rFonts w:hint="eastAsia" w:ascii="Arial" w:hAnsi="Arial" w:cs="Arial"/>
          <w:b/>
          <w:bCs/>
          <w:snapToGrid w:val="0"/>
          <w:color w:val="000000"/>
          <w:sz w:val="24"/>
        </w:rPr>
        <w:t>应答文件递交地点：</w:t>
      </w:r>
      <w:r>
        <w:rPr>
          <w:rFonts w:hint="eastAsia" w:ascii="Arial" w:hAnsi="Arial" w:cs="Arial"/>
          <w:b w:val="0"/>
          <w:bCs w:val="0"/>
          <w:snapToGrid w:val="0"/>
          <w:color w:val="000000"/>
          <w:sz w:val="24"/>
          <w:lang w:val="zh-CN"/>
        </w:rPr>
        <w:t>青海省招标有限责任公司（</w:t>
      </w:r>
      <w:r>
        <w:rPr>
          <w:rFonts w:hint="eastAsia" w:ascii="Arial" w:hAnsi="Arial" w:cs="Arial"/>
          <w:b w:val="0"/>
          <w:bCs w:val="0"/>
          <w:snapToGrid w:val="0"/>
          <w:color w:val="000000"/>
          <w:sz w:val="24"/>
        </w:rPr>
        <w:t>西宁市五四西路65号（建设科技大厦3楼</w:t>
      </w:r>
      <w:r>
        <w:rPr>
          <w:rFonts w:hint="eastAsia" w:ascii="Arial" w:hAnsi="Arial" w:cs="Arial"/>
          <w:b w:val="0"/>
          <w:bCs w:val="0"/>
          <w:snapToGrid w:val="0"/>
          <w:color w:val="000000"/>
          <w:sz w:val="24"/>
          <w:lang w:val="en-US" w:eastAsia="zh-CN"/>
        </w:rPr>
        <w:t>304评标室</w:t>
      </w:r>
      <w:r>
        <w:rPr>
          <w:rFonts w:hint="eastAsia" w:ascii="Arial" w:hAnsi="Arial" w:cs="Arial"/>
          <w:b w:val="0"/>
          <w:bCs w:val="0"/>
          <w:snapToGrid w:val="0"/>
          <w:color w:val="000000"/>
          <w:sz w:val="24"/>
        </w:rPr>
        <w:t>）</w:t>
      </w:r>
    </w:p>
    <w:p>
      <w:pPr>
        <w:pStyle w:val="10"/>
        <w:spacing w:after="50"/>
        <w:ind w:left="0" w:right="-403" w:rightChars="-192"/>
        <w:rPr>
          <w:rFonts w:ascii="Arial" w:hAnsi="Arial" w:cs="Arial"/>
          <w:snapToGrid w:val="0"/>
          <w:color w:val="000000"/>
          <w:sz w:val="24"/>
          <w:highlight w:val="none"/>
        </w:rPr>
      </w:pPr>
      <w:r>
        <w:rPr>
          <w:rFonts w:hint="eastAsia" w:ascii="Arial" w:hAnsi="Arial" w:cs="Arial"/>
          <w:snapToGrid w:val="0"/>
          <w:color w:val="000000"/>
          <w:sz w:val="24"/>
        </w:rPr>
        <w:t xml:space="preserve"> </w:t>
      </w:r>
      <w:r>
        <w:rPr>
          <w:rFonts w:hint="eastAsia" w:ascii="Arial" w:hAnsi="Arial" w:cs="Arial"/>
          <w:b/>
          <w:bCs/>
          <w:snapToGrid w:val="0"/>
          <w:color w:val="000000"/>
          <w:sz w:val="24"/>
        </w:rPr>
        <w:t xml:space="preserve"> </w:t>
      </w:r>
      <w:r>
        <w:rPr>
          <w:rFonts w:ascii="Arial" w:hAnsi="Arial" w:cs="Arial"/>
          <w:b/>
          <w:bCs/>
          <w:snapToGrid w:val="0"/>
          <w:color w:val="000000"/>
          <w:sz w:val="24"/>
        </w:rPr>
        <w:t>应答文件递交截止时间：</w:t>
      </w:r>
      <w:r>
        <w:rPr>
          <w:rFonts w:ascii="Arial" w:hAnsi="Arial" w:cs="Arial"/>
          <w:snapToGrid w:val="0"/>
          <w:color w:val="000000"/>
          <w:sz w:val="24"/>
          <w:highlight w:val="none"/>
        </w:rPr>
        <w:t>20</w:t>
      </w:r>
      <w:r>
        <w:rPr>
          <w:rFonts w:hint="eastAsia" w:ascii="Arial" w:hAnsi="Arial" w:cs="Arial"/>
          <w:snapToGrid w:val="0"/>
          <w:color w:val="000000"/>
          <w:sz w:val="24"/>
          <w:highlight w:val="none"/>
        </w:rPr>
        <w:t>1</w:t>
      </w:r>
      <w:r>
        <w:rPr>
          <w:rFonts w:hint="eastAsia" w:ascii="Arial" w:hAnsi="Arial" w:cs="Arial"/>
          <w:snapToGrid w:val="0"/>
          <w:color w:val="000000"/>
          <w:sz w:val="24"/>
          <w:highlight w:val="none"/>
          <w:lang w:val="en-US" w:eastAsia="zh-CN"/>
        </w:rPr>
        <w:t>9</w:t>
      </w:r>
      <w:r>
        <w:rPr>
          <w:rFonts w:ascii="Arial" w:hAnsi="Arial" w:cs="Arial"/>
          <w:snapToGrid w:val="0"/>
          <w:color w:val="000000"/>
          <w:sz w:val="24"/>
          <w:highlight w:val="none"/>
        </w:rPr>
        <w:t>年</w:t>
      </w:r>
      <w:r>
        <w:rPr>
          <w:rFonts w:hint="eastAsia" w:ascii="Arial" w:hAnsi="Arial" w:cs="Arial"/>
          <w:snapToGrid w:val="0"/>
          <w:color w:val="000000"/>
          <w:sz w:val="24"/>
          <w:highlight w:val="none"/>
          <w:u w:val="single"/>
          <w:lang w:val="en-US" w:eastAsia="zh-CN"/>
        </w:rPr>
        <w:t>9</w:t>
      </w:r>
      <w:r>
        <w:rPr>
          <w:rFonts w:ascii="Arial" w:hAnsi="Arial" w:cs="Arial"/>
          <w:snapToGrid w:val="0"/>
          <w:color w:val="000000"/>
          <w:sz w:val="24"/>
          <w:highlight w:val="none"/>
        </w:rPr>
        <w:t>月</w:t>
      </w:r>
      <w:r>
        <w:rPr>
          <w:rFonts w:hint="eastAsia" w:ascii="Arial" w:hAnsi="Arial" w:cs="Arial"/>
          <w:snapToGrid w:val="0"/>
          <w:color w:val="000000"/>
          <w:sz w:val="24"/>
          <w:highlight w:val="none"/>
          <w:u w:val="single"/>
          <w:lang w:val="en-US" w:eastAsia="zh-CN"/>
        </w:rPr>
        <w:t>2</w:t>
      </w:r>
      <w:r>
        <w:rPr>
          <w:rFonts w:ascii="Arial" w:hAnsi="Arial" w:cs="Arial"/>
          <w:snapToGrid w:val="0"/>
          <w:color w:val="000000"/>
          <w:sz w:val="24"/>
          <w:highlight w:val="none"/>
        </w:rPr>
        <w:t>日</w:t>
      </w:r>
      <w:r>
        <w:rPr>
          <w:rFonts w:hint="eastAsia" w:ascii="Arial" w:hAnsi="Arial" w:cs="Arial"/>
          <w:snapToGrid w:val="0"/>
          <w:color w:val="000000"/>
          <w:sz w:val="24"/>
          <w:highlight w:val="none"/>
          <w:lang w:eastAsia="zh-CN"/>
        </w:rPr>
        <w:t>上</w:t>
      </w:r>
      <w:r>
        <w:rPr>
          <w:rFonts w:hint="eastAsia" w:ascii="Arial" w:hAnsi="Arial" w:cs="Arial"/>
          <w:snapToGrid w:val="0"/>
          <w:color w:val="000000"/>
          <w:sz w:val="24"/>
          <w:highlight w:val="none"/>
          <w:lang w:val="en-US" w:eastAsia="zh-CN"/>
        </w:rPr>
        <w:t>午</w:t>
      </w:r>
      <w:r>
        <w:rPr>
          <w:rFonts w:hint="eastAsia" w:ascii="Arial" w:hAnsi="Arial" w:cs="Arial"/>
          <w:snapToGrid w:val="0"/>
          <w:color w:val="000000"/>
          <w:sz w:val="24"/>
          <w:highlight w:val="none"/>
        </w:rPr>
        <w:t xml:space="preserve"> </w:t>
      </w:r>
      <w:r>
        <w:rPr>
          <w:rFonts w:hint="eastAsia" w:ascii="Arial" w:hAnsi="Arial" w:cs="Arial"/>
          <w:snapToGrid w:val="0"/>
          <w:color w:val="000000"/>
          <w:sz w:val="24"/>
          <w:highlight w:val="none"/>
          <w:u w:val="single"/>
          <w:lang w:val="en-US" w:eastAsia="zh-CN"/>
        </w:rPr>
        <w:t>09:30分</w:t>
      </w:r>
      <w:r>
        <w:rPr>
          <w:rFonts w:ascii="Arial" w:hAnsi="Arial" w:cs="Arial"/>
          <w:snapToGrid w:val="0"/>
          <w:color w:val="000000"/>
          <w:sz w:val="24"/>
          <w:highlight w:val="none"/>
        </w:rPr>
        <w:t>止（北京时间）；</w:t>
      </w:r>
    </w:p>
    <w:p>
      <w:pPr>
        <w:pStyle w:val="10"/>
        <w:spacing w:after="50"/>
        <w:ind w:left="0" w:right="-506" w:rightChars="-241"/>
        <w:rPr>
          <w:rFonts w:ascii="Arial" w:hAnsi="Arial" w:cs="Arial"/>
          <w:snapToGrid w:val="0"/>
          <w:color w:val="000000"/>
          <w:sz w:val="24"/>
        </w:rPr>
      </w:pPr>
      <w:r>
        <w:rPr>
          <w:rFonts w:hint="eastAsia" w:ascii="Arial" w:hAnsi="Arial" w:cs="Arial"/>
          <w:b/>
          <w:bCs/>
          <w:snapToGrid w:val="0"/>
          <w:color w:val="000000"/>
          <w:sz w:val="24"/>
          <w:highlight w:val="none"/>
          <w:lang w:val="en-US" w:eastAsia="zh-CN"/>
        </w:rPr>
        <w:t>8</w:t>
      </w:r>
      <w:r>
        <w:rPr>
          <w:rFonts w:hint="eastAsia" w:ascii="Arial" w:hAnsi="Arial" w:cs="Arial"/>
          <w:b/>
          <w:bCs/>
          <w:snapToGrid w:val="0"/>
          <w:color w:val="000000"/>
          <w:sz w:val="24"/>
          <w:highlight w:val="none"/>
        </w:rPr>
        <w:t xml:space="preserve"> .</w:t>
      </w:r>
      <w:r>
        <w:rPr>
          <w:rFonts w:ascii="Arial" w:hAnsi="Arial" w:cs="Arial"/>
          <w:b/>
          <w:bCs/>
          <w:snapToGrid w:val="0"/>
          <w:color w:val="000000"/>
          <w:sz w:val="24"/>
          <w:highlight w:val="none"/>
        </w:rPr>
        <w:t>商</w:t>
      </w:r>
      <w:r>
        <w:rPr>
          <w:rFonts w:hint="eastAsia" w:ascii="Arial" w:hAnsi="Arial" w:cs="Arial"/>
          <w:b/>
          <w:bCs/>
          <w:snapToGrid w:val="0"/>
          <w:color w:val="000000"/>
          <w:sz w:val="24"/>
          <w:highlight w:val="none"/>
        </w:rPr>
        <w:t xml:space="preserve">  </w:t>
      </w:r>
      <w:r>
        <w:rPr>
          <w:rFonts w:ascii="Arial" w:hAnsi="Arial" w:cs="Arial"/>
          <w:b/>
          <w:bCs/>
          <w:snapToGrid w:val="0"/>
          <w:color w:val="000000"/>
          <w:sz w:val="24"/>
          <w:highlight w:val="none"/>
        </w:rPr>
        <w:t>谈</w:t>
      </w:r>
      <w:r>
        <w:rPr>
          <w:rFonts w:hint="eastAsia" w:ascii="Arial" w:hAnsi="Arial" w:cs="Arial"/>
          <w:b/>
          <w:bCs/>
          <w:snapToGrid w:val="0"/>
          <w:color w:val="000000"/>
          <w:sz w:val="24"/>
          <w:highlight w:val="none"/>
        </w:rPr>
        <w:t xml:space="preserve"> </w:t>
      </w:r>
      <w:r>
        <w:rPr>
          <w:rFonts w:hint="eastAsia" w:ascii="Arial" w:hAnsi="Arial" w:cs="Arial"/>
          <w:b/>
          <w:bCs/>
          <w:snapToGrid w:val="0"/>
          <w:color w:val="000000"/>
          <w:sz w:val="24"/>
          <w:highlight w:val="none"/>
          <w:lang w:val="en-US" w:eastAsia="zh-CN"/>
        </w:rPr>
        <w:t xml:space="preserve"> </w:t>
      </w:r>
      <w:r>
        <w:rPr>
          <w:rFonts w:ascii="Arial" w:hAnsi="Arial" w:cs="Arial"/>
          <w:b/>
          <w:bCs/>
          <w:snapToGrid w:val="0"/>
          <w:color w:val="000000"/>
          <w:sz w:val="24"/>
          <w:highlight w:val="none"/>
        </w:rPr>
        <w:t>开</w:t>
      </w:r>
      <w:r>
        <w:rPr>
          <w:rFonts w:hint="eastAsia" w:ascii="Arial" w:hAnsi="Arial" w:cs="Arial"/>
          <w:b/>
          <w:bCs/>
          <w:snapToGrid w:val="0"/>
          <w:color w:val="000000"/>
          <w:sz w:val="24"/>
          <w:highlight w:val="none"/>
        </w:rPr>
        <w:t xml:space="preserve">  </w:t>
      </w:r>
      <w:r>
        <w:rPr>
          <w:rFonts w:ascii="Arial" w:hAnsi="Arial" w:cs="Arial"/>
          <w:b/>
          <w:bCs/>
          <w:snapToGrid w:val="0"/>
          <w:color w:val="000000"/>
          <w:sz w:val="24"/>
          <w:highlight w:val="none"/>
        </w:rPr>
        <w:t>始</w:t>
      </w:r>
      <w:r>
        <w:rPr>
          <w:rFonts w:hint="eastAsia" w:ascii="Arial" w:hAnsi="Arial" w:cs="Arial"/>
          <w:b/>
          <w:bCs/>
          <w:snapToGrid w:val="0"/>
          <w:color w:val="000000"/>
          <w:sz w:val="24"/>
          <w:highlight w:val="none"/>
        </w:rPr>
        <w:t xml:space="preserve"> </w:t>
      </w:r>
      <w:r>
        <w:rPr>
          <w:rFonts w:ascii="Arial" w:hAnsi="Arial" w:cs="Arial"/>
          <w:b/>
          <w:bCs/>
          <w:snapToGrid w:val="0"/>
          <w:color w:val="000000"/>
          <w:sz w:val="24"/>
          <w:highlight w:val="none"/>
        </w:rPr>
        <w:t>时</w:t>
      </w:r>
      <w:r>
        <w:rPr>
          <w:rFonts w:hint="eastAsia" w:ascii="Arial" w:hAnsi="Arial" w:cs="Arial"/>
          <w:b/>
          <w:bCs/>
          <w:snapToGrid w:val="0"/>
          <w:color w:val="000000"/>
          <w:sz w:val="24"/>
          <w:highlight w:val="none"/>
        </w:rPr>
        <w:t xml:space="preserve"> </w:t>
      </w:r>
      <w:r>
        <w:rPr>
          <w:rFonts w:ascii="Arial" w:hAnsi="Arial" w:cs="Arial"/>
          <w:b/>
          <w:bCs/>
          <w:snapToGrid w:val="0"/>
          <w:color w:val="000000"/>
          <w:sz w:val="24"/>
          <w:highlight w:val="none"/>
        </w:rPr>
        <w:t>间：</w:t>
      </w:r>
      <w:r>
        <w:rPr>
          <w:rFonts w:ascii="Arial" w:hAnsi="Arial" w:cs="Arial"/>
          <w:snapToGrid w:val="0"/>
          <w:color w:val="000000"/>
          <w:sz w:val="24"/>
          <w:highlight w:val="none"/>
        </w:rPr>
        <w:t>20</w:t>
      </w:r>
      <w:r>
        <w:rPr>
          <w:rFonts w:hint="eastAsia" w:ascii="Arial" w:hAnsi="Arial" w:cs="Arial"/>
          <w:snapToGrid w:val="0"/>
          <w:color w:val="000000"/>
          <w:sz w:val="24"/>
          <w:highlight w:val="none"/>
        </w:rPr>
        <w:t>1</w:t>
      </w:r>
      <w:r>
        <w:rPr>
          <w:rFonts w:hint="eastAsia" w:ascii="Arial" w:hAnsi="Arial" w:cs="Arial"/>
          <w:snapToGrid w:val="0"/>
          <w:color w:val="000000"/>
          <w:sz w:val="24"/>
          <w:highlight w:val="none"/>
          <w:lang w:val="en-US" w:eastAsia="zh-CN"/>
        </w:rPr>
        <w:t>9</w:t>
      </w:r>
      <w:r>
        <w:rPr>
          <w:rFonts w:ascii="Arial" w:hAnsi="Arial" w:cs="Arial"/>
          <w:snapToGrid w:val="0"/>
          <w:color w:val="000000"/>
          <w:sz w:val="24"/>
          <w:highlight w:val="none"/>
        </w:rPr>
        <w:t>年</w:t>
      </w:r>
      <w:r>
        <w:rPr>
          <w:rFonts w:hint="eastAsia" w:ascii="Arial" w:hAnsi="Arial" w:cs="Arial"/>
          <w:snapToGrid w:val="0"/>
          <w:color w:val="000000"/>
          <w:sz w:val="24"/>
          <w:highlight w:val="none"/>
          <w:u w:val="single"/>
          <w:lang w:val="en-US" w:eastAsia="zh-CN"/>
        </w:rPr>
        <w:t>9</w:t>
      </w:r>
      <w:r>
        <w:rPr>
          <w:rFonts w:ascii="Arial" w:hAnsi="Arial" w:cs="Arial"/>
          <w:snapToGrid w:val="0"/>
          <w:color w:val="000000"/>
          <w:sz w:val="24"/>
          <w:highlight w:val="none"/>
        </w:rPr>
        <w:t>月</w:t>
      </w:r>
      <w:r>
        <w:rPr>
          <w:rFonts w:hint="eastAsia" w:ascii="Arial" w:hAnsi="Arial" w:cs="Arial"/>
          <w:snapToGrid w:val="0"/>
          <w:color w:val="000000"/>
          <w:sz w:val="24"/>
          <w:highlight w:val="none"/>
          <w:u w:val="single"/>
          <w:lang w:val="en-US" w:eastAsia="zh-CN"/>
        </w:rPr>
        <w:t>2</w:t>
      </w:r>
      <w:r>
        <w:rPr>
          <w:rFonts w:ascii="Arial" w:hAnsi="Arial" w:cs="Arial"/>
          <w:snapToGrid w:val="0"/>
          <w:color w:val="000000"/>
          <w:sz w:val="24"/>
          <w:highlight w:val="none"/>
        </w:rPr>
        <w:t>日</w:t>
      </w:r>
      <w:r>
        <w:rPr>
          <w:rFonts w:hint="eastAsia" w:ascii="Arial" w:hAnsi="Arial" w:cs="Arial"/>
          <w:snapToGrid w:val="0"/>
          <w:color w:val="000000"/>
          <w:sz w:val="24"/>
          <w:highlight w:val="none"/>
          <w:lang w:eastAsia="zh-CN"/>
        </w:rPr>
        <w:t>上午</w:t>
      </w:r>
      <w:r>
        <w:rPr>
          <w:rFonts w:hint="eastAsia" w:ascii="Arial" w:hAnsi="Arial" w:cs="Arial"/>
          <w:snapToGrid w:val="0"/>
          <w:color w:val="000000"/>
          <w:sz w:val="24"/>
          <w:highlight w:val="none"/>
          <w:u w:val="single"/>
          <w:lang w:val="en-US" w:eastAsia="zh-CN"/>
        </w:rPr>
        <w:t>09:30分</w:t>
      </w:r>
      <w:r>
        <w:rPr>
          <w:rFonts w:hint="eastAsia" w:ascii="Arial" w:hAnsi="Arial" w:cs="Arial"/>
          <w:snapToGrid w:val="0"/>
          <w:color w:val="000000"/>
          <w:sz w:val="24"/>
          <w:highlight w:val="none"/>
        </w:rPr>
        <w:t>（</w:t>
      </w:r>
      <w:r>
        <w:rPr>
          <w:rFonts w:ascii="Arial" w:hAnsi="Arial" w:cs="Arial"/>
          <w:snapToGrid w:val="0"/>
          <w:color w:val="000000"/>
          <w:sz w:val="24"/>
        </w:rPr>
        <w:t>北京时间）；</w:t>
      </w:r>
    </w:p>
    <w:p>
      <w:pPr>
        <w:pStyle w:val="10"/>
        <w:spacing w:after="50"/>
        <w:ind w:left="0" w:right="-403" w:rightChars="-192"/>
        <w:rPr>
          <w:rFonts w:ascii="Arial" w:hAnsi="Arial" w:cs="Arial"/>
          <w:snapToGrid w:val="0"/>
          <w:color w:val="000000"/>
          <w:sz w:val="24"/>
        </w:rPr>
      </w:pPr>
      <w:r>
        <w:rPr>
          <w:rFonts w:hint="eastAsia" w:ascii="Arial" w:hAnsi="Arial" w:cs="Arial"/>
          <w:snapToGrid w:val="0"/>
          <w:color w:val="000000"/>
          <w:sz w:val="24"/>
        </w:rPr>
        <w:t xml:space="preserve">  </w:t>
      </w:r>
      <w:r>
        <w:rPr>
          <w:rFonts w:hint="eastAsia" w:ascii="Arial" w:hAnsi="Arial" w:cs="Arial"/>
          <w:b/>
          <w:bCs/>
          <w:snapToGrid w:val="0"/>
          <w:color w:val="000000"/>
          <w:sz w:val="24"/>
        </w:rPr>
        <w:t xml:space="preserve"> </w:t>
      </w:r>
      <w:r>
        <w:rPr>
          <w:rFonts w:ascii="Arial" w:hAnsi="Arial" w:cs="Arial"/>
          <w:b/>
          <w:bCs/>
          <w:snapToGrid w:val="0"/>
          <w:color w:val="000000"/>
          <w:sz w:val="24"/>
        </w:rPr>
        <w:t>商</w:t>
      </w:r>
      <w:r>
        <w:rPr>
          <w:rFonts w:hint="eastAsia" w:ascii="Arial" w:hAnsi="Arial" w:cs="Arial"/>
          <w:b/>
          <w:bCs/>
          <w:snapToGrid w:val="0"/>
          <w:color w:val="000000"/>
          <w:sz w:val="24"/>
        </w:rPr>
        <w:t xml:space="preserve"> </w:t>
      </w:r>
      <w:r>
        <w:rPr>
          <w:rFonts w:ascii="Arial" w:hAnsi="Arial" w:cs="Arial"/>
          <w:b/>
          <w:bCs/>
          <w:snapToGrid w:val="0"/>
          <w:color w:val="000000"/>
          <w:sz w:val="24"/>
        </w:rPr>
        <w:t>谈</w:t>
      </w:r>
      <w:r>
        <w:rPr>
          <w:rFonts w:hint="eastAsia" w:ascii="Arial" w:hAnsi="Arial" w:cs="Arial"/>
          <w:b/>
          <w:bCs/>
          <w:snapToGrid w:val="0"/>
          <w:color w:val="000000"/>
          <w:sz w:val="24"/>
        </w:rPr>
        <w:t xml:space="preserve"> </w:t>
      </w:r>
      <w:r>
        <w:rPr>
          <w:rFonts w:ascii="Arial" w:hAnsi="Arial" w:cs="Arial"/>
          <w:b/>
          <w:bCs/>
          <w:snapToGrid w:val="0"/>
          <w:color w:val="000000"/>
          <w:sz w:val="24"/>
        </w:rPr>
        <w:t>地</w:t>
      </w:r>
      <w:r>
        <w:rPr>
          <w:rFonts w:hint="eastAsia" w:ascii="Arial" w:hAnsi="Arial" w:cs="Arial"/>
          <w:b/>
          <w:bCs/>
          <w:snapToGrid w:val="0"/>
          <w:color w:val="000000"/>
          <w:sz w:val="24"/>
        </w:rPr>
        <w:t xml:space="preserve"> </w:t>
      </w:r>
      <w:r>
        <w:rPr>
          <w:rFonts w:ascii="Arial" w:hAnsi="Arial" w:cs="Arial"/>
          <w:b/>
          <w:bCs/>
          <w:snapToGrid w:val="0"/>
          <w:color w:val="000000"/>
          <w:sz w:val="24"/>
        </w:rPr>
        <w:t>点：</w:t>
      </w:r>
      <w:r>
        <w:rPr>
          <w:rFonts w:hint="eastAsia" w:ascii="Arial" w:hAnsi="Arial" w:cs="Arial"/>
          <w:b w:val="0"/>
          <w:bCs w:val="0"/>
          <w:snapToGrid w:val="0"/>
          <w:color w:val="000000"/>
          <w:sz w:val="24"/>
          <w:lang w:val="zh-CN"/>
        </w:rPr>
        <w:t>青海省招标有限责任公司（</w:t>
      </w:r>
      <w:r>
        <w:rPr>
          <w:rFonts w:hint="eastAsia" w:ascii="Arial" w:hAnsi="Arial" w:cs="Arial"/>
          <w:b w:val="0"/>
          <w:bCs w:val="0"/>
          <w:snapToGrid w:val="0"/>
          <w:color w:val="000000"/>
          <w:sz w:val="24"/>
        </w:rPr>
        <w:t>西宁市五四西路65号（建设科技大厦3楼</w:t>
      </w:r>
      <w:r>
        <w:rPr>
          <w:rFonts w:hint="eastAsia" w:ascii="Arial" w:hAnsi="Arial" w:cs="Arial"/>
          <w:b w:val="0"/>
          <w:bCs w:val="0"/>
          <w:snapToGrid w:val="0"/>
          <w:color w:val="000000"/>
          <w:sz w:val="24"/>
          <w:lang w:val="en-US" w:eastAsia="zh-CN"/>
        </w:rPr>
        <w:t>304评标室</w:t>
      </w:r>
      <w:r>
        <w:rPr>
          <w:rFonts w:hint="eastAsia" w:ascii="Arial" w:hAnsi="Arial" w:cs="Arial"/>
          <w:b w:val="0"/>
          <w:bCs w:val="0"/>
          <w:snapToGrid w:val="0"/>
          <w:color w:val="000000"/>
          <w:sz w:val="24"/>
        </w:rPr>
        <w:t>）</w:t>
      </w:r>
    </w:p>
    <w:p>
      <w:pPr>
        <w:pStyle w:val="10"/>
        <w:spacing w:after="50"/>
        <w:ind w:left="0"/>
        <w:rPr>
          <w:color w:val="000000"/>
          <w:sz w:val="24"/>
        </w:rPr>
      </w:pPr>
      <w:r>
        <w:rPr>
          <w:rFonts w:hint="eastAsia" w:ascii="Arial" w:hAnsi="Arial" w:cs="Arial"/>
          <w:b/>
          <w:color w:val="000000"/>
          <w:sz w:val="24"/>
          <w:lang w:val="en-US" w:eastAsia="zh-CN"/>
        </w:rPr>
        <w:t>9</w:t>
      </w:r>
      <w:r>
        <w:rPr>
          <w:rFonts w:hint="eastAsia" w:ascii="Arial" w:hAnsi="Arial" w:cs="Arial"/>
          <w:b/>
          <w:color w:val="000000"/>
          <w:sz w:val="24"/>
        </w:rPr>
        <w:t xml:space="preserve"> .</w:t>
      </w:r>
      <w:r>
        <w:rPr>
          <w:rFonts w:ascii="Arial" w:hAnsi="Arial" w:cs="Arial"/>
          <w:b/>
          <w:color w:val="000000"/>
          <w:sz w:val="24"/>
        </w:rPr>
        <w:t>联</w:t>
      </w:r>
      <w:r>
        <w:rPr>
          <w:rFonts w:hint="eastAsia" w:ascii="Arial" w:hAnsi="Arial" w:cs="Arial"/>
          <w:b/>
          <w:color w:val="000000"/>
          <w:sz w:val="24"/>
        </w:rPr>
        <w:t xml:space="preserve"> </w:t>
      </w:r>
      <w:r>
        <w:rPr>
          <w:rFonts w:ascii="Arial" w:hAnsi="Arial" w:cs="Arial"/>
          <w:b/>
          <w:color w:val="000000"/>
          <w:sz w:val="24"/>
        </w:rPr>
        <w:t>系</w:t>
      </w:r>
      <w:r>
        <w:rPr>
          <w:rFonts w:hint="eastAsia" w:ascii="Arial" w:hAnsi="Arial" w:cs="Arial"/>
          <w:b/>
          <w:color w:val="000000"/>
          <w:sz w:val="24"/>
        </w:rPr>
        <w:t xml:space="preserve"> </w:t>
      </w:r>
      <w:r>
        <w:rPr>
          <w:rFonts w:ascii="Arial" w:hAnsi="Arial" w:cs="Arial"/>
          <w:b/>
          <w:color w:val="000000"/>
          <w:sz w:val="24"/>
        </w:rPr>
        <w:t>方</w:t>
      </w:r>
      <w:r>
        <w:rPr>
          <w:rFonts w:hint="eastAsia" w:ascii="Arial" w:hAnsi="Arial" w:cs="Arial"/>
          <w:b/>
          <w:color w:val="000000"/>
          <w:sz w:val="24"/>
        </w:rPr>
        <w:t xml:space="preserve"> </w:t>
      </w:r>
      <w:r>
        <w:rPr>
          <w:rFonts w:ascii="Arial" w:hAnsi="Arial" w:cs="Arial"/>
          <w:b/>
          <w:snapToGrid w:val="0"/>
          <w:color w:val="000000"/>
          <w:sz w:val="24"/>
        </w:rPr>
        <w:t>式</w:t>
      </w:r>
      <w:r>
        <w:rPr>
          <w:rFonts w:hint="eastAsia" w:ascii="Arial" w:hAnsi="Arial" w:cs="Arial"/>
          <w:b/>
          <w:snapToGrid w:val="0"/>
          <w:color w:val="000000"/>
          <w:sz w:val="24"/>
        </w:rPr>
        <w:t xml:space="preserve">： </w:t>
      </w:r>
      <w:r>
        <w:rPr>
          <w:rFonts w:hint="eastAsia"/>
          <w:sz w:val="24"/>
          <w:szCs w:val="22"/>
        </w:rPr>
        <w:t>采购</w:t>
      </w:r>
      <w:r>
        <w:rPr>
          <w:rFonts w:hint="eastAsia"/>
          <w:color w:val="000000"/>
          <w:sz w:val="24"/>
        </w:rPr>
        <w:t>人：</w:t>
      </w:r>
      <w:r>
        <w:rPr>
          <w:rFonts w:hint="eastAsia"/>
          <w:color w:val="000000"/>
          <w:sz w:val="24"/>
          <w:lang w:eastAsia="zh-CN"/>
        </w:rPr>
        <w:t>青海省住房和城乡建设厅</w:t>
      </w:r>
      <w:r>
        <w:rPr>
          <w:rFonts w:hint="eastAsia"/>
          <w:color w:val="000000"/>
          <w:sz w:val="24"/>
        </w:rPr>
        <w:t xml:space="preserve"> </w:t>
      </w:r>
    </w:p>
    <w:p>
      <w:pPr>
        <w:pStyle w:val="10"/>
        <w:spacing w:after="50"/>
        <w:ind w:left="0" w:firstLine="1920" w:firstLineChars="800"/>
        <w:rPr>
          <w:rFonts w:hint="eastAsia"/>
          <w:color w:val="000000"/>
          <w:sz w:val="24"/>
        </w:rPr>
      </w:pPr>
      <w:r>
        <w:rPr>
          <w:rFonts w:hint="eastAsia"/>
          <w:color w:val="000000"/>
          <w:sz w:val="24"/>
        </w:rPr>
        <w:t>联系人：</w:t>
      </w:r>
      <w:r>
        <w:rPr>
          <w:rFonts w:hint="eastAsia"/>
          <w:color w:val="000000"/>
          <w:sz w:val="24"/>
          <w:lang w:eastAsia="zh-CN"/>
        </w:rPr>
        <w:t>刘</w:t>
      </w:r>
      <w:r>
        <w:rPr>
          <w:rFonts w:hint="eastAsia"/>
          <w:color w:val="000000"/>
          <w:sz w:val="24"/>
          <w:lang w:val="en-US" w:eastAsia="zh-CN"/>
        </w:rPr>
        <w:t>主任</w:t>
      </w:r>
      <w:r>
        <w:rPr>
          <w:rFonts w:hint="eastAsia"/>
          <w:color w:val="000000"/>
          <w:sz w:val="24"/>
        </w:rPr>
        <w:t xml:space="preserve">  </w:t>
      </w:r>
    </w:p>
    <w:p>
      <w:pPr>
        <w:pStyle w:val="10"/>
        <w:spacing w:after="50"/>
        <w:ind w:left="0" w:firstLine="1920" w:firstLineChars="800"/>
        <w:rPr>
          <w:rFonts w:hint="eastAsia" w:ascii="Arial" w:hAnsi="Arial" w:cs="Arial"/>
          <w:bCs/>
          <w:snapToGrid w:val="0"/>
          <w:color w:val="000000"/>
          <w:kern w:val="0"/>
          <w:sz w:val="24"/>
          <w:szCs w:val="24"/>
          <w:lang w:val="en-US" w:eastAsia="zh-CN" w:bidi="ar-SA"/>
        </w:rPr>
      </w:pPr>
      <w:r>
        <w:rPr>
          <w:rFonts w:hint="eastAsia"/>
          <w:color w:val="000000"/>
          <w:sz w:val="24"/>
          <w:lang w:eastAsia="zh-CN"/>
        </w:rPr>
        <w:t>联系电话：</w:t>
      </w:r>
      <w:r>
        <w:rPr>
          <w:rFonts w:hint="eastAsia" w:ascii="Arial" w:hAnsi="Arial" w:cs="Arial"/>
          <w:bCs/>
          <w:snapToGrid w:val="0"/>
          <w:color w:val="000000"/>
          <w:kern w:val="0"/>
          <w:sz w:val="24"/>
          <w:szCs w:val="24"/>
          <w:lang w:val="en-US" w:eastAsia="zh-CN" w:bidi="ar-SA"/>
        </w:rPr>
        <w:t>0971-6146281</w:t>
      </w:r>
    </w:p>
    <w:p>
      <w:pPr>
        <w:pStyle w:val="10"/>
        <w:spacing w:after="50"/>
        <w:ind w:left="0" w:firstLine="1920" w:firstLineChars="800"/>
        <w:rPr>
          <w:rFonts w:hint="eastAsia" w:ascii="Arial" w:hAnsi="Arial" w:eastAsia="宋体" w:cs="Arial"/>
          <w:bCs/>
          <w:snapToGrid w:val="0"/>
          <w:color w:val="000000"/>
          <w:sz w:val="24"/>
          <w:lang w:eastAsia="zh-CN"/>
        </w:rPr>
      </w:pPr>
      <w:r>
        <w:rPr>
          <w:rFonts w:hint="eastAsia" w:ascii="Arial" w:hAnsi="Arial" w:cs="Arial"/>
          <w:bCs/>
          <w:snapToGrid w:val="0"/>
          <w:color w:val="000000"/>
          <w:sz w:val="24"/>
        </w:rPr>
        <w:t>采购机构：</w:t>
      </w:r>
      <w:r>
        <w:rPr>
          <w:rFonts w:hint="eastAsia" w:ascii="Arial" w:hAnsi="Arial" w:cs="Arial"/>
          <w:bCs/>
          <w:snapToGrid w:val="0"/>
          <w:color w:val="000000"/>
          <w:sz w:val="24"/>
          <w:lang w:eastAsia="zh-CN"/>
        </w:rPr>
        <w:t>青海省招标有限责任公司</w:t>
      </w:r>
    </w:p>
    <w:p>
      <w:pPr>
        <w:pStyle w:val="11"/>
        <w:tabs>
          <w:tab w:val="right" w:pos="9070"/>
        </w:tabs>
        <w:spacing w:line="360" w:lineRule="auto"/>
        <w:ind w:firstLine="480" w:firstLineChars="200"/>
        <w:jc w:val="left"/>
        <w:rPr>
          <w:rFonts w:hint="eastAsia" w:ascii="Arial" w:hAnsi="Arial" w:cs="Arial"/>
          <w:bCs/>
          <w:snapToGrid w:val="0"/>
          <w:color w:val="000000"/>
          <w:kern w:val="0"/>
          <w:sz w:val="24"/>
        </w:rPr>
      </w:pPr>
      <w:r>
        <w:rPr>
          <w:rFonts w:hint="eastAsia"/>
          <w:bCs/>
          <w:snapToGrid w:val="0"/>
          <w:color w:val="000000"/>
          <w:sz w:val="24"/>
        </w:rPr>
        <w:t xml:space="preserve">            </w:t>
      </w:r>
      <w:r>
        <w:rPr>
          <w:rFonts w:ascii="Arial" w:hAnsi="Arial" w:cs="Arial"/>
          <w:bCs/>
          <w:snapToGrid w:val="0"/>
          <w:color w:val="000000"/>
          <w:kern w:val="0"/>
          <w:sz w:val="24"/>
        </w:rPr>
        <w:t>联系人：</w:t>
      </w:r>
      <w:r>
        <w:rPr>
          <w:rFonts w:hint="eastAsia" w:ascii="Arial" w:hAnsi="Arial" w:cs="Arial"/>
          <w:bCs/>
          <w:snapToGrid w:val="0"/>
          <w:color w:val="000000"/>
          <w:kern w:val="0"/>
          <w:sz w:val="24"/>
          <w:lang w:eastAsia="zh-CN"/>
        </w:rPr>
        <w:t>李先生</w:t>
      </w:r>
      <w:r>
        <w:rPr>
          <w:rFonts w:ascii="Arial" w:hAnsi="Arial" w:cs="Arial"/>
          <w:bCs/>
          <w:snapToGrid w:val="0"/>
          <w:color w:val="000000"/>
          <w:kern w:val="0"/>
          <w:sz w:val="24"/>
        </w:rPr>
        <w:t xml:space="preserve"> </w:t>
      </w:r>
      <w:r>
        <w:rPr>
          <w:rFonts w:hint="eastAsia" w:ascii="Arial" w:hAnsi="Arial" w:cs="Arial"/>
          <w:bCs/>
          <w:snapToGrid w:val="0"/>
          <w:color w:val="000000"/>
          <w:kern w:val="0"/>
          <w:sz w:val="24"/>
        </w:rPr>
        <w:t xml:space="preserve"> </w:t>
      </w:r>
    </w:p>
    <w:p>
      <w:pPr>
        <w:pStyle w:val="11"/>
        <w:tabs>
          <w:tab w:val="right" w:pos="9070"/>
        </w:tabs>
        <w:spacing w:line="360" w:lineRule="auto"/>
        <w:ind w:firstLine="1920" w:firstLineChars="800"/>
        <w:jc w:val="left"/>
        <w:rPr>
          <w:rFonts w:hint="eastAsia" w:eastAsia="宋体"/>
          <w:color w:val="000000"/>
          <w:sz w:val="24"/>
          <w:lang w:val="en-US" w:eastAsia="zh-CN"/>
        </w:rPr>
      </w:pPr>
      <w:r>
        <w:rPr>
          <w:rFonts w:hint="eastAsia" w:ascii="Arial" w:hAnsi="Arial" w:cs="Arial"/>
          <w:bCs/>
          <w:snapToGrid w:val="0"/>
          <w:color w:val="000000"/>
          <w:kern w:val="0"/>
          <w:sz w:val="24"/>
          <w:lang w:eastAsia="zh-CN"/>
        </w:rPr>
        <w:t>联系方式：</w:t>
      </w:r>
      <w:r>
        <w:rPr>
          <w:rFonts w:hint="eastAsia" w:ascii="Arial" w:hAnsi="Arial" w:cs="Arial"/>
          <w:bCs/>
          <w:snapToGrid w:val="0"/>
          <w:color w:val="000000"/>
          <w:kern w:val="0"/>
          <w:sz w:val="24"/>
        </w:rPr>
        <w:t>0971-</w:t>
      </w:r>
      <w:r>
        <w:rPr>
          <w:rFonts w:hint="eastAsia" w:ascii="Arial" w:hAnsi="Arial" w:cs="Arial"/>
          <w:bCs/>
          <w:snapToGrid w:val="0"/>
          <w:color w:val="000000"/>
          <w:kern w:val="0"/>
          <w:sz w:val="24"/>
          <w:lang w:val="en-US" w:eastAsia="zh-CN"/>
        </w:rPr>
        <w:t>6157379</w:t>
      </w:r>
    </w:p>
    <w:p>
      <w:pPr>
        <w:pStyle w:val="10"/>
        <w:spacing w:after="50" w:line="240" w:lineRule="auto"/>
        <w:ind w:left="0" w:firstLine="480" w:firstLineChars="200"/>
        <w:jc w:val="right"/>
        <w:rPr>
          <w:rFonts w:hint="eastAsia"/>
          <w:color w:val="000000"/>
          <w:sz w:val="24"/>
        </w:rPr>
      </w:pPr>
    </w:p>
    <w:p>
      <w:pPr>
        <w:pStyle w:val="10"/>
        <w:spacing w:after="50" w:line="240" w:lineRule="auto"/>
        <w:ind w:left="0" w:firstLine="480" w:firstLineChars="200"/>
        <w:jc w:val="right"/>
        <w:rPr>
          <w:color w:val="000000"/>
          <w:sz w:val="24"/>
        </w:rPr>
      </w:pPr>
      <w:r>
        <w:rPr>
          <w:rFonts w:hint="eastAsia"/>
          <w:color w:val="000000"/>
          <w:sz w:val="24"/>
        </w:rPr>
        <w:t xml:space="preserve">                     </w:t>
      </w:r>
    </w:p>
    <w:p>
      <w:pPr>
        <w:jc w:val="right"/>
        <w:rPr>
          <w:color w:val="auto"/>
          <w:sz w:val="24"/>
          <w:highlight w:val="none"/>
        </w:rPr>
      </w:pPr>
      <w:r>
        <w:rPr>
          <w:rFonts w:hint="eastAsia"/>
          <w:color w:val="000000"/>
          <w:sz w:val="24"/>
          <w:lang w:eastAsia="zh-CN"/>
        </w:rPr>
        <w:t>青海省招标有限责任公司</w:t>
      </w:r>
      <w:r>
        <w:rPr>
          <w:rFonts w:hint="eastAsia" w:ascii="Arial" w:hAnsi="Arial"/>
          <w:color w:val="000000"/>
          <w:sz w:val="24"/>
        </w:rPr>
        <w:t xml:space="preserve">                                            </w:t>
      </w:r>
      <w:r>
        <w:rPr>
          <w:rFonts w:hint="eastAsia" w:ascii="Arial" w:hAnsi="Arial"/>
          <w:color w:val="000000"/>
          <w:sz w:val="24"/>
          <w:highlight w:val="none"/>
        </w:rPr>
        <w:t xml:space="preserve"> </w:t>
      </w:r>
      <w:r>
        <w:rPr>
          <w:rFonts w:hint="eastAsia" w:ascii="Arial" w:hAnsi="Arial"/>
          <w:color w:val="auto"/>
          <w:sz w:val="24"/>
          <w:highlight w:val="none"/>
        </w:rPr>
        <w:t>201</w:t>
      </w:r>
      <w:r>
        <w:rPr>
          <w:rFonts w:hint="eastAsia" w:ascii="Arial" w:hAnsi="Arial"/>
          <w:color w:val="auto"/>
          <w:sz w:val="24"/>
          <w:highlight w:val="none"/>
          <w:lang w:val="en-US" w:eastAsia="zh-CN"/>
        </w:rPr>
        <w:t>9</w:t>
      </w:r>
      <w:r>
        <w:rPr>
          <w:rFonts w:hint="eastAsia" w:ascii="Arial" w:hAnsi="Arial"/>
          <w:color w:val="auto"/>
          <w:sz w:val="24"/>
          <w:highlight w:val="none"/>
        </w:rPr>
        <w:t>年</w:t>
      </w:r>
      <w:r>
        <w:rPr>
          <w:rFonts w:hint="eastAsia" w:ascii="Arial" w:hAnsi="Arial"/>
          <w:color w:val="auto"/>
          <w:sz w:val="24"/>
          <w:highlight w:val="none"/>
          <w:lang w:val="en-US" w:eastAsia="zh-CN"/>
        </w:rPr>
        <w:t>8</w:t>
      </w:r>
      <w:r>
        <w:rPr>
          <w:rFonts w:hint="eastAsia" w:ascii="Arial" w:hAnsi="Arial"/>
          <w:color w:val="auto"/>
          <w:sz w:val="24"/>
          <w:highlight w:val="none"/>
        </w:rPr>
        <w:t>月</w:t>
      </w:r>
      <w:r>
        <w:rPr>
          <w:rFonts w:hint="eastAsia" w:ascii="Arial" w:hAnsi="Arial"/>
          <w:color w:val="auto"/>
          <w:sz w:val="24"/>
          <w:highlight w:val="none"/>
          <w:lang w:val="en-US" w:eastAsia="zh-CN"/>
        </w:rPr>
        <w:t>27</w:t>
      </w:r>
      <w:r>
        <w:rPr>
          <w:rFonts w:hint="eastAsia" w:ascii="Arial" w:hAnsi="Arial"/>
          <w:color w:val="auto"/>
          <w:sz w:val="24"/>
          <w:highlight w:val="none"/>
        </w:rPr>
        <w:t>日</w:t>
      </w:r>
    </w:p>
    <w:p>
      <w:pPr>
        <w:pStyle w:val="11"/>
        <w:spacing w:line="400" w:lineRule="exact"/>
        <w:jc w:val="center"/>
        <w:outlineLvl w:val="0"/>
        <w:rPr>
          <w:b/>
          <w:sz w:val="32"/>
          <w:szCs w:val="32"/>
        </w:rPr>
      </w:pPr>
      <w:r>
        <w:rPr>
          <w:sz w:val="24"/>
        </w:rPr>
        <w:br w:type="page"/>
      </w:r>
      <w:bookmarkStart w:id="2" w:name="_Toc25305"/>
      <w:r>
        <w:rPr>
          <w:rFonts w:hint="eastAsia"/>
          <w:b/>
          <w:sz w:val="32"/>
          <w:szCs w:val="32"/>
        </w:rPr>
        <w:t>第二部分  供应商须知</w:t>
      </w:r>
      <w:bookmarkEnd w:id="2"/>
    </w:p>
    <w:p>
      <w:pPr>
        <w:numPr>
          <w:ilvl w:val="0"/>
          <w:numId w:val="1"/>
        </w:numPr>
        <w:snapToGrid w:val="0"/>
        <w:spacing w:beforeLines="50" w:line="400" w:lineRule="exact"/>
        <w:outlineLvl w:val="1"/>
        <w:rPr>
          <w:rFonts w:ascii="Arial" w:hAnsi="Arial"/>
          <w:b/>
          <w:sz w:val="24"/>
        </w:rPr>
      </w:pPr>
      <w:bookmarkStart w:id="3" w:name="_Toc21923"/>
      <w:r>
        <w:rPr>
          <w:rFonts w:hint="eastAsia" w:ascii="Arial" w:hAnsi="Arial"/>
          <w:b/>
          <w:sz w:val="24"/>
        </w:rPr>
        <w:t>说明</w:t>
      </w:r>
      <w:bookmarkEnd w:id="3"/>
    </w:p>
    <w:p>
      <w:pPr>
        <w:numPr>
          <w:ilvl w:val="1"/>
          <w:numId w:val="1"/>
        </w:numPr>
        <w:snapToGrid w:val="0"/>
        <w:spacing w:line="400" w:lineRule="exact"/>
        <w:rPr>
          <w:rFonts w:ascii="Arial" w:hAnsi="Arial"/>
          <w:sz w:val="24"/>
        </w:rPr>
      </w:pPr>
      <w:r>
        <w:rPr>
          <w:rFonts w:hint="eastAsia"/>
          <w:sz w:val="24"/>
        </w:rPr>
        <w:t>本次单一来源采购工作是按照《中华人民共和国政府采购法》、《政府采购货物和服务招投标管理办法》和有关政府采购规定，结合本项目的实际，组织和实施。</w:t>
      </w:r>
    </w:p>
    <w:p>
      <w:pPr>
        <w:numPr>
          <w:ilvl w:val="1"/>
          <w:numId w:val="1"/>
        </w:numPr>
        <w:snapToGrid w:val="0"/>
        <w:spacing w:line="400" w:lineRule="exact"/>
        <w:rPr>
          <w:rFonts w:ascii="Arial" w:hAnsi="Arial"/>
          <w:sz w:val="24"/>
        </w:rPr>
      </w:pPr>
      <w:r>
        <w:rPr>
          <w:rFonts w:hint="eastAsia" w:ascii="Arial" w:hAnsi="Arial"/>
          <w:sz w:val="24"/>
        </w:rPr>
        <w:t>资金来源：</w:t>
      </w:r>
      <w:r>
        <w:rPr>
          <w:rFonts w:hint="eastAsia"/>
          <w:snapToGrid w:val="0"/>
          <w:sz w:val="24"/>
        </w:rPr>
        <w:t>已落实</w:t>
      </w:r>
      <w:r>
        <w:rPr>
          <w:rFonts w:hint="eastAsia" w:ascii="Arial" w:hAnsi="Arial"/>
          <w:sz w:val="24"/>
        </w:rPr>
        <w:t>。</w:t>
      </w:r>
    </w:p>
    <w:p>
      <w:pPr>
        <w:numPr>
          <w:ilvl w:val="1"/>
          <w:numId w:val="1"/>
        </w:numPr>
        <w:snapToGrid w:val="0"/>
        <w:spacing w:line="400" w:lineRule="exact"/>
        <w:rPr>
          <w:rFonts w:ascii="宋体" w:hAnsi="宋体"/>
          <w:color w:val="000000"/>
          <w:sz w:val="24"/>
        </w:rPr>
      </w:pPr>
      <w:r>
        <w:rPr>
          <w:rFonts w:hint="eastAsia" w:ascii="Arial" w:hAnsi="Arial"/>
          <w:color w:val="000000"/>
          <w:sz w:val="24"/>
        </w:rPr>
        <w:t>采购范</w:t>
      </w:r>
      <w:r>
        <w:rPr>
          <w:rFonts w:hint="eastAsia"/>
          <w:sz w:val="24"/>
        </w:rPr>
        <w:t>围：</w:t>
      </w:r>
      <w:r>
        <w:rPr>
          <w:rFonts w:hint="eastAsia"/>
          <w:color w:val="000000"/>
          <w:sz w:val="24"/>
          <w:lang w:val="zh-CN" w:eastAsia="zh-CN"/>
        </w:rPr>
        <w:t>青海省参加</w:t>
      </w:r>
      <w:r>
        <w:rPr>
          <w:rFonts w:hint="eastAsia"/>
          <w:color w:val="000000"/>
          <w:sz w:val="24"/>
          <w:lang w:val="en-US" w:eastAsia="zh-CN"/>
        </w:rPr>
        <w:t>2019北京世界园艺博览会“青海日”活动保障服务项目采购</w:t>
      </w:r>
      <w:r>
        <w:rPr>
          <w:rFonts w:hint="eastAsia" w:ascii="Arial" w:hAnsi="Arial" w:cs="Arial"/>
          <w:snapToGrid w:val="0"/>
          <w:color w:val="000000"/>
          <w:sz w:val="24"/>
          <w:lang w:eastAsia="zh-CN"/>
        </w:rPr>
        <w:t>内容及要求</w:t>
      </w:r>
      <w:r>
        <w:rPr>
          <w:rFonts w:hint="eastAsia" w:ascii="Arial" w:hAnsi="Arial" w:cs="Arial"/>
          <w:snapToGrid w:val="0"/>
          <w:color w:val="000000"/>
          <w:sz w:val="24"/>
        </w:rPr>
        <w:t>，详见本采购文件第三部分</w:t>
      </w:r>
    </w:p>
    <w:p>
      <w:pPr>
        <w:numPr>
          <w:ilvl w:val="0"/>
          <w:numId w:val="1"/>
        </w:numPr>
        <w:snapToGrid w:val="0"/>
        <w:spacing w:beforeLines="50" w:line="400" w:lineRule="exact"/>
        <w:outlineLvl w:val="1"/>
        <w:rPr>
          <w:rFonts w:ascii="Arial" w:hAnsi="Arial"/>
          <w:b/>
          <w:sz w:val="24"/>
        </w:rPr>
      </w:pPr>
      <w:bookmarkStart w:id="4" w:name="_Toc28706"/>
      <w:r>
        <w:rPr>
          <w:rFonts w:hint="eastAsia" w:ascii="Arial" w:hAnsi="Arial"/>
          <w:b/>
          <w:sz w:val="24"/>
        </w:rPr>
        <w:t>定义及解释</w:t>
      </w:r>
      <w:bookmarkEnd w:id="4"/>
    </w:p>
    <w:p>
      <w:pPr>
        <w:numPr>
          <w:ilvl w:val="1"/>
          <w:numId w:val="1"/>
        </w:numPr>
        <w:snapToGrid w:val="0"/>
        <w:spacing w:line="400" w:lineRule="exact"/>
        <w:rPr>
          <w:rFonts w:ascii="Arial" w:hAnsi="Arial"/>
          <w:color w:val="000000"/>
          <w:sz w:val="24"/>
        </w:rPr>
      </w:pPr>
      <w:r>
        <w:rPr>
          <w:rFonts w:hint="eastAsia" w:ascii="Arial" w:hAnsi="Arial"/>
          <w:color w:val="000000"/>
          <w:sz w:val="24"/>
        </w:rPr>
        <w:t>采购人：</w:t>
      </w:r>
      <w:r>
        <w:rPr>
          <w:rFonts w:hint="eastAsia" w:ascii="Arial" w:hAnsi="Arial"/>
          <w:color w:val="000000"/>
          <w:sz w:val="24"/>
          <w:lang w:eastAsia="zh-CN"/>
        </w:rPr>
        <w:t>青海省住房和城乡建设厅</w:t>
      </w:r>
      <w:r>
        <w:rPr>
          <w:rFonts w:hint="eastAsia"/>
          <w:color w:val="000000"/>
          <w:sz w:val="24"/>
          <w:lang w:eastAsia="zh-CN"/>
        </w:rPr>
        <w:t>。</w:t>
      </w:r>
    </w:p>
    <w:p>
      <w:pPr>
        <w:numPr>
          <w:ilvl w:val="1"/>
          <w:numId w:val="1"/>
        </w:numPr>
        <w:snapToGrid w:val="0"/>
        <w:spacing w:line="400" w:lineRule="exact"/>
        <w:rPr>
          <w:rFonts w:ascii="Arial" w:hAnsi="Arial"/>
          <w:color w:val="000000"/>
          <w:sz w:val="24"/>
        </w:rPr>
      </w:pPr>
      <w:r>
        <w:rPr>
          <w:rFonts w:hint="eastAsia" w:ascii="Arial" w:hAnsi="Arial"/>
          <w:color w:val="000000"/>
          <w:sz w:val="24"/>
        </w:rPr>
        <w:t>采购代理机构：</w:t>
      </w:r>
      <w:r>
        <w:rPr>
          <w:rFonts w:hint="eastAsia" w:ascii="Arial" w:hAnsi="Arial"/>
          <w:color w:val="000000"/>
          <w:sz w:val="24"/>
          <w:lang w:eastAsia="zh-CN"/>
        </w:rPr>
        <w:t>青海省招标有限责任公司</w:t>
      </w:r>
      <w:r>
        <w:rPr>
          <w:rFonts w:hint="eastAsia" w:ascii="Arial" w:hAnsi="Arial"/>
          <w:color w:val="000000"/>
          <w:sz w:val="24"/>
        </w:rPr>
        <w:t>。</w:t>
      </w:r>
    </w:p>
    <w:p>
      <w:pPr>
        <w:numPr>
          <w:ilvl w:val="1"/>
          <w:numId w:val="1"/>
        </w:numPr>
        <w:snapToGrid w:val="0"/>
        <w:spacing w:line="400" w:lineRule="exact"/>
        <w:rPr>
          <w:rFonts w:ascii="Arial" w:hAnsi="Arial"/>
          <w:sz w:val="24"/>
        </w:rPr>
      </w:pPr>
      <w:r>
        <w:rPr>
          <w:rFonts w:hint="eastAsia" w:ascii="Arial" w:hAnsi="Arial"/>
          <w:sz w:val="24"/>
        </w:rPr>
        <w:t>供应商：本次受邀响应采购要求的依法成立的企业供应商。</w:t>
      </w:r>
    </w:p>
    <w:p>
      <w:pPr>
        <w:numPr>
          <w:ilvl w:val="1"/>
          <w:numId w:val="1"/>
        </w:numPr>
        <w:snapToGrid w:val="0"/>
        <w:spacing w:line="400" w:lineRule="exact"/>
        <w:rPr>
          <w:rFonts w:ascii="Arial" w:hAnsi="Arial"/>
          <w:sz w:val="24"/>
        </w:rPr>
      </w:pPr>
      <w:r>
        <w:rPr>
          <w:rFonts w:hint="eastAsia" w:ascii="Arial" w:hAnsi="Arial"/>
          <w:sz w:val="24"/>
        </w:rPr>
        <w:t>商谈小组：商谈小组是依据《中华人民共和国政府采购法》组建的专门负责采购评审工作的临时性机构；</w:t>
      </w:r>
    </w:p>
    <w:p>
      <w:pPr>
        <w:numPr>
          <w:ilvl w:val="1"/>
          <w:numId w:val="1"/>
        </w:numPr>
        <w:snapToGrid w:val="0"/>
        <w:spacing w:line="400" w:lineRule="exact"/>
        <w:rPr>
          <w:rFonts w:ascii="Arial" w:hAnsi="Arial"/>
          <w:sz w:val="24"/>
        </w:rPr>
      </w:pPr>
      <w:r>
        <w:rPr>
          <w:rFonts w:hint="eastAsia" w:ascii="Arial" w:hAnsi="Arial"/>
          <w:sz w:val="24"/>
        </w:rPr>
        <w:t>成交人：</w:t>
      </w:r>
      <w:r>
        <w:rPr>
          <w:rFonts w:ascii="Arial" w:hAnsi="Arial"/>
          <w:sz w:val="24"/>
        </w:rPr>
        <w:t>系指在本次</w:t>
      </w:r>
      <w:r>
        <w:rPr>
          <w:rFonts w:hint="eastAsia" w:ascii="Arial" w:hAnsi="Arial"/>
          <w:sz w:val="24"/>
        </w:rPr>
        <w:t>单一来源</w:t>
      </w:r>
      <w:r>
        <w:rPr>
          <w:rFonts w:ascii="Arial" w:hAnsi="Arial"/>
          <w:sz w:val="24"/>
        </w:rPr>
        <w:t>采购中</w:t>
      </w:r>
      <w:r>
        <w:rPr>
          <w:rFonts w:hint="eastAsia" w:ascii="Arial" w:hAnsi="Arial"/>
          <w:sz w:val="24"/>
        </w:rPr>
        <w:t>成交的</w:t>
      </w:r>
      <w:r>
        <w:rPr>
          <w:rFonts w:ascii="Arial" w:hAnsi="Arial"/>
          <w:sz w:val="24"/>
        </w:rPr>
        <w:t>的</w:t>
      </w:r>
      <w:r>
        <w:rPr>
          <w:rFonts w:hint="eastAsia" w:ascii="Arial" w:hAnsi="Arial"/>
          <w:sz w:val="24"/>
        </w:rPr>
        <w:t>供应商</w:t>
      </w:r>
    </w:p>
    <w:p>
      <w:pPr>
        <w:numPr>
          <w:ilvl w:val="1"/>
          <w:numId w:val="1"/>
        </w:numPr>
        <w:snapToGrid w:val="0"/>
        <w:spacing w:line="400" w:lineRule="exact"/>
        <w:rPr>
          <w:rFonts w:ascii="Arial" w:hAnsi="Arial"/>
          <w:sz w:val="24"/>
        </w:rPr>
      </w:pPr>
      <w:r>
        <w:rPr>
          <w:rFonts w:hint="eastAsia" w:ascii="Arial" w:hAnsi="Arial"/>
          <w:sz w:val="24"/>
        </w:rPr>
        <w:t>日期：指公历日</w:t>
      </w:r>
    </w:p>
    <w:p>
      <w:pPr>
        <w:numPr>
          <w:ilvl w:val="1"/>
          <w:numId w:val="1"/>
        </w:numPr>
        <w:snapToGrid w:val="0"/>
        <w:spacing w:line="400" w:lineRule="exact"/>
        <w:rPr>
          <w:rFonts w:ascii="Arial" w:hAnsi="Arial"/>
          <w:sz w:val="24"/>
        </w:rPr>
      </w:pPr>
      <w:r>
        <w:rPr>
          <w:rFonts w:hint="eastAsia" w:ascii="Arial" w:hAnsi="Arial"/>
          <w:sz w:val="24"/>
        </w:rPr>
        <w:t>合同：指由采购所产生的合同或合约文件</w:t>
      </w:r>
    </w:p>
    <w:p>
      <w:pPr>
        <w:numPr>
          <w:ilvl w:val="1"/>
          <w:numId w:val="1"/>
        </w:numPr>
        <w:snapToGrid w:val="0"/>
        <w:spacing w:line="400" w:lineRule="exact"/>
        <w:rPr>
          <w:rFonts w:ascii="Arial" w:hAnsi="Arial"/>
          <w:sz w:val="24"/>
        </w:rPr>
      </w:pPr>
      <w:r>
        <w:rPr>
          <w:rFonts w:hint="eastAsia" w:ascii="Arial" w:hAnsi="Arial"/>
          <w:sz w:val="24"/>
        </w:rPr>
        <w:t>“书面形式”是指任何手写的、打印的或印刷的文件，包括电报和传真发送</w:t>
      </w:r>
    </w:p>
    <w:p>
      <w:pPr>
        <w:numPr>
          <w:ilvl w:val="0"/>
          <w:numId w:val="1"/>
        </w:numPr>
        <w:snapToGrid w:val="0"/>
        <w:spacing w:beforeLines="50" w:line="400" w:lineRule="exact"/>
        <w:outlineLvl w:val="1"/>
        <w:rPr>
          <w:rFonts w:ascii="Arial" w:hAnsi="Arial"/>
          <w:b/>
          <w:color w:val="000000"/>
          <w:sz w:val="24"/>
        </w:rPr>
      </w:pPr>
      <w:bookmarkStart w:id="5" w:name="_Toc16383"/>
      <w:r>
        <w:rPr>
          <w:rFonts w:hint="eastAsia" w:ascii="Arial" w:hAnsi="Arial"/>
          <w:b/>
          <w:color w:val="000000"/>
          <w:sz w:val="24"/>
        </w:rPr>
        <w:t>代理费</w:t>
      </w:r>
      <w:bookmarkEnd w:id="5"/>
    </w:p>
    <w:p>
      <w:pPr>
        <w:numPr>
          <w:ilvl w:val="1"/>
          <w:numId w:val="1"/>
        </w:numPr>
        <w:snapToGrid w:val="0"/>
        <w:spacing w:line="400" w:lineRule="exact"/>
        <w:rPr>
          <w:rFonts w:hint="eastAsia" w:ascii="Arial" w:hAnsi="Arial"/>
          <w:color w:val="FF0000"/>
          <w:sz w:val="24"/>
          <w:lang w:val="zh-CN"/>
        </w:rPr>
      </w:pPr>
      <w:r>
        <w:rPr>
          <w:rFonts w:hint="eastAsia" w:ascii="Arial" w:hAnsi="Arial"/>
          <w:color w:val="FF0000"/>
          <w:sz w:val="24"/>
          <w:lang w:val="zh-CN"/>
        </w:rPr>
        <w:t>按代理服务费按照国家发展和改革委员会“发改价格［2011］534号”文《国家发展改革委关于降低部分建设项目收费标准规范收费行为等有关问题的通知》和发改办价格［2003］857号文《国家发展和改革委员办公厅关于招标代理服务费有关问题的通知》的执行。</w:t>
      </w:r>
    </w:p>
    <w:p>
      <w:pPr>
        <w:numPr>
          <w:ilvl w:val="1"/>
          <w:numId w:val="1"/>
        </w:numPr>
        <w:snapToGrid w:val="0"/>
        <w:spacing w:line="400" w:lineRule="exact"/>
        <w:rPr>
          <w:color w:val="FF0000"/>
        </w:rPr>
      </w:pPr>
      <w:r>
        <w:rPr>
          <w:rFonts w:hint="eastAsia" w:ascii="Arial" w:hAnsi="Arial"/>
          <w:color w:val="FF0000"/>
          <w:sz w:val="24"/>
          <w:lang w:val="zh-CN"/>
        </w:rPr>
        <w:t>本次招标的招标代理服务费，由本项目的成交人按上述标准支付。</w:t>
      </w:r>
    </w:p>
    <w:p>
      <w:pPr>
        <w:numPr>
          <w:ilvl w:val="0"/>
          <w:numId w:val="1"/>
        </w:numPr>
        <w:snapToGrid w:val="0"/>
        <w:spacing w:beforeLines="50" w:line="400" w:lineRule="exact"/>
        <w:outlineLvl w:val="1"/>
        <w:rPr>
          <w:rFonts w:ascii="Arial" w:hAnsi="Arial"/>
          <w:b/>
          <w:sz w:val="24"/>
        </w:rPr>
      </w:pPr>
      <w:bookmarkStart w:id="6" w:name="_Toc19087"/>
      <w:r>
        <w:rPr>
          <w:rFonts w:ascii="Arial" w:hAnsi="Arial"/>
          <w:b/>
          <w:sz w:val="24"/>
        </w:rPr>
        <w:t>商谈委托</w:t>
      </w:r>
      <w:bookmarkEnd w:id="6"/>
    </w:p>
    <w:p>
      <w:pPr>
        <w:numPr>
          <w:ilvl w:val="1"/>
          <w:numId w:val="1"/>
        </w:numPr>
        <w:snapToGrid w:val="0"/>
        <w:spacing w:line="400" w:lineRule="exact"/>
        <w:rPr>
          <w:rFonts w:ascii="Arial" w:hAnsi="Arial" w:cs="Arial"/>
          <w:sz w:val="24"/>
        </w:rPr>
      </w:pPr>
      <w:r>
        <w:rPr>
          <w:rFonts w:ascii="Arial" w:hAnsi="Arial"/>
          <w:sz w:val="24"/>
        </w:rPr>
        <w:t>如供应商代表不是法定代表人，须持有《法定代表人授权委托书》。</w:t>
      </w:r>
    </w:p>
    <w:p>
      <w:pPr>
        <w:numPr>
          <w:ilvl w:val="0"/>
          <w:numId w:val="1"/>
        </w:numPr>
        <w:snapToGrid w:val="0"/>
        <w:spacing w:beforeLines="50" w:line="400" w:lineRule="exact"/>
        <w:outlineLvl w:val="1"/>
        <w:rPr>
          <w:rFonts w:ascii="Arial" w:hAnsi="Arial"/>
          <w:b/>
          <w:sz w:val="24"/>
        </w:rPr>
      </w:pPr>
      <w:bookmarkStart w:id="7" w:name="_Toc29656"/>
      <w:r>
        <w:rPr>
          <w:rFonts w:ascii="Arial" w:hAnsi="Arial"/>
          <w:b/>
          <w:sz w:val="24"/>
        </w:rPr>
        <w:t>采购文件构成</w:t>
      </w:r>
      <w:bookmarkEnd w:id="7"/>
      <w:bookmarkStart w:id="8" w:name="_Hlt509038174"/>
      <w:bookmarkEnd w:id="8"/>
    </w:p>
    <w:p>
      <w:pPr>
        <w:numPr>
          <w:ilvl w:val="1"/>
          <w:numId w:val="1"/>
        </w:numPr>
        <w:snapToGrid w:val="0"/>
        <w:spacing w:line="400" w:lineRule="exact"/>
        <w:rPr>
          <w:rFonts w:ascii="宋体" w:hAnsi="宋体"/>
          <w:sz w:val="24"/>
        </w:rPr>
      </w:pPr>
      <w:r>
        <w:rPr>
          <w:rFonts w:ascii="宋体" w:hAnsi="宋体"/>
          <w:sz w:val="24"/>
        </w:rPr>
        <w:t>采购文件是用以阐明本次采购的情况和相应的合同条款。“采购文件”由下述部分组成：</w:t>
      </w:r>
    </w:p>
    <w:p>
      <w:pPr>
        <w:snapToGrid w:val="0"/>
        <w:spacing w:line="400" w:lineRule="exact"/>
        <w:rPr>
          <w:rFonts w:ascii="Arial" w:hAnsi="Arial" w:cs="Arial"/>
          <w:b/>
          <w:sz w:val="24"/>
        </w:rPr>
      </w:pPr>
      <w:r>
        <w:rPr>
          <w:rFonts w:hint="eastAsia" w:ascii="Arial" w:hAnsi="Arial" w:cs="Arial"/>
          <w:b/>
          <w:sz w:val="24"/>
        </w:rPr>
        <w:t xml:space="preserve">       </w:t>
      </w:r>
      <w:r>
        <w:rPr>
          <w:rFonts w:ascii="Arial" w:hAnsi="Arial" w:cs="Arial"/>
          <w:b/>
          <w:sz w:val="24"/>
        </w:rPr>
        <w:t>第一部分   单一来源采购邀请书</w:t>
      </w:r>
    </w:p>
    <w:p>
      <w:pPr>
        <w:snapToGrid w:val="0"/>
        <w:spacing w:line="400" w:lineRule="exact"/>
        <w:rPr>
          <w:rFonts w:ascii="Arial" w:hAnsi="Arial" w:cs="Arial"/>
          <w:b/>
          <w:sz w:val="24"/>
        </w:rPr>
      </w:pPr>
      <w:r>
        <w:rPr>
          <w:rFonts w:hint="eastAsia" w:ascii="Arial" w:hAnsi="Arial" w:cs="Arial"/>
          <w:b/>
          <w:sz w:val="24"/>
        </w:rPr>
        <w:t xml:space="preserve">       </w:t>
      </w:r>
      <w:r>
        <w:rPr>
          <w:rFonts w:ascii="Arial" w:hAnsi="Arial" w:cs="Arial"/>
          <w:b/>
          <w:sz w:val="24"/>
        </w:rPr>
        <w:t xml:space="preserve">第二部分  </w:t>
      </w:r>
      <w:r>
        <w:rPr>
          <w:rFonts w:hint="eastAsia" w:ascii="Arial" w:hAnsi="Arial" w:cs="Arial"/>
          <w:b/>
          <w:sz w:val="24"/>
        </w:rPr>
        <w:t xml:space="preserve"> </w:t>
      </w:r>
      <w:r>
        <w:rPr>
          <w:rFonts w:ascii="Arial" w:hAnsi="Arial" w:cs="Arial"/>
          <w:b/>
          <w:sz w:val="24"/>
        </w:rPr>
        <w:t>供应商须知</w:t>
      </w:r>
    </w:p>
    <w:p>
      <w:pPr>
        <w:snapToGrid w:val="0"/>
        <w:spacing w:line="400" w:lineRule="exact"/>
        <w:rPr>
          <w:rFonts w:ascii="Arial" w:hAnsi="Arial" w:cs="Arial"/>
          <w:b/>
          <w:sz w:val="24"/>
        </w:rPr>
      </w:pPr>
      <w:r>
        <w:rPr>
          <w:rFonts w:hint="eastAsia" w:ascii="Arial" w:hAnsi="Arial" w:cs="Arial"/>
          <w:b/>
          <w:sz w:val="24"/>
        </w:rPr>
        <w:t xml:space="preserve">       </w:t>
      </w:r>
      <w:r>
        <w:rPr>
          <w:rFonts w:ascii="Arial" w:hAnsi="Arial" w:cs="Arial"/>
          <w:b/>
          <w:sz w:val="24"/>
        </w:rPr>
        <w:t xml:space="preserve">第三部分  </w:t>
      </w:r>
      <w:r>
        <w:rPr>
          <w:rFonts w:hint="eastAsia" w:ascii="Arial" w:hAnsi="Arial" w:cs="Arial"/>
          <w:b/>
          <w:sz w:val="24"/>
        </w:rPr>
        <w:t xml:space="preserve"> </w:t>
      </w:r>
      <w:r>
        <w:rPr>
          <w:rFonts w:ascii="Arial" w:hAnsi="Arial" w:cs="Arial"/>
          <w:b/>
          <w:sz w:val="24"/>
        </w:rPr>
        <w:t>采购内容及技术要求</w:t>
      </w:r>
    </w:p>
    <w:p>
      <w:pPr>
        <w:snapToGrid w:val="0"/>
        <w:spacing w:line="400" w:lineRule="exact"/>
        <w:rPr>
          <w:rFonts w:ascii="Arial" w:hAnsi="Arial" w:cs="Arial"/>
          <w:b/>
          <w:sz w:val="24"/>
        </w:rPr>
      </w:pPr>
      <w:r>
        <w:rPr>
          <w:rFonts w:hint="eastAsia" w:ascii="Arial" w:hAnsi="Arial" w:cs="Arial"/>
          <w:b/>
          <w:sz w:val="24"/>
        </w:rPr>
        <w:t xml:space="preserve">       </w:t>
      </w:r>
      <w:r>
        <w:rPr>
          <w:rFonts w:ascii="Arial" w:hAnsi="Arial" w:cs="Arial"/>
          <w:b/>
          <w:sz w:val="24"/>
        </w:rPr>
        <w:t>第</w:t>
      </w:r>
      <w:r>
        <w:rPr>
          <w:rFonts w:hint="eastAsia" w:ascii="Arial" w:hAnsi="Arial" w:cs="Arial"/>
          <w:b/>
          <w:sz w:val="24"/>
        </w:rPr>
        <w:t>四</w:t>
      </w:r>
      <w:r>
        <w:rPr>
          <w:rFonts w:ascii="Arial" w:hAnsi="Arial" w:cs="Arial"/>
          <w:b/>
          <w:sz w:val="24"/>
        </w:rPr>
        <w:t xml:space="preserve">部分   </w:t>
      </w:r>
      <w:r>
        <w:rPr>
          <w:rFonts w:hint="eastAsia" w:ascii="Arial" w:hAnsi="Arial" w:cs="Arial"/>
          <w:b/>
          <w:sz w:val="24"/>
        </w:rPr>
        <w:t>合同条款</w:t>
      </w:r>
    </w:p>
    <w:p>
      <w:pPr>
        <w:snapToGrid w:val="0"/>
        <w:spacing w:line="400" w:lineRule="exact"/>
        <w:rPr>
          <w:rFonts w:ascii="Arial" w:hAnsi="Arial" w:cs="Arial"/>
          <w:b/>
          <w:sz w:val="24"/>
        </w:rPr>
      </w:pPr>
      <w:r>
        <w:rPr>
          <w:rFonts w:hint="eastAsia" w:ascii="Arial" w:hAnsi="Arial" w:cs="Arial"/>
          <w:b/>
          <w:sz w:val="24"/>
        </w:rPr>
        <w:t xml:space="preserve">       </w:t>
      </w:r>
      <w:r>
        <w:rPr>
          <w:rFonts w:ascii="Arial" w:hAnsi="Arial" w:cs="Arial"/>
          <w:b/>
          <w:sz w:val="24"/>
        </w:rPr>
        <w:t>第</w:t>
      </w:r>
      <w:r>
        <w:rPr>
          <w:rFonts w:hint="eastAsia" w:ascii="Arial" w:hAnsi="Arial" w:cs="Arial"/>
          <w:b/>
          <w:sz w:val="24"/>
        </w:rPr>
        <w:t>五</w:t>
      </w:r>
      <w:r>
        <w:rPr>
          <w:rFonts w:ascii="Arial" w:hAnsi="Arial" w:cs="Arial"/>
          <w:b/>
          <w:sz w:val="24"/>
        </w:rPr>
        <w:t>部分   应答文件格式</w:t>
      </w:r>
    </w:p>
    <w:p>
      <w:pPr>
        <w:numPr>
          <w:ilvl w:val="0"/>
          <w:numId w:val="1"/>
        </w:numPr>
        <w:snapToGrid w:val="0"/>
        <w:spacing w:beforeLines="50" w:line="400" w:lineRule="exact"/>
        <w:outlineLvl w:val="1"/>
        <w:rPr>
          <w:rFonts w:ascii="Arial" w:hAnsi="Arial"/>
          <w:b/>
          <w:sz w:val="24"/>
        </w:rPr>
      </w:pPr>
      <w:bookmarkStart w:id="9" w:name="_Toc14015"/>
      <w:r>
        <w:rPr>
          <w:rFonts w:ascii="Arial" w:hAnsi="Arial"/>
          <w:b/>
          <w:sz w:val="24"/>
        </w:rPr>
        <w:t>应答文件的说明</w:t>
      </w:r>
      <w:bookmarkEnd w:id="9"/>
    </w:p>
    <w:p>
      <w:pPr>
        <w:numPr>
          <w:ilvl w:val="1"/>
          <w:numId w:val="1"/>
        </w:numPr>
        <w:snapToGrid w:val="0"/>
        <w:spacing w:line="400" w:lineRule="exact"/>
        <w:rPr>
          <w:rFonts w:ascii="Arial" w:hAnsi="Arial" w:cs="Arial"/>
          <w:sz w:val="24"/>
        </w:rPr>
      </w:pPr>
      <w:r>
        <w:rPr>
          <w:rFonts w:ascii="Arial" w:hAnsi="宋体" w:cs="Arial"/>
          <w:sz w:val="24"/>
        </w:rPr>
        <w:t>应答文件应字迹清楚、内容齐全、不得涂改。如有修改，修改处须有法定代表人或其同一授权代理人签章。</w:t>
      </w:r>
    </w:p>
    <w:p>
      <w:pPr>
        <w:numPr>
          <w:ilvl w:val="1"/>
          <w:numId w:val="1"/>
        </w:numPr>
        <w:snapToGrid w:val="0"/>
        <w:spacing w:line="400" w:lineRule="exact"/>
        <w:rPr>
          <w:rFonts w:ascii="Arial" w:hAnsi="Arial" w:cs="Arial"/>
          <w:sz w:val="24"/>
        </w:rPr>
      </w:pPr>
      <w:r>
        <w:rPr>
          <w:rFonts w:ascii="Arial" w:hAnsi="宋体" w:cs="Arial"/>
          <w:sz w:val="24"/>
        </w:rPr>
        <w:t>供应商必须按采购文件的要求提供资料，并保证应答文件的正确性和真实性，否则，经查实，将作为政府采购不良纪录，</w:t>
      </w:r>
      <w:r>
        <w:rPr>
          <w:rFonts w:ascii="Arial" w:hAnsi="Arial" w:cs="Arial"/>
          <w:sz w:val="24"/>
        </w:rPr>
        <w:t>1</w:t>
      </w:r>
      <w:r>
        <w:rPr>
          <w:rFonts w:ascii="Arial" w:hAnsi="宋体" w:cs="Arial"/>
          <w:sz w:val="24"/>
        </w:rPr>
        <w:t>至</w:t>
      </w:r>
      <w:r>
        <w:rPr>
          <w:rFonts w:ascii="Arial" w:hAnsi="Arial" w:cs="Arial"/>
          <w:sz w:val="24"/>
        </w:rPr>
        <w:t>3</w:t>
      </w:r>
      <w:r>
        <w:rPr>
          <w:rFonts w:ascii="Arial" w:hAnsi="宋体" w:cs="Arial"/>
          <w:sz w:val="24"/>
        </w:rPr>
        <w:t>年不得参加我市政府采购活动；</w:t>
      </w:r>
    </w:p>
    <w:p>
      <w:pPr>
        <w:numPr>
          <w:ilvl w:val="0"/>
          <w:numId w:val="1"/>
        </w:numPr>
        <w:snapToGrid w:val="0"/>
        <w:spacing w:beforeLines="50" w:line="400" w:lineRule="exact"/>
        <w:outlineLvl w:val="1"/>
        <w:rPr>
          <w:rFonts w:ascii="Arial" w:hAnsi="Arial"/>
          <w:b/>
          <w:sz w:val="24"/>
        </w:rPr>
      </w:pPr>
      <w:bookmarkStart w:id="10" w:name="_Toc9402"/>
      <w:r>
        <w:rPr>
          <w:rFonts w:ascii="Arial" w:hAnsi="Arial"/>
          <w:b/>
          <w:sz w:val="24"/>
        </w:rPr>
        <w:t>应答文件的组成</w:t>
      </w:r>
      <w:bookmarkEnd w:id="10"/>
    </w:p>
    <w:p>
      <w:pPr>
        <w:numPr>
          <w:ilvl w:val="1"/>
          <w:numId w:val="1"/>
        </w:numPr>
        <w:snapToGrid w:val="0"/>
        <w:spacing w:line="400" w:lineRule="exact"/>
        <w:rPr>
          <w:rFonts w:ascii="Arial" w:hAnsi="Arial"/>
          <w:spacing w:val="-10"/>
          <w:sz w:val="24"/>
        </w:rPr>
      </w:pPr>
      <w:r>
        <w:rPr>
          <w:rFonts w:ascii="Arial" w:hAnsi="Arial" w:cs="Arial"/>
          <w:sz w:val="24"/>
        </w:rPr>
        <w:t>供应商编写的应答文件应包括下列部分：</w:t>
      </w:r>
    </w:p>
    <w:p>
      <w:pPr>
        <w:numPr>
          <w:ilvl w:val="0"/>
          <w:numId w:val="2"/>
        </w:numPr>
        <w:snapToGrid w:val="0"/>
        <w:spacing w:line="400" w:lineRule="exact"/>
        <w:rPr>
          <w:rFonts w:ascii="Arial" w:hAnsi="Arial"/>
          <w:color w:val="000000"/>
          <w:sz w:val="24"/>
        </w:rPr>
      </w:pPr>
      <w:r>
        <w:rPr>
          <w:rFonts w:hint="eastAsia"/>
          <w:sz w:val="24"/>
        </w:rPr>
        <w:t>应答</w:t>
      </w:r>
      <w:r>
        <w:rPr>
          <w:rFonts w:hint="eastAsia"/>
          <w:sz w:val="24"/>
          <w:lang w:eastAsia="zh-CN"/>
        </w:rPr>
        <w:t>文件</w:t>
      </w:r>
      <w:r>
        <w:rPr>
          <w:rFonts w:hint="eastAsia"/>
          <w:sz w:val="24"/>
        </w:rPr>
        <w:t xml:space="preserve">；                                （见附件一） </w:t>
      </w:r>
    </w:p>
    <w:p>
      <w:pPr>
        <w:numPr>
          <w:ilvl w:val="0"/>
          <w:numId w:val="2"/>
        </w:numPr>
        <w:snapToGrid w:val="0"/>
        <w:spacing w:line="400" w:lineRule="exact"/>
        <w:rPr>
          <w:sz w:val="24"/>
        </w:rPr>
      </w:pPr>
      <w:r>
        <w:rPr>
          <w:rFonts w:hint="eastAsia"/>
          <w:sz w:val="24"/>
          <w:lang w:eastAsia="zh-CN"/>
        </w:rPr>
        <w:t>应答函</w:t>
      </w:r>
      <w:r>
        <w:rPr>
          <w:rFonts w:hint="eastAsia"/>
          <w:sz w:val="24"/>
        </w:rPr>
        <w:t xml:space="preserve">；     </w:t>
      </w:r>
      <w:r>
        <w:rPr>
          <w:rFonts w:hint="eastAsia"/>
          <w:sz w:val="24"/>
          <w:lang w:val="en-US" w:eastAsia="zh-CN"/>
        </w:rPr>
        <w:t xml:space="preserve">              </w:t>
      </w:r>
      <w:r>
        <w:rPr>
          <w:rFonts w:hint="eastAsia"/>
          <w:sz w:val="24"/>
        </w:rPr>
        <w:t xml:space="preserve">               （见附件二）</w:t>
      </w:r>
    </w:p>
    <w:p>
      <w:pPr>
        <w:numPr>
          <w:ilvl w:val="0"/>
          <w:numId w:val="2"/>
        </w:numPr>
        <w:snapToGrid w:val="0"/>
        <w:spacing w:line="400" w:lineRule="exact"/>
        <w:rPr>
          <w:rFonts w:ascii="Arial" w:hAnsi="Arial"/>
          <w:sz w:val="24"/>
        </w:rPr>
      </w:pPr>
      <w:r>
        <w:rPr>
          <w:rFonts w:hint="eastAsia" w:ascii="Arial" w:hAnsi="Arial"/>
          <w:sz w:val="24"/>
          <w:lang w:val="en-US" w:eastAsia="zh-CN"/>
        </w:rPr>
        <w:t>首次</w:t>
      </w:r>
      <w:r>
        <w:rPr>
          <w:rFonts w:hint="eastAsia" w:ascii="Arial" w:hAnsi="Arial"/>
          <w:sz w:val="24"/>
        </w:rPr>
        <w:t xml:space="preserve">报价一览表； </w:t>
      </w:r>
      <w:r>
        <w:rPr>
          <w:rFonts w:hint="eastAsia"/>
          <w:sz w:val="24"/>
        </w:rPr>
        <w:t xml:space="preserve">                         （见附件三）</w:t>
      </w:r>
    </w:p>
    <w:p>
      <w:pPr>
        <w:numPr>
          <w:ilvl w:val="0"/>
          <w:numId w:val="2"/>
        </w:numPr>
        <w:snapToGrid w:val="0"/>
        <w:spacing w:line="400" w:lineRule="exact"/>
        <w:rPr>
          <w:rFonts w:ascii="Arial" w:hAnsi="Arial"/>
          <w:color w:val="FF0000"/>
          <w:sz w:val="24"/>
        </w:rPr>
      </w:pPr>
      <w:r>
        <w:rPr>
          <w:rFonts w:hint="eastAsia"/>
          <w:color w:val="000000"/>
          <w:sz w:val="24"/>
          <w:lang w:val="en-US" w:eastAsia="zh-CN"/>
        </w:rPr>
        <w:t>法定代表人证明</w:t>
      </w:r>
      <w:r>
        <w:rPr>
          <w:rFonts w:hint="eastAsia" w:ascii="Arial" w:hAnsi="Arial"/>
          <w:sz w:val="24"/>
        </w:rPr>
        <w:t>；</w:t>
      </w:r>
      <w:r>
        <w:rPr>
          <w:rFonts w:hint="eastAsia" w:ascii="Arial" w:cs="Arial"/>
          <w:color w:val="FF0000"/>
          <w:sz w:val="24"/>
        </w:rPr>
        <w:t xml:space="preserve">          </w:t>
      </w:r>
      <w:r>
        <w:rPr>
          <w:rFonts w:hint="eastAsia" w:ascii="Arial" w:cs="Arial"/>
          <w:color w:val="000000"/>
          <w:sz w:val="24"/>
        </w:rPr>
        <w:t xml:space="preserve">      </w:t>
      </w:r>
      <w:r>
        <w:rPr>
          <w:rFonts w:hint="eastAsia" w:ascii="Arial" w:cs="Arial"/>
          <w:color w:val="000000"/>
          <w:sz w:val="24"/>
          <w:lang w:val="en-US" w:eastAsia="zh-CN"/>
        </w:rPr>
        <w:t xml:space="preserve">          </w:t>
      </w:r>
      <w:r>
        <w:rPr>
          <w:rFonts w:hint="eastAsia"/>
          <w:sz w:val="24"/>
        </w:rPr>
        <w:t>（见附件</w:t>
      </w:r>
      <w:r>
        <w:rPr>
          <w:rFonts w:hint="eastAsia"/>
          <w:sz w:val="24"/>
          <w:lang w:eastAsia="zh-CN"/>
        </w:rPr>
        <w:t>四</w:t>
      </w:r>
      <w:r>
        <w:rPr>
          <w:rFonts w:hint="eastAsia"/>
          <w:sz w:val="24"/>
        </w:rPr>
        <w:t>）</w:t>
      </w:r>
    </w:p>
    <w:p>
      <w:pPr>
        <w:numPr>
          <w:ilvl w:val="0"/>
          <w:numId w:val="2"/>
        </w:numPr>
        <w:snapToGrid w:val="0"/>
        <w:spacing w:line="400" w:lineRule="exact"/>
        <w:rPr>
          <w:rFonts w:ascii="Arial" w:hAnsi="Arial"/>
          <w:sz w:val="24"/>
        </w:rPr>
      </w:pPr>
      <w:r>
        <w:rPr>
          <w:rFonts w:hint="eastAsia" w:ascii="Arial" w:hAnsi="Arial"/>
          <w:sz w:val="24"/>
          <w:lang w:val="en-US" w:eastAsia="zh-CN"/>
        </w:rPr>
        <w:t>法定代表人授权书</w:t>
      </w:r>
      <w:r>
        <w:rPr>
          <w:rFonts w:hint="eastAsia" w:ascii="Arial" w:hAnsi="Arial"/>
          <w:sz w:val="24"/>
        </w:rPr>
        <w:t>；</w:t>
      </w:r>
      <w:r>
        <w:rPr>
          <w:rFonts w:hint="eastAsia" w:ascii="Arial" w:hAnsi="Arial"/>
          <w:sz w:val="24"/>
          <w:lang w:val="en-US" w:eastAsia="zh-CN"/>
        </w:rPr>
        <w:t xml:space="preserve">                        </w:t>
      </w:r>
      <w:r>
        <w:rPr>
          <w:rFonts w:hint="eastAsia"/>
          <w:sz w:val="24"/>
        </w:rPr>
        <w:t>（见附件</w:t>
      </w:r>
      <w:r>
        <w:rPr>
          <w:rFonts w:hint="eastAsia"/>
          <w:sz w:val="24"/>
          <w:lang w:eastAsia="zh-CN"/>
        </w:rPr>
        <w:t>五</w:t>
      </w:r>
      <w:r>
        <w:rPr>
          <w:rFonts w:hint="eastAsia"/>
          <w:sz w:val="24"/>
        </w:rPr>
        <w:t>）</w:t>
      </w:r>
    </w:p>
    <w:p>
      <w:pPr>
        <w:numPr>
          <w:ilvl w:val="0"/>
          <w:numId w:val="2"/>
        </w:numPr>
        <w:snapToGrid w:val="0"/>
        <w:spacing w:line="400" w:lineRule="exact"/>
        <w:rPr>
          <w:rFonts w:ascii="Arial" w:hAnsi="Arial"/>
          <w:sz w:val="24"/>
        </w:rPr>
      </w:pPr>
      <w:r>
        <w:rPr>
          <w:rFonts w:hint="eastAsia"/>
          <w:color w:val="000000"/>
          <w:sz w:val="24"/>
        </w:rPr>
        <w:t>近几</w:t>
      </w:r>
      <w:r>
        <w:rPr>
          <w:rFonts w:hint="eastAsia" w:ascii="Arial" w:cs="Arial"/>
          <w:color w:val="000000"/>
          <w:sz w:val="24"/>
        </w:rPr>
        <w:t>年以来同类业绩一览表</w:t>
      </w:r>
      <w:r>
        <w:rPr>
          <w:rFonts w:hint="eastAsia" w:ascii="Arial" w:hAnsi="Arial"/>
          <w:sz w:val="24"/>
        </w:rPr>
        <w:t>；</w:t>
      </w:r>
      <w:r>
        <w:rPr>
          <w:rFonts w:hint="eastAsia" w:ascii="Arial" w:hAnsi="Arial"/>
          <w:sz w:val="24"/>
          <w:lang w:val="en-US" w:eastAsia="zh-CN"/>
        </w:rPr>
        <w:t xml:space="preserve"> </w:t>
      </w:r>
      <w:r>
        <w:rPr>
          <w:rFonts w:hint="eastAsia" w:ascii="Arial" w:cs="Arial"/>
          <w:color w:val="000000"/>
          <w:sz w:val="24"/>
        </w:rPr>
        <w:t xml:space="preserve">          </w:t>
      </w:r>
      <w:r>
        <w:rPr>
          <w:rFonts w:hint="eastAsia" w:ascii="Arial" w:cs="Arial"/>
          <w:color w:val="000000"/>
          <w:sz w:val="24"/>
          <w:lang w:val="en-US" w:eastAsia="zh-CN"/>
        </w:rPr>
        <w:t xml:space="preserve">     </w:t>
      </w:r>
      <w:r>
        <w:rPr>
          <w:rFonts w:hint="eastAsia"/>
          <w:sz w:val="24"/>
        </w:rPr>
        <w:t>（见附件</w:t>
      </w:r>
      <w:r>
        <w:rPr>
          <w:rFonts w:hint="eastAsia"/>
          <w:sz w:val="24"/>
          <w:lang w:eastAsia="zh-CN"/>
        </w:rPr>
        <w:t>七</w:t>
      </w:r>
      <w:r>
        <w:rPr>
          <w:rFonts w:hint="eastAsia"/>
          <w:sz w:val="24"/>
        </w:rPr>
        <w:t>）</w:t>
      </w:r>
    </w:p>
    <w:p>
      <w:pPr>
        <w:snapToGrid w:val="0"/>
        <w:spacing w:line="400" w:lineRule="exact"/>
        <w:rPr>
          <w:rFonts w:ascii="Arial" w:hAnsi="Arial"/>
          <w:sz w:val="24"/>
        </w:rPr>
      </w:pPr>
      <w:r>
        <w:rPr>
          <w:rFonts w:hint="eastAsia" w:ascii="Arial" w:hAnsi="Arial" w:cs="Arial"/>
          <w:color w:val="000000"/>
          <w:sz w:val="24"/>
        </w:rPr>
        <w:t xml:space="preserve">           （</w:t>
      </w:r>
      <w:r>
        <w:rPr>
          <w:rFonts w:hint="eastAsia" w:ascii="Arial" w:cs="Arial"/>
          <w:color w:val="000000"/>
          <w:sz w:val="24"/>
        </w:rPr>
        <w:t>业绩合同复印件加盖单位公章</w:t>
      </w:r>
      <w:r>
        <w:rPr>
          <w:rFonts w:hint="eastAsia" w:ascii="Arial" w:hAnsi="Arial" w:cs="Arial"/>
          <w:color w:val="000000"/>
          <w:sz w:val="24"/>
        </w:rPr>
        <w:t>）</w:t>
      </w:r>
    </w:p>
    <w:p>
      <w:pPr>
        <w:numPr>
          <w:ilvl w:val="0"/>
          <w:numId w:val="2"/>
        </w:numPr>
        <w:snapToGrid w:val="0"/>
        <w:spacing w:line="400" w:lineRule="exact"/>
        <w:rPr>
          <w:rFonts w:ascii="Arial" w:hAnsi="Arial"/>
          <w:color w:val="000000"/>
          <w:sz w:val="24"/>
        </w:rPr>
      </w:pPr>
      <w:r>
        <w:rPr>
          <w:rFonts w:hint="eastAsia" w:ascii="Arial" w:cs="Arial"/>
          <w:color w:val="000000"/>
          <w:sz w:val="24"/>
          <w:lang w:val="en-US" w:eastAsia="zh-CN"/>
        </w:rPr>
        <w:t>最终报价确定表</w:t>
      </w:r>
      <w:r>
        <w:rPr>
          <w:rFonts w:hint="eastAsia" w:ascii="Arial" w:hAnsi="Arial"/>
          <w:sz w:val="24"/>
        </w:rPr>
        <w:t>；</w:t>
      </w:r>
      <w:r>
        <w:rPr>
          <w:rFonts w:hint="eastAsia" w:ascii="Arial" w:hAnsi="Arial"/>
          <w:sz w:val="24"/>
          <w:lang w:val="en-US" w:eastAsia="zh-CN"/>
        </w:rPr>
        <w:t xml:space="preserve">                          </w:t>
      </w:r>
      <w:r>
        <w:rPr>
          <w:rFonts w:hint="eastAsia"/>
          <w:sz w:val="24"/>
        </w:rPr>
        <w:t>（见附件</w:t>
      </w:r>
      <w:r>
        <w:rPr>
          <w:rFonts w:hint="eastAsia"/>
          <w:sz w:val="24"/>
          <w:lang w:eastAsia="zh-CN"/>
        </w:rPr>
        <w:t>八</w:t>
      </w:r>
      <w:r>
        <w:rPr>
          <w:rFonts w:hint="eastAsia"/>
          <w:sz w:val="24"/>
        </w:rPr>
        <w:t>）</w:t>
      </w:r>
      <w:r>
        <w:rPr>
          <w:rFonts w:hint="eastAsia" w:ascii="Arial" w:cs="Arial"/>
          <w:color w:val="FF0000"/>
          <w:sz w:val="24"/>
        </w:rPr>
        <w:t xml:space="preserve">  </w:t>
      </w:r>
    </w:p>
    <w:p>
      <w:pPr>
        <w:numPr>
          <w:ilvl w:val="0"/>
          <w:numId w:val="2"/>
        </w:numPr>
        <w:snapToGrid w:val="0"/>
        <w:spacing w:line="400" w:lineRule="exact"/>
        <w:rPr>
          <w:rFonts w:ascii="Arial" w:hAnsi="Arial"/>
          <w:color w:val="000000"/>
          <w:sz w:val="24"/>
        </w:rPr>
      </w:pPr>
      <w:r>
        <w:rPr>
          <w:rFonts w:hint="eastAsia" w:ascii="Arial" w:cs="Arial"/>
          <w:color w:val="000000"/>
          <w:sz w:val="24"/>
          <w:lang w:val="en-US" w:eastAsia="zh-CN"/>
        </w:rPr>
        <w:t>其他资质证明</w:t>
      </w:r>
      <w:r>
        <w:rPr>
          <w:rFonts w:hint="eastAsia" w:ascii="Arial" w:hAnsi="Arial"/>
          <w:sz w:val="24"/>
        </w:rPr>
        <w:t>；</w:t>
      </w:r>
      <w:r>
        <w:rPr>
          <w:rFonts w:hint="eastAsia" w:ascii="Arial" w:hAnsi="Arial" w:cs="Arial"/>
          <w:color w:val="000000"/>
          <w:sz w:val="24"/>
          <w:lang w:val="en-US" w:eastAsia="zh-CN"/>
        </w:rPr>
        <w:t xml:space="preserve">                           </w:t>
      </w:r>
      <w:r>
        <w:rPr>
          <w:rFonts w:hint="eastAsia"/>
          <w:sz w:val="24"/>
        </w:rPr>
        <w:t>（见附件</w:t>
      </w:r>
      <w:r>
        <w:rPr>
          <w:rFonts w:hint="eastAsia"/>
          <w:sz w:val="24"/>
          <w:lang w:eastAsia="zh-CN"/>
        </w:rPr>
        <w:t>九</w:t>
      </w:r>
      <w:r>
        <w:rPr>
          <w:rFonts w:hint="eastAsia"/>
          <w:sz w:val="24"/>
        </w:rPr>
        <w:t>）</w:t>
      </w:r>
    </w:p>
    <w:p>
      <w:pPr>
        <w:numPr>
          <w:ilvl w:val="0"/>
          <w:numId w:val="1"/>
        </w:numPr>
        <w:snapToGrid w:val="0"/>
        <w:spacing w:beforeLines="50" w:line="400" w:lineRule="exact"/>
        <w:outlineLvl w:val="1"/>
        <w:rPr>
          <w:rFonts w:ascii="Arial" w:hAnsi="Arial"/>
          <w:b/>
          <w:sz w:val="24"/>
        </w:rPr>
      </w:pPr>
      <w:bookmarkStart w:id="11" w:name="_Toc7656"/>
      <w:r>
        <w:rPr>
          <w:rFonts w:hint="eastAsia" w:ascii="Arial" w:hAnsi="Arial"/>
          <w:b/>
          <w:sz w:val="24"/>
        </w:rPr>
        <w:t>应答文件内容填写说明</w:t>
      </w:r>
      <w:bookmarkEnd w:id="11"/>
    </w:p>
    <w:p>
      <w:pPr>
        <w:numPr>
          <w:ilvl w:val="1"/>
          <w:numId w:val="1"/>
        </w:numPr>
        <w:snapToGrid w:val="0"/>
        <w:spacing w:line="400" w:lineRule="exact"/>
        <w:rPr>
          <w:sz w:val="24"/>
        </w:rPr>
      </w:pPr>
      <w:r>
        <w:rPr>
          <w:sz w:val="24"/>
        </w:rPr>
        <w:t>供应商应在认真阅读采购文件所有内容的基础上，按照采购文件的要求编制完整的应答</w:t>
      </w:r>
      <w:r>
        <w:rPr>
          <w:rFonts w:hint="eastAsia"/>
          <w:sz w:val="24"/>
        </w:rPr>
        <w:t>文件</w:t>
      </w:r>
      <w:r>
        <w:rPr>
          <w:sz w:val="24"/>
        </w:rPr>
        <w:t>。应答</w:t>
      </w:r>
      <w:r>
        <w:rPr>
          <w:rFonts w:hint="eastAsia"/>
          <w:sz w:val="24"/>
        </w:rPr>
        <w:t>文件</w:t>
      </w:r>
      <w:r>
        <w:rPr>
          <w:sz w:val="24"/>
        </w:rPr>
        <w:t>应按照采购文件中规定的统一格式填写，按照顺序装订成册并编制目录。</w:t>
      </w:r>
    </w:p>
    <w:p>
      <w:pPr>
        <w:numPr>
          <w:ilvl w:val="1"/>
          <w:numId w:val="1"/>
        </w:numPr>
        <w:snapToGrid w:val="0"/>
        <w:spacing w:line="400" w:lineRule="exact"/>
        <w:rPr>
          <w:sz w:val="24"/>
        </w:rPr>
      </w:pPr>
      <w:r>
        <w:rPr>
          <w:sz w:val="24"/>
        </w:rPr>
        <w:t>供应商必须保证应答书所提供的全部资料真实可靠，并接受</w:t>
      </w:r>
      <w:r>
        <w:rPr>
          <w:rFonts w:hint="eastAsia"/>
          <w:sz w:val="24"/>
        </w:rPr>
        <w:t>采购</w:t>
      </w:r>
      <w:r>
        <w:rPr>
          <w:sz w:val="24"/>
        </w:rPr>
        <w:t>人对其中任何资料进一步审查的要求。</w:t>
      </w:r>
    </w:p>
    <w:p>
      <w:pPr>
        <w:numPr>
          <w:ilvl w:val="1"/>
          <w:numId w:val="1"/>
        </w:numPr>
        <w:snapToGrid w:val="0"/>
        <w:spacing w:line="400" w:lineRule="exact"/>
        <w:rPr>
          <w:sz w:val="24"/>
        </w:rPr>
      </w:pPr>
      <w:r>
        <w:rPr>
          <w:sz w:val="24"/>
        </w:rPr>
        <w:t>《</w:t>
      </w:r>
      <w:r>
        <w:rPr>
          <w:rFonts w:hint="eastAsia"/>
          <w:sz w:val="24"/>
        </w:rPr>
        <w:t>应答函</w:t>
      </w:r>
      <w:r>
        <w:rPr>
          <w:sz w:val="24"/>
        </w:rPr>
        <w:t>》要求按格式填写、统一规范，不得自行增减内容。</w:t>
      </w:r>
    </w:p>
    <w:p>
      <w:pPr>
        <w:numPr>
          <w:ilvl w:val="1"/>
          <w:numId w:val="1"/>
        </w:numPr>
        <w:snapToGrid w:val="0"/>
        <w:spacing w:line="400" w:lineRule="exact"/>
        <w:rPr>
          <w:sz w:val="24"/>
        </w:rPr>
      </w:pPr>
      <w:r>
        <w:rPr>
          <w:sz w:val="24"/>
        </w:rPr>
        <w:t>应答</w:t>
      </w:r>
      <w:r>
        <w:rPr>
          <w:rFonts w:hint="eastAsia"/>
          <w:sz w:val="24"/>
        </w:rPr>
        <w:t>文件</w:t>
      </w:r>
      <w:r>
        <w:rPr>
          <w:sz w:val="24"/>
        </w:rPr>
        <w:t>须对采购文件中的内容做出实质性和完整的响应。如果应答</w:t>
      </w:r>
      <w:r>
        <w:rPr>
          <w:rFonts w:hint="eastAsia"/>
          <w:sz w:val="24"/>
        </w:rPr>
        <w:t>文件</w:t>
      </w:r>
      <w:r>
        <w:rPr>
          <w:sz w:val="24"/>
        </w:rPr>
        <w:t>填报的内容资料不详，或没有提供采购文件中所要求的全部资料及数据，</w:t>
      </w:r>
      <w:r>
        <w:rPr>
          <w:rFonts w:hint="eastAsia"/>
          <w:sz w:val="24"/>
        </w:rPr>
        <w:t>商谈小组将要求提供完整，如果仍旧无法提供，将可能会导致应答被拒绝。</w:t>
      </w:r>
    </w:p>
    <w:p>
      <w:pPr>
        <w:numPr>
          <w:ilvl w:val="0"/>
          <w:numId w:val="1"/>
        </w:numPr>
        <w:snapToGrid w:val="0"/>
        <w:spacing w:beforeLines="50" w:line="400" w:lineRule="exact"/>
        <w:outlineLvl w:val="1"/>
        <w:rPr>
          <w:rFonts w:ascii="Arial" w:hAnsi="Arial"/>
          <w:b/>
          <w:sz w:val="24"/>
        </w:rPr>
      </w:pPr>
      <w:bookmarkStart w:id="12" w:name="_Toc29550"/>
      <w:r>
        <w:rPr>
          <w:rFonts w:ascii="Arial" w:hAnsi="Arial"/>
          <w:b/>
          <w:sz w:val="24"/>
        </w:rPr>
        <w:t>供应商</w:t>
      </w:r>
      <w:r>
        <w:rPr>
          <w:rFonts w:hint="eastAsia" w:ascii="Arial" w:hAnsi="Arial"/>
          <w:b/>
          <w:sz w:val="24"/>
        </w:rPr>
        <w:t>其他</w:t>
      </w:r>
      <w:r>
        <w:rPr>
          <w:rFonts w:ascii="Arial" w:hAnsi="Arial"/>
          <w:b/>
          <w:sz w:val="24"/>
        </w:rPr>
        <w:t>文件的编制及编目</w:t>
      </w:r>
      <w:bookmarkEnd w:id="12"/>
    </w:p>
    <w:p>
      <w:pPr>
        <w:numPr>
          <w:ilvl w:val="1"/>
          <w:numId w:val="1"/>
        </w:numPr>
        <w:snapToGrid w:val="0"/>
        <w:spacing w:line="400" w:lineRule="exact"/>
        <w:rPr>
          <w:rFonts w:ascii="Arial" w:hAnsi="Arial" w:cs="Arial"/>
          <w:sz w:val="24"/>
        </w:rPr>
      </w:pPr>
      <w:r>
        <w:rPr>
          <w:rFonts w:ascii="Arial" w:cs="Arial"/>
          <w:sz w:val="24"/>
        </w:rPr>
        <w:t>供应商其他文件由供应商视需要自行编制。规格幅面（</w:t>
      </w:r>
      <w:r>
        <w:rPr>
          <w:rFonts w:ascii="Arial" w:hAnsi="Arial" w:cs="Arial"/>
          <w:sz w:val="24"/>
        </w:rPr>
        <w:t>A4</w:t>
      </w:r>
      <w:r>
        <w:rPr>
          <w:rFonts w:ascii="Arial" w:cs="Arial"/>
          <w:sz w:val="24"/>
        </w:rPr>
        <w:t>）应与正文一致，附于正文之后，与正文页码统一编目编码装订。</w:t>
      </w:r>
    </w:p>
    <w:p>
      <w:pPr>
        <w:numPr>
          <w:ilvl w:val="0"/>
          <w:numId w:val="1"/>
        </w:numPr>
        <w:snapToGrid w:val="0"/>
        <w:spacing w:beforeLines="50" w:line="400" w:lineRule="exact"/>
        <w:outlineLvl w:val="1"/>
        <w:rPr>
          <w:rFonts w:ascii="Arial" w:hAnsi="Arial"/>
          <w:b/>
          <w:sz w:val="24"/>
        </w:rPr>
      </w:pPr>
      <w:bookmarkStart w:id="13" w:name="_Toc20572"/>
      <w:r>
        <w:rPr>
          <w:rFonts w:hint="eastAsia" w:ascii="Arial" w:hAnsi="Arial"/>
          <w:b/>
          <w:sz w:val="24"/>
        </w:rPr>
        <w:t>商谈报价</w:t>
      </w:r>
      <w:bookmarkEnd w:id="13"/>
    </w:p>
    <w:p>
      <w:pPr>
        <w:numPr>
          <w:ilvl w:val="1"/>
          <w:numId w:val="1"/>
        </w:numPr>
        <w:snapToGrid w:val="0"/>
        <w:spacing w:line="400" w:lineRule="exact"/>
        <w:rPr>
          <w:rFonts w:ascii="Arial" w:cs="Arial"/>
          <w:sz w:val="24"/>
        </w:rPr>
      </w:pPr>
      <w:r>
        <w:rPr>
          <w:rFonts w:hint="eastAsia" w:ascii="Arial" w:cs="Arial"/>
          <w:sz w:val="24"/>
        </w:rPr>
        <w:t>供应商提供的商谈报价应用人民币报价。</w:t>
      </w:r>
      <w:r>
        <w:rPr>
          <w:rFonts w:ascii="Arial" w:cs="Arial"/>
          <w:sz w:val="24"/>
        </w:rPr>
        <w:t>报价应</w:t>
      </w:r>
      <w:r>
        <w:rPr>
          <w:rFonts w:hint="eastAsia" w:ascii="Arial" w:cs="Arial"/>
          <w:sz w:val="24"/>
        </w:rPr>
        <w:t>为完成采购内容的所有工作</w:t>
      </w:r>
      <w:r>
        <w:rPr>
          <w:rFonts w:ascii="Arial" w:cs="Arial"/>
          <w:sz w:val="24"/>
        </w:rPr>
        <w:t>所</w:t>
      </w:r>
      <w:r>
        <w:rPr>
          <w:rFonts w:hint="eastAsia" w:ascii="Arial" w:cs="Arial"/>
          <w:sz w:val="24"/>
        </w:rPr>
        <w:t>需</w:t>
      </w:r>
      <w:r>
        <w:rPr>
          <w:rFonts w:ascii="Arial" w:cs="Arial"/>
          <w:sz w:val="24"/>
        </w:rPr>
        <w:t>的一切费用</w:t>
      </w:r>
      <w:r>
        <w:rPr>
          <w:rFonts w:hint="eastAsia" w:ascii="Arial" w:cs="Arial"/>
          <w:sz w:val="24"/>
        </w:rPr>
        <w:t>；</w:t>
      </w:r>
    </w:p>
    <w:p>
      <w:pPr>
        <w:numPr>
          <w:ilvl w:val="1"/>
          <w:numId w:val="1"/>
        </w:numPr>
        <w:snapToGrid w:val="0"/>
        <w:spacing w:line="400" w:lineRule="exact"/>
        <w:rPr>
          <w:rFonts w:ascii="Arial" w:cs="Arial"/>
          <w:sz w:val="24"/>
        </w:rPr>
      </w:pPr>
      <w:r>
        <w:rPr>
          <w:rFonts w:hint="eastAsia" w:ascii="Arial" w:cs="Arial"/>
          <w:sz w:val="24"/>
        </w:rPr>
        <w:t>本次采购工作要求，最后只允许有一个商谈报价，有选择的报价将不予接受；</w:t>
      </w:r>
    </w:p>
    <w:p>
      <w:pPr>
        <w:numPr>
          <w:ilvl w:val="1"/>
          <w:numId w:val="1"/>
        </w:numPr>
        <w:snapToGrid w:val="0"/>
        <w:spacing w:line="400" w:lineRule="exact"/>
        <w:rPr>
          <w:rFonts w:ascii="Arial" w:cs="Arial"/>
          <w:sz w:val="24"/>
        </w:rPr>
      </w:pPr>
      <w:r>
        <w:rPr>
          <w:rFonts w:hint="eastAsia" w:ascii="Arial" w:cs="Arial"/>
          <w:sz w:val="24"/>
        </w:rPr>
        <w:t>对于商谈报价的具体要求详见本采购文件“第三部分”相应内容。</w:t>
      </w:r>
    </w:p>
    <w:p>
      <w:pPr>
        <w:numPr>
          <w:ilvl w:val="1"/>
          <w:numId w:val="1"/>
        </w:numPr>
        <w:snapToGrid w:val="0"/>
        <w:spacing w:line="400" w:lineRule="exact"/>
        <w:rPr>
          <w:rFonts w:ascii="Arial" w:cs="Arial"/>
          <w:sz w:val="24"/>
        </w:rPr>
      </w:pPr>
      <w:r>
        <w:rPr>
          <w:rFonts w:hint="eastAsia" w:ascii="Arial" w:cs="Arial"/>
          <w:sz w:val="24"/>
        </w:rPr>
        <w:t>商谈报价应以采购人提供的采购清单进行报价。</w:t>
      </w:r>
    </w:p>
    <w:p>
      <w:pPr>
        <w:numPr>
          <w:ilvl w:val="1"/>
          <w:numId w:val="1"/>
        </w:numPr>
        <w:snapToGrid w:val="0"/>
        <w:spacing w:line="400" w:lineRule="exact"/>
        <w:rPr>
          <w:rFonts w:ascii="Arial" w:cs="Arial"/>
          <w:szCs w:val="21"/>
        </w:rPr>
      </w:pPr>
      <w:r>
        <w:rPr>
          <w:rFonts w:hint="eastAsia" w:ascii="Arial" w:cs="Arial"/>
          <w:sz w:val="24"/>
        </w:rPr>
        <w:t>供应商的投标报价须是完成本次采购内容工作的全部</w:t>
      </w:r>
      <w:r>
        <w:rPr>
          <w:rFonts w:hint="eastAsia" w:ascii="Arial" w:cs="Arial"/>
          <w:szCs w:val="21"/>
        </w:rPr>
        <w:t>。</w:t>
      </w:r>
    </w:p>
    <w:p>
      <w:pPr>
        <w:numPr>
          <w:ilvl w:val="0"/>
          <w:numId w:val="1"/>
        </w:numPr>
        <w:snapToGrid w:val="0"/>
        <w:spacing w:beforeLines="50" w:line="400" w:lineRule="exact"/>
        <w:outlineLvl w:val="1"/>
        <w:rPr>
          <w:rFonts w:ascii="Arial" w:hAnsi="Arial"/>
          <w:b/>
          <w:sz w:val="24"/>
        </w:rPr>
      </w:pPr>
      <w:bookmarkStart w:id="14" w:name="_Toc32517"/>
      <w:r>
        <w:rPr>
          <w:rFonts w:hint="eastAsia" w:ascii="Arial" w:hAnsi="Arial"/>
          <w:b/>
          <w:sz w:val="24"/>
        </w:rPr>
        <w:t>应答文件有效期</w:t>
      </w:r>
      <w:bookmarkEnd w:id="14"/>
    </w:p>
    <w:p>
      <w:pPr>
        <w:numPr>
          <w:ilvl w:val="1"/>
          <w:numId w:val="1"/>
        </w:numPr>
        <w:snapToGrid w:val="0"/>
        <w:spacing w:line="400" w:lineRule="exact"/>
        <w:rPr>
          <w:rFonts w:ascii="Arial" w:hAnsi="宋体" w:cs="Arial"/>
          <w:sz w:val="24"/>
        </w:rPr>
      </w:pPr>
      <w:r>
        <w:rPr>
          <w:rFonts w:hint="eastAsia" w:ascii="Arial" w:hAnsi="宋体" w:cs="Arial"/>
          <w:sz w:val="24"/>
        </w:rPr>
        <w:t>应答文件</w:t>
      </w:r>
      <w:r>
        <w:rPr>
          <w:rFonts w:hint="eastAsia"/>
          <w:sz w:val="24"/>
        </w:rPr>
        <w:t>及相关承诺、最终报价等</w:t>
      </w:r>
      <w:r>
        <w:rPr>
          <w:rFonts w:hint="eastAsia" w:ascii="Arial" w:hAnsi="宋体" w:cs="Arial"/>
          <w:sz w:val="24"/>
        </w:rPr>
        <w:t>应在采购响应截止日期后的</w:t>
      </w:r>
      <w:r>
        <w:rPr>
          <w:rFonts w:hint="eastAsia" w:ascii="Arial" w:hAnsi="宋体" w:cs="Arial"/>
          <w:sz w:val="24"/>
          <w:u w:val="single"/>
        </w:rPr>
        <w:t>60</w:t>
      </w:r>
      <w:r>
        <w:rPr>
          <w:rFonts w:hint="eastAsia" w:ascii="Arial" w:hAnsi="宋体" w:cs="Arial"/>
          <w:sz w:val="24"/>
        </w:rPr>
        <w:t>天内保持有效。</w:t>
      </w:r>
    </w:p>
    <w:p>
      <w:pPr>
        <w:numPr>
          <w:ilvl w:val="1"/>
          <w:numId w:val="1"/>
        </w:numPr>
        <w:snapToGrid w:val="0"/>
        <w:spacing w:line="400" w:lineRule="exact"/>
        <w:rPr>
          <w:rFonts w:ascii="Arial" w:hAnsi="宋体" w:cs="Arial"/>
          <w:sz w:val="24"/>
        </w:rPr>
      </w:pPr>
      <w:r>
        <w:rPr>
          <w:rFonts w:hint="eastAsia" w:ascii="Arial" w:hAnsi="宋体" w:cs="Arial"/>
          <w:sz w:val="24"/>
        </w:rPr>
        <w:t>在特殊情况下，采购人可与供应商协商延长应答文件的有效期，这种要求和答复均应以书面形式进行。</w:t>
      </w:r>
    </w:p>
    <w:p>
      <w:pPr>
        <w:numPr>
          <w:ilvl w:val="1"/>
          <w:numId w:val="1"/>
        </w:numPr>
        <w:snapToGrid w:val="0"/>
        <w:spacing w:line="400" w:lineRule="exact"/>
        <w:rPr>
          <w:rFonts w:ascii="Arial" w:hAnsi="宋体" w:cs="Arial"/>
          <w:sz w:val="24"/>
        </w:rPr>
      </w:pPr>
      <w:r>
        <w:rPr>
          <w:rFonts w:hint="eastAsia" w:ascii="Arial" w:hAnsi="宋体" w:cs="Arial"/>
          <w:sz w:val="24"/>
        </w:rPr>
        <w:t>供应商可拒绝接受延期要求而不会导致应答保证金不予退还。同意延长有效期的供应商不能修改已经被接受的应答文件。</w:t>
      </w:r>
    </w:p>
    <w:p>
      <w:pPr>
        <w:numPr>
          <w:ilvl w:val="0"/>
          <w:numId w:val="1"/>
        </w:numPr>
        <w:snapToGrid w:val="0"/>
        <w:spacing w:beforeLines="50" w:line="400" w:lineRule="exact"/>
        <w:outlineLvl w:val="1"/>
        <w:rPr>
          <w:rFonts w:ascii="Arial" w:hAnsi="Arial"/>
          <w:b/>
          <w:sz w:val="24"/>
        </w:rPr>
      </w:pPr>
      <w:bookmarkStart w:id="15" w:name="_Toc18655"/>
      <w:r>
        <w:rPr>
          <w:rFonts w:hint="eastAsia" w:ascii="Arial" w:hAnsi="Arial"/>
          <w:b/>
          <w:sz w:val="24"/>
        </w:rPr>
        <w:t>应答文件的式样、签署和密封</w:t>
      </w:r>
      <w:bookmarkEnd w:id="15"/>
    </w:p>
    <w:p>
      <w:pPr>
        <w:numPr>
          <w:ilvl w:val="1"/>
          <w:numId w:val="1"/>
        </w:numPr>
        <w:snapToGrid w:val="0"/>
        <w:spacing w:line="400" w:lineRule="exact"/>
      </w:pPr>
      <w:r>
        <w:rPr>
          <w:rFonts w:ascii="Arial" w:hAnsi="宋体" w:cs="Arial"/>
          <w:sz w:val="24"/>
        </w:rPr>
        <w:t>供应商应准备</w:t>
      </w:r>
      <w:r>
        <w:rPr>
          <w:rFonts w:hint="eastAsia" w:ascii="Arial" w:hAnsi="宋体" w:cs="Arial"/>
          <w:sz w:val="24"/>
        </w:rPr>
        <w:t>壹份正本、贰份副本</w:t>
      </w:r>
      <w:r>
        <w:rPr>
          <w:bCs/>
          <w:color w:val="000000"/>
          <w:sz w:val="24"/>
        </w:rPr>
        <w:t>。</w:t>
      </w:r>
    </w:p>
    <w:p>
      <w:pPr>
        <w:numPr>
          <w:ilvl w:val="1"/>
          <w:numId w:val="1"/>
        </w:numPr>
        <w:snapToGrid w:val="0"/>
        <w:spacing w:line="400" w:lineRule="exact"/>
        <w:rPr>
          <w:rFonts w:ascii="Arial" w:hAnsi="宋体" w:cs="Arial"/>
          <w:sz w:val="24"/>
        </w:rPr>
      </w:pPr>
      <w:r>
        <w:rPr>
          <w:rFonts w:hint="eastAsia" w:ascii="Arial" w:hAnsi="宋体" w:cs="Arial"/>
          <w:sz w:val="24"/>
        </w:rPr>
        <w:t>应答文件“正本”的内容是属于供应商自己制作的，并合成本装订(统一规格用A4纸)。均须用不褪色墨水书写或打印，并在“应答文件格式”规定处由供应商的法定代表人或其授权代表签字或盖章并加盖公章。</w:t>
      </w:r>
    </w:p>
    <w:p>
      <w:pPr>
        <w:numPr>
          <w:ilvl w:val="1"/>
          <w:numId w:val="1"/>
        </w:numPr>
        <w:snapToGrid w:val="0"/>
        <w:spacing w:line="400" w:lineRule="exact"/>
        <w:rPr>
          <w:rFonts w:ascii="Arial" w:hAnsi="宋体" w:cs="Arial"/>
          <w:sz w:val="24"/>
        </w:rPr>
      </w:pPr>
      <w:r>
        <w:rPr>
          <w:rFonts w:hint="eastAsia" w:ascii="Arial" w:hAnsi="宋体" w:cs="Arial"/>
          <w:sz w:val="24"/>
        </w:rPr>
        <w:t>应答文件副本由应答文件的正本复印而成。</w:t>
      </w:r>
    </w:p>
    <w:p>
      <w:pPr>
        <w:numPr>
          <w:ilvl w:val="1"/>
          <w:numId w:val="1"/>
        </w:numPr>
        <w:snapToGrid w:val="0"/>
        <w:spacing w:line="400" w:lineRule="exact"/>
        <w:rPr>
          <w:rFonts w:ascii="Arial" w:hAnsi="宋体" w:cs="Arial"/>
          <w:sz w:val="24"/>
        </w:rPr>
      </w:pPr>
      <w:r>
        <w:rPr>
          <w:rFonts w:hint="eastAsia" w:ascii="Arial" w:hAnsi="宋体" w:cs="Arial"/>
          <w:sz w:val="24"/>
        </w:rPr>
        <w:t>电话、传真和电传的应答文件将被拒绝。</w:t>
      </w:r>
    </w:p>
    <w:p>
      <w:pPr>
        <w:numPr>
          <w:ilvl w:val="1"/>
          <w:numId w:val="1"/>
        </w:numPr>
        <w:snapToGrid w:val="0"/>
        <w:spacing w:line="400" w:lineRule="exact"/>
        <w:rPr>
          <w:rFonts w:ascii="Arial" w:hAnsi="宋体" w:cs="Arial"/>
          <w:sz w:val="24"/>
        </w:rPr>
      </w:pPr>
      <w:r>
        <w:rPr>
          <w:rFonts w:ascii="Arial" w:hAnsi="宋体" w:cs="Arial"/>
          <w:sz w:val="24"/>
        </w:rPr>
        <w:t>应答</w:t>
      </w:r>
      <w:r>
        <w:rPr>
          <w:rFonts w:hint="eastAsia" w:ascii="Arial" w:hAnsi="宋体" w:cs="Arial"/>
          <w:sz w:val="24"/>
        </w:rPr>
        <w:t>文件</w:t>
      </w:r>
      <w:r>
        <w:rPr>
          <w:rFonts w:ascii="Arial" w:hAnsi="宋体" w:cs="Arial"/>
          <w:sz w:val="24"/>
        </w:rPr>
        <w:t>不得涂改和增删，如有修改错漏处，必须由同一签署人签字或盖章</w:t>
      </w:r>
      <w:r>
        <w:rPr>
          <w:rFonts w:hint="eastAsia" w:ascii="Arial" w:hAnsi="宋体" w:cs="Arial"/>
          <w:sz w:val="24"/>
        </w:rPr>
        <w:t>。</w:t>
      </w:r>
    </w:p>
    <w:p>
      <w:pPr>
        <w:numPr>
          <w:ilvl w:val="1"/>
          <w:numId w:val="1"/>
        </w:numPr>
        <w:snapToGrid w:val="0"/>
        <w:spacing w:line="400" w:lineRule="exact"/>
        <w:rPr>
          <w:rFonts w:ascii="Arial" w:hAnsi="宋体" w:cs="Arial"/>
          <w:sz w:val="24"/>
        </w:rPr>
      </w:pPr>
      <w:r>
        <w:rPr>
          <w:rFonts w:hint="eastAsia" w:ascii="Arial" w:hAnsi="宋体" w:cs="Arial"/>
          <w:sz w:val="24"/>
        </w:rPr>
        <w:t>应答文件密封后，封口处应加盖供应商公章及法定代表人或其授权代表签字或盖章。</w:t>
      </w:r>
    </w:p>
    <w:p>
      <w:pPr>
        <w:numPr>
          <w:ilvl w:val="0"/>
          <w:numId w:val="1"/>
        </w:numPr>
        <w:snapToGrid w:val="0"/>
        <w:spacing w:beforeLines="50" w:line="400" w:lineRule="exact"/>
        <w:outlineLvl w:val="1"/>
        <w:rPr>
          <w:rFonts w:ascii="Arial" w:hAnsi="Arial"/>
          <w:b/>
          <w:sz w:val="24"/>
        </w:rPr>
      </w:pPr>
      <w:bookmarkStart w:id="16" w:name="_Toc14147"/>
      <w:r>
        <w:rPr>
          <w:rFonts w:hint="eastAsia" w:ascii="Arial" w:hAnsi="Arial"/>
          <w:b/>
          <w:sz w:val="24"/>
        </w:rPr>
        <w:t>知识产权</w:t>
      </w:r>
      <w:bookmarkEnd w:id="16"/>
    </w:p>
    <w:p>
      <w:pPr>
        <w:numPr>
          <w:ilvl w:val="1"/>
          <w:numId w:val="1"/>
        </w:numPr>
        <w:snapToGrid w:val="0"/>
        <w:spacing w:line="400" w:lineRule="exact"/>
        <w:rPr>
          <w:rFonts w:ascii="Arial" w:hAnsi="Arial" w:cs="Arial"/>
          <w:b/>
          <w:sz w:val="24"/>
        </w:rPr>
      </w:pPr>
      <w:r>
        <w:rPr>
          <w:rFonts w:hint="eastAsia" w:ascii="Arial" w:hAnsi="Arial" w:cs="Arial"/>
          <w:sz w:val="24"/>
        </w:rPr>
        <w:t>供应商应保证，采购人在中华人民共和国使用货物和服务的任何一部分时，免受第三方提出侵犯其专利权、商标权或其它知识产权的起诉。</w:t>
      </w:r>
    </w:p>
    <w:p>
      <w:pPr>
        <w:numPr>
          <w:ilvl w:val="1"/>
          <w:numId w:val="1"/>
        </w:numPr>
        <w:snapToGrid w:val="0"/>
        <w:spacing w:line="400" w:lineRule="exact"/>
        <w:rPr>
          <w:rFonts w:ascii="Arial" w:hAnsi="宋体" w:cs="Arial"/>
          <w:sz w:val="24"/>
        </w:rPr>
      </w:pPr>
      <w:r>
        <w:rPr>
          <w:rFonts w:hint="eastAsia" w:ascii="Arial" w:hAnsi="Arial" w:cs="Arial"/>
          <w:spacing w:val="-10"/>
          <w:sz w:val="24"/>
        </w:rPr>
        <w:t>报价应包括所有应支付的对专利权和版权、设计或其他知识产权而需要向其他方支付的版税。</w:t>
      </w:r>
    </w:p>
    <w:p>
      <w:pPr>
        <w:numPr>
          <w:ilvl w:val="0"/>
          <w:numId w:val="1"/>
        </w:numPr>
        <w:snapToGrid w:val="0"/>
        <w:spacing w:beforeLines="50" w:line="400" w:lineRule="exact"/>
        <w:outlineLvl w:val="1"/>
        <w:rPr>
          <w:rFonts w:ascii="Arial" w:hAnsi="Arial"/>
          <w:b/>
          <w:sz w:val="24"/>
        </w:rPr>
      </w:pPr>
      <w:bookmarkStart w:id="17" w:name="_Toc24561"/>
      <w:r>
        <w:rPr>
          <w:rFonts w:hint="eastAsia" w:ascii="Arial" w:hAnsi="Arial"/>
          <w:b/>
          <w:sz w:val="24"/>
        </w:rPr>
        <w:t>应答</w:t>
      </w:r>
      <w:r>
        <w:rPr>
          <w:rFonts w:ascii="Arial" w:hAnsi="Arial"/>
          <w:b/>
          <w:sz w:val="24"/>
        </w:rPr>
        <w:t>保证金</w:t>
      </w:r>
      <w:bookmarkEnd w:id="17"/>
    </w:p>
    <w:p>
      <w:pPr>
        <w:numPr>
          <w:ilvl w:val="1"/>
          <w:numId w:val="1"/>
        </w:numPr>
        <w:snapToGrid w:val="0"/>
        <w:spacing w:line="400" w:lineRule="exact"/>
        <w:rPr>
          <w:rFonts w:ascii="Arial" w:hAnsi="Arial" w:cs="Arial"/>
          <w:color w:val="000000"/>
          <w:sz w:val="24"/>
        </w:rPr>
      </w:pPr>
      <w:r>
        <w:rPr>
          <w:rFonts w:hint="eastAsia" w:ascii="Arial" w:hAnsi="Arial" w:cs="Arial"/>
          <w:sz w:val="24"/>
        </w:rPr>
        <w:t>供应商</w:t>
      </w:r>
      <w:r>
        <w:rPr>
          <w:rFonts w:ascii="Arial" w:hAnsi="Arial" w:cs="Arial"/>
          <w:sz w:val="24"/>
        </w:rPr>
        <w:t>应于相应的</w:t>
      </w:r>
      <w:r>
        <w:rPr>
          <w:rFonts w:hint="eastAsia" w:ascii="Arial" w:hAnsi="Arial" w:cs="Arial"/>
          <w:sz w:val="24"/>
        </w:rPr>
        <w:t>采购响应</w:t>
      </w:r>
      <w:r>
        <w:rPr>
          <w:rFonts w:ascii="Arial" w:hAnsi="Arial" w:cs="Arial"/>
          <w:sz w:val="24"/>
        </w:rPr>
        <w:t>截止</w:t>
      </w:r>
      <w:r>
        <w:rPr>
          <w:rFonts w:hint="eastAsia" w:ascii="Arial" w:hAnsi="Arial" w:cs="Arial"/>
          <w:sz w:val="24"/>
        </w:rPr>
        <w:t>时间</w:t>
      </w:r>
      <w:r>
        <w:rPr>
          <w:rFonts w:ascii="Arial" w:hAnsi="Arial" w:cs="Arial"/>
          <w:sz w:val="24"/>
        </w:rPr>
        <w:t>前向</w:t>
      </w:r>
      <w:r>
        <w:rPr>
          <w:rFonts w:hint="eastAsia" w:ascii="Arial" w:hAnsi="Arial" w:cs="Arial"/>
          <w:snapToGrid w:val="0"/>
          <w:sz w:val="24"/>
          <w:lang w:eastAsia="zh-CN"/>
        </w:rPr>
        <w:t>青海省招标有限责任公司</w:t>
      </w:r>
      <w:r>
        <w:rPr>
          <w:rFonts w:hint="eastAsia" w:ascii="Arial" w:hAnsi="Arial" w:cs="Arial"/>
          <w:snapToGrid w:val="0"/>
          <w:sz w:val="24"/>
        </w:rPr>
        <w:t>帐户</w:t>
      </w:r>
      <w:r>
        <w:rPr>
          <w:rFonts w:ascii="Arial" w:hAnsi="Arial" w:cs="Arial"/>
          <w:sz w:val="24"/>
        </w:rPr>
        <w:t>提供</w:t>
      </w:r>
      <w:r>
        <w:rPr>
          <w:rFonts w:hint="eastAsia" w:ascii="Arial" w:hAnsi="Arial" w:cs="Arial"/>
          <w:sz w:val="24"/>
        </w:rPr>
        <w:t>应答保证金</w:t>
      </w:r>
      <w:r>
        <w:rPr>
          <w:rFonts w:ascii="Arial" w:hAnsi="Arial" w:cs="Arial"/>
          <w:b/>
          <w:bCs/>
          <w:sz w:val="24"/>
        </w:rPr>
        <w:t>人民币</w:t>
      </w:r>
      <w:r>
        <w:rPr>
          <w:rFonts w:hint="eastAsia" w:ascii="Arial" w:hAnsi="Arial" w:cs="Arial"/>
          <w:b/>
          <w:bCs/>
          <w:sz w:val="24"/>
          <w:u w:val="single"/>
          <w:lang w:val="en-US" w:eastAsia="zh-CN"/>
        </w:rPr>
        <w:t>10</w:t>
      </w:r>
      <w:r>
        <w:rPr>
          <w:rFonts w:hint="eastAsia" w:ascii="Arial" w:hAnsi="Arial" w:cs="Arial"/>
          <w:b/>
          <w:bCs/>
          <w:color w:val="000000"/>
          <w:sz w:val="24"/>
          <w:u w:val="single"/>
          <w:lang w:val="en-US" w:eastAsia="zh-CN"/>
        </w:rPr>
        <w:t>000</w:t>
      </w:r>
      <w:r>
        <w:rPr>
          <w:rFonts w:hint="eastAsia" w:ascii="Arial" w:hAnsi="Arial" w:cs="Arial"/>
          <w:b/>
          <w:bCs/>
          <w:color w:val="000000"/>
          <w:sz w:val="24"/>
          <w:u w:val="single"/>
        </w:rPr>
        <w:t>元（</w:t>
      </w:r>
      <w:r>
        <w:rPr>
          <w:rFonts w:hint="eastAsia" w:ascii="Arial" w:hAnsi="Arial" w:cs="Arial"/>
          <w:b/>
          <w:bCs/>
          <w:color w:val="000000"/>
          <w:sz w:val="24"/>
          <w:u w:val="single"/>
          <w:lang w:eastAsia="zh-CN"/>
        </w:rPr>
        <w:t>壹万</w:t>
      </w:r>
      <w:r>
        <w:rPr>
          <w:rFonts w:hint="eastAsia" w:ascii="Arial" w:hAnsi="Arial" w:cs="Arial"/>
          <w:b/>
          <w:bCs/>
          <w:color w:val="000000"/>
          <w:sz w:val="24"/>
          <w:u w:val="single"/>
        </w:rPr>
        <w:t>元整）</w:t>
      </w:r>
      <w:r>
        <w:rPr>
          <w:rFonts w:hint="eastAsia" w:ascii="Arial" w:hAnsi="Arial" w:cs="Arial"/>
          <w:color w:val="000000"/>
          <w:sz w:val="24"/>
        </w:rPr>
        <w:t>。</w:t>
      </w:r>
    </w:p>
    <w:p>
      <w:pPr>
        <w:numPr>
          <w:ilvl w:val="1"/>
          <w:numId w:val="1"/>
        </w:numPr>
        <w:snapToGrid w:val="0"/>
        <w:spacing w:line="400" w:lineRule="exact"/>
        <w:rPr>
          <w:rFonts w:ascii="Arial" w:hAnsi="Arial" w:cs="Arial"/>
          <w:color w:val="000000"/>
          <w:u w:val="wave"/>
        </w:rPr>
      </w:pPr>
      <w:r>
        <w:rPr>
          <w:rFonts w:hint="eastAsia" w:ascii="Arial" w:hAnsi="Arial" w:cs="Arial"/>
          <w:color w:val="000000"/>
          <w:u w:val="wave"/>
        </w:rPr>
        <w:t>应答</w:t>
      </w:r>
      <w:r>
        <w:rPr>
          <w:rFonts w:ascii="Arial" w:hAnsi="Arial"/>
          <w:color w:val="000000"/>
          <w:u w:val="wave"/>
        </w:rPr>
        <w:t>保证金应以</w:t>
      </w:r>
      <w:r>
        <w:rPr>
          <w:rFonts w:hint="eastAsia" w:ascii="Arial" w:hAnsi="Arial"/>
          <w:color w:val="000000"/>
          <w:u w:val="wave"/>
        </w:rPr>
        <w:t>电子汇款（回单）</w:t>
      </w:r>
      <w:r>
        <w:rPr>
          <w:rFonts w:hint="eastAsia" w:ascii="Arial" w:hAnsi="Arial"/>
          <w:color w:val="000000"/>
          <w:u w:val="wave"/>
          <w:lang w:eastAsia="zh-CN"/>
        </w:rPr>
        <w:t>、</w:t>
      </w:r>
      <w:r>
        <w:rPr>
          <w:rFonts w:hint="eastAsia" w:ascii="Arial" w:hAnsi="Arial"/>
          <w:color w:val="000000"/>
          <w:u w:val="wave"/>
        </w:rPr>
        <w:t>转帐方式</w:t>
      </w:r>
      <w:r>
        <w:rPr>
          <w:rFonts w:ascii="Arial" w:hAnsi="Arial"/>
          <w:color w:val="000000"/>
          <w:u w:val="wave"/>
        </w:rPr>
        <w:t>提交</w:t>
      </w:r>
      <w:r>
        <w:rPr>
          <w:rFonts w:hint="eastAsia" w:ascii="Arial" w:hAnsi="Arial"/>
          <w:color w:val="000000"/>
          <w:u w:val="wave"/>
        </w:rPr>
        <w:t>；</w:t>
      </w:r>
      <w:r>
        <w:rPr>
          <w:rFonts w:hint="eastAsia" w:ascii="Arial" w:hAnsi="Arial" w:cs="Arial"/>
          <w:color w:val="000000"/>
          <w:u w:val="wave"/>
        </w:rPr>
        <w:t xml:space="preserve"> </w:t>
      </w:r>
    </w:p>
    <w:p>
      <w:pPr>
        <w:snapToGrid w:val="0"/>
        <w:spacing w:line="400" w:lineRule="exact"/>
        <w:ind w:left="559" w:leftChars="266" w:firstLine="352" w:firstLineChars="147"/>
        <w:rPr>
          <w:rFonts w:hint="eastAsia" w:ascii="Arial" w:hAnsi="Arial" w:eastAsia="宋体" w:cs="Arial"/>
          <w:snapToGrid w:val="0"/>
          <w:color w:val="000000"/>
          <w:sz w:val="24"/>
          <w:lang w:eastAsia="zh-CN"/>
        </w:rPr>
      </w:pPr>
      <w:r>
        <w:rPr>
          <w:rFonts w:hint="eastAsia" w:ascii="Arial" w:hAnsi="Arial" w:cs="Arial"/>
          <w:color w:val="000000"/>
          <w:sz w:val="24"/>
        </w:rPr>
        <w:t>单位名称：</w:t>
      </w:r>
      <w:r>
        <w:rPr>
          <w:rFonts w:hint="eastAsia" w:ascii="Arial" w:hAnsi="Arial" w:cs="Arial"/>
          <w:snapToGrid w:val="0"/>
          <w:color w:val="000000"/>
          <w:sz w:val="24"/>
          <w:lang w:eastAsia="zh-CN"/>
        </w:rPr>
        <w:t>青海省招标有限责任公司</w:t>
      </w:r>
    </w:p>
    <w:p>
      <w:pPr>
        <w:snapToGrid w:val="0"/>
        <w:spacing w:line="400" w:lineRule="exact"/>
        <w:ind w:left="559" w:leftChars="266" w:firstLine="352" w:firstLineChars="147"/>
        <w:rPr>
          <w:rFonts w:hint="eastAsia" w:ascii="Times New Roman" w:hAnsi="Times New Roman" w:eastAsia="宋体"/>
          <w:b/>
          <w:bCs/>
          <w:color w:val="000000"/>
          <w:sz w:val="24"/>
          <w:lang w:eastAsia="zh-CN"/>
        </w:rPr>
      </w:pPr>
      <w:r>
        <w:rPr>
          <w:rFonts w:ascii="Arial" w:hAnsi="Arial" w:cs="Arial"/>
          <w:color w:val="000000"/>
          <w:sz w:val="24"/>
        </w:rPr>
        <w:t>开户银行：</w:t>
      </w:r>
      <w:r>
        <w:rPr>
          <w:rFonts w:hint="eastAsia" w:ascii="Arial" w:hAnsi="Arial" w:cs="Arial"/>
          <w:color w:val="000000"/>
          <w:sz w:val="24"/>
          <w:lang w:eastAsia="zh-CN"/>
        </w:rPr>
        <w:t>青海省</w:t>
      </w:r>
      <w:r>
        <w:rPr>
          <w:rFonts w:hint="eastAsia" w:ascii="Times New Roman" w:hAnsi="Times New Roman"/>
          <w:b w:val="0"/>
          <w:bCs w:val="0"/>
          <w:color w:val="000000"/>
          <w:sz w:val="24"/>
          <w:lang w:eastAsia="zh-CN"/>
        </w:rPr>
        <w:t>西宁市建行城西支行</w:t>
      </w:r>
    </w:p>
    <w:p>
      <w:pPr>
        <w:snapToGrid w:val="0"/>
        <w:spacing w:line="400" w:lineRule="exact"/>
        <w:ind w:left="559" w:leftChars="266" w:firstLine="352" w:firstLineChars="147"/>
        <w:rPr>
          <w:rFonts w:ascii="Times New Roman" w:hAnsi="Times New Roman"/>
          <w:b/>
          <w:bCs/>
          <w:color w:val="000000"/>
          <w:sz w:val="24"/>
        </w:rPr>
      </w:pPr>
      <w:r>
        <w:rPr>
          <w:rFonts w:ascii="Arial" w:hAnsi="Arial" w:cs="Arial"/>
          <w:color w:val="000000"/>
          <w:sz w:val="24"/>
        </w:rPr>
        <w:t>银行账号：</w:t>
      </w:r>
      <w:r>
        <w:rPr>
          <w:rFonts w:hint="eastAsia" w:ascii="Times New Roman" w:hAnsi="Times New Roman"/>
          <w:b/>
          <w:bCs/>
          <w:color w:val="000000"/>
          <w:sz w:val="24"/>
          <w:lang w:val="en-US" w:eastAsia="zh-CN"/>
        </w:rPr>
        <w:t>63001373637050010313</w:t>
      </w:r>
      <w:r>
        <w:rPr>
          <w:rFonts w:hint="eastAsia" w:ascii="Times New Roman" w:hAnsi="Times New Roman"/>
          <w:b/>
          <w:bCs/>
          <w:color w:val="000000"/>
          <w:sz w:val="24"/>
        </w:rPr>
        <w:t xml:space="preserve">   </w:t>
      </w:r>
    </w:p>
    <w:p>
      <w:pPr>
        <w:snapToGrid w:val="0"/>
        <w:spacing w:line="400" w:lineRule="exact"/>
        <w:ind w:left="559" w:leftChars="266" w:firstLine="352" w:firstLineChars="147"/>
        <w:rPr>
          <w:rFonts w:ascii="Arial" w:hAnsi="Arial" w:cs="Arial"/>
          <w:snapToGrid w:val="0"/>
          <w:color w:val="000000"/>
          <w:sz w:val="24"/>
        </w:rPr>
      </w:pPr>
      <w:r>
        <w:rPr>
          <w:rFonts w:hint="eastAsia" w:ascii="Arial" w:hAnsi="Arial" w:cs="Arial"/>
          <w:snapToGrid w:val="0"/>
          <w:color w:val="000000"/>
          <w:sz w:val="24"/>
        </w:rPr>
        <w:t>交款截止时间：2</w:t>
      </w:r>
      <w:r>
        <w:rPr>
          <w:rFonts w:hint="eastAsia" w:ascii="Arial" w:hAnsi="Arial" w:cs="Arial"/>
          <w:snapToGrid w:val="0"/>
          <w:color w:val="000000"/>
          <w:sz w:val="24"/>
          <w:highlight w:val="none"/>
        </w:rPr>
        <w:t>01</w:t>
      </w:r>
      <w:r>
        <w:rPr>
          <w:rFonts w:hint="eastAsia" w:ascii="Arial" w:hAnsi="Arial" w:cs="Arial"/>
          <w:snapToGrid w:val="0"/>
          <w:color w:val="000000"/>
          <w:sz w:val="24"/>
          <w:highlight w:val="none"/>
          <w:lang w:val="en-US" w:eastAsia="zh-CN"/>
        </w:rPr>
        <w:t>9</w:t>
      </w:r>
      <w:r>
        <w:rPr>
          <w:rFonts w:hint="eastAsia" w:ascii="Arial" w:hAnsi="Arial" w:cs="Arial"/>
          <w:snapToGrid w:val="0"/>
          <w:color w:val="000000"/>
          <w:sz w:val="24"/>
          <w:highlight w:val="none"/>
        </w:rPr>
        <w:t>年</w:t>
      </w:r>
      <w:r>
        <w:rPr>
          <w:rFonts w:hint="eastAsia" w:ascii="Arial" w:hAnsi="Arial" w:cs="Arial"/>
          <w:snapToGrid w:val="0"/>
          <w:color w:val="000000"/>
          <w:sz w:val="24"/>
          <w:highlight w:val="none"/>
          <w:lang w:val="en-US" w:eastAsia="zh-CN"/>
        </w:rPr>
        <w:t>9</w:t>
      </w:r>
      <w:r>
        <w:rPr>
          <w:rFonts w:hint="eastAsia" w:ascii="Arial" w:hAnsi="Arial" w:cs="Arial"/>
          <w:snapToGrid w:val="0"/>
          <w:color w:val="000000"/>
          <w:sz w:val="24"/>
          <w:highlight w:val="none"/>
        </w:rPr>
        <w:t>月</w:t>
      </w:r>
      <w:r>
        <w:rPr>
          <w:rFonts w:hint="eastAsia" w:ascii="Arial" w:hAnsi="Arial" w:cs="Arial"/>
          <w:snapToGrid w:val="0"/>
          <w:color w:val="000000"/>
          <w:sz w:val="24"/>
          <w:highlight w:val="none"/>
          <w:lang w:val="en-US" w:eastAsia="zh-CN"/>
        </w:rPr>
        <w:t>1</w:t>
      </w:r>
      <w:r>
        <w:rPr>
          <w:rFonts w:hint="eastAsia" w:ascii="Arial" w:hAnsi="Arial" w:cs="Arial"/>
          <w:snapToGrid w:val="0"/>
          <w:color w:val="000000"/>
          <w:sz w:val="24"/>
          <w:highlight w:val="none"/>
        </w:rPr>
        <w:t>日</w:t>
      </w:r>
      <w:r>
        <w:rPr>
          <w:rFonts w:hint="eastAsia" w:ascii="Arial" w:hAnsi="Arial" w:cs="Arial"/>
          <w:snapToGrid w:val="0"/>
          <w:color w:val="000000"/>
          <w:sz w:val="24"/>
          <w:highlight w:val="none"/>
          <w:lang w:eastAsia="zh-CN"/>
        </w:rPr>
        <w:t>下</w:t>
      </w:r>
      <w:r>
        <w:rPr>
          <w:rFonts w:hint="eastAsia" w:ascii="Arial" w:hAnsi="Arial" w:cs="Arial"/>
          <w:snapToGrid w:val="0"/>
          <w:color w:val="000000"/>
          <w:sz w:val="24"/>
          <w:highlight w:val="none"/>
        </w:rPr>
        <w:t>午1</w:t>
      </w:r>
      <w:r>
        <w:rPr>
          <w:rFonts w:hint="eastAsia" w:ascii="Arial" w:hAnsi="Arial" w:cs="Arial"/>
          <w:snapToGrid w:val="0"/>
          <w:color w:val="000000"/>
          <w:sz w:val="24"/>
          <w:highlight w:val="none"/>
          <w:lang w:val="en-US" w:eastAsia="zh-CN"/>
        </w:rPr>
        <w:t>7</w:t>
      </w:r>
      <w:r>
        <w:rPr>
          <w:rFonts w:hint="eastAsia" w:ascii="Arial" w:hAnsi="Arial" w:cs="Arial"/>
          <w:snapToGrid w:val="0"/>
          <w:color w:val="000000"/>
          <w:sz w:val="24"/>
        </w:rPr>
        <w:t>点前（投标保证金的交纳以银行到账时间为准）。</w:t>
      </w:r>
    </w:p>
    <w:p>
      <w:pPr>
        <w:autoSpaceDE w:val="0"/>
        <w:autoSpaceDN w:val="0"/>
        <w:adjustRightInd w:val="0"/>
        <w:spacing w:line="320" w:lineRule="exact"/>
        <w:ind w:firstLine="960" w:firstLineChars="400"/>
        <w:jc w:val="left"/>
        <w:rPr>
          <w:rFonts w:ascii="Arial" w:hAnsi="Arial" w:cs="Arial"/>
          <w:color w:val="000000"/>
          <w:sz w:val="24"/>
          <w:lang w:val="zh-CN"/>
        </w:rPr>
      </w:pPr>
    </w:p>
    <w:p>
      <w:pPr>
        <w:numPr>
          <w:ilvl w:val="0"/>
          <w:numId w:val="1"/>
        </w:numPr>
        <w:snapToGrid w:val="0"/>
        <w:spacing w:beforeLines="50" w:line="400" w:lineRule="exact"/>
        <w:outlineLvl w:val="1"/>
        <w:rPr>
          <w:rFonts w:ascii="Arial" w:hAnsi="Arial"/>
          <w:b/>
          <w:sz w:val="24"/>
        </w:rPr>
      </w:pPr>
      <w:bookmarkStart w:id="18" w:name="_Toc17226"/>
      <w:r>
        <w:rPr>
          <w:rFonts w:hint="eastAsia" w:ascii="Arial" w:hAnsi="Arial"/>
          <w:b/>
          <w:sz w:val="24"/>
        </w:rPr>
        <w:t>商谈时间</w:t>
      </w:r>
      <w:bookmarkEnd w:id="18"/>
    </w:p>
    <w:p>
      <w:pPr>
        <w:numPr>
          <w:ilvl w:val="1"/>
          <w:numId w:val="1"/>
        </w:numPr>
        <w:snapToGrid w:val="0"/>
        <w:spacing w:line="400" w:lineRule="exact"/>
        <w:rPr>
          <w:rFonts w:ascii="Arial" w:hAnsi="Arial"/>
          <w:sz w:val="24"/>
        </w:rPr>
      </w:pPr>
      <w:r>
        <w:rPr>
          <w:rFonts w:hint="eastAsia" w:ascii="Arial" w:hAnsi="Arial"/>
          <w:sz w:val="24"/>
        </w:rPr>
        <w:t xml:space="preserve">本次采购的商谈时间见本采购文件“单一来源采购邀请书”。 </w:t>
      </w:r>
    </w:p>
    <w:p>
      <w:pPr>
        <w:numPr>
          <w:ilvl w:val="1"/>
          <w:numId w:val="1"/>
        </w:numPr>
        <w:snapToGrid w:val="0"/>
        <w:spacing w:line="400" w:lineRule="exact"/>
        <w:rPr>
          <w:rFonts w:ascii="Arial" w:hAnsi="Arial"/>
          <w:sz w:val="24"/>
        </w:rPr>
      </w:pPr>
      <w:r>
        <w:rPr>
          <w:rFonts w:hint="eastAsia" w:ascii="Arial" w:hAnsi="Arial"/>
          <w:sz w:val="24"/>
        </w:rPr>
        <w:t>采购人或供应商如因故推迟商谈时间，将以书面形式通知。在推迟了商谈时间的情况下，采购人和供应商受商谈时间制约的所有权利和义务均应延长至新的截止时间。</w:t>
      </w:r>
    </w:p>
    <w:p>
      <w:pPr>
        <w:numPr>
          <w:ilvl w:val="1"/>
          <w:numId w:val="1"/>
        </w:numPr>
        <w:snapToGrid w:val="0"/>
        <w:spacing w:line="400" w:lineRule="exact"/>
        <w:rPr>
          <w:rFonts w:ascii="Arial" w:hAnsi="Arial"/>
          <w:sz w:val="24"/>
        </w:rPr>
      </w:pPr>
      <w:r>
        <w:rPr>
          <w:rFonts w:hint="eastAsia" w:ascii="Arial" w:hAnsi="Arial"/>
          <w:sz w:val="24"/>
        </w:rPr>
        <w:t>参加商谈的供应商法定代表人或其授权代表应准时参加商谈会议（带身份证件原件和授权委托书原件）。</w:t>
      </w:r>
    </w:p>
    <w:p>
      <w:pPr>
        <w:numPr>
          <w:ilvl w:val="0"/>
          <w:numId w:val="1"/>
        </w:numPr>
        <w:snapToGrid w:val="0"/>
        <w:spacing w:beforeLines="50" w:line="400" w:lineRule="exact"/>
        <w:outlineLvl w:val="1"/>
        <w:rPr>
          <w:rFonts w:ascii="Arial" w:hAnsi="Arial"/>
          <w:b/>
          <w:sz w:val="24"/>
        </w:rPr>
      </w:pPr>
      <w:bookmarkStart w:id="19" w:name="_Toc5699"/>
      <w:r>
        <w:rPr>
          <w:rFonts w:hint="eastAsia" w:ascii="Arial" w:hAnsi="Arial"/>
          <w:b/>
          <w:sz w:val="24"/>
        </w:rPr>
        <w:t>商谈小组</w:t>
      </w:r>
      <w:bookmarkEnd w:id="19"/>
    </w:p>
    <w:p>
      <w:pPr>
        <w:numPr>
          <w:ilvl w:val="1"/>
          <w:numId w:val="1"/>
        </w:numPr>
        <w:snapToGrid w:val="0"/>
        <w:spacing w:line="400" w:lineRule="exact"/>
        <w:rPr>
          <w:rFonts w:ascii="Arial" w:hAnsi="Arial"/>
          <w:sz w:val="24"/>
        </w:rPr>
      </w:pPr>
      <w:r>
        <w:rPr>
          <w:rFonts w:hint="eastAsia" w:ascii="Arial" w:hAnsi="Arial"/>
          <w:sz w:val="24"/>
        </w:rPr>
        <w:t>本次采购依法组建商谈小组。</w:t>
      </w:r>
    </w:p>
    <w:p>
      <w:pPr>
        <w:numPr>
          <w:ilvl w:val="1"/>
          <w:numId w:val="1"/>
        </w:numPr>
        <w:snapToGrid w:val="0"/>
        <w:spacing w:line="400" w:lineRule="exact"/>
        <w:rPr>
          <w:rFonts w:ascii="Arial" w:hAnsi="Arial"/>
          <w:sz w:val="24"/>
        </w:rPr>
      </w:pPr>
      <w:r>
        <w:rPr>
          <w:rFonts w:hint="eastAsia" w:ascii="Arial" w:hAnsi="Arial"/>
          <w:sz w:val="24"/>
        </w:rPr>
        <w:t>商谈小组依法根据采购文件的规定对供应商的应答文件进行评审并与供应商进行商谈。</w:t>
      </w:r>
    </w:p>
    <w:p>
      <w:pPr>
        <w:numPr>
          <w:ilvl w:val="0"/>
          <w:numId w:val="1"/>
        </w:numPr>
        <w:snapToGrid w:val="0"/>
        <w:spacing w:beforeLines="50" w:line="400" w:lineRule="exact"/>
        <w:outlineLvl w:val="1"/>
        <w:rPr>
          <w:rFonts w:ascii="Arial" w:hAnsi="Arial"/>
          <w:b/>
          <w:sz w:val="24"/>
        </w:rPr>
      </w:pPr>
      <w:bookmarkStart w:id="20" w:name="_Toc9912"/>
      <w:r>
        <w:rPr>
          <w:rFonts w:hint="eastAsia" w:ascii="Arial" w:hAnsi="Arial"/>
          <w:b/>
          <w:sz w:val="24"/>
        </w:rPr>
        <w:t>协商谈判</w:t>
      </w:r>
      <w:bookmarkEnd w:id="20"/>
    </w:p>
    <w:p>
      <w:pPr>
        <w:numPr>
          <w:ilvl w:val="1"/>
          <w:numId w:val="1"/>
        </w:numPr>
        <w:snapToGrid w:val="0"/>
        <w:spacing w:line="400" w:lineRule="exact"/>
        <w:rPr>
          <w:rFonts w:ascii="Arial" w:hAnsi="Arial"/>
          <w:sz w:val="24"/>
        </w:rPr>
      </w:pPr>
      <w:r>
        <w:rPr>
          <w:rFonts w:hint="eastAsia" w:ascii="Arial" w:hAnsi="Arial"/>
          <w:sz w:val="24"/>
        </w:rPr>
        <w:t>商谈小组所有成员评审应答书。</w:t>
      </w:r>
    </w:p>
    <w:p>
      <w:pPr>
        <w:numPr>
          <w:ilvl w:val="1"/>
          <w:numId w:val="1"/>
        </w:numPr>
        <w:snapToGrid w:val="0"/>
        <w:spacing w:line="400" w:lineRule="exact"/>
        <w:rPr>
          <w:rFonts w:ascii="Arial" w:hAnsi="Arial"/>
          <w:sz w:val="24"/>
        </w:rPr>
      </w:pPr>
      <w:r>
        <w:rPr>
          <w:rFonts w:hint="eastAsia" w:ascii="Arial" w:hAnsi="Arial"/>
          <w:sz w:val="24"/>
        </w:rPr>
        <w:t>商谈小组所有成员集中与单一供应商进行商谈。</w:t>
      </w:r>
    </w:p>
    <w:p>
      <w:pPr>
        <w:numPr>
          <w:ilvl w:val="1"/>
          <w:numId w:val="1"/>
        </w:numPr>
        <w:snapToGrid w:val="0"/>
        <w:spacing w:line="400" w:lineRule="exact"/>
        <w:rPr>
          <w:rFonts w:ascii="Arial" w:hAnsi="Arial"/>
          <w:sz w:val="24"/>
        </w:rPr>
      </w:pPr>
      <w:r>
        <w:rPr>
          <w:rFonts w:hint="eastAsia" w:ascii="Arial" w:hAnsi="Arial"/>
          <w:sz w:val="24"/>
        </w:rPr>
        <w:t>供应商在规定时间内最后报价。</w:t>
      </w:r>
    </w:p>
    <w:p>
      <w:pPr>
        <w:numPr>
          <w:ilvl w:val="1"/>
          <w:numId w:val="1"/>
        </w:numPr>
        <w:snapToGrid w:val="0"/>
        <w:spacing w:line="400" w:lineRule="exact"/>
        <w:rPr>
          <w:rFonts w:ascii="Arial" w:hAnsi="Arial"/>
          <w:sz w:val="24"/>
        </w:rPr>
      </w:pPr>
      <w:r>
        <w:rPr>
          <w:rFonts w:ascii="Arial" w:hAnsi="Arial"/>
          <w:sz w:val="24"/>
        </w:rPr>
        <w:t>在</w:t>
      </w:r>
      <w:r>
        <w:rPr>
          <w:rFonts w:hint="eastAsia" w:ascii="Arial" w:hAnsi="Arial"/>
          <w:sz w:val="24"/>
        </w:rPr>
        <w:t>商谈</w:t>
      </w:r>
      <w:r>
        <w:rPr>
          <w:rFonts w:ascii="Arial" w:hAnsi="Arial"/>
          <w:sz w:val="24"/>
        </w:rPr>
        <w:t>期间，供应商企图影响</w:t>
      </w:r>
      <w:r>
        <w:rPr>
          <w:rFonts w:hint="eastAsia" w:ascii="Arial" w:hAnsi="Arial"/>
          <w:sz w:val="24"/>
        </w:rPr>
        <w:t>采购</w:t>
      </w:r>
      <w:r>
        <w:rPr>
          <w:rFonts w:ascii="Arial" w:hAnsi="Arial"/>
          <w:sz w:val="24"/>
        </w:rPr>
        <w:t>人或</w:t>
      </w:r>
      <w:r>
        <w:rPr>
          <w:rFonts w:hint="eastAsia" w:ascii="Arial" w:hAnsi="Arial"/>
          <w:sz w:val="24"/>
        </w:rPr>
        <w:t>商谈小组</w:t>
      </w:r>
      <w:r>
        <w:rPr>
          <w:rFonts w:ascii="Arial" w:hAnsi="Arial"/>
          <w:sz w:val="24"/>
        </w:rPr>
        <w:t>的任何活动，都将导致</w:t>
      </w:r>
      <w:r>
        <w:rPr>
          <w:rFonts w:hint="eastAsia" w:ascii="Arial" w:hAnsi="Arial"/>
          <w:sz w:val="24"/>
        </w:rPr>
        <w:t>商谈</w:t>
      </w:r>
      <w:r>
        <w:rPr>
          <w:rFonts w:ascii="Arial" w:hAnsi="Arial"/>
          <w:sz w:val="24"/>
        </w:rPr>
        <w:t>被拒绝，</w:t>
      </w:r>
      <w:r>
        <w:rPr>
          <w:rFonts w:hint="eastAsia" w:ascii="Arial" w:hAnsi="Arial"/>
          <w:sz w:val="24"/>
        </w:rPr>
        <w:t>同时将</w:t>
      </w:r>
      <w:r>
        <w:rPr>
          <w:rFonts w:ascii="Arial" w:hAnsi="Arial"/>
          <w:sz w:val="24"/>
        </w:rPr>
        <w:t>承担相应的责任</w:t>
      </w:r>
      <w:r>
        <w:rPr>
          <w:rFonts w:hint="eastAsia" w:ascii="Arial" w:hAnsi="Arial"/>
          <w:sz w:val="24"/>
        </w:rPr>
        <w:t>和造成的后果。</w:t>
      </w:r>
    </w:p>
    <w:p>
      <w:pPr>
        <w:numPr>
          <w:ilvl w:val="1"/>
          <w:numId w:val="1"/>
        </w:numPr>
        <w:snapToGrid w:val="0"/>
        <w:spacing w:line="400" w:lineRule="exact"/>
        <w:rPr>
          <w:rFonts w:ascii="Arial" w:hAnsi="Arial"/>
          <w:sz w:val="24"/>
        </w:rPr>
      </w:pPr>
      <w:r>
        <w:rPr>
          <w:rFonts w:hint="eastAsia" w:ascii="Arial" w:hAnsi="Arial"/>
          <w:sz w:val="24"/>
        </w:rPr>
        <w:t>商谈的原则是，在保证采购项目质量和双方商定的合理价格的基础上进行；采购人有决定是否成交的权利，供应商不得以任何理由对此决定做出异议；</w:t>
      </w:r>
    </w:p>
    <w:p>
      <w:pPr>
        <w:numPr>
          <w:ilvl w:val="0"/>
          <w:numId w:val="1"/>
        </w:numPr>
        <w:snapToGrid w:val="0"/>
        <w:spacing w:beforeLines="50" w:line="400" w:lineRule="exact"/>
        <w:outlineLvl w:val="1"/>
        <w:rPr>
          <w:rFonts w:ascii="Arial" w:hAnsi="Arial"/>
          <w:b/>
          <w:sz w:val="24"/>
        </w:rPr>
      </w:pPr>
      <w:bookmarkStart w:id="21" w:name="_Toc6122"/>
      <w:r>
        <w:rPr>
          <w:rFonts w:hint="eastAsia" w:ascii="Arial" w:hAnsi="Arial"/>
          <w:b/>
          <w:sz w:val="24"/>
        </w:rPr>
        <w:t>商谈报告</w:t>
      </w:r>
      <w:bookmarkEnd w:id="21"/>
    </w:p>
    <w:p>
      <w:pPr>
        <w:numPr>
          <w:ilvl w:val="1"/>
          <w:numId w:val="1"/>
        </w:numPr>
        <w:snapToGrid w:val="0"/>
        <w:spacing w:line="400" w:lineRule="exact"/>
        <w:rPr>
          <w:rFonts w:ascii="Arial" w:hAnsi="Arial"/>
          <w:sz w:val="24"/>
        </w:rPr>
      </w:pPr>
      <w:r>
        <w:rPr>
          <w:rFonts w:hint="eastAsia" w:ascii="Arial" w:hAnsi="Arial"/>
          <w:sz w:val="24"/>
        </w:rPr>
        <w:t>商谈结束后，商谈小组将根据商谈结果（最后报价是否高于政府采购预算金额，供应商是否提出采购人无法接受的条款等），向采购人提出是否成交的意见，供采购人决定是否成交，并出具商谈报告。</w:t>
      </w:r>
    </w:p>
    <w:p>
      <w:pPr>
        <w:numPr>
          <w:ilvl w:val="0"/>
          <w:numId w:val="1"/>
        </w:numPr>
        <w:snapToGrid w:val="0"/>
        <w:spacing w:beforeLines="50" w:line="400" w:lineRule="exact"/>
        <w:outlineLvl w:val="1"/>
        <w:rPr>
          <w:rFonts w:ascii="Arial" w:hAnsi="Arial"/>
          <w:b/>
          <w:sz w:val="24"/>
        </w:rPr>
      </w:pPr>
      <w:bookmarkStart w:id="22" w:name="_Toc24722"/>
      <w:r>
        <w:rPr>
          <w:rFonts w:hint="eastAsia" w:ascii="Arial" w:hAnsi="Arial"/>
          <w:b/>
          <w:sz w:val="24"/>
        </w:rPr>
        <w:t>合同授予标准</w:t>
      </w:r>
      <w:bookmarkEnd w:id="22"/>
    </w:p>
    <w:p>
      <w:pPr>
        <w:snapToGrid w:val="0"/>
        <w:spacing w:line="400" w:lineRule="exact"/>
        <w:ind w:firstLine="840" w:firstLineChars="350"/>
        <w:rPr>
          <w:rFonts w:ascii="Arial" w:hAnsi="Arial"/>
          <w:sz w:val="24"/>
        </w:rPr>
      </w:pPr>
      <w:r>
        <w:rPr>
          <w:rFonts w:hint="eastAsia" w:ascii="Arial" w:hAnsi="Arial"/>
          <w:sz w:val="24"/>
        </w:rPr>
        <w:t xml:space="preserve">评标结束后，采购单位将对报价供应商进行最终审查。最终审查的主要  </w:t>
      </w:r>
    </w:p>
    <w:p>
      <w:pPr>
        <w:snapToGrid w:val="0"/>
        <w:spacing w:line="400" w:lineRule="exact"/>
        <w:ind w:firstLine="840" w:firstLineChars="350"/>
        <w:rPr>
          <w:rFonts w:ascii="宋体" w:hAnsi="宋体"/>
          <w:sz w:val="24"/>
        </w:rPr>
      </w:pPr>
      <w:r>
        <w:rPr>
          <w:rFonts w:hint="eastAsia" w:ascii="Arial" w:hAnsi="Arial"/>
          <w:sz w:val="24"/>
        </w:rPr>
        <w:t>内容是：</w:t>
      </w:r>
    </w:p>
    <w:p>
      <w:pPr>
        <w:numPr>
          <w:ilvl w:val="1"/>
          <w:numId w:val="1"/>
        </w:numPr>
        <w:tabs>
          <w:tab w:val="left" w:pos="720"/>
          <w:tab w:val="left" w:pos="1140"/>
        </w:tabs>
        <w:spacing w:line="400" w:lineRule="exact"/>
        <w:rPr>
          <w:rFonts w:ascii="宋体" w:hAnsi="宋体"/>
          <w:sz w:val="24"/>
        </w:rPr>
      </w:pPr>
      <w:r>
        <w:rPr>
          <w:rFonts w:hint="eastAsia" w:ascii="宋体" w:hAnsi="宋体"/>
          <w:sz w:val="24"/>
        </w:rPr>
        <w:t xml:space="preserve"> 报价人的资质、业务能力、信誉及以往政府采购活动中的业绩和表现；</w:t>
      </w:r>
    </w:p>
    <w:p>
      <w:pPr>
        <w:numPr>
          <w:ilvl w:val="1"/>
          <w:numId w:val="1"/>
        </w:numPr>
        <w:tabs>
          <w:tab w:val="left" w:pos="720"/>
          <w:tab w:val="left" w:pos="1140"/>
        </w:tabs>
        <w:spacing w:line="400" w:lineRule="exact"/>
        <w:rPr>
          <w:rFonts w:ascii="宋体" w:hAnsi="宋体"/>
          <w:sz w:val="24"/>
        </w:rPr>
      </w:pPr>
      <w:r>
        <w:rPr>
          <w:rFonts w:hint="eastAsia" w:ascii="宋体" w:hAnsi="宋体"/>
          <w:sz w:val="24"/>
        </w:rPr>
        <w:t xml:space="preserve"> 设备及服务的质量、价格核查；</w:t>
      </w:r>
    </w:p>
    <w:p>
      <w:pPr>
        <w:numPr>
          <w:ilvl w:val="1"/>
          <w:numId w:val="1"/>
        </w:numPr>
        <w:tabs>
          <w:tab w:val="left" w:pos="720"/>
          <w:tab w:val="left" w:pos="1140"/>
        </w:tabs>
        <w:spacing w:line="400" w:lineRule="exact"/>
        <w:rPr>
          <w:rFonts w:ascii="宋体" w:hAnsi="宋体"/>
          <w:sz w:val="24"/>
        </w:rPr>
      </w:pPr>
      <w:r>
        <w:rPr>
          <w:rFonts w:hint="eastAsia" w:ascii="ˎ̥" w:hAnsi="ˎ̥"/>
          <w:sz w:val="24"/>
        </w:rPr>
        <w:t xml:space="preserve"> 有无恶意不供货的不良记录和不良行贿犯罪记录。</w:t>
      </w:r>
    </w:p>
    <w:p>
      <w:pPr>
        <w:numPr>
          <w:ilvl w:val="0"/>
          <w:numId w:val="1"/>
        </w:numPr>
        <w:snapToGrid w:val="0"/>
        <w:spacing w:beforeLines="50" w:line="400" w:lineRule="exact"/>
        <w:outlineLvl w:val="1"/>
        <w:rPr>
          <w:rFonts w:ascii="Arial" w:hAnsi="Arial"/>
          <w:b/>
          <w:sz w:val="24"/>
        </w:rPr>
      </w:pPr>
      <w:bookmarkStart w:id="23" w:name="_Toc26125"/>
      <w:r>
        <w:rPr>
          <w:rFonts w:hint="eastAsia" w:ascii="Arial" w:hAnsi="Arial"/>
          <w:b/>
          <w:sz w:val="24"/>
        </w:rPr>
        <w:t>成交通知</w:t>
      </w:r>
      <w:bookmarkEnd w:id="23"/>
    </w:p>
    <w:p>
      <w:pPr>
        <w:numPr>
          <w:ilvl w:val="1"/>
          <w:numId w:val="1"/>
        </w:numPr>
        <w:snapToGrid w:val="0"/>
        <w:spacing w:line="400" w:lineRule="exact"/>
        <w:rPr>
          <w:rFonts w:ascii="Arial" w:hAnsi="Arial"/>
          <w:sz w:val="24"/>
        </w:rPr>
      </w:pPr>
      <w:r>
        <w:rPr>
          <w:rFonts w:hint="eastAsia" w:ascii="Arial" w:hAnsi="Arial"/>
          <w:sz w:val="24"/>
        </w:rPr>
        <w:t>在应答有效期期满之前，受托采购代理机构将用书面形式向获接受的供应商发出书面的《中标通知书》。</w:t>
      </w:r>
    </w:p>
    <w:p>
      <w:pPr>
        <w:numPr>
          <w:ilvl w:val="1"/>
          <w:numId w:val="1"/>
        </w:numPr>
        <w:snapToGrid w:val="0"/>
        <w:spacing w:line="400" w:lineRule="exact"/>
        <w:rPr>
          <w:rFonts w:ascii="Arial" w:hAnsi="Arial"/>
          <w:sz w:val="24"/>
        </w:rPr>
      </w:pPr>
      <w:r>
        <w:rPr>
          <w:rFonts w:hint="eastAsia" w:ascii="Arial" w:hAnsi="Arial"/>
          <w:sz w:val="24"/>
        </w:rPr>
        <w:t>《中标通知书》将是合同的一个组成部分。</w:t>
      </w:r>
    </w:p>
    <w:p>
      <w:pPr>
        <w:numPr>
          <w:ilvl w:val="0"/>
          <w:numId w:val="1"/>
        </w:numPr>
        <w:snapToGrid w:val="0"/>
        <w:spacing w:beforeLines="50" w:line="400" w:lineRule="exact"/>
        <w:outlineLvl w:val="1"/>
        <w:rPr>
          <w:rFonts w:ascii="Arial" w:hAnsi="Arial"/>
          <w:b/>
          <w:sz w:val="24"/>
        </w:rPr>
      </w:pPr>
      <w:bookmarkStart w:id="24" w:name="_Toc23221"/>
      <w:r>
        <w:rPr>
          <w:rFonts w:hint="eastAsia" w:ascii="Arial" w:hAnsi="Arial"/>
          <w:b/>
          <w:sz w:val="24"/>
        </w:rPr>
        <w:t>签订合同</w:t>
      </w:r>
      <w:bookmarkEnd w:id="24"/>
    </w:p>
    <w:p>
      <w:pPr>
        <w:numPr>
          <w:ilvl w:val="1"/>
          <w:numId w:val="1"/>
        </w:numPr>
        <w:snapToGrid w:val="0"/>
        <w:spacing w:line="400" w:lineRule="exact"/>
        <w:rPr>
          <w:rFonts w:ascii="Arial" w:hAnsi="Arial"/>
          <w:sz w:val="24"/>
        </w:rPr>
      </w:pPr>
      <w:r>
        <w:rPr>
          <w:rFonts w:hint="eastAsia" w:ascii="Arial" w:hAnsi="Arial"/>
          <w:sz w:val="24"/>
        </w:rPr>
        <w:t>在收到《中标通知书》后，成交人应按照《中标通知书》指定的时间、地点，派遣其授权代表前往与</w:t>
      </w:r>
      <w:r>
        <w:rPr>
          <w:rFonts w:ascii="Arial" w:hAnsi="Arial"/>
          <w:sz w:val="24"/>
        </w:rPr>
        <w:t>采购</w:t>
      </w:r>
      <w:r>
        <w:rPr>
          <w:rFonts w:hint="eastAsia" w:ascii="Arial" w:hAnsi="Arial"/>
          <w:sz w:val="24"/>
        </w:rPr>
        <w:t>人签署</w:t>
      </w:r>
      <w:r>
        <w:rPr>
          <w:rFonts w:ascii="Arial" w:hAnsi="Arial"/>
          <w:sz w:val="24"/>
        </w:rPr>
        <w:t>书面</w:t>
      </w:r>
      <w:r>
        <w:rPr>
          <w:rFonts w:hint="eastAsia" w:ascii="Arial" w:hAnsi="Arial"/>
          <w:sz w:val="24"/>
        </w:rPr>
        <w:t>合同</w:t>
      </w:r>
      <w:r>
        <w:rPr>
          <w:rFonts w:ascii="Arial" w:hAnsi="Arial"/>
          <w:sz w:val="24"/>
        </w:rPr>
        <w:t>。</w:t>
      </w:r>
      <w:r>
        <w:rPr>
          <w:rFonts w:hint="eastAsia" w:ascii="Arial" w:hAnsi="Arial"/>
          <w:sz w:val="24"/>
        </w:rPr>
        <w:t>成交人</w:t>
      </w:r>
      <w:r>
        <w:rPr>
          <w:rFonts w:ascii="Arial" w:hAnsi="Arial"/>
          <w:sz w:val="24"/>
        </w:rPr>
        <w:t>不得再要求订立背离合同实质性内容的其它合同或要求采购</w:t>
      </w:r>
      <w:r>
        <w:rPr>
          <w:rFonts w:hint="eastAsia" w:ascii="Arial" w:hAnsi="Arial"/>
          <w:sz w:val="24"/>
        </w:rPr>
        <w:t>人</w:t>
      </w:r>
      <w:r>
        <w:rPr>
          <w:rFonts w:ascii="Arial" w:hAnsi="Arial"/>
          <w:sz w:val="24"/>
        </w:rPr>
        <w:t>签署其它任何声明或合同，否则将被取消其政府采购供货商资格</w:t>
      </w:r>
      <w:r>
        <w:rPr>
          <w:rFonts w:hint="eastAsia" w:ascii="Arial" w:hAnsi="Arial"/>
          <w:sz w:val="24"/>
        </w:rPr>
        <w:t>。</w:t>
      </w:r>
    </w:p>
    <w:p>
      <w:pPr>
        <w:numPr>
          <w:ilvl w:val="1"/>
          <w:numId w:val="1"/>
        </w:numPr>
        <w:snapToGrid w:val="0"/>
        <w:spacing w:line="400" w:lineRule="exact"/>
        <w:rPr>
          <w:rFonts w:ascii="Arial" w:hAnsi="Arial"/>
          <w:sz w:val="24"/>
        </w:rPr>
      </w:pPr>
      <w:r>
        <w:rPr>
          <w:rFonts w:ascii="Arial" w:hAnsi="Arial"/>
          <w:sz w:val="24"/>
        </w:rPr>
        <w:t>采购文件、</w:t>
      </w:r>
      <w:r>
        <w:rPr>
          <w:rFonts w:hint="eastAsia" w:ascii="Arial" w:hAnsi="Arial"/>
          <w:sz w:val="24"/>
        </w:rPr>
        <w:t>成交人</w:t>
      </w:r>
      <w:r>
        <w:rPr>
          <w:rFonts w:ascii="Arial" w:hAnsi="Arial"/>
          <w:sz w:val="24"/>
        </w:rPr>
        <w:t>的应答</w:t>
      </w:r>
      <w:r>
        <w:rPr>
          <w:rFonts w:hint="eastAsia" w:ascii="Arial" w:hAnsi="Arial"/>
          <w:sz w:val="24"/>
        </w:rPr>
        <w:t>文件</w:t>
      </w:r>
      <w:r>
        <w:rPr>
          <w:rFonts w:ascii="Arial" w:hAnsi="Arial"/>
          <w:sz w:val="24"/>
        </w:rPr>
        <w:t>及</w:t>
      </w:r>
      <w:r>
        <w:rPr>
          <w:rFonts w:hint="eastAsia" w:ascii="Arial" w:hAnsi="Arial"/>
          <w:sz w:val="24"/>
        </w:rPr>
        <w:t>补充文件、协商谈判过程中有关澄清文件、经双方签字的商谈纪要和《中标通知书》，</w:t>
      </w:r>
      <w:r>
        <w:rPr>
          <w:rFonts w:ascii="Arial" w:hAnsi="Arial"/>
          <w:sz w:val="24"/>
        </w:rPr>
        <w:t>均应作为签订合同的依据</w:t>
      </w:r>
      <w:r>
        <w:rPr>
          <w:rFonts w:hint="eastAsia" w:ascii="Arial" w:hAnsi="Arial"/>
          <w:sz w:val="24"/>
        </w:rPr>
        <w:t>。</w:t>
      </w:r>
    </w:p>
    <w:p>
      <w:pPr>
        <w:numPr>
          <w:ilvl w:val="1"/>
          <w:numId w:val="1"/>
        </w:numPr>
        <w:snapToGrid w:val="0"/>
        <w:spacing w:line="400" w:lineRule="exact"/>
        <w:rPr>
          <w:rFonts w:ascii="Arial" w:hAnsi="Arial"/>
          <w:sz w:val="24"/>
        </w:rPr>
      </w:pPr>
      <w:r>
        <w:rPr>
          <w:rFonts w:hint="eastAsia" w:ascii="Arial" w:hAnsi="Arial"/>
          <w:sz w:val="24"/>
        </w:rPr>
        <w:t>拒签合同的责任</w:t>
      </w:r>
    </w:p>
    <w:p>
      <w:pPr>
        <w:snapToGrid w:val="0"/>
        <w:spacing w:line="400" w:lineRule="exact"/>
        <w:ind w:left="825" w:leftChars="393" w:firstLine="28" w:firstLineChars="12"/>
        <w:rPr>
          <w:rFonts w:ascii="Arial" w:hAnsi="Arial"/>
          <w:sz w:val="24"/>
        </w:rPr>
      </w:pPr>
      <w:r>
        <w:rPr>
          <w:rFonts w:hint="eastAsia" w:ascii="Arial" w:hAnsi="Arial"/>
          <w:sz w:val="24"/>
        </w:rPr>
        <w:t>成交人接到《中标通知书》后，在规定时间内借故否认已经承诺的条件而拒签合同，以投标违约处理，其应答保证金不予退回，并赔偿采购人由此造成的直接经济损失。</w:t>
      </w:r>
    </w:p>
    <w:p>
      <w:pPr>
        <w:numPr>
          <w:ilvl w:val="0"/>
          <w:numId w:val="1"/>
        </w:numPr>
        <w:snapToGrid w:val="0"/>
        <w:spacing w:beforeLines="50" w:line="400" w:lineRule="exact"/>
        <w:outlineLvl w:val="1"/>
        <w:rPr>
          <w:rFonts w:ascii="Arial" w:hAnsi="Arial"/>
          <w:b/>
          <w:sz w:val="24"/>
        </w:rPr>
      </w:pPr>
      <w:bookmarkStart w:id="25" w:name="_Toc17184"/>
      <w:r>
        <w:rPr>
          <w:rFonts w:ascii="Arial" w:hAnsi="Arial"/>
          <w:b/>
          <w:sz w:val="24"/>
        </w:rPr>
        <w:t>货款的支付</w:t>
      </w:r>
      <w:bookmarkEnd w:id="25"/>
    </w:p>
    <w:p>
      <w:pPr>
        <w:numPr>
          <w:ilvl w:val="1"/>
          <w:numId w:val="1"/>
        </w:numPr>
        <w:snapToGrid w:val="0"/>
        <w:spacing w:line="400" w:lineRule="exact"/>
        <w:rPr>
          <w:rFonts w:ascii="Arial" w:hAnsi="Arial"/>
          <w:color w:val="000000"/>
          <w:sz w:val="24"/>
        </w:rPr>
      </w:pPr>
      <w:r>
        <w:rPr>
          <w:rFonts w:hint="eastAsia" w:ascii="Arial" w:hAnsi="Arial"/>
          <w:color w:val="000000"/>
          <w:sz w:val="24"/>
        </w:rPr>
        <w:t>详见第四部分合同条款《青海省政府采购合同》付款方式。</w:t>
      </w:r>
    </w:p>
    <w:p>
      <w:pPr>
        <w:numPr>
          <w:ilvl w:val="0"/>
          <w:numId w:val="1"/>
        </w:numPr>
        <w:snapToGrid w:val="0"/>
        <w:spacing w:beforeLines="50" w:line="400" w:lineRule="exact"/>
        <w:outlineLvl w:val="1"/>
        <w:rPr>
          <w:rFonts w:ascii="Arial" w:hAnsi="Arial"/>
          <w:b/>
          <w:sz w:val="24"/>
        </w:rPr>
      </w:pPr>
      <w:bookmarkStart w:id="26" w:name="_Toc30118"/>
      <w:r>
        <w:rPr>
          <w:rFonts w:ascii="Arial" w:hAnsi="Arial"/>
          <w:b/>
          <w:sz w:val="24"/>
        </w:rPr>
        <w:t>采购结果通知</w:t>
      </w:r>
      <w:bookmarkEnd w:id="26"/>
    </w:p>
    <w:p>
      <w:pPr>
        <w:snapToGrid w:val="0"/>
        <w:spacing w:line="400" w:lineRule="exact"/>
        <w:ind w:left="840" w:leftChars="400"/>
        <w:rPr>
          <w:rFonts w:ascii="宋体" w:hAnsi="宋体"/>
          <w:color w:val="000000"/>
          <w:sz w:val="24"/>
        </w:rPr>
      </w:pPr>
      <w:r>
        <w:rPr>
          <w:rFonts w:hint="eastAsia" w:ascii="宋体" w:hAnsi="宋体"/>
          <w:color w:val="000000"/>
          <w:sz w:val="24"/>
        </w:rPr>
        <w:t>采购机构在发出《中标通知书》的同时在“青海省政府采购网”、“青海省招标投标网”</w:t>
      </w:r>
      <w:r>
        <w:rPr>
          <w:rFonts w:hint="eastAsia" w:ascii="宋体" w:hAnsi="宋体"/>
          <w:color w:val="000000"/>
          <w:sz w:val="24"/>
          <w:lang w:eastAsia="zh-CN"/>
        </w:rPr>
        <w:t>“青海项目信息网”</w:t>
      </w:r>
      <w:r>
        <w:rPr>
          <w:rFonts w:hint="eastAsia" w:ascii="宋体" w:hAnsi="宋体"/>
          <w:color w:val="000000"/>
          <w:sz w:val="24"/>
        </w:rPr>
        <w:t>上发布成交公告。</w:t>
      </w:r>
    </w:p>
    <w:p>
      <w:pPr>
        <w:pStyle w:val="11"/>
        <w:spacing w:line="300" w:lineRule="exact"/>
        <w:outlineLvl w:val="0"/>
        <w:rPr>
          <w:b/>
          <w:sz w:val="24"/>
        </w:rPr>
      </w:pPr>
    </w:p>
    <w:p>
      <w:pPr>
        <w:pStyle w:val="11"/>
        <w:spacing w:line="300" w:lineRule="exact"/>
        <w:jc w:val="center"/>
        <w:outlineLvl w:val="0"/>
        <w:rPr>
          <w:b/>
          <w:sz w:val="30"/>
          <w:szCs w:val="30"/>
        </w:rPr>
      </w:pPr>
    </w:p>
    <w:p>
      <w:pPr>
        <w:pStyle w:val="11"/>
        <w:spacing w:line="300" w:lineRule="exact"/>
        <w:jc w:val="center"/>
        <w:outlineLvl w:val="0"/>
        <w:rPr>
          <w:b/>
          <w:sz w:val="30"/>
          <w:szCs w:val="30"/>
        </w:rPr>
      </w:pPr>
    </w:p>
    <w:p>
      <w:pPr>
        <w:pStyle w:val="11"/>
        <w:spacing w:line="300" w:lineRule="exact"/>
        <w:jc w:val="center"/>
        <w:outlineLvl w:val="0"/>
        <w:rPr>
          <w:b/>
          <w:sz w:val="30"/>
          <w:szCs w:val="30"/>
        </w:rPr>
      </w:pPr>
    </w:p>
    <w:p>
      <w:pPr>
        <w:pStyle w:val="11"/>
        <w:spacing w:line="300" w:lineRule="exact"/>
        <w:jc w:val="center"/>
        <w:outlineLvl w:val="0"/>
        <w:rPr>
          <w:b/>
          <w:sz w:val="30"/>
          <w:szCs w:val="30"/>
        </w:rPr>
      </w:pPr>
    </w:p>
    <w:p>
      <w:pPr>
        <w:pStyle w:val="11"/>
        <w:spacing w:line="300" w:lineRule="exact"/>
        <w:jc w:val="center"/>
        <w:outlineLvl w:val="0"/>
        <w:rPr>
          <w:b/>
          <w:sz w:val="30"/>
          <w:szCs w:val="30"/>
        </w:rPr>
      </w:pPr>
    </w:p>
    <w:p>
      <w:pPr>
        <w:pStyle w:val="11"/>
        <w:spacing w:line="300" w:lineRule="exact"/>
        <w:jc w:val="center"/>
        <w:outlineLvl w:val="0"/>
        <w:rPr>
          <w:b/>
          <w:sz w:val="30"/>
          <w:szCs w:val="30"/>
        </w:rPr>
      </w:pPr>
    </w:p>
    <w:p>
      <w:pPr>
        <w:pStyle w:val="11"/>
        <w:spacing w:line="300" w:lineRule="exact"/>
        <w:outlineLvl w:val="0"/>
        <w:rPr>
          <w:b/>
          <w:sz w:val="30"/>
          <w:szCs w:val="30"/>
        </w:rPr>
      </w:pPr>
    </w:p>
    <w:p>
      <w:pPr>
        <w:pStyle w:val="11"/>
        <w:spacing w:line="300" w:lineRule="exact"/>
        <w:outlineLvl w:val="0"/>
        <w:rPr>
          <w:b/>
          <w:sz w:val="30"/>
          <w:szCs w:val="30"/>
        </w:rPr>
      </w:pPr>
    </w:p>
    <w:p>
      <w:pPr>
        <w:pStyle w:val="11"/>
        <w:spacing w:line="300" w:lineRule="exact"/>
        <w:outlineLvl w:val="0"/>
        <w:rPr>
          <w:b/>
          <w:sz w:val="30"/>
          <w:szCs w:val="30"/>
        </w:rPr>
      </w:pPr>
    </w:p>
    <w:p>
      <w:pPr>
        <w:pStyle w:val="11"/>
        <w:spacing w:line="300" w:lineRule="exact"/>
        <w:outlineLvl w:val="0"/>
        <w:rPr>
          <w:b/>
          <w:sz w:val="30"/>
          <w:szCs w:val="30"/>
        </w:rPr>
      </w:pPr>
    </w:p>
    <w:p>
      <w:pPr>
        <w:pStyle w:val="11"/>
        <w:spacing w:line="300" w:lineRule="exact"/>
        <w:outlineLvl w:val="0"/>
        <w:rPr>
          <w:b/>
          <w:sz w:val="30"/>
          <w:szCs w:val="30"/>
        </w:rPr>
      </w:pPr>
    </w:p>
    <w:p>
      <w:pPr>
        <w:pStyle w:val="11"/>
        <w:spacing w:line="300" w:lineRule="exact"/>
        <w:outlineLvl w:val="0"/>
        <w:rPr>
          <w:b/>
          <w:sz w:val="30"/>
          <w:szCs w:val="30"/>
        </w:rPr>
      </w:pPr>
    </w:p>
    <w:p>
      <w:pPr>
        <w:pStyle w:val="11"/>
        <w:spacing w:line="300" w:lineRule="exact"/>
        <w:jc w:val="center"/>
        <w:outlineLvl w:val="0"/>
        <w:rPr>
          <w:b/>
          <w:sz w:val="30"/>
          <w:szCs w:val="30"/>
        </w:rPr>
      </w:pPr>
    </w:p>
    <w:p>
      <w:pPr>
        <w:pStyle w:val="11"/>
        <w:numPr>
          <w:ilvl w:val="0"/>
          <w:numId w:val="3"/>
        </w:numPr>
        <w:spacing w:line="300" w:lineRule="exact"/>
        <w:jc w:val="center"/>
        <w:outlineLvl w:val="0"/>
        <w:rPr>
          <w:b/>
          <w:sz w:val="30"/>
          <w:szCs w:val="30"/>
        </w:rPr>
      </w:pPr>
      <w:bookmarkStart w:id="27" w:name="_Toc7665"/>
      <w:r>
        <w:rPr>
          <w:rFonts w:hint="eastAsia"/>
          <w:b/>
          <w:sz w:val="30"/>
          <w:szCs w:val="30"/>
          <w:lang w:eastAsia="zh-CN"/>
        </w:rPr>
        <w:t>服务内容及</w:t>
      </w:r>
      <w:r>
        <w:rPr>
          <w:rFonts w:hint="eastAsia"/>
          <w:b/>
          <w:sz w:val="30"/>
          <w:szCs w:val="30"/>
        </w:rPr>
        <w:t>要求</w:t>
      </w:r>
      <w:bookmarkEnd w:id="27"/>
    </w:p>
    <w:p>
      <w:pPr>
        <w:pStyle w:val="11"/>
        <w:spacing w:line="300" w:lineRule="exact"/>
        <w:ind w:firstLine="420" w:firstLineChars="0"/>
        <w:outlineLvl w:val="0"/>
        <w:rPr>
          <w:rFonts w:hint="eastAsia"/>
          <w:b/>
          <w:sz w:val="30"/>
          <w:szCs w:val="30"/>
          <w:lang w:eastAsia="zh-CN"/>
        </w:rPr>
      </w:pPr>
    </w:p>
    <w:p>
      <w:pPr>
        <w:pStyle w:val="11"/>
        <w:spacing w:line="300" w:lineRule="exact"/>
        <w:outlineLvl w:val="0"/>
        <w:rPr>
          <w:rFonts w:hint="eastAsia" w:eastAsia="宋体"/>
          <w:b/>
          <w:sz w:val="30"/>
          <w:szCs w:val="30"/>
          <w:lang w:val="en-US" w:eastAsia="zh-CN"/>
        </w:rPr>
      </w:pPr>
    </w:p>
    <w:p>
      <w:pPr>
        <w:ind w:firstLine="480" w:firstLineChars="200"/>
        <w:rPr>
          <w:rFonts w:hint="eastAsia" w:eastAsia="宋体"/>
          <w:color w:val="FF0000"/>
          <w:lang w:eastAsia="zh-CN"/>
        </w:rPr>
      </w:pPr>
      <w:r>
        <w:rPr>
          <w:rFonts w:hint="eastAsia"/>
          <w:color w:val="FF0000"/>
          <w:sz w:val="24"/>
          <w:lang w:val="zh-CN" w:eastAsia="zh-CN"/>
        </w:rPr>
        <w:t>青海省参加</w:t>
      </w:r>
      <w:r>
        <w:rPr>
          <w:rFonts w:hint="eastAsia"/>
          <w:color w:val="FF0000"/>
          <w:sz w:val="24"/>
          <w:lang w:val="en-US" w:eastAsia="zh-CN"/>
        </w:rPr>
        <w:t>2019北京世界园艺博览会“青海日”活动保障服务项目采购项目，主要服务内容为：与北京世园局进行深度协调对接，提供园区内安保、运输、仓储等协调代理服务，并协调符合财政标准的食宿服务。同时承担接送机，会务组织等相关的服务工作。</w:t>
      </w:r>
    </w:p>
    <w:p>
      <w:pPr>
        <w:jc w:val="center"/>
        <w:rPr>
          <w:rFonts w:hint="eastAsia"/>
          <w:b/>
          <w:sz w:val="30"/>
          <w:szCs w:val="30"/>
          <w:lang w:eastAsia="zh-CN"/>
        </w:rPr>
      </w:pPr>
    </w:p>
    <w:p>
      <w:pPr>
        <w:jc w:val="center"/>
        <w:rPr>
          <w:rFonts w:hint="eastAsia"/>
          <w:b/>
          <w:sz w:val="30"/>
          <w:szCs w:val="30"/>
          <w:lang w:eastAsia="zh-CN"/>
        </w:rPr>
      </w:pPr>
    </w:p>
    <w:p>
      <w:pPr>
        <w:jc w:val="center"/>
        <w:rPr>
          <w:rFonts w:hint="eastAsia"/>
        </w:rPr>
      </w:pPr>
      <w:r>
        <w:rPr>
          <w:rFonts w:hint="eastAsia"/>
          <w:b/>
          <w:sz w:val="30"/>
          <w:szCs w:val="30"/>
          <w:lang w:eastAsia="zh-CN"/>
        </w:rPr>
        <w:t>本项目采购预算控制价为：人民币</w:t>
      </w:r>
      <w:r>
        <w:rPr>
          <w:rFonts w:hint="eastAsia"/>
          <w:b/>
          <w:sz w:val="30"/>
          <w:szCs w:val="30"/>
          <w:lang w:val="en-US" w:eastAsia="zh-CN"/>
        </w:rPr>
        <w:t>壹佰壹拾万元整。</w:t>
      </w:r>
    </w:p>
    <w:p>
      <w:pPr>
        <w:rPr>
          <w:rFonts w:hint="eastAsia"/>
        </w:rPr>
      </w:pPr>
    </w:p>
    <w:p>
      <w:pPr>
        <w:rPr>
          <w:rFonts w:hint="eastAsia"/>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center"/>
        <w:outlineLvl w:val="0"/>
        <w:rPr>
          <w:rFonts w:hint="eastAsia"/>
          <w:b/>
          <w:sz w:val="32"/>
          <w:szCs w:val="32"/>
        </w:rPr>
      </w:pPr>
    </w:p>
    <w:p>
      <w:pPr>
        <w:spacing w:line="380" w:lineRule="exact"/>
        <w:jc w:val="both"/>
        <w:outlineLvl w:val="0"/>
        <w:rPr>
          <w:rFonts w:hint="eastAsia"/>
          <w:b/>
          <w:sz w:val="32"/>
          <w:szCs w:val="32"/>
        </w:rPr>
      </w:pPr>
    </w:p>
    <w:p>
      <w:pPr>
        <w:spacing w:line="380" w:lineRule="exact"/>
        <w:jc w:val="center"/>
        <w:outlineLvl w:val="0"/>
        <w:rPr>
          <w:b/>
          <w:sz w:val="32"/>
          <w:szCs w:val="32"/>
        </w:rPr>
      </w:pPr>
      <w:bookmarkStart w:id="28" w:name="_Toc7150"/>
      <w:r>
        <w:rPr>
          <w:rFonts w:hint="eastAsia"/>
          <w:b/>
          <w:sz w:val="32"/>
          <w:szCs w:val="32"/>
        </w:rPr>
        <w:t>第四部分   合同条款</w:t>
      </w:r>
      <w:bookmarkEnd w:id="28"/>
    </w:p>
    <w:p>
      <w:pPr>
        <w:pStyle w:val="9"/>
        <w:spacing w:line="360" w:lineRule="auto"/>
        <w:ind w:firstLine="0"/>
        <w:jc w:val="center"/>
        <w:rPr>
          <w:rFonts w:ascii="宋体" w:hAnsi="宋体" w:cs="宋体"/>
          <w:bCs/>
          <w:sz w:val="28"/>
          <w:szCs w:val="28"/>
        </w:rPr>
      </w:pPr>
    </w:p>
    <w:p>
      <w:pPr>
        <w:pStyle w:val="9"/>
        <w:spacing w:line="360" w:lineRule="auto"/>
        <w:ind w:firstLine="0"/>
        <w:jc w:val="center"/>
        <w:rPr>
          <w:rFonts w:ascii="宋体" w:hAnsi="宋体" w:cs="宋体"/>
          <w:bCs/>
          <w:sz w:val="28"/>
          <w:szCs w:val="28"/>
        </w:rPr>
      </w:pPr>
      <w:r>
        <w:rPr>
          <w:rFonts w:hint="eastAsia" w:ascii="宋体" w:hAnsi="宋体" w:cs="宋体"/>
          <w:bCs/>
          <w:sz w:val="28"/>
          <w:szCs w:val="28"/>
        </w:rPr>
        <w:t>青海省政府采购合同</w:t>
      </w:r>
    </w:p>
    <w:p>
      <w:pPr>
        <w:pStyle w:val="9"/>
        <w:spacing w:line="440" w:lineRule="exact"/>
        <w:ind w:firstLine="0"/>
        <w:rPr>
          <w:rFonts w:ascii="宋体" w:hAnsi="宋体" w:cs="宋体"/>
          <w:bCs/>
          <w:sz w:val="24"/>
        </w:rPr>
      </w:pPr>
      <w:r>
        <w:rPr>
          <w:rFonts w:hint="eastAsia" w:ascii="宋体" w:hAnsi="宋体" w:cs="宋体"/>
          <w:bCs/>
          <w:sz w:val="24"/>
        </w:rPr>
        <w:t>采购单位（以下简称甲方）：</w:t>
      </w:r>
    </w:p>
    <w:p>
      <w:pPr>
        <w:pStyle w:val="9"/>
        <w:spacing w:line="440" w:lineRule="exact"/>
        <w:ind w:firstLine="0"/>
        <w:rPr>
          <w:rFonts w:ascii="宋体" w:hAnsi="宋体" w:cs="宋体"/>
          <w:sz w:val="24"/>
        </w:rPr>
      </w:pPr>
      <w:r>
        <w:rPr>
          <w:rFonts w:hint="eastAsia" w:ascii="宋体" w:hAnsi="宋体" w:cs="宋体"/>
          <w:bCs/>
          <w:sz w:val="24"/>
        </w:rPr>
        <w:t>中 标 人（以下简称乙方）：</w:t>
      </w:r>
    </w:p>
    <w:p>
      <w:pPr>
        <w:pStyle w:val="9"/>
        <w:spacing w:line="440" w:lineRule="exact"/>
        <w:ind w:firstLine="480" w:firstLineChars="200"/>
        <w:rPr>
          <w:rFonts w:ascii="宋体" w:hAnsi="宋体" w:cs="宋体"/>
          <w:bCs/>
          <w:sz w:val="24"/>
        </w:rPr>
      </w:pPr>
      <w:r>
        <w:rPr>
          <w:rFonts w:hint="eastAsia" w:ascii="宋体" w:hAnsi="宋体" w:cs="宋体"/>
          <w:sz w:val="24"/>
        </w:rPr>
        <w:t>根据《中华人民共和国政府采购法》、《中华人民共和国合同法》及</w:t>
      </w:r>
      <w:r>
        <w:rPr>
          <w:rFonts w:hint="eastAsia" w:ascii="宋体" w:hAnsi="宋体" w:cs="宋体"/>
          <w:sz w:val="24"/>
          <w:lang w:eastAsia="zh-CN"/>
        </w:rPr>
        <w:t>青海省招标有限责任公司</w:t>
      </w:r>
      <w:r>
        <w:rPr>
          <w:rFonts w:hint="eastAsia"/>
          <w:color w:val="000000"/>
          <w:sz w:val="24"/>
          <w:lang w:val="zh-CN" w:eastAsia="zh-CN"/>
        </w:rPr>
        <w:t>青海省参加</w:t>
      </w:r>
      <w:r>
        <w:rPr>
          <w:rFonts w:hint="eastAsia"/>
          <w:color w:val="000000"/>
          <w:sz w:val="24"/>
          <w:lang w:val="en-US" w:eastAsia="zh-CN"/>
        </w:rPr>
        <w:t>2019北京世界园艺博览会“青海日”活动保障服务项目采购</w:t>
      </w:r>
      <w:r>
        <w:rPr>
          <w:rFonts w:hint="eastAsia" w:ascii="宋体" w:hAnsi="宋体" w:cs="宋体"/>
          <w:sz w:val="24"/>
          <w:lang w:val="zh-CN" w:eastAsia="zh-CN"/>
        </w:rPr>
        <w:t>、</w:t>
      </w:r>
      <w:r>
        <w:rPr>
          <w:rFonts w:hint="eastAsia" w:ascii="宋体" w:hAnsi="宋体" w:cs="宋体"/>
          <w:color w:val="000000"/>
          <w:sz w:val="24"/>
          <w:lang w:eastAsia="zh-CN"/>
        </w:rPr>
        <w:t>青海省招单一</w:t>
      </w:r>
      <w:r>
        <w:rPr>
          <w:rFonts w:hint="eastAsia" w:ascii="宋体" w:hAnsi="宋体" w:cs="宋体"/>
          <w:color w:val="000000"/>
          <w:sz w:val="24"/>
        </w:rPr>
        <w:t>（</w:t>
      </w:r>
      <w:r>
        <w:rPr>
          <w:rFonts w:hint="eastAsia" w:ascii="宋体" w:hAnsi="宋体" w:cs="宋体"/>
          <w:color w:val="000000"/>
          <w:sz w:val="24"/>
          <w:lang w:eastAsia="zh-CN"/>
        </w:rPr>
        <w:t>服务</w:t>
      </w:r>
      <w:r>
        <w:rPr>
          <w:rFonts w:hint="eastAsia" w:ascii="宋体" w:hAnsi="宋体" w:cs="宋体"/>
          <w:color w:val="000000"/>
          <w:sz w:val="24"/>
        </w:rPr>
        <w:t>）201</w:t>
      </w:r>
      <w:r>
        <w:rPr>
          <w:rFonts w:hint="eastAsia" w:ascii="宋体" w:hAnsi="宋体" w:cs="宋体"/>
          <w:color w:val="000000"/>
          <w:sz w:val="24"/>
          <w:lang w:val="en-US" w:eastAsia="zh-CN"/>
        </w:rPr>
        <w:t>9</w:t>
      </w:r>
      <w:r>
        <w:rPr>
          <w:rFonts w:hint="eastAsia" w:ascii="宋体" w:hAnsi="宋体" w:cs="宋体"/>
          <w:color w:val="000000"/>
          <w:sz w:val="24"/>
        </w:rPr>
        <w:t>-</w:t>
      </w:r>
      <w:r>
        <w:rPr>
          <w:rFonts w:hint="eastAsia" w:ascii="宋体" w:hAnsi="宋体" w:cs="宋体"/>
          <w:color w:val="000000"/>
          <w:sz w:val="24"/>
          <w:lang w:val="en-US" w:eastAsia="zh-CN"/>
        </w:rPr>
        <w:t>028</w:t>
      </w:r>
      <w:r>
        <w:rPr>
          <w:rFonts w:hint="eastAsia" w:ascii="宋体" w:hAnsi="宋体" w:cs="宋体"/>
          <w:color w:val="000000"/>
          <w:sz w:val="24"/>
        </w:rPr>
        <w:t>的《单</w:t>
      </w:r>
      <w:r>
        <w:rPr>
          <w:rFonts w:hint="eastAsia" w:ascii="宋体" w:hAnsi="宋体" w:cs="宋体"/>
          <w:sz w:val="24"/>
        </w:rPr>
        <w:t>一来源采购文件》、乙方的《投标文件》及《中标通知书》，甲、乙双方同意签订本合同。</w:t>
      </w:r>
    </w:p>
    <w:p>
      <w:pPr>
        <w:spacing w:line="440" w:lineRule="exact"/>
        <w:ind w:firstLine="480" w:firstLineChars="200"/>
        <w:rPr>
          <w:rFonts w:ascii="宋体" w:hAnsi="宋体" w:cs="宋体"/>
          <w:bCs/>
          <w:sz w:val="24"/>
        </w:rPr>
      </w:pPr>
      <w:bookmarkStart w:id="29" w:name="_Toc330232495"/>
      <w:bookmarkStart w:id="30" w:name="_Toc330232649"/>
      <w:bookmarkStart w:id="31" w:name="_Toc330234210"/>
      <w:r>
        <w:rPr>
          <w:rFonts w:hint="eastAsia" w:ascii="宋体" w:hAnsi="宋体" w:cs="宋体"/>
          <w:bCs/>
          <w:sz w:val="24"/>
        </w:rPr>
        <w:t>一、合同要求：</w:t>
      </w:r>
      <w:bookmarkEnd w:id="29"/>
      <w:bookmarkEnd w:id="30"/>
      <w:bookmarkEnd w:id="31"/>
    </w:p>
    <w:p>
      <w:pPr>
        <w:spacing w:line="440" w:lineRule="exact"/>
        <w:ind w:firstLine="480" w:firstLineChars="200"/>
        <w:rPr>
          <w:rFonts w:ascii="宋体" w:hAnsi="宋体" w:cs="宋体"/>
          <w:bCs/>
          <w:sz w:val="24"/>
        </w:rPr>
      </w:pPr>
      <w:r>
        <w:rPr>
          <w:rFonts w:hint="eastAsia" w:ascii="宋体" w:hAnsi="宋体" w:cs="宋体"/>
          <w:bCs/>
          <w:sz w:val="24"/>
        </w:rPr>
        <w:t>1、按招标文件要求提供；</w:t>
      </w:r>
    </w:p>
    <w:p>
      <w:pPr>
        <w:spacing w:line="440" w:lineRule="exact"/>
        <w:ind w:firstLine="480" w:firstLineChars="200"/>
        <w:rPr>
          <w:rFonts w:ascii="宋体" w:hAnsi="宋体" w:cs="宋体"/>
          <w:bCs/>
          <w:sz w:val="24"/>
        </w:rPr>
      </w:pPr>
      <w:r>
        <w:rPr>
          <w:rFonts w:hint="eastAsia" w:ascii="宋体" w:hAnsi="宋体" w:cs="宋体"/>
          <w:bCs/>
          <w:sz w:val="24"/>
        </w:rPr>
        <w:t>2、附件：</w:t>
      </w:r>
    </w:p>
    <w:p>
      <w:pPr>
        <w:spacing w:line="440" w:lineRule="exact"/>
        <w:ind w:firstLine="480" w:firstLineChars="200"/>
        <w:rPr>
          <w:rFonts w:ascii="宋体" w:hAnsi="宋体" w:cs="宋体"/>
          <w:bCs/>
          <w:sz w:val="24"/>
        </w:rPr>
      </w:pPr>
      <w:r>
        <w:rPr>
          <w:rFonts w:hint="eastAsia" w:ascii="宋体" w:hAnsi="宋体" w:cs="宋体"/>
          <w:bCs/>
          <w:sz w:val="24"/>
        </w:rPr>
        <w:t>（1）投标报价一览表；</w:t>
      </w:r>
    </w:p>
    <w:p>
      <w:pPr>
        <w:spacing w:line="440" w:lineRule="exact"/>
        <w:ind w:firstLine="480" w:firstLineChars="200"/>
        <w:rPr>
          <w:rFonts w:ascii="宋体" w:hAnsi="宋体" w:cs="宋体"/>
          <w:bCs/>
          <w:sz w:val="24"/>
        </w:rPr>
      </w:pPr>
      <w:r>
        <w:rPr>
          <w:rFonts w:hint="eastAsia" w:ascii="宋体" w:hAnsi="宋体" w:cs="宋体"/>
          <w:bCs/>
          <w:sz w:val="24"/>
        </w:rPr>
        <w:t>（2）其他相关承诺；</w:t>
      </w:r>
    </w:p>
    <w:p>
      <w:pPr>
        <w:spacing w:line="440" w:lineRule="exact"/>
        <w:ind w:firstLine="480" w:firstLineChars="200"/>
        <w:rPr>
          <w:rFonts w:ascii="宋体" w:hAnsi="宋体" w:cs="宋体"/>
          <w:bCs/>
          <w:sz w:val="24"/>
        </w:rPr>
      </w:pPr>
      <w:r>
        <w:rPr>
          <w:rFonts w:hint="eastAsia" w:ascii="宋体" w:hAnsi="宋体" w:cs="宋体"/>
          <w:bCs/>
          <w:sz w:val="24"/>
        </w:rPr>
        <w:t>（3）5%履约保证金凭据；</w:t>
      </w:r>
    </w:p>
    <w:p>
      <w:pPr>
        <w:spacing w:line="440" w:lineRule="exact"/>
        <w:ind w:firstLine="480" w:firstLineChars="200"/>
        <w:rPr>
          <w:rFonts w:ascii="宋体" w:hAnsi="宋体" w:cs="宋体"/>
          <w:bCs/>
          <w:sz w:val="24"/>
        </w:rPr>
      </w:pPr>
      <w:r>
        <w:rPr>
          <w:rFonts w:hint="eastAsia" w:ascii="宋体" w:hAnsi="宋体" w:cs="宋体"/>
          <w:bCs/>
          <w:sz w:val="24"/>
        </w:rPr>
        <w:t>（4）中标通知书。</w:t>
      </w:r>
    </w:p>
    <w:p>
      <w:pPr>
        <w:spacing w:line="440" w:lineRule="exact"/>
        <w:ind w:firstLine="480" w:firstLineChars="200"/>
        <w:rPr>
          <w:rFonts w:ascii="宋体" w:hAnsi="宋体" w:cs="宋体"/>
          <w:bCs/>
          <w:sz w:val="24"/>
        </w:rPr>
      </w:pPr>
      <w:r>
        <w:rPr>
          <w:rFonts w:hint="eastAsia" w:ascii="宋体" w:hAnsi="宋体" w:cs="宋体"/>
          <w:bCs/>
          <w:sz w:val="24"/>
        </w:rPr>
        <w:t>3、本合同以人民币进行核算，投标总价应包括：设备/软件费、检验费、手续费、包装费、运输费、保险费、培训费、招标代理服务费、不可预见费等全部费用。</w:t>
      </w:r>
    </w:p>
    <w:p>
      <w:pPr>
        <w:spacing w:line="440" w:lineRule="exact"/>
        <w:ind w:firstLine="480" w:firstLineChars="200"/>
        <w:rPr>
          <w:rFonts w:ascii="宋体" w:hAnsi="宋体" w:cs="宋体"/>
          <w:bCs/>
          <w:sz w:val="24"/>
        </w:rPr>
      </w:pPr>
      <w:r>
        <w:rPr>
          <w:rFonts w:hint="eastAsia" w:ascii="宋体" w:hAnsi="宋体" w:cs="宋体"/>
          <w:bCs/>
          <w:sz w:val="24"/>
        </w:rPr>
        <w:t>4、合同金额：</w:t>
      </w:r>
      <w:r>
        <w:rPr>
          <w:rFonts w:hint="eastAsia" w:ascii="宋体" w:hAnsi="宋体" w:cs="宋体"/>
          <w:bCs/>
          <w:sz w:val="24"/>
          <w:u w:val="single"/>
        </w:rPr>
        <w:t xml:space="preserve">                 </w:t>
      </w:r>
      <w:r>
        <w:rPr>
          <w:rFonts w:hint="eastAsia" w:ascii="宋体" w:hAnsi="宋体" w:cs="宋体"/>
          <w:bCs/>
          <w:sz w:val="24"/>
        </w:rPr>
        <w:t>（大写）</w:t>
      </w:r>
    </w:p>
    <w:p>
      <w:pPr>
        <w:spacing w:line="440" w:lineRule="exact"/>
        <w:ind w:firstLine="480" w:firstLineChars="200"/>
        <w:rPr>
          <w:rFonts w:ascii="宋体" w:hAnsi="宋体" w:cs="宋体"/>
          <w:bCs/>
          <w:sz w:val="24"/>
        </w:rPr>
      </w:pPr>
      <w:r>
        <w:rPr>
          <w:rFonts w:hint="eastAsia" w:ascii="宋体" w:hAnsi="宋体" w:cs="宋体"/>
          <w:bCs/>
          <w:sz w:val="24"/>
        </w:rPr>
        <w:t>5、免费质量保证期：</w:t>
      </w:r>
      <w:r>
        <w:rPr>
          <w:rFonts w:hint="eastAsia" w:ascii="宋体" w:hAnsi="宋体" w:cs="宋体"/>
          <w:bCs/>
          <w:sz w:val="24"/>
          <w:u w:val="single"/>
        </w:rPr>
        <w:t xml:space="preserve"> </w:t>
      </w:r>
      <w:r>
        <w:rPr>
          <w:rFonts w:hint="eastAsia" w:ascii="宋体" w:hAnsi="宋体" w:cs="宋体"/>
          <w:bCs/>
          <w:sz w:val="24"/>
          <w:u w:val="single"/>
          <w:lang w:val="en-US" w:eastAsia="zh-CN"/>
        </w:rPr>
        <w:t xml:space="preserve"> </w:t>
      </w:r>
      <w:r>
        <w:rPr>
          <w:rFonts w:hint="eastAsia" w:ascii="宋体" w:hAnsi="宋体" w:cs="宋体"/>
          <w:bCs/>
          <w:sz w:val="24"/>
          <w:u w:val="single"/>
        </w:rPr>
        <w:t xml:space="preserve"> </w:t>
      </w:r>
      <w:r>
        <w:rPr>
          <w:rFonts w:hint="eastAsia" w:ascii="宋体" w:hAnsi="宋体" w:cs="宋体"/>
          <w:bCs/>
          <w:sz w:val="24"/>
        </w:rPr>
        <w:t>年。</w:t>
      </w:r>
    </w:p>
    <w:p>
      <w:pPr>
        <w:spacing w:line="440" w:lineRule="exact"/>
        <w:ind w:firstLine="480" w:firstLineChars="200"/>
        <w:rPr>
          <w:rFonts w:ascii="宋体" w:hAnsi="宋体" w:cs="宋体"/>
          <w:bCs/>
          <w:sz w:val="24"/>
        </w:rPr>
      </w:pPr>
      <w:bookmarkStart w:id="32" w:name="_Toc330232496"/>
      <w:bookmarkStart w:id="33" w:name="_Toc330234211"/>
      <w:bookmarkStart w:id="34" w:name="_Toc330232650"/>
      <w:r>
        <w:rPr>
          <w:rFonts w:hint="eastAsia" w:ascii="宋体" w:hAnsi="宋体" w:cs="宋体"/>
          <w:bCs/>
          <w:sz w:val="24"/>
        </w:rPr>
        <w:t>二、质量保证</w:t>
      </w:r>
      <w:bookmarkEnd w:id="32"/>
      <w:bookmarkEnd w:id="33"/>
      <w:bookmarkEnd w:id="34"/>
    </w:p>
    <w:p>
      <w:pPr>
        <w:spacing w:line="440" w:lineRule="exact"/>
        <w:ind w:firstLine="480" w:firstLineChars="200"/>
        <w:rPr>
          <w:rFonts w:ascii="宋体" w:hAnsi="宋体" w:cs="宋体"/>
          <w:bCs/>
          <w:sz w:val="24"/>
        </w:rPr>
      </w:pPr>
      <w:r>
        <w:rPr>
          <w:rFonts w:hint="eastAsia" w:ascii="宋体" w:hAnsi="宋体" w:cs="宋体"/>
          <w:bCs/>
          <w:sz w:val="24"/>
        </w:rPr>
        <w:t>1、乙方所提供的产品型号、技术规格、技术参数等质量必须与招投标文件和承诺相一致，提供的自主创新产品、节能和环境产品必须是列入政府采购清单的产品。</w:t>
      </w:r>
    </w:p>
    <w:p>
      <w:pPr>
        <w:spacing w:line="440" w:lineRule="exact"/>
        <w:ind w:firstLine="480" w:firstLineChars="200"/>
        <w:rPr>
          <w:rFonts w:ascii="宋体" w:hAnsi="宋体" w:cs="宋体"/>
          <w:bCs/>
          <w:sz w:val="24"/>
        </w:rPr>
      </w:pPr>
      <w:r>
        <w:rPr>
          <w:rFonts w:hint="eastAsia" w:ascii="宋体" w:hAnsi="宋体" w:cs="宋体"/>
          <w:bCs/>
          <w:sz w:val="24"/>
        </w:rPr>
        <w:t>2、乙方所提供的产品必须是全新、未使用的原装产品，且在正常安装、使用和保养条件下，其使用寿命期内各项指标均达到质量要求。</w:t>
      </w:r>
    </w:p>
    <w:p>
      <w:pPr>
        <w:spacing w:line="440" w:lineRule="exact"/>
        <w:ind w:firstLine="480" w:firstLineChars="200"/>
        <w:rPr>
          <w:rFonts w:ascii="宋体" w:hAnsi="宋体" w:cs="宋体"/>
          <w:bCs/>
          <w:sz w:val="24"/>
        </w:rPr>
      </w:pPr>
      <w:r>
        <w:rPr>
          <w:rFonts w:hint="eastAsia" w:ascii="宋体" w:hAnsi="宋体" w:cs="宋体"/>
          <w:bCs/>
          <w:sz w:val="24"/>
        </w:rPr>
        <w:t>3、乙方应保证所提供产品在使用时不会侵犯任何第三方的专利权、商标权、工业设计权或其他权利。</w:t>
      </w:r>
    </w:p>
    <w:p>
      <w:pPr>
        <w:pStyle w:val="9"/>
        <w:spacing w:line="440" w:lineRule="exact"/>
        <w:ind w:firstLine="360" w:firstLineChars="150"/>
        <w:rPr>
          <w:rFonts w:ascii="宋体" w:hAnsi="宋体" w:cs="宋体"/>
          <w:bCs/>
          <w:sz w:val="24"/>
        </w:rPr>
      </w:pPr>
      <w:r>
        <w:rPr>
          <w:rFonts w:hint="eastAsia" w:ascii="宋体" w:hAnsi="宋体" w:cs="宋体"/>
          <w:bCs/>
          <w:sz w:val="24"/>
        </w:rPr>
        <w:t>4、免费质量保证期内，如发生质量问题，乙方应在接到甲方诉求一周内（以传真日期为准）给予应答。属于乙方责任的，乙方负责修复、更换或退货，并承担由此发生的一切费用。属于甲方使用不当造成的问题，乙方应积极配合解决，修复或更换的时间及费用由双方协商确定。若乙方在收到甲方诉求十天内无应答，则视为乙方承认质量问题，甲方有权进行自行处理，乙方将承担由此产生的一切费用。</w:t>
      </w:r>
    </w:p>
    <w:p>
      <w:pPr>
        <w:pStyle w:val="9"/>
        <w:spacing w:line="440" w:lineRule="exact"/>
        <w:ind w:firstLine="480" w:firstLineChars="200"/>
        <w:rPr>
          <w:rFonts w:ascii="宋体" w:hAnsi="宋体" w:cs="宋体"/>
          <w:bCs/>
          <w:sz w:val="24"/>
        </w:rPr>
      </w:pPr>
      <w:bookmarkStart w:id="35" w:name="_Toc330232651"/>
      <w:bookmarkStart w:id="36" w:name="_Toc330232497"/>
      <w:bookmarkStart w:id="37" w:name="_Toc330234212"/>
      <w:r>
        <w:rPr>
          <w:rFonts w:hint="eastAsia" w:ascii="宋体" w:hAnsi="宋体" w:cs="宋体"/>
          <w:bCs/>
          <w:sz w:val="24"/>
        </w:rPr>
        <w:t>三、交付和验收</w:t>
      </w:r>
      <w:bookmarkEnd w:id="35"/>
      <w:bookmarkEnd w:id="36"/>
      <w:bookmarkEnd w:id="37"/>
    </w:p>
    <w:p>
      <w:pPr>
        <w:pStyle w:val="9"/>
        <w:spacing w:line="440" w:lineRule="exact"/>
        <w:ind w:firstLine="480" w:firstLineChars="200"/>
        <w:rPr>
          <w:rFonts w:hint="eastAsia" w:ascii="宋体" w:hAnsi="宋体" w:cs="宋体"/>
          <w:bCs/>
          <w:sz w:val="24"/>
        </w:rPr>
      </w:pPr>
      <w:bookmarkStart w:id="38" w:name="_Toc330234213"/>
      <w:bookmarkStart w:id="39" w:name="_Toc330232498"/>
      <w:bookmarkStart w:id="40" w:name="_Toc330232652"/>
      <w:r>
        <w:rPr>
          <w:rFonts w:hint="eastAsia" w:ascii="宋体" w:hAnsi="宋体" w:cs="宋体"/>
          <w:bCs/>
          <w:sz w:val="24"/>
        </w:rPr>
        <w:t>1、</w:t>
      </w:r>
      <w:r>
        <w:rPr>
          <w:rFonts w:hint="eastAsia" w:ascii="宋体" w:hAnsi="宋体" w:cs="宋体"/>
          <w:bCs/>
          <w:sz w:val="24"/>
          <w:lang w:eastAsia="zh-CN"/>
        </w:rPr>
        <w:t>服务期</w:t>
      </w:r>
      <w:r>
        <w:rPr>
          <w:rFonts w:hint="eastAsia" w:ascii="宋体" w:hAnsi="宋体" w:cs="宋体"/>
          <w:bCs/>
          <w:sz w:val="24"/>
        </w:rPr>
        <w:t>：自合同签订起</w:t>
      </w:r>
      <w:r>
        <w:rPr>
          <w:rFonts w:hint="eastAsia" w:ascii="宋体" w:hAnsi="宋体" w:cs="宋体"/>
          <w:bCs/>
          <w:sz w:val="24"/>
          <w:u w:val="single"/>
          <w:lang w:val="en-US" w:eastAsia="zh-CN"/>
        </w:rPr>
        <w:t xml:space="preserve">   </w:t>
      </w:r>
      <w:r>
        <w:rPr>
          <w:rFonts w:hint="eastAsia" w:ascii="宋体" w:hAnsi="宋体" w:cs="宋体"/>
          <w:bCs/>
          <w:sz w:val="24"/>
        </w:rPr>
        <w:t>个日历日（大写）。</w:t>
      </w:r>
      <w:bookmarkEnd w:id="38"/>
      <w:bookmarkEnd w:id="39"/>
      <w:bookmarkEnd w:id="40"/>
      <w:bookmarkStart w:id="41" w:name="_Toc330232499"/>
      <w:bookmarkStart w:id="42" w:name="_Toc330232653"/>
      <w:bookmarkStart w:id="43" w:name="_Toc330234214"/>
      <w:r>
        <w:rPr>
          <w:rFonts w:hint="eastAsia" w:ascii="宋体" w:hAnsi="宋体" w:cs="宋体"/>
          <w:bCs/>
          <w:sz w:val="24"/>
        </w:rPr>
        <w:t>交货地点：按甲方指定地点交货。</w:t>
      </w:r>
      <w:bookmarkEnd w:id="41"/>
      <w:bookmarkEnd w:id="42"/>
      <w:bookmarkEnd w:id="43"/>
    </w:p>
    <w:p>
      <w:pPr>
        <w:pStyle w:val="9"/>
        <w:spacing w:line="440" w:lineRule="exact"/>
        <w:ind w:firstLine="480" w:firstLineChars="200"/>
        <w:rPr>
          <w:rFonts w:ascii="宋体" w:hAnsi="宋体" w:cs="宋体"/>
          <w:bCs/>
          <w:sz w:val="24"/>
        </w:rPr>
      </w:pPr>
      <w:bookmarkStart w:id="44" w:name="_Toc330232500"/>
      <w:bookmarkStart w:id="45" w:name="_Toc330232654"/>
      <w:bookmarkStart w:id="46" w:name="_Toc330234215"/>
      <w:r>
        <w:rPr>
          <w:rFonts w:hint="eastAsia" w:ascii="宋体" w:hAnsi="宋体" w:cs="宋体"/>
          <w:bCs/>
          <w:sz w:val="24"/>
        </w:rPr>
        <w:t>2、乙方提供不符合招投标文件和本合同规定的产品，甲方有权拒绝接受。</w:t>
      </w:r>
      <w:bookmarkEnd w:id="44"/>
      <w:bookmarkEnd w:id="45"/>
      <w:bookmarkEnd w:id="46"/>
    </w:p>
    <w:p>
      <w:pPr>
        <w:pStyle w:val="9"/>
        <w:spacing w:line="440" w:lineRule="exact"/>
        <w:ind w:firstLine="480" w:firstLineChars="200"/>
        <w:rPr>
          <w:rFonts w:ascii="宋体" w:hAnsi="宋体" w:cs="宋体"/>
          <w:bCs/>
          <w:sz w:val="24"/>
        </w:rPr>
      </w:pPr>
      <w:bookmarkStart w:id="47" w:name="_Toc330232501"/>
      <w:bookmarkStart w:id="48" w:name="_Toc330232655"/>
      <w:bookmarkStart w:id="49" w:name="_Toc330234216"/>
      <w:r>
        <w:rPr>
          <w:rFonts w:hint="eastAsia" w:ascii="宋体" w:hAnsi="宋体" w:cs="宋体"/>
          <w:bCs/>
          <w:sz w:val="24"/>
        </w:rPr>
        <w:t>3、乙方应将提供产品的商检报告、装箱清单、用户手册、原厂保修卡、随机资料、中英文对照说明书、工具和备品、备件等交付给甲方，如有缺失应及时补齐，否则视为逾期交货。</w:t>
      </w:r>
      <w:bookmarkEnd w:id="47"/>
      <w:bookmarkEnd w:id="48"/>
      <w:bookmarkEnd w:id="49"/>
    </w:p>
    <w:p>
      <w:pPr>
        <w:pStyle w:val="9"/>
        <w:spacing w:line="440" w:lineRule="exact"/>
        <w:ind w:firstLine="480" w:firstLineChars="200"/>
        <w:rPr>
          <w:rFonts w:ascii="宋体" w:hAnsi="宋体" w:cs="宋体"/>
          <w:bCs/>
          <w:sz w:val="24"/>
        </w:rPr>
      </w:pPr>
      <w:bookmarkStart w:id="50" w:name="_Toc330234217"/>
      <w:bookmarkStart w:id="51" w:name="_Toc330232502"/>
      <w:bookmarkStart w:id="52" w:name="_Toc330232656"/>
      <w:r>
        <w:rPr>
          <w:rFonts w:hint="eastAsia" w:ascii="宋体" w:hAnsi="宋体" w:cs="宋体"/>
          <w:bCs/>
          <w:sz w:val="24"/>
        </w:rPr>
        <w:t>4、甲方应当在到货（安装、调试及培训完成）后7个工作日内进行验收，对于逾期不验收的，乙方可视为验收合格。验收合格后，由甲乙双方签署产品验收单并加盖甲方公章，甲乙双方各执一份。</w:t>
      </w:r>
      <w:bookmarkEnd w:id="50"/>
      <w:bookmarkEnd w:id="51"/>
      <w:bookmarkEnd w:id="52"/>
    </w:p>
    <w:p>
      <w:pPr>
        <w:pStyle w:val="9"/>
        <w:spacing w:line="440" w:lineRule="exact"/>
        <w:ind w:firstLine="480" w:firstLineChars="200"/>
        <w:rPr>
          <w:rFonts w:ascii="宋体" w:hAnsi="宋体" w:cs="宋体"/>
          <w:bCs/>
          <w:sz w:val="24"/>
        </w:rPr>
      </w:pPr>
      <w:bookmarkStart w:id="53" w:name="_Toc330234218"/>
      <w:bookmarkStart w:id="54" w:name="_Toc330232657"/>
      <w:bookmarkStart w:id="55" w:name="_Toc330232503"/>
      <w:r>
        <w:rPr>
          <w:rFonts w:hint="eastAsia" w:ascii="宋体" w:hAnsi="宋体" w:cs="宋体"/>
          <w:bCs/>
          <w:sz w:val="24"/>
        </w:rPr>
        <w:t>5、</w:t>
      </w:r>
      <w:bookmarkEnd w:id="53"/>
      <w:bookmarkEnd w:id="54"/>
      <w:bookmarkEnd w:id="55"/>
      <w:r>
        <w:rPr>
          <w:rFonts w:hint="eastAsia" w:ascii="宋体" w:hAnsi="宋体" w:cs="宋体"/>
          <w:bCs/>
          <w:sz w:val="24"/>
        </w:rPr>
        <w:t>甲方应提供该项目验收报告交采购代理机构，甲方在验收过程中发现乙方有违约问题，可暂缓退付履约保证金；待违约问题解决后，方可办理履约保证金结算事宜。</w:t>
      </w:r>
    </w:p>
    <w:p>
      <w:pPr>
        <w:pStyle w:val="9"/>
        <w:spacing w:line="440" w:lineRule="exact"/>
        <w:ind w:firstLine="480" w:firstLineChars="200"/>
        <w:rPr>
          <w:rFonts w:ascii="宋体" w:hAnsi="宋体" w:cs="宋体"/>
          <w:bCs/>
          <w:sz w:val="24"/>
        </w:rPr>
      </w:pPr>
      <w:bookmarkStart w:id="56" w:name="_Toc330232504"/>
      <w:bookmarkStart w:id="57" w:name="_Toc330232658"/>
      <w:bookmarkStart w:id="58" w:name="_Toc330234219"/>
      <w:r>
        <w:rPr>
          <w:rFonts w:hint="eastAsia" w:ascii="宋体" w:hAnsi="宋体" w:cs="宋体"/>
          <w:bCs/>
          <w:sz w:val="24"/>
        </w:rPr>
        <w:t>6、甲方对验收有异议的，在验收后5个工作日内以书面形式向乙方提出，乙方应自收到甲方书面异议后5个工作日内及时予以解决。</w:t>
      </w:r>
      <w:bookmarkEnd w:id="56"/>
      <w:bookmarkEnd w:id="57"/>
      <w:bookmarkEnd w:id="58"/>
    </w:p>
    <w:p>
      <w:pPr>
        <w:pStyle w:val="9"/>
        <w:spacing w:line="440" w:lineRule="exact"/>
        <w:ind w:firstLine="480" w:firstLineChars="200"/>
        <w:rPr>
          <w:rFonts w:ascii="宋体" w:hAnsi="宋体" w:cs="宋体"/>
          <w:bCs/>
          <w:sz w:val="24"/>
        </w:rPr>
      </w:pPr>
      <w:bookmarkStart w:id="59" w:name="_Toc330232505"/>
      <w:bookmarkStart w:id="60" w:name="_Toc330232659"/>
      <w:bookmarkStart w:id="61" w:name="_Toc330234220"/>
      <w:r>
        <w:rPr>
          <w:rFonts w:hint="eastAsia" w:ascii="宋体" w:hAnsi="宋体" w:cs="宋体"/>
          <w:bCs/>
          <w:sz w:val="24"/>
        </w:rPr>
        <w:t>7、乙方向甲方提供产品相关完税发票。</w:t>
      </w:r>
      <w:bookmarkEnd w:id="59"/>
      <w:bookmarkEnd w:id="60"/>
      <w:bookmarkEnd w:id="61"/>
    </w:p>
    <w:p>
      <w:pPr>
        <w:pStyle w:val="9"/>
        <w:spacing w:line="440" w:lineRule="exact"/>
        <w:ind w:firstLine="480" w:firstLineChars="200"/>
        <w:rPr>
          <w:rFonts w:ascii="宋体" w:hAnsi="宋体" w:cs="宋体"/>
          <w:bCs/>
          <w:sz w:val="24"/>
        </w:rPr>
      </w:pPr>
      <w:bookmarkStart w:id="62" w:name="_Toc330232660"/>
      <w:bookmarkStart w:id="63" w:name="_Toc330232506"/>
      <w:bookmarkStart w:id="64" w:name="_Toc330234221"/>
      <w:r>
        <w:rPr>
          <w:rFonts w:hint="eastAsia" w:ascii="宋体" w:hAnsi="宋体" w:cs="宋体"/>
          <w:bCs/>
          <w:sz w:val="24"/>
        </w:rPr>
        <w:t>四、付款方式</w:t>
      </w:r>
      <w:bookmarkEnd w:id="62"/>
      <w:bookmarkEnd w:id="63"/>
      <w:bookmarkEnd w:id="64"/>
      <w:bookmarkStart w:id="65" w:name="_Toc330232662"/>
      <w:bookmarkStart w:id="66" w:name="_Toc330232508"/>
      <w:bookmarkStart w:id="67" w:name="_Toc330234223"/>
    </w:p>
    <w:p>
      <w:pPr>
        <w:pStyle w:val="11"/>
        <w:spacing w:line="440" w:lineRule="exact"/>
        <w:ind w:firstLine="470" w:firstLineChars="196"/>
        <w:rPr>
          <w:rFonts w:hint="eastAsia" w:ascii="宋体" w:hAnsi="宋体" w:eastAsia="宋体" w:cs="宋体"/>
          <w:bCs/>
          <w:kern w:val="2"/>
          <w:sz w:val="24"/>
          <w:szCs w:val="24"/>
          <w:lang w:val="en-US" w:eastAsia="zh-CN" w:bidi="ar-SA"/>
        </w:rPr>
      </w:pPr>
      <w:r>
        <w:rPr>
          <w:rFonts w:hint="eastAsia" w:ascii="宋体" w:hAnsi="宋体" w:eastAsia="宋体" w:cs="宋体"/>
          <w:bCs/>
          <w:kern w:val="2"/>
          <w:sz w:val="24"/>
          <w:szCs w:val="24"/>
          <w:lang w:val="en-US" w:eastAsia="zh-CN" w:bidi="ar-SA"/>
        </w:rPr>
        <w:t>乙方在与甲方合同签订后，甲方支付乙方</w:t>
      </w:r>
      <w:r>
        <w:rPr>
          <w:rFonts w:hint="eastAsia" w:hAnsi="宋体" w:cs="宋体"/>
          <w:bCs/>
          <w:kern w:val="2"/>
          <w:sz w:val="24"/>
          <w:szCs w:val="24"/>
          <w:lang w:val="en-US" w:eastAsia="zh-CN" w:bidi="ar-SA"/>
        </w:rPr>
        <w:t xml:space="preserve">      </w:t>
      </w:r>
      <w:r>
        <w:rPr>
          <w:rFonts w:hint="eastAsia" w:ascii="宋体" w:hAnsi="宋体" w:eastAsia="宋体" w:cs="宋体"/>
          <w:bCs/>
          <w:kern w:val="2"/>
          <w:sz w:val="24"/>
          <w:szCs w:val="24"/>
          <w:lang w:val="en-US" w:eastAsia="zh-CN" w:bidi="ar-SA"/>
        </w:rPr>
        <w:t>预付款，乙方所交付的产品由甲方验收合格后甲方支付</w:t>
      </w:r>
      <w:r>
        <w:rPr>
          <w:rFonts w:hint="eastAsia" w:hAnsi="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合同款，剩余</w:t>
      </w:r>
      <w:r>
        <w:rPr>
          <w:rFonts w:hint="eastAsia" w:hAnsi="宋体" w:cs="宋体"/>
          <w:bCs/>
          <w:kern w:val="2"/>
          <w:sz w:val="24"/>
          <w:szCs w:val="24"/>
          <w:u w:val="single"/>
          <w:lang w:val="en-US" w:eastAsia="zh-CN" w:bidi="ar-SA"/>
        </w:rPr>
        <w:t xml:space="preserve">      </w:t>
      </w:r>
      <w:r>
        <w:rPr>
          <w:rFonts w:hint="eastAsia" w:ascii="宋体" w:hAnsi="宋体" w:eastAsia="宋体" w:cs="宋体"/>
          <w:bCs/>
          <w:kern w:val="2"/>
          <w:sz w:val="24"/>
          <w:szCs w:val="24"/>
          <w:lang w:val="en-US" w:eastAsia="zh-CN" w:bidi="ar-SA"/>
        </w:rPr>
        <w:t>合同款转为质量保证金。质量保证金待约定的免费质保期满且产品无质量问题后由乙方提出书面申请，甲方予以支付。</w:t>
      </w:r>
    </w:p>
    <w:p>
      <w:pPr>
        <w:pStyle w:val="9"/>
        <w:spacing w:line="440" w:lineRule="exact"/>
        <w:ind w:firstLine="480" w:firstLineChars="200"/>
        <w:rPr>
          <w:rFonts w:ascii="宋体" w:hAnsi="宋体" w:cs="宋体"/>
          <w:bCs/>
          <w:sz w:val="24"/>
        </w:rPr>
      </w:pPr>
      <w:r>
        <w:rPr>
          <w:rFonts w:hint="eastAsia" w:ascii="宋体" w:hAnsi="宋体" w:cs="宋体"/>
          <w:bCs/>
          <w:sz w:val="24"/>
        </w:rPr>
        <w:t>五、合同的变更、终止与转让</w:t>
      </w:r>
      <w:bookmarkEnd w:id="65"/>
      <w:bookmarkEnd w:id="66"/>
      <w:bookmarkEnd w:id="67"/>
    </w:p>
    <w:p>
      <w:pPr>
        <w:pStyle w:val="9"/>
        <w:spacing w:line="440" w:lineRule="exact"/>
        <w:ind w:firstLine="480" w:firstLineChars="200"/>
        <w:rPr>
          <w:rFonts w:ascii="宋体" w:hAnsi="宋体" w:cs="宋体"/>
          <w:bCs/>
          <w:sz w:val="24"/>
        </w:rPr>
      </w:pPr>
      <w:bookmarkStart w:id="68" w:name="_Toc330232663"/>
      <w:bookmarkStart w:id="69" w:name="_Toc330234224"/>
      <w:bookmarkStart w:id="70" w:name="_Toc330232509"/>
      <w:r>
        <w:rPr>
          <w:rFonts w:hint="eastAsia" w:ascii="宋体" w:hAnsi="宋体" w:cs="宋体"/>
          <w:bCs/>
          <w:sz w:val="24"/>
        </w:rPr>
        <w:t>1、除《中华人民共和国政府采购法》第50条规定的情形外，本合同一经签订，甲乙双方不得擅自变更、中止或终止。</w:t>
      </w:r>
      <w:bookmarkEnd w:id="68"/>
      <w:bookmarkEnd w:id="69"/>
      <w:bookmarkEnd w:id="70"/>
    </w:p>
    <w:p>
      <w:pPr>
        <w:pStyle w:val="9"/>
        <w:spacing w:line="440" w:lineRule="exact"/>
        <w:ind w:firstLine="480" w:firstLineChars="200"/>
        <w:rPr>
          <w:rFonts w:ascii="宋体" w:hAnsi="宋体" w:cs="宋体"/>
          <w:bCs/>
          <w:sz w:val="24"/>
        </w:rPr>
      </w:pPr>
      <w:bookmarkStart w:id="71" w:name="_Toc330234225"/>
      <w:bookmarkStart w:id="72" w:name="_Toc330232664"/>
      <w:bookmarkStart w:id="73" w:name="_Toc330232510"/>
      <w:r>
        <w:rPr>
          <w:rFonts w:hint="eastAsia" w:ascii="宋体" w:hAnsi="宋体" w:cs="宋体"/>
          <w:bCs/>
          <w:sz w:val="24"/>
        </w:rPr>
        <w:t>2、乙方不得擅自转让（无进口资格的投标人委托进口货物的除外）其应履行的合同义务。</w:t>
      </w:r>
      <w:bookmarkEnd w:id="71"/>
      <w:bookmarkEnd w:id="72"/>
      <w:bookmarkEnd w:id="73"/>
    </w:p>
    <w:p>
      <w:pPr>
        <w:pStyle w:val="9"/>
        <w:spacing w:line="440" w:lineRule="exact"/>
        <w:ind w:firstLine="480" w:firstLineChars="200"/>
        <w:rPr>
          <w:rFonts w:ascii="宋体" w:hAnsi="宋体" w:cs="宋体"/>
          <w:bCs/>
          <w:sz w:val="24"/>
        </w:rPr>
      </w:pPr>
      <w:bookmarkStart w:id="74" w:name="_Toc330232511"/>
      <w:bookmarkStart w:id="75" w:name="_Toc330232665"/>
      <w:bookmarkStart w:id="76" w:name="_Toc330234226"/>
      <w:r>
        <w:rPr>
          <w:rFonts w:hint="eastAsia" w:ascii="宋体" w:hAnsi="宋体" w:cs="宋体"/>
          <w:bCs/>
          <w:sz w:val="24"/>
        </w:rPr>
        <w:t>六、违约责任</w:t>
      </w:r>
      <w:bookmarkEnd w:id="74"/>
      <w:bookmarkEnd w:id="75"/>
      <w:bookmarkEnd w:id="76"/>
    </w:p>
    <w:p>
      <w:pPr>
        <w:pStyle w:val="9"/>
        <w:spacing w:line="440" w:lineRule="exact"/>
        <w:ind w:firstLine="480" w:firstLineChars="200"/>
        <w:rPr>
          <w:rFonts w:ascii="宋体" w:hAnsi="宋体" w:cs="宋体"/>
          <w:bCs/>
          <w:sz w:val="24"/>
        </w:rPr>
      </w:pPr>
      <w:bookmarkStart w:id="77" w:name="_Toc330232512"/>
      <w:bookmarkStart w:id="78" w:name="_Toc330232666"/>
      <w:bookmarkStart w:id="79" w:name="_Toc330234227"/>
      <w:r>
        <w:rPr>
          <w:rFonts w:hint="eastAsia" w:ascii="宋体" w:hAnsi="宋体" w:cs="宋体"/>
          <w:bCs/>
          <w:sz w:val="24"/>
        </w:rPr>
        <w:t>1、乙方所提供的产品规格、技术标准、材料等质量不合格的，应及时更换；更换不及时的，按逾期交货处罚；因质量问题甲方不同意接受的或特殊情况甲方不同意接收的，履约保证金全额扣除，并由乙方赔偿由此引起的甲方的一切经济损失。</w:t>
      </w:r>
      <w:bookmarkEnd w:id="77"/>
      <w:bookmarkEnd w:id="78"/>
      <w:bookmarkEnd w:id="79"/>
    </w:p>
    <w:p>
      <w:pPr>
        <w:pStyle w:val="9"/>
        <w:spacing w:line="440" w:lineRule="exact"/>
        <w:ind w:firstLine="480" w:firstLineChars="200"/>
        <w:rPr>
          <w:rFonts w:ascii="宋体" w:hAnsi="宋体" w:cs="宋体"/>
          <w:bCs/>
          <w:sz w:val="24"/>
        </w:rPr>
      </w:pPr>
      <w:bookmarkStart w:id="80" w:name="_Toc330234228"/>
      <w:bookmarkStart w:id="81" w:name="_Toc330232667"/>
      <w:bookmarkStart w:id="82" w:name="_Toc330232513"/>
      <w:r>
        <w:rPr>
          <w:rFonts w:hint="eastAsia" w:ascii="宋体" w:hAnsi="宋体" w:cs="宋体"/>
          <w:bCs/>
          <w:sz w:val="24"/>
        </w:rPr>
        <w:t>2、乙方提供的货物如侵犯了第三方合同权益而引发纠纷或诉讼的，均由乙方负责交涉并承担全部责任。</w:t>
      </w:r>
      <w:bookmarkEnd w:id="80"/>
      <w:bookmarkEnd w:id="81"/>
      <w:bookmarkEnd w:id="82"/>
    </w:p>
    <w:p>
      <w:pPr>
        <w:pStyle w:val="9"/>
        <w:spacing w:line="440" w:lineRule="exact"/>
        <w:ind w:firstLine="480" w:firstLineChars="200"/>
        <w:rPr>
          <w:rFonts w:ascii="宋体" w:hAnsi="宋体" w:cs="宋体"/>
          <w:bCs/>
          <w:sz w:val="24"/>
        </w:rPr>
      </w:pPr>
      <w:bookmarkStart w:id="83" w:name="_Toc330234229"/>
      <w:bookmarkStart w:id="84" w:name="_Toc330232514"/>
      <w:bookmarkStart w:id="85" w:name="_Toc330232668"/>
      <w:r>
        <w:rPr>
          <w:rFonts w:hint="eastAsia" w:ascii="宋体" w:hAnsi="宋体" w:cs="宋体"/>
          <w:bCs/>
          <w:sz w:val="24"/>
        </w:rPr>
        <w:t>3、因包装、运输引起的货物损坏，按质量不合格处罚。</w:t>
      </w:r>
      <w:bookmarkEnd w:id="83"/>
      <w:bookmarkEnd w:id="84"/>
      <w:bookmarkEnd w:id="85"/>
    </w:p>
    <w:p>
      <w:pPr>
        <w:pStyle w:val="9"/>
        <w:spacing w:line="440" w:lineRule="exact"/>
        <w:ind w:firstLine="480" w:firstLineChars="200"/>
        <w:rPr>
          <w:rFonts w:ascii="宋体" w:hAnsi="宋体" w:cs="宋体"/>
          <w:bCs/>
          <w:sz w:val="24"/>
        </w:rPr>
      </w:pPr>
      <w:bookmarkStart w:id="86" w:name="_Toc330232669"/>
      <w:bookmarkStart w:id="87" w:name="_Toc330232515"/>
      <w:bookmarkStart w:id="88" w:name="_Toc330234230"/>
      <w:r>
        <w:rPr>
          <w:rFonts w:hint="eastAsia" w:ascii="宋体" w:hAnsi="宋体" w:cs="宋体"/>
          <w:bCs/>
          <w:sz w:val="24"/>
        </w:rPr>
        <w:t>4、甲方无故延期接受货物和乙方逾期交货的，每天应向对方偿付未交货物的货款3‰的违约金，但违约金累计不得超过违约货款的5%，产品交付超过约定时限对方有权解除合同，违约方承担因此给对方造成的经济损失</w:t>
      </w:r>
      <w:bookmarkEnd w:id="86"/>
      <w:bookmarkEnd w:id="87"/>
      <w:bookmarkEnd w:id="88"/>
      <w:r>
        <w:rPr>
          <w:rFonts w:hint="eastAsia" w:ascii="宋体" w:hAnsi="宋体" w:cs="宋体"/>
          <w:bCs/>
          <w:sz w:val="24"/>
        </w:rPr>
        <w:t>。</w:t>
      </w:r>
    </w:p>
    <w:p>
      <w:pPr>
        <w:pStyle w:val="9"/>
        <w:spacing w:line="440" w:lineRule="exact"/>
        <w:ind w:firstLine="480" w:firstLineChars="200"/>
        <w:rPr>
          <w:rFonts w:ascii="宋体" w:hAnsi="宋体" w:cs="宋体"/>
          <w:bCs/>
          <w:sz w:val="24"/>
        </w:rPr>
      </w:pPr>
      <w:bookmarkStart w:id="89" w:name="_Toc330234231"/>
      <w:bookmarkStart w:id="90" w:name="_Toc330232670"/>
      <w:bookmarkStart w:id="91" w:name="_Toc330232516"/>
      <w:r>
        <w:rPr>
          <w:rFonts w:hint="eastAsia" w:ascii="宋体" w:hAnsi="宋体" w:cs="宋体"/>
          <w:bCs/>
          <w:sz w:val="24"/>
        </w:rPr>
        <w:t>5、乙方未按本合同和投标文件中规定的服务承诺提供售后服务的，乙方应按本合同合计金额的5%向甲方支付违约金。</w:t>
      </w:r>
      <w:bookmarkEnd w:id="89"/>
      <w:bookmarkEnd w:id="90"/>
      <w:bookmarkEnd w:id="91"/>
    </w:p>
    <w:p>
      <w:pPr>
        <w:pStyle w:val="9"/>
        <w:spacing w:line="440" w:lineRule="exact"/>
        <w:ind w:firstLine="480" w:firstLineChars="200"/>
        <w:rPr>
          <w:rFonts w:ascii="宋体" w:hAnsi="宋体" w:cs="宋体"/>
          <w:bCs/>
          <w:sz w:val="24"/>
        </w:rPr>
      </w:pPr>
      <w:bookmarkStart w:id="92" w:name="_Toc330232517"/>
      <w:bookmarkStart w:id="93" w:name="_Toc330232671"/>
      <w:bookmarkStart w:id="94" w:name="_Toc330234232"/>
      <w:r>
        <w:rPr>
          <w:rFonts w:hint="eastAsia" w:ascii="宋体" w:hAnsi="宋体" w:cs="宋体"/>
          <w:bCs/>
          <w:sz w:val="24"/>
        </w:rPr>
        <w:t>6、乙方提供的货物在质保期内，因设计、工艺或材料的缺陷和其它质量原因造成的问题，由乙方负责。</w:t>
      </w:r>
      <w:bookmarkEnd w:id="92"/>
      <w:bookmarkEnd w:id="93"/>
      <w:bookmarkEnd w:id="94"/>
    </w:p>
    <w:p>
      <w:pPr>
        <w:pStyle w:val="9"/>
        <w:spacing w:line="440" w:lineRule="exact"/>
        <w:ind w:firstLine="480" w:firstLineChars="200"/>
        <w:rPr>
          <w:rFonts w:ascii="宋体" w:hAnsi="宋体" w:cs="宋体"/>
          <w:bCs/>
          <w:sz w:val="24"/>
        </w:rPr>
      </w:pPr>
      <w:bookmarkStart w:id="95" w:name="_Toc330232672"/>
      <w:bookmarkStart w:id="96" w:name="_Toc330232518"/>
      <w:bookmarkStart w:id="97" w:name="_Toc330234233"/>
      <w:r>
        <w:rPr>
          <w:rFonts w:hint="eastAsia" w:ascii="宋体" w:hAnsi="宋体" w:cs="宋体"/>
          <w:bCs/>
          <w:sz w:val="24"/>
        </w:rPr>
        <w:t>7、其它违约行为按违约货款额5%收取违约金并赔偿经济损失。</w:t>
      </w:r>
      <w:bookmarkEnd w:id="95"/>
      <w:bookmarkEnd w:id="96"/>
      <w:bookmarkEnd w:id="97"/>
    </w:p>
    <w:p>
      <w:pPr>
        <w:pStyle w:val="9"/>
        <w:spacing w:line="440" w:lineRule="exact"/>
        <w:ind w:firstLine="480" w:firstLineChars="200"/>
        <w:rPr>
          <w:rFonts w:ascii="宋体" w:hAnsi="宋体" w:cs="宋体"/>
          <w:bCs/>
          <w:sz w:val="24"/>
        </w:rPr>
      </w:pPr>
      <w:bookmarkStart w:id="98" w:name="_Toc330232519"/>
      <w:bookmarkStart w:id="99" w:name="_Toc330234234"/>
      <w:bookmarkStart w:id="100" w:name="_Toc330232673"/>
      <w:r>
        <w:rPr>
          <w:rFonts w:hint="eastAsia" w:ascii="宋体" w:hAnsi="宋体" w:cs="宋体"/>
          <w:bCs/>
          <w:sz w:val="24"/>
        </w:rPr>
        <w:t>七、合同争议解决</w:t>
      </w:r>
      <w:bookmarkEnd w:id="98"/>
      <w:bookmarkEnd w:id="99"/>
      <w:bookmarkEnd w:id="100"/>
    </w:p>
    <w:p>
      <w:pPr>
        <w:pStyle w:val="9"/>
        <w:spacing w:line="440" w:lineRule="exact"/>
        <w:ind w:firstLine="480" w:firstLineChars="200"/>
        <w:rPr>
          <w:rFonts w:ascii="宋体" w:hAnsi="宋体" w:cs="宋体"/>
          <w:bCs/>
          <w:sz w:val="24"/>
        </w:rPr>
      </w:pPr>
      <w:bookmarkStart w:id="101" w:name="_Toc330232674"/>
      <w:bookmarkStart w:id="102" w:name="_Toc330232520"/>
      <w:bookmarkStart w:id="103" w:name="_Toc330234235"/>
      <w:r>
        <w:rPr>
          <w:rFonts w:hint="eastAsia" w:ascii="宋体" w:hAnsi="宋体" w:cs="宋体"/>
          <w:bCs/>
          <w:sz w:val="24"/>
        </w:rPr>
        <w:t>1、因产品质量问题发生争议的，应邀请国家认可的质量检测机构进行鉴定。产品符合标准的，鉴定费由甲方承担；产品不符合标准的，鉴定费由乙方承担。</w:t>
      </w:r>
      <w:bookmarkEnd w:id="101"/>
      <w:bookmarkEnd w:id="102"/>
      <w:bookmarkEnd w:id="103"/>
    </w:p>
    <w:p>
      <w:pPr>
        <w:pStyle w:val="9"/>
        <w:spacing w:line="440" w:lineRule="exact"/>
        <w:ind w:firstLine="480" w:firstLineChars="200"/>
        <w:rPr>
          <w:rFonts w:ascii="宋体" w:hAnsi="宋体" w:cs="宋体"/>
          <w:bCs/>
          <w:sz w:val="24"/>
        </w:rPr>
      </w:pPr>
      <w:bookmarkStart w:id="104" w:name="_Toc330234236"/>
      <w:bookmarkStart w:id="105" w:name="_Toc330232675"/>
      <w:bookmarkStart w:id="106" w:name="_Toc330232521"/>
      <w:r>
        <w:rPr>
          <w:rFonts w:hint="eastAsia" w:ascii="宋体" w:hAnsi="宋体" w:cs="宋体"/>
          <w:bCs/>
          <w:sz w:val="24"/>
        </w:rPr>
        <w:t>2、因履行本合同引起的或与本合同有关的争议，甲乙双方应首先通过友好协商解决，如果协商不能解决，可向仲裁委员会申请仲裁</w:t>
      </w:r>
      <w:bookmarkEnd w:id="104"/>
      <w:bookmarkEnd w:id="105"/>
      <w:bookmarkEnd w:id="106"/>
      <w:bookmarkStart w:id="107" w:name="_Toc330232522"/>
      <w:bookmarkStart w:id="108" w:name="_Toc330232676"/>
      <w:bookmarkStart w:id="109" w:name="_Toc330234237"/>
      <w:r>
        <w:rPr>
          <w:rFonts w:hint="eastAsia" w:ascii="宋体" w:hAnsi="宋体" w:cs="宋体"/>
          <w:bCs/>
          <w:sz w:val="24"/>
        </w:rPr>
        <w:t>。诉讼期间，本合同继续履行。</w:t>
      </w:r>
      <w:bookmarkEnd w:id="107"/>
      <w:bookmarkEnd w:id="108"/>
      <w:bookmarkEnd w:id="109"/>
    </w:p>
    <w:p>
      <w:pPr>
        <w:pStyle w:val="9"/>
        <w:spacing w:line="440" w:lineRule="exact"/>
        <w:ind w:firstLine="480" w:firstLineChars="200"/>
        <w:rPr>
          <w:rFonts w:ascii="宋体" w:hAnsi="宋体" w:cs="宋体"/>
          <w:bCs/>
          <w:sz w:val="24"/>
        </w:rPr>
      </w:pPr>
      <w:bookmarkStart w:id="110" w:name="_Toc330232523"/>
      <w:bookmarkStart w:id="111" w:name="_Toc330232677"/>
      <w:bookmarkStart w:id="112" w:name="_Toc330234238"/>
      <w:r>
        <w:rPr>
          <w:rFonts w:hint="eastAsia" w:ascii="宋体" w:hAnsi="宋体" w:cs="宋体"/>
          <w:bCs/>
          <w:sz w:val="24"/>
        </w:rPr>
        <w:t>八、签订本合同依据</w:t>
      </w:r>
      <w:bookmarkEnd w:id="110"/>
      <w:bookmarkEnd w:id="111"/>
      <w:bookmarkEnd w:id="112"/>
    </w:p>
    <w:p>
      <w:pPr>
        <w:pStyle w:val="9"/>
        <w:spacing w:line="440" w:lineRule="exact"/>
        <w:ind w:firstLine="480" w:firstLineChars="200"/>
        <w:rPr>
          <w:rFonts w:ascii="宋体" w:hAnsi="宋体" w:cs="宋体"/>
          <w:bCs/>
          <w:sz w:val="24"/>
        </w:rPr>
      </w:pPr>
      <w:bookmarkStart w:id="113" w:name="_Toc330232524"/>
      <w:bookmarkStart w:id="114" w:name="_Toc330232678"/>
      <w:bookmarkStart w:id="115" w:name="_Toc330234239"/>
      <w:r>
        <w:rPr>
          <w:rFonts w:hint="eastAsia" w:ascii="宋体" w:hAnsi="宋体" w:cs="宋体"/>
          <w:bCs/>
          <w:sz w:val="24"/>
        </w:rPr>
        <w:t>1、单一来源采购文件；2、乙方提供的投标文件；3、投标承诺书；4、中标通知书。</w:t>
      </w:r>
      <w:bookmarkEnd w:id="113"/>
      <w:bookmarkEnd w:id="114"/>
      <w:bookmarkEnd w:id="115"/>
    </w:p>
    <w:p>
      <w:pPr>
        <w:spacing w:line="440" w:lineRule="exact"/>
        <w:ind w:firstLine="480" w:firstLineChars="200"/>
        <w:rPr>
          <w:rFonts w:ascii="宋体" w:hAnsi="宋体" w:cs="宋体"/>
          <w:bCs/>
          <w:sz w:val="24"/>
        </w:rPr>
      </w:pPr>
      <w:bookmarkStart w:id="116" w:name="_Toc330232525"/>
      <w:bookmarkStart w:id="117" w:name="_Toc330232679"/>
      <w:bookmarkStart w:id="118" w:name="_Toc330234240"/>
      <w:r>
        <w:rPr>
          <w:rFonts w:hint="eastAsia" w:ascii="宋体" w:hAnsi="宋体" w:cs="宋体"/>
          <w:bCs/>
          <w:sz w:val="24"/>
        </w:rPr>
        <w:t>九、合同生效及其它：</w:t>
      </w:r>
      <w:bookmarkEnd w:id="116"/>
      <w:bookmarkEnd w:id="117"/>
      <w:bookmarkEnd w:id="118"/>
    </w:p>
    <w:p>
      <w:pPr>
        <w:spacing w:line="440" w:lineRule="exact"/>
        <w:ind w:firstLine="480" w:firstLineChars="200"/>
        <w:rPr>
          <w:rFonts w:ascii="宋体" w:hAnsi="宋体" w:cs="宋体"/>
          <w:bCs/>
          <w:color w:val="FF0000"/>
          <w:sz w:val="24"/>
        </w:rPr>
      </w:pPr>
      <w:r>
        <w:rPr>
          <w:rFonts w:hint="eastAsia" w:ascii="宋体" w:hAnsi="宋体" w:cs="宋体"/>
          <w:bCs/>
          <w:sz w:val="24"/>
        </w:rPr>
        <w:t>1、合同一经双方签字，并加盖公章即为生效。</w:t>
      </w:r>
      <w:r>
        <w:rPr>
          <w:rFonts w:hint="eastAsia" w:ascii="宋体" w:hAnsi="宋体" w:cs="宋体"/>
          <w:bCs/>
          <w:color w:val="000000"/>
          <w:sz w:val="24"/>
        </w:rPr>
        <w:t>合同一式</w:t>
      </w:r>
      <w:r>
        <w:rPr>
          <w:rFonts w:hint="eastAsia" w:ascii="宋体" w:hAnsi="宋体" w:cs="宋体"/>
          <w:bCs/>
          <w:color w:val="000000"/>
          <w:sz w:val="24"/>
          <w:u w:val="single"/>
        </w:rPr>
        <w:t xml:space="preserve">  </w:t>
      </w:r>
      <w:r>
        <w:rPr>
          <w:rFonts w:hint="eastAsia" w:ascii="宋体" w:hAnsi="宋体" w:cs="宋体"/>
          <w:bCs/>
          <w:color w:val="000000"/>
          <w:sz w:val="24"/>
        </w:rPr>
        <w:t>份,甲方</w:t>
      </w:r>
      <w:r>
        <w:rPr>
          <w:rFonts w:hint="eastAsia" w:ascii="宋体" w:hAnsi="宋体" w:cs="宋体"/>
          <w:bCs/>
          <w:color w:val="000000"/>
          <w:sz w:val="24"/>
          <w:u w:val="single"/>
        </w:rPr>
        <w:t xml:space="preserve">  </w:t>
      </w:r>
      <w:r>
        <w:rPr>
          <w:rFonts w:hint="eastAsia" w:ascii="宋体" w:hAnsi="宋体" w:cs="宋体"/>
          <w:bCs/>
          <w:color w:val="000000"/>
          <w:sz w:val="24"/>
        </w:rPr>
        <w:t>份，乙方</w:t>
      </w:r>
      <w:r>
        <w:rPr>
          <w:rFonts w:hint="eastAsia" w:ascii="宋体" w:hAnsi="宋体" w:cs="宋体"/>
          <w:bCs/>
          <w:color w:val="000000"/>
          <w:sz w:val="24"/>
          <w:u w:val="single"/>
        </w:rPr>
        <w:t xml:space="preserve">  </w:t>
      </w:r>
      <w:r>
        <w:rPr>
          <w:rFonts w:hint="eastAsia" w:ascii="宋体" w:hAnsi="宋体" w:cs="宋体"/>
          <w:bCs/>
          <w:color w:val="000000"/>
          <w:sz w:val="24"/>
        </w:rPr>
        <w:t>份</w:t>
      </w:r>
      <w:r>
        <w:rPr>
          <w:rFonts w:hint="eastAsia" w:ascii="宋体" w:hAnsi="宋体" w:cs="宋体"/>
          <w:bCs/>
          <w:color w:val="FF0000"/>
          <w:sz w:val="24"/>
        </w:rPr>
        <w:t>，</w:t>
      </w:r>
      <w:r>
        <w:rPr>
          <w:rFonts w:hint="eastAsia" w:ascii="宋体" w:hAnsi="宋体" w:cs="宋体"/>
          <w:bCs/>
          <w:color w:val="000000"/>
          <w:sz w:val="24"/>
        </w:rPr>
        <w:t>采购代理机构</w:t>
      </w:r>
      <w:r>
        <w:rPr>
          <w:rFonts w:hint="eastAsia" w:ascii="宋体" w:hAnsi="宋体" w:cs="宋体"/>
          <w:bCs/>
          <w:color w:val="000000"/>
          <w:sz w:val="24"/>
          <w:u w:val="single"/>
        </w:rPr>
        <w:t>贰</w:t>
      </w:r>
      <w:r>
        <w:rPr>
          <w:rFonts w:hint="eastAsia" w:ascii="宋体" w:hAnsi="宋体" w:cs="宋体"/>
          <w:bCs/>
          <w:color w:val="000000"/>
          <w:sz w:val="24"/>
        </w:rPr>
        <w:t>份。</w:t>
      </w:r>
    </w:p>
    <w:p>
      <w:pPr>
        <w:spacing w:line="440" w:lineRule="exact"/>
        <w:ind w:firstLine="480" w:firstLineChars="200"/>
        <w:rPr>
          <w:rFonts w:ascii="宋体" w:hAnsi="宋体" w:cs="宋体"/>
          <w:bCs/>
          <w:sz w:val="24"/>
        </w:rPr>
      </w:pPr>
      <w:r>
        <w:rPr>
          <w:rFonts w:hint="eastAsia" w:ascii="宋体" w:hAnsi="宋体" w:cs="宋体"/>
          <w:bCs/>
          <w:sz w:val="24"/>
        </w:rPr>
        <w:t>2、本合同未尽事宜，按合同法有关规定处理。</w:t>
      </w:r>
    </w:p>
    <w:p>
      <w:pPr>
        <w:spacing w:line="440" w:lineRule="exact"/>
        <w:rPr>
          <w:rFonts w:ascii="宋体" w:hAnsi="宋体" w:cs="宋体"/>
          <w:bCs/>
          <w:sz w:val="24"/>
        </w:rPr>
      </w:pPr>
    </w:p>
    <w:p>
      <w:pPr>
        <w:spacing w:line="360" w:lineRule="auto"/>
        <w:rPr>
          <w:rFonts w:ascii="宋体" w:hAnsi="宋体" w:cs="宋体"/>
          <w:bCs/>
          <w:sz w:val="24"/>
        </w:rPr>
      </w:pPr>
      <w:r>
        <w:rPr>
          <w:rFonts w:hint="eastAsia" w:ascii="宋体" w:hAnsi="宋体" w:cs="宋体"/>
          <w:bCs/>
          <w:sz w:val="24"/>
        </w:rPr>
        <w:t>供方（盖章）：                      需方（盖章）：</w:t>
      </w:r>
    </w:p>
    <w:p>
      <w:pPr>
        <w:spacing w:line="360" w:lineRule="auto"/>
        <w:rPr>
          <w:rFonts w:ascii="宋体" w:hAnsi="宋体" w:cs="宋体"/>
          <w:bCs/>
          <w:sz w:val="24"/>
        </w:rPr>
      </w:pPr>
      <w:r>
        <w:rPr>
          <w:rFonts w:hint="eastAsia" w:ascii="宋体" w:hAnsi="宋体" w:cs="宋体"/>
          <w:bCs/>
          <w:sz w:val="24"/>
        </w:rPr>
        <w:t>地址：                             地址：</w:t>
      </w:r>
    </w:p>
    <w:p>
      <w:pPr>
        <w:spacing w:line="360" w:lineRule="auto"/>
        <w:rPr>
          <w:rFonts w:ascii="宋体" w:hAnsi="宋体" w:cs="宋体"/>
          <w:bCs/>
          <w:sz w:val="24"/>
        </w:rPr>
      </w:pPr>
      <w:r>
        <w:rPr>
          <w:rFonts w:hint="eastAsia" w:ascii="宋体" w:hAnsi="宋体" w:cs="宋体"/>
          <w:bCs/>
          <w:sz w:val="24"/>
        </w:rPr>
        <w:t>代表：                             负责人：</w:t>
      </w:r>
    </w:p>
    <w:p>
      <w:pPr>
        <w:spacing w:line="360" w:lineRule="auto"/>
        <w:rPr>
          <w:rFonts w:ascii="宋体" w:hAnsi="宋体" w:cs="宋体"/>
          <w:bCs/>
          <w:sz w:val="24"/>
        </w:rPr>
      </w:pPr>
      <w:r>
        <w:rPr>
          <w:rFonts w:hint="eastAsia" w:ascii="宋体" w:hAnsi="宋体" w:cs="宋体"/>
          <w:bCs/>
          <w:sz w:val="24"/>
        </w:rPr>
        <w:t>委托代理人：                       联系人：</w:t>
      </w:r>
    </w:p>
    <w:p>
      <w:pPr>
        <w:spacing w:line="360" w:lineRule="auto"/>
        <w:rPr>
          <w:rFonts w:ascii="宋体" w:hAnsi="宋体" w:cs="宋体"/>
          <w:bCs/>
          <w:sz w:val="24"/>
        </w:rPr>
      </w:pPr>
      <w:r>
        <w:rPr>
          <w:rFonts w:hint="eastAsia" w:ascii="宋体" w:hAnsi="宋体" w:cs="宋体"/>
          <w:bCs/>
          <w:sz w:val="24"/>
        </w:rPr>
        <w:t>电话：                             电话：</w:t>
      </w:r>
    </w:p>
    <w:p>
      <w:pPr>
        <w:spacing w:line="360" w:lineRule="auto"/>
        <w:rPr>
          <w:rFonts w:ascii="宋体" w:hAnsi="宋体" w:cs="宋体"/>
          <w:bCs/>
          <w:sz w:val="24"/>
        </w:rPr>
      </w:pPr>
      <w:r>
        <w:rPr>
          <w:rFonts w:hint="eastAsia" w:ascii="宋体" w:hAnsi="宋体" w:cs="宋体"/>
          <w:bCs/>
          <w:sz w:val="24"/>
        </w:rPr>
        <w:t>电传：                             电传：</w:t>
      </w:r>
    </w:p>
    <w:p>
      <w:pPr>
        <w:spacing w:line="360" w:lineRule="auto"/>
        <w:rPr>
          <w:rFonts w:ascii="宋体" w:hAnsi="宋体" w:cs="宋体"/>
          <w:bCs/>
          <w:sz w:val="24"/>
        </w:rPr>
      </w:pPr>
      <w:r>
        <w:rPr>
          <w:rFonts w:hint="eastAsia" w:ascii="宋体" w:hAnsi="宋体" w:cs="宋体"/>
          <w:bCs/>
          <w:sz w:val="24"/>
        </w:rPr>
        <w:t>邮政编码：                         邮政编码：</w:t>
      </w:r>
    </w:p>
    <w:p>
      <w:pPr>
        <w:spacing w:line="360" w:lineRule="auto"/>
        <w:rPr>
          <w:rFonts w:ascii="宋体" w:hAnsi="宋体" w:cs="宋体"/>
          <w:bCs/>
          <w:sz w:val="24"/>
        </w:rPr>
      </w:pPr>
      <w:r>
        <w:rPr>
          <w:rFonts w:hint="eastAsia" w:ascii="宋体" w:hAnsi="宋体" w:cs="宋体"/>
          <w:bCs/>
          <w:sz w:val="24"/>
        </w:rPr>
        <w:t xml:space="preserve">开户银行：             </w:t>
      </w:r>
    </w:p>
    <w:p>
      <w:pPr>
        <w:spacing w:line="360" w:lineRule="auto"/>
        <w:rPr>
          <w:rFonts w:ascii="宋体" w:hAnsi="宋体" w:cs="宋体"/>
          <w:bCs/>
          <w:sz w:val="24"/>
        </w:rPr>
      </w:pPr>
      <w:r>
        <w:rPr>
          <w:rFonts w:hint="eastAsia" w:ascii="宋体" w:hAnsi="宋体" w:cs="宋体"/>
          <w:bCs/>
          <w:sz w:val="24"/>
        </w:rPr>
        <w:t xml:space="preserve">帐号：         </w:t>
      </w:r>
    </w:p>
    <w:p>
      <w:pPr>
        <w:spacing w:line="440" w:lineRule="exact"/>
        <w:rPr>
          <w:rFonts w:ascii="宋体" w:hAnsi="宋体" w:cs="宋体"/>
          <w:bCs/>
          <w:sz w:val="24"/>
        </w:rPr>
      </w:pPr>
    </w:p>
    <w:p>
      <w:pPr>
        <w:spacing w:line="440" w:lineRule="exact"/>
        <w:rPr>
          <w:rFonts w:ascii="宋体" w:hAnsi="宋体" w:cs="宋体"/>
          <w:bCs/>
          <w:sz w:val="24"/>
        </w:rPr>
      </w:pPr>
      <w:r>
        <w:rPr>
          <w:rFonts w:hint="eastAsia" w:ascii="宋体" w:hAnsi="宋体" w:cs="宋体"/>
          <w:bCs/>
          <w:sz w:val="24"/>
        </w:rPr>
        <w:t>供需方签约时间：201</w:t>
      </w:r>
      <w:r>
        <w:rPr>
          <w:rFonts w:hint="eastAsia" w:ascii="宋体" w:hAnsi="宋体" w:cs="宋体"/>
          <w:bCs/>
          <w:sz w:val="24"/>
          <w:lang w:val="en-US" w:eastAsia="zh-CN"/>
        </w:rPr>
        <w:t>9</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w:t>
      </w:r>
    </w:p>
    <w:p>
      <w:pPr>
        <w:spacing w:line="440" w:lineRule="exact"/>
        <w:rPr>
          <w:rFonts w:ascii="宋体" w:hAnsi="宋体" w:cs="宋体"/>
          <w:bCs/>
          <w:sz w:val="24"/>
          <w:u w:val="single"/>
        </w:rPr>
      </w:pPr>
      <w:r>
        <w:rPr>
          <w:rFonts w:hint="eastAsia" w:ascii="宋体" w:hAnsi="宋体" w:cs="宋体"/>
          <w:bCs/>
          <w:sz w:val="24"/>
        </w:rPr>
        <w:t>供需方签约地点：</w:t>
      </w:r>
      <w:r>
        <w:rPr>
          <w:rFonts w:hint="eastAsia" w:ascii="宋体" w:hAnsi="宋体" w:cs="宋体"/>
          <w:bCs/>
          <w:sz w:val="24"/>
          <w:u w:val="single"/>
        </w:rPr>
        <w:t xml:space="preserve">                       </w:t>
      </w:r>
    </w:p>
    <w:p>
      <w:pPr>
        <w:spacing w:line="440" w:lineRule="exact"/>
        <w:rPr>
          <w:rFonts w:ascii="宋体" w:hAnsi="宋体" w:cs="宋体"/>
          <w:sz w:val="24"/>
        </w:rPr>
      </w:pPr>
    </w:p>
    <w:p>
      <w:pPr>
        <w:spacing w:line="440" w:lineRule="exact"/>
        <w:rPr>
          <w:rFonts w:hint="eastAsia" w:ascii="宋体" w:hAnsi="宋体" w:eastAsia="宋体" w:cs="宋体"/>
          <w:sz w:val="24"/>
          <w:lang w:eastAsia="zh-CN"/>
        </w:rPr>
      </w:pPr>
      <w:r>
        <w:rPr>
          <w:rFonts w:hint="eastAsia" w:ascii="宋体" w:hAnsi="宋体" w:cs="宋体"/>
          <w:sz w:val="24"/>
        </w:rPr>
        <w:t>采购代理机构（盖章）：</w:t>
      </w:r>
      <w:r>
        <w:rPr>
          <w:rFonts w:hint="eastAsia" w:ascii="宋体" w:hAnsi="宋体" w:cs="宋体"/>
          <w:sz w:val="24"/>
          <w:lang w:eastAsia="zh-CN"/>
        </w:rPr>
        <w:t>青海省招标有限责任公司</w:t>
      </w:r>
    </w:p>
    <w:p>
      <w:pPr>
        <w:spacing w:line="440" w:lineRule="exact"/>
        <w:rPr>
          <w:rFonts w:ascii="宋体" w:hAnsi="宋体" w:cs="宋体"/>
          <w:sz w:val="24"/>
          <w:lang w:val="zh-CN"/>
        </w:rPr>
      </w:pPr>
      <w:r>
        <w:rPr>
          <w:rFonts w:hint="eastAsia" w:ascii="宋体" w:hAnsi="宋体" w:cs="宋体"/>
          <w:sz w:val="24"/>
        </w:rPr>
        <w:t>地址：</w:t>
      </w:r>
      <w:r>
        <w:rPr>
          <w:rFonts w:hint="eastAsia" w:ascii="宋体" w:hAnsi="宋体" w:cs="宋体"/>
          <w:sz w:val="24"/>
          <w:lang w:val="zh-CN"/>
        </w:rPr>
        <w:t>青海省招标有限责任公司（</w:t>
      </w:r>
      <w:r>
        <w:rPr>
          <w:rFonts w:hint="eastAsia" w:ascii="宋体" w:hAnsi="宋体" w:cs="宋体"/>
          <w:sz w:val="24"/>
        </w:rPr>
        <w:t>西宁市五四西路65号（建设科技大厦3楼</w:t>
      </w:r>
    </w:p>
    <w:p>
      <w:pPr>
        <w:spacing w:line="440" w:lineRule="exact"/>
        <w:rPr>
          <w:rFonts w:ascii="宋体" w:hAnsi="宋体" w:cs="宋体"/>
          <w:sz w:val="24"/>
        </w:rPr>
      </w:pPr>
      <w:r>
        <w:rPr>
          <w:rFonts w:hint="eastAsia" w:ascii="宋体" w:hAnsi="宋体" w:cs="宋体"/>
          <w:sz w:val="24"/>
        </w:rPr>
        <w:t>法定代表人或被授权人（签字）：</w:t>
      </w:r>
    </w:p>
    <w:p>
      <w:pPr>
        <w:spacing w:line="440" w:lineRule="exact"/>
        <w:rPr>
          <w:rFonts w:hint="eastAsia" w:ascii="宋体" w:hAnsi="宋体" w:eastAsia="宋体" w:cs="宋体"/>
          <w:sz w:val="24"/>
          <w:lang w:val="en-US" w:eastAsia="zh-CN"/>
        </w:rPr>
      </w:pPr>
      <w:r>
        <w:rPr>
          <w:rFonts w:hint="eastAsia" w:ascii="宋体" w:hAnsi="宋体" w:cs="宋体"/>
          <w:sz w:val="24"/>
        </w:rPr>
        <w:t>电话：</w:t>
      </w:r>
      <w:r>
        <w:rPr>
          <w:rFonts w:hint="eastAsia" w:ascii="宋体" w:hAnsi="宋体" w:cs="宋体"/>
          <w:sz w:val="24"/>
          <w:lang w:val="en-US" w:eastAsia="zh-CN"/>
        </w:rPr>
        <w:t>0971-6157379</w:t>
      </w:r>
    </w:p>
    <w:p>
      <w:pPr>
        <w:spacing w:line="380" w:lineRule="exact"/>
        <w:ind w:firstLine="360" w:firstLineChars="150"/>
        <w:outlineLvl w:val="0"/>
      </w:pPr>
      <w:r>
        <w:rPr>
          <w:sz w:val="24"/>
        </w:rPr>
        <w:br w:type="page"/>
      </w:r>
      <w:r>
        <w:rPr>
          <w:rFonts w:hint="eastAsia"/>
          <w:sz w:val="32"/>
          <w:szCs w:val="32"/>
        </w:rPr>
        <w:t xml:space="preserve">             </w:t>
      </w:r>
      <w:bookmarkStart w:id="119" w:name="_Toc23049"/>
      <w:r>
        <w:rPr>
          <w:rFonts w:hint="eastAsia"/>
          <w:b/>
          <w:sz w:val="32"/>
          <w:szCs w:val="32"/>
        </w:rPr>
        <w:t>第五部分</w:t>
      </w:r>
      <w:bookmarkStart w:id="120" w:name="_Toc3664628"/>
      <w:bookmarkStart w:id="121" w:name="_Toc3666757"/>
      <w:r>
        <w:rPr>
          <w:rFonts w:hint="eastAsia"/>
          <w:b/>
          <w:sz w:val="32"/>
          <w:szCs w:val="32"/>
        </w:rPr>
        <w:t xml:space="preserve">  应答文件格式</w:t>
      </w:r>
      <w:bookmarkEnd w:id="119"/>
      <w:bookmarkEnd w:id="120"/>
      <w:bookmarkEnd w:id="121"/>
    </w:p>
    <w:p>
      <w:pPr>
        <w:pStyle w:val="7"/>
        <w:jc w:val="center"/>
      </w:pPr>
      <w:bookmarkStart w:id="122" w:name="_Toc210122490"/>
    </w:p>
    <w:p>
      <w:pPr>
        <w:jc w:val="center"/>
        <w:outlineLvl w:val="1"/>
        <w:rPr>
          <w:b/>
          <w:sz w:val="30"/>
          <w:szCs w:val="30"/>
        </w:rPr>
      </w:pPr>
      <w:r>
        <w:rPr>
          <w:rFonts w:hint="eastAsia"/>
          <w:b/>
          <w:sz w:val="30"/>
          <w:szCs w:val="30"/>
        </w:rPr>
        <w:t xml:space="preserve">   </w:t>
      </w:r>
      <w:bookmarkStart w:id="123" w:name="_Toc24947"/>
      <w:r>
        <w:rPr>
          <w:rFonts w:hint="eastAsia"/>
          <w:b/>
          <w:sz w:val="30"/>
          <w:szCs w:val="30"/>
        </w:rPr>
        <w:t>附件一：应答文件（格式）</w:t>
      </w:r>
      <w:bookmarkEnd w:id="123"/>
    </w:p>
    <w:p>
      <w:pPr>
        <w:jc w:val="center"/>
        <w:rPr>
          <w:b/>
          <w:sz w:val="24"/>
        </w:rPr>
      </w:pPr>
    </w:p>
    <w:p>
      <w:pPr>
        <w:jc w:val="center"/>
        <w:rPr>
          <w:b/>
          <w:sz w:val="24"/>
        </w:rPr>
      </w:pPr>
    </w:p>
    <w:p>
      <w:pPr>
        <w:jc w:val="center"/>
        <w:rPr>
          <w:b/>
          <w:sz w:val="32"/>
          <w:szCs w:val="32"/>
        </w:rPr>
      </w:pPr>
      <w:r>
        <w:rPr>
          <w:rFonts w:hint="eastAsia"/>
          <w:b/>
          <w:sz w:val="32"/>
          <w:szCs w:val="32"/>
        </w:rPr>
        <w:t xml:space="preserve">（封皮） </w:t>
      </w:r>
    </w:p>
    <w:p>
      <w:pPr>
        <w:spacing w:line="360" w:lineRule="auto"/>
        <w:jc w:val="center"/>
        <w:rPr>
          <w:b/>
          <w:sz w:val="28"/>
          <w:szCs w:val="28"/>
        </w:rPr>
      </w:pPr>
    </w:p>
    <w:p>
      <w:pPr>
        <w:spacing w:line="360" w:lineRule="auto"/>
        <w:jc w:val="center"/>
        <w:rPr>
          <w:rFonts w:hint="eastAsia" w:ascii="宋体" w:hAnsi="宋体" w:cs="Tahoma"/>
          <w:b/>
          <w:color w:val="000000"/>
          <w:w w:val="80"/>
          <w:sz w:val="40"/>
          <w:szCs w:val="40"/>
          <w:lang w:val="en-US" w:eastAsia="zh-CN"/>
        </w:rPr>
      </w:pPr>
      <w:r>
        <w:rPr>
          <w:rFonts w:hint="eastAsia" w:ascii="宋体" w:hAnsi="宋体" w:cs="Tahoma"/>
          <w:b/>
          <w:color w:val="000000"/>
          <w:w w:val="80"/>
          <w:sz w:val="40"/>
          <w:szCs w:val="40"/>
          <w:lang w:val="zh-CN" w:eastAsia="zh-CN"/>
        </w:rPr>
        <w:t>青海省参加</w:t>
      </w:r>
      <w:r>
        <w:rPr>
          <w:rFonts w:hint="eastAsia" w:ascii="宋体" w:hAnsi="宋体" w:cs="Tahoma"/>
          <w:b/>
          <w:color w:val="000000"/>
          <w:w w:val="80"/>
          <w:sz w:val="40"/>
          <w:szCs w:val="40"/>
          <w:lang w:val="en-US" w:eastAsia="zh-CN"/>
        </w:rPr>
        <w:t>2019北京世界园艺博览会“青海日”活动保障服务项目采购</w:t>
      </w:r>
    </w:p>
    <w:p>
      <w:pPr>
        <w:spacing w:line="360" w:lineRule="auto"/>
        <w:jc w:val="center"/>
        <w:rPr>
          <w:rFonts w:ascii="宋体" w:hAnsi="宋体" w:cs="Tahoma"/>
          <w:b/>
          <w:color w:val="000000"/>
          <w:w w:val="80"/>
          <w:sz w:val="40"/>
          <w:szCs w:val="40"/>
        </w:rPr>
      </w:pPr>
      <w:r>
        <w:rPr>
          <w:rFonts w:hint="eastAsia" w:ascii="宋体" w:hAnsi="宋体" w:cs="Tahoma"/>
          <w:b/>
          <w:color w:val="000000"/>
          <w:w w:val="80"/>
          <w:sz w:val="40"/>
          <w:szCs w:val="40"/>
        </w:rPr>
        <w:t>（单一来源）</w:t>
      </w:r>
    </w:p>
    <w:p>
      <w:pPr>
        <w:spacing w:line="360" w:lineRule="auto"/>
        <w:jc w:val="center"/>
        <w:rPr>
          <w:b/>
          <w:color w:val="000000"/>
          <w:sz w:val="52"/>
          <w:szCs w:val="52"/>
        </w:rPr>
      </w:pPr>
    </w:p>
    <w:p>
      <w:pPr>
        <w:spacing w:before="360" w:afterLines="100" w:line="360" w:lineRule="auto"/>
        <w:jc w:val="center"/>
        <w:rPr>
          <w:b/>
          <w:color w:val="000000"/>
          <w:spacing w:val="60"/>
          <w:sz w:val="72"/>
          <w:szCs w:val="72"/>
        </w:rPr>
      </w:pPr>
      <w:r>
        <w:rPr>
          <w:rFonts w:hint="eastAsia"/>
          <w:b/>
          <w:color w:val="000000"/>
          <w:spacing w:val="60"/>
          <w:sz w:val="72"/>
          <w:szCs w:val="72"/>
        </w:rPr>
        <w:t>投标文件</w:t>
      </w:r>
    </w:p>
    <w:p>
      <w:pPr>
        <w:adjustRightInd w:val="0"/>
        <w:spacing w:line="360" w:lineRule="auto"/>
        <w:textAlignment w:val="baseline"/>
        <w:rPr>
          <w:rFonts w:ascii="宋体" w:hAnsi="宋体"/>
          <w:b/>
          <w:color w:val="FF0000"/>
          <w:sz w:val="28"/>
          <w:szCs w:val="28"/>
        </w:rPr>
      </w:pPr>
    </w:p>
    <w:p>
      <w:pPr>
        <w:spacing w:line="360" w:lineRule="auto"/>
        <w:ind w:left="2811" w:right="-506" w:hanging="2811" w:hangingChars="1000"/>
        <w:rPr>
          <w:rFonts w:hint="eastAsia"/>
          <w:b/>
          <w:color w:val="000000"/>
          <w:sz w:val="28"/>
          <w:szCs w:val="28"/>
        </w:rPr>
      </w:pPr>
      <w:r>
        <w:rPr>
          <w:rFonts w:hint="eastAsia"/>
          <w:b/>
          <w:color w:val="000000"/>
          <w:sz w:val="28"/>
          <w:szCs w:val="28"/>
        </w:rPr>
        <w:t xml:space="preserve">        项目内容：</w:t>
      </w:r>
      <w:r>
        <w:rPr>
          <w:rFonts w:hint="eastAsia"/>
          <w:b/>
          <w:color w:val="000000"/>
          <w:sz w:val="28"/>
          <w:szCs w:val="28"/>
          <w:lang w:val="zh-CN" w:eastAsia="zh-CN"/>
        </w:rPr>
        <w:t>青海省参加</w:t>
      </w:r>
      <w:r>
        <w:rPr>
          <w:rFonts w:hint="eastAsia"/>
          <w:b/>
          <w:color w:val="000000"/>
          <w:sz w:val="28"/>
          <w:szCs w:val="28"/>
          <w:lang w:val="en-US" w:eastAsia="zh-CN"/>
        </w:rPr>
        <w:t>2019北京世界园艺博览会“青海日”活动保障服务项目采购</w:t>
      </w:r>
      <w:r>
        <w:rPr>
          <w:rFonts w:hint="eastAsia" w:ascii="Arial" w:hAnsi="Arial" w:cs="Arial"/>
          <w:b/>
          <w:sz w:val="28"/>
          <w:szCs w:val="28"/>
        </w:rPr>
        <w:t xml:space="preserve"> </w:t>
      </w:r>
      <w:r>
        <w:rPr>
          <w:rFonts w:hint="eastAsia"/>
          <w:b/>
          <w:color w:val="000000"/>
          <w:sz w:val="28"/>
          <w:szCs w:val="28"/>
        </w:rPr>
        <w:t xml:space="preserve">    </w:t>
      </w:r>
      <w:r>
        <w:rPr>
          <w:rFonts w:hint="eastAsia"/>
          <w:b/>
          <w:color w:val="000000"/>
          <w:sz w:val="28"/>
          <w:szCs w:val="28"/>
          <w:lang w:val="en-US" w:eastAsia="zh-CN"/>
        </w:rPr>
        <w:t xml:space="preserve">  </w:t>
      </w:r>
      <w:r>
        <w:rPr>
          <w:rFonts w:hint="eastAsia"/>
          <w:b/>
          <w:color w:val="000000"/>
          <w:sz w:val="28"/>
          <w:szCs w:val="28"/>
        </w:rPr>
        <w:t xml:space="preserve"> </w:t>
      </w:r>
    </w:p>
    <w:p>
      <w:pPr>
        <w:spacing w:line="360" w:lineRule="auto"/>
        <w:ind w:left="2813" w:leftChars="536" w:right="-506" w:hanging="1687" w:hangingChars="600"/>
        <w:rPr>
          <w:rFonts w:hint="default" w:ascii="Arial" w:hAnsi="Arial" w:eastAsia="宋体" w:cs="Arial"/>
          <w:color w:val="000000"/>
          <w:sz w:val="28"/>
          <w:lang w:val="en-US" w:eastAsia="zh-CN"/>
        </w:rPr>
      </w:pPr>
      <w:r>
        <w:rPr>
          <w:rFonts w:hint="eastAsia" w:ascii="Arial" w:hAnsi="Arial" w:cs="Arial"/>
          <w:b/>
          <w:sz w:val="28"/>
          <w:szCs w:val="28"/>
        </w:rPr>
        <w:t>项目编号：</w:t>
      </w:r>
      <w:r>
        <w:rPr>
          <w:rFonts w:hint="eastAsia" w:ascii="Arial" w:hAnsi="Arial" w:cs="Arial"/>
          <w:b/>
          <w:sz w:val="28"/>
          <w:szCs w:val="28"/>
          <w:lang w:eastAsia="zh-CN"/>
        </w:rPr>
        <w:t>青海省招单一</w:t>
      </w:r>
      <w:r>
        <w:rPr>
          <w:rFonts w:hint="eastAsia" w:ascii="Arial" w:hAnsi="Arial" w:cs="Arial"/>
          <w:b/>
          <w:sz w:val="28"/>
          <w:szCs w:val="28"/>
        </w:rPr>
        <w:t>（</w:t>
      </w:r>
      <w:r>
        <w:rPr>
          <w:rFonts w:hint="eastAsia" w:ascii="Arial" w:hAnsi="Arial" w:cs="Arial"/>
          <w:b/>
          <w:sz w:val="28"/>
          <w:szCs w:val="28"/>
          <w:lang w:eastAsia="zh-CN"/>
        </w:rPr>
        <w:t>服务</w:t>
      </w:r>
      <w:r>
        <w:rPr>
          <w:rFonts w:hint="eastAsia" w:ascii="Arial" w:hAnsi="Arial" w:cs="Arial"/>
          <w:b/>
          <w:sz w:val="28"/>
          <w:szCs w:val="28"/>
        </w:rPr>
        <w:t>）201</w:t>
      </w:r>
      <w:r>
        <w:rPr>
          <w:rFonts w:hint="eastAsia" w:ascii="Arial" w:hAnsi="Arial" w:cs="Arial"/>
          <w:b/>
          <w:sz w:val="28"/>
          <w:szCs w:val="28"/>
          <w:lang w:val="en-US" w:eastAsia="zh-CN"/>
        </w:rPr>
        <w:t>9</w:t>
      </w:r>
      <w:r>
        <w:rPr>
          <w:rFonts w:hint="eastAsia" w:ascii="Arial" w:hAnsi="Arial" w:cs="Arial"/>
          <w:b/>
          <w:sz w:val="28"/>
          <w:szCs w:val="28"/>
        </w:rPr>
        <w:t>-</w:t>
      </w:r>
      <w:r>
        <w:rPr>
          <w:rFonts w:hint="eastAsia" w:ascii="Arial" w:hAnsi="Arial" w:cs="Arial"/>
          <w:b/>
          <w:sz w:val="28"/>
          <w:szCs w:val="28"/>
          <w:lang w:val="en-US" w:eastAsia="zh-CN"/>
        </w:rPr>
        <w:t>028</w:t>
      </w:r>
    </w:p>
    <w:p>
      <w:pPr>
        <w:tabs>
          <w:tab w:val="center" w:pos="4681"/>
        </w:tabs>
        <w:spacing w:line="360" w:lineRule="auto"/>
        <w:rPr>
          <w:rFonts w:ascii="Arial" w:hAnsi="Arial" w:cs="Arial"/>
          <w:b/>
          <w:sz w:val="28"/>
          <w:szCs w:val="28"/>
        </w:rPr>
      </w:pPr>
      <w:r>
        <w:rPr>
          <w:rFonts w:hint="eastAsia" w:ascii="Arial" w:hAnsi="Arial" w:cs="Arial"/>
          <w:b/>
          <w:sz w:val="28"/>
          <w:szCs w:val="28"/>
        </w:rPr>
        <w:t xml:space="preserve">        采购单位：</w:t>
      </w:r>
      <w:r>
        <w:rPr>
          <w:rFonts w:hint="eastAsia" w:ascii="Arial" w:hAnsi="Arial" w:cs="Arial"/>
          <w:b/>
          <w:sz w:val="28"/>
          <w:szCs w:val="28"/>
          <w:lang w:val="zh-CN" w:eastAsia="zh-CN"/>
        </w:rPr>
        <w:t>青海省住房和城乡建设厅</w:t>
      </w:r>
    </w:p>
    <w:p>
      <w:pPr>
        <w:tabs>
          <w:tab w:val="center" w:pos="4681"/>
        </w:tabs>
        <w:spacing w:line="360" w:lineRule="auto"/>
        <w:rPr>
          <w:rFonts w:hint="eastAsia" w:ascii="Arial" w:hAnsi="Arial" w:eastAsia="宋体" w:cs="Arial"/>
          <w:b/>
          <w:sz w:val="28"/>
          <w:szCs w:val="28"/>
          <w:lang w:eastAsia="zh-CN"/>
        </w:rPr>
      </w:pPr>
      <w:r>
        <w:rPr>
          <w:rFonts w:hint="eastAsia" w:ascii="Arial" w:hAnsi="Arial" w:cs="Arial"/>
          <w:b/>
          <w:sz w:val="28"/>
          <w:szCs w:val="28"/>
        </w:rPr>
        <w:t xml:space="preserve">        采购代理机构：</w:t>
      </w:r>
      <w:r>
        <w:rPr>
          <w:rFonts w:hint="eastAsia" w:ascii="Arial" w:hAnsi="Arial" w:cs="Arial"/>
          <w:b/>
          <w:sz w:val="28"/>
          <w:szCs w:val="28"/>
          <w:lang w:eastAsia="zh-CN"/>
        </w:rPr>
        <w:t>青海省招标有限责任公司</w:t>
      </w:r>
    </w:p>
    <w:p>
      <w:pPr>
        <w:tabs>
          <w:tab w:val="center" w:pos="4681"/>
        </w:tabs>
        <w:spacing w:line="600" w:lineRule="exact"/>
        <w:ind w:firstLine="1687" w:firstLineChars="600"/>
        <w:rPr>
          <w:rFonts w:ascii="Arial" w:hAnsi="Arial" w:cs="Arial"/>
          <w:b/>
          <w:sz w:val="28"/>
          <w:szCs w:val="28"/>
        </w:rPr>
      </w:pPr>
    </w:p>
    <w:p>
      <w:pPr>
        <w:tabs>
          <w:tab w:val="center" w:pos="4681"/>
        </w:tabs>
        <w:spacing w:line="600" w:lineRule="exact"/>
        <w:ind w:firstLine="1687" w:firstLineChars="600"/>
        <w:rPr>
          <w:rFonts w:ascii="Arial" w:hAnsi="Arial" w:cs="Arial"/>
          <w:b/>
          <w:sz w:val="28"/>
          <w:szCs w:val="28"/>
        </w:rPr>
      </w:pPr>
    </w:p>
    <w:p>
      <w:pPr>
        <w:ind w:left="1"/>
        <w:jc w:val="center"/>
        <w:rPr>
          <w:b/>
          <w:bCs/>
          <w:sz w:val="28"/>
        </w:rPr>
      </w:pPr>
      <w:r>
        <w:rPr>
          <w:rFonts w:hint="eastAsia"/>
          <w:b/>
          <w:bCs/>
          <w:color w:val="000000"/>
          <w:sz w:val="28"/>
        </w:rPr>
        <w:t>二</w:t>
      </w:r>
      <w:r>
        <w:rPr>
          <w:rFonts w:ascii="Arial" w:hAnsi="Arial" w:cs="Arial"/>
          <w:b/>
          <w:bCs/>
          <w:color w:val="000000"/>
          <w:sz w:val="28"/>
        </w:rPr>
        <w:t>0</w:t>
      </w:r>
      <w:r>
        <w:rPr>
          <w:rFonts w:hint="eastAsia" w:ascii="Arial" w:hAnsi="Arial" w:cs="Arial"/>
          <w:b/>
          <w:bCs/>
          <w:color w:val="000000"/>
          <w:sz w:val="28"/>
        </w:rPr>
        <w:t>一</w:t>
      </w:r>
      <w:r>
        <w:rPr>
          <w:rFonts w:hint="eastAsia" w:ascii="Arial" w:hAnsi="Arial" w:cs="Arial"/>
          <w:b/>
          <w:bCs/>
          <w:color w:val="000000"/>
          <w:sz w:val="28"/>
          <w:lang w:eastAsia="zh-CN"/>
        </w:rPr>
        <w:t>九</w:t>
      </w:r>
      <w:r>
        <w:rPr>
          <w:rFonts w:hint="eastAsia"/>
          <w:b/>
          <w:bCs/>
          <w:color w:val="000000"/>
          <w:sz w:val="28"/>
        </w:rPr>
        <w:t>年</w:t>
      </w:r>
      <w:r>
        <w:rPr>
          <w:rFonts w:hint="eastAsia"/>
          <w:b/>
          <w:bCs/>
          <w:color w:val="000000"/>
          <w:sz w:val="28"/>
          <w:lang w:eastAsia="zh-CN"/>
        </w:rPr>
        <w:t>八</w:t>
      </w:r>
      <w:r>
        <w:rPr>
          <w:rFonts w:hint="eastAsia"/>
          <w:b/>
          <w:bCs/>
          <w:color w:val="000000"/>
          <w:sz w:val="28"/>
        </w:rPr>
        <w:t>月</w:t>
      </w:r>
    </w:p>
    <w:p>
      <w:pPr>
        <w:jc w:val="both"/>
        <w:outlineLvl w:val="1"/>
        <w:rPr>
          <w:b/>
          <w:sz w:val="24"/>
        </w:rPr>
      </w:pPr>
    </w:p>
    <w:p>
      <w:pPr>
        <w:jc w:val="center"/>
        <w:outlineLvl w:val="1"/>
        <w:rPr>
          <w:rFonts w:hint="eastAsia"/>
          <w:b/>
          <w:sz w:val="30"/>
          <w:szCs w:val="30"/>
        </w:rPr>
      </w:pPr>
    </w:p>
    <w:p>
      <w:pPr>
        <w:jc w:val="center"/>
        <w:outlineLvl w:val="1"/>
        <w:rPr>
          <w:rFonts w:hint="eastAsia"/>
          <w:b/>
          <w:sz w:val="30"/>
          <w:szCs w:val="30"/>
        </w:rPr>
      </w:pPr>
    </w:p>
    <w:p>
      <w:pPr>
        <w:jc w:val="center"/>
        <w:outlineLvl w:val="1"/>
        <w:rPr>
          <w:b/>
          <w:sz w:val="30"/>
          <w:szCs w:val="30"/>
        </w:rPr>
      </w:pPr>
      <w:bookmarkStart w:id="124" w:name="_Toc2099"/>
      <w:r>
        <w:rPr>
          <w:rFonts w:hint="eastAsia"/>
          <w:b/>
          <w:sz w:val="30"/>
          <w:szCs w:val="30"/>
        </w:rPr>
        <w:t>附件二：应  答  函</w:t>
      </w:r>
      <w:bookmarkEnd w:id="122"/>
      <w:bookmarkEnd w:id="124"/>
    </w:p>
    <w:p>
      <w:pPr>
        <w:jc w:val="center"/>
        <w:outlineLvl w:val="1"/>
        <w:rPr>
          <w:b/>
          <w:sz w:val="30"/>
          <w:szCs w:val="30"/>
        </w:rPr>
      </w:pPr>
    </w:p>
    <w:p>
      <w:pPr>
        <w:rPr>
          <w:sz w:val="24"/>
        </w:rPr>
      </w:pPr>
      <w:r>
        <w:rPr>
          <w:rFonts w:hint="eastAsia" w:ascii="宋体" w:hAnsi="宋体"/>
          <w:b/>
          <w:bCs/>
          <w:sz w:val="24"/>
          <w:u w:val="single"/>
          <w:lang w:eastAsia="zh-CN"/>
        </w:rPr>
        <w:t>青海省招标有限责任公司</w:t>
      </w:r>
      <w:r>
        <w:rPr>
          <w:rFonts w:hint="eastAsia"/>
          <w:sz w:val="24"/>
        </w:rPr>
        <w:t>：</w:t>
      </w:r>
    </w:p>
    <w:p>
      <w:pPr>
        <w:rPr>
          <w:sz w:val="24"/>
        </w:rPr>
      </w:pPr>
    </w:p>
    <w:p>
      <w:pPr>
        <w:spacing w:line="360" w:lineRule="auto"/>
        <w:ind w:left="-2" w:right="-506" w:firstLine="1957"/>
        <w:rPr>
          <w:rFonts w:ascii="Arial" w:hAnsi="Arial" w:cs="Arial"/>
          <w:color w:val="FF0000"/>
          <w:sz w:val="24"/>
          <w:u w:val="single"/>
        </w:rPr>
      </w:pPr>
      <w:r>
        <w:rPr>
          <w:rFonts w:hint="eastAsia"/>
          <w:sz w:val="24"/>
        </w:rPr>
        <w:t>（供应商全称）   授权    （授权代表名称、职务、职称）为本公司授权代表，参加贵方组织的</w:t>
      </w:r>
      <w:r>
        <w:rPr>
          <w:rFonts w:hint="eastAsia"/>
          <w:sz w:val="24"/>
          <w:u w:val="single"/>
          <w:lang w:val="zh-CN" w:eastAsia="zh-CN"/>
        </w:rPr>
        <w:t>青海省参加</w:t>
      </w:r>
      <w:r>
        <w:rPr>
          <w:rFonts w:hint="eastAsia"/>
          <w:sz w:val="24"/>
          <w:u w:val="single"/>
          <w:lang w:val="en-US" w:eastAsia="zh-CN"/>
        </w:rPr>
        <w:t>2019北京世界园艺博览会“青海日”活动保障服务项目采购</w:t>
      </w:r>
      <w:r>
        <w:rPr>
          <w:rFonts w:hint="eastAsia"/>
          <w:sz w:val="24"/>
        </w:rPr>
        <w:t>， 采 购 编 号：</w:t>
      </w:r>
      <w:r>
        <w:rPr>
          <w:rFonts w:hint="eastAsia"/>
          <w:sz w:val="24"/>
          <w:lang w:eastAsia="zh-CN"/>
        </w:rPr>
        <w:t>青海省招单一</w:t>
      </w:r>
      <w:r>
        <w:rPr>
          <w:rFonts w:hint="eastAsia"/>
          <w:sz w:val="24"/>
        </w:rPr>
        <w:t>（</w:t>
      </w:r>
      <w:r>
        <w:rPr>
          <w:rFonts w:hint="eastAsia"/>
          <w:sz w:val="24"/>
          <w:lang w:eastAsia="zh-CN"/>
        </w:rPr>
        <w:t>服务</w:t>
      </w:r>
      <w:r>
        <w:rPr>
          <w:rFonts w:hint="eastAsia"/>
          <w:sz w:val="24"/>
        </w:rPr>
        <w:t>）201</w:t>
      </w:r>
      <w:r>
        <w:rPr>
          <w:rFonts w:hint="eastAsia"/>
          <w:sz w:val="24"/>
          <w:lang w:val="en-US" w:eastAsia="zh-CN"/>
        </w:rPr>
        <w:t>9</w:t>
      </w:r>
      <w:r>
        <w:rPr>
          <w:rFonts w:hint="eastAsia"/>
          <w:sz w:val="24"/>
        </w:rPr>
        <w:t>-</w:t>
      </w:r>
      <w:r>
        <w:rPr>
          <w:rFonts w:hint="eastAsia"/>
          <w:sz w:val="24"/>
          <w:lang w:val="en-US" w:eastAsia="zh-CN"/>
        </w:rPr>
        <w:t>028</w:t>
      </w:r>
      <w:r>
        <w:rPr>
          <w:rFonts w:hint="eastAsia"/>
          <w:sz w:val="24"/>
          <w:lang w:eastAsia="zh-CN"/>
        </w:rPr>
        <w:t>号</w:t>
      </w:r>
      <w:r>
        <w:rPr>
          <w:rFonts w:hint="eastAsia"/>
          <w:sz w:val="24"/>
        </w:rPr>
        <w:t xml:space="preserve">采购的有关活动进行商谈。为此：  </w:t>
      </w:r>
    </w:p>
    <w:p>
      <w:pPr>
        <w:numPr>
          <w:ilvl w:val="0"/>
          <w:numId w:val="4"/>
        </w:numPr>
        <w:rPr>
          <w:rFonts w:ascii="Arial" w:hAnsi="Arial"/>
          <w:sz w:val="24"/>
        </w:rPr>
      </w:pPr>
      <w:r>
        <w:rPr>
          <w:rFonts w:hint="eastAsia" w:ascii="Arial" w:hAnsi="Arial"/>
          <w:sz w:val="24"/>
        </w:rPr>
        <w:t>提供邀请书规定的全部应答文件：</w:t>
      </w:r>
    </w:p>
    <w:p>
      <w:pPr>
        <w:ind w:firstLine="480" w:firstLineChars="200"/>
        <w:rPr>
          <w:rFonts w:ascii="Arial" w:hAnsi="Arial"/>
          <w:sz w:val="24"/>
        </w:rPr>
      </w:pPr>
      <w:r>
        <w:rPr>
          <w:rFonts w:hint="eastAsia" w:ascii="Arial" w:hAnsi="Arial"/>
          <w:sz w:val="24"/>
        </w:rPr>
        <w:t>应答书正本一份，副本二份。</w:t>
      </w:r>
    </w:p>
    <w:p>
      <w:pPr>
        <w:ind w:firstLine="480" w:firstLineChars="200"/>
        <w:rPr>
          <w:sz w:val="24"/>
          <w:u w:val="single"/>
        </w:rPr>
      </w:pPr>
    </w:p>
    <w:p>
      <w:pPr>
        <w:ind w:firstLine="480" w:firstLineChars="200"/>
        <w:rPr>
          <w:rFonts w:ascii="Arial" w:hAnsi="Arial"/>
          <w:sz w:val="24"/>
        </w:rPr>
      </w:pPr>
      <w:bookmarkStart w:id="125" w:name="_Toc210273683"/>
      <w:bookmarkStart w:id="126" w:name="_Toc210122491"/>
      <w:r>
        <w:rPr>
          <w:rFonts w:hint="eastAsia"/>
          <w:sz w:val="24"/>
        </w:rPr>
        <w:t>项目负责人：</w:t>
      </w:r>
      <w:r>
        <w:rPr>
          <w:rFonts w:hint="eastAsia"/>
          <w:sz w:val="24"/>
          <w:u w:val="single"/>
        </w:rPr>
        <w:t xml:space="preserve">                 </w:t>
      </w:r>
      <w:r>
        <w:rPr>
          <w:rFonts w:hint="eastAsia"/>
          <w:sz w:val="24"/>
        </w:rPr>
        <w:t>；职务/职称：</w:t>
      </w:r>
      <w:r>
        <w:rPr>
          <w:rFonts w:hint="eastAsia"/>
          <w:sz w:val="24"/>
          <w:u w:val="single"/>
        </w:rPr>
        <w:t xml:space="preserve">                   </w:t>
      </w:r>
      <w:r>
        <w:rPr>
          <w:rFonts w:hint="eastAsia"/>
          <w:sz w:val="24"/>
        </w:rPr>
        <w:t>；身份证号码：</w:t>
      </w:r>
      <w:r>
        <w:rPr>
          <w:rFonts w:hint="eastAsia"/>
          <w:sz w:val="24"/>
          <w:u w:val="single"/>
        </w:rPr>
        <w:t xml:space="preserve">                </w:t>
      </w:r>
      <w:r>
        <w:rPr>
          <w:rFonts w:hint="eastAsia"/>
          <w:sz w:val="24"/>
        </w:rPr>
        <w:t>。</w:t>
      </w:r>
      <w:bookmarkEnd w:id="125"/>
      <w:bookmarkEnd w:id="126"/>
    </w:p>
    <w:p>
      <w:pPr>
        <w:rPr>
          <w:rFonts w:ascii="Arial" w:hAnsi="Arial"/>
          <w:sz w:val="24"/>
        </w:rPr>
      </w:pPr>
      <w:r>
        <w:rPr>
          <w:rFonts w:hint="eastAsia" w:ascii="Arial" w:hAnsi="Arial"/>
          <w:sz w:val="24"/>
        </w:rPr>
        <w:t>2、保证遵守文件中的有关规定。</w:t>
      </w:r>
    </w:p>
    <w:p>
      <w:pPr>
        <w:rPr>
          <w:rFonts w:ascii="Arial" w:hAnsi="Arial"/>
          <w:sz w:val="24"/>
        </w:rPr>
      </w:pPr>
      <w:r>
        <w:rPr>
          <w:rFonts w:hint="eastAsia" w:ascii="Arial" w:hAnsi="Arial"/>
          <w:sz w:val="24"/>
        </w:rPr>
        <w:t>3、</w:t>
      </w:r>
      <w:r>
        <w:rPr>
          <w:rFonts w:hint="eastAsia"/>
          <w:sz w:val="24"/>
        </w:rPr>
        <w:t>保证严格执行双方所签的经济合同，并承担全部规定的责任义务</w:t>
      </w:r>
      <w:r>
        <w:rPr>
          <w:rFonts w:hint="eastAsia" w:ascii="Arial" w:hAnsi="Arial"/>
          <w:sz w:val="24"/>
        </w:rPr>
        <w:t>。</w:t>
      </w:r>
    </w:p>
    <w:p>
      <w:pPr>
        <w:rPr>
          <w:rFonts w:ascii="Arial" w:hAnsi="Arial"/>
          <w:sz w:val="24"/>
        </w:rPr>
      </w:pPr>
      <w:r>
        <w:rPr>
          <w:rFonts w:hint="eastAsia" w:ascii="Arial" w:hAnsi="Arial"/>
          <w:sz w:val="24"/>
        </w:rPr>
        <w:t>4、愿意向贵方提供任何与该项采购有关的数据、情况和技术资料。</w:t>
      </w:r>
    </w:p>
    <w:p>
      <w:pPr>
        <w:rPr>
          <w:rFonts w:ascii="Arial" w:hAnsi="Arial"/>
          <w:sz w:val="24"/>
        </w:rPr>
      </w:pPr>
      <w:r>
        <w:rPr>
          <w:rFonts w:hint="eastAsia" w:ascii="Arial" w:hAnsi="Arial"/>
          <w:sz w:val="24"/>
        </w:rPr>
        <w:t>5、本应答自商谈之日起 60天内有效。</w:t>
      </w:r>
    </w:p>
    <w:p>
      <w:pPr>
        <w:rPr>
          <w:rFonts w:ascii="Arial" w:hAnsi="Arial"/>
          <w:sz w:val="24"/>
        </w:rPr>
      </w:pPr>
      <w:r>
        <w:rPr>
          <w:rFonts w:hint="eastAsia" w:ascii="Arial" w:hAnsi="Arial"/>
          <w:sz w:val="24"/>
        </w:rPr>
        <w:t>6、与本应答有关的一切往来通讯请寄：</w:t>
      </w:r>
    </w:p>
    <w:p>
      <w:pPr>
        <w:rPr>
          <w:rFonts w:ascii="Arial" w:hAnsi="Arial"/>
          <w:sz w:val="24"/>
        </w:rPr>
      </w:pPr>
    </w:p>
    <w:p>
      <w:pPr>
        <w:rPr>
          <w:rFonts w:ascii="Arial" w:hAnsi="Arial"/>
          <w:sz w:val="24"/>
        </w:rPr>
      </w:pPr>
    </w:p>
    <w:p>
      <w:pPr>
        <w:rPr>
          <w:rFonts w:ascii="Arial" w:hAnsi="Arial"/>
          <w:sz w:val="24"/>
        </w:rPr>
      </w:pPr>
      <w:r>
        <w:rPr>
          <w:rFonts w:hint="eastAsia" w:ascii="Arial" w:hAnsi="Arial"/>
          <w:sz w:val="24"/>
        </w:rPr>
        <w:t xml:space="preserve">地址：                               邮编：              </w:t>
      </w:r>
    </w:p>
    <w:p>
      <w:pPr>
        <w:rPr>
          <w:sz w:val="24"/>
          <w:u w:val="single"/>
        </w:rPr>
      </w:pPr>
      <w:r>
        <w:rPr>
          <w:rFonts w:hint="eastAsia" w:ascii="Arial" w:hAnsi="Arial"/>
          <w:sz w:val="24"/>
        </w:rPr>
        <w:t xml:space="preserve">电话：                               传真：         </w:t>
      </w:r>
    </w:p>
    <w:p>
      <w:pPr>
        <w:rPr>
          <w:sz w:val="24"/>
        </w:rPr>
      </w:pPr>
    </w:p>
    <w:p>
      <w:pPr>
        <w:rPr>
          <w:sz w:val="24"/>
        </w:rPr>
      </w:pPr>
    </w:p>
    <w:p>
      <w:pPr>
        <w:rPr>
          <w:rFonts w:ascii="Arial" w:hAnsi="Arial"/>
          <w:sz w:val="24"/>
        </w:rPr>
      </w:pPr>
    </w:p>
    <w:p>
      <w:pPr>
        <w:rPr>
          <w:rFonts w:ascii="Arial" w:hAnsi="Arial"/>
          <w:sz w:val="24"/>
        </w:rPr>
      </w:pPr>
    </w:p>
    <w:p>
      <w:pPr>
        <w:jc w:val="center"/>
        <w:rPr>
          <w:rFonts w:ascii="Arial" w:hAnsi="Arial"/>
          <w:b/>
          <w:bCs/>
          <w:sz w:val="24"/>
        </w:rPr>
      </w:pPr>
      <w:r>
        <w:rPr>
          <w:rFonts w:hint="eastAsia" w:ascii="Arial" w:hAnsi="Arial"/>
          <w:b/>
          <w:bCs/>
          <w:sz w:val="24"/>
        </w:rPr>
        <w:t xml:space="preserve">   </w:t>
      </w:r>
    </w:p>
    <w:p>
      <w:pPr>
        <w:jc w:val="center"/>
        <w:rPr>
          <w:rFonts w:ascii="Arial" w:hAnsi="Arial"/>
          <w:b/>
          <w:bCs/>
          <w:sz w:val="24"/>
        </w:rPr>
      </w:pPr>
    </w:p>
    <w:p>
      <w:pPr>
        <w:autoSpaceDE w:val="0"/>
        <w:autoSpaceDN w:val="0"/>
        <w:spacing w:line="400" w:lineRule="exact"/>
        <w:ind w:firstLine="4453" w:firstLineChars="1848"/>
        <w:jc w:val="right"/>
        <w:rPr>
          <w:rFonts w:ascii="Arial" w:hAnsi="Arial"/>
          <w:b/>
          <w:bCs/>
          <w:sz w:val="24"/>
        </w:rPr>
      </w:pPr>
    </w:p>
    <w:p>
      <w:pPr>
        <w:autoSpaceDE w:val="0"/>
        <w:autoSpaceDN w:val="0"/>
        <w:spacing w:line="480" w:lineRule="auto"/>
        <w:rPr>
          <w:rFonts w:ascii="Times New Roman" w:hAnsi="Times New Roman"/>
          <w:b/>
          <w:bCs/>
          <w:sz w:val="24"/>
          <w:lang w:val="zh-CN"/>
        </w:rPr>
      </w:pPr>
      <w:r>
        <w:rPr>
          <w:rFonts w:hint="eastAsia" w:ascii="Arial" w:hAnsi="Arial"/>
          <w:b/>
          <w:bCs/>
          <w:sz w:val="24"/>
        </w:rPr>
        <w:t xml:space="preserve">                                          </w:t>
      </w:r>
      <w:r>
        <w:rPr>
          <w:rFonts w:ascii="Times New Roman" w:hAnsi="Times New Roman"/>
          <w:b/>
          <w:bCs/>
          <w:sz w:val="24"/>
          <w:lang w:val="zh-CN"/>
        </w:rPr>
        <w:t>投标人：     （公章）</w:t>
      </w:r>
    </w:p>
    <w:p>
      <w:pPr>
        <w:autoSpaceDE w:val="0"/>
        <w:autoSpaceDN w:val="0"/>
        <w:spacing w:line="480" w:lineRule="auto"/>
        <w:jc w:val="right"/>
        <w:rPr>
          <w:rFonts w:ascii="Times New Roman" w:hAnsi="Times New Roman"/>
          <w:b/>
          <w:bCs/>
          <w:sz w:val="24"/>
          <w:lang w:val="zh-CN"/>
        </w:rPr>
      </w:pPr>
      <w:r>
        <w:rPr>
          <w:rFonts w:ascii="Times New Roman" w:hAnsi="Times New Roman"/>
          <w:b/>
          <w:bCs/>
          <w:sz w:val="24"/>
          <w:lang w:val="zh-CN"/>
        </w:rPr>
        <w:t xml:space="preserve">                     法定代表人或委托代理人：</w:t>
      </w:r>
      <w:r>
        <w:rPr>
          <w:rFonts w:hint="eastAsia" w:ascii="Times New Roman" w:hAnsi="Times New Roman"/>
          <w:b/>
          <w:bCs/>
          <w:sz w:val="24"/>
        </w:rPr>
        <w:t xml:space="preserve">     </w:t>
      </w:r>
      <w:r>
        <w:rPr>
          <w:rFonts w:ascii="Times New Roman" w:hAnsi="Times New Roman"/>
          <w:b/>
          <w:bCs/>
          <w:sz w:val="24"/>
          <w:lang w:val="zh-CN"/>
        </w:rPr>
        <w:t>（签字</w:t>
      </w:r>
      <w:r>
        <w:rPr>
          <w:rFonts w:hint="eastAsia" w:ascii="Times New Roman" w:hAnsi="Times New Roman"/>
          <w:b/>
          <w:bCs/>
          <w:sz w:val="24"/>
          <w:lang w:val="zh-CN"/>
        </w:rPr>
        <w:t>或盖章</w:t>
      </w:r>
      <w:r>
        <w:rPr>
          <w:rFonts w:ascii="Times New Roman" w:hAnsi="Times New Roman"/>
          <w:b/>
          <w:bCs/>
          <w:sz w:val="24"/>
          <w:lang w:val="zh-CN"/>
        </w:rPr>
        <w:t>）</w:t>
      </w:r>
    </w:p>
    <w:p>
      <w:pPr>
        <w:autoSpaceDE w:val="0"/>
        <w:autoSpaceDN w:val="0"/>
        <w:spacing w:line="480" w:lineRule="auto"/>
        <w:jc w:val="center"/>
        <w:rPr>
          <w:rStyle w:val="27"/>
          <w:rFonts w:ascii="Times New Roman" w:hAnsi="Times New Roman" w:cs="Times New Roman"/>
          <w:b w:val="0"/>
          <w:bCs w:val="0"/>
          <w:color w:val="000000"/>
          <w:sz w:val="24"/>
          <w:szCs w:val="24"/>
        </w:rPr>
      </w:pPr>
      <w:r>
        <w:rPr>
          <w:rFonts w:hint="eastAsia" w:ascii="Times New Roman" w:hAnsi="Times New Roman"/>
          <w:b/>
          <w:bCs/>
          <w:sz w:val="24"/>
        </w:rPr>
        <w:t xml:space="preserve">                                      </w:t>
      </w:r>
      <w:r>
        <w:rPr>
          <w:rFonts w:ascii="Times New Roman" w:hAnsi="Times New Roman"/>
          <w:b/>
          <w:bCs/>
          <w:sz w:val="24"/>
          <w:lang w:val="zh-CN"/>
        </w:rPr>
        <w:t xml:space="preserve">年 </w:t>
      </w:r>
      <w:r>
        <w:rPr>
          <w:rFonts w:hint="eastAsia" w:ascii="Times New Roman" w:hAnsi="Times New Roman"/>
          <w:b/>
          <w:bCs/>
          <w:sz w:val="24"/>
        </w:rPr>
        <w:t xml:space="preserve"> </w:t>
      </w:r>
      <w:r>
        <w:rPr>
          <w:rFonts w:ascii="Times New Roman" w:hAnsi="Times New Roman"/>
          <w:b/>
          <w:bCs/>
          <w:sz w:val="24"/>
          <w:lang w:val="zh-CN"/>
        </w:rPr>
        <w:t xml:space="preserve">  月 </w:t>
      </w:r>
      <w:r>
        <w:rPr>
          <w:rFonts w:hint="eastAsia" w:ascii="Times New Roman" w:hAnsi="Times New Roman"/>
          <w:b/>
          <w:bCs/>
          <w:sz w:val="24"/>
        </w:rPr>
        <w:t xml:space="preserve"> </w:t>
      </w:r>
      <w:r>
        <w:rPr>
          <w:rFonts w:ascii="Times New Roman" w:hAnsi="Times New Roman"/>
          <w:b/>
          <w:bCs/>
          <w:sz w:val="24"/>
          <w:lang w:val="zh-CN"/>
        </w:rPr>
        <w:t xml:space="preserve">  日</w:t>
      </w:r>
    </w:p>
    <w:p>
      <w:pPr>
        <w:pStyle w:val="11"/>
        <w:spacing w:line="360" w:lineRule="auto"/>
        <w:jc w:val="center"/>
        <w:rPr>
          <w:b/>
          <w:sz w:val="32"/>
          <w:szCs w:val="32"/>
        </w:rPr>
      </w:pPr>
    </w:p>
    <w:bookmarkEnd w:id="0"/>
    <w:p>
      <w:pPr>
        <w:pStyle w:val="17"/>
        <w:ind w:left="0" w:leftChars="0" w:firstLine="0" w:firstLineChars="0"/>
        <w:rPr>
          <w:rFonts w:hint="eastAsia"/>
        </w:rPr>
      </w:pPr>
      <w:bookmarkStart w:id="127" w:name="_Toc210122493"/>
    </w:p>
    <w:p>
      <w:pPr>
        <w:jc w:val="center"/>
        <w:outlineLvl w:val="1"/>
        <w:rPr>
          <w:rFonts w:ascii="宋体" w:hAnsi="宋体"/>
          <w:b/>
          <w:sz w:val="30"/>
          <w:szCs w:val="30"/>
        </w:rPr>
      </w:pPr>
      <w:bookmarkStart w:id="128" w:name="_Toc5733"/>
      <w:r>
        <w:rPr>
          <w:rFonts w:hint="eastAsia" w:ascii="宋体" w:hAnsi="宋体"/>
          <w:b/>
          <w:sz w:val="30"/>
          <w:szCs w:val="30"/>
        </w:rPr>
        <w:t>附件三：首次报价</w:t>
      </w:r>
      <w:r>
        <w:rPr>
          <w:rFonts w:ascii="宋体" w:hAnsi="宋体"/>
          <w:b/>
          <w:sz w:val="30"/>
          <w:szCs w:val="30"/>
        </w:rPr>
        <w:t>一览表</w:t>
      </w:r>
      <w:bookmarkEnd w:id="127"/>
      <w:bookmarkEnd w:id="128"/>
    </w:p>
    <w:p>
      <w:pPr>
        <w:spacing w:line="360" w:lineRule="auto"/>
        <w:rPr>
          <w:rFonts w:ascii="宋体" w:hAnsi="宋体" w:cs="宋体"/>
          <w:szCs w:val="21"/>
        </w:rPr>
      </w:pPr>
    </w:p>
    <w:p>
      <w:pPr>
        <w:spacing w:line="360" w:lineRule="auto"/>
        <w:rPr>
          <w:rFonts w:ascii="宋体" w:hAnsi="宋体" w:cs="宋体"/>
          <w:szCs w:val="21"/>
          <w:u w:val="single"/>
        </w:rPr>
      </w:pPr>
      <w:r>
        <w:rPr>
          <w:rFonts w:hint="eastAsia" w:ascii="宋体" w:hAnsi="宋体" w:cs="宋体"/>
          <w:szCs w:val="21"/>
        </w:rPr>
        <w:t xml:space="preserve">投标人名称:                                  项目编号 ：               </w:t>
      </w:r>
    </w:p>
    <w:p>
      <w:pPr>
        <w:spacing w:line="360" w:lineRule="auto"/>
        <w:ind w:firstLine="105" w:firstLineChars="50"/>
        <w:rPr>
          <w:rFonts w:ascii="宋体" w:hAnsi="宋体" w:cs="宋体"/>
          <w:szCs w:val="21"/>
          <w:u w:val="single"/>
        </w:rPr>
      </w:pPr>
    </w:p>
    <w:tbl>
      <w:tblPr>
        <w:tblStyle w:val="20"/>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824"/>
        <w:gridCol w:w="360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2544" w:type="dxa"/>
            <w:vAlign w:val="center"/>
          </w:tcPr>
          <w:p>
            <w:pPr>
              <w:spacing w:line="360" w:lineRule="auto"/>
              <w:jc w:val="center"/>
              <w:textAlignment w:val="baseline"/>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   项目内容</w:t>
            </w:r>
          </w:p>
        </w:tc>
        <w:tc>
          <w:tcPr>
            <w:tcW w:w="4429" w:type="dxa"/>
            <w:gridSpan w:val="2"/>
            <w:vAlign w:val="center"/>
          </w:tcPr>
          <w:p>
            <w:pPr>
              <w:spacing w:line="360" w:lineRule="auto"/>
              <w:jc w:val="center"/>
              <w:textAlignment w:val="baseline"/>
              <w:rPr>
                <w:rFonts w:ascii="宋体" w:hAnsi="宋体" w:cs="宋体"/>
                <w:szCs w:val="21"/>
              </w:rPr>
            </w:pPr>
            <w:r>
              <w:rPr>
                <w:rFonts w:hint="eastAsia" w:ascii="宋体" w:hAnsi="宋体" w:cs="宋体"/>
                <w:szCs w:val="21"/>
              </w:rPr>
              <w:t>投标总价（元）</w:t>
            </w:r>
          </w:p>
        </w:tc>
        <w:tc>
          <w:tcPr>
            <w:tcW w:w="1830" w:type="dxa"/>
            <w:vMerge w:val="restart"/>
            <w:vAlign w:val="center"/>
          </w:tcPr>
          <w:p>
            <w:pPr>
              <w:spacing w:line="360" w:lineRule="auto"/>
              <w:jc w:val="center"/>
              <w:textAlignment w:val="baseline"/>
              <w:rPr>
                <w:rFonts w:hint="eastAsia" w:ascii="宋体" w:hAnsi="宋体" w:cs="宋体"/>
                <w:szCs w:val="21"/>
                <w:lang w:eastAsia="zh-CN"/>
              </w:rPr>
            </w:pPr>
            <w:r>
              <w:rPr>
                <w:rFonts w:hint="eastAsia" w:ascii="宋体" w:hAnsi="宋体" w:cs="宋体"/>
                <w:szCs w:val="21"/>
                <w:lang w:eastAsia="zh-CN"/>
              </w:rPr>
              <w:t>服务期</w:t>
            </w:r>
          </w:p>
          <w:p>
            <w:pPr>
              <w:spacing w:line="360" w:lineRule="auto"/>
              <w:jc w:val="center"/>
              <w:textAlignment w:val="baseline"/>
              <w:rPr>
                <w:rFonts w:ascii="宋体" w:hAnsi="宋体" w:cs="宋体"/>
                <w:szCs w:val="21"/>
              </w:rPr>
            </w:pPr>
            <w:r>
              <w:rPr>
                <w:rFonts w:hint="eastAsia" w:ascii="宋体" w:hAnsi="宋体" w:cs="宋体"/>
                <w:szCs w:val="21"/>
              </w:rPr>
              <w:t>（工作日）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7" w:hRule="atLeast"/>
          <w:jc w:val="center"/>
        </w:trPr>
        <w:tc>
          <w:tcPr>
            <w:tcW w:w="2544" w:type="dxa"/>
            <w:vMerge w:val="restart"/>
            <w:vAlign w:val="center"/>
          </w:tcPr>
          <w:p>
            <w:pPr>
              <w:spacing w:line="360" w:lineRule="auto"/>
              <w:jc w:val="center"/>
              <w:textAlignment w:val="baseline"/>
              <w:rPr>
                <w:rFonts w:ascii="宋体" w:hAnsi="宋体" w:cs="宋体"/>
                <w:szCs w:val="21"/>
              </w:rPr>
            </w:pPr>
          </w:p>
        </w:tc>
        <w:tc>
          <w:tcPr>
            <w:tcW w:w="824" w:type="dxa"/>
            <w:vAlign w:val="center"/>
          </w:tcPr>
          <w:p>
            <w:pPr>
              <w:spacing w:line="360" w:lineRule="auto"/>
              <w:jc w:val="center"/>
              <w:textAlignment w:val="baseline"/>
              <w:rPr>
                <w:rFonts w:ascii="宋体" w:hAnsi="宋体" w:cs="宋体"/>
                <w:szCs w:val="21"/>
              </w:rPr>
            </w:pPr>
            <w:r>
              <w:rPr>
                <w:rFonts w:hint="eastAsia" w:ascii="宋体" w:hAnsi="宋体" w:cs="宋体"/>
                <w:szCs w:val="21"/>
              </w:rPr>
              <w:t>大写</w:t>
            </w:r>
          </w:p>
        </w:tc>
        <w:tc>
          <w:tcPr>
            <w:tcW w:w="3605" w:type="dxa"/>
            <w:vAlign w:val="center"/>
          </w:tcPr>
          <w:p>
            <w:pPr>
              <w:spacing w:line="360" w:lineRule="auto"/>
              <w:jc w:val="center"/>
              <w:textAlignment w:val="baseline"/>
              <w:rPr>
                <w:rFonts w:ascii="宋体" w:hAnsi="宋体" w:cs="宋体"/>
                <w:szCs w:val="21"/>
              </w:rPr>
            </w:pPr>
          </w:p>
        </w:tc>
        <w:tc>
          <w:tcPr>
            <w:tcW w:w="1830" w:type="dxa"/>
            <w:vMerge w:val="continue"/>
            <w:vAlign w:val="center"/>
          </w:tcPr>
          <w:p>
            <w:pPr>
              <w:spacing w:line="360" w:lineRule="auto"/>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2544" w:type="dxa"/>
            <w:vMerge w:val="continue"/>
            <w:vAlign w:val="top"/>
          </w:tcPr>
          <w:p>
            <w:pPr>
              <w:spacing w:line="360" w:lineRule="auto"/>
              <w:textAlignment w:val="baseline"/>
              <w:rPr>
                <w:rFonts w:ascii="宋体" w:hAnsi="宋体" w:cs="宋体"/>
                <w:szCs w:val="21"/>
              </w:rPr>
            </w:pPr>
          </w:p>
        </w:tc>
        <w:tc>
          <w:tcPr>
            <w:tcW w:w="824" w:type="dxa"/>
            <w:vAlign w:val="center"/>
          </w:tcPr>
          <w:p>
            <w:pPr>
              <w:spacing w:line="360" w:lineRule="auto"/>
              <w:jc w:val="center"/>
              <w:textAlignment w:val="baseline"/>
              <w:rPr>
                <w:rFonts w:ascii="宋体" w:hAnsi="宋体" w:cs="宋体"/>
                <w:szCs w:val="21"/>
              </w:rPr>
            </w:pPr>
            <w:r>
              <w:rPr>
                <w:rFonts w:hint="eastAsia" w:ascii="宋体" w:hAnsi="宋体" w:cs="宋体"/>
                <w:szCs w:val="21"/>
              </w:rPr>
              <w:t>小写</w:t>
            </w:r>
          </w:p>
        </w:tc>
        <w:tc>
          <w:tcPr>
            <w:tcW w:w="3605" w:type="dxa"/>
            <w:vAlign w:val="top"/>
          </w:tcPr>
          <w:p>
            <w:pPr>
              <w:spacing w:line="360" w:lineRule="auto"/>
              <w:textAlignment w:val="baseline"/>
              <w:rPr>
                <w:rFonts w:ascii="宋体" w:hAnsi="宋体" w:cs="宋体"/>
                <w:szCs w:val="21"/>
              </w:rPr>
            </w:pPr>
          </w:p>
        </w:tc>
        <w:tc>
          <w:tcPr>
            <w:tcW w:w="1830" w:type="dxa"/>
            <w:vAlign w:val="top"/>
          </w:tcPr>
          <w:p>
            <w:pPr>
              <w:spacing w:line="360" w:lineRule="auto"/>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4" w:hRule="atLeast"/>
          <w:jc w:val="center"/>
        </w:trPr>
        <w:tc>
          <w:tcPr>
            <w:tcW w:w="8803" w:type="dxa"/>
            <w:gridSpan w:val="4"/>
            <w:vAlign w:val="top"/>
          </w:tcPr>
          <w:p>
            <w:pPr>
              <w:spacing w:line="360" w:lineRule="auto"/>
              <w:textAlignment w:val="baseline"/>
              <w:rPr>
                <w:rFonts w:ascii="宋体" w:hAnsi="宋体" w:cs="宋体"/>
                <w:szCs w:val="21"/>
              </w:rPr>
            </w:pPr>
            <w:r>
              <w:rPr>
                <w:rFonts w:hint="eastAsia" w:ascii="宋体" w:hAnsi="宋体" w:cs="宋体"/>
                <w:szCs w:val="21"/>
              </w:rPr>
              <w:t>优惠条件及其他承诺：</w:t>
            </w: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p>
            <w:pPr>
              <w:spacing w:line="360" w:lineRule="auto"/>
              <w:textAlignment w:val="baseline"/>
              <w:rPr>
                <w:rFonts w:ascii="宋体" w:hAnsi="宋体" w:cs="宋体"/>
                <w:szCs w:val="21"/>
              </w:rPr>
            </w:pPr>
          </w:p>
        </w:tc>
      </w:tr>
    </w:tbl>
    <w:p>
      <w:pPr>
        <w:spacing w:line="360" w:lineRule="auto"/>
        <w:ind w:firstLine="472" w:firstLineChars="196"/>
        <w:textAlignment w:val="baseline"/>
        <w:rPr>
          <w:rFonts w:ascii="宋体" w:hAnsi="宋体" w:cs="宋体"/>
          <w:sz w:val="24"/>
        </w:rPr>
      </w:pPr>
      <w:r>
        <w:rPr>
          <w:rFonts w:hint="eastAsia" w:ascii="宋体" w:hAnsi="宋体" w:cs="宋体"/>
          <w:b/>
          <w:sz w:val="24"/>
        </w:rPr>
        <w:t>注：</w:t>
      </w:r>
      <w:r>
        <w:rPr>
          <w:rFonts w:hint="eastAsia" w:ascii="宋体" w:hAnsi="宋体" w:cs="宋体"/>
          <w:sz w:val="24"/>
        </w:rPr>
        <w:t>1、填写此表时不得改变表格的形式。</w:t>
      </w:r>
    </w:p>
    <w:p>
      <w:pPr>
        <w:spacing w:line="360" w:lineRule="auto"/>
        <w:ind w:firstLine="960" w:firstLineChars="400"/>
        <w:textAlignment w:val="baseline"/>
        <w:rPr>
          <w:rFonts w:ascii="宋体" w:hAnsi="宋体" w:cs="宋体"/>
          <w:sz w:val="24"/>
        </w:rPr>
      </w:pPr>
      <w:r>
        <w:rPr>
          <w:rFonts w:hint="eastAsia" w:ascii="宋体" w:hAnsi="宋体" w:cs="宋体"/>
          <w:sz w:val="24"/>
        </w:rPr>
        <w:t>2、</w:t>
      </w:r>
      <w:r>
        <w:rPr>
          <w:rFonts w:hint="eastAsia" w:ascii="宋体" w:hAnsi="宋体" w:cs="宋体"/>
          <w:sz w:val="24"/>
          <w:lang w:eastAsia="zh-CN"/>
        </w:rPr>
        <w:t>服务期</w:t>
      </w:r>
      <w:r>
        <w:rPr>
          <w:rFonts w:hint="eastAsia" w:ascii="宋体" w:hAnsi="宋体" w:cs="宋体"/>
          <w:sz w:val="24"/>
        </w:rPr>
        <w:t>是指签订合同后多少个工作日内</w:t>
      </w:r>
      <w:r>
        <w:rPr>
          <w:rFonts w:hint="eastAsia" w:ascii="宋体" w:hAnsi="宋体" w:cs="宋体"/>
          <w:sz w:val="24"/>
          <w:lang w:eastAsia="zh-CN"/>
        </w:rPr>
        <w:t>提供服务</w:t>
      </w:r>
      <w:r>
        <w:rPr>
          <w:rFonts w:hint="eastAsia" w:ascii="宋体" w:hAnsi="宋体" w:cs="宋体"/>
          <w:sz w:val="24"/>
        </w:rPr>
        <w:t>。</w:t>
      </w:r>
    </w:p>
    <w:p>
      <w:pPr>
        <w:spacing w:line="360" w:lineRule="auto"/>
        <w:ind w:left="1318" w:leftChars="456" w:hanging="360" w:hangingChars="150"/>
        <w:rPr>
          <w:rFonts w:ascii="宋体" w:hAnsi="宋体" w:cs="宋体"/>
          <w:sz w:val="24"/>
        </w:rPr>
      </w:pPr>
      <w:r>
        <w:rPr>
          <w:rFonts w:hint="eastAsia" w:ascii="宋体" w:hAnsi="宋体" w:cs="宋体"/>
          <w:sz w:val="24"/>
        </w:rPr>
        <w:t>3、投标人应完整地填写报价一览表。投标总报价包括投标人承担本项目所发生的一切费用，投标人未单独列明的项目价格将视该项目的费用已包含在其他项目中，合同执行中不另行支付。</w:t>
      </w:r>
    </w:p>
    <w:p>
      <w:pPr>
        <w:spacing w:line="360" w:lineRule="auto"/>
        <w:ind w:left="1318" w:leftChars="456" w:hanging="360" w:hangingChars="150"/>
        <w:textAlignment w:val="baseline"/>
        <w:rPr>
          <w:rFonts w:ascii="Arial" w:hAnsi="Arial"/>
          <w:sz w:val="24"/>
        </w:rPr>
      </w:pPr>
      <w:r>
        <w:rPr>
          <w:rFonts w:hint="eastAsia" w:ascii="宋体" w:hAnsi="宋体" w:cs="宋体"/>
          <w:sz w:val="24"/>
        </w:rPr>
        <w:t>4、投标人如果需要对报价、售后服务或其它内容加以说明，可在“优惠承诺及其他承诺”一栏中填写。</w:t>
      </w:r>
    </w:p>
    <w:p>
      <w:pPr>
        <w:autoSpaceDE w:val="0"/>
        <w:autoSpaceDN w:val="0"/>
        <w:spacing w:line="480" w:lineRule="auto"/>
        <w:rPr>
          <w:rFonts w:ascii="Times New Roman" w:hAnsi="Times New Roman"/>
          <w:b/>
          <w:bCs/>
          <w:sz w:val="24"/>
          <w:lang w:val="zh-CN"/>
        </w:rPr>
      </w:pPr>
      <w:r>
        <w:rPr>
          <w:rFonts w:hint="eastAsia" w:ascii="Arial" w:hAnsi="Arial"/>
          <w:b/>
          <w:bCs/>
        </w:rPr>
        <w:t xml:space="preserve">                                         </w:t>
      </w:r>
      <w:r>
        <w:rPr>
          <w:rFonts w:hint="eastAsia" w:ascii="Arial" w:hAnsi="Arial"/>
          <w:b/>
          <w:bCs/>
          <w:sz w:val="24"/>
        </w:rPr>
        <w:t xml:space="preserve">      </w:t>
      </w:r>
      <w:r>
        <w:rPr>
          <w:rFonts w:ascii="Times New Roman" w:hAnsi="Times New Roman"/>
          <w:b/>
          <w:bCs/>
          <w:sz w:val="24"/>
          <w:lang w:val="zh-CN"/>
        </w:rPr>
        <w:t>投标人：     （公章）</w:t>
      </w:r>
    </w:p>
    <w:p>
      <w:pPr>
        <w:autoSpaceDE w:val="0"/>
        <w:autoSpaceDN w:val="0"/>
        <w:spacing w:line="480" w:lineRule="auto"/>
        <w:jc w:val="right"/>
        <w:rPr>
          <w:rFonts w:ascii="Times New Roman" w:hAnsi="Times New Roman"/>
          <w:b/>
          <w:bCs/>
          <w:sz w:val="24"/>
          <w:lang w:val="zh-CN"/>
        </w:rPr>
      </w:pPr>
      <w:r>
        <w:rPr>
          <w:rFonts w:ascii="Times New Roman" w:hAnsi="Times New Roman"/>
          <w:b/>
          <w:bCs/>
          <w:sz w:val="24"/>
          <w:lang w:val="zh-CN"/>
        </w:rPr>
        <w:t xml:space="preserve">                     法定代表人或委托代理人：</w:t>
      </w:r>
      <w:r>
        <w:rPr>
          <w:rFonts w:hint="eastAsia" w:ascii="Times New Roman" w:hAnsi="Times New Roman"/>
          <w:b/>
          <w:bCs/>
          <w:sz w:val="24"/>
        </w:rPr>
        <w:t xml:space="preserve">     </w:t>
      </w:r>
      <w:r>
        <w:rPr>
          <w:rFonts w:ascii="Times New Roman" w:hAnsi="Times New Roman"/>
          <w:b/>
          <w:bCs/>
          <w:sz w:val="24"/>
          <w:lang w:val="zh-CN"/>
        </w:rPr>
        <w:t>（签字</w:t>
      </w:r>
      <w:r>
        <w:rPr>
          <w:rFonts w:hint="eastAsia" w:ascii="Times New Roman" w:hAnsi="Times New Roman"/>
          <w:b/>
          <w:bCs/>
          <w:sz w:val="24"/>
          <w:lang w:val="zh-CN"/>
        </w:rPr>
        <w:t>或盖章</w:t>
      </w:r>
      <w:r>
        <w:rPr>
          <w:rFonts w:ascii="Times New Roman" w:hAnsi="Times New Roman"/>
          <w:b/>
          <w:bCs/>
          <w:sz w:val="24"/>
          <w:lang w:val="zh-CN"/>
        </w:rPr>
        <w:t>）</w:t>
      </w:r>
    </w:p>
    <w:p>
      <w:pPr>
        <w:autoSpaceDE w:val="0"/>
        <w:autoSpaceDN w:val="0"/>
        <w:spacing w:line="480" w:lineRule="auto"/>
        <w:jc w:val="center"/>
        <w:rPr>
          <w:rFonts w:hint="eastAsia" w:ascii="宋体" w:hAnsi="宋体"/>
          <w:b/>
          <w:sz w:val="30"/>
          <w:szCs w:val="30"/>
        </w:rPr>
      </w:pPr>
      <w:r>
        <w:rPr>
          <w:rFonts w:hint="eastAsia" w:ascii="Times New Roman" w:hAnsi="Times New Roman"/>
          <w:b/>
          <w:bCs/>
          <w:sz w:val="24"/>
        </w:rPr>
        <w:t xml:space="preserve">                                      </w:t>
      </w:r>
      <w:r>
        <w:rPr>
          <w:rFonts w:ascii="Times New Roman" w:hAnsi="Times New Roman"/>
          <w:b/>
          <w:bCs/>
          <w:sz w:val="24"/>
          <w:lang w:val="zh-CN"/>
        </w:rPr>
        <w:t xml:space="preserve">年 </w:t>
      </w:r>
      <w:r>
        <w:rPr>
          <w:rFonts w:hint="eastAsia" w:ascii="Times New Roman" w:hAnsi="Times New Roman"/>
          <w:b/>
          <w:bCs/>
          <w:sz w:val="24"/>
        </w:rPr>
        <w:t xml:space="preserve"> </w:t>
      </w:r>
      <w:r>
        <w:rPr>
          <w:rFonts w:ascii="Times New Roman" w:hAnsi="Times New Roman"/>
          <w:b/>
          <w:bCs/>
          <w:sz w:val="24"/>
          <w:lang w:val="zh-CN"/>
        </w:rPr>
        <w:t xml:space="preserve">  月 </w:t>
      </w:r>
      <w:r>
        <w:rPr>
          <w:rFonts w:hint="eastAsia" w:ascii="Times New Roman" w:hAnsi="Times New Roman"/>
          <w:b/>
          <w:bCs/>
          <w:sz w:val="24"/>
        </w:rPr>
        <w:t xml:space="preserve"> </w:t>
      </w:r>
      <w:r>
        <w:rPr>
          <w:rFonts w:ascii="Times New Roman" w:hAnsi="Times New Roman"/>
          <w:b/>
          <w:bCs/>
          <w:sz w:val="24"/>
          <w:lang w:val="zh-CN"/>
        </w:rPr>
        <w:t xml:space="preserve">  日</w:t>
      </w:r>
      <w:bookmarkStart w:id="129" w:name="_Toc415836449"/>
      <w:bookmarkStart w:id="130" w:name="_Toc417395169"/>
      <w:bookmarkStart w:id="131" w:name="_Toc5444"/>
      <w:bookmarkStart w:id="132" w:name="_Toc405043303"/>
    </w:p>
    <w:bookmarkEnd w:id="129"/>
    <w:bookmarkEnd w:id="130"/>
    <w:bookmarkEnd w:id="131"/>
    <w:bookmarkEnd w:id="132"/>
    <w:p>
      <w:pPr>
        <w:wordWrap w:val="0"/>
        <w:autoSpaceDE w:val="0"/>
        <w:autoSpaceDN w:val="0"/>
        <w:spacing w:line="400" w:lineRule="exact"/>
        <w:jc w:val="both"/>
        <w:rPr>
          <w:rFonts w:hint="eastAsia" w:ascii="宋体" w:hAnsi="宋体"/>
          <w:b/>
          <w:sz w:val="30"/>
          <w:szCs w:val="30"/>
        </w:rPr>
      </w:pPr>
      <w:bookmarkStart w:id="133" w:name="_Toc417395171"/>
      <w:bookmarkStart w:id="134" w:name="_Toc27890"/>
    </w:p>
    <w:p>
      <w:pPr>
        <w:wordWrap w:val="0"/>
        <w:autoSpaceDE w:val="0"/>
        <w:autoSpaceDN w:val="0"/>
        <w:spacing w:line="400" w:lineRule="exact"/>
        <w:jc w:val="center"/>
        <w:rPr>
          <w:rFonts w:hint="eastAsia" w:ascii="宋体" w:hAnsi="宋体"/>
          <w:b/>
          <w:sz w:val="30"/>
          <w:szCs w:val="30"/>
        </w:rPr>
      </w:pPr>
      <w:r>
        <w:rPr>
          <w:rFonts w:hint="eastAsia" w:ascii="宋体" w:hAnsi="宋体"/>
          <w:b/>
          <w:sz w:val="30"/>
          <w:szCs w:val="30"/>
        </w:rPr>
        <w:t xml:space="preserve"> </w:t>
      </w:r>
      <w:bookmarkEnd w:id="133"/>
      <w:r>
        <w:rPr>
          <w:rFonts w:hint="eastAsia" w:ascii="宋体" w:hAnsi="宋体"/>
          <w:b/>
          <w:sz w:val="30"/>
          <w:szCs w:val="30"/>
        </w:rPr>
        <w:t>附件</w:t>
      </w:r>
      <w:r>
        <w:rPr>
          <w:rFonts w:hint="eastAsia" w:ascii="宋体" w:hAnsi="宋体"/>
          <w:b/>
          <w:sz w:val="30"/>
          <w:szCs w:val="30"/>
          <w:lang w:eastAsia="zh-CN"/>
        </w:rPr>
        <w:t>四</w:t>
      </w:r>
      <w:r>
        <w:rPr>
          <w:rFonts w:hint="eastAsia" w:ascii="宋体" w:hAnsi="宋体"/>
          <w:b/>
          <w:sz w:val="30"/>
          <w:szCs w:val="30"/>
        </w:rPr>
        <w:t>：</w:t>
      </w:r>
      <w:r>
        <w:rPr>
          <w:rFonts w:hint="eastAsia" w:ascii="宋体" w:hAnsi="宋体"/>
          <w:b/>
          <w:sz w:val="30"/>
          <w:szCs w:val="30"/>
          <w:lang w:val="zh-CN"/>
        </w:rPr>
        <w:t>法定代表人证明书</w:t>
      </w:r>
      <w:bookmarkEnd w:id="134"/>
    </w:p>
    <w:p>
      <w:pPr>
        <w:wordWrap w:val="0"/>
        <w:autoSpaceDE w:val="0"/>
        <w:autoSpaceDN w:val="0"/>
        <w:spacing w:line="400" w:lineRule="exact"/>
        <w:jc w:val="center"/>
        <w:rPr>
          <w:rFonts w:hint="eastAsia" w:ascii="宋体" w:hAnsi="宋体"/>
          <w:b/>
          <w:sz w:val="30"/>
          <w:szCs w:val="30"/>
          <w:lang w:val="zh-CN"/>
        </w:rPr>
      </w:pPr>
    </w:p>
    <w:p>
      <w:pPr>
        <w:wordWrap w:val="0"/>
        <w:autoSpaceDE w:val="0"/>
        <w:autoSpaceDN w:val="0"/>
        <w:spacing w:line="400" w:lineRule="exact"/>
        <w:jc w:val="center"/>
        <w:rPr>
          <w:rFonts w:hint="eastAsia" w:ascii="宋体" w:hAnsi="宋体"/>
          <w:b/>
          <w:sz w:val="30"/>
          <w:szCs w:val="30"/>
          <w:lang w:val="zh-CN"/>
        </w:rPr>
      </w:pPr>
      <w:r>
        <w:rPr>
          <w:rFonts w:hint="eastAsia" w:ascii="宋体" w:hAnsi="宋体"/>
          <w:b/>
          <w:sz w:val="30"/>
          <w:szCs w:val="30"/>
          <w:lang w:val="zh-CN"/>
        </w:rPr>
        <w:t>法定代表人证明书</w:t>
      </w:r>
    </w:p>
    <w:p>
      <w:pPr>
        <w:autoSpaceDE w:val="0"/>
        <w:autoSpaceDN w:val="0"/>
        <w:spacing w:line="360" w:lineRule="auto"/>
        <w:rPr>
          <w:rFonts w:ascii="宋体" w:hAnsi="宋体" w:eastAsia="宋体" w:cs="宋体"/>
          <w:b/>
          <w:bCs/>
          <w:color w:val="000000"/>
          <w:kern w:val="0"/>
          <w:sz w:val="28"/>
          <w:szCs w:val="28"/>
          <w:lang w:val="zh-CN"/>
        </w:rPr>
      </w:pP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b/>
          <w:bCs/>
          <w:color w:val="000000"/>
          <w:kern w:val="0"/>
          <w:lang w:val="zh-CN"/>
        </w:rPr>
        <w:t>致：</w:t>
      </w:r>
      <w:r>
        <w:rPr>
          <w:rFonts w:hint="eastAsia" w:ascii="宋体" w:hAnsi="宋体" w:cs="宋体"/>
          <w:b/>
          <w:bCs/>
          <w:color w:val="000000"/>
          <w:kern w:val="0"/>
          <w:lang w:val="zh-CN"/>
        </w:rPr>
        <w:t>青海省招标有限责任公司</w:t>
      </w: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现任我单位</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职务，为法定代表人，特此证明。</w:t>
      </w:r>
    </w:p>
    <w:p>
      <w:pPr>
        <w:autoSpaceDE w:val="0"/>
        <w:autoSpaceDN w:val="0"/>
        <w:spacing w:line="360" w:lineRule="auto"/>
        <w:rPr>
          <w:rFonts w:ascii="宋体" w:hAnsi="宋体" w:eastAsia="宋体" w:cs="宋体"/>
          <w:color w:val="000000"/>
          <w:kern w:val="0"/>
          <w:lang w:val="zh-CN"/>
        </w:rPr>
      </w:pP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法定代表人基本情况：</w:t>
      </w:r>
    </w:p>
    <w:p>
      <w:pPr>
        <w:autoSpaceDE w:val="0"/>
        <w:autoSpaceDN w:val="0"/>
        <w:spacing w:line="360" w:lineRule="auto"/>
        <w:rPr>
          <w:rFonts w:ascii="宋体" w:hAnsi="宋体" w:eastAsia="宋体" w:cs="宋体"/>
          <w:color w:val="000000"/>
          <w:kern w:val="0"/>
          <w:u w:val="single"/>
          <w:lang w:val="zh-CN"/>
        </w:rPr>
      </w:pPr>
      <w:r>
        <w:rPr>
          <w:rFonts w:hint="eastAsia" w:ascii="宋体" w:hAnsi="宋体" w:eastAsia="宋体" w:cs="宋体"/>
          <w:color w:val="000000"/>
          <w:kern w:val="0"/>
          <w:lang w:val="zh-CN"/>
        </w:rPr>
        <w:t>性别：</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年龄：</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民族：</w:t>
      </w:r>
      <w:r>
        <w:rPr>
          <w:rFonts w:hint="eastAsia" w:ascii="宋体" w:hAnsi="宋体" w:eastAsia="宋体" w:cs="宋体"/>
          <w:color w:val="000000"/>
          <w:kern w:val="0"/>
          <w:u w:val="single"/>
          <w:lang w:val="zh-CN"/>
        </w:rPr>
        <w:t xml:space="preserve">         </w:t>
      </w:r>
    </w:p>
    <w:p>
      <w:pPr>
        <w:autoSpaceDE w:val="0"/>
        <w:autoSpaceDN w:val="0"/>
        <w:spacing w:line="360" w:lineRule="auto"/>
        <w:rPr>
          <w:rFonts w:ascii="宋体" w:hAnsi="宋体" w:eastAsia="宋体" w:cs="宋体"/>
          <w:color w:val="000000"/>
          <w:kern w:val="0"/>
          <w:u w:val="single"/>
          <w:lang w:val="zh-CN"/>
        </w:rPr>
      </w:pPr>
      <w:r>
        <w:rPr>
          <w:rFonts w:hint="eastAsia" w:ascii="宋体" w:hAnsi="宋体" w:eastAsia="宋体" w:cs="宋体"/>
          <w:color w:val="000000"/>
          <w:kern w:val="0"/>
          <w:lang w:val="zh-CN"/>
        </w:rPr>
        <w:t>地址：</w:t>
      </w:r>
      <w:r>
        <w:rPr>
          <w:rFonts w:hint="eastAsia" w:ascii="宋体" w:hAnsi="宋体" w:eastAsia="宋体" w:cs="宋体"/>
          <w:color w:val="000000"/>
          <w:kern w:val="0"/>
          <w:u w:val="single"/>
          <w:lang w:val="zh-CN"/>
        </w:rPr>
        <w:t xml:space="preserve">                                            </w:t>
      </w: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身份证号码：</w:t>
      </w:r>
      <w:r>
        <w:rPr>
          <w:rFonts w:hint="eastAsia" w:ascii="宋体" w:hAnsi="宋体" w:eastAsia="宋体" w:cs="宋体"/>
          <w:color w:val="000000"/>
          <w:kern w:val="0"/>
          <w:u w:val="single"/>
          <w:lang w:val="zh-CN"/>
        </w:rPr>
        <w:t xml:space="preserve">                                      </w:t>
      </w:r>
    </w:p>
    <w:p>
      <w:pPr>
        <w:autoSpaceDE w:val="0"/>
        <w:autoSpaceDN w:val="0"/>
        <w:spacing w:line="360" w:lineRule="auto"/>
        <w:rPr>
          <w:rFonts w:ascii="宋体" w:hAnsi="宋体" w:eastAsia="宋体" w:cs="宋体"/>
          <w:color w:val="000000"/>
          <w:kern w:val="0"/>
          <w:lang w:val="zh-CN"/>
        </w:rPr>
      </w:pP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附法定代表人第二代身份证双面扫描（或复印）件</w:t>
      </w:r>
    </w:p>
    <w:p>
      <w:pPr>
        <w:autoSpaceDE w:val="0"/>
        <w:autoSpaceDN w:val="0"/>
        <w:spacing w:line="360" w:lineRule="auto"/>
        <w:rPr>
          <w:rFonts w:ascii="宋体" w:hAnsi="宋体" w:eastAsia="宋体" w:cs="宋体"/>
          <w:color w:val="000000"/>
          <w:kern w:val="0"/>
          <w:lang w:val="zh-CN"/>
        </w:rPr>
      </w:pPr>
    </w:p>
    <w:p>
      <w:pPr>
        <w:autoSpaceDE w:val="0"/>
        <w:autoSpaceDN w:val="0"/>
        <w:spacing w:line="360" w:lineRule="auto"/>
        <w:rPr>
          <w:rFonts w:ascii="宋体" w:hAnsi="宋体" w:eastAsia="宋体" w:cs="宋体"/>
          <w:color w:val="000000"/>
          <w:kern w:val="0"/>
          <w:lang w:val="zh-CN"/>
        </w:rPr>
      </w:pPr>
    </w:p>
    <w:p>
      <w:pPr>
        <w:autoSpaceDE w:val="0"/>
        <w:autoSpaceDN w:val="0"/>
        <w:spacing w:line="360" w:lineRule="auto"/>
        <w:jc w:val="center"/>
        <w:rPr>
          <w:rFonts w:ascii="宋体" w:hAnsi="宋体" w:eastAsia="宋体" w:cs="宋体"/>
          <w:b/>
          <w:bCs/>
          <w:color w:val="000000"/>
          <w:kern w:val="0"/>
          <w:lang w:val="zh-CN"/>
        </w:rPr>
      </w:pPr>
    </w:p>
    <w:p>
      <w:pPr>
        <w:autoSpaceDE w:val="0"/>
        <w:autoSpaceDN w:val="0"/>
        <w:spacing w:line="360" w:lineRule="auto"/>
        <w:jc w:val="center"/>
        <w:rPr>
          <w:rFonts w:ascii="宋体" w:hAnsi="宋体" w:eastAsia="宋体" w:cs="宋体"/>
          <w:b/>
          <w:bCs/>
          <w:color w:val="000000"/>
          <w:kern w:val="0"/>
          <w:lang w:val="zh-CN"/>
        </w:rPr>
      </w:pPr>
    </w:p>
    <w:p>
      <w:pPr>
        <w:autoSpaceDE w:val="0"/>
        <w:autoSpaceDN w:val="0"/>
        <w:spacing w:line="360" w:lineRule="auto"/>
        <w:jc w:val="center"/>
        <w:rPr>
          <w:rFonts w:ascii="宋体" w:hAnsi="宋体" w:eastAsia="宋体" w:cs="宋体"/>
          <w:b/>
          <w:bCs/>
          <w:color w:val="000000"/>
          <w:kern w:val="0"/>
        </w:rPr>
      </w:pPr>
      <w:r>
        <w:rPr>
          <w:rFonts w:hint="eastAsia" w:ascii="宋体" w:hAnsi="宋体" w:eastAsia="宋体" w:cs="宋体"/>
          <w:b/>
          <w:bCs/>
          <w:color w:val="000000"/>
          <w:kern w:val="0"/>
        </w:rPr>
        <w:t xml:space="preserve">                                             </w:t>
      </w:r>
    </w:p>
    <w:p>
      <w:pPr>
        <w:autoSpaceDE w:val="0"/>
        <w:autoSpaceDN w:val="0"/>
        <w:spacing w:line="360" w:lineRule="auto"/>
        <w:jc w:val="center"/>
        <w:rPr>
          <w:rFonts w:ascii="宋体" w:hAnsi="宋体" w:eastAsia="宋体" w:cs="宋体"/>
          <w:b/>
          <w:bCs/>
          <w:color w:val="000000"/>
          <w:kern w:val="0"/>
        </w:rPr>
      </w:pPr>
    </w:p>
    <w:p>
      <w:pPr>
        <w:autoSpaceDE w:val="0"/>
        <w:autoSpaceDN w:val="0"/>
        <w:spacing w:line="360" w:lineRule="auto"/>
        <w:jc w:val="center"/>
        <w:rPr>
          <w:rFonts w:ascii="宋体" w:hAnsi="宋体" w:eastAsia="宋体" w:cs="宋体"/>
          <w:b/>
          <w:bCs/>
          <w:color w:val="000000"/>
          <w:kern w:val="0"/>
        </w:rPr>
      </w:pPr>
    </w:p>
    <w:p>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投标人：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（公章）</w:t>
      </w:r>
    </w:p>
    <w:p>
      <w:pPr>
        <w:autoSpaceDE w:val="0"/>
        <w:autoSpaceDN w:val="0"/>
        <w:spacing w:line="360" w:lineRule="auto"/>
        <w:jc w:val="center"/>
        <w:rPr>
          <w:rFonts w:ascii="宋体" w:hAnsi="宋体" w:eastAsia="宋体" w:cs="宋体"/>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spacing w:beforeLines="50" w:afterLines="50"/>
        <w:ind w:right="-10"/>
        <w:jc w:val="center"/>
        <w:outlineLvl w:val="1"/>
        <w:rPr>
          <w:b/>
          <w:sz w:val="30"/>
          <w:szCs w:val="30"/>
        </w:rPr>
      </w:pPr>
      <w:r>
        <w:rPr>
          <w:rFonts w:hint="eastAsia" w:ascii="宋体" w:hAnsi="宋体" w:eastAsia="宋体" w:cs="宋体"/>
          <w:color w:val="000000"/>
          <w:lang w:val="zh-CN"/>
        </w:rPr>
        <w:br w:type="page"/>
      </w:r>
      <w:bookmarkStart w:id="135" w:name="_Toc30763"/>
      <w:r>
        <w:rPr>
          <w:rFonts w:hint="eastAsia"/>
          <w:b/>
          <w:sz w:val="30"/>
          <w:szCs w:val="30"/>
        </w:rPr>
        <w:t>附件</w:t>
      </w:r>
      <w:r>
        <w:rPr>
          <w:rFonts w:hint="eastAsia"/>
          <w:b/>
          <w:sz w:val="30"/>
          <w:szCs w:val="30"/>
          <w:lang w:eastAsia="zh-CN"/>
        </w:rPr>
        <w:t>五</w:t>
      </w:r>
      <w:r>
        <w:rPr>
          <w:rFonts w:hint="eastAsia"/>
          <w:b/>
          <w:sz w:val="30"/>
          <w:szCs w:val="30"/>
        </w:rPr>
        <w:t>：法定代表人授权书</w:t>
      </w:r>
      <w:bookmarkEnd w:id="135"/>
    </w:p>
    <w:p>
      <w:pPr>
        <w:autoSpaceDE w:val="0"/>
        <w:autoSpaceDN w:val="0"/>
        <w:spacing w:line="360" w:lineRule="auto"/>
        <w:jc w:val="center"/>
        <w:rPr>
          <w:rFonts w:ascii="宋体" w:hAnsi="宋体" w:eastAsia="宋体" w:cs="宋体"/>
          <w:b/>
          <w:bCs/>
          <w:color w:val="000000"/>
          <w:kern w:val="0"/>
          <w:sz w:val="28"/>
          <w:szCs w:val="28"/>
          <w:lang w:val="zh-CN"/>
        </w:rPr>
      </w:pPr>
    </w:p>
    <w:p>
      <w:pPr>
        <w:autoSpaceDE w:val="0"/>
        <w:autoSpaceDN w:val="0"/>
        <w:spacing w:line="360" w:lineRule="auto"/>
        <w:jc w:val="center"/>
        <w:rPr>
          <w:rFonts w:ascii="宋体" w:hAnsi="宋体" w:eastAsia="宋体" w:cs="宋体"/>
          <w:b/>
          <w:bCs/>
          <w:color w:val="000000"/>
          <w:kern w:val="0"/>
          <w:sz w:val="36"/>
          <w:szCs w:val="36"/>
          <w:lang w:val="zh-CN"/>
        </w:rPr>
      </w:pPr>
      <w:r>
        <w:rPr>
          <w:rFonts w:hint="eastAsia" w:ascii="宋体" w:hAnsi="宋体" w:eastAsia="宋体" w:cs="宋体"/>
          <w:b/>
          <w:bCs/>
          <w:color w:val="000000"/>
          <w:kern w:val="0"/>
          <w:sz w:val="28"/>
          <w:szCs w:val="28"/>
          <w:lang w:val="zh-CN"/>
        </w:rPr>
        <w:t>法定代表人授权书</w:t>
      </w:r>
    </w:p>
    <w:p>
      <w:pPr>
        <w:autoSpaceDE w:val="0"/>
        <w:autoSpaceDN w:val="0"/>
        <w:spacing w:line="360" w:lineRule="auto"/>
        <w:rPr>
          <w:rFonts w:ascii="宋体" w:hAnsi="宋体" w:eastAsia="宋体" w:cs="宋体"/>
          <w:b/>
          <w:bCs/>
          <w:color w:val="000000"/>
          <w:kern w:val="0"/>
          <w:sz w:val="28"/>
          <w:szCs w:val="28"/>
          <w:lang w:val="zh-CN"/>
        </w:rPr>
      </w:pPr>
    </w:p>
    <w:p>
      <w:pPr>
        <w:autoSpaceDE w:val="0"/>
        <w:autoSpaceDN w:val="0"/>
        <w:spacing w:line="360" w:lineRule="auto"/>
        <w:rPr>
          <w:rFonts w:ascii="宋体" w:hAnsi="宋体" w:eastAsia="宋体" w:cs="宋体"/>
          <w:b/>
          <w:bCs/>
          <w:color w:val="000000"/>
          <w:kern w:val="0"/>
          <w:lang w:val="zh-CN"/>
        </w:rPr>
      </w:pPr>
      <w:r>
        <w:rPr>
          <w:rFonts w:hint="eastAsia" w:ascii="宋体" w:hAnsi="宋体" w:eastAsia="宋体" w:cs="宋体"/>
          <w:b/>
          <w:bCs/>
          <w:color w:val="000000"/>
          <w:kern w:val="0"/>
          <w:lang w:val="zh-CN"/>
        </w:rPr>
        <w:t>致：</w:t>
      </w:r>
      <w:r>
        <w:rPr>
          <w:rFonts w:hint="eastAsia" w:ascii="宋体" w:hAnsi="宋体" w:cs="宋体"/>
          <w:b/>
          <w:bCs/>
          <w:color w:val="000000"/>
          <w:kern w:val="0"/>
          <w:lang w:val="zh-CN"/>
        </w:rPr>
        <w:t>青海省招标有限责任公司</w:t>
      </w: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 xml:space="preserve">    </w:t>
      </w:r>
      <w:r>
        <w:rPr>
          <w:rFonts w:hint="eastAsia" w:ascii="宋体" w:hAnsi="宋体" w:eastAsia="宋体" w:cs="宋体"/>
          <w:color w:val="000000"/>
          <w:kern w:val="0"/>
          <w:u w:val="single"/>
          <w:lang w:val="zh-CN"/>
        </w:rPr>
        <w:t>（投标人名称）</w:t>
      </w:r>
      <w:r>
        <w:rPr>
          <w:rFonts w:hint="eastAsia" w:ascii="宋体" w:hAnsi="宋体" w:eastAsia="宋体" w:cs="宋体"/>
          <w:color w:val="000000"/>
          <w:kern w:val="0"/>
          <w:lang w:val="zh-CN"/>
        </w:rPr>
        <w:t>系中华人民共和国合法企业，法定地址</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w:t>
      </w: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rPr>
        <w:t xml:space="preserve">    </w:t>
      </w:r>
      <w:r>
        <w:rPr>
          <w:rFonts w:hint="eastAsia" w:ascii="宋体" w:hAnsi="宋体" w:eastAsia="宋体" w:cs="宋体"/>
          <w:color w:val="000000"/>
          <w:kern w:val="0"/>
          <w:u w:val="single"/>
          <w:lang w:val="zh-CN"/>
        </w:rPr>
        <w:t>（法定代表人姓名）</w:t>
      </w:r>
      <w:r>
        <w:rPr>
          <w:rFonts w:hint="eastAsia" w:ascii="宋体" w:hAnsi="宋体" w:eastAsia="宋体" w:cs="宋体"/>
          <w:color w:val="000000"/>
          <w:kern w:val="0"/>
          <w:lang w:val="zh-CN"/>
        </w:rPr>
        <w:t>特授权</w:t>
      </w:r>
      <w:r>
        <w:rPr>
          <w:rFonts w:hint="eastAsia" w:ascii="宋体" w:hAnsi="宋体" w:eastAsia="宋体" w:cs="宋体"/>
          <w:color w:val="000000"/>
          <w:kern w:val="0"/>
          <w:u w:val="single"/>
          <w:lang w:val="zh-CN"/>
        </w:rPr>
        <w:t>（委托代理人姓名）</w:t>
      </w:r>
      <w:r>
        <w:rPr>
          <w:rFonts w:hint="eastAsia" w:ascii="宋体" w:hAnsi="宋体" w:eastAsia="宋体" w:cs="宋体"/>
          <w:color w:val="000000"/>
          <w:kern w:val="0"/>
          <w:lang w:val="zh-CN"/>
        </w:rPr>
        <w:t>代表我单位全权办理</w:t>
      </w: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项目的投标、答疑等具体工作，并签署全部有关的文件、资料。</w:t>
      </w:r>
    </w:p>
    <w:p>
      <w:pPr>
        <w:autoSpaceDE w:val="0"/>
        <w:autoSpaceDN w:val="0"/>
        <w:spacing w:line="360" w:lineRule="auto"/>
        <w:ind w:firstLine="480"/>
        <w:rPr>
          <w:rFonts w:ascii="宋体" w:hAnsi="宋体" w:eastAsia="宋体" w:cs="宋体"/>
          <w:color w:val="000000"/>
          <w:kern w:val="0"/>
          <w:lang w:val="zh-CN"/>
        </w:rPr>
      </w:pPr>
      <w:r>
        <w:rPr>
          <w:rFonts w:hint="eastAsia" w:ascii="宋体" w:hAnsi="宋体" w:eastAsia="宋体" w:cs="宋体"/>
          <w:color w:val="000000"/>
          <w:kern w:val="0"/>
          <w:lang w:val="zh-CN"/>
        </w:rPr>
        <w:t>我单位对被授权人的签名负全部责任。</w:t>
      </w:r>
    </w:p>
    <w:p>
      <w:pPr>
        <w:autoSpaceDE w:val="0"/>
        <w:autoSpaceDN w:val="0"/>
        <w:spacing w:line="360" w:lineRule="auto"/>
        <w:ind w:firstLine="480"/>
        <w:rPr>
          <w:rFonts w:ascii="宋体" w:hAnsi="宋体" w:eastAsia="宋体" w:cs="宋体"/>
          <w:color w:val="000000"/>
          <w:kern w:val="0"/>
          <w:lang w:val="zh-CN"/>
        </w:rPr>
      </w:pPr>
      <w:r>
        <w:rPr>
          <w:rFonts w:hint="eastAsia" w:ascii="宋体" w:hAnsi="宋体" w:eastAsia="宋体" w:cs="宋体"/>
          <w:color w:val="000000"/>
          <w:kern w:val="0"/>
          <w:lang w:val="zh-CN"/>
        </w:rPr>
        <w:t>被授权人联系电话：</w:t>
      </w:r>
    </w:p>
    <w:p>
      <w:pPr>
        <w:autoSpaceDE w:val="0"/>
        <w:autoSpaceDN w:val="0"/>
        <w:spacing w:line="360" w:lineRule="auto"/>
        <w:rPr>
          <w:rFonts w:ascii="宋体" w:hAnsi="宋体" w:eastAsia="宋体" w:cs="宋体"/>
          <w:color w:val="000000"/>
          <w:kern w:val="0"/>
          <w:u w:val="single"/>
          <w:lang w:val="zh-CN"/>
        </w:rPr>
      </w:pPr>
      <w:r>
        <w:rPr>
          <w:rFonts w:hint="eastAsia" w:ascii="宋体" w:hAnsi="宋体" w:eastAsia="宋体" w:cs="宋体"/>
          <w:color w:val="000000"/>
          <w:kern w:val="0"/>
          <w:lang w:val="zh-CN"/>
        </w:rPr>
        <w:t>被授权人（委托代理人）签字：</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授权人（法定代表人）签字：</w:t>
      </w:r>
      <w:r>
        <w:rPr>
          <w:rFonts w:hint="eastAsia" w:ascii="宋体" w:hAnsi="宋体" w:eastAsia="宋体" w:cs="宋体"/>
          <w:color w:val="000000"/>
          <w:kern w:val="0"/>
          <w:u w:val="single"/>
          <w:lang w:val="zh-CN"/>
        </w:rPr>
        <w:t xml:space="preserve">       </w:t>
      </w:r>
    </w:p>
    <w:p>
      <w:pPr>
        <w:autoSpaceDE w:val="0"/>
        <w:autoSpaceDN w:val="0"/>
        <w:spacing w:line="360" w:lineRule="auto"/>
        <w:rPr>
          <w:rFonts w:ascii="宋体" w:hAnsi="宋体" w:eastAsia="宋体" w:cs="宋体"/>
          <w:color w:val="000000"/>
          <w:kern w:val="0"/>
          <w:u w:val="single"/>
          <w:lang w:val="zh-CN"/>
        </w:rPr>
      </w:pPr>
      <w:r>
        <w:rPr>
          <w:rFonts w:hint="eastAsia" w:ascii="宋体" w:hAnsi="宋体" w:eastAsia="宋体" w:cs="宋体"/>
          <w:color w:val="000000"/>
          <w:kern w:val="0"/>
          <w:lang w:val="zh-CN"/>
        </w:rPr>
        <w:t>职务：</w:t>
      </w:r>
      <w:r>
        <w:rPr>
          <w:rFonts w:hint="eastAsia" w:ascii="宋体" w:hAnsi="宋体" w:eastAsia="宋体" w:cs="宋体"/>
          <w:color w:val="000000"/>
          <w:kern w:val="0"/>
          <w:u w:val="single"/>
          <w:lang w:val="zh-CN"/>
        </w:rPr>
        <w:t xml:space="preserve">                             </w:t>
      </w:r>
      <w:r>
        <w:rPr>
          <w:rFonts w:hint="eastAsia" w:ascii="宋体" w:hAnsi="宋体" w:eastAsia="宋体" w:cs="宋体"/>
          <w:color w:val="000000"/>
          <w:kern w:val="0"/>
          <w:lang w:val="zh-CN"/>
        </w:rPr>
        <w:t xml:space="preserve">  职务：</w:t>
      </w:r>
      <w:r>
        <w:rPr>
          <w:rFonts w:hint="eastAsia" w:ascii="宋体" w:hAnsi="宋体" w:eastAsia="宋体" w:cs="宋体"/>
          <w:color w:val="000000"/>
          <w:kern w:val="0"/>
          <w:u w:val="single"/>
          <w:lang w:val="zh-CN"/>
        </w:rPr>
        <w:t xml:space="preserve">                           </w:t>
      </w:r>
    </w:p>
    <w:p>
      <w:pPr>
        <w:autoSpaceDE w:val="0"/>
        <w:autoSpaceDN w:val="0"/>
        <w:spacing w:line="360" w:lineRule="auto"/>
        <w:rPr>
          <w:rFonts w:ascii="宋体" w:hAnsi="宋体" w:eastAsia="宋体" w:cs="宋体"/>
          <w:color w:val="000000"/>
          <w:kern w:val="0"/>
          <w:lang w:val="zh-CN"/>
        </w:rPr>
      </w:pPr>
    </w:p>
    <w:p>
      <w:pPr>
        <w:autoSpaceDE w:val="0"/>
        <w:autoSpaceDN w:val="0"/>
        <w:spacing w:line="360" w:lineRule="auto"/>
        <w:rPr>
          <w:rFonts w:ascii="宋体" w:hAnsi="宋体" w:eastAsia="宋体" w:cs="宋体"/>
          <w:color w:val="000000"/>
          <w:kern w:val="0"/>
          <w:lang w:val="zh-CN"/>
        </w:rPr>
      </w:pPr>
      <w:r>
        <w:rPr>
          <w:rFonts w:hint="eastAsia" w:ascii="宋体" w:hAnsi="宋体" w:eastAsia="宋体" w:cs="宋体"/>
          <w:color w:val="000000"/>
          <w:kern w:val="0"/>
          <w:lang w:val="zh-CN"/>
        </w:rPr>
        <w:t>附被授权人第二代身份证双面扫描（或复印）件</w:t>
      </w:r>
    </w:p>
    <w:p>
      <w:pPr>
        <w:autoSpaceDE w:val="0"/>
        <w:autoSpaceDN w:val="0"/>
        <w:spacing w:line="360" w:lineRule="auto"/>
        <w:rPr>
          <w:rFonts w:ascii="宋体" w:hAnsi="宋体" w:eastAsia="宋体" w:cs="宋体"/>
          <w:color w:val="000000"/>
          <w:kern w:val="0"/>
          <w:lang w:val="zh-CN"/>
        </w:rPr>
      </w:pPr>
    </w:p>
    <w:p>
      <w:pPr>
        <w:autoSpaceDE w:val="0"/>
        <w:autoSpaceDN w:val="0"/>
        <w:spacing w:line="360" w:lineRule="auto"/>
        <w:rPr>
          <w:rFonts w:ascii="宋体" w:hAnsi="宋体" w:eastAsia="宋体" w:cs="宋体"/>
          <w:color w:val="000000"/>
          <w:kern w:val="0"/>
          <w:lang w:val="zh-CN"/>
        </w:rPr>
      </w:pPr>
    </w:p>
    <w:p>
      <w:pPr>
        <w:autoSpaceDE w:val="0"/>
        <w:autoSpaceDN w:val="0"/>
        <w:spacing w:line="360" w:lineRule="auto"/>
        <w:jc w:val="center"/>
        <w:rPr>
          <w:rFonts w:ascii="宋体" w:hAnsi="宋体" w:eastAsia="宋体" w:cs="宋体"/>
          <w:b/>
          <w:bCs/>
          <w:color w:val="000000"/>
          <w:kern w:val="0"/>
        </w:rPr>
      </w:pPr>
      <w:r>
        <w:rPr>
          <w:rFonts w:hint="eastAsia" w:ascii="宋体" w:hAnsi="宋体" w:eastAsia="宋体" w:cs="宋体"/>
          <w:b/>
          <w:bCs/>
          <w:color w:val="000000"/>
          <w:kern w:val="0"/>
        </w:rPr>
        <w:t xml:space="preserve">             </w:t>
      </w:r>
    </w:p>
    <w:p>
      <w:pPr>
        <w:autoSpaceDE w:val="0"/>
        <w:autoSpaceDN w:val="0"/>
        <w:spacing w:line="360" w:lineRule="auto"/>
        <w:jc w:val="center"/>
        <w:rPr>
          <w:rFonts w:ascii="宋体" w:hAnsi="宋体" w:eastAsia="宋体" w:cs="宋体"/>
          <w:b/>
          <w:bCs/>
          <w:color w:val="000000"/>
          <w:kern w:val="0"/>
        </w:rPr>
      </w:pPr>
    </w:p>
    <w:p>
      <w:pPr>
        <w:autoSpaceDE w:val="0"/>
        <w:autoSpaceDN w:val="0"/>
        <w:spacing w:line="360" w:lineRule="auto"/>
        <w:jc w:val="center"/>
        <w:rPr>
          <w:rFonts w:ascii="宋体" w:hAnsi="宋体" w:eastAsia="宋体" w:cs="宋体"/>
          <w:b/>
          <w:bCs/>
          <w:color w:val="000000"/>
          <w:kern w:val="0"/>
        </w:rPr>
      </w:pPr>
    </w:p>
    <w:p>
      <w:pPr>
        <w:autoSpaceDE w:val="0"/>
        <w:autoSpaceDN w:val="0"/>
        <w:spacing w:line="360" w:lineRule="auto"/>
        <w:jc w:val="right"/>
        <w:rPr>
          <w:rFonts w:ascii="宋体" w:hAnsi="宋体" w:eastAsia="宋体" w:cs="宋体"/>
          <w:b/>
          <w:bCs/>
          <w:color w:val="000000"/>
          <w:kern w:val="0"/>
        </w:rPr>
      </w:pPr>
    </w:p>
    <w:p>
      <w:pPr>
        <w:autoSpaceDE w:val="0"/>
        <w:autoSpaceDN w:val="0"/>
        <w:spacing w:line="360" w:lineRule="auto"/>
        <w:jc w:val="center"/>
        <w:rPr>
          <w:rFonts w:ascii="宋体" w:hAnsi="宋体" w:eastAsia="宋体" w:cs="宋体"/>
          <w:b/>
          <w:bCs/>
          <w:color w:val="000000"/>
          <w:kern w:val="0"/>
          <w:lang w:val="zh-CN"/>
        </w:rPr>
      </w:pP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投标人：       （公章）</w:t>
      </w:r>
    </w:p>
    <w:p>
      <w:pPr>
        <w:autoSpaceDE w:val="0"/>
        <w:autoSpaceDN w:val="0"/>
        <w:spacing w:line="360" w:lineRule="auto"/>
        <w:ind w:firstLine="5481" w:firstLineChars="2600"/>
        <w:rPr>
          <w:rFonts w:ascii="宋体" w:hAnsi="宋体" w:eastAsia="宋体" w:cs="宋体"/>
          <w:b/>
          <w:bCs/>
          <w:color w:val="000000"/>
          <w:kern w:val="0"/>
          <w:lang w:val="zh-CN"/>
        </w:rPr>
      </w:pPr>
      <w:r>
        <w:rPr>
          <w:rFonts w:hint="eastAsia" w:ascii="宋体" w:hAnsi="宋体" w:eastAsia="宋体" w:cs="宋体"/>
          <w:b/>
          <w:bCs/>
          <w:color w:val="000000"/>
          <w:kern w:val="0"/>
          <w:lang w:val="zh-CN"/>
        </w:rPr>
        <w:t xml:space="preserve">年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月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w:t>
      </w:r>
      <w:r>
        <w:rPr>
          <w:rFonts w:hint="eastAsia" w:ascii="宋体" w:hAnsi="宋体" w:eastAsia="宋体" w:cs="宋体"/>
          <w:b/>
          <w:bCs/>
          <w:color w:val="000000"/>
          <w:kern w:val="0"/>
        </w:rPr>
        <w:t xml:space="preserve"> </w:t>
      </w:r>
      <w:r>
        <w:rPr>
          <w:rFonts w:hint="eastAsia" w:ascii="宋体" w:hAnsi="宋体" w:eastAsia="宋体" w:cs="宋体"/>
          <w:b/>
          <w:bCs/>
          <w:color w:val="000000"/>
          <w:kern w:val="0"/>
          <w:lang w:val="zh-CN"/>
        </w:rPr>
        <w:t xml:space="preserve"> 日</w:t>
      </w:r>
    </w:p>
    <w:p>
      <w:pPr>
        <w:spacing w:line="360" w:lineRule="exact"/>
        <w:ind w:right="6" w:firstLine="420" w:firstLineChars="200"/>
        <w:rPr>
          <w:rFonts w:ascii="Arial" w:hAnsi="Arial"/>
          <w:szCs w:val="21"/>
        </w:rPr>
      </w:pPr>
    </w:p>
    <w:p>
      <w:pPr>
        <w:spacing w:line="360" w:lineRule="exact"/>
        <w:ind w:right="6" w:firstLine="420" w:firstLineChars="200"/>
        <w:rPr>
          <w:rFonts w:ascii="Arial" w:hAnsi="Arial"/>
          <w:szCs w:val="21"/>
        </w:rPr>
      </w:pPr>
    </w:p>
    <w:p>
      <w:pPr>
        <w:spacing w:line="360" w:lineRule="exact"/>
        <w:ind w:right="6" w:firstLine="420" w:firstLineChars="200"/>
        <w:rPr>
          <w:rFonts w:ascii="Arial" w:hAnsi="Arial"/>
          <w:szCs w:val="21"/>
        </w:rPr>
      </w:pPr>
    </w:p>
    <w:p/>
    <w:p>
      <w:pPr>
        <w:pStyle w:val="11"/>
      </w:pPr>
    </w:p>
    <w:p>
      <w:pPr>
        <w:spacing w:line="360" w:lineRule="exact"/>
        <w:ind w:right="6" w:firstLine="420" w:firstLineChars="200"/>
        <w:rPr>
          <w:rFonts w:ascii="Arial" w:hAnsi="Arial"/>
          <w:szCs w:val="21"/>
        </w:rPr>
      </w:pPr>
    </w:p>
    <w:p>
      <w:pPr>
        <w:spacing w:beforeLines="50" w:afterLines="50"/>
        <w:ind w:right="-10"/>
        <w:jc w:val="center"/>
        <w:outlineLvl w:val="1"/>
        <w:rPr>
          <w:b/>
          <w:sz w:val="30"/>
          <w:szCs w:val="30"/>
        </w:rPr>
      </w:pPr>
    </w:p>
    <w:p>
      <w:pPr>
        <w:spacing w:beforeLines="50" w:afterLines="50"/>
        <w:ind w:right="-10"/>
        <w:jc w:val="center"/>
        <w:outlineLvl w:val="1"/>
        <w:rPr>
          <w:rFonts w:ascii="Arial" w:cs="Arial"/>
          <w:color w:val="000000"/>
          <w:sz w:val="30"/>
          <w:szCs w:val="30"/>
        </w:rPr>
      </w:pPr>
      <w:bookmarkStart w:id="136" w:name="_Toc12979"/>
      <w:r>
        <w:rPr>
          <w:rFonts w:hint="eastAsia"/>
          <w:b/>
          <w:sz w:val="30"/>
          <w:szCs w:val="30"/>
        </w:rPr>
        <w:t>附件</w:t>
      </w:r>
      <w:r>
        <w:rPr>
          <w:rFonts w:hint="eastAsia"/>
          <w:b/>
          <w:sz w:val="30"/>
          <w:szCs w:val="30"/>
          <w:lang w:eastAsia="zh-CN"/>
        </w:rPr>
        <w:t>六</w:t>
      </w:r>
      <w:r>
        <w:rPr>
          <w:rFonts w:hint="eastAsia"/>
          <w:b/>
          <w:sz w:val="30"/>
          <w:szCs w:val="30"/>
        </w:rPr>
        <w:t>：</w:t>
      </w:r>
      <w:r>
        <w:rPr>
          <w:rFonts w:hint="eastAsia"/>
          <w:b/>
          <w:color w:val="000000"/>
          <w:sz w:val="30"/>
          <w:szCs w:val="30"/>
        </w:rPr>
        <w:t xml:space="preserve"> 近几</w:t>
      </w:r>
      <w:r>
        <w:rPr>
          <w:rFonts w:hint="eastAsia" w:ascii="Arial" w:cs="Arial"/>
          <w:b/>
          <w:color w:val="000000"/>
          <w:sz w:val="30"/>
          <w:szCs w:val="30"/>
        </w:rPr>
        <w:t>年以来同类业绩一览表</w:t>
      </w:r>
      <w:bookmarkEnd w:id="136"/>
    </w:p>
    <w:tbl>
      <w:tblPr>
        <w:tblStyle w:val="20"/>
        <w:tblW w:w="91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2"/>
        <w:gridCol w:w="1854"/>
        <w:gridCol w:w="1854"/>
        <w:gridCol w:w="2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992" w:type="dxa"/>
            <w:vAlign w:val="center"/>
          </w:tcPr>
          <w:p>
            <w:pPr>
              <w:jc w:val="center"/>
              <w:rPr>
                <w:rFonts w:ascii="宋体"/>
                <w:b/>
                <w:bCs/>
                <w:color w:val="000000"/>
              </w:rPr>
            </w:pPr>
            <w:r>
              <w:rPr>
                <w:rFonts w:hint="eastAsia" w:ascii="宋体"/>
                <w:b/>
                <w:bCs/>
                <w:color w:val="000000"/>
              </w:rPr>
              <w:t>项目名称</w:t>
            </w:r>
          </w:p>
        </w:tc>
        <w:tc>
          <w:tcPr>
            <w:tcW w:w="1854" w:type="dxa"/>
            <w:vAlign w:val="center"/>
          </w:tcPr>
          <w:p>
            <w:pPr>
              <w:jc w:val="center"/>
              <w:rPr>
                <w:rFonts w:ascii="宋体"/>
                <w:b/>
                <w:bCs/>
                <w:color w:val="000000"/>
                <w:szCs w:val="21"/>
              </w:rPr>
            </w:pPr>
            <w:r>
              <w:rPr>
                <w:rFonts w:hint="eastAsia" w:ascii="宋体" w:hAnsi="宋体"/>
                <w:b/>
                <w:color w:val="000000"/>
                <w:szCs w:val="21"/>
              </w:rPr>
              <w:t>实施时间</w:t>
            </w:r>
          </w:p>
        </w:tc>
        <w:tc>
          <w:tcPr>
            <w:tcW w:w="1854" w:type="dxa"/>
            <w:vAlign w:val="center"/>
          </w:tcPr>
          <w:p>
            <w:pPr>
              <w:jc w:val="center"/>
              <w:rPr>
                <w:rFonts w:ascii="宋体"/>
                <w:b/>
                <w:bCs/>
                <w:color w:val="000000"/>
                <w:szCs w:val="21"/>
              </w:rPr>
            </w:pPr>
            <w:r>
              <w:rPr>
                <w:rFonts w:hint="eastAsia" w:ascii="宋体"/>
                <w:b/>
                <w:bCs/>
                <w:color w:val="000000"/>
                <w:szCs w:val="21"/>
              </w:rPr>
              <w:t>项目负责人</w:t>
            </w:r>
          </w:p>
        </w:tc>
        <w:tc>
          <w:tcPr>
            <w:tcW w:w="2472" w:type="dxa"/>
            <w:vAlign w:val="center"/>
          </w:tcPr>
          <w:p>
            <w:pPr>
              <w:jc w:val="center"/>
              <w:rPr>
                <w:rFonts w:ascii="宋体"/>
                <w:b/>
                <w:bCs/>
                <w:color w:val="000000"/>
                <w:szCs w:val="21"/>
              </w:rPr>
            </w:pPr>
            <w:r>
              <w:rPr>
                <w:rFonts w:hint="eastAsia" w:ascii="宋体"/>
                <w:b/>
                <w:bCs/>
                <w:color w:val="000000"/>
                <w:szCs w:val="21"/>
              </w:rPr>
              <w:t>客户名称及联系人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2992" w:type="dxa"/>
            <w:vAlign w:val="top"/>
          </w:tcPr>
          <w:p>
            <w:pPr>
              <w:rPr>
                <w:rFonts w:ascii="宋体"/>
                <w:color w:val="000000"/>
              </w:rPr>
            </w:pPr>
          </w:p>
        </w:tc>
        <w:tc>
          <w:tcPr>
            <w:tcW w:w="1854" w:type="dxa"/>
            <w:vAlign w:val="top"/>
          </w:tcPr>
          <w:p>
            <w:pPr>
              <w:rPr>
                <w:rFonts w:ascii="宋体"/>
                <w:color w:val="000000"/>
              </w:rPr>
            </w:pPr>
          </w:p>
        </w:tc>
        <w:tc>
          <w:tcPr>
            <w:tcW w:w="1854" w:type="dxa"/>
            <w:vAlign w:val="top"/>
          </w:tcPr>
          <w:p>
            <w:pPr>
              <w:rPr>
                <w:rFonts w:ascii="宋体"/>
                <w:color w:val="000000"/>
              </w:rPr>
            </w:pPr>
          </w:p>
        </w:tc>
        <w:tc>
          <w:tcPr>
            <w:tcW w:w="2472" w:type="dxa"/>
            <w:vAlign w:val="top"/>
          </w:tcPr>
          <w:p>
            <w:pPr>
              <w:rPr>
                <w:rFonts w:ascii="宋体"/>
                <w:color w:val="000000"/>
              </w:rPr>
            </w:pPr>
          </w:p>
        </w:tc>
      </w:tr>
    </w:tbl>
    <w:p>
      <w:pPr>
        <w:autoSpaceDE w:val="0"/>
        <w:autoSpaceDN w:val="0"/>
        <w:spacing w:line="400" w:lineRule="exact"/>
        <w:ind w:firstLine="4453" w:firstLineChars="1848"/>
        <w:jc w:val="right"/>
        <w:rPr>
          <w:rFonts w:ascii="Times New Roman" w:hAnsi="Times New Roman"/>
          <w:b/>
          <w:bCs/>
          <w:sz w:val="24"/>
          <w:lang w:val="zh-CN"/>
        </w:rPr>
      </w:pPr>
    </w:p>
    <w:p>
      <w:pPr>
        <w:autoSpaceDE w:val="0"/>
        <w:autoSpaceDN w:val="0"/>
        <w:spacing w:line="400" w:lineRule="exact"/>
        <w:ind w:firstLine="4453" w:firstLineChars="1848"/>
        <w:jc w:val="right"/>
        <w:rPr>
          <w:rFonts w:ascii="Times New Roman" w:hAnsi="Times New Roman"/>
          <w:b/>
          <w:bCs/>
          <w:sz w:val="24"/>
          <w:lang w:val="zh-CN"/>
        </w:rPr>
      </w:pPr>
    </w:p>
    <w:p>
      <w:pPr>
        <w:autoSpaceDE w:val="0"/>
        <w:autoSpaceDN w:val="0"/>
        <w:spacing w:line="480" w:lineRule="auto"/>
        <w:rPr>
          <w:rFonts w:ascii="Times New Roman" w:hAnsi="Times New Roman"/>
          <w:b/>
          <w:bCs/>
          <w:sz w:val="24"/>
          <w:lang w:val="zh-CN"/>
        </w:rPr>
      </w:pPr>
      <w:bookmarkStart w:id="137" w:name="_Toc2978"/>
      <w:r>
        <w:rPr>
          <w:rFonts w:hint="eastAsia" w:ascii="Arial" w:hAnsi="Arial"/>
          <w:b/>
          <w:bCs/>
          <w:sz w:val="24"/>
        </w:rPr>
        <w:t xml:space="preserve">                                          </w:t>
      </w:r>
      <w:r>
        <w:rPr>
          <w:rFonts w:ascii="Times New Roman" w:hAnsi="Times New Roman"/>
          <w:b/>
          <w:bCs/>
          <w:sz w:val="24"/>
          <w:lang w:val="zh-CN"/>
        </w:rPr>
        <w:t>投标人：     （公章）</w:t>
      </w:r>
    </w:p>
    <w:p>
      <w:pPr>
        <w:autoSpaceDE w:val="0"/>
        <w:autoSpaceDN w:val="0"/>
        <w:spacing w:line="480" w:lineRule="auto"/>
        <w:jc w:val="right"/>
        <w:rPr>
          <w:rFonts w:ascii="Times New Roman" w:hAnsi="Times New Roman"/>
          <w:b/>
          <w:bCs/>
          <w:sz w:val="24"/>
          <w:lang w:val="zh-CN"/>
        </w:rPr>
      </w:pPr>
      <w:r>
        <w:rPr>
          <w:rFonts w:ascii="Times New Roman" w:hAnsi="Times New Roman"/>
          <w:b/>
          <w:bCs/>
          <w:sz w:val="24"/>
          <w:lang w:val="zh-CN"/>
        </w:rPr>
        <w:t xml:space="preserve">                     法定代表人或委托代理人：</w:t>
      </w:r>
      <w:r>
        <w:rPr>
          <w:rFonts w:hint="eastAsia" w:ascii="Times New Roman" w:hAnsi="Times New Roman"/>
          <w:b/>
          <w:bCs/>
          <w:sz w:val="24"/>
        </w:rPr>
        <w:t xml:space="preserve">     </w:t>
      </w:r>
      <w:r>
        <w:rPr>
          <w:rFonts w:ascii="Times New Roman" w:hAnsi="Times New Roman"/>
          <w:b/>
          <w:bCs/>
          <w:sz w:val="24"/>
          <w:lang w:val="zh-CN"/>
        </w:rPr>
        <w:t>（签字</w:t>
      </w:r>
      <w:r>
        <w:rPr>
          <w:rFonts w:hint="eastAsia" w:ascii="Times New Roman" w:hAnsi="Times New Roman"/>
          <w:b/>
          <w:bCs/>
          <w:sz w:val="24"/>
          <w:lang w:val="zh-CN"/>
        </w:rPr>
        <w:t>或盖章</w:t>
      </w:r>
      <w:r>
        <w:rPr>
          <w:rFonts w:ascii="Times New Roman" w:hAnsi="Times New Roman"/>
          <w:b/>
          <w:bCs/>
          <w:sz w:val="24"/>
          <w:lang w:val="zh-CN"/>
        </w:rPr>
        <w:t>）</w:t>
      </w:r>
    </w:p>
    <w:p>
      <w:pPr>
        <w:autoSpaceDE w:val="0"/>
        <w:autoSpaceDN w:val="0"/>
        <w:spacing w:line="480" w:lineRule="auto"/>
        <w:jc w:val="center"/>
        <w:rPr>
          <w:rFonts w:ascii="Times New Roman" w:hAnsi="Times New Roman"/>
          <w:b/>
          <w:bCs/>
          <w:sz w:val="24"/>
          <w:lang w:val="zh-CN"/>
        </w:rPr>
      </w:pPr>
      <w:r>
        <w:rPr>
          <w:rFonts w:hint="eastAsia" w:ascii="Times New Roman" w:hAnsi="Times New Roman"/>
          <w:b/>
          <w:bCs/>
          <w:sz w:val="24"/>
        </w:rPr>
        <w:t xml:space="preserve">                                      </w:t>
      </w:r>
      <w:r>
        <w:rPr>
          <w:rFonts w:ascii="Times New Roman" w:hAnsi="Times New Roman"/>
          <w:b/>
          <w:bCs/>
          <w:sz w:val="24"/>
          <w:lang w:val="zh-CN"/>
        </w:rPr>
        <w:t xml:space="preserve">年 </w:t>
      </w:r>
      <w:r>
        <w:rPr>
          <w:rFonts w:hint="eastAsia" w:ascii="Times New Roman" w:hAnsi="Times New Roman"/>
          <w:b/>
          <w:bCs/>
          <w:sz w:val="24"/>
        </w:rPr>
        <w:t xml:space="preserve"> </w:t>
      </w:r>
      <w:r>
        <w:rPr>
          <w:rFonts w:ascii="Times New Roman" w:hAnsi="Times New Roman"/>
          <w:b/>
          <w:bCs/>
          <w:sz w:val="24"/>
          <w:lang w:val="zh-CN"/>
        </w:rPr>
        <w:t xml:space="preserve">  月 </w:t>
      </w:r>
      <w:r>
        <w:rPr>
          <w:rFonts w:hint="eastAsia" w:ascii="Times New Roman" w:hAnsi="Times New Roman"/>
          <w:b/>
          <w:bCs/>
          <w:sz w:val="24"/>
        </w:rPr>
        <w:t xml:space="preserve"> </w:t>
      </w:r>
      <w:r>
        <w:rPr>
          <w:rFonts w:ascii="Times New Roman" w:hAnsi="Times New Roman"/>
          <w:b/>
          <w:bCs/>
          <w:sz w:val="24"/>
          <w:lang w:val="zh-CN"/>
        </w:rPr>
        <w:t xml:space="preserve">  日</w:t>
      </w:r>
    </w:p>
    <w:p/>
    <w:p/>
    <w:p>
      <w:pPr>
        <w:spacing w:line="400" w:lineRule="exact"/>
        <w:jc w:val="center"/>
        <w:outlineLvl w:val="1"/>
        <w:rPr>
          <w:rFonts w:ascii="Times New Roman" w:hAnsi="Times New Roman"/>
          <w:b/>
          <w:kern w:val="16"/>
          <w:sz w:val="30"/>
          <w:szCs w:val="30"/>
        </w:rPr>
      </w:pPr>
      <w:bookmarkStart w:id="138" w:name="_Toc5308"/>
      <w:r>
        <w:rPr>
          <w:rFonts w:hint="eastAsia" w:ascii="宋体" w:hAnsi="宋体"/>
          <w:b/>
          <w:sz w:val="30"/>
          <w:szCs w:val="30"/>
        </w:rPr>
        <w:t>附件</w:t>
      </w:r>
      <w:r>
        <w:rPr>
          <w:rFonts w:hint="eastAsia" w:ascii="宋体" w:hAnsi="宋体"/>
          <w:b/>
          <w:sz w:val="30"/>
          <w:szCs w:val="30"/>
          <w:lang w:eastAsia="zh-CN"/>
        </w:rPr>
        <w:t>七</w:t>
      </w:r>
      <w:r>
        <w:rPr>
          <w:rFonts w:hint="eastAsia" w:ascii="宋体" w:hAnsi="宋体"/>
          <w:b/>
          <w:sz w:val="30"/>
          <w:szCs w:val="30"/>
        </w:rPr>
        <w:t>：</w:t>
      </w:r>
      <w:r>
        <w:rPr>
          <w:rFonts w:ascii="Times New Roman" w:hAnsi="Times New Roman"/>
          <w:b/>
          <w:kern w:val="16"/>
          <w:sz w:val="30"/>
          <w:szCs w:val="30"/>
        </w:rPr>
        <w:t>最终报价确定表</w:t>
      </w:r>
      <w:bookmarkEnd w:id="137"/>
      <w:bookmarkEnd w:id="138"/>
    </w:p>
    <w:p>
      <w:pPr>
        <w:spacing w:line="400" w:lineRule="exact"/>
        <w:jc w:val="center"/>
        <w:outlineLvl w:val="1"/>
        <w:rPr>
          <w:rFonts w:ascii="Times New Roman" w:hAnsi="Times New Roman"/>
          <w:b/>
          <w:kern w:val="16"/>
          <w:sz w:val="30"/>
          <w:szCs w:val="30"/>
        </w:rPr>
      </w:pPr>
    </w:p>
    <w:p>
      <w:pPr>
        <w:autoSpaceDE w:val="0"/>
        <w:autoSpaceDN w:val="0"/>
        <w:spacing w:line="500" w:lineRule="exact"/>
        <w:jc w:val="center"/>
        <w:rPr>
          <w:rFonts w:ascii="Times New Roman" w:hAnsi="Times New Roman"/>
          <w:b/>
          <w:color w:val="000000"/>
          <w:sz w:val="32"/>
          <w:szCs w:val="32"/>
          <w:lang w:val="zh-CN"/>
        </w:rPr>
      </w:pPr>
      <w:r>
        <w:rPr>
          <w:rFonts w:ascii="Times New Roman" w:hAnsi="Times New Roman"/>
          <w:b/>
          <w:color w:val="000000"/>
          <w:sz w:val="32"/>
          <w:szCs w:val="32"/>
          <w:lang w:val="zh-CN"/>
        </w:rPr>
        <w:t>最终报价确定表</w:t>
      </w:r>
    </w:p>
    <w:p>
      <w:pPr>
        <w:spacing w:line="500" w:lineRule="exact"/>
        <w:rPr>
          <w:rFonts w:ascii="Times New Roman" w:hAnsi="Times New Roman"/>
          <w:bCs/>
          <w:color w:val="000000"/>
          <w:sz w:val="24"/>
        </w:rPr>
      </w:pPr>
      <w:r>
        <w:rPr>
          <w:rFonts w:hint="eastAsia" w:ascii="Times New Roman" w:hAnsi="Times New Roman"/>
          <w:bCs/>
          <w:color w:val="000000"/>
          <w:sz w:val="24"/>
        </w:rPr>
        <w:t xml:space="preserve">  </w:t>
      </w:r>
      <w:r>
        <w:rPr>
          <w:rFonts w:ascii="Times New Roman" w:hAnsi="Times New Roman"/>
          <w:bCs/>
          <w:color w:val="000000"/>
          <w:sz w:val="24"/>
        </w:rPr>
        <w:t>项目名称：</w:t>
      </w:r>
    </w:p>
    <w:tbl>
      <w:tblPr>
        <w:tblStyle w:val="20"/>
        <w:tblW w:w="9362"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175"/>
        <w:gridCol w:w="2194"/>
        <w:gridCol w:w="206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1050" w:type="dxa"/>
            <w:vAlign w:val="center"/>
          </w:tcPr>
          <w:p>
            <w:pPr>
              <w:spacing w:line="500" w:lineRule="exact"/>
              <w:jc w:val="center"/>
              <w:rPr>
                <w:rFonts w:ascii="Times New Roman" w:hAnsi="Times New Roman"/>
                <w:bCs/>
                <w:color w:val="000000"/>
                <w:sz w:val="24"/>
              </w:rPr>
            </w:pPr>
            <w:r>
              <w:rPr>
                <w:rFonts w:ascii="Times New Roman" w:hAnsi="Times New Roman"/>
                <w:bCs/>
                <w:color w:val="000000"/>
                <w:sz w:val="24"/>
              </w:rPr>
              <w:t>包号</w:t>
            </w:r>
          </w:p>
        </w:tc>
        <w:tc>
          <w:tcPr>
            <w:tcW w:w="2175" w:type="dxa"/>
            <w:vAlign w:val="center"/>
          </w:tcPr>
          <w:p>
            <w:pPr>
              <w:spacing w:line="500" w:lineRule="exact"/>
              <w:jc w:val="center"/>
              <w:rPr>
                <w:rFonts w:ascii="Times New Roman" w:hAnsi="Times New Roman"/>
                <w:bCs/>
                <w:color w:val="000000"/>
                <w:sz w:val="24"/>
              </w:rPr>
            </w:pPr>
            <w:r>
              <w:rPr>
                <w:rFonts w:ascii="Times New Roman" w:hAnsi="Times New Roman"/>
                <w:bCs/>
                <w:color w:val="000000"/>
                <w:sz w:val="24"/>
              </w:rPr>
              <w:t>最初报价</w:t>
            </w:r>
          </w:p>
        </w:tc>
        <w:tc>
          <w:tcPr>
            <w:tcW w:w="2194" w:type="dxa"/>
            <w:vAlign w:val="center"/>
          </w:tcPr>
          <w:p>
            <w:pPr>
              <w:spacing w:line="500" w:lineRule="exact"/>
              <w:jc w:val="center"/>
              <w:rPr>
                <w:rFonts w:ascii="Times New Roman" w:hAnsi="Times New Roman"/>
                <w:bCs/>
                <w:color w:val="000000"/>
                <w:sz w:val="24"/>
              </w:rPr>
            </w:pPr>
            <w:r>
              <w:rPr>
                <w:rFonts w:ascii="Times New Roman" w:hAnsi="Times New Roman"/>
                <w:bCs/>
                <w:color w:val="000000"/>
                <w:sz w:val="24"/>
              </w:rPr>
              <w:t>调整因素</w:t>
            </w:r>
          </w:p>
        </w:tc>
        <w:tc>
          <w:tcPr>
            <w:tcW w:w="2062" w:type="dxa"/>
            <w:vAlign w:val="center"/>
          </w:tcPr>
          <w:p>
            <w:pPr>
              <w:spacing w:line="500" w:lineRule="exact"/>
              <w:jc w:val="center"/>
              <w:rPr>
                <w:rFonts w:ascii="Times New Roman" w:hAnsi="Times New Roman"/>
                <w:bCs/>
                <w:color w:val="000000"/>
                <w:sz w:val="24"/>
              </w:rPr>
            </w:pPr>
            <w:r>
              <w:rPr>
                <w:rFonts w:ascii="Times New Roman" w:hAnsi="Times New Roman"/>
                <w:bCs/>
                <w:color w:val="000000"/>
                <w:sz w:val="24"/>
              </w:rPr>
              <w:t>最终报价</w:t>
            </w:r>
          </w:p>
        </w:tc>
        <w:tc>
          <w:tcPr>
            <w:tcW w:w="1881" w:type="dxa"/>
            <w:vAlign w:val="center"/>
          </w:tcPr>
          <w:p>
            <w:pPr>
              <w:spacing w:line="500" w:lineRule="exact"/>
              <w:jc w:val="center"/>
              <w:rPr>
                <w:rFonts w:hint="eastAsia" w:ascii="Times New Roman" w:hAnsi="Times New Roman" w:eastAsia="宋体"/>
                <w:bCs/>
                <w:color w:val="000000"/>
                <w:sz w:val="24"/>
                <w:lang w:eastAsia="zh-CN"/>
              </w:rPr>
            </w:pPr>
            <w:r>
              <w:rPr>
                <w:rFonts w:hint="eastAsia" w:ascii="Times New Roman" w:hAnsi="Times New Roman"/>
                <w:bCs/>
                <w:color w:val="000000"/>
                <w:sz w:val="24"/>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3" w:hRule="atLeast"/>
        </w:trPr>
        <w:tc>
          <w:tcPr>
            <w:tcW w:w="1050" w:type="dxa"/>
            <w:vAlign w:val="center"/>
          </w:tcPr>
          <w:p>
            <w:pPr>
              <w:spacing w:line="500" w:lineRule="exact"/>
              <w:jc w:val="center"/>
              <w:rPr>
                <w:rFonts w:ascii="Times New Roman" w:hAnsi="Times New Roman"/>
                <w:bCs/>
                <w:color w:val="000000"/>
                <w:sz w:val="24"/>
              </w:rPr>
            </w:pPr>
          </w:p>
        </w:tc>
        <w:tc>
          <w:tcPr>
            <w:tcW w:w="2175" w:type="dxa"/>
            <w:vAlign w:val="center"/>
          </w:tcPr>
          <w:p>
            <w:pPr>
              <w:spacing w:line="500" w:lineRule="exact"/>
              <w:jc w:val="center"/>
              <w:rPr>
                <w:rFonts w:ascii="Times New Roman" w:hAnsi="Times New Roman"/>
                <w:bCs/>
                <w:color w:val="000000"/>
                <w:sz w:val="24"/>
              </w:rPr>
            </w:pPr>
          </w:p>
        </w:tc>
        <w:tc>
          <w:tcPr>
            <w:tcW w:w="2194" w:type="dxa"/>
            <w:vAlign w:val="center"/>
          </w:tcPr>
          <w:p>
            <w:pPr>
              <w:spacing w:line="500" w:lineRule="exact"/>
              <w:jc w:val="center"/>
              <w:rPr>
                <w:rFonts w:ascii="Times New Roman" w:hAnsi="Times New Roman"/>
                <w:bCs/>
                <w:color w:val="000000"/>
                <w:sz w:val="24"/>
              </w:rPr>
            </w:pPr>
          </w:p>
        </w:tc>
        <w:tc>
          <w:tcPr>
            <w:tcW w:w="2062" w:type="dxa"/>
            <w:vAlign w:val="center"/>
          </w:tcPr>
          <w:p>
            <w:pPr>
              <w:spacing w:line="500" w:lineRule="exact"/>
              <w:jc w:val="center"/>
              <w:rPr>
                <w:rFonts w:ascii="Times New Roman" w:hAnsi="Times New Roman"/>
                <w:bCs/>
                <w:color w:val="000000"/>
                <w:sz w:val="24"/>
              </w:rPr>
            </w:pPr>
          </w:p>
        </w:tc>
        <w:tc>
          <w:tcPr>
            <w:tcW w:w="1881" w:type="dxa"/>
            <w:vAlign w:val="center"/>
          </w:tcPr>
          <w:p>
            <w:pPr>
              <w:spacing w:line="500" w:lineRule="exact"/>
              <w:jc w:val="center"/>
              <w:rPr>
                <w:rFonts w:ascii="Times New Roman" w:hAnsi="Times New Roman"/>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20" w:hRule="atLeast"/>
        </w:trPr>
        <w:tc>
          <w:tcPr>
            <w:tcW w:w="1050" w:type="dxa"/>
            <w:tcBorders>
              <w:bottom w:val="single" w:color="auto" w:sz="4" w:space="0"/>
            </w:tcBorders>
            <w:vAlign w:val="center"/>
          </w:tcPr>
          <w:p>
            <w:pPr>
              <w:spacing w:line="500" w:lineRule="exact"/>
              <w:jc w:val="center"/>
              <w:rPr>
                <w:rFonts w:ascii="Times New Roman" w:hAnsi="Times New Roman"/>
                <w:bCs/>
                <w:color w:val="000000"/>
                <w:sz w:val="24"/>
              </w:rPr>
            </w:pPr>
            <w:r>
              <w:rPr>
                <w:rFonts w:ascii="Times New Roman" w:hAnsi="Times New Roman"/>
                <w:bCs/>
                <w:color w:val="000000"/>
                <w:sz w:val="24"/>
              </w:rPr>
              <w:t>最终确定的质量保证及服务承诺</w:t>
            </w:r>
          </w:p>
        </w:tc>
        <w:tc>
          <w:tcPr>
            <w:tcW w:w="8312" w:type="dxa"/>
            <w:gridSpan w:val="4"/>
            <w:tcBorders>
              <w:bottom w:val="single" w:color="auto" w:sz="4" w:space="0"/>
            </w:tcBorders>
            <w:vAlign w:val="center"/>
          </w:tcPr>
          <w:p>
            <w:pPr>
              <w:spacing w:line="500" w:lineRule="exact"/>
              <w:jc w:val="center"/>
              <w:rPr>
                <w:rFonts w:ascii="Times New Roman" w:hAnsi="Times New Roman"/>
                <w:color w:val="000000"/>
                <w:sz w:val="24"/>
              </w:rPr>
            </w:pPr>
          </w:p>
        </w:tc>
      </w:tr>
    </w:tbl>
    <w:p>
      <w:pPr>
        <w:autoSpaceDE w:val="0"/>
        <w:autoSpaceDN w:val="0"/>
        <w:spacing w:line="500" w:lineRule="exact"/>
        <w:rPr>
          <w:rFonts w:ascii="Times New Roman" w:hAnsi="Times New Roman"/>
          <w:color w:val="000000"/>
          <w:sz w:val="24"/>
        </w:rPr>
      </w:pPr>
      <w:r>
        <w:rPr>
          <w:rFonts w:ascii="Times New Roman" w:hAnsi="Times New Roman"/>
          <w:b/>
          <w:bCs/>
          <w:color w:val="000000"/>
          <w:sz w:val="24"/>
        </w:rPr>
        <w:t>（此表由投标单位在参加谈判前先将供应商、法人或授权人印章盖好，待递交时当场填写）</w:t>
      </w:r>
      <w:r>
        <w:rPr>
          <w:rFonts w:ascii="Times New Roman" w:hAnsi="Times New Roman"/>
          <w:color w:val="000000"/>
          <w:sz w:val="24"/>
        </w:rPr>
        <w:t>。</w:t>
      </w:r>
    </w:p>
    <w:p>
      <w:pPr>
        <w:wordWrap w:val="0"/>
        <w:autoSpaceDE w:val="0"/>
        <w:autoSpaceDN w:val="0"/>
        <w:ind w:firstLine="4337" w:firstLineChars="1800"/>
        <w:jc w:val="right"/>
        <w:rPr>
          <w:rFonts w:ascii="Times New Roman" w:hAnsi="Times New Roman"/>
          <w:b/>
          <w:bCs/>
          <w:color w:val="000000"/>
          <w:sz w:val="24"/>
        </w:rPr>
      </w:pPr>
    </w:p>
    <w:p>
      <w:pPr>
        <w:wordWrap w:val="0"/>
        <w:autoSpaceDE w:val="0"/>
        <w:autoSpaceDN w:val="0"/>
        <w:ind w:firstLine="4337" w:firstLineChars="1800"/>
        <w:jc w:val="right"/>
        <w:rPr>
          <w:rFonts w:ascii="Times New Roman" w:hAnsi="Times New Roman"/>
          <w:b/>
          <w:bCs/>
          <w:color w:val="000000"/>
          <w:sz w:val="24"/>
        </w:rPr>
      </w:pPr>
    </w:p>
    <w:p>
      <w:pPr>
        <w:autoSpaceDE w:val="0"/>
        <w:autoSpaceDN w:val="0"/>
        <w:spacing w:line="480" w:lineRule="auto"/>
        <w:rPr>
          <w:rFonts w:ascii="Times New Roman" w:hAnsi="Times New Roman"/>
          <w:b/>
          <w:bCs/>
          <w:sz w:val="24"/>
          <w:lang w:val="zh-CN"/>
        </w:rPr>
      </w:pPr>
      <w:r>
        <w:rPr>
          <w:rFonts w:hint="eastAsia" w:ascii="Times New Roman" w:hAnsi="Times New Roman"/>
          <w:b/>
          <w:bCs/>
          <w:color w:val="000000"/>
          <w:sz w:val="24"/>
        </w:rPr>
        <w:t xml:space="preserve">                                  </w:t>
      </w:r>
      <w:r>
        <w:rPr>
          <w:rFonts w:hint="eastAsia" w:ascii="Arial" w:hAnsi="Arial"/>
          <w:b/>
          <w:bCs/>
          <w:sz w:val="24"/>
        </w:rPr>
        <w:t xml:space="preserve">        </w:t>
      </w:r>
      <w:r>
        <w:rPr>
          <w:rFonts w:ascii="Times New Roman" w:hAnsi="Times New Roman"/>
          <w:b/>
          <w:bCs/>
          <w:sz w:val="24"/>
          <w:lang w:val="zh-CN"/>
        </w:rPr>
        <w:t>投标人：     （公章）</w:t>
      </w:r>
    </w:p>
    <w:p>
      <w:pPr>
        <w:autoSpaceDE w:val="0"/>
        <w:autoSpaceDN w:val="0"/>
        <w:spacing w:line="480" w:lineRule="auto"/>
        <w:jc w:val="right"/>
        <w:rPr>
          <w:rFonts w:ascii="Times New Roman" w:hAnsi="Times New Roman"/>
          <w:b/>
          <w:bCs/>
          <w:sz w:val="24"/>
          <w:lang w:val="zh-CN"/>
        </w:rPr>
      </w:pPr>
      <w:r>
        <w:rPr>
          <w:rFonts w:ascii="Times New Roman" w:hAnsi="Times New Roman"/>
          <w:b/>
          <w:bCs/>
          <w:sz w:val="24"/>
          <w:lang w:val="zh-CN"/>
        </w:rPr>
        <w:t xml:space="preserve">                     法定代表人或委托代理人：</w:t>
      </w:r>
      <w:r>
        <w:rPr>
          <w:rFonts w:hint="eastAsia" w:ascii="Times New Roman" w:hAnsi="Times New Roman"/>
          <w:b/>
          <w:bCs/>
          <w:sz w:val="24"/>
        </w:rPr>
        <w:t xml:space="preserve">     </w:t>
      </w:r>
      <w:r>
        <w:rPr>
          <w:rFonts w:ascii="Times New Roman" w:hAnsi="Times New Roman"/>
          <w:b/>
          <w:bCs/>
          <w:sz w:val="24"/>
          <w:lang w:val="zh-CN"/>
        </w:rPr>
        <w:t>（签字</w:t>
      </w:r>
      <w:r>
        <w:rPr>
          <w:rFonts w:hint="eastAsia" w:ascii="Times New Roman" w:hAnsi="Times New Roman"/>
          <w:b/>
          <w:bCs/>
          <w:sz w:val="24"/>
          <w:lang w:val="zh-CN"/>
        </w:rPr>
        <w:t>或盖章</w:t>
      </w:r>
      <w:r>
        <w:rPr>
          <w:rFonts w:ascii="Times New Roman" w:hAnsi="Times New Roman"/>
          <w:b/>
          <w:bCs/>
          <w:sz w:val="24"/>
          <w:lang w:val="zh-CN"/>
        </w:rPr>
        <w:t>）</w:t>
      </w:r>
    </w:p>
    <w:p>
      <w:pPr>
        <w:autoSpaceDE w:val="0"/>
        <w:autoSpaceDN w:val="0"/>
        <w:spacing w:line="480" w:lineRule="auto"/>
        <w:jc w:val="center"/>
        <w:rPr>
          <w:rStyle w:val="27"/>
          <w:rFonts w:ascii="Times New Roman" w:hAnsi="Times New Roman" w:cs="Times New Roman"/>
          <w:b w:val="0"/>
          <w:bCs w:val="0"/>
          <w:color w:val="000000"/>
          <w:sz w:val="24"/>
          <w:szCs w:val="24"/>
        </w:rPr>
      </w:pPr>
      <w:r>
        <w:rPr>
          <w:rFonts w:hint="eastAsia" w:ascii="Times New Roman" w:hAnsi="Times New Roman"/>
          <w:b/>
          <w:bCs/>
          <w:sz w:val="24"/>
        </w:rPr>
        <w:t xml:space="preserve">                                      </w:t>
      </w:r>
      <w:r>
        <w:rPr>
          <w:rFonts w:ascii="Times New Roman" w:hAnsi="Times New Roman"/>
          <w:b/>
          <w:bCs/>
          <w:sz w:val="24"/>
          <w:lang w:val="zh-CN"/>
        </w:rPr>
        <w:t xml:space="preserve">年 </w:t>
      </w:r>
      <w:r>
        <w:rPr>
          <w:rFonts w:hint="eastAsia" w:ascii="Times New Roman" w:hAnsi="Times New Roman"/>
          <w:b/>
          <w:bCs/>
          <w:sz w:val="24"/>
        </w:rPr>
        <w:t xml:space="preserve"> </w:t>
      </w:r>
      <w:r>
        <w:rPr>
          <w:rFonts w:ascii="Times New Roman" w:hAnsi="Times New Roman"/>
          <w:b/>
          <w:bCs/>
          <w:sz w:val="24"/>
          <w:lang w:val="zh-CN"/>
        </w:rPr>
        <w:t xml:space="preserve">  月 </w:t>
      </w:r>
      <w:r>
        <w:rPr>
          <w:rFonts w:hint="eastAsia" w:ascii="Times New Roman" w:hAnsi="Times New Roman"/>
          <w:b/>
          <w:bCs/>
          <w:sz w:val="24"/>
        </w:rPr>
        <w:t xml:space="preserve"> </w:t>
      </w:r>
      <w:r>
        <w:rPr>
          <w:rFonts w:ascii="Times New Roman" w:hAnsi="Times New Roman"/>
          <w:b/>
          <w:bCs/>
          <w:sz w:val="24"/>
          <w:lang w:val="zh-CN"/>
        </w:rPr>
        <w:t xml:space="preserve">  日</w:t>
      </w:r>
    </w:p>
    <w:p>
      <w:pPr>
        <w:spacing w:line="400" w:lineRule="exact"/>
        <w:jc w:val="center"/>
        <w:outlineLvl w:val="1"/>
        <w:rPr>
          <w:rFonts w:ascii="宋体" w:hAnsi="宋体"/>
          <w:b/>
          <w:sz w:val="30"/>
          <w:szCs w:val="30"/>
        </w:rPr>
      </w:pPr>
    </w:p>
    <w:p>
      <w:pPr>
        <w:spacing w:line="400" w:lineRule="exact"/>
        <w:jc w:val="center"/>
        <w:outlineLvl w:val="1"/>
        <w:rPr>
          <w:rFonts w:ascii="宋体" w:hAnsi="宋体"/>
          <w:sz w:val="24"/>
        </w:rPr>
      </w:pPr>
      <w:bookmarkStart w:id="139" w:name="_Toc26160"/>
      <w:r>
        <w:rPr>
          <w:rFonts w:hint="eastAsia" w:ascii="宋体" w:hAnsi="宋体"/>
          <w:b/>
          <w:sz w:val="30"/>
          <w:szCs w:val="30"/>
        </w:rPr>
        <w:t>附件</w:t>
      </w:r>
      <w:r>
        <w:rPr>
          <w:rFonts w:hint="eastAsia" w:ascii="宋体" w:hAnsi="宋体"/>
          <w:b/>
          <w:sz w:val="30"/>
          <w:szCs w:val="30"/>
          <w:lang w:eastAsia="zh-CN"/>
        </w:rPr>
        <w:t>八</w:t>
      </w:r>
      <w:r>
        <w:rPr>
          <w:rFonts w:hint="eastAsia" w:ascii="宋体" w:hAnsi="宋体"/>
          <w:b/>
          <w:sz w:val="30"/>
          <w:szCs w:val="30"/>
        </w:rPr>
        <w:t>： 其它资质证明文件</w:t>
      </w:r>
      <w:bookmarkEnd w:id="139"/>
    </w:p>
    <w:p>
      <w:pPr>
        <w:spacing w:beforeLines="100" w:afterLines="50"/>
        <w:outlineLvl w:val="1"/>
        <w:rPr>
          <w:sz w:val="30"/>
        </w:rPr>
      </w:pPr>
    </w:p>
    <w:p>
      <w:pPr>
        <w:numPr>
          <w:ilvl w:val="2"/>
          <w:numId w:val="5"/>
        </w:numPr>
        <w:spacing w:beforeLines="50" w:line="360" w:lineRule="auto"/>
        <w:ind w:left="777" w:hanging="357"/>
        <w:rPr>
          <w:rFonts w:ascii="Arial" w:hAnsi="Arial" w:cs="Arial"/>
          <w:sz w:val="24"/>
        </w:rPr>
      </w:pPr>
      <w:r>
        <w:rPr>
          <w:rFonts w:hint="eastAsia" w:ascii="Arial" w:hAnsi="Arial" w:cs="Arial"/>
          <w:sz w:val="24"/>
        </w:rPr>
        <w:t>商谈人营业执照（副本）(复印件加盖公章)；</w:t>
      </w:r>
    </w:p>
    <w:p>
      <w:pPr>
        <w:numPr>
          <w:ilvl w:val="2"/>
          <w:numId w:val="5"/>
        </w:numPr>
        <w:spacing w:beforeLines="50" w:line="360" w:lineRule="auto"/>
        <w:ind w:left="777" w:hanging="357"/>
        <w:rPr>
          <w:rFonts w:ascii="Arial" w:hAnsi="Arial" w:cs="Arial"/>
          <w:sz w:val="24"/>
        </w:rPr>
      </w:pPr>
      <w:r>
        <w:rPr>
          <w:rFonts w:hint="eastAsia" w:ascii="Arial" w:hAnsi="Arial" w:cs="Arial"/>
          <w:sz w:val="24"/>
        </w:rPr>
        <w:t>商谈人相关的企业资质证书 (复印件加盖公章)；</w:t>
      </w:r>
    </w:p>
    <w:p>
      <w:pPr>
        <w:numPr>
          <w:ilvl w:val="2"/>
          <w:numId w:val="5"/>
        </w:numPr>
        <w:spacing w:beforeLines="50" w:line="360" w:lineRule="auto"/>
        <w:ind w:left="777" w:hanging="357"/>
        <w:rPr>
          <w:rFonts w:ascii="Arial" w:hAnsi="Arial" w:cs="Arial"/>
          <w:sz w:val="24"/>
        </w:rPr>
      </w:pPr>
      <w:r>
        <w:rPr>
          <w:rFonts w:hint="eastAsia" w:ascii="Arial" w:hAnsi="Arial" w:cs="Arial"/>
          <w:sz w:val="24"/>
        </w:rPr>
        <w:t>商谈人的其它相关认证证书</w:t>
      </w:r>
      <w:r>
        <w:rPr>
          <w:rFonts w:ascii="Arial" w:hAnsi="Arial" w:cs="Arial"/>
          <w:sz w:val="24"/>
        </w:rPr>
        <w:t xml:space="preserve"> </w:t>
      </w:r>
      <w:r>
        <w:rPr>
          <w:rFonts w:ascii="Arial" w:hAnsi="Arial" w:eastAsia="楷体_GB2312" w:cs="Arial"/>
        </w:rPr>
        <w:t>(</w:t>
      </w:r>
      <w:r>
        <w:rPr>
          <w:rFonts w:hint="eastAsia" w:ascii="Arial" w:hAnsi="Arial" w:cs="Arial"/>
          <w:sz w:val="24"/>
        </w:rPr>
        <w:t>如有，复印件加盖公章)；</w:t>
      </w:r>
    </w:p>
    <w:p>
      <w:pPr>
        <w:numPr>
          <w:ilvl w:val="2"/>
          <w:numId w:val="5"/>
        </w:numPr>
        <w:spacing w:beforeLines="50" w:line="360" w:lineRule="auto"/>
        <w:ind w:left="777" w:hanging="357"/>
        <w:rPr>
          <w:rFonts w:ascii="Arial" w:hAnsi="Arial" w:cs="Arial"/>
          <w:sz w:val="24"/>
        </w:rPr>
      </w:pPr>
      <w:r>
        <w:rPr>
          <w:rFonts w:hint="eastAsia" w:ascii="Arial" w:hAnsi="Arial" w:cs="Arial"/>
          <w:sz w:val="24"/>
        </w:rPr>
        <w:t>获得国家、省、部级荣誉证书（复印件加盖公章）</w:t>
      </w:r>
    </w:p>
    <w:p>
      <w:pPr>
        <w:numPr>
          <w:ilvl w:val="2"/>
          <w:numId w:val="5"/>
        </w:numPr>
        <w:spacing w:line="480" w:lineRule="auto"/>
        <w:rPr>
          <w:rFonts w:ascii="Arial" w:hAnsi="Arial" w:cs="Arial"/>
          <w:sz w:val="24"/>
        </w:rPr>
      </w:pPr>
      <w:r>
        <w:rPr>
          <w:rFonts w:hint="eastAsia" w:ascii="Arial" w:hAnsi="Arial" w:cs="Arial"/>
          <w:sz w:val="24"/>
        </w:rPr>
        <w:t>其它：供应商简介。</w:t>
      </w:r>
    </w:p>
    <w:p>
      <w:pPr>
        <w:spacing w:beforeLines="50"/>
        <w:ind w:right="-10"/>
        <w:rPr>
          <w:rFonts w:ascii="Arial" w:hAnsi="Arial" w:cs="Arial"/>
          <w:szCs w:val="21"/>
        </w:rPr>
      </w:pPr>
      <w:bookmarkStart w:id="140" w:name="_Hlt503594104"/>
      <w:bookmarkEnd w:id="140"/>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spacing w:beforeLines="50"/>
        <w:ind w:right="-10"/>
        <w:rPr>
          <w:rFonts w:ascii="Arial" w:hAnsi="Arial" w:cs="Arial"/>
          <w:szCs w:val="21"/>
        </w:rPr>
      </w:pPr>
    </w:p>
    <w:p>
      <w:pPr>
        <w:widowControl/>
        <w:snapToGrid w:val="0"/>
        <w:spacing w:line="360" w:lineRule="auto"/>
        <w:ind w:firstLine="0" w:firstLineChars="0"/>
        <w:outlineLvl w:val="1"/>
        <w:rPr>
          <w:rFonts w:hint="eastAsia" w:ascii="新宋体" w:hAnsi="新宋体" w:eastAsia="新宋体" w:cs="新宋体"/>
          <w:b/>
          <w:sz w:val="28"/>
          <w:szCs w:val="28"/>
        </w:rPr>
      </w:pPr>
      <w:bookmarkStart w:id="141" w:name="_Toc20515"/>
    </w:p>
    <w:p>
      <w:pPr>
        <w:widowControl/>
        <w:snapToGrid w:val="0"/>
        <w:spacing w:line="360" w:lineRule="auto"/>
        <w:ind w:firstLine="0" w:firstLineChars="0"/>
        <w:outlineLvl w:val="1"/>
        <w:rPr>
          <w:rFonts w:hint="eastAsia" w:ascii="新宋体" w:hAnsi="新宋体" w:eastAsia="新宋体" w:cs="新宋体"/>
          <w:b/>
          <w:sz w:val="28"/>
          <w:szCs w:val="28"/>
        </w:rPr>
      </w:pPr>
    </w:p>
    <w:p>
      <w:pPr>
        <w:widowControl/>
        <w:snapToGrid w:val="0"/>
        <w:spacing w:line="360" w:lineRule="auto"/>
        <w:ind w:firstLine="0" w:firstLineChars="0"/>
        <w:outlineLvl w:val="1"/>
        <w:rPr>
          <w:rFonts w:hint="eastAsia" w:ascii="新宋体" w:hAnsi="新宋体" w:eastAsia="新宋体" w:cs="新宋体"/>
          <w:b/>
          <w:sz w:val="28"/>
          <w:szCs w:val="28"/>
        </w:rPr>
      </w:pPr>
    </w:p>
    <w:p>
      <w:pPr>
        <w:spacing w:line="400" w:lineRule="exact"/>
        <w:jc w:val="center"/>
        <w:outlineLvl w:val="1"/>
        <w:rPr>
          <w:rFonts w:hint="eastAsia" w:ascii="宋体" w:hAnsi="宋体"/>
          <w:b/>
          <w:sz w:val="30"/>
          <w:szCs w:val="30"/>
        </w:rPr>
      </w:pPr>
      <w:bookmarkStart w:id="142" w:name="_Toc17879"/>
      <w:r>
        <w:rPr>
          <w:rFonts w:hint="eastAsia" w:ascii="宋体" w:hAnsi="宋体"/>
          <w:b/>
          <w:sz w:val="30"/>
          <w:szCs w:val="30"/>
        </w:rPr>
        <w:t>附件</w:t>
      </w:r>
      <w:r>
        <w:rPr>
          <w:rFonts w:hint="eastAsia" w:ascii="宋体" w:hAnsi="宋体"/>
          <w:b/>
          <w:sz w:val="30"/>
          <w:szCs w:val="30"/>
          <w:lang w:eastAsia="zh-CN"/>
        </w:rPr>
        <w:t>九</w:t>
      </w:r>
      <w:r>
        <w:rPr>
          <w:rFonts w:hint="eastAsia" w:ascii="宋体" w:hAnsi="宋体"/>
          <w:b/>
          <w:sz w:val="30"/>
          <w:szCs w:val="30"/>
        </w:rPr>
        <w:t>：无重大违法记录声明</w:t>
      </w:r>
      <w:bookmarkEnd w:id="141"/>
      <w:bookmarkEnd w:id="142"/>
    </w:p>
    <w:p>
      <w:pPr>
        <w:ind w:firstLine="2909" w:firstLineChars="805"/>
        <w:rPr>
          <w:rFonts w:ascii="新宋体" w:hAnsi="新宋体" w:eastAsia="新宋体" w:cs="新宋体"/>
          <w:b/>
          <w:sz w:val="36"/>
          <w:szCs w:val="36"/>
        </w:rPr>
      </w:pPr>
    </w:p>
    <w:p>
      <w:pPr>
        <w:ind w:firstLine="2909" w:firstLineChars="805"/>
        <w:rPr>
          <w:rFonts w:ascii="新宋体" w:hAnsi="新宋体" w:eastAsia="新宋体" w:cs="新宋体"/>
          <w:b/>
          <w:sz w:val="36"/>
          <w:szCs w:val="36"/>
        </w:rPr>
      </w:pPr>
      <w:r>
        <w:rPr>
          <w:rFonts w:hint="eastAsia" w:ascii="新宋体" w:hAnsi="新宋体" w:eastAsia="新宋体" w:cs="新宋体"/>
          <w:b/>
          <w:sz w:val="36"/>
          <w:szCs w:val="36"/>
        </w:rPr>
        <w:t>无重大违法记录声明</w:t>
      </w:r>
    </w:p>
    <w:p>
      <w:pPr>
        <w:tabs>
          <w:tab w:val="left" w:pos="168"/>
        </w:tabs>
        <w:adjustRightInd w:val="0"/>
        <w:ind w:firstLine="2530" w:firstLineChars="700"/>
        <w:textAlignment w:val="baseline"/>
        <w:rPr>
          <w:rFonts w:ascii="新宋体" w:hAnsi="新宋体" w:eastAsia="新宋体" w:cs="新宋体"/>
          <w:b/>
          <w:sz w:val="36"/>
          <w:szCs w:val="36"/>
        </w:rPr>
      </w:pPr>
    </w:p>
    <w:p>
      <w:pPr>
        <w:tabs>
          <w:tab w:val="left" w:pos="168"/>
        </w:tabs>
        <w:adjustRightInd w:val="0"/>
        <w:ind w:firstLine="480"/>
        <w:textAlignment w:val="baseline"/>
        <w:rPr>
          <w:rFonts w:ascii="新宋体" w:hAnsi="新宋体" w:eastAsia="新宋体" w:cs="新宋体"/>
          <w:color w:val="000000"/>
        </w:rPr>
      </w:pPr>
      <w:r>
        <w:rPr>
          <w:rFonts w:hint="eastAsia" w:ascii="新宋体" w:hAnsi="新宋体" w:eastAsia="新宋体" w:cs="新宋体"/>
          <w:color w:val="000000"/>
        </w:rPr>
        <w:t>提供参加政府采购活动前3年内在经营活动中没有重大违法记录的书面声明。（格式可自定）</w:t>
      </w:r>
    </w:p>
    <w:p>
      <w:pPr>
        <w:widowControl/>
        <w:snapToGrid w:val="0"/>
        <w:spacing w:line="360" w:lineRule="auto"/>
        <w:ind w:firstLine="0" w:firstLineChars="0"/>
        <w:outlineLvl w:val="1"/>
        <w:rPr>
          <w:rFonts w:ascii="新宋体" w:hAnsi="新宋体" w:eastAsia="新宋体" w:cs="新宋体"/>
          <w:b/>
          <w:sz w:val="28"/>
          <w:szCs w:val="28"/>
        </w:rPr>
      </w:pPr>
    </w:p>
    <w:p>
      <w:pPr>
        <w:ind w:firstLine="3090" w:firstLineChars="855"/>
        <w:rPr>
          <w:rFonts w:ascii="新宋体" w:hAnsi="新宋体" w:eastAsia="新宋体" w:cs="新宋体"/>
          <w:b/>
          <w:sz w:val="36"/>
          <w:szCs w:val="36"/>
        </w:rPr>
      </w:pPr>
    </w:p>
    <w:p/>
    <w:sectPr>
      <w:footerReference r:id="rId4" w:type="default"/>
      <w:pgSz w:w="11906" w:h="16838"/>
      <w:pgMar w:top="1440" w:right="1800" w:bottom="1118"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b w:val="0"/>
        <w:bCs w:val="0"/>
      </w:rPr>
    </w:pPr>
    <w:r>
      <w:rPr>
        <w:rFonts w:hint="eastAsia"/>
        <w:b w:val="0"/>
        <w:bCs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7F4F"/>
    <w:multiLevelType w:val="multilevel"/>
    <w:tmpl w:val="28D47F4F"/>
    <w:lvl w:ilvl="0" w:tentative="0">
      <w:start w:val="1"/>
      <w:numFmt w:val="decimal"/>
      <w:lvlText w:val="（%1）"/>
      <w:lvlJc w:val="left"/>
      <w:pPr>
        <w:tabs>
          <w:tab w:val="left" w:pos="2026"/>
        </w:tabs>
        <w:ind w:left="2026" w:hanging="720"/>
      </w:pPr>
      <w:rPr>
        <w:rFonts w:hint="eastAsia"/>
      </w:rPr>
    </w:lvl>
    <w:lvl w:ilvl="1" w:tentative="0">
      <w:start w:val="1"/>
      <w:numFmt w:val="decimal"/>
      <w:lvlText w:val="%2）"/>
      <w:lvlJc w:val="left"/>
      <w:pPr>
        <w:tabs>
          <w:tab w:val="left" w:pos="360"/>
        </w:tabs>
        <w:ind w:left="360" w:hanging="360"/>
      </w:pPr>
      <w:rPr>
        <w:rFonts w:hint="eastAsia"/>
      </w:rPr>
    </w:lvl>
    <w:lvl w:ilvl="2" w:tentative="0">
      <w:start w:val="1"/>
      <w:numFmt w:val="decimal"/>
      <w:lvlText w:val="%3"/>
      <w:lvlJc w:val="left"/>
      <w:pPr>
        <w:tabs>
          <w:tab w:val="left" w:pos="780"/>
        </w:tabs>
        <w:ind w:left="780" w:hanging="360"/>
      </w:pPr>
      <w:rPr>
        <w:rFonts w:hint="default"/>
        <w:sz w:val="24"/>
        <w:szCs w:val="24"/>
      </w:rPr>
    </w:lvl>
    <w:lvl w:ilvl="3" w:tentative="0">
      <w:start w:val="1"/>
      <w:numFmt w:val="japaneseCounting"/>
      <w:lvlText w:val="%4、"/>
      <w:lvlJc w:val="left"/>
      <w:pPr>
        <w:tabs>
          <w:tab w:val="left" w:pos="1485"/>
        </w:tabs>
        <w:ind w:left="1485" w:hanging="645"/>
      </w:pPr>
      <w:rPr>
        <w:rFonts w:hint="eastAsia"/>
      </w:rPr>
    </w:lvl>
    <w:lvl w:ilvl="4" w:tentative="0">
      <w:start w:val="1"/>
      <w:numFmt w:val="decimal"/>
      <w:lvlText w:val="%5."/>
      <w:lvlJc w:val="left"/>
      <w:pPr>
        <w:tabs>
          <w:tab w:val="left" w:pos="1860"/>
        </w:tabs>
        <w:ind w:left="1860" w:hanging="600"/>
      </w:pPr>
      <w:rPr>
        <w:rFonts w:hint="eastAsia"/>
      </w:r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
    <w:nsid w:val="31F23FB4"/>
    <w:multiLevelType w:val="multilevel"/>
    <w:tmpl w:val="31F23FB4"/>
    <w:lvl w:ilvl="0" w:tentative="0">
      <w:start w:val="1"/>
      <w:numFmt w:val="decimal"/>
      <w:lvlText w:val="%1."/>
      <w:lvlJc w:val="left"/>
      <w:pPr>
        <w:tabs>
          <w:tab w:val="left" w:pos="851"/>
        </w:tabs>
        <w:ind w:left="851" w:hanging="851"/>
      </w:pPr>
      <w:rPr>
        <w:rFonts w:hint="default" w:ascii="Arial" w:hAnsi="Arial" w:eastAsia="宋体"/>
        <w:b/>
        <w:i w:val="0"/>
        <w:sz w:val="24"/>
      </w:rPr>
    </w:lvl>
    <w:lvl w:ilvl="1" w:tentative="0">
      <w:start w:val="1"/>
      <w:numFmt w:val="decimal"/>
      <w:lvlText w:val="%1.%2"/>
      <w:lvlJc w:val="left"/>
      <w:pPr>
        <w:tabs>
          <w:tab w:val="left" w:pos="851"/>
        </w:tabs>
        <w:ind w:left="851" w:hanging="851"/>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lvlText w:val="%1.%2.%3.%4"/>
      <w:lvlJc w:val="left"/>
      <w:pPr>
        <w:tabs>
          <w:tab w:val="left" w:pos="108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abstractNum w:abstractNumId="2">
    <w:nsid w:val="47D13492"/>
    <w:multiLevelType w:val="singleLevel"/>
    <w:tmpl w:val="47D13492"/>
    <w:lvl w:ilvl="0" w:tentative="0">
      <w:start w:val="3"/>
      <w:numFmt w:val="chineseCounting"/>
      <w:suff w:val="space"/>
      <w:lvlText w:val="第%1部分"/>
      <w:lvlJc w:val="left"/>
      <w:rPr>
        <w:rFonts w:hint="eastAsia"/>
      </w:rPr>
    </w:lvl>
  </w:abstractNum>
  <w:abstractNum w:abstractNumId="3">
    <w:nsid w:val="5A447F3F"/>
    <w:multiLevelType w:val="singleLevel"/>
    <w:tmpl w:val="5A447F3F"/>
    <w:lvl w:ilvl="0" w:tentative="0">
      <w:start w:val="1"/>
      <w:numFmt w:val="decimal"/>
      <w:suff w:val="nothing"/>
      <w:lvlText w:val="%1、"/>
      <w:lvlJc w:val="left"/>
    </w:lvl>
  </w:abstractNum>
  <w:abstractNum w:abstractNumId="4">
    <w:nsid w:val="789366F8"/>
    <w:multiLevelType w:val="multilevel"/>
    <w:tmpl w:val="789366F8"/>
    <w:lvl w:ilvl="0" w:tentative="0">
      <w:start w:val="1"/>
      <w:numFmt w:val="decimal"/>
      <w:lvlText w:val="（%1）"/>
      <w:lvlJc w:val="left"/>
      <w:pPr>
        <w:tabs>
          <w:tab w:val="left" w:pos="1544"/>
        </w:tabs>
        <w:ind w:left="1544" w:hanging="720"/>
      </w:pPr>
      <w:rPr>
        <w:rFonts w:hint="eastAsia"/>
        <w:color w:val="000000"/>
      </w:rPr>
    </w:lvl>
    <w:lvl w:ilvl="1" w:tentative="0">
      <w:start w:val="1"/>
      <w:numFmt w:val="decimal"/>
      <w:lvlText w:val="%2、"/>
      <w:lvlJc w:val="left"/>
      <w:pPr>
        <w:tabs>
          <w:tab w:val="left" w:pos="2414"/>
        </w:tabs>
        <w:ind w:left="2414" w:hanging="1170"/>
      </w:pPr>
      <w:rPr>
        <w:rFonts w:hint="eastAsia"/>
      </w:rPr>
    </w:lvl>
    <w:lvl w:ilvl="2" w:tentative="0">
      <w:start w:val="3"/>
      <w:numFmt w:val="decimal"/>
      <w:lvlText w:val="%3．"/>
      <w:lvlJc w:val="left"/>
      <w:pPr>
        <w:tabs>
          <w:tab w:val="left" w:pos="2024"/>
        </w:tabs>
        <w:ind w:left="2024" w:hanging="360"/>
      </w:pPr>
      <w:rPr>
        <w:rFonts w:hint="default"/>
      </w:rPr>
    </w:lvl>
    <w:lvl w:ilvl="3" w:tentative="0">
      <w:start w:val="7"/>
      <w:numFmt w:val="japaneseCounting"/>
      <w:lvlText w:val="%4、"/>
      <w:lvlJc w:val="left"/>
      <w:pPr>
        <w:tabs>
          <w:tab w:val="left" w:pos="2564"/>
        </w:tabs>
        <w:ind w:left="2564" w:hanging="480"/>
      </w:pPr>
      <w:rPr>
        <w:rFonts w:hint="default" w:ascii="新宋体" w:hAnsi="新宋体" w:eastAsia="新宋体" w:cs="Times New Roman"/>
        <w:sz w:val="24"/>
      </w:rPr>
    </w:lvl>
    <w:lvl w:ilvl="4" w:tentative="0">
      <w:start w:val="1"/>
      <w:numFmt w:val="lowerLetter"/>
      <w:lvlText w:val="%5)"/>
      <w:lvlJc w:val="left"/>
      <w:pPr>
        <w:tabs>
          <w:tab w:val="left" w:pos="2924"/>
        </w:tabs>
        <w:ind w:left="2924" w:hanging="420"/>
      </w:pPr>
    </w:lvl>
    <w:lvl w:ilvl="5" w:tentative="0">
      <w:start w:val="1"/>
      <w:numFmt w:val="lowerRoman"/>
      <w:lvlText w:val="%6."/>
      <w:lvlJc w:val="right"/>
      <w:pPr>
        <w:tabs>
          <w:tab w:val="left" w:pos="3344"/>
        </w:tabs>
        <w:ind w:left="3344" w:hanging="420"/>
      </w:pPr>
    </w:lvl>
    <w:lvl w:ilvl="6" w:tentative="0">
      <w:start w:val="1"/>
      <w:numFmt w:val="decimal"/>
      <w:lvlText w:val="%7."/>
      <w:lvlJc w:val="left"/>
      <w:pPr>
        <w:tabs>
          <w:tab w:val="left" w:pos="3764"/>
        </w:tabs>
        <w:ind w:left="3764" w:hanging="420"/>
      </w:pPr>
    </w:lvl>
    <w:lvl w:ilvl="7" w:tentative="0">
      <w:start w:val="1"/>
      <w:numFmt w:val="lowerLetter"/>
      <w:lvlText w:val="%8)"/>
      <w:lvlJc w:val="left"/>
      <w:pPr>
        <w:tabs>
          <w:tab w:val="left" w:pos="4184"/>
        </w:tabs>
        <w:ind w:left="4184" w:hanging="420"/>
      </w:pPr>
    </w:lvl>
    <w:lvl w:ilvl="8" w:tentative="0">
      <w:start w:val="1"/>
      <w:numFmt w:val="lowerRoman"/>
      <w:lvlText w:val="%9."/>
      <w:lvlJc w:val="right"/>
      <w:pPr>
        <w:tabs>
          <w:tab w:val="left" w:pos="4604"/>
        </w:tabs>
        <w:ind w:left="4604"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D669E"/>
    <w:rsid w:val="13886506"/>
    <w:rsid w:val="212F057C"/>
    <w:rsid w:val="22270929"/>
    <w:rsid w:val="2245349A"/>
    <w:rsid w:val="23331BB8"/>
    <w:rsid w:val="27EB6303"/>
    <w:rsid w:val="28F127EA"/>
    <w:rsid w:val="2C7F6DB3"/>
    <w:rsid w:val="32FD44E8"/>
    <w:rsid w:val="33C42414"/>
    <w:rsid w:val="34C7749F"/>
    <w:rsid w:val="3A201851"/>
    <w:rsid w:val="4F1E1927"/>
    <w:rsid w:val="58E94E64"/>
    <w:rsid w:val="5CF9034D"/>
    <w:rsid w:val="5DE1038B"/>
    <w:rsid w:val="5E7D1215"/>
    <w:rsid w:val="5FD75A6B"/>
    <w:rsid w:val="612810FC"/>
    <w:rsid w:val="634D73B9"/>
    <w:rsid w:val="69755374"/>
    <w:rsid w:val="6B6779DD"/>
    <w:rsid w:val="6EE54ECD"/>
    <w:rsid w:val="76DC7989"/>
    <w:rsid w:val="7A856397"/>
    <w:rsid w:val="7DB84B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7">
    <w:name w:val="heading 1"/>
    <w:basedOn w:val="1"/>
    <w:next w:val="1"/>
    <w:qFormat/>
    <w:uiPriority w:val="0"/>
    <w:pPr>
      <w:keepNext/>
      <w:keepLines/>
      <w:tabs>
        <w:tab w:val="left" w:pos="840"/>
      </w:tabs>
      <w:adjustRightInd w:val="0"/>
      <w:snapToGrid w:val="0"/>
      <w:spacing w:line="360" w:lineRule="auto"/>
      <w:outlineLvl w:val="0"/>
    </w:pPr>
    <w:rPr>
      <w:rFonts w:ascii="宋体"/>
      <w:b/>
      <w:kern w:val="44"/>
      <w:sz w:val="24"/>
    </w:rPr>
  </w:style>
  <w:style w:type="paragraph" w:styleId="8">
    <w:name w:val="heading 2"/>
    <w:basedOn w:val="1"/>
    <w:next w:val="1"/>
    <w:link w:val="27"/>
    <w:unhideWhenUsed/>
    <w:qFormat/>
    <w:uiPriority w:val="0"/>
    <w:pPr>
      <w:keepNext/>
      <w:keepLines/>
      <w:spacing w:line="416" w:lineRule="auto"/>
      <w:outlineLvl w:val="1"/>
    </w:pPr>
    <w:rPr>
      <w:rFonts w:ascii="Cambria" w:hAnsi="Cambria" w:eastAsia="宋体"/>
      <w:b/>
      <w:bCs/>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lang w:val="en-US" w:eastAsia="zh-CN"/>
    </w:rPr>
  </w:style>
  <w:style w:type="paragraph" w:styleId="3">
    <w:name w:val="Body Text"/>
    <w:basedOn w:val="1"/>
    <w:next w:val="4"/>
    <w:qFormat/>
    <w:uiPriority w:val="1"/>
    <w:rPr>
      <w:rFonts w:ascii="宋体" w:hAnsi="宋体" w:eastAsia="宋体" w:cs="宋体"/>
      <w:sz w:val="24"/>
      <w:szCs w:val="24"/>
      <w:lang w:val="zh-CN" w:eastAsia="zh-CN" w:bidi="zh-CN"/>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9">
    <w:name w:val="Normal Indent"/>
    <w:basedOn w:val="1"/>
    <w:qFormat/>
    <w:uiPriority w:val="0"/>
    <w:pPr>
      <w:ind w:firstLine="420"/>
    </w:pPr>
  </w:style>
  <w:style w:type="paragraph" w:styleId="10">
    <w:name w:val="Body Text Indent"/>
    <w:basedOn w:val="1"/>
    <w:qFormat/>
    <w:uiPriority w:val="0"/>
    <w:pPr>
      <w:spacing w:line="360" w:lineRule="auto"/>
      <w:ind w:left="980"/>
    </w:pPr>
  </w:style>
  <w:style w:type="paragraph" w:styleId="11">
    <w:name w:val="Plain Text"/>
    <w:basedOn w:val="1"/>
    <w:qFormat/>
    <w:uiPriority w:val="0"/>
    <w:rPr>
      <w:rFonts w:ascii="宋体" w:hAnsi="Courier New"/>
    </w:rPr>
  </w:style>
  <w:style w:type="paragraph" w:styleId="12">
    <w:name w:val="Date"/>
    <w:basedOn w:val="1"/>
    <w:next w:val="1"/>
    <w:qFormat/>
    <w:uiPriority w:val="0"/>
    <w:rPr>
      <w:rFonts w:ascii="宋体"/>
      <w:sz w:val="24"/>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left" w:pos="824"/>
      </w:tabs>
      <w:spacing w:line="360" w:lineRule="auto"/>
    </w:pPr>
    <w:rPr>
      <w:rFonts w:ascii="Arial" w:hAnsi="Arial" w:cs="Arial"/>
      <w:color w:val="000000"/>
      <w:szCs w:val="21"/>
    </w:rPr>
  </w:style>
  <w:style w:type="paragraph" w:styleId="16">
    <w:name w:val="toc 2"/>
    <w:basedOn w:val="1"/>
    <w:next w:val="1"/>
    <w:qFormat/>
    <w:uiPriority w:val="0"/>
    <w:pPr>
      <w:ind w:left="420"/>
    </w:p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18">
    <w:name w:val="Normal (Web)"/>
    <w:basedOn w:val="1"/>
    <w:qFormat/>
    <w:uiPriority w:val="0"/>
    <w:rPr>
      <w:sz w:val="24"/>
    </w:rPr>
  </w:style>
  <w:style w:type="paragraph" w:styleId="19">
    <w:name w:val="Title"/>
    <w:basedOn w:val="1"/>
    <w:next w:val="1"/>
    <w:qFormat/>
    <w:uiPriority w:val="0"/>
    <w:pPr>
      <w:jc w:val="center"/>
      <w:outlineLvl w:val="0"/>
    </w:pPr>
    <w:rPr>
      <w:rFonts w:ascii="Cambria" w:hAnsi="Cambria"/>
      <w:b/>
      <w:bCs/>
      <w:sz w:val="32"/>
      <w:szCs w:val="32"/>
    </w:rPr>
  </w:style>
  <w:style w:type="character" w:styleId="22">
    <w:name w:val="page number"/>
    <w:basedOn w:val="21"/>
    <w:qFormat/>
    <w:uiPriority w:val="0"/>
  </w:style>
  <w:style w:type="character" w:styleId="23">
    <w:name w:val="Hyperlink"/>
    <w:qFormat/>
    <w:uiPriority w:val="0"/>
    <w:rPr>
      <w:color w:val="0000FF"/>
      <w:u w:val="single"/>
    </w:rPr>
  </w:style>
  <w:style w:type="paragraph" w:customStyle="1" w:styleId="24">
    <w:name w:val="Char Char"/>
    <w:basedOn w:val="1"/>
    <w:qFormat/>
    <w:uiPriority w:val="0"/>
    <w:rPr>
      <w:rFonts w:ascii="仿宋_GB2312" w:eastAsia="仿宋_GB2312"/>
      <w:b/>
      <w:sz w:val="32"/>
      <w:szCs w:val="32"/>
    </w:rPr>
  </w:style>
  <w:style w:type="paragraph" w:customStyle="1" w:styleId="2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paragraph" w:customStyle="1" w:styleId="26">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27">
    <w:name w:val="标题 2 Char"/>
    <w:link w:val="8"/>
    <w:qFormat/>
    <w:uiPriority w:val="0"/>
    <w:rPr>
      <w:rFonts w:ascii="Cambria" w:hAnsi="Cambria" w:eastAsia="宋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2333</Words>
  <Characters>13302</Characters>
  <Lines>110</Lines>
  <Paragraphs>31</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2016-09-07T06:53:00Z</dcterms:created>
  <dc:creator>Administrator</dc:creator>
  <cp:lastModifiedBy>Administrator</cp:lastModifiedBy>
  <cp:lastPrinted>2019-08-26T09:43:00Z</cp:lastPrinted>
  <dcterms:modified xsi:type="dcterms:W3CDTF">2019-08-27T07:35:38Z</dcterms:modified>
  <dc:title>《青海省森林等自然资源旅游业基础设施建设项目可行性研究报告》（青海省林业生态旅游业专项规划）项目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