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eastAsia" w:ascii="宋体" w:hAnsi="宋体" w:cs="宋体"/>
          <w:b/>
          <w:bCs/>
          <w:color w:val="000000"/>
          <w:kern w:val="0"/>
          <w:sz w:val="84"/>
          <w:szCs w:val="84"/>
          <w:lang w:val="zh-CN"/>
        </w:rPr>
      </w:pPr>
    </w:p>
    <w:p>
      <w:pPr>
        <w:pStyle w:val="16"/>
        <w:rPr>
          <w:rFonts w:hint="eastAsia" w:ascii="宋体" w:hAnsi="宋体" w:cs="宋体"/>
          <w:b/>
          <w:bCs/>
          <w:color w:val="000000"/>
          <w:kern w:val="0"/>
          <w:sz w:val="84"/>
          <w:szCs w:val="84"/>
          <w:lang w:val="zh-CN"/>
        </w:rPr>
      </w:pPr>
    </w:p>
    <w:p>
      <w:pPr>
        <w:rPr>
          <w:rFonts w:hint="eastAsia"/>
          <w:lang w:val="zh-CN"/>
        </w:rPr>
      </w:pPr>
    </w:p>
    <w:p>
      <w:pPr>
        <w:autoSpaceDE w:val="0"/>
        <w:autoSpaceDN w:val="0"/>
        <w:adjustRightInd w:val="0"/>
        <w:spacing w:line="360" w:lineRule="auto"/>
        <w:jc w:val="center"/>
        <w:rPr>
          <w:rFonts w:hint="eastAsia" w:ascii="宋体" w:hAnsi="宋体" w:cs="宋体"/>
          <w:b/>
          <w:bCs/>
          <w:color w:val="000000"/>
          <w:kern w:val="0"/>
          <w:sz w:val="84"/>
          <w:szCs w:val="84"/>
        </w:rPr>
      </w:pPr>
      <w:r>
        <w:rPr>
          <w:rFonts w:hint="eastAsia" w:ascii="宋体" w:hAnsi="宋体"/>
          <w:b/>
          <w:bCs/>
          <w:sz w:val="84"/>
        </w:rPr>
        <w:t>询价采购</w:t>
      </w:r>
      <w:r>
        <w:rPr>
          <w:rFonts w:hint="eastAsia" w:ascii="宋体" w:hAnsi="宋体" w:cs="宋体"/>
          <w:b/>
          <w:bCs/>
          <w:color w:val="000000"/>
          <w:kern w:val="0"/>
          <w:sz w:val="84"/>
          <w:szCs w:val="84"/>
          <w:lang w:val="zh-CN"/>
        </w:rPr>
        <w:t>文件</w:t>
      </w:r>
    </w:p>
    <w:p>
      <w:pPr>
        <w:autoSpaceDE w:val="0"/>
        <w:autoSpaceDN w:val="0"/>
        <w:adjustRightInd w:val="0"/>
        <w:spacing w:line="360" w:lineRule="auto"/>
        <w:jc w:val="left"/>
        <w:rPr>
          <w:rFonts w:hint="eastAsia" w:ascii="宋体" w:hAnsi="宋体" w:cs="宋体"/>
          <w:color w:val="000000"/>
          <w:kern w:val="0"/>
          <w:sz w:val="36"/>
          <w:szCs w:val="36"/>
          <w:u w:val="dotDash"/>
        </w:rPr>
      </w:pPr>
    </w:p>
    <w:p>
      <w:pPr>
        <w:autoSpaceDE w:val="0"/>
        <w:autoSpaceDN w:val="0"/>
        <w:adjustRightInd w:val="0"/>
        <w:spacing w:line="360" w:lineRule="auto"/>
        <w:jc w:val="left"/>
        <w:rPr>
          <w:rFonts w:hint="eastAsia" w:ascii="宋体" w:hAnsi="宋体" w:cs="宋体"/>
          <w:color w:val="000000"/>
          <w:kern w:val="0"/>
          <w:sz w:val="36"/>
          <w:szCs w:val="36"/>
          <w:u w:val="dotDash"/>
        </w:rPr>
      </w:pPr>
    </w:p>
    <w:p>
      <w:pPr>
        <w:autoSpaceDE w:val="0"/>
        <w:autoSpaceDN w:val="0"/>
        <w:adjustRightInd w:val="0"/>
        <w:spacing w:line="360" w:lineRule="auto"/>
        <w:jc w:val="left"/>
        <w:rPr>
          <w:rFonts w:hint="eastAsia" w:ascii="宋体" w:hAnsi="宋体" w:cs="宋体"/>
          <w:color w:val="000000"/>
          <w:kern w:val="0"/>
          <w:sz w:val="36"/>
          <w:szCs w:val="36"/>
          <w:u w:val="dotDash"/>
        </w:rPr>
      </w:pPr>
    </w:p>
    <w:p>
      <w:pPr>
        <w:autoSpaceDE w:val="0"/>
        <w:autoSpaceDN w:val="0"/>
        <w:adjustRightInd w:val="0"/>
        <w:spacing w:line="360" w:lineRule="auto"/>
        <w:jc w:val="left"/>
        <w:rPr>
          <w:rFonts w:hint="eastAsia" w:ascii="宋体" w:hAnsi="宋体" w:eastAsia="宋体" w:cs="宋体"/>
          <w:b/>
          <w:bCs/>
          <w:color w:val="000000"/>
          <w:kern w:val="0"/>
          <w:sz w:val="28"/>
          <w:szCs w:val="28"/>
          <w:highlight w:val="none"/>
          <w:u w:val="none"/>
          <w:lang w:val="en-US" w:eastAsia="zh-CN"/>
        </w:rPr>
      </w:pPr>
    </w:p>
    <w:p>
      <w:pPr>
        <w:autoSpaceDE w:val="0"/>
        <w:autoSpaceDN w:val="0"/>
        <w:adjustRightInd w:val="0"/>
        <w:spacing w:line="360" w:lineRule="auto"/>
        <w:jc w:val="left"/>
        <w:rPr>
          <w:rFonts w:hint="default" w:ascii="宋体" w:hAnsi="宋体" w:eastAsia="宋体" w:cs="宋体"/>
          <w:b/>
          <w:bCs/>
          <w:color w:val="000000"/>
          <w:kern w:val="0"/>
          <w:sz w:val="28"/>
          <w:szCs w:val="28"/>
          <w:highlight w:val="yellow"/>
          <w:u w:val="none"/>
          <w:lang w:val="en-US" w:eastAsia="zh-CN"/>
        </w:rPr>
      </w:pPr>
      <w:r>
        <w:rPr>
          <w:rFonts w:hint="eastAsia" w:ascii="宋体" w:hAnsi="宋体" w:eastAsia="宋体" w:cs="宋体"/>
          <w:b/>
          <w:bCs/>
          <w:color w:val="000000"/>
          <w:kern w:val="0"/>
          <w:sz w:val="28"/>
          <w:szCs w:val="28"/>
          <w:highlight w:val="none"/>
          <w:u w:val="none"/>
          <w:lang w:val="zh-CN" w:eastAsia="zh-CN"/>
        </w:rPr>
        <w:t>采购项目编号：</w:t>
      </w:r>
      <w:r>
        <w:rPr>
          <w:rFonts w:hint="eastAsia" w:ascii="宋体" w:hAnsi="宋体" w:cs="宋体"/>
          <w:b/>
          <w:bCs/>
          <w:color w:val="000000"/>
          <w:kern w:val="0"/>
          <w:sz w:val="28"/>
          <w:szCs w:val="28"/>
          <w:highlight w:val="none"/>
          <w:u w:val="none"/>
          <w:lang w:val="en-US" w:eastAsia="zh-CN"/>
        </w:rPr>
        <w:t>青海青顺询价（货物）2023-008</w:t>
      </w:r>
    </w:p>
    <w:p>
      <w:pPr>
        <w:autoSpaceDE w:val="0"/>
        <w:autoSpaceDN w:val="0"/>
        <w:adjustRightInd w:val="0"/>
        <w:spacing w:line="360" w:lineRule="auto"/>
        <w:ind w:left="1968" w:hanging="1968" w:hangingChars="700"/>
        <w:jc w:val="left"/>
        <w:rPr>
          <w:rFonts w:hint="eastAsia" w:ascii="宋体" w:hAnsi="宋体" w:eastAsia="宋体" w:cs="宋体"/>
          <w:b/>
          <w:bCs/>
          <w:color w:val="000000"/>
          <w:kern w:val="0"/>
          <w:sz w:val="28"/>
          <w:szCs w:val="28"/>
          <w:highlight w:val="none"/>
          <w:u w:val="none"/>
          <w:lang w:val="en-US" w:eastAsia="zh-CN"/>
        </w:rPr>
      </w:pPr>
      <w:r>
        <w:rPr>
          <w:rFonts w:hint="eastAsia" w:ascii="宋体" w:hAnsi="宋体" w:eastAsia="宋体" w:cs="宋体"/>
          <w:b/>
          <w:bCs/>
          <w:color w:val="000000"/>
          <w:kern w:val="0"/>
          <w:sz w:val="28"/>
          <w:szCs w:val="28"/>
          <w:highlight w:val="none"/>
          <w:u w:val="none"/>
          <w:lang w:val="zh-CN" w:eastAsia="zh-CN"/>
        </w:rPr>
        <w:t>采购项目名称：</w:t>
      </w:r>
      <w:r>
        <w:rPr>
          <w:rFonts w:hint="eastAsia" w:ascii="宋体" w:hAnsi="宋体" w:cs="宋体"/>
          <w:b/>
          <w:bCs/>
          <w:color w:val="000000"/>
          <w:kern w:val="0"/>
          <w:sz w:val="28"/>
          <w:szCs w:val="28"/>
          <w:highlight w:val="none"/>
          <w:u w:val="none"/>
          <w:lang w:val="en-US" w:eastAsia="zh-CN"/>
        </w:rPr>
        <w:t>采购2023年残疾人康复设备项目</w:t>
      </w:r>
    </w:p>
    <w:p>
      <w:pPr>
        <w:autoSpaceDE w:val="0"/>
        <w:autoSpaceDN w:val="0"/>
        <w:adjustRightInd w:val="0"/>
        <w:spacing w:line="360" w:lineRule="auto"/>
        <w:jc w:val="left"/>
        <w:rPr>
          <w:rFonts w:hint="eastAsia" w:ascii="宋体" w:hAnsi="宋体" w:cs="宋体"/>
          <w:b/>
          <w:bCs/>
          <w:color w:val="000000"/>
          <w:kern w:val="0"/>
          <w:sz w:val="28"/>
          <w:szCs w:val="28"/>
          <w:highlight w:val="none"/>
          <w:u w:val="none"/>
          <w:lang w:val="en-US" w:eastAsia="zh-CN"/>
        </w:rPr>
      </w:pPr>
      <w:r>
        <w:rPr>
          <w:rFonts w:hint="eastAsia" w:ascii="宋体" w:hAnsi="宋体" w:eastAsia="宋体" w:cs="宋体"/>
          <w:b/>
          <w:bCs/>
          <w:color w:val="000000"/>
          <w:kern w:val="0"/>
          <w:sz w:val="28"/>
          <w:szCs w:val="28"/>
          <w:highlight w:val="none"/>
          <w:u w:val="none"/>
          <w:lang w:val="zh-CN" w:eastAsia="zh-CN"/>
        </w:rPr>
        <w:t>采</w:t>
      </w:r>
      <w:r>
        <w:rPr>
          <w:rFonts w:hint="eastAsia" w:ascii="宋体" w:hAnsi="宋体" w:eastAsia="宋体" w:cs="宋体"/>
          <w:b/>
          <w:bCs/>
          <w:color w:val="000000"/>
          <w:kern w:val="0"/>
          <w:sz w:val="28"/>
          <w:szCs w:val="28"/>
          <w:highlight w:val="none"/>
          <w:u w:val="none"/>
          <w:lang w:val="en-US" w:eastAsia="zh-CN"/>
        </w:rPr>
        <w:t xml:space="preserve">   </w:t>
      </w:r>
      <w:r>
        <w:rPr>
          <w:rFonts w:hint="eastAsia" w:ascii="宋体" w:hAnsi="宋体" w:eastAsia="宋体" w:cs="宋体"/>
          <w:b/>
          <w:bCs/>
          <w:color w:val="000000"/>
          <w:kern w:val="0"/>
          <w:sz w:val="28"/>
          <w:szCs w:val="28"/>
          <w:highlight w:val="none"/>
          <w:u w:val="none"/>
          <w:lang w:val="zh-CN" w:eastAsia="zh-CN"/>
        </w:rPr>
        <w:t>购</w:t>
      </w:r>
      <w:r>
        <w:rPr>
          <w:rFonts w:hint="eastAsia" w:ascii="宋体" w:hAnsi="宋体" w:eastAsia="宋体" w:cs="宋体"/>
          <w:b/>
          <w:bCs/>
          <w:color w:val="000000"/>
          <w:kern w:val="0"/>
          <w:sz w:val="28"/>
          <w:szCs w:val="28"/>
          <w:highlight w:val="none"/>
          <w:u w:val="none"/>
          <w:lang w:val="en-US" w:eastAsia="zh-CN"/>
        </w:rPr>
        <w:t xml:space="preserve">   </w:t>
      </w:r>
      <w:r>
        <w:rPr>
          <w:rFonts w:hint="eastAsia" w:ascii="宋体" w:hAnsi="宋体" w:eastAsia="宋体" w:cs="宋体"/>
          <w:b/>
          <w:bCs/>
          <w:color w:val="000000"/>
          <w:kern w:val="0"/>
          <w:sz w:val="28"/>
          <w:szCs w:val="28"/>
          <w:highlight w:val="none"/>
          <w:u w:val="none"/>
          <w:lang w:val="zh-CN" w:eastAsia="zh-CN"/>
        </w:rPr>
        <w:t>人：</w:t>
      </w:r>
      <w:r>
        <w:rPr>
          <w:rFonts w:hint="eastAsia" w:ascii="宋体" w:hAnsi="宋体" w:cs="宋体"/>
          <w:b/>
          <w:bCs/>
          <w:color w:val="000000"/>
          <w:kern w:val="0"/>
          <w:sz w:val="28"/>
          <w:szCs w:val="28"/>
          <w:highlight w:val="none"/>
          <w:u w:val="none"/>
          <w:lang w:val="en-US" w:eastAsia="zh-CN"/>
        </w:rPr>
        <w:t>杂多县残疾人联合会</w:t>
      </w:r>
    </w:p>
    <w:p>
      <w:pPr>
        <w:autoSpaceDE w:val="0"/>
        <w:autoSpaceDN w:val="0"/>
        <w:adjustRightInd w:val="0"/>
        <w:spacing w:line="360" w:lineRule="auto"/>
        <w:jc w:val="left"/>
        <w:rPr>
          <w:rFonts w:hint="eastAsia" w:ascii="宋体" w:hAnsi="宋体" w:eastAsia="宋体" w:cs="宋体"/>
          <w:b/>
          <w:bCs/>
          <w:color w:val="000000"/>
          <w:kern w:val="0"/>
          <w:sz w:val="28"/>
          <w:szCs w:val="28"/>
          <w:highlight w:val="none"/>
          <w:u w:val="none"/>
          <w:lang w:val="zh-CN" w:eastAsia="zh-CN"/>
        </w:rPr>
      </w:pPr>
      <w:r>
        <w:rPr>
          <w:rFonts w:hint="eastAsia" w:ascii="宋体" w:hAnsi="宋体" w:eastAsia="宋体" w:cs="宋体"/>
          <w:b/>
          <w:bCs/>
          <w:color w:val="000000"/>
          <w:kern w:val="0"/>
          <w:sz w:val="28"/>
          <w:szCs w:val="28"/>
          <w:highlight w:val="none"/>
          <w:u w:val="none"/>
          <w:lang w:val="zh-CN" w:eastAsia="zh-CN"/>
        </w:rPr>
        <w:t>采购代理机构：</w:t>
      </w:r>
      <w:r>
        <w:rPr>
          <w:rFonts w:hint="eastAsia" w:ascii="宋体" w:hAnsi="宋体" w:cs="宋体"/>
          <w:b/>
          <w:bCs/>
          <w:color w:val="000000"/>
          <w:kern w:val="0"/>
          <w:sz w:val="28"/>
          <w:szCs w:val="28"/>
          <w:highlight w:val="none"/>
          <w:u w:val="none"/>
          <w:lang w:val="zh-CN" w:eastAsia="zh-CN"/>
        </w:rPr>
        <w:t>青海青顺工程咨询有限公司</w:t>
      </w:r>
    </w:p>
    <w:p>
      <w:pPr>
        <w:autoSpaceDE w:val="0"/>
        <w:autoSpaceDN w:val="0"/>
        <w:adjustRightInd w:val="0"/>
        <w:spacing w:line="360" w:lineRule="auto"/>
        <w:jc w:val="center"/>
        <w:rPr>
          <w:rFonts w:hint="eastAsia" w:ascii="宋体" w:hAnsi="宋体" w:cs="宋体"/>
          <w:b/>
          <w:bCs/>
          <w:color w:val="000000"/>
          <w:kern w:val="0"/>
          <w:sz w:val="28"/>
          <w:szCs w:val="28"/>
          <w:u w:val="none"/>
          <w:lang w:val="zh-CN"/>
        </w:rPr>
      </w:pPr>
    </w:p>
    <w:p>
      <w:pPr>
        <w:autoSpaceDE w:val="0"/>
        <w:autoSpaceDN w:val="0"/>
        <w:adjustRightInd w:val="0"/>
        <w:spacing w:line="360" w:lineRule="auto"/>
        <w:jc w:val="center"/>
        <w:rPr>
          <w:rFonts w:hint="eastAsia" w:ascii="宋体" w:hAnsi="宋体" w:eastAsia="宋体" w:cs="宋体"/>
          <w:b/>
          <w:bCs/>
          <w:color w:val="000000"/>
          <w:kern w:val="0"/>
          <w:sz w:val="28"/>
          <w:szCs w:val="28"/>
          <w:u w:val="none"/>
          <w:lang w:val="en-US" w:eastAsia="zh-CN"/>
        </w:rPr>
      </w:pPr>
      <w:r>
        <w:rPr>
          <w:rFonts w:hint="eastAsia" w:ascii="宋体" w:hAnsi="宋体" w:cs="宋体"/>
          <w:b/>
          <w:bCs/>
          <w:color w:val="000000"/>
          <w:kern w:val="0"/>
          <w:sz w:val="28"/>
          <w:szCs w:val="28"/>
          <w:u w:val="none"/>
          <w:lang w:val="zh-CN"/>
        </w:rPr>
        <w:t>20</w:t>
      </w:r>
      <w:r>
        <w:rPr>
          <w:rFonts w:hint="eastAsia" w:ascii="宋体" w:hAnsi="宋体" w:cs="宋体"/>
          <w:b/>
          <w:bCs/>
          <w:color w:val="000000"/>
          <w:kern w:val="0"/>
          <w:sz w:val="28"/>
          <w:szCs w:val="28"/>
          <w:u w:val="none"/>
          <w:lang w:val="en-US" w:eastAsia="zh-CN"/>
        </w:rPr>
        <w:t>23</w:t>
      </w:r>
      <w:r>
        <w:rPr>
          <w:rFonts w:hint="eastAsia" w:ascii="宋体" w:hAnsi="宋体" w:cs="宋体"/>
          <w:b/>
          <w:bCs/>
          <w:color w:val="000000"/>
          <w:kern w:val="0"/>
          <w:sz w:val="28"/>
          <w:szCs w:val="28"/>
          <w:u w:val="none"/>
          <w:lang w:val="zh-CN"/>
        </w:rPr>
        <w:t>年</w:t>
      </w:r>
      <w:r>
        <w:rPr>
          <w:rFonts w:hint="eastAsia" w:ascii="宋体" w:hAnsi="宋体" w:cs="宋体"/>
          <w:b/>
          <w:bCs/>
          <w:color w:val="000000"/>
          <w:kern w:val="0"/>
          <w:sz w:val="28"/>
          <w:szCs w:val="28"/>
          <w:u w:val="none"/>
          <w:lang w:val="en-US" w:eastAsia="zh-CN"/>
        </w:rPr>
        <w:t>05</w:t>
      </w:r>
      <w:r>
        <w:rPr>
          <w:rFonts w:hint="eastAsia" w:ascii="宋体" w:hAnsi="宋体" w:cs="宋体"/>
          <w:b/>
          <w:bCs/>
          <w:color w:val="000000"/>
          <w:kern w:val="0"/>
          <w:sz w:val="28"/>
          <w:szCs w:val="28"/>
          <w:u w:val="none"/>
          <w:lang w:val="zh-CN"/>
        </w:rPr>
        <w:t>月</w:t>
      </w:r>
    </w:p>
    <w:p>
      <w:pPr>
        <w:autoSpaceDE w:val="0"/>
        <w:autoSpaceDN w:val="0"/>
        <w:adjustRightInd w:val="0"/>
        <w:spacing w:line="360" w:lineRule="auto"/>
        <w:rPr>
          <w:rFonts w:hint="eastAsia" w:ascii="宋体" w:hAnsi="宋体" w:cs="宋体"/>
          <w:color w:val="000000"/>
          <w:kern w:val="0"/>
          <w:sz w:val="36"/>
          <w:szCs w:val="36"/>
        </w:rPr>
      </w:pPr>
    </w:p>
    <w:p>
      <w:pPr>
        <w:adjustRightInd w:val="0"/>
        <w:spacing w:line="360" w:lineRule="auto"/>
        <w:jc w:val="center"/>
        <w:textAlignment w:val="baseline"/>
        <w:rPr>
          <w:rFonts w:hint="eastAsia" w:ascii="宋体" w:hAnsi="宋体" w:cs="宋体"/>
          <w:b/>
          <w:color w:val="000000"/>
          <w:sz w:val="40"/>
          <w:szCs w:val="30"/>
        </w:rPr>
        <w:sectPr>
          <w:footerReference r:id="rId3" w:type="even"/>
          <w:pgSz w:w="11849" w:h="16781"/>
          <w:pgMar w:top="1440" w:right="1803" w:bottom="1440" w:left="1803" w:header="851" w:footer="992" w:gutter="0"/>
          <w:pgNumType w:start="1"/>
          <w:cols w:space="720" w:num="1"/>
          <w:docGrid w:linePitch="397" w:charSpace="0"/>
        </w:sectPr>
      </w:pPr>
    </w:p>
    <w:p>
      <w:pPr>
        <w:adjustRightInd w:val="0"/>
        <w:spacing w:line="360" w:lineRule="auto"/>
        <w:jc w:val="center"/>
        <w:textAlignment w:val="baseline"/>
        <w:rPr>
          <w:rFonts w:hint="eastAsia" w:ascii="宋体" w:hAnsi="宋体" w:cs="宋体"/>
          <w:b/>
          <w:color w:val="000000"/>
          <w:sz w:val="40"/>
          <w:szCs w:val="30"/>
        </w:rPr>
      </w:pPr>
      <w:r>
        <w:rPr>
          <w:rFonts w:hint="eastAsia" w:ascii="宋体" w:hAnsi="宋体" w:cs="宋体"/>
          <w:b/>
          <w:color w:val="000000"/>
          <w:sz w:val="40"/>
          <w:szCs w:val="30"/>
        </w:rPr>
        <w:t>目  录</w:t>
      </w:r>
    </w:p>
    <w:p>
      <w:pPr>
        <w:pStyle w:val="13"/>
        <w:tabs>
          <w:tab w:val="right" w:leader="dot" w:pos="8243"/>
        </w:tabs>
      </w:pPr>
      <w:r>
        <w:rPr>
          <w:rFonts w:hint="eastAsia" w:ascii="宋体" w:hAnsi="宋体" w:cs="宋体"/>
          <w:b w:val="0"/>
          <w:bCs w:val="0"/>
          <w:color w:val="000000"/>
          <w:kern w:val="0"/>
          <w:szCs w:val="24"/>
        </w:rPr>
        <w:fldChar w:fldCharType="begin"/>
      </w:r>
      <w:r>
        <w:rPr>
          <w:rStyle w:val="21"/>
          <w:rFonts w:hint="eastAsia" w:ascii="宋体" w:hAnsi="宋体" w:cs="宋体"/>
          <w:b w:val="0"/>
          <w:bCs w:val="0"/>
          <w:kern w:val="0"/>
          <w:szCs w:val="24"/>
        </w:rPr>
        <w:instrText xml:space="preserve"> TOC \o "3-3" \h \z \t "标题 1,2,标题 2,3,标题,1" </w:instrText>
      </w:r>
      <w:r>
        <w:rPr>
          <w:rFonts w:hint="eastAsia" w:ascii="宋体" w:hAnsi="宋体" w:cs="宋体"/>
          <w:b w:val="0"/>
          <w:bCs w:val="0"/>
          <w:color w:val="000000"/>
          <w:kern w:val="0"/>
          <w:szCs w:val="24"/>
        </w:rPr>
        <w:fldChar w:fldCharType="separate"/>
      </w:r>
      <w:r>
        <w:rPr>
          <w:rFonts w:hint="eastAsia" w:ascii="宋体" w:hAnsi="宋体" w:cs="宋体"/>
          <w:bCs w:val="0"/>
          <w:color w:val="000000"/>
          <w:kern w:val="0"/>
          <w:szCs w:val="24"/>
        </w:rPr>
        <w:fldChar w:fldCharType="begin"/>
      </w:r>
      <w:r>
        <w:rPr>
          <w:rFonts w:hint="eastAsia" w:ascii="宋体" w:hAnsi="宋体" w:cs="宋体"/>
          <w:bCs w:val="0"/>
          <w:kern w:val="0"/>
          <w:szCs w:val="24"/>
        </w:rPr>
        <w:instrText xml:space="preserve"> HYPERLINK \l _Toc26267 </w:instrText>
      </w:r>
      <w:r>
        <w:rPr>
          <w:rFonts w:hint="eastAsia" w:ascii="宋体" w:hAnsi="宋体" w:cs="宋体"/>
          <w:bCs w:val="0"/>
          <w:kern w:val="0"/>
          <w:szCs w:val="24"/>
        </w:rPr>
        <w:fldChar w:fldCharType="separate"/>
      </w:r>
      <w:r>
        <w:rPr>
          <w:rFonts w:hint="eastAsia" w:ascii="宋体" w:hAnsi="宋体" w:cs="宋体"/>
          <w:szCs w:val="36"/>
          <w:lang w:val="zh-CN"/>
        </w:rPr>
        <w:t>第一部分  投标邀请</w:t>
      </w:r>
      <w:r>
        <w:tab/>
      </w:r>
      <w:r>
        <w:fldChar w:fldCharType="begin"/>
      </w:r>
      <w:r>
        <w:instrText xml:space="preserve"> PAGEREF _Toc26267 \h </w:instrText>
      </w:r>
      <w:r>
        <w:fldChar w:fldCharType="separate"/>
      </w:r>
      <w:r>
        <w:t>3</w:t>
      </w:r>
      <w:r>
        <w:fldChar w:fldCharType="end"/>
      </w:r>
      <w:r>
        <w:rPr>
          <w:rFonts w:hint="eastAsia" w:ascii="宋体" w:hAnsi="宋体" w:cs="宋体"/>
          <w:bCs w:val="0"/>
          <w:color w:val="000000"/>
          <w:kern w:val="0"/>
          <w:szCs w:val="24"/>
        </w:rPr>
        <w:fldChar w:fldCharType="end"/>
      </w:r>
    </w:p>
    <w:p>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_Toc18437 </w:instrText>
      </w:r>
      <w:r>
        <w:rPr>
          <w:rFonts w:hint="eastAsia" w:ascii="宋体" w:hAnsi="宋体" w:cs="宋体"/>
        </w:rPr>
        <w:fldChar w:fldCharType="separate"/>
      </w:r>
      <w:r>
        <w:rPr>
          <w:rFonts w:hint="eastAsia" w:ascii="宋体" w:hAnsi="宋体" w:cs="宋体"/>
          <w:szCs w:val="36"/>
          <w:lang w:val="zh-CN"/>
        </w:rPr>
        <w:t>第二部分  投标人须知</w:t>
      </w:r>
      <w:r>
        <w:tab/>
      </w:r>
      <w:r>
        <w:fldChar w:fldCharType="begin"/>
      </w:r>
      <w:r>
        <w:instrText xml:space="preserve"> PAGEREF _Toc18437 \h </w:instrText>
      </w:r>
      <w:r>
        <w:fldChar w:fldCharType="separate"/>
      </w:r>
      <w:r>
        <w:t>6</w:t>
      </w:r>
      <w:r>
        <w:fldChar w:fldCharType="end"/>
      </w:r>
      <w:r>
        <w:rPr>
          <w:rFonts w:hint="eastAsia" w:ascii="宋体" w:hAnsi="宋体" w:cs="宋体"/>
          <w:color w:val="000000"/>
        </w:rPr>
        <w:fldChar w:fldCharType="end"/>
      </w:r>
    </w:p>
    <w:p>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_Toc24406 </w:instrText>
      </w:r>
      <w:r>
        <w:rPr>
          <w:rFonts w:hint="eastAsia" w:ascii="宋体" w:hAnsi="宋体" w:cs="宋体"/>
        </w:rPr>
        <w:fldChar w:fldCharType="separate"/>
      </w:r>
      <w:r>
        <w:rPr>
          <w:rFonts w:hint="eastAsia" w:ascii="宋体" w:hAnsi="宋体" w:cs="宋体"/>
          <w:lang w:val="zh-CN"/>
        </w:rPr>
        <w:t>一、说明</w:t>
      </w:r>
      <w:r>
        <w:tab/>
      </w:r>
      <w:r>
        <w:fldChar w:fldCharType="begin"/>
      </w:r>
      <w:r>
        <w:instrText xml:space="preserve"> PAGEREF _Toc24406 \h </w:instrText>
      </w:r>
      <w:r>
        <w:fldChar w:fldCharType="separate"/>
      </w:r>
      <w:r>
        <w:t>6</w:t>
      </w:r>
      <w:r>
        <w:fldChar w:fldCharType="end"/>
      </w:r>
      <w:r>
        <w:rPr>
          <w:rFonts w:hint="eastAsia" w:ascii="宋体" w:hAnsi="宋体" w:cs="宋体"/>
          <w:color w:val="000000"/>
        </w:rPr>
        <w:fldChar w:fldCharType="end"/>
      </w:r>
    </w:p>
    <w:p>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_Toc8550 </w:instrText>
      </w:r>
      <w:r>
        <w:rPr>
          <w:rFonts w:hint="eastAsia" w:ascii="宋体" w:hAnsi="宋体" w:cs="宋体"/>
        </w:rPr>
        <w:fldChar w:fldCharType="separate"/>
      </w:r>
      <w:r>
        <w:rPr>
          <w:rFonts w:hint="eastAsia" w:ascii="宋体" w:hAnsi="宋体" w:cs="宋体"/>
          <w:szCs w:val="28"/>
          <w:lang w:val="zh-CN"/>
        </w:rPr>
        <w:t>1.适用范围</w:t>
      </w:r>
      <w:r>
        <w:tab/>
      </w:r>
      <w:r>
        <w:fldChar w:fldCharType="begin"/>
      </w:r>
      <w:r>
        <w:instrText xml:space="preserve"> PAGEREF _Toc8550 \h </w:instrText>
      </w:r>
      <w:r>
        <w:fldChar w:fldCharType="separate"/>
      </w:r>
      <w:r>
        <w:t>6</w:t>
      </w:r>
      <w:r>
        <w:fldChar w:fldCharType="end"/>
      </w:r>
      <w:r>
        <w:rPr>
          <w:rFonts w:hint="eastAsia" w:ascii="宋体" w:hAnsi="宋体" w:cs="宋体"/>
          <w:color w:val="000000"/>
        </w:rPr>
        <w:fldChar w:fldCharType="end"/>
      </w:r>
    </w:p>
    <w:p>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_Toc21278 </w:instrText>
      </w:r>
      <w:r>
        <w:rPr>
          <w:rFonts w:hint="eastAsia" w:ascii="宋体" w:hAnsi="宋体" w:cs="宋体"/>
        </w:rPr>
        <w:fldChar w:fldCharType="separate"/>
      </w:r>
      <w:r>
        <w:rPr>
          <w:rFonts w:hint="eastAsia" w:ascii="宋体" w:hAnsi="宋体" w:cs="宋体"/>
          <w:szCs w:val="28"/>
          <w:lang w:val="zh-CN"/>
        </w:rPr>
        <w:t>2.采购方式、合格的投标人</w:t>
      </w:r>
      <w:r>
        <w:tab/>
      </w:r>
      <w:r>
        <w:fldChar w:fldCharType="begin"/>
      </w:r>
      <w:r>
        <w:instrText xml:space="preserve"> PAGEREF _Toc21278 \h </w:instrText>
      </w:r>
      <w:r>
        <w:fldChar w:fldCharType="separate"/>
      </w:r>
      <w:r>
        <w:t>6</w:t>
      </w:r>
      <w:r>
        <w:fldChar w:fldCharType="end"/>
      </w:r>
      <w:r>
        <w:rPr>
          <w:rFonts w:hint="eastAsia" w:ascii="宋体" w:hAnsi="宋体" w:cs="宋体"/>
          <w:color w:val="000000"/>
        </w:rPr>
        <w:fldChar w:fldCharType="end"/>
      </w:r>
    </w:p>
    <w:p>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_Toc26226 </w:instrText>
      </w:r>
      <w:r>
        <w:rPr>
          <w:rFonts w:hint="eastAsia" w:ascii="宋体" w:hAnsi="宋体" w:cs="宋体"/>
        </w:rPr>
        <w:fldChar w:fldCharType="separate"/>
      </w:r>
      <w:r>
        <w:rPr>
          <w:rFonts w:hint="eastAsia" w:ascii="宋体" w:hAnsi="宋体" w:cs="宋体"/>
          <w:szCs w:val="28"/>
          <w:lang w:val="zh-CN"/>
        </w:rPr>
        <w:t>3.投标费用</w:t>
      </w:r>
      <w:r>
        <w:tab/>
      </w:r>
      <w:r>
        <w:fldChar w:fldCharType="begin"/>
      </w:r>
      <w:r>
        <w:instrText xml:space="preserve"> PAGEREF _Toc26226 \h </w:instrText>
      </w:r>
      <w:r>
        <w:fldChar w:fldCharType="separate"/>
      </w:r>
      <w:r>
        <w:t>6</w:t>
      </w:r>
      <w:r>
        <w:fldChar w:fldCharType="end"/>
      </w:r>
      <w:r>
        <w:rPr>
          <w:rFonts w:hint="eastAsia" w:ascii="宋体" w:hAnsi="宋体" w:cs="宋体"/>
          <w:color w:val="000000"/>
        </w:rPr>
        <w:fldChar w:fldCharType="end"/>
      </w:r>
    </w:p>
    <w:p>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_Toc17007 </w:instrText>
      </w:r>
      <w:r>
        <w:rPr>
          <w:rFonts w:hint="eastAsia" w:ascii="宋体" w:hAnsi="宋体" w:cs="宋体"/>
        </w:rPr>
        <w:fldChar w:fldCharType="separate"/>
      </w:r>
      <w:r>
        <w:rPr>
          <w:rFonts w:hint="eastAsia" w:ascii="宋体" w:hAnsi="宋体" w:cs="宋体"/>
          <w:lang w:val="zh-CN"/>
        </w:rPr>
        <w:t>二、询价采购文件说明</w:t>
      </w:r>
      <w:r>
        <w:tab/>
      </w:r>
      <w:r>
        <w:fldChar w:fldCharType="begin"/>
      </w:r>
      <w:r>
        <w:instrText xml:space="preserve"> PAGEREF _Toc17007 \h </w:instrText>
      </w:r>
      <w:r>
        <w:fldChar w:fldCharType="separate"/>
      </w:r>
      <w:r>
        <w:t>6</w:t>
      </w:r>
      <w:r>
        <w:fldChar w:fldCharType="end"/>
      </w:r>
      <w:r>
        <w:rPr>
          <w:rFonts w:hint="eastAsia" w:ascii="宋体" w:hAnsi="宋体" w:cs="宋体"/>
          <w:color w:val="000000"/>
        </w:rPr>
        <w:fldChar w:fldCharType="end"/>
      </w:r>
    </w:p>
    <w:p>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_Toc32318 </w:instrText>
      </w:r>
      <w:r>
        <w:rPr>
          <w:rFonts w:hint="eastAsia" w:ascii="宋体" w:hAnsi="宋体" w:cs="宋体"/>
        </w:rPr>
        <w:fldChar w:fldCharType="separate"/>
      </w:r>
      <w:r>
        <w:rPr>
          <w:rFonts w:hint="eastAsia" w:ascii="宋体" w:hAnsi="宋体" w:cs="宋体"/>
          <w:szCs w:val="28"/>
          <w:lang w:val="zh-CN"/>
        </w:rPr>
        <w:t>4.询价采购文件的构成</w:t>
      </w:r>
      <w:r>
        <w:tab/>
      </w:r>
      <w:r>
        <w:fldChar w:fldCharType="begin"/>
      </w:r>
      <w:r>
        <w:instrText xml:space="preserve"> PAGEREF _Toc32318 \h </w:instrText>
      </w:r>
      <w:r>
        <w:fldChar w:fldCharType="separate"/>
      </w:r>
      <w:r>
        <w:t>6</w:t>
      </w:r>
      <w:r>
        <w:fldChar w:fldCharType="end"/>
      </w:r>
      <w:r>
        <w:rPr>
          <w:rFonts w:hint="eastAsia" w:ascii="宋体" w:hAnsi="宋体" w:cs="宋体"/>
          <w:color w:val="000000"/>
        </w:rPr>
        <w:fldChar w:fldCharType="end"/>
      </w:r>
    </w:p>
    <w:p>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_Toc26222 </w:instrText>
      </w:r>
      <w:r>
        <w:rPr>
          <w:rFonts w:hint="eastAsia" w:ascii="宋体" w:hAnsi="宋体" w:cs="宋体"/>
        </w:rPr>
        <w:fldChar w:fldCharType="separate"/>
      </w:r>
      <w:r>
        <w:rPr>
          <w:rFonts w:hint="eastAsia" w:ascii="宋体" w:hAnsi="宋体" w:cs="宋体"/>
          <w:szCs w:val="28"/>
          <w:lang w:val="zh-CN"/>
        </w:rPr>
        <w:t>5.</w:t>
      </w:r>
      <w:r>
        <w:rPr>
          <w:rFonts w:hint="eastAsia" w:ascii="宋体" w:hAnsi="宋体" w:cs="宋体"/>
          <w:bCs/>
          <w:szCs w:val="28"/>
          <w:lang w:val="zh-CN"/>
        </w:rPr>
        <w:t>询价采购文</w:t>
      </w:r>
      <w:r>
        <w:rPr>
          <w:rFonts w:hint="eastAsia" w:ascii="宋体" w:hAnsi="宋体" w:cs="宋体"/>
          <w:szCs w:val="28"/>
          <w:lang w:val="zh-CN"/>
        </w:rPr>
        <w:t>件、采购活动和中标结果的质疑</w:t>
      </w:r>
      <w:r>
        <w:tab/>
      </w:r>
      <w:r>
        <w:fldChar w:fldCharType="begin"/>
      </w:r>
      <w:r>
        <w:instrText xml:space="preserve"> PAGEREF _Toc26222 \h </w:instrText>
      </w:r>
      <w:r>
        <w:fldChar w:fldCharType="separate"/>
      </w:r>
      <w:r>
        <w:t>6</w:t>
      </w:r>
      <w:r>
        <w:fldChar w:fldCharType="end"/>
      </w:r>
      <w:r>
        <w:rPr>
          <w:rFonts w:hint="eastAsia" w:ascii="宋体" w:hAnsi="宋体" w:cs="宋体"/>
          <w:color w:val="000000"/>
        </w:rPr>
        <w:fldChar w:fldCharType="end"/>
      </w:r>
    </w:p>
    <w:p>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_Toc31284 </w:instrText>
      </w:r>
      <w:r>
        <w:rPr>
          <w:rFonts w:hint="eastAsia" w:ascii="宋体" w:hAnsi="宋体" w:cs="宋体"/>
        </w:rPr>
        <w:fldChar w:fldCharType="separate"/>
      </w:r>
      <w:r>
        <w:rPr>
          <w:rFonts w:hint="eastAsia" w:ascii="宋体" w:hAnsi="宋体" w:cs="宋体"/>
          <w:szCs w:val="28"/>
          <w:lang w:val="zh-CN"/>
        </w:rPr>
        <w:t>6.询价采购文件的澄清或修改</w:t>
      </w:r>
      <w:r>
        <w:tab/>
      </w:r>
      <w:r>
        <w:fldChar w:fldCharType="begin"/>
      </w:r>
      <w:r>
        <w:instrText xml:space="preserve"> PAGEREF _Toc31284 \h </w:instrText>
      </w:r>
      <w:r>
        <w:fldChar w:fldCharType="separate"/>
      </w:r>
      <w:r>
        <w:t>7</w:t>
      </w:r>
      <w:r>
        <w:fldChar w:fldCharType="end"/>
      </w:r>
      <w:r>
        <w:rPr>
          <w:rFonts w:hint="eastAsia" w:ascii="宋体" w:hAnsi="宋体" w:cs="宋体"/>
          <w:color w:val="000000"/>
        </w:rPr>
        <w:fldChar w:fldCharType="end"/>
      </w:r>
    </w:p>
    <w:p>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_Toc15441 </w:instrText>
      </w:r>
      <w:r>
        <w:rPr>
          <w:rFonts w:hint="eastAsia" w:ascii="宋体" w:hAnsi="宋体" w:cs="宋体"/>
        </w:rPr>
        <w:fldChar w:fldCharType="separate"/>
      </w:r>
      <w:r>
        <w:rPr>
          <w:rFonts w:hint="eastAsia" w:ascii="宋体" w:hAnsi="宋体" w:cs="宋体"/>
          <w:lang w:val="zh-CN"/>
        </w:rPr>
        <w:t>三、</w:t>
      </w:r>
      <w:r>
        <w:rPr>
          <w:rFonts w:hint="eastAsia" w:ascii="宋体" w:hAnsi="宋体"/>
          <w:bCs/>
          <w:kern w:val="0"/>
          <w:szCs w:val="36"/>
        </w:rPr>
        <w:t>询价响应文件</w:t>
      </w:r>
      <w:r>
        <w:rPr>
          <w:rFonts w:hint="eastAsia" w:ascii="宋体" w:hAnsi="宋体" w:cs="宋体"/>
          <w:lang w:val="zh-CN"/>
        </w:rPr>
        <w:t>的编制</w:t>
      </w:r>
      <w:r>
        <w:tab/>
      </w:r>
      <w:r>
        <w:fldChar w:fldCharType="begin"/>
      </w:r>
      <w:r>
        <w:instrText xml:space="preserve"> PAGEREF _Toc15441 \h </w:instrText>
      </w:r>
      <w:r>
        <w:fldChar w:fldCharType="separate"/>
      </w:r>
      <w:r>
        <w:t>7</w:t>
      </w:r>
      <w:r>
        <w:fldChar w:fldCharType="end"/>
      </w:r>
      <w:r>
        <w:rPr>
          <w:rFonts w:hint="eastAsia" w:ascii="宋体" w:hAnsi="宋体" w:cs="宋体"/>
          <w:color w:val="000000"/>
        </w:rPr>
        <w:fldChar w:fldCharType="end"/>
      </w:r>
    </w:p>
    <w:p>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_Toc5727 </w:instrText>
      </w:r>
      <w:r>
        <w:rPr>
          <w:rFonts w:hint="eastAsia" w:ascii="宋体" w:hAnsi="宋体" w:cs="宋体"/>
        </w:rPr>
        <w:fldChar w:fldCharType="separate"/>
      </w:r>
      <w:r>
        <w:rPr>
          <w:rFonts w:hint="eastAsia" w:ascii="宋体" w:hAnsi="宋体" w:cs="宋体"/>
          <w:szCs w:val="28"/>
          <w:lang w:val="zh-CN"/>
        </w:rPr>
        <w:t>7.询价采购文件的语言及度量衡单位</w:t>
      </w:r>
      <w:r>
        <w:tab/>
      </w:r>
      <w:r>
        <w:fldChar w:fldCharType="begin"/>
      </w:r>
      <w:r>
        <w:instrText xml:space="preserve"> PAGEREF _Toc5727 \h </w:instrText>
      </w:r>
      <w:r>
        <w:fldChar w:fldCharType="separate"/>
      </w:r>
      <w:r>
        <w:t>7</w:t>
      </w:r>
      <w:r>
        <w:fldChar w:fldCharType="end"/>
      </w:r>
      <w:r>
        <w:rPr>
          <w:rFonts w:hint="eastAsia" w:ascii="宋体" w:hAnsi="宋体" w:cs="宋体"/>
          <w:color w:val="000000"/>
        </w:rPr>
        <w:fldChar w:fldCharType="end"/>
      </w:r>
    </w:p>
    <w:p>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_Toc7415 </w:instrText>
      </w:r>
      <w:r>
        <w:rPr>
          <w:rFonts w:hint="eastAsia" w:ascii="宋体" w:hAnsi="宋体" w:cs="宋体"/>
        </w:rPr>
        <w:fldChar w:fldCharType="separate"/>
      </w:r>
      <w:r>
        <w:rPr>
          <w:rFonts w:hint="eastAsia" w:ascii="宋体" w:hAnsi="宋体" w:cs="宋体"/>
          <w:szCs w:val="28"/>
          <w:lang w:val="zh-CN"/>
        </w:rPr>
        <w:t>8.投标报价及币种</w:t>
      </w:r>
      <w:r>
        <w:tab/>
      </w:r>
      <w:r>
        <w:fldChar w:fldCharType="begin"/>
      </w:r>
      <w:r>
        <w:instrText xml:space="preserve"> PAGEREF _Toc7415 \h </w:instrText>
      </w:r>
      <w:r>
        <w:fldChar w:fldCharType="separate"/>
      </w:r>
      <w:r>
        <w:t>7</w:t>
      </w:r>
      <w:r>
        <w:fldChar w:fldCharType="end"/>
      </w:r>
      <w:r>
        <w:rPr>
          <w:rFonts w:hint="eastAsia" w:ascii="宋体" w:hAnsi="宋体" w:cs="宋体"/>
          <w:color w:val="000000"/>
        </w:rPr>
        <w:fldChar w:fldCharType="end"/>
      </w:r>
    </w:p>
    <w:p>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_Toc10521 </w:instrText>
      </w:r>
      <w:r>
        <w:rPr>
          <w:rFonts w:hint="eastAsia" w:ascii="宋体" w:hAnsi="宋体" w:cs="宋体"/>
        </w:rPr>
        <w:fldChar w:fldCharType="separate"/>
      </w:r>
      <w:r>
        <w:rPr>
          <w:rFonts w:hint="eastAsia" w:ascii="宋体" w:hAnsi="宋体" w:cs="宋体"/>
          <w:szCs w:val="28"/>
          <w:lang w:val="zh-CN"/>
        </w:rPr>
        <w:t>9.投标保证金</w:t>
      </w:r>
      <w:r>
        <w:tab/>
      </w:r>
      <w:r>
        <w:fldChar w:fldCharType="begin"/>
      </w:r>
      <w:r>
        <w:instrText xml:space="preserve"> PAGEREF _Toc10521 \h </w:instrText>
      </w:r>
      <w:r>
        <w:fldChar w:fldCharType="separate"/>
      </w:r>
      <w:r>
        <w:t>8</w:t>
      </w:r>
      <w:r>
        <w:fldChar w:fldCharType="end"/>
      </w:r>
      <w:r>
        <w:rPr>
          <w:rFonts w:hint="eastAsia" w:ascii="宋体" w:hAnsi="宋体" w:cs="宋体"/>
          <w:color w:val="000000"/>
        </w:rPr>
        <w:fldChar w:fldCharType="end"/>
      </w:r>
    </w:p>
    <w:p>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_Toc19044 </w:instrText>
      </w:r>
      <w:r>
        <w:rPr>
          <w:rFonts w:hint="eastAsia" w:ascii="宋体" w:hAnsi="宋体" w:cs="宋体"/>
        </w:rPr>
        <w:fldChar w:fldCharType="separate"/>
      </w:r>
      <w:r>
        <w:rPr>
          <w:rFonts w:hint="eastAsia" w:ascii="宋体" w:hAnsi="宋体" w:cs="宋体"/>
          <w:szCs w:val="28"/>
          <w:lang w:val="zh-CN"/>
        </w:rPr>
        <w:t>10.投标有效期</w:t>
      </w:r>
      <w:r>
        <w:tab/>
      </w:r>
      <w:r>
        <w:fldChar w:fldCharType="begin"/>
      </w:r>
      <w:r>
        <w:instrText xml:space="preserve"> PAGEREF _Toc19044 \h </w:instrText>
      </w:r>
      <w:r>
        <w:fldChar w:fldCharType="separate"/>
      </w:r>
      <w:r>
        <w:t>8</w:t>
      </w:r>
      <w:r>
        <w:fldChar w:fldCharType="end"/>
      </w:r>
      <w:r>
        <w:rPr>
          <w:rFonts w:hint="eastAsia" w:ascii="宋体" w:hAnsi="宋体" w:cs="宋体"/>
          <w:color w:val="000000"/>
        </w:rPr>
        <w:fldChar w:fldCharType="end"/>
      </w:r>
    </w:p>
    <w:p>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_Toc25888 </w:instrText>
      </w:r>
      <w:r>
        <w:rPr>
          <w:rFonts w:hint="eastAsia" w:ascii="宋体" w:hAnsi="宋体" w:cs="宋体"/>
        </w:rPr>
        <w:fldChar w:fldCharType="separate"/>
      </w:r>
      <w:r>
        <w:rPr>
          <w:rFonts w:hint="eastAsia" w:ascii="宋体" w:hAnsi="宋体" w:cs="宋体"/>
          <w:szCs w:val="28"/>
          <w:lang w:val="zh-CN"/>
        </w:rPr>
        <w:t>11.询价响应文件构成</w:t>
      </w:r>
      <w:r>
        <w:tab/>
      </w:r>
      <w:r>
        <w:fldChar w:fldCharType="begin"/>
      </w:r>
      <w:r>
        <w:instrText xml:space="preserve"> PAGEREF _Toc25888 \h </w:instrText>
      </w:r>
      <w:r>
        <w:fldChar w:fldCharType="separate"/>
      </w:r>
      <w:r>
        <w:t>9</w:t>
      </w:r>
      <w:r>
        <w:fldChar w:fldCharType="end"/>
      </w:r>
      <w:r>
        <w:rPr>
          <w:rFonts w:hint="eastAsia" w:ascii="宋体" w:hAnsi="宋体" w:cs="宋体"/>
          <w:color w:val="000000"/>
        </w:rPr>
        <w:fldChar w:fldCharType="end"/>
      </w:r>
    </w:p>
    <w:p>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_Toc27134 </w:instrText>
      </w:r>
      <w:r>
        <w:rPr>
          <w:rFonts w:hint="eastAsia" w:ascii="宋体" w:hAnsi="宋体" w:cs="宋体"/>
        </w:rPr>
        <w:fldChar w:fldCharType="separate"/>
      </w:r>
      <w:r>
        <w:rPr>
          <w:rFonts w:hint="eastAsia" w:ascii="宋体" w:hAnsi="宋体" w:cs="宋体"/>
          <w:szCs w:val="28"/>
          <w:lang w:val="zh-CN"/>
        </w:rPr>
        <w:t>12.询价响应文件的编制要求</w:t>
      </w:r>
      <w:r>
        <w:tab/>
      </w:r>
      <w:r>
        <w:fldChar w:fldCharType="begin"/>
      </w:r>
      <w:r>
        <w:instrText xml:space="preserve"> PAGEREF _Toc27134 \h </w:instrText>
      </w:r>
      <w:r>
        <w:fldChar w:fldCharType="separate"/>
      </w:r>
      <w:r>
        <w:t>9</w:t>
      </w:r>
      <w:r>
        <w:fldChar w:fldCharType="end"/>
      </w:r>
      <w:r>
        <w:rPr>
          <w:rFonts w:hint="eastAsia" w:ascii="宋体" w:hAnsi="宋体" w:cs="宋体"/>
          <w:color w:val="000000"/>
        </w:rPr>
        <w:fldChar w:fldCharType="end"/>
      </w:r>
    </w:p>
    <w:p>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_Toc10593 </w:instrText>
      </w:r>
      <w:r>
        <w:rPr>
          <w:rFonts w:hint="eastAsia" w:ascii="宋体" w:hAnsi="宋体" w:cs="宋体"/>
        </w:rPr>
        <w:fldChar w:fldCharType="separate"/>
      </w:r>
      <w:r>
        <w:rPr>
          <w:rFonts w:hint="eastAsia" w:ascii="宋体" w:hAnsi="宋体" w:cs="宋体"/>
          <w:lang w:val="zh-CN"/>
        </w:rPr>
        <w:t>四、询价响应文件的提交</w:t>
      </w:r>
      <w:r>
        <w:tab/>
      </w:r>
      <w:r>
        <w:fldChar w:fldCharType="begin"/>
      </w:r>
      <w:r>
        <w:instrText xml:space="preserve"> PAGEREF _Toc10593 \h </w:instrText>
      </w:r>
      <w:r>
        <w:fldChar w:fldCharType="separate"/>
      </w:r>
      <w:r>
        <w:t>10</w:t>
      </w:r>
      <w:r>
        <w:fldChar w:fldCharType="end"/>
      </w:r>
      <w:r>
        <w:rPr>
          <w:rFonts w:hint="eastAsia" w:ascii="宋体" w:hAnsi="宋体" w:cs="宋体"/>
          <w:color w:val="000000"/>
        </w:rPr>
        <w:fldChar w:fldCharType="end"/>
      </w:r>
    </w:p>
    <w:p>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_Toc22964 </w:instrText>
      </w:r>
      <w:r>
        <w:rPr>
          <w:rFonts w:hint="eastAsia" w:ascii="宋体" w:hAnsi="宋体" w:cs="宋体"/>
        </w:rPr>
        <w:fldChar w:fldCharType="separate"/>
      </w:r>
      <w:r>
        <w:rPr>
          <w:rFonts w:hint="eastAsia" w:ascii="宋体" w:hAnsi="宋体" w:cs="宋体"/>
          <w:szCs w:val="28"/>
          <w:lang w:val="zh-CN"/>
        </w:rPr>
        <w:t>13.询价响应文件的密封和标记</w:t>
      </w:r>
      <w:r>
        <w:tab/>
      </w:r>
      <w:r>
        <w:fldChar w:fldCharType="begin"/>
      </w:r>
      <w:r>
        <w:instrText xml:space="preserve"> PAGEREF _Toc22964 \h </w:instrText>
      </w:r>
      <w:r>
        <w:fldChar w:fldCharType="separate"/>
      </w:r>
      <w:r>
        <w:t>10</w:t>
      </w:r>
      <w:r>
        <w:fldChar w:fldCharType="end"/>
      </w:r>
      <w:r>
        <w:rPr>
          <w:rFonts w:hint="eastAsia" w:ascii="宋体" w:hAnsi="宋体" w:cs="宋体"/>
          <w:color w:val="000000"/>
        </w:rPr>
        <w:fldChar w:fldCharType="end"/>
      </w:r>
    </w:p>
    <w:p>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_Toc13299 </w:instrText>
      </w:r>
      <w:r>
        <w:rPr>
          <w:rFonts w:hint="eastAsia" w:ascii="宋体" w:hAnsi="宋体" w:cs="宋体"/>
        </w:rPr>
        <w:fldChar w:fldCharType="separate"/>
      </w:r>
      <w:r>
        <w:rPr>
          <w:rFonts w:hint="eastAsia" w:ascii="宋体" w:hAnsi="宋体" w:cs="宋体"/>
          <w:szCs w:val="28"/>
          <w:lang w:val="zh-CN"/>
        </w:rPr>
        <w:t>14.提交询价响应文件的时间、地点、方式</w:t>
      </w:r>
      <w:r>
        <w:tab/>
      </w:r>
      <w:r>
        <w:fldChar w:fldCharType="begin"/>
      </w:r>
      <w:r>
        <w:instrText xml:space="preserve"> PAGEREF _Toc13299 \h </w:instrText>
      </w:r>
      <w:r>
        <w:fldChar w:fldCharType="separate"/>
      </w:r>
      <w:r>
        <w:t>10</w:t>
      </w:r>
      <w:r>
        <w:fldChar w:fldCharType="end"/>
      </w:r>
      <w:r>
        <w:rPr>
          <w:rFonts w:hint="eastAsia" w:ascii="宋体" w:hAnsi="宋体" w:cs="宋体"/>
          <w:color w:val="000000"/>
        </w:rPr>
        <w:fldChar w:fldCharType="end"/>
      </w:r>
    </w:p>
    <w:p>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_Toc32644 </w:instrText>
      </w:r>
      <w:r>
        <w:rPr>
          <w:rFonts w:hint="eastAsia" w:ascii="宋体" w:hAnsi="宋体" w:cs="宋体"/>
        </w:rPr>
        <w:fldChar w:fldCharType="separate"/>
      </w:r>
      <w:r>
        <w:rPr>
          <w:rFonts w:hint="eastAsia" w:ascii="宋体" w:hAnsi="宋体" w:cs="宋体"/>
          <w:szCs w:val="28"/>
          <w:lang w:val="zh-CN"/>
        </w:rPr>
        <w:t>15.询价响应文件的补充、修改或者撤回</w:t>
      </w:r>
      <w:r>
        <w:tab/>
      </w:r>
      <w:r>
        <w:fldChar w:fldCharType="begin"/>
      </w:r>
      <w:r>
        <w:instrText xml:space="preserve"> PAGEREF _Toc32644 \h </w:instrText>
      </w:r>
      <w:r>
        <w:fldChar w:fldCharType="separate"/>
      </w:r>
      <w:r>
        <w:t>11</w:t>
      </w:r>
      <w:r>
        <w:fldChar w:fldCharType="end"/>
      </w:r>
      <w:r>
        <w:rPr>
          <w:rFonts w:hint="eastAsia" w:ascii="宋体" w:hAnsi="宋体" w:cs="宋体"/>
          <w:color w:val="000000"/>
        </w:rPr>
        <w:fldChar w:fldCharType="end"/>
      </w:r>
    </w:p>
    <w:p>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_Toc31257 </w:instrText>
      </w:r>
      <w:r>
        <w:rPr>
          <w:rFonts w:hint="eastAsia" w:ascii="宋体" w:hAnsi="宋体" w:cs="宋体"/>
        </w:rPr>
        <w:fldChar w:fldCharType="separate"/>
      </w:r>
      <w:r>
        <w:rPr>
          <w:rFonts w:hint="eastAsia" w:ascii="宋体" w:hAnsi="宋体" w:cs="宋体"/>
          <w:lang w:val="zh-CN"/>
        </w:rPr>
        <w:t>五、开标</w:t>
      </w:r>
      <w:r>
        <w:tab/>
      </w:r>
      <w:r>
        <w:fldChar w:fldCharType="begin"/>
      </w:r>
      <w:r>
        <w:instrText xml:space="preserve"> PAGEREF _Toc31257 \h </w:instrText>
      </w:r>
      <w:r>
        <w:fldChar w:fldCharType="separate"/>
      </w:r>
      <w:r>
        <w:t>11</w:t>
      </w:r>
      <w:r>
        <w:fldChar w:fldCharType="end"/>
      </w:r>
      <w:r>
        <w:rPr>
          <w:rFonts w:hint="eastAsia" w:ascii="宋体" w:hAnsi="宋体" w:cs="宋体"/>
          <w:color w:val="000000"/>
        </w:rPr>
        <w:fldChar w:fldCharType="end"/>
      </w:r>
    </w:p>
    <w:p>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_Toc28146 </w:instrText>
      </w:r>
      <w:r>
        <w:rPr>
          <w:rFonts w:hint="eastAsia" w:ascii="宋体" w:hAnsi="宋体" w:cs="宋体"/>
        </w:rPr>
        <w:fldChar w:fldCharType="separate"/>
      </w:r>
      <w:r>
        <w:rPr>
          <w:rFonts w:hint="eastAsia" w:ascii="宋体" w:hAnsi="宋体" w:cs="宋体"/>
          <w:szCs w:val="28"/>
          <w:lang w:val="zh-CN"/>
        </w:rPr>
        <w:t>16.开标</w:t>
      </w:r>
      <w:r>
        <w:tab/>
      </w:r>
      <w:r>
        <w:fldChar w:fldCharType="begin"/>
      </w:r>
      <w:r>
        <w:instrText xml:space="preserve"> PAGEREF _Toc28146 \h </w:instrText>
      </w:r>
      <w:r>
        <w:fldChar w:fldCharType="separate"/>
      </w:r>
      <w:r>
        <w:t>11</w:t>
      </w:r>
      <w:r>
        <w:fldChar w:fldCharType="end"/>
      </w:r>
      <w:r>
        <w:rPr>
          <w:rFonts w:hint="eastAsia" w:ascii="宋体" w:hAnsi="宋体" w:cs="宋体"/>
          <w:color w:val="000000"/>
        </w:rPr>
        <w:fldChar w:fldCharType="end"/>
      </w:r>
    </w:p>
    <w:p>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_Toc13647 </w:instrText>
      </w:r>
      <w:r>
        <w:rPr>
          <w:rFonts w:hint="eastAsia" w:ascii="宋体" w:hAnsi="宋体" w:cs="宋体"/>
        </w:rPr>
        <w:fldChar w:fldCharType="separate"/>
      </w:r>
      <w:r>
        <w:rPr>
          <w:rFonts w:hint="eastAsia" w:ascii="宋体" w:hAnsi="宋体" w:cs="宋体"/>
          <w:kern w:val="0"/>
          <w:szCs w:val="36"/>
        </w:rPr>
        <w:t>六、</w:t>
      </w:r>
      <w:r>
        <w:rPr>
          <w:rFonts w:hint="eastAsia" w:ascii="宋体" w:hAnsi="宋体" w:cs="宋体"/>
          <w:lang w:val="zh-CN"/>
        </w:rPr>
        <w:t>询价程序及方法</w:t>
      </w:r>
      <w:r>
        <w:tab/>
      </w:r>
      <w:r>
        <w:fldChar w:fldCharType="begin"/>
      </w:r>
      <w:r>
        <w:instrText xml:space="preserve"> PAGEREF _Toc13647 \h </w:instrText>
      </w:r>
      <w:r>
        <w:fldChar w:fldCharType="separate"/>
      </w:r>
      <w:r>
        <w:t>11</w:t>
      </w:r>
      <w:r>
        <w:fldChar w:fldCharType="end"/>
      </w:r>
      <w:r>
        <w:rPr>
          <w:rFonts w:hint="eastAsia" w:ascii="宋体" w:hAnsi="宋体" w:cs="宋体"/>
          <w:color w:val="000000"/>
        </w:rPr>
        <w:fldChar w:fldCharType="end"/>
      </w:r>
    </w:p>
    <w:p>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_Toc19821 </w:instrText>
      </w:r>
      <w:r>
        <w:rPr>
          <w:rFonts w:hint="eastAsia" w:ascii="宋体" w:hAnsi="宋体" w:cs="宋体"/>
        </w:rPr>
        <w:fldChar w:fldCharType="separate"/>
      </w:r>
      <w:r>
        <w:rPr>
          <w:rFonts w:hint="eastAsia" w:ascii="宋体" w:hAnsi="宋体" w:cs="宋体"/>
          <w:lang w:val="zh-CN"/>
        </w:rPr>
        <w:t>七、中标</w:t>
      </w:r>
      <w:r>
        <w:tab/>
      </w:r>
      <w:r>
        <w:fldChar w:fldCharType="begin"/>
      </w:r>
      <w:r>
        <w:instrText xml:space="preserve"> PAGEREF _Toc19821 \h </w:instrText>
      </w:r>
      <w:r>
        <w:fldChar w:fldCharType="separate"/>
      </w:r>
      <w:r>
        <w:t>12</w:t>
      </w:r>
      <w:r>
        <w:fldChar w:fldCharType="end"/>
      </w:r>
      <w:r>
        <w:rPr>
          <w:rFonts w:hint="eastAsia" w:ascii="宋体" w:hAnsi="宋体" w:cs="宋体"/>
          <w:color w:val="000000"/>
        </w:rPr>
        <w:fldChar w:fldCharType="end"/>
      </w:r>
    </w:p>
    <w:p>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_Toc30116 </w:instrText>
      </w:r>
      <w:r>
        <w:rPr>
          <w:rFonts w:hint="eastAsia" w:ascii="宋体" w:hAnsi="宋体" w:cs="宋体"/>
        </w:rPr>
        <w:fldChar w:fldCharType="separate"/>
      </w:r>
      <w:r>
        <w:rPr>
          <w:rFonts w:hint="eastAsia" w:ascii="宋体" w:hAnsi="宋体" w:cs="宋体"/>
          <w:lang w:val="zh-CN"/>
        </w:rPr>
        <w:t>八、授予合同</w:t>
      </w:r>
      <w:r>
        <w:tab/>
      </w:r>
      <w:r>
        <w:fldChar w:fldCharType="begin"/>
      </w:r>
      <w:r>
        <w:instrText xml:space="preserve"> PAGEREF _Toc30116 \h </w:instrText>
      </w:r>
      <w:r>
        <w:fldChar w:fldCharType="separate"/>
      </w:r>
      <w:r>
        <w:t>13</w:t>
      </w:r>
      <w:r>
        <w:fldChar w:fldCharType="end"/>
      </w:r>
      <w:r>
        <w:rPr>
          <w:rFonts w:hint="eastAsia" w:ascii="宋体" w:hAnsi="宋体" w:cs="宋体"/>
          <w:color w:val="000000"/>
        </w:rPr>
        <w:fldChar w:fldCharType="end"/>
      </w:r>
    </w:p>
    <w:p>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_Toc14780 </w:instrText>
      </w:r>
      <w:r>
        <w:rPr>
          <w:rFonts w:hint="eastAsia" w:ascii="宋体" w:hAnsi="宋体" w:cs="宋体"/>
        </w:rPr>
        <w:fldChar w:fldCharType="separate"/>
      </w:r>
      <w:r>
        <w:rPr>
          <w:rFonts w:hint="eastAsia" w:ascii="宋体" w:hAnsi="宋体" w:cs="宋体"/>
          <w:szCs w:val="28"/>
          <w:lang w:val="en-US" w:eastAsia="zh-CN"/>
        </w:rPr>
        <w:t>21</w:t>
      </w:r>
      <w:r>
        <w:rPr>
          <w:rFonts w:hint="eastAsia" w:ascii="宋体" w:hAnsi="宋体" w:cs="宋体"/>
          <w:szCs w:val="28"/>
          <w:lang w:val="zh-CN"/>
        </w:rPr>
        <w:t>.签订合同</w:t>
      </w:r>
      <w:r>
        <w:tab/>
      </w:r>
      <w:r>
        <w:fldChar w:fldCharType="begin"/>
      </w:r>
      <w:r>
        <w:instrText xml:space="preserve"> PAGEREF _Toc14780 \h </w:instrText>
      </w:r>
      <w:r>
        <w:fldChar w:fldCharType="separate"/>
      </w:r>
      <w:r>
        <w:t>13</w:t>
      </w:r>
      <w:r>
        <w:fldChar w:fldCharType="end"/>
      </w:r>
      <w:r>
        <w:rPr>
          <w:rFonts w:hint="eastAsia" w:ascii="宋体" w:hAnsi="宋体" w:cs="宋体"/>
          <w:color w:val="000000"/>
        </w:rPr>
        <w:fldChar w:fldCharType="end"/>
      </w:r>
    </w:p>
    <w:p>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_Toc19437 </w:instrText>
      </w:r>
      <w:r>
        <w:rPr>
          <w:rFonts w:hint="eastAsia" w:ascii="宋体" w:hAnsi="宋体" w:cs="宋体"/>
        </w:rPr>
        <w:fldChar w:fldCharType="separate"/>
      </w:r>
      <w:r>
        <w:rPr>
          <w:rFonts w:hint="eastAsia" w:ascii="宋体" w:hAnsi="宋体" w:cs="宋体"/>
          <w:lang w:val="zh-CN"/>
        </w:rPr>
        <w:t>九、其他</w:t>
      </w:r>
      <w:r>
        <w:tab/>
      </w:r>
      <w:r>
        <w:fldChar w:fldCharType="begin"/>
      </w:r>
      <w:r>
        <w:instrText xml:space="preserve"> PAGEREF _Toc19437 \h </w:instrText>
      </w:r>
      <w:r>
        <w:fldChar w:fldCharType="separate"/>
      </w:r>
      <w:r>
        <w:t>13</w:t>
      </w:r>
      <w:r>
        <w:fldChar w:fldCharType="end"/>
      </w:r>
      <w:r>
        <w:rPr>
          <w:rFonts w:hint="eastAsia" w:ascii="宋体" w:hAnsi="宋体" w:cs="宋体"/>
          <w:color w:val="000000"/>
        </w:rPr>
        <w:fldChar w:fldCharType="end"/>
      </w:r>
    </w:p>
    <w:p>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_Toc31713 </w:instrText>
      </w:r>
      <w:r>
        <w:rPr>
          <w:rFonts w:hint="eastAsia" w:ascii="宋体" w:hAnsi="宋体" w:cs="宋体"/>
        </w:rPr>
        <w:fldChar w:fldCharType="separate"/>
      </w:r>
      <w:r>
        <w:rPr>
          <w:rFonts w:hint="eastAsia" w:ascii="宋体" w:hAnsi="宋体" w:cs="宋体"/>
          <w:szCs w:val="28"/>
        </w:rPr>
        <w:t>2</w:t>
      </w:r>
      <w:r>
        <w:rPr>
          <w:rFonts w:hint="eastAsia" w:ascii="宋体" w:hAnsi="宋体" w:cs="宋体"/>
          <w:szCs w:val="28"/>
          <w:lang w:val="en-US" w:eastAsia="zh-CN"/>
        </w:rPr>
        <w:t>2</w:t>
      </w:r>
      <w:r>
        <w:rPr>
          <w:rFonts w:hint="eastAsia" w:ascii="宋体" w:hAnsi="宋体" w:cs="宋体"/>
          <w:szCs w:val="28"/>
        </w:rPr>
        <w:t>. 串通投标的情形</w:t>
      </w:r>
      <w:r>
        <w:tab/>
      </w:r>
      <w:r>
        <w:fldChar w:fldCharType="begin"/>
      </w:r>
      <w:r>
        <w:instrText xml:space="preserve"> PAGEREF _Toc31713 \h </w:instrText>
      </w:r>
      <w:r>
        <w:fldChar w:fldCharType="separate"/>
      </w:r>
      <w:r>
        <w:t>14</w:t>
      </w:r>
      <w:r>
        <w:fldChar w:fldCharType="end"/>
      </w:r>
      <w:r>
        <w:rPr>
          <w:rFonts w:hint="eastAsia" w:ascii="宋体" w:hAnsi="宋体" w:cs="宋体"/>
          <w:color w:val="000000"/>
        </w:rPr>
        <w:fldChar w:fldCharType="end"/>
      </w:r>
    </w:p>
    <w:p>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_Toc29339 </w:instrText>
      </w:r>
      <w:r>
        <w:rPr>
          <w:rFonts w:hint="eastAsia" w:ascii="宋体" w:hAnsi="宋体" w:cs="宋体"/>
        </w:rPr>
        <w:fldChar w:fldCharType="separate"/>
      </w:r>
      <w:r>
        <w:rPr>
          <w:rFonts w:hint="eastAsia" w:ascii="宋体" w:hAnsi="宋体" w:cs="宋体"/>
          <w:szCs w:val="28"/>
          <w:lang w:val="en-US" w:eastAsia="zh-CN"/>
        </w:rPr>
        <w:t>23</w:t>
      </w:r>
      <w:r>
        <w:rPr>
          <w:rFonts w:hint="eastAsia" w:ascii="宋体" w:hAnsi="宋体" w:cs="宋体"/>
          <w:szCs w:val="28"/>
        </w:rPr>
        <w:t>. 废标</w:t>
      </w:r>
      <w:r>
        <w:tab/>
      </w:r>
      <w:r>
        <w:fldChar w:fldCharType="begin"/>
      </w:r>
      <w:r>
        <w:instrText xml:space="preserve"> PAGEREF _Toc29339 \h </w:instrText>
      </w:r>
      <w:r>
        <w:fldChar w:fldCharType="separate"/>
      </w:r>
      <w:r>
        <w:t>14</w:t>
      </w:r>
      <w:r>
        <w:fldChar w:fldCharType="end"/>
      </w:r>
      <w:r>
        <w:rPr>
          <w:rFonts w:hint="eastAsia" w:ascii="宋体" w:hAnsi="宋体" w:cs="宋体"/>
          <w:color w:val="000000"/>
        </w:rPr>
        <w:fldChar w:fldCharType="end"/>
      </w:r>
    </w:p>
    <w:p>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_Toc3101 </w:instrText>
      </w:r>
      <w:r>
        <w:rPr>
          <w:rFonts w:hint="eastAsia" w:ascii="宋体" w:hAnsi="宋体" w:cs="宋体"/>
        </w:rPr>
        <w:fldChar w:fldCharType="separate"/>
      </w:r>
      <w:r>
        <w:rPr>
          <w:rFonts w:hint="eastAsia" w:ascii="宋体" w:hAnsi="宋体" w:cs="宋体"/>
          <w:szCs w:val="28"/>
          <w:lang w:val="en-US" w:eastAsia="zh-CN"/>
        </w:rPr>
        <w:t>24</w:t>
      </w:r>
      <w:r>
        <w:rPr>
          <w:rFonts w:hint="eastAsia" w:ascii="宋体" w:hAnsi="宋体" w:cs="宋体"/>
          <w:szCs w:val="28"/>
        </w:rPr>
        <w:t>. 中标服务费</w:t>
      </w:r>
      <w:r>
        <w:tab/>
      </w:r>
      <w:r>
        <w:fldChar w:fldCharType="begin"/>
      </w:r>
      <w:r>
        <w:instrText xml:space="preserve"> PAGEREF _Toc3101 \h </w:instrText>
      </w:r>
      <w:r>
        <w:fldChar w:fldCharType="separate"/>
      </w:r>
      <w:r>
        <w:t>14</w:t>
      </w:r>
      <w:r>
        <w:fldChar w:fldCharType="end"/>
      </w:r>
      <w:r>
        <w:rPr>
          <w:rFonts w:hint="eastAsia" w:ascii="宋体" w:hAnsi="宋体" w:cs="宋体"/>
          <w:color w:val="000000"/>
        </w:rPr>
        <w:fldChar w:fldCharType="end"/>
      </w:r>
    </w:p>
    <w:p>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_Toc21047 </w:instrText>
      </w:r>
      <w:r>
        <w:rPr>
          <w:rFonts w:hint="eastAsia" w:ascii="宋体" w:hAnsi="宋体" w:cs="宋体"/>
        </w:rPr>
        <w:fldChar w:fldCharType="separate"/>
      </w:r>
      <w:r>
        <w:rPr>
          <w:rFonts w:hint="eastAsia" w:ascii="宋体" w:hAnsi="宋体" w:cs="宋体"/>
          <w:szCs w:val="36"/>
          <w:lang w:val="zh-CN"/>
        </w:rPr>
        <w:t xml:space="preserve">第三部分 </w:t>
      </w:r>
      <w:r>
        <w:rPr>
          <w:rFonts w:hint="eastAsia" w:ascii="宋体" w:hAnsi="宋体" w:cs="宋体"/>
          <w:szCs w:val="36"/>
        </w:rPr>
        <w:t xml:space="preserve"> </w:t>
      </w:r>
      <w:r>
        <w:rPr>
          <w:rFonts w:hint="eastAsia" w:ascii="宋体" w:hAnsi="宋体" w:cs="宋体"/>
          <w:szCs w:val="36"/>
          <w:lang w:val="zh-CN"/>
        </w:rPr>
        <w:t>青海省政府采购项目合同书范本</w:t>
      </w:r>
      <w:r>
        <w:tab/>
      </w:r>
      <w:r>
        <w:fldChar w:fldCharType="begin"/>
      </w:r>
      <w:r>
        <w:instrText xml:space="preserve"> PAGEREF _Toc21047 \h </w:instrText>
      </w:r>
      <w:r>
        <w:fldChar w:fldCharType="separate"/>
      </w:r>
      <w:r>
        <w:t>16</w:t>
      </w:r>
      <w:r>
        <w:fldChar w:fldCharType="end"/>
      </w:r>
      <w:r>
        <w:rPr>
          <w:rFonts w:hint="eastAsia" w:ascii="宋体" w:hAnsi="宋体" w:cs="宋体"/>
          <w:color w:val="000000"/>
        </w:rPr>
        <w:fldChar w:fldCharType="end"/>
      </w:r>
    </w:p>
    <w:p>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_Toc25843 </w:instrText>
      </w:r>
      <w:r>
        <w:rPr>
          <w:rFonts w:hint="eastAsia" w:ascii="宋体" w:hAnsi="宋体" w:cs="宋体"/>
        </w:rPr>
        <w:fldChar w:fldCharType="separate"/>
      </w:r>
      <w:r>
        <w:rPr>
          <w:rFonts w:hint="eastAsia" w:ascii="宋体" w:hAnsi="宋体" w:cs="宋体"/>
          <w:szCs w:val="36"/>
          <w:lang w:val="zh-CN"/>
        </w:rPr>
        <w:t>第四部分  询价响应文件格式</w:t>
      </w:r>
      <w:r>
        <w:tab/>
      </w:r>
      <w:r>
        <w:fldChar w:fldCharType="begin"/>
      </w:r>
      <w:r>
        <w:instrText xml:space="preserve"> PAGEREF _Toc25843 \h </w:instrText>
      </w:r>
      <w:r>
        <w:fldChar w:fldCharType="separate"/>
      </w:r>
      <w:r>
        <w:t>29</w:t>
      </w:r>
      <w:r>
        <w:fldChar w:fldCharType="end"/>
      </w:r>
      <w:r>
        <w:rPr>
          <w:rFonts w:hint="eastAsia" w:ascii="宋体" w:hAnsi="宋体" w:cs="宋体"/>
          <w:color w:val="000000"/>
        </w:rPr>
        <w:fldChar w:fldCharType="end"/>
      </w:r>
    </w:p>
    <w:p>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_Toc29152 </w:instrText>
      </w:r>
      <w:r>
        <w:rPr>
          <w:rFonts w:hint="eastAsia" w:ascii="宋体" w:hAnsi="宋体" w:cs="宋体"/>
        </w:rPr>
        <w:fldChar w:fldCharType="separate"/>
      </w:r>
      <w:r>
        <w:rPr>
          <w:rFonts w:hint="eastAsia" w:ascii="宋体" w:hAnsi="宋体" w:cs="宋体"/>
          <w:szCs w:val="36"/>
          <w:lang w:val="zh-CN"/>
        </w:rPr>
        <w:t>第五部分  采购项目要求及技术参数</w:t>
      </w:r>
      <w:r>
        <w:tab/>
      </w:r>
      <w:r>
        <w:fldChar w:fldCharType="begin"/>
      </w:r>
      <w:r>
        <w:instrText xml:space="preserve"> PAGEREF _Toc29152 \h </w:instrText>
      </w:r>
      <w:r>
        <w:fldChar w:fldCharType="separate"/>
      </w:r>
      <w:r>
        <w:t>50</w:t>
      </w:r>
      <w:r>
        <w:fldChar w:fldCharType="end"/>
      </w:r>
      <w:r>
        <w:rPr>
          <w:rFonts w:hint="eastAsia" w:ascii="宋体" w:hAnsi="宋体" w:cs="宋体"/>
          <w:color w:val="000000"/>
        </w:rPr>
        <w:fldChar w:fldCharType="end"/>
      </w:r>
    </w:p>
    <w:p>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_Toc19347 </w:instrText>
      </w:r>
      <w:r>
        <w:rPr>
          <w:rFonts w:hint="eastAsia" w:ascii="宋体" w:hAnsi="宋体" w:cs="宋体"/>
        </w:rPr>
        <w:fldChar w:fldCharType="separate"/>
      </w:r>
      <w:r>
        <w:rPr>
          <w:rFonts w:hint="eastAsia" w:ascii="宋体" w:hAnsi="宋体" w:cs="宋体"/>
          <w:lang w:val="zh-CN"/>
        </w:rPr>
        <w:t>（一）投标要求</w:t>
      </w:r>
      <w:r>
        <w:tab/>
      </w:r>
      <w:r>
        <w:fldChar w:fldCharType="begin"/>
      </w:r>
      <w:r>
        <w:instrText xml:space="preserve"> PAGEREF _Toc19347 \h </w:instrText>
      </w:r>
      <w:r>
        <w:fldChar w:fldCharType="separate"/>
      </w:r>
      <w:r>
        <w:t>50</w:t>
      </w:r>
      <w:r>
        <w:fldChar w:fldCharType="end"/>
      </w:r>
      <w:r>
        <w:rPr>
          <w:rFonts w:hint="eastAsia" w:ascii="宋体" w:hAnsi="宋体" w:cs="宋体"/>
          <w:color w:val="000000"/>
        </w:rPr>
        <w:fldChar w:fldCharType="end"/>
      </w:r>
    </w:p>
    <w:p>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_Toc12309 </w:instrText>
      </w:r>
      <w:r>
        <w:rPr>
          <w:rFonts w:hint="eastAsia" w:ascii="宋体" w:hAnsi="宋体" w:cs="宋体"/>
        </w:rPr>
        <w:fldChar w:fldCharType="separate"/>
      </w:r>
      <w:r>
        <w:rPr>
          <w:rFonts w:hint="eastAsia" w:ascii="宋体" w:hAnsi="宋体" w:cs="宋体"/>
          <w:szCs w:val="28"/>
          <w:lang w:val="zh-CN"/>
        </w:rPr>
        <w:t>1.投标说明</w:t>
      </w:r>
      <w:r>
        <w:tab/>
      </w:r>
      <w:r>
        <w:fldChar w:fldCharType="begin"/>
      </w:r>
      <w:r>
        <w:instrText xml:space="preserve"> PAGEREF _Toc12309 \h </w:instrText>
      </w:r>
      <w:r>
        <w:fldChar w:fldCharType="separate"/>
      </w:r>
      <w:r>
        <w:t>50</w:t>
      </w:r>
      <w:r>
        <w:fldChar w:fldCharType="end"/>
      </w:r>
      <w:r>
        <w:rPr>
          <w:rFonts w:hint="eastAsia" w:ascii="宋体" w:hAnsi="宋体" w:cs="宋体"/>
          <w:color w:val="000000"/>
        </w:rPr>
        <w:fldChar w:fldCharType="end"/>
      </w:r>
    </w:p>
    <w:p>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_Toc14956 </w:instrText>
      </w:r>
      <w:r>
        <w:rPr>
          <w:rFonts w:hint="eastAsia" w:ascii="宋体" w:hAnsi="宋体" w:cs="宋体"/>
        </w:rPr>
        <w:fldChar w:fldCharType="separate"/>
      </w:r>
      <w:r>
        <w:rPr>
          <w:rFonts w:hint="eastAsia" w:ascii="宋体" w:hAnsi="宋体" w:cs="宋体"/>
          <w:szCs w:val="28"/>
        </w:rPr>
        <w:t>2.</w:t>
      </w:r>
      <w:r>
        <w:rPr>
          <w:rFonts w:hint="eastAsia" w:ascii="宋体" w:hAnsi="宋体" w:cs="宋体"/>
          <w:szCs w:val="28"/>
          <w:lang w:val="zh-CN"/>
        </w:rPr>
        <w:t>重要指标</w:t>
      </w:r>
      <w:r>
        <w:tab/>
      </w:r>
      <w:r>
        <w:fldChar w:fldCharType="begin"/>
      </w:r>
      <w:r>
        <w:instrText xml:space="preserve"> PAGEREF _Toc14956 \h </w:instrText>
      </w:r>
      <w:r>
        <w:fldChar w:fldCharType="separate"/>
      </w:r>
      <w:r>
        <w:t>50</w:t>
      </w:r>
      <w:r>
        <w:fldChar w:fldCharType="end"/>
      </w:r>
      <w:r>
        <w:rPr>
          <w:rFonts w:hint="eastAsia" w:ascii="宋体" w:hAnsi="宋体" w:cs="宋体"/>
          <w:color w:val="000000"/>
        </w:rPr>
        <w:fldChar w:fldCharType="end"/>
      </w:r>
    </w:p>
    <w:p>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_Toc3520 </w:instrText>
      </w:r>
      <w:r>
        <w:rPr>
          <w:rFonts w:hint="eastAsia" w:ascii="宋体" w:hAnsi="宋体" w:cs="宋体"/>
        </w:rPr>
        <w:fldChar w:fldCharType="separate"/>
      </w:r>
      <w:r>
        <w:rPr>
          <w:rFonts w:hint="eastAsia" w:ascii="宋体" w:hAnsi="宋体" w:cs="宋体"/>
          <w:szCs w:val="28"/>
        </w:rPr>
        <w:t>3</w:t>
      </w:r>
      <w:r>
        <w:rPr>
          <w:rFonts w:hint="eastAsia" w:ascii="宋体" w:hAnsi="宋体" w:cs="宋体"/>
          <w:szCs w:val="28"/>
          <w:lang w:val="zh-CN"/>
        </w:rPr>
        <w:t>.商务要求</w:t>
      </w:r>
      <w:r>
        <w:tab/>
      </w:r>
      <w:r>
        <w:fldChar w:fldCharType="begin"/>
      </w:r>
      <w:r>
        <w:instrText xml:space="preserve"> PAGEREF _Toc3520 \h </w:instrText>
      </w:r>
      <w:r>
        <w:fldChar w:fldCharType="separate"/>
      </w:r>
      <w:r>
        <w:t>50</w:t>
      </w:r>
      <w:r>
        <w:fldChar w:fldCharType="end"/>
      </w:r>
      <w:r>
        <w:rPr>
          <w:rFonts w:hint="eastAsia" w:ascii="宋体" w:hAnsi="宋体" w:cs="宋体"/>
          <w:color w:val="000000"/>
        </w:rPr>
        <w:fldChar w:fldCharType="end"/>
      </w:r>
    </w:p>
    <w:p>
      <w:pPr>
        <w:pStyle w:val="13"/>
        <w:tabs>
          <w:tab w:val="right" w:leader="dot" w:pos="8243"/>
        </w:tabs>
      </w:pPr>
      <w:r>
        <w:rPr>
          <w:rFonts w:hint="eastAsia" w:ascii="宋体" w:hAnsi="宋体" w:cs="宋体"/>
          <w:color w:val="000000"/>
        </w:rPr>
        <w:fldChar w:fldCharType="begin"/>
      </w:r>
      <w:r>
        <w:rPr>
          <w:rFonts w:hint="eastAsia" w:ascii="宋体" w:hAnsi="宋体" w:cs="宋体"/>
        </w:rPr>
        <w:instrText xml:space="preserve"> HYPERLINK \l _Toc12015 </w:instrText>
      </w:r>
      <w:r>
        <w:rPr>
          <w:rFonts w:hint="eastAsia" w:ascii="宋体" w:hAnsi="宋体" w:cs="宋体"/>
        </w:rPr>
        <w:fldChar w:fldCharType="separate"/>
      </w:r>
      <w:r>
        <w:rPr>
          <w:rFonts w:hint="eastAsia" w:ascii="宋体" w:hAnsi="宋体" w:cs="宋体"/>
          <w:lang w:val="zh-CN"/>
        </w:rPr>
        <w:t>（二）项目概况及技术参数</w:t>
      </w:r>
      <w:r>
        <w:tab/>
      </w:r>
      <w:r>
        <w:fldChar w:fldCharType="begin"/>
      </w:r>
      <w:r>
        <w:instrText xml:space="preserve"> PAGEREF _Toc12015 \h </w:instrText>
      </w:r>
      <w:r>
        <w:fldChar w:fldCharType="separate"/>
      </w:r>
      <w:r>
        <w:t>51</w:t>
      </w:r>
      <w:r>
        <w:fldChar w:fldCharType="end"/>
      </w:r>
      <w:r>
        <w:rPr>
          <w:rFonts w:hint="eastAsia" w:ascii="宋体" w:hAnsi="宋体" w:cs="宋体"/>
          <w:color w:val="000000"/>
        </w:rPr>
        <w:fldChar w:fldCharType="end"/>
      </w:r>
    </w:p>
    <w:p>
      <w:pPr>
        <w:pStyle w:val="10"/>
        <w:tabs>
          <w:tab w:val="right" w:leader="dot" w:pos="8243"/>
        </w:tabs>
      </w:pPr>
    </w:p>
    <w:p>
      <w:pPr>
        <w:spacing w:line="400" w:lineRule="exact"/>
        <w:rPr>
          <w:rFonts w:hint="eastAsia" w:ascii="宋体" w:hAnsi="宋体" w:cs="宋体"/>
          <w:color w:val="000000"/>
        </w:rPr>
      </w:pPr>
      <w:r>
        <w:rPr>
          <w:rFonts w:hint="eastAsia" w:ascii="宋体" w:hAnsi="宋体" w:cs="宋体"/>
          <w:color w:val="000000"/>
        </w:rPr>
        <w:fldChar w:fldCharType="end"/>
      </w:r>
    </w:p>
    <w:p>
      <w:pPr>
        <w:pStyle w:val="15"/>
        <w:spacing w:before="0" w:after="0" w:line="360" w:lineRule="auto"/>
        <w:rPr>
          <w:rFonts w:hint="eastAsia" w:ascii="宋体" w:hAnsi="宋体" w:cs="宋体"/>
          <w:color w:val="000000"/>
          <w:szCs w:val="36"/>
          <w:lang w:val="zh-CN"/>
        </w:rPr>
      </w:pPr>
      <w:r>
        <w:rPr>
          <w:rFonts w:hint="eastAsia" w:ascii="宋体" w:hAnsi="宋体" w:cs="宋体"/>
          <w:color w:val="000000"/>
        </w:rPr>
        <w:br w:type="page"/>
      </w:r>
      <w:bookmarkStart w:id="0" w:name="_Toc26267"/>
      <w:r>
        <w:rPr>
          <w:rFonts w:hint="eastAsia" w:ascii="宋体" w:hAnsi="宋体" w:cs="宋体"/>
          <w:color w:val="000000"/>
          <w:szCs w:val="36"/>
          <w:lang w:val="zh-CN"/>
        </w:rPr>
        <w:t>第一部分  投标邀请</w:t>
      </w:r>
      <w:bookmarkEnd w:id="0"/>
    </w:p>
    <w:p>
      <w:pPr>
        <w:autoSpaceDE w:val="0"/>
        <w:autoSpaceDN w:val="0"/>
        <w:adjustRightInd w:val="0"/>
        <w:spacing w:line="360" w:lineRule="auto"/>
        <w:ind w:firstLine="480" w:firstLineChars="200"/>
        <w:jc w:val="left"/>
        <w:rPr>
          <w:rFonts w:hint="eastAsia" w:ascii="宋体" w:hAnsi="宋体" w:cs="宋体"/>
          <w:color w:val="000000"/>
          <w:kern w:val="0"/>
          <w:lang w:val="zh-CN"/>
        </w:rPr>
      </w:pPr>
      <w:r>
        <w:rPr>
          <w:rFonts w:hint="eastAsia" w:ascii="宋体" w:hAnsi="宋体" w:cs="宋体"/>
          <w:color w:val="000000"/>
          <w:kern w:val="0"/>
          <w:u w:val="single"/>
          <w:lang w:val="zh-CN"/>
        </w:rPr>
        <w:t>青海青顺工程咨询有限公司</w:t>
      </w:r>
      <w:r>
        <w:rPr>
          <w:rFonts w:hint="eastAsia" w:ascii="宋体" w:hAnsi="宋体" w:cs="宋体"/>
          <w:color w:val="000000"/>
          <w:kern w:val="0"/>
          <w:lang w:val="zh-CN"/>
        </w:rPr>
        <w:t>（以下均简称“采购代理机构”）受</w:t>
      </w:r>
      <w:r>
        <w:rPr>
          <w:rFonts w:hint="eastAsia" w:ascii="宋体" w:hAnsi="宋体" w:cs="宋体"/>
          <w:color w:val="000000"/>
          <w:kern w:val="0"/>
          <w:u w:val="single"/>
          <w:lang w:val="zh-CN" w:eastAsia="zh-CN"/>
        </w:rPr>
        <w:t>杂多县残疾人联合会</w:t>
      </w:r>
      <w:r>
        <w:rPr>
          <w:rFonts w:hint="eastAsia" w:ascii="宋体" w:hAnsi="宋体" w:cs="宋体"/>
          <w:color w:val="000000"/>
          <w:kern w:val="0"/>
          <w:lang w:val="zh-CN"/>
        </w:rPr>
        <w:t>（以下均简称“采购人”）委托，拟对</w:t>
      </w:r>
      <w:r>
        <w:rPr>
          <w:rFonts w:hint="eastAsia" w:ascii="宋体" w:hAnsi="宋体" w:cs="宋体"/>
          <w:color w:val="000000"/>
          <w:kern w:val="0"/>
          <w:highlight w:val="none"/>
          <w:u w:val="single"/>
          <w:lang w:val="zh-CN" w:eastAsia="zh-CN"/>
        </w:rPr>
        <w:t>采购2023年残疾人康复设备项目</w:t>
      </w:r>
      <w:r>
        <w:rPr>
          <w:rFonts w:hint="eastAsia" w:ascii="宋体" w:hAnsi="宋体" w:cs="宋体"/>
          <w:color w:val="000000"/>
          <w:kern w:val="0"/>
          <w:u w:val="none"/>
          <w:lang w:val="zh-CN" w:eastAsia="zh-CN"/>
        </w:rPr>
        <w:t>的采购项目</w:t>
      </w:r>
      <w:r>
        <w:rPr>
          <w:rFonts w:hint="eastAsia" w:ascii="宋体" w:hAnsi="宋体" w:cs="宋体"/>
          <w:color w:val="000000"/>
          <w:kern w:val="0"/>
          <w:lang w:val="zh-CN"/>
        </w:rPr>
        <w:t>进行国内询价采购，现予以公告，欢迎潜在的</w:t>
      </w:r>
      <w:r>
        <w:rPr>
          <w:rFonts w:hint="eastAsia" w:ascii="宋体" w:hAnsi="宋体" w:cs="宋体"/>
          <w:color w:val="000000"/>
          <w:kern w:val="0"/>
          <w:lang w:val="en-US" w:eastAsia="zh-CN"/>
        </w:rPr>
        <w:t>供应商</w:t>
      </w:r>
      <w:r>
        <w:rPr>
          <w:rFonts w:hint="eastAsia" w:ascii="宋体" w:hAnsi="宋体" w:cs="宋体"/>
          <w:color w:val="000000"/>
          <w:kern w:val="0"/>
          <w:lang w:val="zh-CN"/>
        </w:rPr>
        <w:t>参加本次政府采购活动。</w:t>
      </w:r>
    </w:p>
    <w:tbl>
      <w:tblPr>
        <w:tblStyle w:val="17"/>
        <w:tblW w:w="9128" w:type="dxa"/>
        <w:jc w:val="center"/>
        <w:tblLayout w:type="fixed"/>
        <w:tblCellMar>
          <w:top w:w="0" w:type="dxa"/>
          <w:left w:w="108" w:type="dxa"/>
          <w:bottom w:w="0" w:type="dxa"/>
          <w:right w:w="108" w:type="dxa"/>
        </w:tblCellMar>
      </w:tblPr>
      <w:tblGrid>
        <w:gridCol w:w="2400"/>
        <w:gridCol w:w="6728"/>
      </w:tblGrid>
      <w:tr>
        <w:tblPrEx>
          <w:tblCellMar>
            <w:top w:w="0" w:type="dxa"/>
            <w:left w:w="108" w:type="dxa"/>
            <w:bottom w:w="0" w:type="dxa"/>
            <w:right w:w="108" w:type="dxa"/>
          </w:tblCellMar>
        </w:tblPrEx>
        <w:trPr>
          <w:trHeight w:val="306"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采购项目编号</w:t>
            </w:r>
          </w:p>
        </w:tc>
        <w:tc>
          <w:tcPr>
            <w:tcW w:w="672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宋体" w:hAnsi="宋体" w:cs="宋体"/>
                <w:color w:val="000000"/>
                <w:kern w:val="0"/>
                <w:highlight w:val="none"/>
                <w:lang w:val="en-US"/>
              </w:rPr>
            </w:pPr>
            <w:r>
              <w:rPr>
                <w:rFonts w:hint="eastAsia" w:ascii="宋体" w:hAnsi="宋体" w:cs="宋体"/>
                <w:color w:val="000000"/>
                <w:kern w:val="0"/>
                <w:highlight w:val="none"/>
                <w:lang w:val="en-US" w:eastAsia="zh-CN"/>
              </w:rPr>
              <w:t>青海青顺询价（货物）2023-008</w:t>
            </w:r>
          </w:p>
        </w:tc>
      </w:tr>
      <w:tr>
        <w:tblPrEx>
          <w:tblCellMar>
            <w:top w:w="0" w:type="dxa"/>
            <w:left w:w="108" w:type="dxa"/>
            <w:bottom w:w="0" w:type="dxa"/>
            <w:right w:w="108" w:type="dxa"/>
          </w:tblCellMar>
        </w:tblPrEx>
        <w:trPr>
          <w:trHeight w:val="306"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采购项目名称</w:t>
            </w:r>
          </w:p>
        </w:tc>
        <w:tc>
          <w:tcPr>
            <w:tcW w:w="672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cs="宋体"/>
                <w:color w:val="000000"/>
                <w:kern w:val="0"/>
                <w:highlight w:val="none"/>
                <w:lang w:val="zh-CN" w:eastAsia="zh-CN"/>
              </w:rPr>
              <w:t>采购2023年残疾人康复设备项目</w:t>
            </w:r>
          </w:p>
        </w:tc>
      </w:tr>
      <w:tr>
        <w:tblPrEx>
          <w:tblCellMar>
            <w:top w:w="0" w:type="dxa"/>
            <w:left w:w="108" w:type="dxa"/>
            <w:bottom w:w="0" w:type="dxa"/>
            <w:right w:w="108" w:type="dxa"/>
          </w:tblCellMar>
        </w:tblPrEx>
        <w:trPr>
          <w:trHeight w:val="306"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采购方式</w:t>
            </w:r>
          </w:p>
        </w:tc>
        <w:tc>
          <w:tcPr>
            <w:tcW w:w="672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zh-CN"/>
              </w:rPr>
              <w:t>询价采购</w:t>
            </w:r>
          </w:p>
        </w:tc>
      </w:tr>
      <w:tr>
        <w:tblPrEx>
          <w:tblCellMar>
            <w:top w:w="0" w:type="dxa"/>
            <w:left w:w="108" w:type="dxa"/>
            <w:bottom w:w="0" w:type="dxa"/>
            <w:right w:w="108" w:type="dxa"/>
          </w:tblCellMar>
        </w:tblPrEx>
        <w:trPr>
          <w:trHeight w:val="306"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采购预算额度</w:t>
            </w:r>
          </w:p>
        </w:tc>
        <w:tc>
          <w:tcPr>
            <w:tcW w:w="672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highlight w:val="none"/>
                <w:lang w:val="zh-CN"/>
              </w:rPr>
            </w:pPr>
            <w:r>
              <w:rPr>
                <w:rFonts w:hint="eastAsia" w:ascii="宋体" w:hAnsi="宋体" w:cs="宋体"/>
                <w:color w:val="000000"/>
                <w:kern w:val="0"/>
                <w:highlight w:val="none"/>
                <w:lang w:val="en-US" w:eastAsia="zh-CN"/>
              </w:rPr>
              <w:t>69608.00</w:t>
            </w:r>
            <w:r>
              <w:rPr>
                <w:rFonts w:hint="eastAsia" w:ascii="宋体" w:hAnsi="宋体" w:eastAsia="宋体" w:cs="宋体"/>
                <w:color w:val="000000"/>
                <w:kern w:val="0"/>
                <w:highlight w:val="none"/>
                <w:lang w:val="zh-CN"/>
              </w:rPr>
              <w:t>元</w:t>
            </w:r>
          </w:p>
        </w:tc>
      </w:tr>
      <w:tr>
        <w:tblPrEx>
          <w:tblCellMar>
            <w:top w:w="0" w:type="dxa"/>
            <w:left w:w="108" w:type="dxa"/>
            <w:bottom w:w="0" w:type="dxa"/>
            <w:right w:w="108" w:type="dxa"/>
          </w:tblCellMar>
        </w:tblPrEx>
        <w:trPr>
          <w:trHeight w:val="306"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最高限价</w:t>
            </w:r>
          </w:p>
        </w:tc>
        <w:tc>
          <w:tcPr>
            <w:tcW w:w="672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highlight w:val="none"/>
                <w:lang w:val="zh-CN"/>
              </w:rPr>
            </w:pPr>
            <w:r>
              <w:rPr>
                <w:rFonts w:hint="eastAsia" w:ascii="宋体" w:hAnsi="宋体" w:cs="宋体"/>
                <w:color w:val="000000"/>
                <w:kern w:val="0"/>
                <w:highlight w:val="none"/>
                <w:lang w:val="en-US" w:eastAsia="zh-CN"/>
              </w:rPr>
              <w:t>69608</w:t>
            </w:r>
            <w:r>
              <w:rPr>
                <w:rFonts w:hint="eastAsia" w:ascii="宋体" w:hAnsi="宋体" w:eastAsia="宋体" w:cs="宋体"/>
                <w:color w:val="000000"/>
                <w:kern w:val="0"/>
                <w:highlight w:val="none"/>
                <w:lang w:val="en-US" w:eastAsia="zh-CN"/>
              </w:rPr>
              <w:t>.00</w:t>
            </w:r>
            <w:r>
              <w:rPr>
                <w:rFonts w:hint="eastAsia" w:ascii="宋体" w:hAnsi="宋体" w:eastAsia="宋体" w:cs="宋体"/>
                <w:color w:val="000000"/>
                <w:kern w:val="0"/>
                <w:highlight w:val="none"/>
                <w:lang w:val="zh-CN"/>
              </w:rPr>
              <w:t>元</w:t>
            </w:r>
          </w:p>
        </w:tc>
      </w:tr>
      <w:tr>
        <w:tblPrEx>
          <w:tblCellMar>
            <w:top w:w="0" w:type="dxa"/>
            <w:left w:w="108" w:type="dxa"/>
            <w:bottom w:w="0" w:type="dxa"/>
            <w:right w:w="108" w:type="dxa"/>
          </w:tblCellMar>
        </w:tblPrEx>
        <w:trPr>
          <w:trHeight w:val="306"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项目分包个数</w:t>
            </w:r>
          </w:p>
        </w:tc>
        <w:tc>
          <w:tcPr>
            <w:tcW w:w="672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无分包</w:t>
            </w:r>
          </w:p>
        </w:tc>
      </w:tr>
      <w:tr>
        <w:tblPrEx>
          <w:tblCellMar>
            <w:top w:w="0" w:type="dxa"/>
            <w:left w:w="108" w:type="dxa"/>
            <w:bottom w:w="0" w:type="dxa"/>
            <w:right w:w="108" w:type="dxa"/>
          </w:tblCellMar>
        </w:tblPrEx>
        <w:trPr>
          <w:trHeight w:val="306"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cs="宋体"/>
                <w:color w:val="000000"/>
                <w:kern w:val="0"/>
                <w:lang w:val="en-US" w:eastAsia="zh-CN"/>
              </w:rPr>
              <w:t>项目</w:t>
            </w:r>
            <w:r>
              <w:rPr>
                <w:rFonts w:hint="eastAsia" w:ascii="宋体" w:hAnsi="宋体" w:eastAsia="宋体" w:cs="宋体"/>
                <w:color w:val="000000"/>
                <w:kern w:val="0"/>
                <w:lang w:val="zh-CN"/>
              </w:rPr>
              <w:t>要求</w:t>
            </w:r>
          </w:p>
        </w:tc>
        <w:tc>
          <w:tcPr>
            <w:tcW w:w="672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lang w:val="en-US" w:eastAsia="zh-CN"/>
              </w:rPr>
            </w:pPr>
            <w:r>
              <w:rPr>
                <w:rFonts w:hint="eastAsia" w:ascii="宋体" w:hAnsi="宋体" w:eastAsia="宋体" w:cs="宋体"/>
                <w:color w:val="000000"/>
                <w:kern w:val="0"/>
                <w:lang w:val="zh-CN"/>
              </w:rPr>
              <w:t>具体内容详见</w:t>
            </w:r>
            <w:r>
              <w:rPr>
                <w:rFonts w:hint="eastAsia" w:ascii="宋体" w:hAnsi="宋体" w:eastAsia="宋体" w:cs="宋体"/>
                <w:color w:val="000000"/>
                <w:kern w:val="0"/>
                <w:highlight w:val="none"/>
                <w:lang w:val="zh-CN"/>
              </w:rPr>
              <w:t>《询价</w:t>
            </w:r>
            <w:r>
              <w:rPr>
                <w:rFonts w:hint="eastAsia" w:ascii="宋体" w:hAnsi="宋体" w:cs="宋体"/>
                <w:color w:val="000000"/>
                <w:kern w:val="0"/>
                <w:highlight w:val="none"/>
                <w:lang w:val="en-US" w:eastAsia="zh-CN"/>
              </w:rPr>
              <w:t>采购</w:t>
            </w:r>
            <w:r>
              <w:rPr>
                <w:rFonts w:hint="eastAsia" w:ascii="宋体" w:hAnsi="宋体" w:eastAsia="宋体" w:cs="宋体"/>
                <w:color w:val="000000"/>
                <w:kern w:val="0"/>
                <w:highlight w:val="none"/>
                <w:lang w:val="zh-CN"/>
              </w:rPr>
              <w:t>文件》及</w:t>
            </w:r>
            <w:r>
              <w:rPr>
                <w:rFonts w:hint="eastAsia" w:ascii="宋体" w:hAnsi="宋体" w:eastAsia="宋体" w:cs="宋体"/>
                <w:color w:val="000000"/>
                <w:kern w:val="0"/>
                <w:lang w:val="zh-CN"/>
              </w:rPr>
              <w:t>技术参数</w:t>
            </w:r>
          </w:p>
        </w:tc>
      </w:tr>
      <w:tr>
        <w:tblPrEx>
          <w:tblCellMar>
            <w:top w:w="0" w:type="dxa"/>
            <w:left w:w="108" w:type="dxa"/>
            <w:bottom w:w="0" w:type="dxa"/>
            <w:right w:w="108" w:type="dxa"/>
          </w:tblCellMar>
        </w:tblPrEx>
        <w:trPr>
          <w:trHeight w:val="306"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投标人资格要求</w:t>
            </w:r>
          </w:p>
        </w:tc>
        <w:tc>
          <w:tcPr>
            <w:tcW w:w="6728" w:type="dxa"/>
            <w:tcBorders>
              <w:top w:val="single" w:color="000000" w:sz="6" w:space="0"/>
              <w:left w:val="single" w:color="000000" w:sz="6" w:space="0"/>
              <w:bottom w:val="single" w:color="000000" w:sz="6" w:space="0"/>
              <w:right w:val="single" w:color="000000" w:sz="6" w:space="0"/>
            </w:tcBorders>
            <w:noWrap w:val="0"/>
            <w:vAlign w:val="center"/>
          </w:tcPr>
          <w:p>
            <w:pPr>
              <w:pStyle w:val="26"/>
              <w:spacing w:line="360" w:lineRule="auto"/>
              <w:ind w:firstLine="0" w:firstLineChars="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1、符合《政府采购法》第22条条件，并提供以下材料：</w:t>
            </w:r>
          </w:p>
          <w:p>
            <w:pPr>
              <w:pStyle w:val="26"/>
              <w:spacing w:line="360" w:lineRule="auto"/>
              <w:ind w:firstLine="0" w:firstLineChars="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（1）投标人的营业执照等证明文件，自然人的身份证明； </w:t>
            </w:r>
          </w:p>
          <w:p>
            <w:pPr>
              <w:pStyle w:val="26"/>
              <w:spacing w:line="360" w:lineRule="auto"/>
              <w:ind w:firstLine="0" w:firstLineChars="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（2）财务状况报告和依法缴纳税收和社会保障资金的相关材料； </w:t>
            </w:r>
          </w:p>
          <w:p>
            <w:pPr>
              <w:pStyle w:val="26"/>
              <w:spacing w:line="360" w:lineRule="auto"/>
              <w:ind w:firstLine="0" w:firstLineChars="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（3）具备履行合同所必须的设备和专业技术能力的证明材料； （4）参加政府采购活动前3年内在经营活动中没有重大违法记录的书面声明； </w:t>
            </w:r>
          </w:p>
          <w:p>
            <w:pPr>
              <w:pStyle w:val="26"/>
              <w:spacing w:line="360" w:lineRule="auto"/>
              <w:ind w:firstLine="0" w:firstLineChars="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（5）具备法律、行政法规规定的其他条件的证明材料。</w:t>
            </w:r>
          </w:p>
          <w:p>
            <w:pPr>
              <w:pStyle w:val="26"/>
              <w:spacing w:line="360" w:lineRule="auto"/>
              <w:ind w:firstLine="0" w:firstLineChars="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2、单位负责人为同一人或者存在直接控股、管理关系的不同投标人，不得参加同一合同项下的政府采购活动。否则，皆取消投标资格。</w:t>
            </w:r>
          </w:p>
          <w:p>
            <w:pPr>
              <w:pStyle w:val="26"/>
              <w:spacing w:line="360" w:lineRule="auto"/>
              <w:ind w:firstLine="0" w:firstLineChars="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3、为本采购项目提供整体设计、规范编制或者项目管理、监理、检测等服务的投标人，不得再参加该采购项目的其他采购活动。</w:t>
            </w:r>
          </w:p>
          <w:p>
            <w:pPr>
              <w:pStyle w:val="26"/>
              <w:spacing w:line="360" w:lineRule="auto"/>
              <w:ind w:firstLine="0" w:firstLineChars="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4、本项目不接受投标人以联合体方式进行投标。</w:t>
            </w:r>
          </w:p>
          <w:p>
            <w:pPr>
              <w:pStyle w:val="26"/>
              <w:spacing w:line="360" w:lineRule="auto"/>
              <w:ind w:firstLine="0" w:firstLineChars="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5、经信用中国（www.creditchina.gov.cn）、中国政府采购网（www.ccgp.gov.cn）等渠道查询后，列入失信被执行人、重大违法</w:t>
            </w:r>
            <w:r>
              <w:rPr>
                <w:rFonts w:hint="eastAsia" w:asciiTheme="minorEastAsia" w:hAnsiTheme="minorEastAsia" w:eastAsiaTheme="minorEastAsia" w:cstheme="minorEastAsia"/>
                <w:szCs w:val="24"/>
                <w:lang w:val="en-US" w:eastAsia="zh-CN"/>
              </w:rPr>
              <w:t>失信主体</w:t>
            </w:r>
            <w:r>
              <w:rPr>
                <w:rFonts w:hint="eastAsia" w:asciiTheme="minorEastAsia" w:hAnsiTheme="minorEastAsia" w:eastAsiaTheme="minorEastAsia" w:cstheme="minorEastAsia"/>
                <w:szCs w:val="24"/>
              </w:rPr>
              <w:t>、政府采购严重违法失信行为记录名单的，取消投标资格。（提供“信用中国”网站的查询截图，时间为投标截止时间前</w:t>
            </w:r>
            <w:r>
              <w:rPr>
                <w:rFonts w:hint="eastAsia" w:asciiTheme="minorEastAsia" w:hAnsiTheme="minorEastAsia" w:eastAsiaTheme="minorEastAsia" w:cstheme="minorEastAsia"/>
                <w:szCs w:val="24"/>
                <w:lang w:val="en-US" w:eastAsia="zh-CN"/>
              </w:rPr>
              <w:t>10</w:t>
            </w:r>
            <w:r>
              <w:rPr>
                <w:rFonts w:hint="eastAsia" w:asciiTheme="minorEastAsia" w:hAnsiTheme="minorEastAsia" w:eastAsiaTheme="minorEastAsia" w:cstheme="minorEastAsia"/>
                <w:szCs w:val="24"/>
              </w:rPr>
              <w:t>日内）。</w:t>
            </w:r>
          </w:p>
          <w:p>
            <w:pPr>
              <w:keepNext w:val="0"/>
              <w:keepLines w:val="0"/>
              <w:widowControl/>
              <w:suppressLineNumbers w:val="0"/>
              <w:spacing w:line="360" w:lineRule="auto"/>
              <w:jc w:val="left"/>
              <w:rPr>
                <w:rFonts w:hint="eastAsia" w:ascii="宋体" w:hAnsi="宋体" w:cs="宋体"/>
                <w:color w:val="000000"/>
                <w:kern w:val="0"/>
                <w:lang w:val="zh-CN"/>
              </w:rPr>
            </w:pPr>
            <w:r>
              <w:rPr>
                <w:rFonts w:hint="eastAsia" w:asciiTheme="minorEastAsia" w:hAnsiTheme="minorEastAsia" w:eastAsiaTheme="minorEastAsia" w:cstheme="minorEastAsia"/>
                <w:bCs/>
                <w:kern w:val="2"/>
                <w:sz w:val="24"/>
                <w:szCs w:val="24"/>
                <w:lang w:val="en-US" w:eastAsia="zh-CN" w:bidi="ar-SA"/>
              </w:rPr>
              <w:t>6、</w:t>
            </w:r>
            <w:r>
              <w:rPr>
                <w:rFonts w:hint="eastAsia" w:asciiTheme="minorEastAsia" w:hAnsiTheme="minorEastAsia" w:eastAsiaTheme="minorEastAsia" w:cstheme="minorEastAsia"/>
                <w:bCs/>
                <w:kern w:val="2"/>
                <w:sz w:val="24"/>
                <w:szCs w:val="24"/>
                <w:highlight w:val="none"/>
                <w:lang w:val="zh-CN" w:eastAsia="zh-CN" w:bidi="ar-SA"/>
              </w:rPr>
              <w:t>其他资质条件：</w:t>
            </w:r>
            <w:r>
              <w:rPr>
                <w:rFonts w:hint="eastAsia" w:asciiTheme="minorEastAsia" w:hAnsiTheme="minorEastAsia" w:eastAsiaTheme="minorEastAsia" w:cstheme="minorEastAsia"/>
                <w:bCs/>
                <w:kern w:val="2"/>
                <w:sz w:val="24"/>
                <w:szCs w:val="24"/>
                <w:highlight w:val="none"/>
                <w:lang w:val="en-US" w:eastAsia="zh-CN" w:bidi="ar-SA"/>
              </w:rPr>
              <w:t>投标供应商为生产商的，须提供有效的医疗器械生产许可证和所投产品的医疗器械注册证或备案证；投标供应商为代理商的，须提供有效的医疗器械经营许可证（或经营备案凭证）和所投产品的医疗器械注册证或备案证。</w:t>
            </w:r>
          </w:p>
        </w:tc>
      </w:tr>
      <w:tr>
        <w:tblPrEx>
          <w:tblCellMar>
            <w:top w:w="0" w:type="dxa"/>
            <w:left w:w="108" w:type="dxa"/>
            <w:bottom w:w="0" w:type="dxa"/>
            <w:right w:w="108" w:type="dxa"/>
          </w:tblCellMar>
        </w:tblPrEx>
        <w:trPr>
          <w:trHeight w:val="306"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公告发布时间</w:t>
            </w:r>
          </w:p>
        </w:tc>
        <w:tc>
          <w:tcPr>
            <w:tcW w:w="672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b w:val="0"/>
                <w:bCs w:val="0"/>
                <w:color w:val="000000"/>
                <w:kern w:val="0"/>
                <w:highlight w:val="yellow"/>
                <w:lang w:val="zh-CN"/>
              </w:rPr>
            </w:pPr>
            <w:r>
              <w:rPr>
                <w:rFonts w:hint="eastAsia" w:ascii="宋体" w:hAnsi="宋体" w:eastAsia="宋体" w:cs="宋体"/>
                <w:b w:val="0"/>
                <w:bCs w:val="0"/>
                <w:color w:val="000000"/>
                <w:kern w:val="0"/>
                <w:highlight w:val="none"/>
                <w:lang w:val="zh-CN"/>
              </w:rPr>
              <w:t>20</w:t>
            </w:r>
            <w:r>
              <w:rPr>
                <w:rFonts w:hint="eastAsia" w:ascii="宋体" w:hAnsi="宋体" w:eastAsia="宋体" w:cs="宋体"/>
                <w:b w:val="0"/>
                <w:bCs w:val="0"/>
                <w:color w:val="000000"/>
                <w:kern w:val="0"/>
                <w:highlight w:val="none"/>
                <w:lang w:val="en-US" w:eastAsia="zh-CN"/>
              </w:rPr>
              <w:t>2</w:t>
            </w:r>
            <w:r>
              <w:rPr>
                <w:rFonts w:hint="eastAsia" w:ascii="宋体" w:hAnsi="宋体" w:cs="宋体"/>
                <w:b w:val="0"/>
                <w:bCs w:val="0"/>
                <w:color w:val="000000"/>
                <w:kern w:val="0"/>
                <w:highlight w:val="none"/>
                <w:lang w:val="en-US" w:eastAsia="zh-CN"/>
              </w:rPr>
              <w:t>3</w:t>
            </w:r>
            <w:r>
              <w:rPr>
                <w:rFonts w:hint="eastAsia" w:ascii="宋体" w:hAnsi="宋体" w:eastAsia="宋体" w:cs="宋体"/>
                <w:b w:val="0"/>
                <w:bCs w:val="0"/>
                <w:color w:val="000000"/>
                <w:kern w:val="0"/>
                <w:highlight w:val="none"/>
                <w:lang w:val="zh-CN"/>
              </w:rPr>
              <w:t>年</w:t>
            </w:r>
            <w:r>
              <w:rPr>
                <w:rFonts w:hint="eastAsia" w:ascii="宋体" w:hAnsi="宋体" w:cs="宋体"/>
                <w:b w:val="0"/>
                <w:bCs w:val="0"/>
                <w:color w:val="000000"/>
                <w:kern w:val="0"/>
                <w:highlight w:val="none"/>
                <w:lang w:val="en-US" w:eastAsia="zh-CN"/>
              </w:rPr>
              <w:t>05</w:t>
            </w:r>
            <w:r>
              <w:rPr>
                <w:rFonts w:hint="eastAsia" w:ascii="宋体" w:hAnsi="宋体" w:eastAsia="宋体" w:cs="宋体"/>
                <w:b w:val="0"/>
                <w:bCs w:val="0"/>
                <w:color w:val="000000"/>
                <w:kern w:val="0"/>
                <w:highlight w:val="none"/>
                <w:lang w:val="zh-CN"/>
              </w:rPr>
              <w:t>月</w:t>
            </w:r>
            <w:r>
              <w:rPr>
                <w:rFonts w:hint="eastAsia" w:ascii="宋体" w:hAnsi="宋体" w:cs="宋体"/>
                <w:b w:val="0"/>
                <w:bCs w:val="0"/>
                <w:color w:val="000000"/>
                <w:kern w:val="0"/>
                <w:highlight w:val="none"/>
                <w:lang w:val="en-US" w:eastAsia="zh-CN"/>
              </w:rPr>
              <w:t>22</w:t>
            </w:r>
            <w:r>
              <w:rPr>
                <w:rFonts w:hint="eastAsia" w:ascii="宋体" w:hAnsi="宋体" w:eastAsia="宋体" w:cs="宋体"/>
                <w:b w:val="0"/>
                <w:bCs w:val="0"/>
                <w:color w:val="000000"/>
                <w:kern w:val="0"/>
                <w:highlight w:val="none"/>
                <w:lang w:val="zh-CN"/>
              </w:rPr>
              <w:t>日</w:t>
            </w:r>
          </w:p>
        </w:tc>
      </w:tr>
      <w:tr>
        <w:tblPrEx>
          <w:tblCellMar>
            <w:top w:w="0" w:type="dxa"/>
            <w:left w:w="108" w:type="dxa"/>
            <w:bottom w:w="0" w:type="dxa"/>
            <w:right w:w="108" w:type="dxa"/>
          </w:tblCellMar>
        </w:tblPrEx>
        <w:trPr>
          <w:trHeight w:val="306"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获取询价采购文件的时间期限</w:t>
            </w:r>
          </w:p>
        </w:tc>
        <w:tc>
          <w:tcPr>
            <w:tcW w:w="672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b w:val="0"/>
                <w:bCs w:val="0"/>
                <w:color w:val="000000"/>
                <w:kern w:val="0"/>
                <w:highlight w:val="yellow"/>
                <w:lang w:val="zh-CN"/>
              </w:rPr>
            </w:pPr>
            <w:r>
              <w:rPr>
                <w:rFonts w:hint="eastAsia" w:ascii="宋体" w:hAnsi="宋体" w:eastAsia="宋体" w:cs="宋体"/>
                <w:b w:val="0"/>
                <w:bCs w:val="0"/>
                <w:color w:val="000000"/>
                <w:kern w:val="0"/>
                <w:highlight w:val="none"/>
                <w:lang w:val="en-US" w:eastAsia="zh-CN"/>
              </w:rPr>
              <w:t>202</w:t>
            </w:r>
            <w:r>
              <w:rPr>
                <w:rFonts w:hint="eastAsia" w:ascii="宋体" w:hAnsi="宋体" w:cs="宋体"/>
                <w:b w:val="0"/>
                <w:bCs w:val="0"/>
                <w:color w:val="000000"/>
                <w:kern w:val="0"/>
                <w:highlight w:val="none"/>
                <w:lang w:val="en-US" w:eastAsia="zh-CN"/>
              </w:rPr>
              <w:t>3</w:t>
            </w:r>
            <w:r>
              <w:rPr>
                <w:rFonts w:hint="eastAsia" w:ascii="宋体" w:hAnsi="宋体" w:eastAsia="宋体" w:cs="宋体"/>
                <w:b w:val="0"/>
                <w:bCs w:val="0"/>
                <w:color w:val="000000"/>
                <w:kern w:val="0"/>
                <w:highlight w:val="none"/>
                <w:lang w:val="zh-CN"/>
              </w:rPr>
              <w:t>年</w:t>
            </w:r>
            <w:r>
              <w:rPr>
                <w:rFonts w:hint="eastAsia" w:ascii="宋体" w:hAnsi="宋体" w:cs="宋体"/>
                <w:b w:val="0"/>
                <w:bCs w:val="0"/>
                <w:color w:val="000000"/>
                <w:kern w:val="0"/>
                <w:highlight w:val="none"/>
                <w:lang w:val="en-US" w:eastAsia="zh-CN"/>
              </w:rPr>
              <w:t>05</w:t>
            </w:r>
            <w:r>
              <w:rPr>
                <w:rFonts w:hint="eastAsia" w:ascii="宋体" w:hAnsi="宋体" w:eastAsia="宋体" w:cs="宋体"/>
                <w:b w:val="0"/>
                <w:bCs w:val="0"/>
                <w:color w:val="000000"/>
                <w:kern w:val="0"/>
                <w:highlight w:val="none"/>
                <w:lang w:val="zh-CN"/>
              </w:rPr>
              <w:t>月</w:t>
            </w:r>
            <w:r>
              <w:rPr>
                <w:rFonts w:hint="eastAsia" w:ascii="宋体" w:hAnsi="宋体" w:cs="宋体"/>
                <w:b w:val="0"/>
                <w:bCs w:val="0"/>
                <w:color w:val="000000"/>
                <w:kern w:val="0"/>
                <w:highlight w:val="none"/>
                <w:lang w:val="en-US" w:eastAsia="zh-CN"/>
              </w:rPr>
              <w:t>23</w:t>
            </w:r>
            <w:r>
              <w:rPr>
                <w:rFonts w:hint="eastAsia" w:ascii="宋体" w:hAnsi="宋体" w:eastAsia="宋体" w:cs="宋体"/>
                <w:b w:val="0"/>
                <w:bCs w:val="0"/>
                <w:color w:val="000000"/>
                <w:kern w:val="0"/>
                <w:highlight w:val="none"/>
                <w:lang w:val="zh-CN"/>
              </w:rPr>
              <w:t>日至</w:t>
            </w:r>
            <w:r>
              <w:rPr>
                <w:rFonts w:hint="eastAsia" w:ascii="宋体" w:hAnsi="宋体" w:eastAsia="宋体" w:cs="宋体"/>
                <w:b w:val="0"/>
                <w:bCs w:val="0"/>
                <w:color w:val="000000"/>
                <w:kern w:val="0"/>
                <w:highlight w:val="none"/>
                <w:lang w:val="en-US" w:eastAsia="zh-CN"/>
              </w:rPr>
              <w:t>202</w:t>
            </w:r>
            <w:r>
              <w:rPr>
                <w:rFonts w:hint="eastAsia" w:ascii="宋体" w:hAnsi="宋体" w:cs="宋体"/>
                <w:b w:val="0"/>
                <w:bCs w:val="0"/>
                <w:color w:val="000000"/>
                <w:kern w:val="0"/>
                <w:highlight w:val="none"/>
                <w:lang w:val="en-US" w:eastAsia="zh-CN"/>
              </w:rPr>
              <w:t>3</w:t>
            </w:r>
            <w:r>
              <w:rPr>
                <w:rFonts w:hint="eastAsia" w:ascii="宋体" w:hAnsi="宋体" w:eastAsia="宋体" w:cs="宋体"/>
                <w:b w:val="0"/>
                <w:bCs w:val="0"/>
                <w:color w:val="000000"/>
                <w:kern w:val="0"/>
                <w:highlight w:val="none"/>
                <w:lang w:val="en-US" w:eastAsia="zh-CN"/>
              </w:rPr>
              <w:t>年</w:t>
            </w:r>
            <w:r>
              <w:rPr>
                <w:rFonts w:hint="eastAsia" w:ascii="宋体" w:hAnsi="宋体" w:cs="宋体"/>
                <w:b w:val="0"/>
                <w:bCs w:val="0"/>
                <w:color w:val="000000"/>
                <w:kern w:val="0"/>
                <w:highlight w:val="none"/>
                <w:lang w:val="en-US" w:eastAsia="zh-CN"/>
              </w:rPr>
              <w:t>05</w:t>
            </w:r>
            <w:r>
              <w:rPr>
                <w:rFonts w:hint="eastAsia" w:ascii="宋体" w:hAnsi="宋体" w:eastAsia="宋体" w:cs="宋体"/>
                <w:b w:val="0"/>
                <w:bCs w:val="0"/>
                <w:color w:val="000000"/>
                <w:kern w:val="0"/>
                <w:highlight w:val="none"/>
                <w:lang w:val="zh-CN"/>
              </w:rPr>
              <w:t>月</w:t>
            </w:r>
            <w:r>
              <w:rPr>
                <w:rFonts w:hint="eastAsia" w:ascii="宋体" w:hAnsi="宋体" w:cs="宋体"/>
                <w:b w:val="0"/>
                <w:bCs w:val="0"/>
                <w:color w:val="000000"/>
                <w:kern w:val="0"/>
                <w:highlight w:val="none"/>
                <w:lang w:val="en-US" w:eastAsia="zh-CN"/>
              </w:rPr>
              <w:t>25</w:t>
            </w:r>
            <w:r>
              <w:rPr>
                <w:rFonts w:hint="eastAsia" w:ascii="宋体" w:hAnsi="宋体" w:eastAsia="宋体" w:cs="宋体"/>
                <w:b w:val="0"/>
                <w:bCs w:val="0"/>
                <w:color w:val="000000"/>
                <w:kern w:val="0"/>
                <w:highlight w:val="none"/>
                <w:lang w:val="zh-CN"/>
              </w:rPr>
              <w:t>日，每天上午9:00-12:00,下午</w:t>
            </w:r>
            <w:r>
              <w:rPr>
                <w:rFonts w:hint="eastAsia" w:ascii="宋体" w:hAnsi="宋体" w:eastAsia="宋体" w:cs="宋体"/>
                <w:b w:val="0"/>
                <w:bCs w:val="0"/>
                <w:color w:val="000000"/>
                <w:kern w:val="0"/>
                <w:highlight w:val="none"/>
                <w:lang w:val="en-US" w:eastAsia="zh-CN"/>
              </w:rPr>
              <w:t>14</w:t>
            </w:r>
            <w:r>
              <w:rPr>
                <w:rFonts w:hint="eastAsia" w:ascii="宋体" w:hAnsi="宋体" w:eastAsia="宋体" w:cs="宋体"/>
                <w:b w:val="0"/>
                <w:bCs w:val="0"/>
                <w:color w:val="000000"/>
                <w:kern w:val="0"/>
                <w:highlight w:val="none"/>
                <w:lang w:val="zh-CN"/>
              </w:rPr>
              <w:t>:</w:t>
            </w:r>
            <w:r>
              <w:rPr>
                <w:rFonts w:hint="eastAsia" w:ascii="宋体" w:hAnsi="宋体" w:eastAsia="宋体" w:cs="宋体"/>
                <w:b w:val="0"/>
                <w:bCs w:val="0"/>
                <w:color w:val="000000"/>
                <w:kern w:val="0"/>
                <w:highlight w:val="none"/>
                <w:lang w:val="en-US" w:eastAsia="zh-CN"/>
              </w:rPr>
              <w:t>0</w:t>
            </w:r>
            <w:r>
              <w:rPr>
                <w:rFonts w:hint="eastAsia" w:ascii="宋体" w:hAnsi="宋体" w:eastAsia="宋体" w:cs="宋体"/>
                <w:b w:val="0"/>
                <w:bCs w:val="0"/>
                <w:color w:val="000000"/>
                <w:kern w:val="0"/>
                <w:highlight w:val="none"/>
                <w:lang w:val="zh-CN"/>
              </w:rPr>
              <w:t>0-</w:t>
            </w:r>
            <w:r>
              <w:rPr>
                <w:rFonts w:hint="eastAsia" w:ascii="宋体" w:hAnsi="宋体" w:eastAsia="宋体" w:cs="宋体"/>
                <w:b w:val="0"/>
                <w:bCs w:val="0"/>
                <w:color w:val="000000"/>
                <w:kern w:val="0"/>
                <w:highlight w:val="none"/>
                <w:lang w:val="en-US" w:eastAsia="zh-CN"/>
              </w:rPr>
              <w:t>17</w:t>
            </w:r>
            <w:r>
              <w:rPr>
                <w:rFonts w:hint="eastAsia" w:ascii="宋体" w:hAnsi="宋体" w:eastAsia="宋体" w:cs="宋体"/>
                <w:b w:val="0"/>
                <w:bCs w:val="0"/>
                <w:color w:val="000000"/>
                <w:kern w:val="0"/>
                <w:highlight w:val="none"/>
                <w:lang w:val="zh-CN"/>
              </w:rPr>
              <w:t>:30（午休、节假日除外）</w:t>
            </w:r>
          </w:p>
        </w:tc>
      </w:tr>
      <w:tr>
        <w:tblPrEx>
          <w:tblCellMar>
            <w:top w:w="0" w:type="dxa"/>
            <w:left w:w="108" w:type="dxa"/>
            <w:bottom w:w="0" w:type="dxa"/>
            <w:right w:w="108" w:type="dxa"/>
          </w:tblCellMar>
        </w:tblPrEx>
        <w:trPr>
          <w:trHeight w:val="306"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获取询价采购文件方式</w:t>
            </w:r>
          </w:p>
        </w:tc>
        <w:tc>
          <w:tcPr>
            <w:tcW w:w="672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default" w:ascii="宋体" w:hAnsi="宋体" w:eastAsia="宋体" w:cs="宋体"/>
                <w:color w:val="000000"/>
                <w:kern w:val="0"/>
                <w:lang w:val="en-US" w:eastAsia="zh-CN"/>
              </w:rPr>
            </w:pPr>
            <w:r>
              <w:rPr>
                <w:rFonts w:hint="eastAsia" w:ascii="宋体" w:hAnsi="宋体" w:cs="宋体"/>
                <w:color w:val="000000"/>
                <w:highlight w:val="none"/>
                <w:lang w:eastAsia="zh-CN"/>
              </w:rPr>
              <w:t>现场</w:t>
            </w:r>
            <w:r>
              <w:rPr>
                <w:rFonts w:hint="eastAsia" w:ascii="宋体" w:hAnsi="宋体" w:cs="宋体"/>
                <w:color w:val="000000"/>
                <w:highlight w:val="none"/>
                <w:lang w:val="en-US" w:eastAsia="zh-CN"/>
              </w:rPr>
              <w:t>获</w:t>
            </w:r>
            <w:r>
              <w:rPr>
                <w:rFonts w:hint="eastAsia" w:ascii="宋体" w:hAnsi="宋体" w:cs="宋体"/>
                <w:color w:val="000000"/>
                <w:highlight w:val="none"/>
                <w:lang w:eastAsia="zh-CN"/>
              </w:rPr>
              <w:t>取</w:t>
            </w:r>
          </w:p>
        </w:tc>
      </w:tr>
      <w:tr>
        <w:tblPrEx>
          <w:tblCellMar>
            <w:top w:w="0" w:type="dxa"/>
            <w:left w:w="108" w:type="dxa"/>
            <w:bottom w:w="0" w:type="dxa"/>
            <w:right w:w="108" w:type="dxa"/>
          </w:tblCellMar>
        </w:tblPrEx>
        <w:trPr>
          <w:trHeight w:val="306"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询价采购文件售价</w:t>
            </w:r>
          </w:p>
        </w:tc>
        <w:tc>
          <w:tcPr>
            <w:tcW w:w="672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en-US" w:eastAsia="zh-CN"/>
              </w:rPr>
              <w:t>500</w:t>
            </w:r>
            <w:r>
              <w:rPr>
                <w:rFonts w:hint="eastAsia" w:ascii="宋体" w:hAnsi="宋体" w:eastAsia="宋体" w:cs="宋体"/>
                <w:color w:val="000000"/>
                <w:kern w:val="0"/>
                <w:lang w:val="zh-CN"/>
              </w:rPr>
              <w:t>元/包（询价采购文件售后不退</w:t>
            </w:r>
            <w:r>
              <w:rPr>
                <w:rFonts w:hint="eastAsia" w:ascii="宋体" w:hAnsi="宋体" w:cs="宋体"/>
                <w:color w:val="000000"/>
                <w:kern w:val="0"/>
                <w:lang w:val="zh-CN"/>
              </w:rPr>
              <w:t>，</w:t>
            </w:r>
            <w:r>
              <w:rPr>
                <w:rFonts w:hint="eastAsia" w:ascii="宋体" w:hAnsi="宋体" w:eastAsia="宋体" w:cs="宋体"/>
                <w:color w:val="000000"/>
                <w:kern w:val="0"/>
                <w:lang w:val="zh-CN"/>
              </w:rPr>
              <w:t>投标资格不能转让。）</w:t>
            </w:r>
          </w:p>
        </w:tc>
      </w:tr>
      <w:tr>
        <w:tblPrEx>
          <w:tblCellMar>
            <w:top w:w="0" w:type="dxa"/>
            <w:left w:w="108" w:type="dxa"/>
            <w:bottom w:w="0" w:type="dxa"/>
            <w:right w:w="108" w:type="dxa"/>
          </w:tblCellMar>
        </w:tblPrEx>
        <w:trPr>
          <w:trHeight w:val="306"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获取询价采购文件地点</w:t>
            </w:r>
          </w:p>
        </w:tc>
        <w:tc>
          <w:tcPr>
            <w:tcW w:w="6728" w:type="dxa"/>
            <w:tcBorders>
              <w:top w:val="single" w:color="000000" w:sz="6" w:space="0"/>
              <w:left w:val="single" w:color="000000" w:sz="6" w:space="0"/>
              <w:bottom w:val="single" w:color="000000" w:sz="6" w:space="0"/>
              <w:right w:val="single" w:color="000000" w:sz="6" w:space="0"/>
            </w:tcBorders>
            <w:noWrap w:val="0"/>
            <w:vAlign w:val="center"/>
          </w:tcPr>
          <w:p>
            <w:pPr>
              <w:pStyle w:val="7"/>
              <w:spacing w:line="360" w:lineRule="auto"/>
              <w:jc w:val="both"/>
              <w:rPr>
                <w:rFonts w:hint="default" w:ascii="宋体" w:hAnsi="宋体" w:eastAsia="宋体" w:cs="宋体"/>
                <w:color w:val="000000"/>
                <w:kern w:val="0"/>
                <w:lang w:val="en-US" w:eastAsia="zh-CN"/>
              </w:rPr>
            </w:pPr>
            <w:r>
              <w:rPr>
                <w:rFonts w:hint="eastAsia" w:ascii="宋体" w:hAnsi="宋体" w:cs="宋体"/>
                <w:color w:val="000000"/>
                <w:kern w:val="0"/>
                <w:highlight w:val="none"/>
                <w:lang w:val="zh-CN"/>
              </w:rPr>
              <w:t>地</w:t>
            </w:r>
            <w:r>
              <w:rPr>
                <w:rFonts w:hint="eastAsia" w:ascii="宋体" w:hAnsi="宋体" w:cs="宋体"/>
                <w:color w:val="000000"/>
                <w:kern w:val="0"/>
                <w:sz w:val="24"/>
                <w:szCs w:val="24"/>
                <w:highlight w:val="none"/>
                <w:lang w:val="zh-CN" w:eastAsia="zh-CN" w:bidi="ar-SA"/>
              </w:rPr>
              <w:t>址：</w:t>
            </w:r>
            <w:r>
              <w:rPr>
                <w:rFonts w:hint="eastAsia" w:asciiTheme="minorEastAsia" w:hAnsiTheme="minorEastAsia" w:eastAsiaTheme="minorEastAsia" w:cstheme="minorEastAsia"/>
                <w:szCs w:val="24"/>
                <w:highlight w:val="none"/>
                <w:lang w:eastAsia="zh-CN"/>
              </w:rPr>
              <w:t>西宁市城西区文苑路5号苏商大厦B座15楼21503室</w:t>
            </w:r>
          </w:p>
        </w:tc>
      </w:tr>
      <w:tr>
        <w:tblPrEx>
          <w:tblCellMar>
            <w:top w:w="0" w:type="dxa"/>
            <w:left w:w="108" w:type="dxa"/>
            <w:bottom w:w="0" w:type="dxa"/>
            <w:right w:w="108" w:type="dxa"/>
          </w:tblCellMar>
        </w:tblPrEx>
        <w:trPr>
          <w:trHeight w:val="306"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购买询价采购文件时应提供材料</w:t>
            </w:r>
          </w:p>
        </w:tc>
        <w:tc>
          <w:tcPr>
            <w:tcW w:w="6728" w:type="dxa"/>
            <w:tcBorders>
              <w:top w:val="single" w:color="000000" w:sz="6" w:space="0"/>
              <w:left w:val="single" w:color="000000" w:sz="6" w:space="0"/>
              <w:bottom w:val="single" w:color="000000" w:sz="6" w:space="0"/>
              <w:right w:val="single" w:color="000000" w:sz="6" w:space="0"/>
            </w:tcBorders>
            <w:noWrap w:val="0"/>
            <w:vAlign w:val="center"/>
          </w:tcPr>
          <w:p>
            <w:pPr>
              <w:pStyle w:val="26"/>
              <w:spacing w:line="360" w:lineRule="auto"/>
              <w:ind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1.营业执照副本复印件；</w:t>
            </w:r>
          </w:p>
          <w:p>
            <w:pPr>
              <w:pStyle w:val="26"/>
              <w:spacing w:line="360" w:lineRule="auto"/>
              <w:ind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2.法定代表人身份证复印件；</w:t>
            </w:r>
          </w:p>
          <w:p>
            <w:pPr>
              <w:pStyle w:val="26"/>
              <w:spacing w:line="360" w:lineRule="auto"/>
              <w:ind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3.授权委托人身份证复印件及法定代表人授权书原件（参考</w:t>
            </w:r>
            <w:r>
              <w:rPr>
                <w:rFonts w:hint="eastAsia" w:asciiTheme="minorEastAsia" w:hAnsiTheme="minorEastAsia" w:eastAsiaTheme="minorEastAsia" w:cstheme="minorEastAsia"/>
                <w:sz w:val="24"/>
                <w:szCs w:val="24"/>
                <w:lang w:val="en-US" w:eastAsia="zh-CN"/>
              </w:rPr>
              <w:t>询价采购</w:t>
            </w:r>
            <w:r>
              <w:rPr>
                <w:rFonts w:hint="eastAsia" w:asciiTheme="minorEastAsia" w:hAnsiTheme="minorEastAsia" w:eastAsiaTheme="minorEastAsia" w:cstheme="minorEastAsia"/>
                <w:sz w:val="24"/>
                <w:szCs w:val="24"/>
              </w:rPr>
              <w:t>文件内格式）；</w:t>
            </w:r>
          </w:p>
          <w:p>
            <w:pPr>
              <w:pStyle w:val="26"/>
              <w:spacing w:line="360" w:lineRule="auto"/>
              <w:ind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4.开户许可证复印件；</w:t>
            </w:r>
          </w:p>
          <w:p>
            <w:pPr>
              <w:pStyle w:val="7"/>
              <w:spacing w:line="360" w:lineRule="auto"/>
              <w:jc w:val="both"/>
              <w:rPr>
                <w:rFonts w:hint="eastAsia" w:ascii="宋体" w:hAnsi="宋体" w:eastAsia="宋体" w:cs="宋体"/>
                <w:color w:val="000000"/>
                <w:kern w:val="0"/>
                <w:lang w:val="en-US" w:eastAsia="zh-CN"/>
              </w:rPr>
            </w:pPr>
            <w:r>
              <w:rPr>
                <w:rFonts w:hint="eastAsia" w:asciiTheme="minorEastAsia" w:hAnsiTheme="minorEastAsia" w:eastAsiaTheme="minorEastAsia" w:cstheme="minorEastAsia"/>
                <w:sz w:val="24"/>
                <w:szCs w:val="24"/>
                <w:lang w:val="zh-CN"/>
              </w:rPr>
              <w:t>注：以上资料均需加盖公章（采购代理机构对以上资料留存备案）</w:t>
            </w:r>
          </w:p>
        </w:tc>
      </w:tr>
      <w:tr>
        <w:tblPrEx>
          <w:tblCellMar>
            <w:top w:w="0" w:type="dxa"/>
            <w:left w:w="108" w:type="dxa"/>
            <w:bottom w:w="0" w:type="dxa"/>
            <w:right w:w="108" w:type="dxa"/>
          </w:tblCellMar>
        </w:tblPrEx>
        <w:trPr>
          <w:trHeight w:val="306"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投标截止及开标时间</w:t>
            </w:r>
          </w:p>
        </w:tc>
        <w:tc>
          <w:tcPr>
            <w:tcW w:w="672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highlight w:val="none"/>
                <w:lang w:val="zh-CN"/>
              </w:rPr>
              <w:t>2</w:t>
            </w:r>
            <w:r>
              <w:rPr>
                <w:rFonts w:hint="eastAsia" w:ascii="宋体" w:hAnsi="宋体" w:eastAsia="宋体" w:cs="宋体"/>
                <w:color w:val="000000"/>
                <w:kern w:val="0"/>
                <w:highlight w:val="none"/>
                <w:lang w:val="zh-CN" w:eastAsia="zh-CN"/>
              </w:rPr>
              <w:t>0</w:t>
            </w:r>
            <w:r>
              <w:rPr>
                <w:rFonts w:hint="eastAsia" w:ascii="宋体" w:hAnsi="宋体" w:cs="宋体"/>
                <w:color w:val="000000"/>
                <w:kern w:val="0"/>
                <w:highlight w:val="none"/>
                <w:lang w:val="en-US" w:eastAsia="zh-CN"/>
              </w:rPr>
              <w:t>23</w:t>
            </w:r>
            <w:r>
              <w:rPr>
                <w:rFonts w:hint="eastAsia" w:ascii="宋体" w:hAnsi="宋体" w:eastAsia="宋体" w:cs="宋体"/>
                <w:color w:val="000000"/>
                <w:kern w:val="0"/>
                <w:highlight w:val="none"/>
                <w:lang w:val="zh-CN" w:eastAsia="zh-CN"/>
              </w:rPr>
              <w:t>年</w:t>
            </w:r>
            <w:r>
              <w:rPr>
                <w:rFonts w:hint="eastAsia" w:ascii="宋体" w:hAnsi="宋体" w:cs="宋体"/>
                <w:color w:val="000000"/>
                <w:kern w:val="0"/>
                <w:highlight w:val="none"/>
                <w:lang w:val="en-US" w:eastAsia="zh-CN"/>
              </w:rPr>
              <w:t>05</w:t>
            </w:r>
            <w:r>
              <w:rPr>
                <w:rFonts w:hint="eastAsia" w:ascii="宋体" w:hAnsi="宋体" w:eastAsia="宋体" w:cs="宋体"/>
                <w:color w:val="000000"/>
                <w:kern w:val="0"/>
                <w:highlight w:val="none"/>
                <w:lang w:val="zh-CN" w:eastAsia="zh-CN"/>
              </w:rPr>
              <w:t>月</w:t>
            </w:r>
            <w:r>
              <w:rPr>
                <w:rFonts w:hint="eastAsia" w:ascii="宋体" w:hAnsi="宋体" w:cs="宋体"/>
                <w:color w:val="000000"/>
                <w:kern w:val="0"/>
                <w:highlight w:val="none"/>
                <w:lang w:val="en-US" w:eastAsia="zh-CN"/>
              </w:rPr>
              <w:t>26</w:t>
            </w:r>
            <w:r>
              <w:rPr>
                <w:rFonts w:hint="eastAsia" w:ascii="宋体" w:hAnsi="宋体" w:eastAsia="宋体" w:cs="宋体"/>
                <w:color w:val="000000"/>
                <w:kern w:val="0"/>
                <w:highlight w:val="none"/>
                <w:lang w:val="zh-CN" w:eastAsia="zh-CN"/>
              </w:rPr>
              <w:t>日</w:t>
            </w:r>
            <w:r>
              <w:rPr>
                <w:rFonts w:hint="eastAsia" w:ascii="宋体" w:hAnsi="宋体" w:cs="宋体"/>
                <w:color w:val="000000"/>
                <w:kern w:val="0"/>
                <w:highlight w:val="none"/>
                <w:lang w:val="en-US" w:eastAsia="zh-CN"/>
              </w:rPr>
              <w:t>下</w:t>
            </w:r>
            <w:r>
              <w:rPr>
                <w:rFonts w:hint="eastAsia" w:ascii="宋体" w:hAnsi="宋体" w:eastAsia="宋体" w:cs="宋体"/>
                <w:color w:val="000000"/>
                <w:kern w:val="0"/>
                <w:highlight w:val="none"/>
                <w:lang w:val="en-US" w:eastAsia="zh-CN"/>
              </w:rPr>
              <w:t>午</w:t>
            </w:r>
            <w:r>
              <w:rPr>
                <w:rFonts w:hint="eastAsia" w:ascii="宋体" w:hAnsi="宋体" w:cs="宋体"/>
                <w:color w:val="000000"/>
                <w:kern w:val="0"/>
                <w:highlight w:val="none"/>
                <w:lang w:val="en-US" w:eastAsia="zh-CN"/>
              </w:rPr>
              <w:t>14</w:t>
            </w:r>
            <w:r>
              <w:rPr>
                <w:rFonts w:hint="eastAsia" w:ascii="宋体" w:hAnsi="宋体" w:eastAsia="宋体" w:cs="宋体"/>
                <w:color w:val="000000"/>
                <w:kern w:val="0"/>
                <w:highlight w:val="none"/>
                <w:lang w:val="en-US" w:eastAsia="zh-CN"/>
              </w:rPr>
              <w:t>:</w:t>
            </w:r>
            <w:r>
              <w:rPr>
                <w:rFonts w:hint="eastAsia" w:ascii="宋体" w:hAnsi="宋体" w:cs="宋体"/>
                <w:color w:val="000000"/>
                <w:kern w:val="0"/>
                <w:highlight w:val="none"/>
                <w:lang w:val="en-US" w:eastAsia="zh-CN"/>
              </w:rPr>
              <w:t>3</w:t>
            </w:r>
            <w:r>
              <w:rPr>
                <w:rFonts w:hint="eastAsia" w:ascii="宋体" w:hAnsi="宋体" w:eastAsia="宋体" w:cs="宋体"/>
                <w:color w:val="000000"/>
                <w:kern w:val="0"/>
                <w:highlight w:val="none"/>
                <w:lang w:val="en-US" w:eastAsia="zh-CN"/>
              </w:rPr>
              <w:t>0</w:t>
            </w:r>
            <w:r>
              <w:rPr>
                <w:rFonts w:hint="eastAsia" w:ascii="宋体" w:hAnsi="宋体" w:eastAsia="宋体" w:cs="宋体"/>
                <w:color w:val="000000"/>
                <w:kern w:val="0"/>
                <w:highlight w:val="none"/>
                <w:lang w:val="zh-CN" w:eastAsia="zh-CN"/>
              </w:rPr>
              <w:t>（北京时间）</w:t>
            </w:r>
          </w:p>
        </w:tc>
      </w:tr>
      <w:tr>
        <w:tblPrEx>
          <w:tblCellMar>
            <w:top w:w="0" w:type="dxa"/>
            <w:left w:w="108" w:type="dxa"/>
            <w:bottom w:w="0" w:type="dxa"/>
            <w:right w:w="108" w:type="dxa"/>
          </w:tblCellMar>
        </w:tblPrEx>
        <w:trPr>
          <w:trHeight w:val="306"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投标及开标地点</w:t>
            </w:r>
          </w:p>
        </w:tc>
        <w:tc>
          <w:tcPr>
            <w:tcW w:w="672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lang w:val="zh-CN" w:eastAsia="zh-CN"/>
              </w:rPr>
            </w:pPr>
            <w:r>
              <w:rPr>
                <w:rFonts w:hint="eastAsia" w:asciiTheme="minorEastAsia" w:hAnsiTheme="minorEastAsia" w:eastAsiaTheme="minorEastAsia" w:cstheme="minorEastAsia"/>
                <w:szCs w:val="24"/>
                <w:lang w:eastAsia="zh-CN"/>
              </w:rPr>
              <w:t>西宁市城西区文苑路5号苏商大厦B座15楼21503室</w:t>
            </w:r>
          </w:p>
        </w:tc>
      </w:tr>
      <w:tr>
        <w:tblPrEx>
          <w:tblCellMar>
            <w:top w:w="0" w:type="dxa"/>
            <w:left w:w="108" w:type="dxa"/>
            <w:bottom w:w="0" w:type="dxa"/>
            <w:right w:w="108" w:type="dxa"/>
          </w:tblCellMar>
        </w:tblPrEx>
        <w:trPr>
          <w:trHeight w:val="306"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采购人联系</w:t>
            </w:r>
            <w:r>
              <w:rPr>
                <w:rFonts w:hint="eastAsia" w:ascii="宋体" w:hAnsi="宋体" w:cs="宋体"/>
                <w:color w:val="000000"/>
                <w:kern w:val="0"/>
              </w:rPr>
              <w:t>人</w:t>
            </w:r>
          </w:p>
        </w:tc>
        <w:tc>
          <w:tcPr>
            <w:tcW w:w="672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000000"/>
                <w:kern w:val="0"/>
                <w:lang w:val="zh-CN" w:eastAsia="zh-CN"/>
              </w:rPr>
            </w:pPr>
            <w:r>
              <w:rPr>
                <w:rFonts w:hint="eastAsia" w:ascii="宋体" w:hAnsi="宋体" w:cs="宋体"/>
                <w:color w:val="000000"/>
                <w:kern w:val="0"/>
                <w:lang w:val="zh-CN"/>
              </w:rPr>
              <w:t>采购人：</w:t>
            </w:r>
            <w:r>
              <w:rPr>
                <w:rFonts w:hint="eastAsia" w:ascii="宋体" w:hAnsi="宋体" w:cs="宋体"/>
                <w:color w:val="000000"/>
                <w:kern w:val="0"/>
                <w:lang w:val="zh-CN" w:eastAsia="zh-CN"/>
              </w:rPr>
              <w:t>杂多县残疾人联合会</w:t>
            </w:r>
          </w:p>
          <w:p>
            <w:pPr>
              <w:autoSpaceDE w:val="0"/>
              <w:autoSpaceDN w:val="0"/>
              <w:adjustRightInd w:val="0"/>
              <w:spacing w:line="360" w:lineRule="auto"/>
              <w:rPr>
                <w:rFonts w:hint="eastAsia" w:ascii="宋体" w:hAnsi="宋体" w:cs="宋体"/>
                <w:color w:val="000000"/>
                <w:kern w:val="0"/>
                <w:highlight w:val="none"/>
                <w:lang w:val="zh-CN" w:eastAsia="zh-CN"/>
              </w:rPr>
            </w:pPr>
            <w:r>
              <w:rPr>
                <w:rFonts w:hint="eastAsia" w:ascii="宋体" w:hAnsi="宋体" w:cs="宋体"/>
                <w:color w:val="000000"/>
                <w:kern w:val="0"/>
                <w:highlight w:val="none"/>
                <w:lang w:val="zh-CN"/>
              </w:rPr>
              <w:t>联</w:t>
            </w:r>
            <w:r>
              <w:rPr>
                <w:rFonts w:hint="eastAsia" w:ascii="宋体" w:hAnsi="宋体" w:cs="宋体"/>
                <w:color w:val="000000"/>
                <w:kern w:val="0"/>
                <w:highlight w:val="none"/>
                <w:lang w:val="zh-CN" w:eastAsia="zh-CN"/>
              </w:rPr>
              <w:t>系人：达杰朋措</w:t>
            </w:r>
          </w:p>
          <w:p>
            <w:pPr>
              <w:autoSpaceDE w:val="0"/>
              <w:autoSpaceDN w:val="0"/>
              <w:adjustRightInd w:val="0"/>
              <w:spacing w:line="360" w:lineRule="auto"/>
              <w:rPr>
                <w:rFonts w:hint="default" w:ascii="宋体" w:hAnsi="宋体" w:cs="宋体"/>
                <w:color w:val="000000"/>
                <w:kern w:val="0"/>
                <w:highlight w:val="none"/>
                <w:lang w:val="en-US" w:eastAsia="zh-CN"/>
              </w:rPr>
            </w:pPr>
            <w:r>
              <w:rPr>
                <w:rFonts w:hint="eastAsia" w:ascii="宋体" w:hAnsi="宋体" w:cs="宋体"/>
                <w:color w:val="000000"/>
                <w:kern w:val="0"/>
                <w:highlight w:val="none"/>
                <w:lang w:val="zh-CN" w:eastAsia="zh-CN"/>
              </w:rPr>
              <w:t>联系电话：15609763133</w:t>
            </w:r>
          </w:p>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highlight w:val="none"/>
                <w:lang w:val="zh-CN" w:eastAsia="zh-CN"/>
              </w:rPr>
              <w:t>联系地址：</w:t>
            </w:r>
            <w:r>
              <w:rPr>
                <w:rFonts w:hint="eastAsia" w:ascii="宋体" w:hAnsi="宋体" w:cs="宋体"/>
                <w:color w:val="000000"/>
                <w:kern w:val="0"/>
                <w:lang w:val="zh-CN"/>
              </w:rPr>
              <w:t>玉树藏族自治州杂多县</w:t>
            </w:r>
            <w:bookmarkStart w:id="104" w:name="_GoBack"/>
            <w:bookmarkEnd w:id="104"/>
          </w:p>
        </w:tc>
      </w:tr>
      <w:tr>
        <w:tblPrEx>
          <w:tblCellMar>
            <w:top w:w="0" w:type="dxa"/>
            <w:left w:w="108" w:type="dxa"/>
            <w:bottom w:w="0" w:type="dxa"/>
            <w:right w:w="108" w:type="dxa"/>
          </w:tblCellMar>
        </w:tblPrEx>
        <w:trPr>
          <w:trHeight w:val="306"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代理机构联系人</w:t>
            </w:r>
          </w:p>
        </w:tc>
        <w:tc>
          <w:tcPr>
            <w:tcW w:w="672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cs="宋体"/>
                <w:color w:val="000000"/>
                <w:kern w:val="0"/>
                <w:lang w:val="zh-CN"/>
              </w:rPr>
            </w:pPr>
            <w:r>
              <w:rPr>
                <w:rFonts w:hint="eastAsia" w:ascii="宋体" w:hAnsi="宋体" w:cs="宋体"/>
                <w:color w:val="000000"/>
                <w:kern w:val="0"/>
                <w:lang w:val="zh-CN"/>
              </w:rPr>
              <w:t>采购代理机构：青海青顺工程咨询有限公司</w:t>
            </w:r>
          </w:p>
          <w:p>
            <w:pPr>
              <w:autoSpaceDE w:val="0"/>
              <w:autoSpaceDN w:val="0"/>
              <w:adjustRightInd w:val="0"/>
              <w:spacing w:line="360" w:lineRule="auto"/>
              <w:rPr>
                <w:rFonts w:hint="default" w:ascii="宋体" w:hAnsi="宋体" w:eastAsia="宋体" w:cs="宋体"/>
                <w:color w:val="000000"/>
                <w:kern w:val="0"/>
                <w:u w:val="none"/>
                <w:lang w:val="en-US" w:eastAsia="zh-CN"/>
              </w:rPr>
            </w:pPr>
            <w:r>
              <w:rPr>
                <w:rFonts w:hint="eastAsia" w:ascii="宋体" w:hAnsi="宋体" w:cs="宋体"/>
                <w:color w:val="000000"/>
                <w:kern w:val="0"/>
                <w:lang w:val="zh-CN"/>
              </w:rPr>
              <w:t>联系人：</w:t>
            </w:r>
            <w:r>
              <w:rPr>
                <w:rFonts w:hint="eastAsia" w:ascii="宋体" w:hAnsi="宋体" w:cs="宋体"/>
                <w:color w:val="000000"/>
                <w:kern w:val="0"/>
                <w:u w:val="none"/>
                <w:lang w:val="en-US" w:eastAsia="zh-CN"/>
              </w:rPr>
              <w:t>星女士</w:t>
            </w:r>
          </w:p>
          <w:p>
            <w:pPr>
              <w:autoSpaceDE w:val="0"/>
              <w:autoSpaceDN w:val="0"/>
              <w:adjustRightInd w:val="0"/>
              <w:spacing w:line="360" w:lineRule="auto"/>
              <w:rPr>
                <w:rFonts w:hint="default" w:ascii="宋体" w:hAnsi="宋体" w:eastAsia="宋体" w:cs="宋体"/>
                <w:color w:val="000000"/>
                <w:kern w:val="0"/>
                <w:lang w:val="en-US" w:eastAsia="zh-CN"/>
              </w:rPr>
            </w:pPr>
            <w:r>
              <w:rPr>
                <w:rFonts w:hint="eastAsia" w:ascii="宋体" w:hAnsi="宋体" w:cs="宋体"/>
                <w:color w:val="000000"/>
                <w:kern w:val="0"/>
                <w:lang w:val="zh-CN"/>
              </w:rPr>
              <w:t>联系电话：0971-</w:t>
            </w:r>
            <w:r>
              <w:rPr>
                <w:rFonts w:hint="eastAsia" w:ascii="宋体" w:hAnsi="宋体" w:cs="宋体"/>
                <w:color w:val="000000"/>
                <w:kern w:val="0"/>
                <w:lang w:val="en-US" w:eastAsia="zh-CN"/>
              </w:rPr>
              <w:t>6100230</w:t>
            </w:r>
          </w:p>
          <w:p>
            <w:pPr>
              <w:autoSpaceDE w:val="0"/>
              <w:autoSpaceDN w:val="0"/>
              <w:adjustRightInd w:val="0"/>
              <w:spacing w:line="360" w:lineRule="auto"/>
              <w:rPr>
                <w:rFonts w:hint="eastAsia" w:ascii="宋体" w:hAnsi="宋体" w:eastAsia="宋体" w:cs="宋体"/>
                <w:color w:val="000000"/>
                <w:kern w:val="0"/>
                <w:lang w:val="en-US" w:eastAsia="zh-CN"/>
              </w:rPr>
            </w:pPr>
            <w:r>
              <w:rPr>
                <w:rFonts w:hint="eastAsia" w:ascii="宋体" w:hAnsi="宋体" w:cs="宋体"/>
                <w:color w:val="000000"/>
                <w:kern w:val="0"/>
                <w:lang w:val="zh-CN"/>
              </w:rPr>
              <w:t>邮箱：</w:t>
            </w:r>
            <w:r>
              <w:rPr>
                <w:rFonts w:hint="eastAsia" w:ascii="宋体" w:hAnsi="宋体" w:cs="宋体"/>
                <w:color w:val="000000"/>
                <w:kern w:val="0"/>
                <w:highlight w:val="none"/>
                <w:lang w:val="en-US" w:eastAsia="zh-CN"/>
              </w:rPr>
              <w:t>qhqs123456@qq.com</w:t>
            </w:r>
          </w:p>
          <w:p>
            <w:pPr>
              <w:autoSpaceDE w:val="0"/>
              <w:autoSpaceDN w:val="0"/>
              <w:adjustRightInd w:val="0"/>
              <w:spacing w:line="360" w:lineRule="auto"/>
              <w:rPr>
                <w:rFonts w:hint="eastAsia" w:ascii="宋体" w:hAnsi="宋体" w:eastAsia="宋体" w:cs="宋体"/>
                <w:color w:val="000000"/>
                <w:kern w:val="0"/>
                <w:lang w:val="zh-CN" w:eastAsia="zh-CN"/>
              </w:rPr>
            </w:pPr>
            <w:r>
              <w:rPr>
                <w:rFonts w:hint="eastAsia" w:ascii="宋体" w:hAnsi="宋体" w:cs="宋体"/>
                <w:color w:val="000000"/>
                <w:kern w:val="0"/>
                <w:lang w:val="zh-CN"/>
              </w:rPr>
              <w:t>联系地址：</w:t>
            </w:r>
            <w:r>
              <w:rPr>
                <w:rFonts w:hint="eastAsia" w:asciiTheme="minorEastAsia" w:hAnsiTheme="minorEastAsia" w:eastAsiaTheme="minorEastAsia" w:cstheme="minorEastAsia"/>
                <w:szCs w:val="24"/>
                <w:lang w:eastAsia="zh-CN"/>
              </w:rPr>
              <w:t>西宁市城西区文苑路5号苏商大厦B座15楼21503室</w:t>
            </w:r>
          </w:p>
        </w:tc>
      </w:tr>
      <w:tr>
        <w:tblPrEx>
          <w:tblCellMar>
            <w:top w:w="0" w:type="dxa"/>
            <w:left w:w="108" w:type="dxa"/>
            <w:bottom w:w="0" w:type="dxa"/>
            <w:right w:w="108" w:type="dxa"/>
          </w:tblCellMar>
        </w:tblPrEx>
        <w:trPr>
          <w:trHeight w:val="306"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代理机构开户行</w:t>
            </w:r>
          </w:p>
        </w:tc>
        <w:tc>
          <w:tcPr>
            <w:tcW w:w="672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b/>
                <w:bCs/>
                <w:color w:val="000000"/>
                <w:kern w:val="0"/>
                <w:lang w:val="zh-CN"/>
              </w:rPr>
            </w:pPr>
            <w:r>
              <w:rPr>
                <w:rFonts w:hint="eastAsia" w:ascii="宋体" w:hAnsi="宋体" w:cs="宋体"/>
                <w:sz w:val="28"/>
                <w:szCs w:val="28"/>
                <w:lang w:val="zh-CN"/>
              </w:rPr>
              <w:t>中国银行西宁市海晏路支行</w:t>
            </w:r>
          </w:p>
        </w:tc>
      </w:tr>
      <w:tr>
        <w:tblPrEx>
          <w:tblCellMar>
            <w:top w:w="0" w:type="dxa"/>
            <w:left w:w="108" w:type="dxa"/>
            <w:bottom w:w="0" w:type="dxa"/>
            <w:right w:w="108" w:type="dxa"/>
          </w:tblCellMar>
        </w:tblPrEx>
        <w:trPr>
          <w:trHeight w:val="306"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收款人</w:t>
            </w:r>
          </w:p>
        </w:tc>
        <w:tc>
          <w:tcPr>
            <w:tcW w:w="672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b/>
                <w:bCs/>
                <w:color w:val="000000"/>
                <w:kern w:val="0"/>
                <w:lang w:val="zh-CN"/>
              </w:rPr>
            </w:pPr>
            <w:r>
              <w:rPr>
                <w:rFonts w:hint="eastAsia"/>
                <w:color w:val="auto"/>
                <w:sz w:val="24"/>
                <w:szCs w:val="24"/>
                <w:highlight w:val="none"/>
                <w:lang w:val="zh-CN"/>
              </w:rPr>
              <w:t>青海青顺工程咨询有限公司</w:t>
            </w:r>
          </w:p>
        </w:tc>
      </w:tr>
      <w:tr>
        <w:tblPrEx>
          <w:tblCellMar>
            <w:top w:w="0" w:type="dxa"/>
            <w:left w:w="108" w:type="dxa"/>
            <w:bottom w:w="0" w:type="dxa"/>
            <w:right w:w="108" w:type="dxa"/>
          </w:tblCellMar>
        </w:tblPrEx>
        <w:trPr>
          <w:trHeight w:val="306"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银行账号</w:t>
            </w:r>
          </w:p>
        </w:tc>
        <w:tc>
          <w:tcPr>
            <w:tcW w:w="672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b/>
                <w:bCs/>
                <w:color w:val="000000"/>
                <w:kern w:val="0"/>
                <w:lang w:val="zh-CN"/>
              </w:rPr>
            </w:pPr>
            <w:r>
              <w:rPr>
                <w:rFonts w:hint="eastAsia" w:ascii="宋体" w:hAnsi="宋体" w:cs="宋体"/>
                <w:sz w:val="28"/>
                <w:szCs w:val="28"/>
                <w:lang w:val="zh-CN"/>
              </w:rPr>
              <w:t>105056491929</w:t>
            </w:r>
          </w:p>
        </w:tc>
      </w:tr>
      <w:tr>
        <w:tblPrEx>
          <w:tblCellMar>
            <w:top w:w="0" w:type="dxa"/>
            <w:left w:w="108" w:type="dxa"/>
            <w:bottom w:w="0" w:type="dxa"/>
            <w:right w:w="108" w:type="dxa"/>
          </w:tblCellMar>
        </w:tblPrEx>
        <w:trPr>
          <w:trHeight w:val="306"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其他事项</w:t>
            </w:r>
          </w:p>
        </w:tc>
        <w:tc>
          <w:tcPr>
            <w:tcW w:w="672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 xml:space="preserve">本公告在《青海政府采购网》 </w:t>
            </w:r>
            <w:r>
              <w:rPr>
                <w:rFonts w:hint="eastAsia" w:ascii="宋体" w:hAnsi="宋体" w:cs="宋体"/>
                <w:color w:val="000000"/>
                <w:kern w:val="0"/>
                <w:lang w:val="zh-CN"/>
              </w:rPr>
              <w:t>、《</w:t>
            </w:r>
            <w:r>
              <w:rPr>
                <w:rFonts w:hint="eastAsia" w:ascii="宋体" w:hAnsi="宋体" w:cs="宋体"/>
                <w:color w:val="000000"/>
                <w:kern w:val="0"/>
                <w:lang w:val="en-US" w:eastAsia="zh-CN"/>
              </w:rPr>
              <w:t>采购与招标网</w:t>
            </w:r>
            <w:r>
              <w:rPr>
                <w:rFonts w:hint="eastAsia" w:ascii="宋体" w:hAnsi="宋体" w:cs="宋体"/>
                <w:color w:val="000000"/>
                <w:kern w:val="0"/>
                <w:lang w:val="zh-CN"/>
              </w:rPr>
              <w:t>》</w:t>
            </w:r>
            <w:r>
              <w:rPr>
                <w:rFonts w:hint="eastAsia" w:ascii="宋体" w:hAnsi="宋体" w:eastAsia="宋体" w:cs="宋体"/>
                <w:color w:val="000000"/>
                <w:kern w:val="0"/>
                <w:lang w:val="zh-CN"/>
              </w:rPr>
              <w:t>同时发布。</w:t>
            </w:r>
          </w:p>
        </w:tc>
      </w:tr>
      <w:tr>
        <w:tblPrEx>
          <w:tblCellMar>
            <w:top w:w="0" w:type="dxa"/>
            <w:left w:w="108" w:type="dxa"/>
            <w:bottom w:w="0" w:type="dxa"/>
            <w:right w:w="108" w:type="dxa"/>
          </w:tblCellMar>
        </w:tblPrEx>
        <w:trPr>
          <w:trHeight w:val="306" w:hRule="atLeast"/>
          <w:jc w:val="center"/>
        </w:trPr>
        <w:tc>
          <w:tcPr>
            <w:tcW w:w="2400"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财政监督部门及电话</w:t>
            </w:r>
          </w:p>
        </w:tc>
        <w:tc>
          <w:tcPr>
            <w:tcW w:w="6728" w:type="dxa"/>
            <w:tcBorders>
              <w:top w:val="single" w:color="000000" w:sz="6" w:space="0"/>
              <w:left w:val="single" w:color="000000" w:sz="6" w:space="0"/>
              <w:bottom w:val="single" w:color="000000" w:sz="6" w:space="0"/>
              <w:right w:val="single" w:color="000000" w:sz="6" w:space="0"/>
            </w:tcBorders>
            <w:noWrap w:val="0"/>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Pr>
                <w:rFonts w:hint="eastAsia" w:ascii="宋体" w:hAnsi="宋体" w:eastAsia="宋体" w:cs="宋体"/>
                <w:color w:val="000000"/>
                <w:kern w:val="0"/>
                <w:lang w:val="zh-CN"/>
              </w:rPr>
            </w:pPr>
            <w:r>
              <w:rPr>
                <w:rFonts w:hint="eastAsia" w:ascii="宋体" w:hAnsi="宋体" w:eastAsia="宋体" w:cs="宋体"/>
                <w:color w:val="000000"/>
                <w:kern w:val="0"/>
                <w:lang w:val="zh-CN"/>
              </w:rPr>
              <w:t>监督单位：</w:t>
            </w:r>
            <w:r>
              <w:rPr>
                <w:rFonts w:hint="eastAsia" w:ascii="宋体" w:hAnsi="宋体" w:cs="宋体"/>
                <w:color w:val="000000"/>
                <w:kern w:val="0"/>
                <w:highlight w:val="none"/>
                <w:lang w:val="en-US" w:eastAsia="zh-CN"/>
              </w:rPr>
              <w:t>杂多县</w:t>
            </w:r>
            <w:r>
              <w:rPr>
                <w:rFonts w:hint="eastAsia" w:ascii="宋体" w:hAnsi="宋体" w:eastAsia="宋体" w:cs="宋体"/>
                <w:color w:val="000000"/>
                <w:kern w:val="0"/>
                <w:highlight w:val="none"/>
                <w:lang w:val="en-US" w:eastAsia="zh-CN"/>
              </w:rPr>
              <w:t>财政局</w:t>
            </w:r>
            <w:r>
              <w:rPr>
                <w:rFonts w:hint="eastAsia" w:ascii="宋体" w:hAnsi="宋体" w:eastAsia="宋体" w:cs="宋体"/>
                <w:color w:val="000000"/>
                <w:kern w:val="0"/>
                <w:highlight w:val="none"/>
                <w:lang w:val="zh-CN"/>
              </w:rPr>
              <w:t xml:space="preserve">  </w:t>
            </w:r>
            <w:r>
              <w:rPr>
                <w:rFonts w:hint="eastAsia" w:ascii="宋体" w:hAnsi="宋体" w:eastAsia="宋体" w:cs="宋体"/>
                <w:color w:val="000000"/>
                <w:kern w:val="0"/>
                <w:lang w:val="zh-CN"/>
              </w:rPr>
              <w:t xml:space="preserve"> </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Pr>
                <w:rFonts w:hint="eastAsia" w:ascii="宋体" w:hAnsi="宋体" w:eastAsia="宋体" w:cs="宋体"/>
                <w:color w:val="000000"/>
                <w:kern w:val="0"/>
                <w:lang w:val="en-US" w:eastAsia="zh-CN"/>
              </w:rPr>
            </w:pPr>
            <w:r>
              <w:rPr>
                <w:rFonts w:hint="eastAsia" w:ascii="宋体" w:hAnsi="宋体" w:eastAsia="宋体" w:cs="宋体"/>
                <w:color w:val="000000"/>
                <w:kern w:val="0"/>
                <w:highlight w:val="none"/>
                <w:lang w:val="zh-CN" w:eastAsia="zh-CN"/>
              </w:rPr>
              <w:t>联系电话：0976-8883522</w:t>
            </w:r>
          </w:p>
        </w:tc>
      </w:tr>
    </w:tbl>
    <w:p>
      <w:pPr>
        <w:tabs>
          <w:tab w:val="left" w:pos="8306"/>
        </w:tabs>
        <w:wordWrap w:val="0"/>
        <w:spacing w:before="240" w:after="240" w:line="360" w:lineRule="auto"/>
        <w:ind w:right="-58" w:firstLine="199" w:firstLineChars="83"/>
        <w:jc w:val="right"/>
        <w:rPr>
          <w:rFonts w:hint="eastAsia" w:eastAsia="宋体"/>
          <w:color w:val="auto"/>
          <w:sz w:val="24"/>
          <w:szCs w:val="24"/>
          <w:highlight w:val="none"/>
          <w:lang w:val="zh-CN"/>
        </w:rPr>
      </w:pPr>
      <w:bookmarkStart w:id="1" w:name="_Toc428180535"/>
      <w:r>
        <w:rPr>
          <w:rFonts w:hint="eastAsia"/>
          <w:color w:val="auto"/>
          <w:sz w:val="24"/>
          <w:szCs w:val="24"/>
          <w:highlight w:val="none"/>
          <w:lang w:val="zh-CN"/>
        </w:rPr>
        <w:t>青海青顺工程咨询有限公司</w:t>
      </w:r>
      <w:r>
        <w:rPr>
          <w:rFonts w:hint="eastAsia" w:eastAsia="宋体"/>
          <w:color w:val="auto"/>
          <w:sz w:val="24"/>
          <w:szCs w:val="24"/>
          <w:highlight w:val="none"/>
          <w:lang w:val="zh-CN"/>
        </w:rPr>
        <w:t xml:space="preserve">  </w:t>
      </w:r>
    </w:p>
    <w:p>
      <w:pPr>
        <w:wordWrap w:val="0"/>
        <w:spacing w:before="240" w:after="240" w:line="360" w:lineRule="auto"/>
        <w:jc w:val="right"/>
        <w:rPr>
          <w:rFonts w:hint="eastAsia" w:eastAsia="宋体"/>
          <w:color w:val="auto"/>
          <w:sz w:val="24"/>
          <w:szCs w:val="24"/>
          <w:highlight w:val="yellow"/>
        </w:rPr>
      </w:pPr>
      <w:r>
        <w:rPr>
          <w:rFonts w:hint="eastAsia" w:eastAsia="宋体"/>
          <w:color w:val="auto"/>
          <w:sz w:val="24"/>
          <w:szCs w:val="24"/>
          <w:highlight w:val="none"/>
          <w:lang w:val="zh-CN"/>
        </w:rPr>
        <w:t xml:space="preserve">    </w:t>
      </w:r>
      <w:r>
        <w:rPr>
          <w:rFonts w:hint="eastAsia" w:eastAsia="宋体"/>
          <w:color w:val="auto"/>
          <w:sz w:val="24"/>
          <w:szCs w:val="24"/>
          <w:highlight w:val="none"/>
        </w:rPr>
        <w:t xml:space="preserve">                                   </w:t>
      </w:r>
      <w:r>
        <w:rPr>
          <w:rFonts w:hint="eastAsia" w:eastAsia="宋体"/>
          <w:color w:val="auto"/>
          <w:sz w:val="24"/>
          <w:szCs w:val="24"/>
          <w:highlight w:val="none"/>
          <w:lang w:val="zh-CN"/>
        </w:rPr>
        <w:t xml:space="preserve">   202</w:t>
      </w:r>
      <w:r>
        <w:rPr>
          <w:rFonts w:hint="eastAsia" w:eastAsia="宋体"/>
          <w:color w:val="auto"/>
          <w:sz w:val="24"/>
          <w:szCs w:val="24"/>
          <w:highlight w:val="none"/>
          <w:lang w:val="en-US" w:eastAsia="zh-CN"/>
        </w:rPr>
        <w:t>3</w:t>
      </w:r>
      <w:r>
        <w:rPr>
          <w:rFonts w:hint="eastAsia" w:eastAsia="宋体"/>
          <w:color w:val="auto"/>
          <w:sz w:val="24"/>
          <w:szCs w:val="24"/>
          <w:highlight w:val="none"/>
          <w:lang w:val="zh-CN"/>
        </w:rPr>
        <w:t>年</w:t>
      </w:r>
      <w:r>
        <w:rPr>
          <w:rFonts w:hint="eastAsia"/>
          <w:color w:val="auto"/>
          <w:sz w:val="24"/>
          <w:szCs w:val="24"/>
          <w:highlight w:val="none"/>
          <w:lang w:val="en-US" w:eastAsia="zh-CN"/>
        </w:rPr>
        <w:t>05</w:t>
      </w:r>
      <w:r>
        <w:rPr>
          <w:rFonts w:hint="eastAsia" w:eastAsia="宋体"/>
          <w:color w:val="auto"/>
          <w:sz w:val="24"/>
          <w:szCs w:val="24"/>
          <w:highlight w:val="none"/>
          <w:lang w:val="zh-CN"/>
        </w:rPr>
        <w:t>月</w:t>
      </w:r>
      <w:r>
        <w:rPr>
          <w:rFonts w:hint="eastAsia"/>
          <w:color w:val="auto"/>
          <w:sz w:val="24"/>
          <w:szCs w:val="24"/>
          <w:highlight w:val="none"/>
          <w:lang w:val="en-US" w:eastAsia="zh-CN"/>
        </w:rPr>
        <w:t>22</w:t>
      </w:r>
      <w:r>
        <w:rPr>
          <w:rFonts w:hint="eastAsia" w:eastAsia="宋体"/>
          <w:color w:val="auto"/>
          <w:sz w:val="24"/>
          <w:szCs w:val="24"/>
          <w:highlight w:val="none"/>
          <w:lang w:val="zh-CN"/>
        </w:rPr>
        <w:t xml:space="preserve">日  </w:t>
      </w:r>
      <w:r>
        <w:rPr>
          <w:rFonts w:hint="eastAsia" w:eastAsia="宋体"/>
          <w:color w:val="auto"/>
          <w:sz w:val="24"/>
          <w:szCs w:val="24"/>
          <w:highlight w:val="none"/>
        </w:rPr>
        <w:t xml:space="preserve">  </w:t>
      </w:r>
    </w:p>
    <w:p>
      <w:pPr>
        <w:pStyle w:val="15"/>
        <w:spacing w:before="0" w:after="0" w:line="360" w:lineRule="auto"/>
        <w:rPr>
          <w:rFonts w:hint="eastAsia" w:ascii="宋体" w:hAnsi="宋体" w:cs="宋体"/>
          <w:color w:val="000000"/>
          <w:szCs w:val="36"/>
        </w:rPr>
      </w:pPr>
      <w:r>
        <w:rPr>
          <w:rFonts w:hint="eastAsia" w:ascii="宋体" w:hAnsi="宋体" w:cs="宋体"/>
          <w:color w:val="000000"/>
          <w:lang w:val="zh-CN"/>
        </w:rPr>
        <w:br w:type="page"/>
      </w:r>
      <w:bookmarkEnd w:id="1"/>
      <w:bookmarkStart w:id="2" w:name="_Toc18437"/>
      <w:r>
        <w:rPr>
          <w:rFonts w:hint="eastAsia" w:ascii="宋体" w:hAnsi="宋体" w:cs="宋体"/>
          <w:color w:val="000000"/>
          <w:szCs w:val="36"/>
          <w:lang w:val="zh-CN"/>
        </w:rPr>
        <w:t>第二部分  投标人须知</w:t>
      </w:r>
      <w:bookmarkEnd w:id="2"/>
    </w:p>
    <w:p>
      <w:pPr>
        <w:pStyle w:val="15"/>
        <w:spacing w:before="0" w:after="0" w:line="360" w:lineRule="auto"/>
        <w:rPr>
          <w:rFonts w:hint="eastAsia" w:ascii="宋体" w:hAnsi="宋体" w:cs="宋体"/>
          <w:color w:val="000000"/>
        </w:rPr>
      </w:pPr>
      <w:bookmarkStart w:id="3" w:name="_Toc24406"/>
      <w:r>
        <w:rPr>
          <w:rFonts w:hint="eastAsia" w:ascii="宋体" w:hAnsi="宋体" w:cs="宋体"/>
          <w:color w:val="000000"/>
          <w:lang w:val="zh-CN"/>
        </w:rPr>
        <w:t>一、说明</w:t>
      </w:r>
      <w:bookmarkEnd w:id="3"/>
    </w:p>
    <w:p>
      <w:pPr>
        <w:pStyle w:val="15"/>
        <w:spacing w:before="0" w:after="0" w:line="360" w:lineRule="auto"/>
        <w:jc w:val="left"/>
        <w:rPr>
          <w:rFonts w:hint="eastAsia" w:ascii="宋体" w:hAnsi="宋体" w:cs="宋体"/>
          <w:color w:val="000000"/>
          <w:lang w:val="zh-CN"/>
        </w:rPr>
      </w:pPr>
      <w:bookmarkStart w:id="4" w:name="_Toc8550"/>
      <w:r>
        <w:rPr>
          <w:rFonts w:hint="eastAsia" w:ascii="宋体" w:hAnsi="宋体" w:cs="宋体"/>
          <w:color w:val="000000"/>
          <w:sz w:val="28"/>
          <w:szCs w:val="28"/>
          <w:lang w:val="zh-CN"/>
        </w:rPr>
        <w:t>1.适用范围</w:t>
      </w:r>
      <w:bookmarkEnd w:id="4"/>
    </w:p>
    <w:p>
      <w:pPr>
        <w:autoSpaceDE w:val="0"/>
        <w:autoSpaceDN w:val="0"/>
        <w:spacing w:line="360" w:lineRule="auto"/>
        <w:ind w:firstLine="360" w:firstLineChars="150"/>
        <w:rPr>
          <w:rFonts w:hint="eastAsia" w:ascii="宋体" w:hAnsi="宋体" w:cs="宋体"/>
          <w:color w:val="000000"/>
          <w:kern w:val="0"/>
          <w:lang w:val="zh-CN"/>
        </w:rPr>
      </w:pPr>
      <w:r>
        <w:rPr>
          <w:rFonts w:hint="eastAsia" w:ascii="宋体" w:hAnsi="宋体" w:cs="宋体"/>
          <w:color w:val="000000"/>
          <w:kern w:val="0"/>
          <w:lang w:val="zh-CN"/>
        </w:rPr>
        <w:t>本次招标依据采购人的采购计划，仅适用于本询价采购文件中所叙述的项目。</w:t>
      </w:r>
    </w:p>
    <w:p>
      <w:pPr>
        <w:pStyle w:val="15"/>
        <w:spacing w:before="0" w:after="0" w:line="360" w:lineRule="auto"/>
        <w:jc w:val="left"/>
        <w:rPr>
          <w:rFonts w:hint="eastAsia" w:ascii="宋体" w:hAnsi="宋体" w:cs="宋体"/>
          <w:color w:val="000000"/>
          <w:lang w:val="zh-CN"/>
        </w:rPr>
      </w:pPr>
      <w:bookmarkStart w:id="5" w:name="_Toc21278"/>
      <w:r>
        <w:rPr>
          <w:rFonts w:hint="eastAsia" w:ascii="宋体" w:hAnsi="宋体" w:cs="宋体"/>
          <w:color w:val="000000"/>
          <w:sz w:val="28"/>
          <w:szCs w:val="28"/>
          <w:lang w:val="zh-CN"/>
        </w:rPr>
        <w:t>2.采购方式、合格的投标人</w:t>
      </w:r>
      <w:bookmarkEnd w:id="5"/>
    </w:p>
    <w:p>
      <w:pPr>
        <w:autoSpaceDE w:val="0"/>
        <w:autoSpaceDN w:val="0"/>
        <w:spacing w:line="360" w:lineRule="auto"/>
        <w:ind w:firstLine="360" w:firstLineChars="150"/>
        <w:rPr>
          <w:rFonts w:hint="eastAsia" w:ascii="宋体" w:hAnsi="宋体" w:cs="宋体"/>
          <w:b/>
          <w:bCs/>
          <w:color w:val="000000"/>
          <w:kern w:val="0"/>
          <w:lang w:val="zh-CN"/>
        </w:rPr>
      </w:pPr>
      <w:r>
        <w:rPr>
          <w:rFonts w:hint="eastAsia" w:ascii="宋体" w:hAnsi="宋体" w:cs="宋体"/>
          <w:color w:val="000000"/>
          <w:kern w:val="0"/>
          <w:lang w:val="zh-CN"/>
        </w:rPr>
        <w:t>2.1</w:t>
      </w:r>
      <w:r>
        <w:rPr>
          <w:rFonts w:hint="eastAsia" w:ascii="宋体" w:hAnsi="宋体" w:cs="宋体"/>
          <w:color w:val="000000"/>
          <w:kern w:val="0"/>
        </w:rPr>
        <w:t xml:space="preserve"> </w:t>
      </w:r>
      <w:r>
        <w:rPr>
          <w:rFonts w:hint="eastAsia" w:ascii="宋体" w:hAnsi="宋体" w:cs="宋体"/>
          <w:color w:val="000000"/>
          <w:kern w:val="0"/>
          <w:lang w:val="zh-CN"/>
        </w:rPr>
        <w:t>本次招标采取询价采购方式。</w:t>
      </w:r>
    </w:p>
    <w:p>
      <w:pPr>
        <w:autoSpaceDE w:val="0"/>
        <w:autoSpaceDN w:val="0"/>
        <w:spacing w:line="360" w:lineRule="auto"/>
        <w:ind w:firstLine="360" w:firstLineChars="150"/>
        <w:rPr>
          <w:rFonts w:hint="eastAsia" w:ascii="宋体" w:hAnsi="宋体" w:cs="宋体"/>
          <w:color w:val="000000"/>
          <w:kern w:val="0"/>
          <w:lang w:val="zh-CN"/>
        </w:rPr>
      </w:pPr>
      <w:r>
        <w:rPr>
          <w:rFonts w:hint="eastAsia" w:ascii="宋体" w:hAnsi="宋体" w:cs="宋体"/>
          <w:color w:val="000000"/>
          <w:kern w:val="0"/>
          <w:lang w:val="zh-CN"/>
        </w:rPr>
        <w:t>2.2</w:t>
      </w:r>
      <w:r>
        <w:rPr>
          <w:rFonts w:hint="eastAsia" w:ascii="宋体" w:hAnsi="宋体" w:cs="宋体"/>
          <w:color w:val="000000"/>
          <w:kern w:val="0"/>
        </w:rPr>
        <w:t xml:space="preserve"> </w:t>
      </w:r>
      <w:r>
        <w:rPr>
          <w:rFonts w:hint="eastAsia" w:ascii="宋体" w:hAnsi="宋体" w:cs="宋体"/>
          <w:color w:val="000000"/>
          <w:kern w:val="0"/>
          <w:lang w:val="zh-CN"/>
        </w:rPr>
        <w:t>合格的投标人：详见第一部分</w:t>
      </w:r>
      <w:r>
        <w:rPr>
          <w:rFonts w:hint="eastAsia" w:ascii="宋体" w:hAnsi="宋体" w:cs="宋体"/>
          <w:color w:val="000000"/>
          <w:kern w:val="0"/>
        </w:rPr>
        <w:t>“</w:t>
      </w:r>
      <w:r>
        <w:rPr>
          <w:rFonts w:hint="eastAsia" w:ascii="宋体" w:hAnsi="宋体" w:cs="宋体"/>
          <w:color w:val="000000"/>
          <w:kern w:val="0"/>
          <w:lang w:val="zh-CN"/>
        </w:rPr>
        <w:t>投标人资格要求</w:t>
      </w:r>
      <w:r>
        <w:rPr>
          <w:rFonts w:hint="eastAsia" w:ascii="宋体" w:hAnsi="宋体" w:cs="宋体"/>
          <w:color w:val="000000"/>
          <w:kern w:val="0"/>
        </w:rPr>
        <w:t>”。</w:t>
      </w:r>
    </w:p>
    <w:p>
      <w:pPr>
        <w:pStyle w:val="15"/>
        <w:spacing w:before="0" w:after="0" w:line="360" w:lineRule="auto"/>
        <w:jc w:val="left"/>
        <w:rPr>
          <w:rFonts w:hint="eastAsia" w:ascii="宋体" w:hAnsi="宋体" w:cs="宋体"/>
          <w:color w:val="000000"/>
          <w:lang w:val="zh-CN"/>
        </w:rPr>
      </w:pPr>
      <w:bookmarkStart w:id="6" w:name="_Toc26226"/>
      <w:r>
        <w:rPr>
          <w:rFonts w:hint="eastAsia" w:ascii="宋体" w:hAnsi="宋体" w:cs="宋体"/>
          <w:color w:val="000000"/>
          <w:sz w:val="28"/>
          <w:szCs w:val="28"/>
          <w:lang w:val="zh-CN"/>
        </w:rPr>
        <w:t>3.投标费用</w:t>
      </w:r>
      <w:bookmarkEnd w:id="6"/>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投标人应自愿承担与参加本次投标有关的费用。采购代理机构对投标人发生的费用不承担任何责任。</w:t>
      </w:r>
    </w:p>
    <w:p>
      <w:pPr>
        <w:pStyle w:val="15"/>
        <w:spacing w:before="0" w:after="0" w:line="360" w:lineRule="auto"/>
        <w:rPr>
          <w:rFonts w:hint="eastAsia" w:ascii="宋体" w:hAnsi="宋体" w:cs="宋体"/>
          <w:color w:val="000000"/>
        </w:rPr>
      </w:pPr>
      <w:bookmarkStart w:id="7" w:name="_Toc17007"/>
      <w:r>
        <w:rPr>
          <w:rFonts w:hint="eastAsia" w:ascii="宋体" w:hAnsi="宋体" w:cs="宋体"/>
          <w:color w:val="000000"/>
          <w:lang w:val="zh-CN"/>
        </w:rPr>
        <w:t>二、询价采购文件说明</w:t>
      </w:r>
      <w:bookmarkEnd w:id="7"/>
    </w:p>
    <w:p>
      <w:pPr>
        <w:pStyle w:val="15"/>
        <w:spacing w:before="0" w:after="0" w:line="360" w:lineRule="auto"/>
        <w:jc w:val="left"/>
        <w:rPr>
          <w:rFonts w:hint="eastAsia" w:ascii="宋体" w:hAnsi="宋体" w:cs="宋体"/>
          <w:color w:val="000000"/>
          <w:lang w:val="zh-CN"/>
        </w:rPr>
      </w:pPr>
      <w:bookmarkStart w:id="8" w:name="_Toc32318"/>
      <w:r>
        <w:rPr>
          <w:rFonts w:hint="eastAsia" w:ascii="宋体" w:hAnsi="宋体" w:cs="宋体"/>
          <w:color w:val="000000"/>
          <w:sz w:val="28"/>
          <w:szCs w:val="28"/>
          <w:lang w:val="zh-CN"/>
        </w:rPr>
        <w:t>4.询价采购文件的构成</w:t>
      </w:r>
      <w:bookmarkEnd w:id="8"/>
    </w:p>
    <w:p>
      <w:pPr>
        <w:autoSpaceDE w:val="0"/>
        <w:autoSpaceDN w:val="0"/>
        <w:spacing w:line="360" w:lineRule="auto"/>
        <w:ind w:firstLine="360" w:firstLineChars="150"/>
        <w:rPr>
          <w:rFonts w:hint="eastAsia" w:ascii="宋体" w:hAnsi="宋体" w:cs="宋体"/>
          <w:color w:val="000000"/>
          <w:kern w:val="0"/>
          <w:lang w:val="zh-CN"/>
        </w:rPr>
      </w:pPr>
      <w:r>
        <w:rPr>
          <w:rFonts w:hint="eastAsia" w:ascii="宋体" w:hAnsi="宋体" w:cs="宋体"/>
          <w:color w:val="000000"/>
          <w:kern w:val="0"/>
          <w:lang w:val="zh-CN"/>
        </w:rPr>
        <w:t>4.1</w:t>
      </w:r>
      <w:r>
        <w:rPr>
          <w:rFonts w:hint="eastAsia" w:ascii="宋体" w:hAnsi="宋体" w:cs="宋体"/>
          <w:color w:val="000000"/>
          <w:kern w:val="0"/>
        </w:rPr>
        <w:t xml:space="preserve"> </w:t>
      </w:r>
      <w:r>
        <w:rPr>
          <w:rFonts w:hint="eastAsia" w:ascii="宋体" w:hAnsi="宋体" w:cs="宋体"/>
          <w:color w:val="000000"/>
          <w:kern w:val="0"/>
          <w:lang w:val="zh-CN"/>
        </w:rPr>
        <w:t>询价采购文件包括：</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（1）投标邀请</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）投标人须知</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）青海省政府采购项目合同书范本</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）询价响应文件格式</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）采购项目要求及技术参数</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）采购过程中发生的澄清、变更和补充文件</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 xml:space="preserve">4.2 </w:t>
      </w:r>
      <w:r>
        <w:rPr>
          <w:rFonts w:hint="eastAsia" w:ascii="宋体" w:hAnsi="宋体" w:cs="宋体"/>
          <w:kern w:val="0"/>
        </w:rPr>
        <w:t>投标人应当按照</w:t>
      </w:r>
      <w:r>
        <w:rPr>
          <w:rFonts w:hint="eastAsia" w:ascii="宋体" w:hAnsi="宋体" w:cs="宋体"/>
          <w:kern w:val="0"/>
          <w:lang w:eastAsia="zh-CN"/>
        </w:rPr>
        <w:t>询价采购文件</w:t>
      </w:r>
      <w:r>
        <w:rPr>
          <w:rFonts w:hint="eastAsia" w:ascii="宋体" w:hAnsi="宋体" w:cs="宋体"/>
          <w:kern w:val="0"/>
        </w:rPr>
        <w:t>的要求编制</w:t>
      </w:r>
      <w:r>
        <w:rPr>
          <w:rFonts w:hint="eastAsia" w:ascii="宋体" w:hAnsi="宋体" w:cs="宋体"/>
          <w:kern w:val="0"/>
          <w:lang w:eastAsia="zh-CN"/>
        </w:rPr>
        <w:t>询价响应文件</w:t>
      </w:r>
      <w:r>
        <w:rPr>
          <w:rFonts w:hint="eastAsia" w:ascii="宋体" w:hAnsi="宋体" w:cs="宋体"/>
          <w:kern w:val="0"/>
        </w:rPr>
        <w:t>。</w:t>
      </w:r>
      <w:r>
        <w:rPr>
          <w:rFonts w:hint="eastAsia" w:ascii="宋体" w:hAnsi="宋体" w:cs="宋体"/>
          <w:kern w:val="0"/>
          <w:lang w:eastAsia="zh-CN"/>
        </w:rPr>
        <w:t>询价响应文件</w:t>
      </w:r>
      <w:r>
        <w:rPr>
          <w:rFonts w:hint="eastAsia" w:ascii="宋体" w:hAnsi="宋体" w:cs="宋体"/>
          <w:kern w:val="0"/>
        </w:rPr>
        <w:t>应当对</w:t>
      </w:r>
      <w:r>
        <w:rPr>
          <w:rFonts w:hint="eastAsia" w:ascii="宋体" w:hAnsi="宋体" w:cs="宋体"/>
          <w:kern w:val="0"/>
          <w:lang w:eastAsia="zh-CN"/>
        </w:rPr>
        <w:t>询价采购文件</w:t>
      </w:r>
      <w:r>
        <w:rPr>
          <w:rFonts w:hint="eastAsia" w:ascii="宋体" w:hAnsi="宋体" w:cs="宋体"/>
          <w:kern w:val="0"/>
        </w:rPr>
        <w:t>提出的要求和条件作出明确响应。</w:t>
      </w:r>
    </w:p>
    <w:p>
      <w:pPr>
        <w:pStyle w:val="15"/>
        <w:spacing w:before="0" w:after="0" w:line="360" w:lineRule="auto"/>
        <w:jc w:val="left"/>
        <w:rPr>
          <w:rFonts w:hint="eastAsia" w:ascii="宋体" w:hAnsi="宋体" w:cs="宋体"/>
          <w:color w:val="000000"/>
          <w:sz w:val="28"/>
          <w:szCs w:val="28"/>
          <w:lang w:val="zh-CN"/>
        </w:rPr>
      </w:pPr>
      <w:bookmarkStart w:id="9" w:name="_Toc26222"/>
      <w:r>
        <w:rPr>
          <w:rFonts w:hint="eastAsia" w:ascii="宋体" w:hAnsi="宋体" w:cs="宋体"/>
          <w:color w:val="000000"/>
          <w:sz w:val="28"/>
          <w:szCs w:val="28"/>
          <w:lang w:val="zh-CN"/>
        </w:rPr>
        <w:t>5.</w:t>
      </w:r>
      <w:r>
        <w:rPr>
          <w:rFonts w:hint="eastAsia" w:ascii="宋体" w:hAnsi="宋体" w:cs="宋体"/>
          <w:b/>
          <w:bCs/>
          <w:color w:val="000000"/>
          <w:sz w:val="28"/>
          <w:szCs w:val="28"/>
          <w:lang w:val="zh-CN"/>
        </w:rPr>
        <w:t>询价采购文</w:t>
      </w:r>
      <w:r>
        <w:rPr>
          <w:rFonts w:hint="eastAsia" w:ascii="宋体" w:hAnsi="宋体" w:cs="宋体"/>
          <w:color w:val="000000"/>
          <w:sz w:val="28"/>
          <w:szCs w:val="28"/>
          <w:lang w:val="zh-CN"/>
        </w:rPr>
        <w:t>件、采购活动和中标结果的质疑</w:t>
      </w:r>
      <w:bookmarkEnd w:id="9"/>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投标人认为询价采购文件、采购过程和中标结果使自己的权益受到损害的，可以在知道或者应知其权益受到损害之日起7个工作日内以书面形式（如信件、传真等）向采购代理机构提出质疑，不接受匿名质疑。</w:t>
      </w:r>
      <w:r>
        <w:rPr>
          <w:rFonts w:ascii="Arial" w:hAnsi="Arial" w:cs="Arial"/>
          <w:color w:val="000000"/>
        </w:rPr>
        <w:t>潜在供应商已依法获取其可质疑的采购文件的，可以对该文件提出质疑</w:t>
      </w:r>
      <w:r>
        <w:rPr>
          <w:rFonts w:hint="eastAsia" w:ascii="Arial" w:hAnsi="Arial" w:cs="Arial"/>
          <w:color w:val="000000"/>
        </w:rPr>
        <w:t>，</w:t>
      </w:r>
      <w:r>
        <w:rPr>
          <w:rFonts w:ascii="Arial" w:hAnsi="Arial" w:cs="Arial"/>
          <w:color w:val="000000"/>
        </w:rPr>
        <w:t>对采购文件提出质疑的，应当在获取采购文件或者采购文件公告期限届满之日起7个工作日内提出</w:t>
      </w:r>
      <w:r>
        <w:rPr>
          <w:rFonts w:hint="eastAsia" w:ascii="宋体" w:hAnsi="宋体" w:cs="宋体"/>
          <w:color w:val="000000"/>
          <w:kern w:val="0"/>
          <w:lang w:bidi="ar"/>
        </w:rPr>
        <w:t>。</w:t>
      </w:r>
      <w:r>
        <w:rPr>
          <w:rFonts w:ascii="Arial" w:hAnsi="Arial" w:cs="Arial"/>
          <w:color w:val="000000"/>
        </w:rPr>
        <w:t>供应商</w:t>
      </w:r>
      <w:r>
        <w:rPr>
          <w:rFonts w:hint="eastAsia" w:ascii="Arial" w:hAnsi="Arial" w:cs="Arial"/>
          <w:color w:val="000000"/>
        </w:rPr>
        <w:t>须</w:t>
      </w:r>
      <w:r>
        <w:rPr>
          <w:rFonts w:ascii="Arial" w:hAnsi="Arial" w:cs="Arial"/>
          <w:color w:val="000000"/>
        </w:rPr>
        <w:t>在法定质疑期内一次性提出针对同一采购程序环节的质疑。</w:t>
      </w:r>
      <w:r>
        <w:rPr>
          <w:rFonts w:hint="eastAsia" w:ascii="宋体" w:hAnsi="宋体" w:cs="宋体"/>
          <w:color w:val="000000"/>
          <w:kern w:val="0"/>
          <w:lang w:val="zh-CN"/>
        </w:rPr>
        <w:t>采购人或采购代理机构在收到书面</w:t>
      </w:r>
      <w:r>
        <w:rPr>
          <w:rFonts w:ascii="Arial" w:hAnsi="Arial" w:cs="Arial"/>
          <w:color w:val="000000"/>
        </w:rPr>
        <w:t>质疑函后7个工作日内作出答复</w:t>
      </w:r>
      <w:r>
        <w:rPr>
          <w:rFonts w:hint="eastAsia" w:ascii="宋体" w:hAnsi="宋体" w:cs="宋体"/>
          <w:color w:val="000000"/>
          <w:kern w:val="0"/>
          <w:lang w:val="zh-CN"/>
        </w:rPr>
        <w:t>。</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投标人应知其权益受到损害之日，是指：</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（一）对可以质疑的询价采购文件提出质疑的，为收到询价采购文件之日或者询价采购文件公告期限届满之日；</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（二）对采购过程提出质疑的，为各采购程序环节结束之日；</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（三）对中标结果提出质疑的，为中标结果公告期限届满之日。</w:t>
      </w:r>
    </w:p>
    <w:p>
      <w:pPr>
        <w:pStyle w:val="15"/>
        <w:spacing w:before="0" w:after="0" w:line="360" w:lineRule="auto"/>
        <w:jc w:val="left"/>
        <w:rPr>
          <w:rFonts w:hint="eastAsia" w:ascii="宋体" w:hAnsi="宋体" w:cs="宋体"/>
          <w:color w:val="000000"/>
          <w:lang w:val="zh-CN"/>
        </w:rPr>
      </w:pPr>
      <w:bookmarkStart w:id="10" w:name="_Toc31284"/>
      <w:r>
        <w:rPr>
          <w:rFonts w:hint="eastAsia" w:ascii="宋体" w:hAnsi="宋体" w:cs="宋体"/>
          <w:color w:val="000000"/>
          <w:sz w:val="28"/>
          <w:szCs w:val="28"/>
          <w:lang w:val="zh-CN"/>
        </w:rPr>
        <w:t>6.询价采购文件的澄清或修改</w:t>
      </w:r>
      <w:bookmarkEnd w:id="10"/>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6.1 采购人或者采购代理机构可以对已发出的询价采购文件进行必要的澄清或者修改，但不得改变采购标的和资格条件。澄清或者修改应当在原公告发布媒体上发布澄清公告。澄清或者修改的内容为询价采购文件的组成部分。</w:t>
      </w:r>
    </w:p>
    <w:p>
      <w:pPr>
        <w:autoSpaceDE w:val="0"/>
        <w:autoSpaceDN w:val="0"/>
        <w:spacing w:line="360" w:lineRule="auto"/>
        <w:ind w:firstLine="480" w:firstLineChars="200"/>
        <w:rPr>
          <w:rFonts w:hint="eastAsia" w:ascii="宋体" w:hAnsi="宋体" w:cs="宋体"/>
          <w:color w:val="000000"/>
          <w:kern w:val="0"/>
          <w:highlight w:val="none"/>
          <w:lang w:val="zh-CN"/>
        </w:rPr>
      </w:pPr>
      <w:r>
        <w:rPr>
          <w:rFonts w:ascii="宋体" w:hAnsi="宋体" w:cs="宋体"/>
          <w:color w:val="000000"/>
          <w:kern w:val="0"/>
          <w:lang w:val="zh-CN"/>
        </w:rPr>
        <w:t>6.2</w:t>
      </w:r>
      <w:r>
        <w:rPr>
          <w:rFonts w:ascii="宋体" w:hAnsi="宋体" w:cs="宋体"/>
          <w:color w:val="000000"/>
          <w:kern w:val="0"/>
          <w:highlight w:val="none"/>
          <w:lang w:val="zh-CN"/>
        </w:rPr>
        <w:t xml:space="preserve"> </w:t>
      </w:r>
      <w:r>
        <w:rPr>
          <w:rFonts w:hint="eastAsia" w:ascii="宋体" w:hAnsi="宋体" w:cs="宋体"/>
          <w:color w:val="000000"/>
          <w:kern w:val="0"/>
          <w:highlight w:val="none"/>
          <w:lang w:val="zh-CN"/>
        </w:rPr>
        <w:t>澄清或者修改的内容可能影响询价响应文件编制的，采购人或者采购代理机构应当在投标截止时间至少</w:t>
      </w:r>
      <w:r>
        <w:rPr>
          <w:rFonts w:hint="eastAsia" w:ascii="宋体" w:hAnsi="宋体" w:cs="宋体"/>
          <w:color w:val="000000"/>
          <w:kern w:val="0"/>
          <w:highlight w:val="none"/>
          <w:lang w:val="en-US" w:eastAsia="zh-CN"/>
        </w:rPr>
        <w:t>3个工作日</w:t>
      </w:r>
      <w:r>
        <w:rPr>
          <w:rFonts w:hint="eastAsia" w:ascii="宋体" w:hAnsi="宋体" w:cs="宋体"/>
          <w:color w:val="000000"/>
          <w:kern w:val="0"/>
          <w:highlight w:val="none"/>
          <w:lang w:val="zh-CN"/>
        </w:rPr>
        <w:t>前，以书面形式通知所有获取询价采购文件的潜在投标人，</w:t>
      </w:r>
      <w:r>
        <w:rPr>
          <w:rFonts w:ascii="宋体" w:hAnsi="宋体" w:cs="宋体"/>
          <w:color w:val="000000"/>
          <w:kern w:val="0"/>
          <w:highlight w:val="none"/>
          <w:lang w:val="zh-CN"/>
        </w:rPr>
        <w:t>并在发布本次招标公告的网站上发布变更公告</w:t>
      </w:r>
      <w:r>
        <w:rPr>
          <w:rFonts w:hint="eastAsia" w:ascii="宋体" w:hAnsi="宋体" w:cs="宋体"/>
          <w:color w:val="000000"/>
          <w:kern w:val="0"/>
          <w:highlight w:val="none"/>
          <w:lang w:val="zh-CN"/>
        </w:rPr>
        <w:t>；不足</w:t>
      </w:r>
      <w:r>
        <w:rPr>
          <w:rFonts w:hint="eastAsia" w:ascii="宋体" w:hAnsi="宋体" w:cs="宋体"/>
          <w:color w:val="000000"/>
          <w:kern w:val="0"/>
          <w:highlight w:val="none"/>
          <w:lang w:val="en-US" w:eastAsia="zh-CN"/>
        </w:rPr>
        <w:t>3个工作日</w:t>
      </w:r>
      <w:r>
        <w:rPr>
          <w:rFonts w:hint="eastAsia" w:ascii="宋体" w:hAnsi="宋体" w:cs="宋体"/>
          <w:color w:val="000000"/>
          <w:kern w:val="0"/>
          <w:highlight w:val="none"/>
          <w:lang w:val="zh-CN"/>
        </w:rPr>
        <w:t>的，采购人或者采购代理机构应当顺延提交询价响应文件的截止时间。</w:t>
      </w:r>
    </w:p>
    <w:p>
      <w:pPr>
        <w:pStyle w:val="15"/>
        <w:spacing w:before="0" w:after="0" w:line="360" w:lineRule="auto"/>
        <w:rPr>
          <w:rFonts w:hint="eastAsia" w:ascii="宋体" w:hAnsi="宋体" w:cs="宋体"/>
          <w:color w:val="000000"/>
        </w:rPr>
      </w:pPr>
      <w:bookmarkStart w:id="11" w:name="_Toc15441"/>
      <w:r>
        <w:rPr>
          <w:rFonts w:hint="eastAsia" w:ascii="宋体" w:hAnsi="宋体" w:cs="宋体"/>
          <w:color w:val="000000"/>
          <w:lang w:val="zh-CN"/>
        </w:rPr>
        <w:t>三、</w:t>
      </w:r>
      <w:r>
        <w:rPr>
          <w:rFonts w:hint="eastAsia" w:ascii="宋体" w:hAnsi="宋体"/>
          <w:b/>
          <w:bCs/>
          <w:kern w:val="0"/>
          <w:sz w:val="36"/>
          <w:szCs w:val="36"/>
        </w:rPr>
        <w:t>询价响应文件</w:t>
      </w:r>
      <w:r>
        <w:rPr>
          <w:rFonts w:hint="eastAsia" w:ascii="宋体" w:hAnsi="宋体" w:cs="宋体"/>
          <w:color w:val="000000"/>
          <w:lang w:val="zh-CN"/>
        </w:rPr>
        <w:t>的编制</w:t>
      </w:r>
      <w:bookmarkEnd w:id="11"/>
    </w:p>
    <w:p>
      <w:pPr>
        <w:pStyle w:val="15"/>
        <w:spacing w:before="0" w:after="0" w:line="360" w:lineRule="auto"/>
        <w:jc w:val="left"/>
        <w:rPr>
          <w:rFonts w:hint="eastAsia" w:ascii="宋体" w:hAnsi="宋体" w:cs="宋体"/>
          <w:color w:val="000000"/>
          <w:lang w:val="zh-CN"/>
        </w:rPr>
      </w:pPr>
      <w:bookmarkStart w:id="12" w:name="_Toc5727"/>
      <w:r>
        <w:rPr>
          <w:rFonts w:hint="eastAsia" w:ascii="宋体" w:hAnsi="宋体" w:cs="宋体"/>
          <w:color w:val="000000"/>
          <w:sz w:val="28"/>
          <w:szCs w:val="28"/>
          <w:lang w:val="zh-CN"/>
        </w:rPr>
        <w:t>7.询价采购文件的语言及度量衡单位</w:t>
      </w:r>
      <w:bookmarkEnd w:id="12"/>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7.1</w:t>
      </w:r>
      <w:r>
        <w:rPr>
          <w:rFonts w:hint="eastAsia" w:ascii="宋体" w:hAnsi="宋体" w:cs="宋体"/>
          <w:color w:val="000000"/>
          <w:kern w:val="0"/>
        </w:rPr>
        <w:t xml:space="preserve"> </w:t>
      </w:r>
      <w:r>
        <w:rPr>
          <w:rFonts w:hint="eastAsia" w:ascii="宋体" w:hAnsi="宋体" w:cs="宋体"/>
          <w:color w:val="000000"/>
          <w:kern w:val="0"/>
          <w:lang w:val="zh-CN"/>
        </w:rPr>
        <w:t>投标人提交的询价响应文件以及投标人与</w:t>
      </w:r>
      <w:r>
        <w:rPr>
          <w:rFonts w:hint="eastAsia" w:ascii="宋体" w:hAnsi="宋体" w:cs="宋体"/>
          <w:color w:val="000000"/>
          <w:kern w:val="0"/>
          <w:highlight w:val="none"/>
          <w:u w:val="none"/>
          <w:lang w:val="zh-CN"/>
        </w:rPr>
        <w:t>采购代理机构</w:t>
      </w:r>
      <w:r>
        <w:rPr>
          <w:rFonts w:hint="eastAsia" w:ascii="宋体" w:hAnsi="宋体" w:cs="宋体"/>
          <w:color w:val="000000"/>
          <w:kern w:val="0"/>
          <w:lang w:val="zh-CN"/>
        </w:rPr>
        <w:t>就此投标发生的所有来往函电均应使用简体中文。</w:t>
      </w:r>
      <w:r>
        <w:rPr>
          <w:rFonts w:hint="eastAsia" w:ascii="宋体" w:hAnsi="宋体" w:cs="宋体"/>
          <w:color w:val="000000"/>
        </w:rPr>
        <w:t>除签名、盖章、专用名称等特殊情形外，以中文汉语以外的文字表述的</w:t>
      </w:r>
      <w:r>
        <w:rPr>
          <w:rFonts w:hint="eastAsia" w:ascii="宋体" w:hAnsi="宋体" w:cs="宋体"/>
          <w:color w:val="000000"/>
          <w:lang w:eastAsia="zh-CN"/>
        </w:rPr>
        <w:t>询价响应文件</w:t>
      </w:r>
      <w:r>
        <w:rPr>
          <w:rFonts w:hint="eastAsia" w:ascii="宋体" w:hAnsi="宋体" w:cs="宋体"/>
          <w:color w:val="000000"/>
        </w:rPr>
        <w:t>视同未提供。</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7.2 除询价采购文件中另有规定外，询价响应文件所使用的度量衡单位，均须采用国家法定计量单位。</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7.3 附有外文资料的须翻译成中文，并加盖投标人公章，如果翻译的中文资料与外文资料出现差异与矛盾时，以中文为准，其准确性由投标人负责。</w:t>
      </w:r>
    </w:p>
    <w:p>
      <w:pPr>
        <w:pStyle w:val="15"/>
        <w:spacing w:before="0" w:after="0" w:line="360" w:lineRule="auto"/>
        <w:jc w:val="left"/>
        <w:rPr>
          <w:rFonts w:hint="eastAsia" w:ascii="宋体" w:hAnsi="宋体" w:cs="宋体"/>
          <w:color w:val="000000"/>
          <w:lang w:val="zh-CN"/>
        </w:rPr>
      </w:pPr>
      <w:bookmarkStart w:id="13" w:name="_Toc7415"/>
      <w:r>
        <w:rPr>
          <w:rFonts w:hint="eastAsia" w:ascii="宋体" w:hAnsi="宋体" w:cs="宋体"/>
          <w:color w:val="000000"/>
          <w:sz w:val="28"/>
          <w:szCs w:val="28"/>
          <w:lang w:val="zh-CN"/>
        </w:rPr>
        <w:t>8.投标报价及币种</w:t>
      </w:r>
      <w:bookmarkEnd w:id="13"/>
    </w:p>
    <w:p>
      <w:pPr>
        <w:autoSpaceDE w:val="0"/>
        <w:autoSpaceDN w:val="0"/>
        <w:spacing w:line="360" w:lineRule="auto"/>
        <w:ind w:firstLine="480" w:firstLineChars="200"/>
        <w:rPr>
          <w:rFonts w:hint="eastAsia" w:ascii="宋体" w:hAnsi="宋体" w:cs="宋体"/>
          <w:color w:val="000000"/>
          <w:kern w:val="0"/>
          <w:u w:val="none"/>
          <w:lang w:val="zh-CN"/>
        </w:rPr>
      </w:pPr>
      <w:r>
        <w:rPr>
          <w:rFonts w:hint="eastAsia" w:ascii="宋体" w:hAnsi="宋体" w:cs="宋体"/>
          <w:color w:val="000000"/>
          <w:kern w:val="0"/>
          <w:lang w:val="zh-CN"/>
        </w:rPr>
        <w:t>8.1</w:t>
      </w:r>
      <w:r>
        <w:rPr>
          <w:rFonts w:hint="eastAsia" w:ascii="宋体" w:hAnsi="宋体" w:cs="宋体"/>
          <w:color w:val="000000"/>
          <w:kern w:val="0"/>
        </w:rPr>
        <w:t xml:space="preserve"> </w:t>
      </w:r>
      <w:r>
        <w:rPr>
          <w:rFonts w:hint="eastAsia" w:ascii="宋体" w:hAnsi="宋体" w:cs="宋体"/>
          <w:color w:val="000000"/>
          <w:kern w:val="0"/>
          <w:lang w:val="zh-CN"/>
        </w:rPr>
        <w:t>投标报价为投标总价。投标报价必须包括：</w:t>
      </w:r>
      <w:r>
        <w:rPr>
          <w:rFonts w:hint="eastAsia" w:ascii="宋体" w:hAnsi="宋体" w:cs="宋体"/>
          <w:color w:val="000000"/>
          <w:kern w:val="0"/>
          <w:u w:val="none"/>
          <w:lang w:val="zh-CN"/>
        </w:rPr>
        <w:t>产品费、验收费、手续费、包装费、运输费、保险费、安装费、调试费、培训费、售前、售中、售后服务费、税金及不可预见费等全部费用。</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8.2</w:t>
      </w:r>
      <w:r>
        <w:rPr>
          <w:rFonts w:hint="eastAsia" w:ascii="宋体" w:hAnsi="宋体" w:cs="宋体"/>
          <w:color w:val="000000"/>
          <w:kern w:val="0"/>
        </w:rPr>
        <w:t xml:space="preserve"> </w:t>
      </w:r>
      <w:r>
        <w:rPr>
          <w:rFonts w:hint="eastAsia" w:ascii="宋体" w:hAnsi="宋体" w:cs="宋体"/>
          <w:color w:val="000000"/>
          <w:kern w:val="0"/>
          <w:lang w:val="zh-CN"/>
        </w:rPr>
        <w:t>投标报价有效期与投标有效期一致。</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3 </w:t>
      </w:r>
      <w:r>
        <w:rPr>
          <w:rFonts w:hint="eastAsia" w:ascii="宋体" w:hAnsi="宋体" w:cs="宋体"/>
          <w:color w:val="000000"/>
          <w:kern w:val="0"/>
          <w:lang w:val="zh-CN"/>
        </w:rPr>
        <w:t>投标报价为闭口价，即中标后在合同有效期内价格不变。</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4 </w:t>
      </w:r>
      <w:r>
        <w:rPr>
          <w:rFonts w:hint="eastAsia" w:ascii="宋体" w:hAnsi="宋体" w:cs="宋体"/>
          <w:color w:val="000000"/>
          <w:kern w:val="0"/>
          <w:lang w:val="zh-CN"/>
        </w:rPr>
        <w:t>投标币种是人民币。</w:t>
      </w:r>
    </w:p>
    <w:p>
      <w:pPr>
        <w:pStyle w:val="15"/>
        <w:spacing w:before="0" w:after="0" w:line="360" w:lineRule="auto"/>
        <w:jc w:val="left"/>
        <w:rPr>
          <w:rFonts w:hint="eastAsia" w:ascii="宋体" w:hAnsi="宋体" w:cs="宋体"/>
          <w:color w:val="000000"/>
          <w:lang w:val="zh-CN"/>
        </w:rPr>
      </w:pPr>
      <w:bookmarkStart w:id="14" w:name="_Toc10521"/>
      <w:r>
        <w:rPr>
          <w:rFonts w:hint="eastAsia" w:ascii="宋体" w:hAnsi="宋体" w:cs="宋体"/>
          <w:color w:val="000000"/>
          <w:sz w:val="28"/>
          <w:szCs w:val="28"/>
          <w:lang w:val="zh-CN"/>
        </w:rPr>
        <w:t>9.投标保证金</w:t>
      </w:r>
      <w:bookmarkEnd w:id="14"/>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9.1</w:t>
      </w:r>
      <w:r>
        <w:rPr>
          <w:rFonts w:hint="eastAsia" w:ascii="宋体" w:hAnsi="宋体" w:cs="宋体"/>
          <w:color w:val="000000"/>
          <w:kern w:val="0"/>
        </w:rPr>
        <w:t xml:space="preserve"> </w:t>
      </w:r>
      <w:r>
        <w:rPr>
          <w:rFonts w:hint="eastAsia" w:ascii="宋体" w:hAnsi="宋体" w:cs="宋体"/>
          <w:color w:val="000000"/>
          <w:kern w:val="0"/>
          <w:lang w:val="zh-CN"/>
        </w:rPr>
        <w:t>投标人须在投标截止期前按以下要求交纳投标保证金（说明：收取的投标保证金不得超过采购项目预算金额的2%）：</w:t>
      </w:r>
    </w:p>
    <w:p>
      <w:pPr>
        <w:autoSpaceDE w:val="0"/>
        <w:autoSpaceDN w:val="0"/>
        <w:spacing w:line="360" w:lineRule="auto"/>
        <w:ind w:firstLine="482" w:firstLineChars="200"/>
        <w:rPr>
          <w:rFonts w:hint="eastAsia" w:ascii="宋体" w:hAnsi="宋体" w:cs="宋体"/>
          <w:b/>
          <w:bCs/>
          <w:color w:val="000000"/>
          <w:kern w:val="0"/>
          <w:lang w:val="zh-CN"/>
        </w:rPr>
      </w:pPr>
      <w:r>
        <w:rPr>
          <w:rFonts w:hint="eastAsia" w:ascii="宋体" w:hAnsi="宋体" w:cs="宋体"/>
          <w:b/>
          <w:bCs/>
          <w:color w:val="000000"/>
          <w:kern w:val="0"/>
          <w:highlight w:val="none"/>
          <w:lang w:val="zh-CN"/>
        </w:rPr>
        <w:t>投标保证金：</w:t>
      </w:r>
      <w:r>
        <w:rPr>
          <w:rFonts w:hint="eastAsia" w:ascii="宋体" w:hAnsi="宋体" w:cs="宋体"/>
          <w:b/>
          <w:bCs/>
          <w:color w:val="000000"/>
          <w:kern w:val="0"/>
          <w:highlight w:val="none"/>
          <w:lang w:val="en-US" w:eastAsia="zh-CN"/>
        </w:rPr>
        <w:t>1300.00</w:t>
      </w:r>
      <w:r>
        <w:rPr>
          <w:rFonts w:hint="eastAsia" w:ascii="宋体" w:hAnsi="宋体" w:cs="宋体"/>
          <w:b/>
          <w:bCs/>
          <w:color w:val="000000"/>
          <w:kern w:val="0"/>
          <w:highlight w:val="none"/>
          <w:lang w:val="zh-CN"/>
        </w:rPr>
        <w:t>元（大写：</w:t>
      </w:r>
      <w:r>
        <w:rPr>
          <w:rFonts w:hint="eastAsia" w:ascii="宋体" w:hAnsi="宋体" w:cs="宋体"/>
          <w:b/>
          <w:bCs/>
          <w:color w:val="000000"/>
          <w:kern w:val="0"/>
          <w:highlight w:val="none"/>
          <w:lang w:val="en-US" w:eastAsia="zh-CN"/>
        </w:rPr>
        <w:t>壹仟叁佰元整</w:t>
      </w:r>
      <w:r>
        <w:rPr>
          <w:rFonts w:hint="eastAsia" w:ascii="宋体" w:hAnsi="宋体" w:cs="宋体"/>
          <w:b/>
          <w:bCs/>
          <w:color w:val="000000"/>
          <w:kern w:val="0"/>
          <w:highlight w:val="none"/>
          <w:lang w:val="zh-CN"/>
        </w:rPr>
        <w:t>）</w:t>
      </w:r>
      <w:r>
        <w:rPr>
          <w:rFonts w:hint="eastAsia" w:ascii="宋体" w:hAnsi="宋体" w:cs="宋体"/>
          <w:b/>
          <w:bCs/>
          <w:color w:val="000000"/>
          <w:kern w:val="0"/>
          <w:lang w:val="zh-CN"/>
        </w:rPr>
        <w:t xml:space="preserve"> </w:t>
      </w:r>
    </w:p>
    <w:p>
      <w:pPr>
        <w:autoSpaceDE w:val="0"/>
        <w:autoSpaceDN w:val="0"/>
        <w:spacing w:line="360" w:lineRule="auto"/>
        <w:ind w:firstLine="482" w:firstLineChars="200"/>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开户银行：中国银行西宁市海晏路支行</w:t>
      </w:r>
    </w:p>
    <w:p>
      <w:pPr>
        <w:autoSpaceDE w:val="0"/>
        <w:autoSpaceDN w:val="0"/>
        <w:spacing w:line="360" w:lineRule="auto"/>
        <w:ind w:firstLine="482" w:firstLineChars="200"/>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 xml:space="preserve">保证金账号：105056491929 </w:t>
      </w:r>
    </w:p>
    <w:p>
      <w:pPr>
        <w:autoSpaceDE w:val="0"/>
        <w:autoSpaceDN w:val="0"/>
        <w:spacing w:line="360" w:lineRule="auto"/>
        <w:ind w:firstLine="482" w:firstLineChars="200"/>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收款单位：青海青顺工程咨询有限公司</w:t>
      </w:r>
    </w:p>
    <w:p>
      <w:pPr>
        <w:autoSpaceDE w:val="0"/>
        <w:autoSpaceDN w:val="0"/>
        <w:spacing w:line="360" w:lineRule="auto"/>
        <w:ind w:firstLine="482" w:firstLineChars="200"/>
        <w:rPr>
          <w:rFonts w:hint="eastAsia" w:ascii="宋体" w:hAnsi="宋体" w:cs="宋体"/>
          <w:color w:val="000000"/>
          <w:kern w:val="0"/>
          <w:lang w:val="zh-CN"/>
        </w:rPr>
      </w:pPr>
      <w:r>
        <w:rPr>
          <w:rFonts w:hint="eastAsia" w:ascii="宋体" w:hAnsi="宋体" w:eastAsia="宋体" w:cs="宋体"/>
          <w:b/>
          <w:bCs/>
          <w:color w:val="000000"/>
          <w:kern w:val="0"/>
          <w:lang w:val="zh-CN"/>
        </w:rPr>
        <w:t>交纳时间：投标人在投标截止时间前缴纳，以银行到账时间为准。</w:t>
      </w:r>
      <w:r>
        <w:rPr>
          <w:rFonts w:hint="eastAsia" w:ascii="宋体" w:hAnsi="宋体" w:cs="宋体"/>
          <w:color w:val="000000"/>
          <w:kern w:val="0"/>
          <w:lang w:val="zh-CN"/>
        </w:rPr>
        <w:t>如采购项目变更开标时间，则保证金交纳时间相应顺延。</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9.2</w:t>
      </w:r>
      <w:r>
        <w:rPr>
          <w:rFonts w:hint="eastAsia" w:ascii="宋体" w:hAnsi="宋体" w:cs="宋体"/>
          <w:color w:val="000000"/>
          <w:kern w:val="0"/>
        </w:rPr>
        <w:t xml:space="preserve"> 缴费方式：投标保证金应当以支票、汇票、本票或者金融机构、担保机构出具的保函等非现金形式提交。</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9.3</w:t>
      </w:r>
      <w:r>
        <w:rPr>
          <w:rFonts w:hint="eastAsia" w:ascii="宋体" w:hAnsi="宋体" w:cs="宋体"/>
          <w:color w:val="000000"/>
          <w:kern w:val="0"/>
        </w:rPr>
        <w:t xml:space="preserve"> </w:t>
      </w:r>
      <w:r>
        <w:rPr>
          <w:rFonts w:hint="eastAsia" w:ascii="宋体" w:hAnsi="宋体" w:cs="宋体"/>
          <w:color w:val="000000"/>
          <w:kern w:val="0"/>
          <w:lang w:val="zh-CN"/>
        </w:rPr>
        <w:t>投标保证金退还：投标人在投标截止时间前撤回已提交的询价响应文件的，</w:t>
      </w:r>
      <w:r>
        <w:rPr>
          <w:rFonts w:hint="eastAsia" w:ascii="宋体" w:hAnsi="宋体" w:cs="宋体"/>
          <w:color w:val="000000"/>
          <w:kern w:val="0"/>
          <w:u w:val="none"/>
          <w:lang w:val="zh-CN"/>
        </w:rPr>
        <w:t>采购代理机构</w:t>
      </w:r>
      <w:r>
        <w:rPr>
          <w:rFonts w:hint="eastAsia" w:ascii="宋体" w:hAnsi="宋体" w:cs="宋体"/>
          <w:color w:val="000000"/>
          <w:kern w:val="0"/>
          <w:lang w:val="zh-CN"/>
        </w:rPr>
        <w:t>应当自收到投标人书面撤回通知之日起５个工作日内，退还已收取的投标保证金，但因投标人自身原因导致无法及时退还的除外。</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u w:val="none"/>
          <w:lang w:val="zh-CN"/>
        </w:rPr>
        <w:t>采购代理机构</w:t>
      </w:r>
      <w:r>
        <w:rPr>
          <w:rFonts w:hint="eastAsia" w:ascii="宋体" w:hAnsi="宋体" w:cs="宋体"/>
          <w:color w:val="000000"/>
          <w:kern w:val="0"/>
          <w:lang w:val="zh-CN"/>
        </w:rPr>
        <w:t>应当自中标通知书发出之日起5个工作日内退还未中标人的投标保证金，自采购合同签订之日起5个工作日内退还中标人的投标保证金或者转为中标人的履约保证金。</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u w:val="none"/>
          <w:lang w:val="zh-CN"/>
        </w:rPr>
        <w:t>采购代理机构</w:t>
      </w:r>
      <w:r>
        <w:rPr>
          <w:rFonts w:hint="eastAsia" w:ascii="宋体" w:hAnsi="宋体" w:cs="宋体"/>
          <w:color w:val="000000"/>
          <w:kern w:val="0"/>
          <w:lang w:val="zh-CN"/>
        </w:rPr>
        <w:t>逾期退还投标保证金的，除应当退还投标保证金本金外，还应当按中国人民银行同期贷款基准利率上浮20％后的利率支付超期资金占用费，但因投标人自身原因导致无法及时退还的除外。</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9.4</w:t>
      </w:r>
      <w:r>
        <w:rPr>
          <w:rFonts w:ascii="宋体" w:hAnsi="宋体" w:cs="宋体"/>
          <w:color w:val="000000"/>
          <w:kern w:val="0"/>
          <w:lang w:val="zh-CN"/>
        </w:rPr>
        <w:t xml:space="preserve"> </w:t>
      </w:r>
      <w:r>
        <w:rPr>
          <w:rFonts w:hint="eastAsia" w:ascii="宋体" w:hAnsi="宋体" w:cs="宋体"/>
          <w:color w:val="000000"/>
          <w:kern w:val="0"/>
          <w:lang w:val="zh-CN"/>
        </w:rPr>
        <w:t>投标有效期内投标人撤销询价响应文件的，采购人或者采购代理机构可以不退还投标保证金。</w:t>
      </w:r>
    </w:p>
    <w:p>
      <w:pPr>
        <w:pStyle w:val="15"/>
        <w:spacing w:before="0" w:after="0" w:line="360" w:lineRule="auto"/>
        <w:jc w:val="left"/>
        <w:rPr>
          <w:rFonts w:hint="eastAsia" w:ascii="宋体" w:hAnsi="宋体" w:cs="宋体"/>
          <w:color w:val="000000"/>
          <w:lang w:val="zh-CN"/>
        </w:rPr>
      </w:pPr>
      <w:bookmarkStart w:id="15" w:name="_Toc19044"/>
      <w:r>
        <w:rPr>
          <w:rFonts w:hint="eastAsia" w:ascii="宋体" w:hAnsi="宋体" w:cs="宋体"/>
          <w:color w:val="000000"/>
          <w:sz w:val="28"/>
          <w:szCs w:val="28"/>
          <w:lang w:val="zh-CN"/>
        </w:rPr>
        <w:t>10.投标有效期</w:t>
      </w:r>
      <w:bookmarkEnd w:id="15"/>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shd w:val="clear" w:color="auto" w:fill="FFFFFF"/>
        </w:rPr>
        <w:t>从提交</w:t>
      </w:r>
      <w:r>
        <w:rPr>
          <w:rFonts w:hint="eastAsia" w:ascii="宋体" w:hAnsi="宋体" w:cs="宋体"/>
          <w:color w:val="000000"/>
          <w:shd w:val="clear" w:color="auto" w:fill="FFFFFF"/>
          <w:lang w:eastAsia="zh-CN"/>
        </w:rPr>
        <w:t>询价响应文件</w:t>
      </w:r>
      <w:r>
        <w:rPr>
          <w:rFonts w:hint="eastAsia" w:ascii="宋体" w:hAnsi="宋体" w:cs="宋体"/>
          <w:color w:val="000000"/>
          <w:shd w:val="clear" w:color="auto" w:fill="FFFFFF"/>
        </w:rPr>
        <w:t>的截止之日起</w:t>
      </w:r>
      <w:r>
        <w:rPr>
          <w:rFonts w:hint="eastAsia" w:ascii="宋体" w:hAnsi="宋体" w:cs="宋体"/>
          <w:color w:val="000000"/>
          <w:kern w:val="0"/>
          <w:highlight w:val="none"/>
          <w:u w:val="none"/>
          <w:lang w:val="en-US" w:eastAsia="zh-CN"/>
        </w:rPr>
        <w:t>60</w:t>
      </w:r>
      <w:r>
        <w:rPr>
          <w:rFonts w:hint="eastAsia" w:ascii="宋体" w:hAnsi="宋体" w:cs="宋体"/>
          <w:color w:val="000000"/>
          <w:kern w:val="0"/>
          <w:lang w:val="zh-CN"/>
        </w:rPr>
        <w:t>日历日。询价响应文件中承诺的投标有效期应当不少于询价采购文件中载明的投标有效期。</w:t>
      </w:r>
    </w:p>
    <w:p>
      <w:pPr>
        <w:pStyle w:val="15"/>
        <w:spacing w:before="0" w:after="0" w:line="360" w:lineRule="auto"/>
        <w:jc w:val="left"/>
        <w:rPr>
          <w:rFonts w:hint="eastAsia" w:ascii="宋体" w:hAnsi="宋体" w:cs="宋体"/>
          <w:color w:val="000000"/>
          <w:lang w:val="zh-CN"/>
        </w:rPr>
      </w:pPr>
      <w:bookmarkStart w:id="16" w:name="_Toc25888"/>
      <w:r>
        <w:rPr>
          <w:rFonts w:hint="eastAsia" w:ascii="宋体" w:hAnsi="宋体" w:cs="宋体"/>
          <w:color w:val="000000"/>
          <w:sz w:val="28"/>
          <w:szCs w:val="28"/>
          <w:lang w:val="zh-CN"/>
        </w:rPr>
        <w:t>11.询价响应文件构成</w:t>
      </w:r>
      <w:bookmarkEnd w:id="16"/>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投标人应提交相关证明材料，作为其参加投标和中标后有能力履行合同的证明。编写的询价响应文件须包括以下内容（格式见询价采购文件第四部分）：</w:t>
      </w:r>
    </w:p>
    <w:p>
      <w:pPr>
        <w:autoSpaceDE w:val="0"/>
        <w:autoSpaceDN w:val="0"/>
        <w:spacing w:line="360" w:lineRule="auto"/>
        <w:ind w:firstLine="482" w:firstLineChars="200"/>
        <w:rPr>
          <w:rFonts w:hint="eastAsia" w:ascii="宋体" w:hAnsi="宋体" w:cs="宋体"/>
          <w:color w:val="000000"/>
        </w:rPr>
      </w:pPr>
      <w:r>
        <w:rPr>
          <w:rFonts w:hint="eastAsia" w:ascii="宋体" w:hAnsi="宋体" w:cs="宋体"/>
          <w:b/>
          <w:bCs/>
          <w:color w:val="000000"/>
          <w:kern w:val="0"/>
        </w:rPr>
        <w:t>11.1</w:t>
      </w:r>
      <w:r>
        <w:rPr>
          <w:rFonts w:hint="eastAsia" w:ascii="宋体" w:hAnsi="宋体" w:cs="宋体"/>
          <w:b/>
          <w:bCs/>
          <w:color w:val="000000"/>
          <w:kern w:val="0"/>
          <w:lang w:val="zh-CN"/>
        </w:rPr>
        <w:t>、询价响应文件</w:t>
      </w:r>
    </w:p>
    <w:p>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投标函</w:t>
      </w:r>
    </w:p>
    <w:p>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法定代表人证明书</w:t>
      </w:r>
    </w:p>
    <w:p>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法定代表人授权书</w:t>
      </w:r>
    </w:p>
    <w:p>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投标人承诺函</w:t>
      </w:r>
    </w:p>
    <w:p>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投标人诚信承诺书</w:t>
      </w:r>
    </w:p>
    <w:p>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资格证明材料</w:t>
      </w:r>
    </w:p>
    <w:p>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财务状况报告，依法缴纳税收和社会保障资金的相关材料</w:t>
      </w:r>
    </w:p>
    <w:p>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具备履行合同所必需的设备和专业技术能力的证明材料</w:t>
      </w:r>
    </w:p>
    <w:p>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无重大违法记录声明</w:t>
      </w:r>
    </w:p>
    <w:p>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投标保证金证明</w:t>
      </w:r>
    </w:p>
    <w:p>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en-US" w:eastAsia="zh-CN"/>
        </w:rPr>
        <w:t>询价响应</w:t>
      </w:r>
      <w:r>
        <w:rPr>
          <w:rFonts w:hint="eastAsia" w:ascii="宋体" w:hAnsi="宋体" w:cs="宋体"/>
          <w:color w:val="000000"/>
          <w:kern w:val="0"/>
          <w:lang w:val="zh-CN"/>
        </w:rPr>
        <w:t>一览表（报价表）</w:t>
      </w:r>
    </w:p>
    <w:p>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分项报价表</w:t>
      </w:r>
    </w:p>
    <w:p>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技术规格响应表</w:t>
      </w:r>
    </w:p>
    <w:p>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投标产品相关资料</w:t>
      </w:r>
    </w:p>
    <w:p>
      <w:pPr>
        <w:numPr>
          <w:ilvl w:val="0"/>
          <w:numId w:val="2"/>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en-US" w:eastAsia="zh-CN"/>
        </w:rPr>
        <w:t>供应商</w:t>
      </w:r>
      <w:r>
        <w:rPr>
          <w:rFonts w:hint="eastAsia" w:ascii="宋体" w:hAnsi="宋体" w:cs="宋体"/>
          <w:color w:val="000000"/>
          <w:kern w:val="0"/>
          <w:lang w:val="zh-CN"/>
        </w:rPr>
        <w:t>的类似业绩证明材料</w:t>
      </w:r>
    </w:p>
    <w:p>
      <w:pPr>
        <w:numPr>
          <w:ilvl w:val="0"/>
          <w:numId w:val="0"/>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eastAsia="宋体" w:cs="宋体"/>
          <w:b w:val="0"/>
          <w:bCs w:val="0"/>
          <w:color w:val="000000"/>
          <w:kern w:val="0"/>
          <w:sz w:val="24"/>
          <w:szCs w:val="24"/>
          <w:lang w:val="zh-CN" w:eastAsia="zh-CN" w:bidi="ar-SA"/>
        </w:rPr>
        <w:t>（</w:t>
      </w:r>
      <w:r>
        <w:rPr>
          <w:rFonts w:hint="eastAsia" w:ascii="宋体" w:hAnsi="宋体" w:eastAsia="宋体" w:cs="宋体"/>
          <w:b w:val="0"/>
          <w:bCs w:val="0"/>
          <w:color w:val="000000"/>
          <w:kern w:val="0"/>
          <w:sz w:val="24"/>
          <w:szCs w:val="24"/>
          <w:lang w:val="en-US" w:eastAsia="zh-CN" w:bidi="ar-SA"/>
        </w:rPr>
        <w:t>16.1</w:t>
      </w:r>
      <w:r>
        <w:rPr>
          <w:rFonts w:hint="eastAsia" w:ascii="宋体" w:hAnsi="宋体" w:eastAsia="宋体" w:cs="宋体"/>
          <w:b w:val="0"/>
          <w:bCs w:val="0"/>
          <w:color w:val="000000"/>
          <w:kern w:val="0"/>
          <w:sz w:val="24"/>
          <w:szCs w:val="24"/>
          <w:lang w:val="zh-CN" w:eastAsia="zh-CN" w:bidi="ar-SA"/>
        </w:rPr>
        <w:t>）中小企业声明函（货物）</w:t>
      </w:r>
    </w:p>
    <w:p>
      <w:pPr>
        <w:pStyle w:val="8"/>
        <w:spacing w:line="360" w:lineRule="auto"/>
        <w:ind w:firstLine="480" w:firstLineChars="200"/>
        <w:rPr>
          <w:rFonts w:hint="eastAsia"/>
          <w:lang w:val="zh-CN"/>
        </w:rPr>
      </w:pPr>
      <w:r>
        <w:rPr>
          <w:rFonts w:hint="eastAsia" w:ascii="宋体" w:hAnsi="宋体" w:eastAsia="宋体" w:cs="宋体"/>
          <w:b w:val="0"/>
          <w:bCs w:val="0"/>
          <w:color w:val="000000"/>
          <w:kern w:val="0"/>
          <w:sz w:val="24"/>
          <w:szCs w:val="24"/>
          <w:lang w:val="zh-CN" w:eastAsia="zh-CN" w:bidi="ar-SA"/>
        </w:rPr>
        <w:t>（</w:t>
      </w:r>
      <w:r>
        <w:rPr>
          <w:rFonts w:hint="eastAsia" w:ascii="宋体" w:hAnsi="宋体" w:eastAsia="宋体" w:cs="宋体"/>
          <w:b w:val="0"/>
          <w:bCs w:val="0"/>
          <w:color w:val="000000"/>
          <w:kern w:val="0"/>
          <w:sz w:val="24"/>
          <w:szCs w:val="24"/>
          <w:lang w:val="en-US" w:eastAsia="zh-CN" w:bidi="ar-SA"/>
        </w:rPr>
        <w:t>16.2</w:t>
      </w:r>
      <w:r>
        <w:rPr>
          <w:rFonts w:hint="eastAsia" w:ascii="宋体" w:hAnsi="宋体" w:eastAsia="宋体" w:cs="宋体"/>
          <w:b w:val="0"/>
          <w:bCs w:val="0"/>
          <w:color w:val="000000"/>
          <w:kern w:val="0"/>
          <w:sz w:val="24"/>
          <w:szCs w:val="24"/>
          <w:lang w:val="zh-CN" w:eastAsia="zh-CN" w:bidi="ar-SA"/>
        </w:rPr>
        <w:t>）从业人员声明函</w:t>
      </w:r>
    </w:p>
    <w:p>
      <w:pPr>
        <w:numPr>
          <w:ilvl w:val="0"/>
          <w:numId w:val="0"/>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lang w:eastAsia="zh-CN"/>
        </w:rPr>
        <w:t>（</w:t>
      </w:r>
      <w:r>
        <w:rPr>
          <w:rFonts w:hint="eastAsia" w:ascii="宋体" w:hAnsi="宋体" w:cs="宋体"/>
          <w:lang w:val="en-US" w:eastAsia="zh-CN"/>
        </w:rPr>
        <w:t>17</w:t>
      </w:r>
      <w:r>
        <w:rPr>
          <w:rFonts w:hint="eastAsia" w:ascii="宋体" w:hAnsi="宋体" w:cs="宋体"/>
          <w:lang w:eastAsia="zh-CN"/>
        </w:rPr>
        <w:t>）</w:t>
      </w:r>
      <w:r>
        <w:rPr>
          <w:rFonts w:hint="eastAsia" w:ascii="宋体" w:hAnsi="宋体" w:cs="宋体"/>
        </w:rPr>
        <w:t>残疾人福利性单位声明函</w:t>
      </w:r>
    </w:p>
    <w:p>
      <w:pPr>
        <w:numPr>
          <w:ilvl w:val="0"/>
          <w:numId w:val="0"/>
        </w:num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18</w:t>
      </w:r>
      <w:r>
        <w:rPr>
          <w:rFonts w:hint="eastAsia" w:ascii="宋体" w:hAnsi="宋体" w:cs="宋体"/>
          <w:color w:val="000000"/>
          <w:kern w:val="0"/>
          <w:lang w:val="zh-CN"/>
        </w:rPr>
        <w:t>）</w:t>
      </w:r>
      <w:r>
        <w:rPr>
          <w:rFonts w:hint="eastAsia" w:ascii="宋体" w:hAnsi="宋体" w:cs="宋体"/>
          <w:color w:val="000000"/>
          <w:kern w:val="0"/>
          <w:lang w:val="en-US" w:eastAsia="zh-CN"/>
        </w:rPr>
        <w:t>供应商</w:t>
      </w:r>
      <w:r>
        <w:rPr>
          <w:rFonts w:hint="eastAsia" w:ascii="宋体" w:hAnsi="宋体" w:cs="宋体"/>
          <w:color w:val="000000"/>
          <w:kern w:val="0"/>
          <w:lang w:val="zh-CN"/>
        </w:rPr>
        <w:t>认为在其他方面有必要说明的事项</w:t>
      </w:r>
    </w:p>
    <w:p>
      <w:pPr>
        <w:autoSpaceDE w:val="0"/>
        <w:autoSpaceDN w:val="0"/>
        <w:spacing w:line="360" w:lineRule="auto"/>
        <w:ind w:firstLine="600" w:firstLineChars="250"/>
        <w:rPr>
          <w:rFonts w:hint="eastAsia" w:ascii="宋体" w:hAnsi="宋体" w:cs="宋体"/>
          <w:color w:val="000000"/>
          <w:kern w:val="0"/>
          <w:lang w:val="zh-CN"/>
        </w:rPr>
      </w:pPr>
      <w:r>
        <w:rPr>
          <w:rFonts w:hint="eastAsia" w:ascii="宋体" w:hAnsi="宋体" w:cs="宋体"/>
          <w:color w:val="000000"/>
          <w:kern w:val="0"/>
          <w:lang w:val="zh-CN"/>
        </w:rPr>
        <w:t>注：投标人须按上述内容、顺序和格式编制询价响应文件，并按要求编制目录、页码，并保证所提供的全部资料真实可信，自愿承担相应责任。</w:t>
      </w:r>
    </w:p>
    <w:p>
      <w:pPr>
        <w:pStyle w:val="15"/>
        <w:spacing w:before="0" w:after="0" w:line="360" w:lineRule="auto"/>
        <w:jc w:val="left"/>
        <w:rPr>
          <w:rFonts w:hint="eastAsia" w:ascii="宋体" w:hAnsi="宋体" w:cs="宋体"/>
          <w:color w:val="000000"/>
          <w:lang w:val="zh-CN"/>
        </w:rPr>
      </w:pPr>
      <w:bookmarkStart w:id="17" w:name="_Toc27134"/>
      <w:r>
        <w:rPr>
          <w:rFonts w:hint="eastAsia" w:ascii="宋体" w:hAnsi="宋体" w:cs="宋体"/>
          <w:color w:val="000000"/>
          <w:sz w:val="28"/>
          <w:szCs w:val="28"/>
          <w:lang w:val="zh-CN"/>
        </w:rPr>
        <w:t>12.询价响应文件的编制要求</w:t>
      </w:r>
      <w:bookmarkEnd w:id="17"/>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12.1</w:t>
      </w:r>
      <w:r>
        <w:rPr>
          <w:rFonts w:hint="eastAsia" w:ascii="宋体" w:hAnsi="宋体" w:cs="宋体"/>
          <w:color w:val="000000"/>
          <w:kern w:val="0"/>
        </w:rPr>
        <w:t xml:space="preserve"> </w:t>
      </w:r>
      <w:r>
        <w:rPr>
          <w:rFonts w:hint="eastAsia" w:ascii="宋体" w:hAnsi="宋体" w:cs="宋体"/>
          <w:color w:val="000000"/>
          <w:kern w:val="0"/>
          <w:lang w:val="zh-CN"/>
        </w:rPr>
        <w:t>投标人应按照询价采购文件所提供的询价响应文件格式，分别填写询价采购文件第四部分的内容，应分别注明所提供货物的名称、技术配置及参数、数量和价格等内容；询价采购文件要求签字、盖章的地方必须由投标人的法定代表人或委托代理人按要求签字、盖章。</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12.2</w:t>
      </w:r>
      <w:r>
        <w:rPr>
          <w:rFonts w:hint="eastAsia" w:ascii="宋体" w:hAnsi="宋体" w:cs="宋体"/>
          <w:color w:val="000000"/>
          <w:kern w:val="0"/>
        </w:rPr>
        <w:t xml:space="preserve"> </w:t>
      </w:r>
      <w:r>
        <w:rPr>
          <w:rFonts w:hint="eastAsia" w:ascii="宋体" w:hAnsi="宋体" w:cs="宋体"/>
          <w:color w:val="000000"/>
          <w:kern w:val="0"/>
          <w:lang w:val="zh-CN"/>
        </w:rPr>
        <w:t>投标人应准备纸质询价响应文件正本</w:t>
      </w:r>
      <w:r>
        <w:rPr>
          <w:rFonts w:hint="eastAsia" w:ascii="宋体" w:hAnsi="宋体" w:cs="宋体"/>
          <w:b/>
          <w:bCs/>
          <w:color w:val="000000"/>
          <w:kern w:val="0"/>
          <w:u w:val="single"/>
          <w:lang w:val="zh-CN"/>
        </w:rPr>
        <w:t>1</w:t>
      </w:r>
      <w:r>
        <w:rPr>
          <w:rFonts w:hint="eastAsia" w:ascii="宋体" w:hAnsi="宋体" w:cs="宋体"/>
          <w:color w:val="000000"/>
          <w:kern w:val="0"/>
          <w:lang w:val="zh-CN"/>
        </w:rPr>
        <w:t>份、副本</w:t>
      </w:r>
      <w:r>
        <w:rPr>
          <w:rFonts w:hint="eastAsia" w:ascii="宋体" w:hAnsi="宋体" w:cs="宋体"/>
          <w:b/>
          <w:bCs/>
          <w:color w:val="000000"/>
          <w:kern w:val="0"/>
          <w:u w:val="dashDotHeavy"/>
          <w:lang w:val="en-US" w:eastAsia="zh-CN"/>
        </w:rPr>
        <w:t>2</w:t>
      </w:r>
      <w:r>
        <w:rPr>
          <w:rFonts w:hint="eastAsia" w:ascii="宋体" w:hAnsi="宋体" w:cs="宋体"/>
          <w:color w:val="000000"/>
          <w:kern w:val="0"/>
          <w:lang w:val="zh-CN"/>
        </w:rPr>
        <w:t>份，电子文档</w:t>
      </w:r>
      <w:r>
        <w:rPr>
          <w:rFonts w:hint="eastAsia" w:ascii="宋体" w:hAnsi="宋体" w:cs="宋体"/>
          <w:b/>
          <w:bCs/>
          <w:color w:val="000000"/>
          <w:kern w:val="0"/>
          <w:u w:val="single"/>
          <w:lang w:val="zh-CN"/>
        </w:rPr>
        <w:t>1</w:t>
      </w:r>
      <w:r>
        <w:rPr>
          <w:rFonts w:hint="eastAsia" w:ascii="宋体" w:hAnsi="宋体" w:cs="宋体"/>
          <w:color w:val="000000"/>
          <w:kern w:val="0"/>
          <w:lang w:val="zh-CN"/>
        </w:rPr>
        <w:t>份。若发生正本和副本不符，以正本为准。询价响应文件统一使用A4幅面的纸张印制，必须胶装成册并编码，其他方式装订的询价响应文件一概不予接受。</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12.3 询价响应文件的正本需打印或用不褪色、不变质的墨水书写，副本可采用正本的复印件。电子文档用光盘或U盘制作，采用不可修改文档格式（如：PDF格式），内容必须和纸质询价响应文件正本完全一致，包括封面、页码、签字、盖章等。</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12.4 询价响应文件中不得行间插字、涂改或增删，如有修改错漏处，须由投标人法定代表人或其委托代理人签字、加盖公章。</w:t>
      </w:r>
    </w:p>
    <w:p>
      <w:pPr>
        <w:pStyle w:val="15"/>
        <w:spacing w:before="0" w:after="0" w:line="360" w:lineRule="auto"/>
        <w:rPr>
          <w:rFonts w:hint="eastAsia" w:ascii="宋体" w:hAnsi="宋体" w:cs="宋体"/>
          <w:color w:val="000000"/>
        </w:rPr>
      </w:pPr>
      <w:bookmarkStart w:id="18" w:name="_Toc10593"/>
      <w:r>
        <w:rPr>
          <w:rFonts w:hint="eastAsia" w:ascii="宋体" w:hAnsi="宋体" w:cs="宋体"/>
          <w:color w:val="000000"/>
          <w:lang w:val="zh-CN"/>
        </w:rPr>
        <w:t>四、询价响应文件的提交</w:t>
      </w:r>
      <w:bookmarkEnd w:id="18"/>
    </w:p>
    <w:p>
      <w:pPr>
        <w:pStyle w:val="15"/>
        <w:spacing w:before="0" w:after="0" w:line="360" w:lineRule="auto"/>
        <w:jc w:val="left"/>
        <w:rPr>
          <w:rFonts w:hint="eastAsia" w:ascii="宋体" w:hAnsi="宋体" w:cs="宋体"/>
          <w:color w:val="000000"/>
          <w:lang w:val="zh-CN"/>
        </w:rPr>
      </w:pPr>
      <w:bookmarkStart w:id="19" w:name="_Toc22964"/>
      <w:r>
        <w:rPr>
          <w:rFonts w:hint="eastAsia" w:ascii="宋体" w:hAnsi="宋体" w:cs="宋体"/>
          <w:color w:val="000000"/>
          <w:sz w:val="28"/>
          <w:szCs w:val="28"/>
          <w:lang w:val="zh-CN"/>
        </w:rPr>
        <w:t>13.询价响应文件的密封和标记</w:t>
      </w:r>
      <w:bookmarkEnd w:id="19"/>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13.1</w:t>
      </w:r>
      <w:r>
        <w:rPr>
          <w:rFonts w:hint="eastAsia" w:ascii="宋体" w:hAnsi="宋体" w:cs="宋体"/>
          <w:color w:val="000000"/>
          <w:kern w:val="0"/>
        </w:rPr>
        <w:t xml:space="preserve"> 询价响应文件</w:t>
      </w:r>
      <w:r>
        <w:rPr>
          <w:rFonts w:hint="eastAsia" w:ascii="宋体" w:hAnsi="宋体" w:cs="宋体"/>
          <w:color w:val="000000"/>
          <w:kern w:val="0"/>
          <w:lang w:val="zh-CN"/>
        </w:rPr>
        <w:t>正本、所有副本、电子文档，应分别封装于不同的密封袋内，密封袋上应分别标上“正本”、“副本”、“电子文档”字样，并注明投标人名称、采购项目编号、采购项目名称及分包号（如有分包）。</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13.2</w:t>
      </w:r>
      <w:r>
        <w:rPr>
          <w:rFonts w:hint="eastAsia" w:ascii="宋体" w:hAnsi="宋体" w:cs="宋体"/>
          <w:color w:val="000000"/>
          <w:kern w:val="0"/>
        </w:rPr>
        <w:t xml:space="preserve"> </w:t>
      </w:r>
      <w:r>
        <w:rPr>
          <w:rFonts w:hint="eastAsia" w:ascii="宋体" w:hAnsi="宋体" w:cs="宋体"/>
          <w:color w:val="000000"/>
          <w:kern w:val="0"/>
          <w:lang w:val="zh-CN"/>
        </w:rPr>
        <w:t>密封后的询价响应文件密封袋用“于</w:t>
      </w:r>
      <w:r>
        <w:rPr>
          <w:rFonts w:hint="eastAsia" w:ascii="宋体" w:hAnsi="宋体" w:cs="宋体"/>
          <w:color w:val="000000"/>
          <w:kern w:val="0"/>
          <w:lang w:val="en-US" w:eastAsia="zh-CN"/>
        </w:rPr>
        <w:t>**</w:t>
      </w:r>
      <w:r>
        <w:rPr>
          <w:rFonts w:hint="eastAsia" w:ascii="宋体" w:hAnsi="宋体" w:cs="宋体"/>
          <w:color w:val="000000"/>
          <w:kern w:val="0"/>
          <w:highlight w:val="none"/>
          <w:lang w:val="zh-CN"/>
        </w:rPr>
        <w:t>年</w:t>
      </w:r>
      <w:r>
        <w:rPr>
          <w:rFonts w:hint="eastAsia" w:ascii="宋体" w:hAnsi="宋体" w:cs="宋体"/>
          <w:color w:val="000000"/>
          <w:kern w:val="0"/>
          <w:highlight w:val="none"/>
          <w:lang w:val="en-US" w:eastAsia="zh-CN"/>
        </w:rPr>
        <w:t>**</w:t>
      </w:r>
      <w:r>
        <w:rPr>
          <w:rFonts w:hint="eastAsia" w:ascii="宋体" w:hAnsi="宋体" w:cs="宋体"/>
          <w:color w:val="000000"/>
          <w:kern w:val="0"/>
          <w:highlight w:val="none"/>
          <w:lang w:val="zh-CN"/>
        </w:rPr>
        <w:t>月</w:t>
      </w:r>
      <w:r>
        <w:rPr>
          <w:rFonts w:hint="eastAsia" w:ascii="宋体" w:hAnsi="宋体" w:cs="宋体"/>
          <w:color w:val="000000"/>
          <w:kern w:val="0"/>
          <w:highlight w:val="none"/>
          <w:lang w:val="en-US" w:eastAsia="zh-CN"/>
        </w:rPr>
        <w:t>**</w:t>
      </w:r>
      <w:r>
        <w:rPr>
          <w:rFonts w:hint="eastAsia" w:ascii="宋体" w:hAnsi="宋体" w:cs="宋体"/>
          <w:color w:val="000000"/>
          <w:kern w:val="0"/>
          <w:highlight w:val="none"/>
          <w:lang w:val="zh-CN"/>
        </w:rPr>
        <w:t>日</w:t>
      </w:r>
      <w:r>
        <w:rPr>
          <w:rFonts w:hint="eastAsia" w:ascii="宋体" w:hAnsi="宋体" w:cs="宋体"/>
          <w:color w:val="000000"/>
          <w:kern w:val="0"/>
          <w:highlight w:val="none"/>
          <w:lang w:val="en-US" w:eastAsia="zh-CN"/>
        </w:rPr>
        <w:t>**</w:t>
      </w:r>
      <w:r>
        <w:rPr>
          <w:rFonts w:hint="eastAsia" w:ascii="宋体" w:hAnsi="宋体" w:cs="宋体"/>
          <w:color w:val="000000"/>
          <w:kern w:val="0"/>
          <w:highlight w:val="none"/>
          <w:lang w:val="zh-CN"/>
        </w:rPr>
        <w:t>时</w:t>
      </w:r>
      <w:r>
        <w:rPr>
          <w:rFonts w:hint="eastAsia" w:ascii="宋体" w:hAnsi="宋体" w:cs="宋体"/>
          <w:color w:val="000000"/>
          <w:kern w:val="0"/>
          <w:highlight w:val="none"/>
          <w:lang w:val="en-US" w:eastAsia="zh-CN"/>
        </w:rPr>
        <w:t>**</w:t>
      </w:r>
      <w:r>
        <w:rPr>
          <w:rFonts w:hint="eastAsia" w:ascii="宋体" w:hAnsi="宋体" w:cs="宋体"/>
          <w:color w:val="000000"/>
          <w:kern w:val="0"/>
          <w:highlight w:val="none"/>
          <w:lang w:val="zh-CN"/>
        </w:rPr>
        <w:t>分</w:t>
      </w:r>
      <w:r>
        <w:rPr>
          <w:rFonts w:hint="eastAsia" w:ascii="宋体" w:hAnsi="宋体" w:cs="宋体"/>
          <w:color w:val="000000"/>
          <w:kern w:val="0"/>
          <w:lang w:val="zh-CN"/>
        </w:rPr>
        <w:t>（北京时间）之前不准启封”的标签密封。</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zh-CN"/>
        </w:rPr>
        <w:t>13.</w:t>
      </w:r>
      <w:r>
        <w:rPr>
          <w:rFonts w:hint="eastAsia" w:ascii="宋体" w:hAnsi="宋体" w:cs="宋体"/>
          <w:color w:val="000000"/>
          <w:kern w:val="0"/>
        </w:rPr>
        <w:t>3 投标人</w:t>
      </w:r>
      <w:r>
        <w:rPr>
          <w:rFonts w:hint="eastAsia" w:ascii="宋体" w:hAnsi="宋体" w:cs="宋体"/>
          <w:color w:val="000000"/>
        </w:rPr>
        <w:t>如投多个包，</w:t>
      </w:r>
      <w:r>
        <w:rPr>
          <w:rFonts w:hint="eastAsia" w:ascii="宋体" w:hAnsi="宋体" w:cs="宋体"/>
          <w:color w:val="000000"/>
          <w:lang w:eastAsia="zh-CN"/>
        </w:rPr>
        <w:t>询价响应文件</w:t>
      </w:r>
      <w:r>
        <w:rPr>
          <w:rFonts w:hint="eastAsia" w:ascii="宋体" w:hAnsi="宋体" w:cs="宋体"/>
          <w:color w:val="000000"/>
        </w:rPr>
        <w:t>每包分别按上述规定装订（如果有）。</w:t>
      </w:r>
    </w:p>
    <w:p>
      <w:pPr>
        <w:pStyle w:val="15"/>
        <w:spacing w:before="0" w:after="0" w:line="360" w:lineRule="auto"/>
        <w:jc w:val="left"/>
        <w:rPr>
          <w:rFonts w:hint="eastAsia" w:ascii="宋体" w:hAnsi="宋体" w:cs="宋体"/>
          <w:color w:val="000000"/>
          <w:lang w:val="zh-CN"/>
        </w:rPr>
      </w:pPr>
      <w:bookmarkStart w:id="20" w:name="_Toc13299"/>
      <w:r>
        <w:rPr>
          <w:rFonts w:hint="eastAsia" w:ascii="宋体" w:hAnsi="宋体" w:cs="宋体"/>
          <w:color w:val="000000"/>
          <w:sz w:val="28"/>
          <w:szCs w:val="28"/>
          <w:lang w:val="zh-CN"/>
        </w:rPr>
        <w:t>14.提交询价响应文件的时间、地点、方式</w:t>
      </w:r>
      <w:bookmarkEnd w:id="20"/>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14.1</w:t>
      </w:r>
      <w:r>
        <w:rPr>
          <w:rFonts w:hint="eastAsia" w:ascii="宋体" w:hAnsi="宋体" w:cs="宋体"/>
          <w:color w:val="000000"/>
          <w:kern w:val="0"/>
        </w:rPr>
        <w:t xml:space="preserve"> </w:t>
      </w:r>
      <w:r>
        <w:rPr>
          <w:rFonts w:hint="eastAsia" w:ascii="宋体" w:hAnsi="宋体" w:cs="宋体"/>
          <w:color w:val="000000"/>
          <w:kern w:val="0"/>
          <w:lang w:val="zh-CN"/>
        </w:rPr>
        <w:t>投标人应当在询价采购文件要求提交询价响应文件的截止时间前，将询价响应文件（</w:t>
      </w:r>
      <w:r>
        <w:rPr>
          <w:rFonts w:hint="eastAsia" w:ascii="宋体" w:hAnsi="宋体" w:cs="宋体"/>
          <w:color w:val="000000"/>
          <w:kern w:val="0"/>
        </w:rPr>
        <w:t>正本、副本、电子文档）</w:t>
      </w:r>
      <w:r>
        <w:rPr>
          <w:rFonts w:hint="eastAsia" w:ascii="宋体" w:hAnsi="宋体" w:cs="宋体"/>
          <w:color w:val="000000"/>
          <w:kern w:val="0"/>
          <w:lang w:val="zh-CN"/>
        </w:rPr>
        <w:t>密封送达投标地点，</w:t>
      </w:r>
      <w:r>
        <w:rPr>
          <w:rFonts w:ascii="宋体" w:hAnsi="宋体" w:cs="宋体"/>
          <w:color w:val="000000"/>
          <w:kern w:val="0"/>
          <w:lang w:val="zh-CN"/>
        </w:rPr>
        <w:t>并按要求递交</w:t>
      </w:r>
      <w:r>
        <w:rPr>
          <w:rFonts w:hint="eastAsia" w:ascii="宋体" w:hAnsi="宋体" w:cs="宋体"/>
          <w:color w:val="000000"/>
          <w:kern w:val="0"/>
          <w:lang w:val="zh-CN"/>
        </w:rPr>
        <w:t>询价响应文件，</w:t>
      </w:r>
      <w:r>
        <w:rPr>
          <w:rFonts w:hint="eastAsia" w:ascii="宋体" w:hAnsi="宋体" w:cs="宋体"/>
        </w:rPr>
        <w:t>在截止时间后送达的，采购人、采购机构或者评标委员会应当拒收。</w:t>
      </w:r>
      <w:r>
        <w:rPr>
          <w:rFonts w:hint="eastAsia" w:ascii="宋体" w:hAnsi="宋体" w:cs="宋体"/>
          <w:color w:val="000000"/>
          <w:kern w:val="0"/>
          <w:lang w:val="zh-CN"/>
        </w:rPr>
        <w:t>采购人或者采购代理机构收到询价响应文件后，应当如实记载询价响应文件的送达时间和密封情况，签收保存，并向投标人出具签收回执。任何单位和个人不得在开标前开启询价响应文件。</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rPr>
        <w:t xml:space="preserve">14.2 </w:t>
      </w:r>
      <w:r>
        <w:rPr>
          <w:rFonts w:hint="eastAsia" w:ascii="宋体" w:hAnsi="宋体" w:cs="宋体"/>
          <w:color w:val="000000"/>
          <w:kern w:val="0"/>
          <w:lang w:val="zh-CN"/>
        </w:rPr>
        <w:t>逾期送达或者未按照询价采购文件第13.1-1</w:t>
      </w:r>
      <w:r>
        <w:rPr>
          <w:rFonts w:hint="eastAsia" w:ascii="宋体" w:hAnsi="宋体" w:cs="宋体"/>
          <w:color w:val="000000"/>
          <w:kern w:val="0"/>
        </w:rPr>
        <w:t>3</w:t>
      </w: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条要求密封的询价响应文件，采购人、采购代理机构应当拒收。</w:t>
      </w:r>
    </w:p>
    <w:p>
      <w:pPr>
        <w:pStyle w:val="15"/>
        <w:spacing w:before="0" w:after="0" w:line="360" w:lineRule="auto"/>
        <w:jc w:val="left"/>
        <w:rPr>
          <w:rFonts w:hint="eastAsia" w:ascii="宋体" w:hAnsi="宋体" w:cs="宋体"/>
          <w:color w:val="000000"/>
          <w:lang w:val="zh-CN"/>
        </w:rPr>
      </w:pPr>
      <w:bookmarkStart w:id="21" w:name="_Toc32644"/>
      <w:r>
        <w:rPr>
          <w:rFonts w:hint="eastAsia" w:ascii="宋体" w:hAnsi="宋体" w:cs="宋体"/>
          <w:color w:val="000000"/>
          <w:sz w:val="28"/>
          <w:szCs w:val="28"/>
          <w:lang w:val="zh-CN"/>
        </w:rPr>
        <w:t>15.询价响应文件的补充、修改或者撤回</w:t>
      </w:r>
      <w:bookmarkEnd w:id="21"/>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15.1</w:t>
      </w:r>
      <w:r>
        <w:rPr>
          <w:rFonts w:hint="eastAsia" w:ascii="宋体" w:hAnsi="宋体" w:cs="宋体"/>
          <w:color w:val="000000"/>
          <w:kern w:val="0"/>
        </w:rPr>
        <w:t xml:space="preserve"> 投标人在投标截止时间前，可以对所递交的</w:t>
      </w:r>
      <w:r>
        <w:rPr>
          <w:rFonts w:hint="eastAsia" w:ascii="宋体" w:hAnsi="宋体" w:cs="宋体"/>
          <w:color w:val="000000"/>
          <w:kern w:val="0"/>
          <w:lang w:eastAsia="zh-CN"/>
        </w:rPr>
        <w:t>询价响应文件</w:t>
      </w:r>
      <w:r>
        <w:rPr>
          <w:rFonts w:hint="eastAsia" w:ascii="宋体" w:hAnsi="宋体" w:cs="宋体"/>
          <w:color w:val="000000"/>
          <w:kern w:val="0"/>
        </w:rPr>
        <w:t>进行补充、修改或者撤回，并书面通知采购人或者采购代理机构。补充、修改的内容应当按照</w:t>
      </w:r>
      <w:r>
        <w:rPr>
          <w:rFonts w:hint="eastAsia" w:ascii="宋体" w:hAnsi="宋体" w:cs="宋体"/>
          <w:color w:val="000000"/>
          <w:kern w:val="0"/>
          <w:lang w:eastAsia="zh-CN"/>
        </w:rPr>
        <w:t>询价采购文件</w:t>
      </w:r>
      <w:r>
        <w:rPr>
          <w:rFonts w:hint="eastAsia" w:ascii="宋体" w:hAnsi="宋体" w:cs="宋体"/>
          <w:color w:val="000000"/>
          <w:kern w:val="0"/>
        </w:rPr>
        <w:t>要求签署、盖章、密封后，作为</w:t>
      </w:r>
      <w:r>
        <w:rPr>
          <w:rFonts w:hint="eastAsia" w:ascii="宋体" w:hAnsi="宋体" w:cs="宋体"/>
          <w:color w:val="000000"/>
          <w:kern w:val="0"/>
          <w:lang w:eastAsia="zh-CN"/>
        </w:rPr>
        <w:t>询价响应文件</w:t>
      </w:r>
      <w:r>
        <w:rPr>
          <w:rFonts w:hint="eastAsia" w:ascii="宋体" w:hAnsi="宋体" w:cs="宋体"/>
          <w:color w:val="000000"/>
          <w:kern w:val="0"/>
        </w:rPr>
        <w:t>的组成部分。</w:t>
      </w:r>
    </w:p>
    <w:p>
      <w:pPr>
        <w:pStyle w:val="15"/>
        <w:spacing w:before="0" w:after="0" w:line="360" w:lineRule="auto"/>
        <w:rPr>
          <w:rFonts w:hint="eastAsia" w:ascii="宋体" w:hAnsi="宋体" w:cs="宋体"/>
          <w:color w:val="000000"/>
          <w:highlight w:val="green"/>
        </w:rPr>
      </w:pPr>
      <w:bookmarkStart w:id="22" w:name="_Toc31257"/>
      <w:r>
        <w:rPr>
          <w:rFonts w:hint="eastAsia" w:ascii="宋体" w:hAnsi="宋体" w:cs="宋体"/>
          <w:color w:val="000000"/>
          <w:lang w:val="zh-CN"/>
        </w:rPr>
        <w:t>五、开标</w:t>
      </w:r>
      <w:bookmarkEnd w:id="22"/>
    </w:p>
    <w:p>
      <w:pPr>
        <w:pStyle w:val="15"/>
        <w:spacing w:before="0" w:after="0" w:line="360" w:lineRule="auto"/>
        <w:jc w:val="left"/>
        <w:rPr>
          <w:rFonts w:hint="eastAsia" w:ascii="宋体" w:hAnsi="宋体" w:cs="宋体"/>
          <w:color w:val="000000"/>
          <w:lang w:val="zh-CN"/>
        </w:rPr>
      </w:pPr>
      <w:bookmarkStart w:id="23" w:name="_Toc28146"/>
      <w:r>
        <w:rPr>
          <w:rFonts w:hint="eastAsia" w:ascii="宋体" w:hAnsi="宋体" w:cs="宋体"/>
          <w:color w:val="000000"/>
          <w:sz w:val="28"/>
          <w:szCs w:val="28"/>
          <w:lang w:val="zh-CN"/>
        </w:rPr>
        <w:t>16.开标</w:t>
      </w:r>
      <w:bookmarkEnd w:id="23"/>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16.1</w:t>
      </w:r>
      <w:r>
        <w:rPr>
          <w:rFonts w:hint="eastAsia" w:ascii="宋体" w:hAnsi="宋体" w:cs="宋体"/>
          <w:color w:val="000000"/>
          <w:kern w:val="0"/>
        </w:rPr>
        <w:t xml:space="preserve"> </w:t>
      </w:r>
      <w:r>
        <w:rPr>
          <w:rFonts w:hint="eastAsia" w:ascii="宋体" w:hAnsi="宋体" w:cs="宋体"/>
          <w:color w:val="000000"/>
          <w:kern w:val="0"/>
          <w:lang w:val="zh-CN"/>
        </w:rPr>
        <w:t>开标应当在询价采购文件确定的提交询价响应文件截止时间的同一时间进行。</w:t>
      </w:r>
      <w:r>
        <w:rPr>
          <w:rFonts w:hint="eastAsia" w:ascii="宋体" w:hAnsi="宋体" w:cs="宋体"/>
          <w:color w:val="000000"/>
          <w:kern w:val="0"/>
          <w:u w:val="none"/>
          <w:lang w:val="zh-CN"/>
        </w:rPr>
        <w:t>采购代理机构</w:t>
      </w:r>
      <w:r>
        <w:rPr>
          <w:rFonts w:hint="eastAsia" w:ascii="宋体" w:hAnsi="宋体" w:cs="宋体"/>
          <w:color w:val="000000"/>
          <w:kern w:val="0"/>
          <w:lang w:val="zh-CN"/>
        </w:rPr>
        <w:t>应当按本文件中确定的时间和地点组织开标活动。</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16.2</w:t>
      </w:r>
      <w:r>
        <w:rPr>
          <w:rFonts w:hint="eastAsia" w:ascii="宋体" w:hAnsi="宋体" w:cs="宋体"/>
          <w:color w:val="000000"/>
          <w:kern w:val="0"/>
        </w:rPr>
        <w:t xml:space="preserve"> </w:t>
      </w:r>
      <w:r>
        <w:rPr>
          <w:rFonts w:hint="eastAsia" w:ascii="宋体" w:hAnsi="宋体" w:cs="宋体"/>
          <w:color w:val="000000"/>
          <w:shd w:val="clear" w:color="auto" w:fill="FFFFFF"/>
        </w:rPr>
        <w:t>开标由</w:t>
      </w:r>
      <w:r>
        <w:rPr>
          <w:rFonts w:hint="eastAsia" w:ascii="宋体" w:hAnsi="宋体" w:cs="宋体"/>
          <w:color w:val="000000"/>
          <w:kern w:val="0"/>
          <w:u w:val="none"/>
          <w:lang w:val="zh-CN"/>
        </w:rPr>
        <w:t>采购代理机构</w:t>
      </w:r>
      <w:r>
        <w:rPr>
          <w:rFonts w:hint="eastAsia" w:ascii="宋体" w:hAnsi="宋体" w:cs="宋体"/>
          <w:color w:val="000000"/>
          <w:shd w:val="clear" w:color="auto" w:fill="FFFFFF"/>
        </w:rPr>
        <w:t>主持，邀请投标人参加。评标委员会成员不得参加开标活动。</w:t>
      </w:r>
    </w:p>
    <w:p>
      <w:pPr>
        <w:autoSpaceDE w:val="0"/>
        <w:autoSpaceDN w:val="0"/>
        <w:spacing w:line="360" w:lineRule="auto"/>
        <w:ind w:firstLine="480" w:firstLineChars="200"/>
        <w:rPr>
          <w:rFonts w:hint="eastAsia" w:ascii="宋体" w:hAnsi="宋体" w:cs="宋体"/>
          <w:color w:val="000000"/>
          <w:shd w:val="clear" w:color="auto" w:fill="FFFFFF"/>
          <w:lang w:eastAsia="zh-CN"/>
        </w:rPr>
      </w:pPr>
      <w:r>
        <w:rPr>
          <w:rFonts w:hint="eastAsia" w:ascii="宋体" w:hAnsi="宋体" w:cs="宋体"/>
          <w:color w:val="000000"/>
          <w:kern w:val="0"/>
          <w:lang w:val="zh-CN"/>
        </w:rPr>
        <w:t xml:space="preserve">16.3 </w:t>
      </w:r>
      <w:r>
        <w:rPr>
          <w:rFonts w:hint="eastAsia" w:ascii="宋体" w:hAnsi="宋体" w:cs="宋体"/>
          <w:color w:val="000000"/>
          <w:shd w:val="clear" w:color="auto" w:fill="FFFFFF"/>
        </w:rPr>
        <w:t>开标时，应当由投标人或者其推选的代表检查</w:t>
      </w:r>
      <w:r>
        <w:rPr>
          <w:rFonts w:hint="eastAsia" w:ascii="宋体" w:hAnsi="宋体" w:cs="宋体"/>
          <w:color w:val="000000"/>
          <w:shd w:val="clear" w:color="auto" w:fill="FFFFFF"/>
          <w:lang w:eastAsia="zh-CN"/>
        </w:rPr>
        <w:t>询价响应文件</w:t>
      </w:r>
      <w:r>
        <w:rPr>
          <w:rFonts w:hint="eastAsia" w:ascii="宋体" w:hAnsi="宋体" w:cs="宋体"/>
          <w:color w:val="000000"/>
          <w:shd w:val="clear" w:color="auto" w:fill="FFFFFF"/>
        </w:rPr>
        <w:t>的密封情况；经确认无误后，由</w:t>
      </w:r>
      <w:r>
        <w:rPr>
          <w:rFonts w:hint="eastAsia" w:ascii="宋体" w:hAnsi="宋体" w:cs="宋体"/>
          <w:color w:val="000000"/>
          <w:kern w:val="0"/>
          <w:u w:val="none"/>
          <w:lang w:val="zh-CN"/>
        </w:rPr>
        <w:t>采购代理机构</w:t>
      </w:r>
      <w:r>
        <w:rPr>
          <w:rFonts w:hint="eastAsia" w:ascii="宋体" w:hAnsi="宋体" w:cs="宋体"/>
          <w:color w:val="000000"/>
          <w:shd w:val="clear" w:color="auto" w:fill="FFFFFF"/>
        </w:rPr>
        <w:t>工作人员当众拆封</w:t>
      </w:r>
      <w:r>
        <w:rPr>
          <w:rFonts w:hint="eastAsia" w:ascii="宋体" w:hAnsi="宋体" w:cs="宋体"/>
          <w:color w:val="000000"/>
          <w:shd w:val="clear" w:color="auto" w:fill="FFFFFF"/>
          <w:lang w:eastAsia="zh-CN"/>
        </w:rPr>
        <w:t>。</w:t>
      </w:r>
    </w:p>
    <w:p>
      <w:pPr>
        <w:autoSpaceDE w:val="0"/>
        <w:autoSpaceDN w:val="0"/>
        <w:spacing w:line="360" w:lineRule="auto"/>
        <w:ind w:firstLine="480" w:firstLineChars="200"/>
        <w:rPr>
          <w:rFonts w:hint="eastAsia" w:ascii="宋体" w:hAnsi="宋体" w:cs="宋体"/>
          <w:color w:val="000000"/>
          <w:shd w:val="clear" w:color="auto" w:fill="FFFFFF"/>
          <w:lang w:val="zh-CN"/>
        </w:rPr>
      </w:pPr>
      <w:r>
        <w:rPr>
          <w:rFonts w:hint="eastAsia" w:ascii="宋体" w:hAnsi="宋体" w:cs="宋体"/>
          <w:color w:val="000000"/>
          <w:shd w:val="clear" w:color="auto" w:fill="FFFFFF"/>
          <w:lang w:val="zh-CN"/>
        </w:rPr>
        <w:t>投标人不足3家的，不得开标。</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16.4 开标过程应当由</w:t>
      </w:r>
      <w:r>
        <w:rPr>
          <w:rFonts w:hint="eastAsia" w:ascii="宋体" w:hAnsi="宋体" w:cs="宋体"/>
          <w:color w:val="000000"/>
          <w:kern w:val="0"/>
          <w:u w:val="none"/>
          <w:lang w:val="zh-CN"/>
        </w:rPr>
        <w:t>采购代理机构</w:t>
      </w:r>
      <w:r>
        <w:rPr>
          <w:rFonts w:hint="eastAsia" w:ascii="宋体" w:hAnsi="宋体" w:cs="宋体"/>
          <w:color w:val="000000"/>
          <w:kern w:val="0"/>
        </w:rPr>
        <w:t>负责记录，由参加开标的各投标人代表和相关工作人员签字确认后</w:t>
      </w:r>
      <w:r>
        <w:rPr>
          <w:rFonts w:ascii="宋体" w:hAnsi="宋体" w:cs="宋体"/>
          <w:color w:val="000000"/>
          <w:kern w:val="0"/>
        </w:rPr>
        <w:t>随采购文件一并存档</w:t>
      </w:r>
      <w:r>
        <w:rPr>
          <w:rFonts w:hint="eastAsia" w:ascii="宋体" w:hAnsi="宋体" w:cs="宋体"/>
          <w:color w:val="000000"/>
          <w:kern w:val="0"/>
        </w:rPr>
        <w:t>。</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rPr>
          <w:rFonts w:hint="eastAsia" w:ascii="宋体" w:hAnsi="宋体" w:cs="宋体"/>
          <w:kern w:val="0"/>
          <w:szCs w:val="36"/>
        </w:rPr>
      </w:pPr>
      <w:r>
        <w:rPr>
          <w:rFonts w:hint="eastAsia" w:ascii="宋体" w:hAnsi="宋体" w:cs="宋体"/>
          <w:color w:val="000000"/>
          <w:kern w:val="0"/>
        </w:rPr>
        <w:t>投标人未参加开标的，视同认可开标结果。</w:t>
      </w:r>
      <w:bookmarkStart w:id="24" w:name="_Toc496004006"/>
    </w:p>
    <w:p>
      <w:pPr>
        <w:pStyle w:val="15"/>
        <w:spacing w:before="0" w:after="0" w:line="360" w:lineRule="auto"/>
        <w:rPr>
          <w:rFonts w:hint="eastAsia" w:ascii="宋体" w:hAnsi="宋体" w:cs="宋体"/>
          <w:color w:val="000000"/>
          <w:kern w:val="0"/>
        </w:rPr>
      </w:pPr>
      <w:bookmarkStart w:id="25" w:name="_Toc13647"/>
      <w:r>
        <w:rPr>
          <w:rFonts w:hint="eastAsia" w:ascii="宋体" w:hAnsi="宋体" w:cs="宋体"/>
          <w:kern w:val="0"/>
          <w:szCs w:val="36"/>
        </w:rPr>
        <w:t>六、</w:t>
      </w:r>
      <w:bookmarkEnd w:id="24"/>
      <w:r>
        <w:rPr>
          <w:rFonts w:hint="eastAsia" w:ascii="宋体" w:hAnsi="宋体" w:cs="宋体"/>
          <w:color w:val="000000"/>
          <w:lang w:val="zh-CN"/>
        </w:rPr>
        <w:t>询价程序及方法</w:t>
      </w:r>
      <w:bookmarkEnd w:id="25"/>
    </w:p>
    <w:p>
      <w:pPr>
        <w:widowControl/>
        <w:spacing w:before="100" w:beforeAutospacing="1" w:after="100" w:afterAutospacing="1"/>
        <w:ind w:firstLine="542" w:firstLineChars="200"/>
        <w:jc w:val="left"/>
        <w:outlineLvl w:val="2"/>
        <w:rPr>
          <w:rFonts w:hint="eastAsia" w:ascii="宋体" w:hAnsi="宋体"/>
          <w:b/>
          <w:bCs/>
          <w:kern w:val="0"/>
          <w:sz w:val="27"/>
          <w:szCs w:val="27"/>
        </w:rPr>
      </w:pPr>
      <w:bookmarkStart w:id="26" w:name="_Toc416183211"/>
      <w:bookmarkStart w:id="27" w:name="_Toc325726022"/>
      <w:bookmarkStart w:id="28" w:name="_Toc376936753"/>
      <w:bookmarkStart w:id="29" w:name="_Toc496517442"/>
      <w:r>
        <w:rPr>
          <w:rFonts w:hint="eastAsia" w:ascii="宋体" w:hAnsi="宋体"/>
          <w:b/>
          <w:bCs/>
          <w:kern w:val="0"/>
          <w:sz w:val="27"/>
          <w:szCs w:val="27"/>
          <w:lang w:val="en-US" w:eastAsia="zh-CN"/>
        </w:rPr>
        <w:t>17</w:t>
      </w:r>
      <w:r>
        <w:rPr>
          <w:rFonts w:hint="eastAsia" w:ascii="宋体" w:hAnsi="宋体"/>
          <w:b/>
          <w:bCs/>
          <w:kern w:val="0"/>
          <w:sz w:val="27"/>
          <w:szCs w:val="27"/>
        </w:rPr>
        <w:t>.</w:t>
      </w:r>
      <w:bookmarkEnd w:id="26"/>
      <w:bookmarkEnd w:id="27"/>
      <w:bookmarkEnd w:id="28"/>
      <w:r>
        <w:rPr>
          <w:rFonts w:hint="eastAsia" w:ascii="宋体" w:hAnsi="宋体"/>
          <w:b/>
          <w:bCs/>
          <w:kern w:val="0"/>
          <w:sz w:val="27"/>
          <w:szCs w:val="27"/>
        </w:rPr>
        <w:t>询价小组</w:t>
      </w:r>
      <w:bookmarkEnd w:id="29"/>
    </w:p>
    <w:p>
      <w:pPr>
        <w:spacing w:line="400" w:lineRule="exact"/>
        <w:ind w:firstLine="480" w:firstLineChars="200"/>
        <w:jc w:val="left"/>
        <w:rPr>
          <w:rFonts w:hint="eastAsia" w:ascii="宋体" w:hAnsi="宋体"/>
          <w:sz w:val="24"/>
        </w:rPr>
      </w:pPr>
      <w:r>
        <w:rPr>
          <w:rFonts w:hint="eastAsia" w:ascii="宋体" w:hAnsi="宋体"/>
          <w:sz w:val="24"/>
          <w:lang w:val="en-US" w:eastAsia="zh-CN"/>
        </w:rPr>
        <w:t>17</w:t>
      </w:r>
      <w:r>
        <w:rPr>
          <w:rFonts w:hint="eastAsia" w:ascii="宋体" w:hAnsi="宋体"/>
          <w:sz w:val="24"/>
        </w:rPr>
        <w:t>.1采购人、集中采购机构将根据采购项目的特点依法组建询价小组，其成员由采购人代表和具有一定专业水平的技术、经济等方面的专家共三人以上的单数组成，其中专家的人数不得少于成员总数的三分之二。</w:t>
      </w:r>
    </w:p>
    <w:p>
      <w:pPr>
        <w:spacing w:line="400" w:lineRule="exact"/>
        <w:ind w:firstLine="480" w:firstLineChars="200"/>
        <w:jc w:val="left"/>
        <w:rPr>
          <w:rFonts w:hint="eastAsia" w:ascii="宋体" w:hAnsi="宋体"/>
          <w:sz w:val="24"/>
        </w:rPr>
      </w:pPr>
      <w:r>
        <w:rPr>
          <w:rFonts w:hint="eastAsia" w:ascii="宋体" w:hAnsi="宋体"/>
          <w:sz w:val="24"/>
          <w:lang w:val="en-US" w:eastAsia="zh-CN"/>
        </w:rPr>
        <w:t>17</w:t>
      </w:r>
      <w:r>
        <w:rPr>
          <w:rFonts w:hint="eastAsia" w:ascii="宋体" w:hAnsi="宋体"/>
          <w:sz w:val="24"/>
        </w:rPr>
        <w:t>.2询价由集中采购机构负责组织，具体询价事务由依法组建的询价小组负责，并独立履行下列职责：</w:t>
      </w:r>
    </w:p>
    <w:p>
      <w:pPr>
        <w:spacing w:line="400" w:lineRule="exact"/>
        <w:ind w:firstLine="480" w:firstLineChars="200"/>
        <w:jc w:val="left"/>
        <w:rPr>
          <w:rFonts w:hint="eastAsia" w:ascii="宋体" w:hAnsi="宋体"/>
          <w:sz w:val="24"/>
        </w:rPr>
      </w:pPr>
      <w:r>
        <w:rPr>
          <w:rFonts w:hint="eastAsia" w:ascii="宋体" w:hAnsi="宋体"/>
          <w:sz w:val="24"/>
        </w:rPr>
        <w:t>（1）审查询价响应文件是否符合询价采购文件要求，并作出评价；</w:t>
      </w:r>
    </w:p>
    <w:p>
      <w:pPr>
        <w:spacing w:line="400" w:lineRule="exact"/>
        <w:ind w:firstLine="480" w:firstLineChars="200"/>
        <w:jc w:val="left"/>
        <w:rPr>
          <w:rFonts w:hint="eastAsia" w:ascii="宋体" w:hAnsi="宋体"/>
          <w:sz w:val="24"/>
        </w:rPr>
      </w:pPr>
      <w:r>
        <w:rPr>
          <w:rFonts w:hint="eastAsia" w:ascii="宋体" w:hAnsi="宋体"/>
          <w:sz w:val="24"/>
        </w:rPr>
        <w:t>（2）要求供应商对询价响应文件有关事项作出解释或澄清；</w:t>
      </w:r>
    </w:p>
    <w:p>
      <w:pPr>
        <w:spacing w:line="400" w:lineRule="exact"/>
        <w:ind w:firstLine="480" w:firstLineChars="200"/>
        <w:jc w:val="left"/>
        <w:rPr>
          <w:rFonts w:hint="eastAsia" w:ascii="宋体" w:hAnsi="宋体"/>
          <w:sz w:val="24"/>
        </w:rPr>
      </w:pPr>
      <w:r>
        <w:rPr>
          <w:rFonts w:hint="eastAsia" w:ascii="宋体" w:hAnsi="宋体"/>
          <w:sz w:val="24"/>
        </w:rPr>
        <w:t>（3）推荐预成交候选人。</w:t>
      </w:r>
    </w:p>
    <w:p>
      <w:pPr>
        <w:widowControl/>
        <w:spacing w:before="100" w:beforeAutospacing="1" w:after="100" w:afterAutospacing="1"/>
        <w:ind w:firstLine="542" w:firstLineChars="200"/>
        <w:jc w:val="left"/>
        <w:outlineLvl w:val="2"/>
        <w:rPr>
          <w:rFonts w:hint="eastAsia" w:ascii="宋体" w:hAnsi="宋体"/>
          <w:b/>
          <w:bCs/>
          <w:kern w:val="0"/>
          <w:sz w:val="27"/>
          <w:szCs w:val="27"/>
        </w:rPr>
      </w:pPr>
      <w:bookmarkStart w:id="30" w:name="_Toc416183212"/>
      <w:bookmarkStart w:id="31" w:name="_Toc325726023"/>
      <w:bookmarkStart w:id="32" w:name="_Toc376936754"/>
      <w:bookmarkStart w:id="33" w:name="_Toc496517443"/>
      <w:r>
        <w:rPr>
          <w:rFonts w:hint="eastAsia" w:ascii="宋体" w:hAnsi="宋体"/>
          <w:b/>
          <w:bCs/>
          <w:kern w:val="0"/>
          <w:sz w:val="27"/>
          <w:szCs w:val="27"/>
          <w:lang w:val="en-US" w:eastAsia="zh-CN"/>
        </w:rPr>
        <w:t>18</w:t>
      </w:r>
      <w:r>
        <w:rPr>
          <w:rFonts w:hint="eastAsia" w:ascii="宋体" w:hAnsi="宋体"/>
          <w:b/>
          <w:bCs/>
          <w:kern w:val="0"/>
          <w:sz w:val="27"/>
          <w:szCs w:val="27"/>
        </w:rPr>
        <w:t>.询价程序</w:t>
      </w:r>
      <w:bookmarkEnd w:id="30"/>
      <w:bookmarkEnd w:id="31"/>
      <w:bookmarkEnd w:id="32"/>
      <w:bookmarkEnd w:id="33"/>
    </w:p>
    <w:p>
      <w:pPr>
        <w:spacing w:line="400" w:lineRule="exact"/>
        <w:ind w:firstLine="480" w:firstLineChars="200"/>
        <w:jc w:val="left"/>
        <w:rPr>
          <w:rFonts w:hint="eastAsia" w:ascii="宋体" w:hAnsi="宋体"/>
          <w:b/>
          <w:sz w:val="24"/>
        </w:rPr>
      </w:pPr>
      <w:r>
        <w:rPr>
          <w:rFonts w:hint="eastAsia" w:ascii="宋体" w:hAnsi="Courier New"/>
          <w:sz w:val="24"/>
          <w:szCs w:val="20"/>
          <w:lang w:val="en-US" w:eastAsia="zh-CN"/>
        </w:rPr>
        <w:t>18</w:t>
      </w:r>
      <w:r>
        <w:rPr>
          <w:rFonts w:hint="eastAsia" w:ascii="宋体" w:hAnsi="Courier New"/>
          <w:sz w:val="24"/>
          <w:szCs w:val="20"/>
        </w:rPr>
        <w:t>.1</w:t>
      </w:r>
      <w:r>
        <w:rPr>
          <w:rFonts w:hint="eastAsia" w:ascii="宋体" w:hAnsi="宋体"/>
          <w:sz w:val="24"/>
        </w:rPr>
        <w:t>进入询价阶段后，由询价小组独立开展评审工作，询价小组负责审议所有供应商的询价响应文件，按先初审、后复审的程序对询价响应文件进行评审。</w:t>
      </w:r>
    </w:p>
    <w:p>
      <w:pPr>
        <w:spacing w:line="400" w:lineRule="exact"/>
        <w:ind w:firstLine="480" w:firstLineChars="200"/>
        <w:jc w:val="left"/>
        <w:rPr>
          <w:rFonts w:hint="eastAsia" w:ascii="宋体" w:hAnsi="宋体"/>
          <w:color w:val="000000"/>
          <w:sz w:val="24"/>
        </w:rPr>
      </w:pPr>
      <w:r>
        <w:rPr>
          <w:rFonts w:hint="eastAsia" w:ascii="宋体" w:hAnsi="宋体"/>
          <w:color w:val="000000"/>
          <w:sz w:val="24"/>
          <w:lang w:val="en-US" w:eastAsia="zh-CN"/>
        </w:rPr>
        <w:t>18</w:t>
      </w:r>
      <w:r>
        <w:rPr>
          <w:rFonts w:hint="eastAsia" w:ascii="宋体" w:hAnsi="宋体"/>
          <w:color w:val="000000"/>
          <w:sz w:val="24"/>
        </w:rPr>
        <w:t>.2审查时，存在下列情况之一的，按无效投标处理：</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（1）未按第</w:t>
      </w:r>
      <w:r>
        <w:rPr>
          <w:rFonts w:hint="eastAsia" w:ascii="宋体" w:hAnsi="宋体"/>
          <w:color w:val="000000"/>
          <w:sz w:val="24"/>
          <w:lang w:val="en-US" w:eastAsia="zh-CN"/>
        </w:rPr>
        <w:t>11.1、11.2</w:t>
      </w:r>
      <w:r>
        <w:rPr>
          <w:rFonts w:hint="eastAsia" w:ascii="宋体" w:hAnsi="宋体"/>
          <w:color w:val="000000"/>
          <w:sz w:val="24"/>
        </w:rPr>
        <w:t>要求提供相关资料的；</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（2）询价响应文件没有按询价采购文件规定和要求签字、盖章的；</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（3）出现两个或两个以上报价方案的；</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（4）产品交货期不能满足询价采购文件要求的；</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（5）投标报价超过询价采购文件规定的采购预算额度；</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（6）投标产品的技术规格、技术标准不符合采购项目要求的；</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（7）询价响应文件含有采购人不能接受的附加条件的；</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（8）询价小组认为应按无效投标处理的其他情况；</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（9）法律、法规规定的其他情形。</w:t>
      </w:r>
    </w:p>
    <w:p>
      <w:pPr>
        <w:numPr>
          <w:ilvl w:val="0"/>
          <w:numId w:val="0"/>
        </w:numPr>
        <w:tabs>
          <w:tab w:val="left" w:pos="960"/>
        </w:tabs>
        <w:autoSpaceDE w:val="0"/>
        <w:autoSpaceDN w:val="0"/>
        <w:spacing w:line="360" w:lineRule="auto"/>
        <w:ind w:firstLine="480" w:firstLineChars="200"/>
        <w:rPr>
          <w:rFonts w:hint="eastAsia" w:ascii="宋体" w:hAnsi="宋体" w:cs="宋体"/>
          <w:color w:val="000000"/>
          <w:lang w:val="zh-CN"/>
        </w:rPr>
      </w:pPr>
      <w:r>
        <w:rPr>
          <w:rFonts w:hint="eastAsia" w:ascii="宋体" w:hAnsi="宋体"/>
          <w:color w:val="000000"/>
          <w:sz w:val="24"/>
          <w:lang w:val="en-US" w:eastAsia="zh-CN"/>
        </w:rPr>
        <w:t>18</w:t>
      </w:r>
      <w:r>
        <w:rPr>
          <w:rFonts w:hint="eastAsia" w:ascii="宋体" w:hAnsi="宋体"/>
          <w:color w:val="000000"/>
          <w:sz w:val="24"/>
        </w:rPr>
        <w:t>.3 询价小组认为供应商的报价明显低于其他通过的审查供应商报价，有可能影响产品质量或者不能诚信履约的，应当要求其在询价现场合理的时间内提供书面说明，必要时提交相关证明材料；供应商不能证明其报价合理性的，询价小组应当将其作为无效投标处理。</w:t>
      </w:r>
      <w:bookmarkStart w:id="34" w:name="_Toc19821"/>
    </w:p>
    <w:p>
      <w:pPr>
        <w:pStyle w:val="15"/>
        <w:spacing w:before="0" w:after="0" w:line="360" w:lineRule="auto"/>
        <w:rPr>
          <w:rFonts w:hint="eastAsia" w:ascii="宋体" w:hAnsi="宋体" w:cs="宋体"/>
          <w:color w:val="000000"/>
          <w:lang w:val="zh-CN"/>
        </w:rPr>
      </w:pPr>
      <w:r>
        <w:rPr>
          <w:rFonts w:hint="eastAsia" w:ascii="宋体" w:hAnsi="宋体" w:cs="宋体"/>
          <w:color w:val="000000"/>
          <w:lang w:val="zh-CN"/>
        </w:rPr>
        <w:t>七、中标</w:t>
      </w:r>
      <w:bookmarkEnd w:id="34"/>
    </w:p>
    <w:p>
      <w:pPr>
        <w:widowControl/>
        <w:spacing w:before="100" w:beforeAutospacing="1" w:after="100" w:afterAutospacing="1"/>
        <w:ind w:firstLine="542" w:firstLineChars="200"/>
        <w:jc w:val="left"/>
        <w:outlineLvl w:val="2"/>
        <w:rPr>
          <w:rFonts w:hint="eastAsia" w:ascii="宋体" w:hAnsi="宋体"/>
          <w:b/>
          <w:bCs/>
          <w:kern w:val="0"/>
          <w:sz w:val="27"/>
          <w:szCs w:val="27"/>
        </w:rPr>
      </w:pPr>
      <w:bookmarkStart w:id="35" w:name="_Toc496517446"/>
      <w:r>
        <w:rPr>
          <w:rFonts w:hint="eastAsia" w:ascii="宋体" w:hAnsi="宋体"/>
          <w:b/>
          <w:bCs/>
          <w:kern w:val="0"/>
          <w:sz w:val="27"/>
          <w:szCs w:val="27"/>
          <w:lang w:val="en-US" w:eastAsia="zh-CN"/>
        </w:rPr>
        <w:t>19</w:t>
      </w:r>
      <w:r>
        <w:rPr>
          <w:rFonts w:hint="eastAsia" w:ascii="宋体" w:hAnsi="宋体"/>
          <w:b/>
          <w:bCs/>
          <w:kern w:val="0"/>
          <w:sz w:val="27"/>
          <w:szCs w:val="27"/>
        </w:rPr>
        <w:t>.推荐并确定成交供应商</w:t>
      </w:r>
      <w:bookmarkEnd w:id="35"/>
    </w:p>
    <w:p>
      <w:pPr>
        <w:spacing w:line="400" w:lineRule="exact"/>
        <w:ind w:firstLine="470" w:firstLineChars="196"/>
        <w:rPr>
          <w:rFonts w:hint="eastAsia" w:ascii="宋体" w:hAnsi="宋体"/>
          <w:sz w:val="24"/>
        </w:rPr>
      </w:pPr>
      <w:r>
        <w:rPr>
          <w:rFonts w:hint="eastAsia" w:ascii="宋体" w:hAnsi="宋体"/>
          <w:sz w:val="24"/>
          <w:lang w:val="en-US" w:eastAsia="zh-CN"/>
        </w:rPr>
        <w:t>19</w:t>
      </w:r>
      <w:r>
        <w:rPr>
          <w:rFonts w:hint="eastAsia" w:ascii="宋体" w:hAnsi="宋体"/>
          <w:sz w:val="24"/>
        </w:rPr>
        <w:t>.1在询价小组推荐的合格供应商中，以</w:t>
      </w:r>
      <w:r>
        <w:rPr>
          <w:rFonts w:hint="eastAsia" w:ascii="宋体" w:hAnsi="宋体" w:cs="宋体"/>
          <w:color w:val="000000"/>
          <w:kern w:val="0"/>
          <w:sz w:val="24"/>
        </w:rPr>
        <w:t>报价最低的原则确定成交供应商</w:t>
      </w:r>
      <w:r>
        <w:rPr>
          <w:rFonts w:hint="eastAsia" w:ascii="宋体" w:hAnsi="宋体"/>
          <w:sz w:val="24"/>
        </w:rPr>
        <w:t>。若报价相同时，按技术优劣、售后服务质量排列确定最佳成交候选人。</w:t>
      </w:r>
    </w:p>
    <w:p>
      <w:pPr>
        <w:widowControl/>
        <w:spacing w:before="100" w:beforeAutospacing="1" w:after="100" w:afterAutospacing="1"/>
        <w:ind w:firstLine="542" w:firstLineChars="200"/>
        <w:jc w:val="left"/>
        <w:outlineLvl w:val="2"/>
        <w:rPr>
          <w:rFonts w:hint="eastAsia" w:ascii="宋体" w:hAnsi="宋体"/>
          <w:b/>
          <w:bCs/>
          <w:kern w:val="0"/>
          <w:sz w:val="27"/>
          <w:szCs w:val="27"/>
        </w:rPr>
      </w:pPr>
      <w:bookmarkStart w:id="36" w:name="_Toc416183216"/>
      <w:bookmarkStart w:id="37" w:name="_Toc496517447"/>
      <w:bookmarkStart w:id="38" w:name="_Toc376936759"/>
      <w:bookmarkStart w:id="39" w:name="_Toc325726028"/>
      <w:r>
        <w:rPr>
          <w:rFonts w:hint="eastAsia" w:ascii="宋体" w:hAnsi="宋体"/>
          <w:b/>
          <w:bCs/>
          <w:kern w:val="0"/>
          <w:sz w:val="27"/>
          <w:szCs w:val="27"/>
          <w:lang w:val="en-US" w:eastAsia="zh-CN"/>
        </w:rPr>
        <w:t>20</w:t>
      </w:r>
      <w:r>
        <w:rPr>
          <w:rFonts w:hint="eastAsia" w:ascii="宋体" w:hAnsi="宋体"/>
          <w:b/>
          <w:bCs/>
          <w:kern w:val="0"/>
          <w:sz w:val="27"/>
          <w:szCs w:val="27"/>
        </w:rPr>
        <w:t>.成交通知</w:t>
      </w:r>
      <w:bookmarkEnd w:id="36"/>
      <w:bookmarkEnd w:id="37"/>
      <w:bookmarkEnd w:id="38"/>
      <w:bookmarkEnd w:id="39"/>
    </w:p>
    <w:p>
      <w:pPr>
        <w:spacing w:line="400" w:lineRule="exact"/>
        <w:ind w:firstLine="480" w:firstLineChars="200"/>
        <w:jc w:val="left"/>
        <w:rPr>
          <w:rFonts w:hint="eastAsia" w:ascii="宋体" w:hAnsi="宋体"/>
          <w:sz w:val="24"/>
        </w:rPr>
      </w:pPr>
      <w:r>
        <w:rPr>
          <w:rFonts w:hint="eastAsia" w:ascii="宋体" w:hAnsi="宋体"/>
          <w:sz w:val="24"/>
          <w:lang w:val="en-US" w:eastAsia="zh-CN"/>
        </w:rPr>
        <w:t>20</w:t>
      </w:r>
      <w:r>
        <w:rPr>
          <w:rFonts w:hint="eastAsia" w:ascii="宋体" w:hAnsi="宋体"/>
          <w:sz w:val="24"/>
        </w:rPr>
        <w:t>.1采购</w:t>
      </w:r>
      <w:r>
        <w:rPr>
          <w:rFonts w:hint="eastAsia" w:ascii="宋体" w:hAnsi="宋体"/>
          <w:sz w:val="24"/>
          <w:lang w:val="en-US" w:eastAsia="zh-CN"/>
        </w:rPr>
        <w:t>代理</w:t>
      </w:r>
      <w:r>
        <w:rPr>
          <w:rFonts w:hint="eastAsia" w:ascii="宋体" w:hAnsi="宋体"/>
          <w:sz w:val="24"/>
        </w:rPr>
        <w:t>机构自成交供应商确定之日起2个工作日内在青海政府采购信息网上公告成交结果，同时向成交供应商发出《成交通知书》。</w:t>
      </w:r>
    </w:p>
    <w:p>
      <w:pPr>
        <w:spacing w:line="400" w:lineRule="exact"/>
        <w:ind w:firstLine="480" w:firstLineChars="200"/>
        <w:jc w:val="left"/>
        <w:rPr>
          <w:rFonts w:hint="eastAsia" w:ascii="宋体" w:hAnsi="宋体"/>
          <w:sz w:val="24"/>
        </w:rPr>
      </w:pPr>
      <w:r>
        <w:rPr>
          <w:rFonts w:hint="eastAsia" w:ascii="宋体" w:hAnsi="宋体"/>
          <w:sz w:val="24"/>
          <w:lang w:val="en-US" w:eastAsia="zh-CN"/>
        </w:rPr>
        <w:t>20</w:t>
      </w:r>
      <w:r>
        <w:rPr>
          <w:rFonts w:hint="eastAsia" w:ascii="宋体" w:hAnsi="宋体"/>
          <w:sz w:val="24"/>
        </w:rPr>
        <w:t>.2《成交通知书》发出后，采购人改变成交结果的，或者成交供应商无正当理由放弃中标项目的，依法承担法律责任。</w:t>
      </w:r>
    </w:p>
    <w:p>
      <w:pPr>
        <w:pStyle w:val="15"/>
        <w:spacing w:before="0" w:after="0" w:line="360" w:lineRule="auto"/>
        <w:rPr>
          <w:rFonts w:hint="eastAsia" w:ascii="宋体" w:hAnsi="宋体" w:cs="宋体"/>
          <w:color w:val="000000"/>
          <w:lang w:val="zh-CN"/>
        </w:rPr>
      </w:pPr>
      <w:bookmarkStart w:id="40" w:name="_Toc30116"/>
      <w:r>
        <w:rPr>
          <w:rFonts w:hint="eastAsia" w:ascii="宋体" w:hAnsi="宋体" w:cs="宋体"/>
          <w:color w:val="000000"/>
          <w:lang w:val="zh-CN"/>
        </w:rPr>
        <w:t>八、授予合同</w:t>
      </w:r>
      <w:bookmarkEnd w:id="40"/>
    </w:p>
    <w:p>
      <w:pPr>
        <w:pStyle w:val="15"/>
        <w:spacing w:before="0" w:after="0" w:line="360" w:lineRule="auto"/>
        <w:jc w:val="left"/>
        <w:rPr>
          <w:rFonts w:hint="eastAsia" w:ascii="宋体" w:hAnsi="宋体" w:cs="宋体"/>
          <w:color w:val="000000"/>
          <w:kern w:val="0"/>
          <w:sz w:val="24"/>
        </w:rPr>
      </w:pPr>
      <w:bookmarkStart w:id="41" w:name="_Toc14780"/>
      <w:r>
        <w:rPr>
          <w:rFonts w:hint="eastAsia" w:ascii="宋体" w:hAnsi="宋体" w:cs="宋体"/>
          <w:color w:val="000000"/>
          <w:sz w:val="28"/>
          <w:szCs w:val="28"/>
          <w:lang w:val="en-US" w:eastAsia="zh-CN"/>
        </w:rPr>
        <w:t>21</w:t>
      </w:r>
      <w:r>
        <w:rPr>
          <w:rFonts w:hint="eastAsia" w:ascii="宋体" w:hAnsi="宋体" w:cs="宋体"/>
          <w:color w:val="000000"/>
          <w:sz w:val="28"/>
          <w:szCs w:val="28"/>
          <w:lang w:val="zh-CN"/>
        </w:rPr>
        <w:t>.签订合同</w:t>
      </w:r>
      <w:bookmarkEnd w:id="41"/>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en-US" w:eastAsia="zh-CN"/>
        </w:rPr>
        <w:t>21</w:t>
      </w:r>
      <w:r>
        <w:rPr>
          <w:rFonts w:hint="eastAsia" w:ascii="宋体" w:hAnsi="宋体" w:cs="宋体"/>
          <w:color w:val="000000"/>
          <w:kern w:val="0"/>
          <w:lang w:val="zh-CN"/>
        </w:rPr>
        <w:t>.1</w:t>
      </w:r>
      <w:r>
        <w:rPr>
          <w:rFonts w:hint="eastAsia" w:ascii="宋体" w:hAnsi="宋体" w:cs="宋体"/>
          <w:color w:val="000000"/>
          <w:kern w:val="0"/>
        </w:rPr>
        <w:t xml:space="preserve"> 采购人应当自中标通知书发出之日起30日内，按照</w:t>
      </w:r>
      <w:r>
        <w:rPr>
          <w:rFonts w:hint="eastAsia" w:ascii="宋体" w:hAnsi="宋体" w:cs="宋体"/>
          <w:color w:val="000000"/>
          <w:kern w:val="0"/>
          <w:lang w:eastAsia="zh-CN"/>
        </w:rPr>
        <w:t>询价采购文件</w:t>
      </w:r>
      <w:r>
        <w:rPr>
          <w:rFonts w:hint="eastAsia" w:ascii="宋体" w:hAnsi="宋体" w:cs="宋体"/>
          <w:color w:val="000000"/>
          <w:kern w:val="0"/>
        </w:rPr>
        <w:t>和中标人</w:t>
      </w:r>
      <w:r>
        <w:rPr>
          <w:rFonts w:hint="eastAsia" w:ascii="宋体" w:hAnsi="宋体" w:cs="宋体"/>
          <w:color w:val="000000"/>
          <w:kern w:val="0"/>
          <w:lang w:eastAsia="zh-CN"/>
        </w:rPr>
        <w:t>询价响应文件</w:t>
      </w:r>
      <w:r>
        <w:rPr>
          <w:rFonts w:hint="eastAsia" w:ascii="宋体" w:hAnsi="宋体" w:cs="宋体"/>
          <w:color w:val="000000"/>
          <w:kern w:val="0"/>
        </w:rPr>
        <w:t>的规定，与</w:t>
      </w:r>
      <w:r>
        <w:rPr>
          <w:rFonts w:hint="eastAsia" w:ascii="宋体" w:hAnsi="宋体" w:cs="宋体"/>
          <w:color w:val="000000"/>
          <w:kern w:val="0"/>
          <w:lang w:eastAsia="zh-CN"/>
        </w:rPr>
        <w:t>供应商</w:t>
      </w:r>
      <w:r>
        <w:rPr>
          <w:rFonts w:hint="eastAsia" w:ascii="宋体" w:hAnsi="宋体" w:cs="宋体"/>
          <w:color w:val="000000"/>
          <w:kern w:val="0"/>
        </w:rPr>
        <w:t>签订书面合同。所签订的合同不得对</w:t>
      </w:r>
      <w:r>
        <w:rPr>
          <w:rFonts w:hint="eastAsia" w:ascii="宋体" w:hAnsi="宋体" w:cs="宋体"/>
          <w:color w:val="000000"/>
          <w:kern w:val="0"/>
          <w:lang w:eastAsia="zh-CN"/>
        </w:rPr>
        <w:t>询价采购文件</w:t>
      </w:r>
      <w:r>
        <w:rPr>
          <w:rFonts w:hint="eastAsia" w:ascii="宋体" w:hAnsi="宋体" w:cs="宋体"/>
          <w:color w:val="000000"/>
          <w:kern w:val="0"/>
        </w:rPr>
        <w:t>确定的事项和中标人</w:t>
      </w:r>
      <w:r>
        <w:rPr>
          <w:rFonts w:hint="eastAsia" w:ascii="宋体" w:hAnsi="宋体" w:cs="宋体"/>
          <w:color w:val="000000"/>
          <w:kern w:val="0"/>
          <w:lang w:eastAsia="zh-CN"/>
        </w:rPr>
        <w:t>询价响应文件</w:t>
      </w:r>
      <w:r>
        <w:rPr>
          <w:rFonts w:hint="eastAsia" w:ascii="宋体" w:hAnsi="宋体" w:cs="宋体"/>
          <w:color w:val="000000"/>
          <w:kern w:val="0"/>
        </w:rPr>
        <w:t>作实质性修改。</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采购人不得向中标人提出任何不合理的要求作为签订合同的条件。</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en-US" w:eastAsia="zh-CN"/>
        </w:rPr>
        <w:t>21</w:t>
      </w:r>
      <w:r>
        <w:rPr>
          <w:rFonts w:hint="eastAsia" w:ascii="宋体" w:hAnsi="宋体" w:cs="宋体"/>
          <w:color w:val="000000"/>
          <w:kern w:val="0"/>
          <w:lang w:val="zh-CN"/>
        </w:rPr>
        <w:t>.2 签订合同时，可将供应商的投标保证金转为中标人的履约保证金或中标人应当以支票、汇票、本票等非现金形式向采购人指定的账户交纳履约保证金。履约保证金的数额由采购人确定，但不得超出采购合同总金额的10%。</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en-US" w:eastAsia="zh-CN"/>
        </w:rPr>
        <w:t>21</w:t>
      </w:r>
      <w:r>
        <w:rPr>
          <w:rFonts w:hint="eastAsia" w:ascii="宋体" w:hAnsi="宋体" w:cs="宋体"/>
          <w:color w:val="000000"/>
          <w:kern w:val="0"/>
          <w:lang w:val="zh-CN"/>
        </w:rPr>
        <w:t>.3</w:t>
      </w:r>
      <w:r>
        <w:rPr>
          <w:rFonts w:hint="eastAsia" w:ascii="宋体" w:hAnsi="宋体" w:cs="宋体"/>
          <w:color w:val="000000"/>
          <w:kern w:val="0"/>
        </w:rPr>
        <w:t xml:space="preserve"> 中标人拒绝与采购人签订合同的</w:t>
      </w:r>
      <w:r>
        <w:rPr>
          <w:rFonts w:hint="eastAsia" w:ascii="宋体" w:hAnsi="宋体" w:cs="宋体"/>
          <w:color w:val="000000"/>
          <w:kern w:val="0"/>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en-US" w:eastAsia="zh-CN"/>
        </w:rPr>
        <w:t>21</w:t>
      </w:r>
      <w:r>
        <w:rPr>
          <w:rFonts w:hint="eastAsia" w:ascii="宋体" w:hAnsi="宋体" w:cs="宋体"/>
          <w:color w:val="000000"/>
          <w:kern w:val="0"/>
          <w:lang w:val="zh-CN"/>
        </w:rPr>
        <w:t>.4</w:t>
      </w:r>
      <w:r>
        <w:rPr>
          <w:rFonts w:hint="eastAsia" w:ascii="宋体" w:hAnsi="宋体" w:cs="宋体"/>
          <w:color w:val="000000"/>
          <w:kern w:val="0"/>
          <w:lang w:bidi="ar"/>
        </w:rPr>
        <w:t xml:space="preserve"> </w:t>
      </w:r>
      <w:r>
        <w:rPr>
          <w:rFonts w:hint="eastAsia" w:ascii="宋体" w:hAnsi="宋体" w:cs="宋体"/>
          <w:color w:val="000000"/>
          <w:kern w:val="0"/>
          <w:lang w:val="zh-CN"/>
        </w:rPr>
        <w:t>询价采购文件、中标人的询价响应文件、《中标通知书》及其澄清、说明文件、承诺等，均为签订采购合同的依据，作为采购合同的组成部分。</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en-US" w:eastAsia="zh-CN"/>
        </w:rPr>
        <w:t>21</w:t>
      </w:r>
      <w:r>
        <w:rPr>
          <w:rFonts w:hint="eastAsia" w:ascii="宋体" w:hAnsi="宋体" w:cs="宋体"/>
          <w:color w:val="000000"/>
          <w:kern w:val="0"/>
        </w:rPr>
        <w:t xml:space="preserve">.5 </w:t>
      </w:r>
      <w:r>
        <w:rPr>
          <w:rFonts w:hint="eastAsia" w:ascii="宋体" w:hAnsi="宋体" w:cs="宋体"/>
          <w:color w:val="000000"/>
          <w:kern w:val="0"/>
          <w:lang w:val="zh-CN"/>
        </w:rPr>
        <w:t>采购合同签订之日起</w:t>
      </w:r>
      <w:r>
        <w:rPr>
          <w:rFonts w:hint="eastAsia" w:ascii="宋体" w:hAnsi="宋体" w:cs="宋体"/>
          <w:color w:val="000000"/>
          <w:kern w:val="0"/>
        </w:rPr>
        <w:t>2</w:t>
      </w:r>
      <w:r>
        <w:rPr>
          <w:rFonts w:hint="eastAsia" w:ascii="宋体" w:hAnsi="宋体" w:cs="宋体"/>
          <w:color w:val="000000"/>
          <w:kern w:val="0"/>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en-US" w:eastAsia="zh-CN"/>
        </w:rPr>
        <w:t>21</w:t>
      </w:r>
      <w:r>
        <w:rPr>
          <w:rFonts w:hint="eastAsia" w:ascii="宋体" w:hAnsi="宋体" w:cs="宋体"/>
          <w:color w:val="000000"/>
          <w:kern w:val="0"/>
        </w:rPr>
        <w:t>.6 采购人与中标人应当根据合同的约定依法履行合同义务。政府采购合同的履行、违约责任和解决争议的方法等适用《中华人民共和国</w:t>
      </w:r>
      <w:r>
        <w:rPr>
          <w:rFonts w:hint="eastAsia" w:ascii="宋体" w:hAnsi="宋体" w:cs="宋体"/>
          <w:color w:val="000000"/>
          <w:kern w:val="0"/>
          <w:lang w:val="en-US" w:eastAsia="zh-CN"/>
        </w:rPr>
        <w:t>民法典</w:t>
      </w:r>
      <w:r>
        <w:rPr>
          <w:rFonts w:hint="eastAsia" w:ascii="宋体" w:hAnsi="宋体" w:cs="宋体"/>
          <w:color w:val="000000"/>
          <w:kern w:val="0"/>
        </w:rPr>
        <w:t>》。</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en-US" w:eastAsia="zh-CN"/>
        </w:rPr>
        <w:t>21</w:t>
      </w:r>
      <w:r>
        <w:rPr>
          <w:rFonts w:hint="eastAsia" w:ascii="宋体" w:hAnsi="宋体" w:cs="宋体"/>
          <w:color w:val="000000"/>
          <w:kern w:val="0"/>
        </w:rPr>
        <w:t>.7</w:t>
      </w:r>
      <w:r>
        <w:rPr>
          <w:rFonts w:ascii="宋体" w:hAnsi="宋体" w:cs="宋体"/>
          <w:color w:val="000000"/>
          <w:kern w:val="0"/>
        </w:rPr>
        <w:t xml:space="preserve"> </w:t>
      </w:r>
      <w:r>
        <w:rPr>
          <w:rFonts w:hint="eastAsia"/>
          <w:color w:val="000000"/>
        </w:rPr>
        <w:t>采购人或者采购代理机构应当按照政府采购合同规定的技术、服务、安全标准组织对供应商履约情况进行验收，并出具验收书。验收书应当包括每一项技术、服务、安全标准的履约情况。</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en-US" w:eastAsia="zh-CN"/>
        </w:rPr>
        <w:t>21</w:t>
      </w:r>
      <w:r>
        <w:rPr>
          <w:rFonts w:hint="eastAsia" w:ascii="宋体" w:hAnsi="宋体" w:cs="宋体"/>
          <w:color w:val="000000"/>
          <w:kern w:val="0"/>
        </w:rPr>
        <w:t>.8</w:t>
      </w:r>
      <w:r>
        <w:rPr>
          <w:rFonts w:ascii="宋体" w:hAnsi="宋体" w:cs="宋体"/>
          <w:color w:val="000000"/>
          <w:kern w:val="0"/>
        </w:rPr>
        <w:t xml:space="preserve"> </w:t>
      </w:r>
      <w:r>
        <w:rPr>
          <w:rFonts w:hint="eastAsia" w:ascii="宋体" w:hAnsi="宋体" w:cs="宋体"/>
          <w:color w:val="000000"/>
          <w:kern w:val="0"/>
        </w:rPr>
        <w:t>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en-US" w:eastAsia="zh-CN"/>
        </w:rPr>
        <w:t>21</w:t>
      </w:r>
      <w:r>
        <w:rPr>
          <w:rFonts w:hint="eastAsia" w:ascii="宋体" w:hAnsi="宋体" w:cs="宋体"/>
          <w:color w:val="000000"/>
          <w:kern w:val="0"/>
        </w:rPr>
        <w:t>.9</w:t>
      </w:r>
      <w:r>
        <w:rPr>
          <w:rFonts w:ascii="宋体" w:hAnsi="宋体" w:cs="宋体"/>
          <w:color w:val="000000"/>
          <w:kern w:val="0"/>
        </w:rPr>
        <w:t xml:space="preserve"> </w:t>
      </w:r>
      <w:r>
        <w:rPr>
          <w:rFonts w:hint="eastAsia" w:ascii="宋体" w:hAnsi="宋体" w:cs="宋体"/>
          <w:color w:val="000000"/>
          <w:kern w:val="0"/>
        </w:rPr>
        <w:t>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en-US" w:eastAsia="zh-CN"/>
        </w:rPr>
        <w:t>21</w:t>
      </w:r>
      <w:r>
        <w:rPr>
          <w:rFonts w:hint="eastAsia" w:ascii="宋体" w:hAnsi="宋体" w:cs="宋体"/>
          <w:color w:val="000000"/>
          <w:kern w:val="0"/>
        </w:rPr>
        <w:t>.10 采购人、采购代理机构应当建立真实完整的招标采购档案，妥善保存每项采购活动的采购文件。</w:t>
      </w:r>
    </w:p>
    <w:p>
      <w:pPr>
        <w:pStyle w:val="15"/>
        <w:spacing w:before="0" w:after="0" w:line="360" w:lineRule="auto"/>
        <w:rPr>
          <w:rFonts w:hint="eastAsia" w:ascii="宋体" w:hAnsi="宋体" w:cs="宋体"/>
          <w:color w:val="000000"/>
          <w:lang w:val="zh-CN"/>
        </w:rPr>
      </w:pPr>
      <w:bookmarkStart w:id="42" w:name="_Toc19437"/>
      <w:r>
        <w:rPr>
          <w:rFonts w:hint="eastAsia" w:ascii="宋体" w:hAnsi="宋体" w:cs="宋体"/>
          <w:color w:val="000000"/>
          <w:lang w:val="zh-CN"/>
        </w:rPr>
        <w:t>九、其他</w:t>
      </w:r>
      <w:bookmarkEnd w:id="42"/>
    </w:p>
    <w:p>
      <w:pPr>
        <w:pStyle w:val="15"/>
        <w:spacing w:before="0" w:after="0" w:line="360" w:lineRule="auto"/>
        <w:jc w:val="left"/>
        <w:rPr>
          <w:rFonts w:ascii="宋体" w:hAnsi="宋体" w:cs="宋体"/>
          <w:color w:val="000000"/>
          <w:sz w:val="28"/>
          <w:szCs w:val="28"/>
        </w:rPr>
      </w:pPr>
      <w:bookmarkStart w:id="43" w:name="_Toc31713"/>
      <w:r>
        <w:rPr>
          <w:rFonts w:hint="eastAsia" w:ascii="宋体" w:hAnsi="宋体" w:cs="宋体"/>
          <w:color w:val="000000"/>
          <w:sz w:val="28"/>
          <w:szCs w:val="28"/>
        </w:rPr>
        <w:t>2</w:t>
      </w:r>
      <w:r>
        <w:rPr>
          <w:rFonts w:hint="eastAsia" w:ascii="宋体" w:hAnsi="宋体" w:cs="宋体"/>
          <w:color w:val="000000"/>
          <w:sz w:val="28"/>
          <w:szCs w:val="28"/>
          <w:lang w:val="en-US" w:eastAsia="zh-CN"/>
        </w:rPr>
        <w:t>2</w:t>
      </w:r>
      <w:r>
        <w:rPr>
          <w:rFonts w:hint="eastAsia" w:ascii="宋体" w:hAnsi="宋体" w:cs="宋体"/>
          <w:color w:val="000000"/>
          <w:sz w:val="28"/>
          <w:szCs w:val="28"/>
        </w:rPr>
        <w:t>. 串通投标的情形</w:t>
      </w:r>
      <w:bookmarkEnd w:id="43"/>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en-US" w:eastAsia="zh-CN"/>
        </w:rPr>
        <w:t>2</w:t>
      </w:r>
      <w:r>
        <w:rPr>
          <w:rFonts w:hint="eastAsia" w:ascii="宋体" w:hAnsi="宋体" w:cs="宋体"/>
          <w:color w:val="000000"/>
          <w:kern w:val="0"/>
        </w:rPr>
        <w:t>.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en-US" w:eastAsia="zh-CN"/>
        </w:rPr>
        <w:t>2</w:t>
      </w:r>
      <w:r>
        <w:rPr>
          <w:rFonts w:hint="eastAsia" w:ascii="宋体" w:hAnsi="宋体" w:cs="宋体"/>
          <w:color w:val="000000"/>
          <w:kern w:val="0"/>
        </w:rPr>
        <w:t>.2</w:t>
      </w:r>
      <w:r>
        <w:rPr>
          <w:rFonts w:ascii="宋体" w:hAnsi="宋体" w:cs="宋体"/>
          <w:color w:val="000000"/>
          <w:kern w:val="0"/>
        </w:rPr>
        <w:t xml:space="preserve"> </w:t>
      </w:r>
      <w:r>
        <w:rPr>
          <w:rFonts w:hint="eastAsia" w:ascii="宋体" w:hAnsi="宋体" w:cs="宋体"/>
          <w:color w:val="000000"/>
          <w:kern w:val="0"/>
        </w:rPr>
        <w:t>有下列情形之一的，视为投标人串通投标，其投标无效：</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（1）不同投标人的</w:t>
      </w:r>
      <w:r>
        <w:rPr>
          <w:rFonts w:hint="eastAsia" w:ascii="宋体" w:hAnsi="宋体" w:cs="宋体"/>
          <w:color w:val="000000"/>
          <w:kern w:val="0"/>
          <w:lang w:eastAsia="zh-CN"/>
        </w:rPr>
        <w:t>询价响应文件</w:t>
      </w:r>
      <w:r>
        <w:rPr>
          <w:rFonts w:hint="eastAsia" w:ascii="宋体" w:hAnsi="宋体" w:cs="宋体"/>
          <w:color w:val="000000"/>
          <w:kern w:val="0"/>
        </w:rPr>
        <w:t>由同一单位或者个人编制；</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（2）不同投标人委托同一单位或者个人办理投标事宜；</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（3）不同投标人的</w:t>
      </w:r>
      <w:r>
        <w:rPr>
          <w:rFonts w:hint="eastAsia" w:ascii="宋体" w:hAnsi="宋体" w:cs="宋体"/>
          <w:color w:val="000000"/>
          <w:kern w:val="0"/>
          <w:lang w:eastAsia="zh-CN"/>
        </w:rPr>
        <w:t>询价响应文件</w:t>
      </w:r>
      <w:r>
        <w:rPr>
          <w:rFonts w:hint="eastAsia" w:ascii="宋体" w:hAnsi="宋体" w:cs="宋体"/>
          <w:color w:val="000000"/>
          <w:kern w:val="0"/>
        </w:rPr>
        <w:t>载明的项目管理成员或者联系人员为同一人；</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（4）不同投标人的</w:t>
      </w:r>
      <w:r>
        <w:rPr>
          <w:rFonts w:hint="eastAsia" w:ascii="宋体" w:hAnsi="宋体" w:cs="宋体"/>
          <w:color w:val="000000"/>
          <w:kern w:val="0"/>
          <w:lang w:eastAsia="zh-CN"/>
        </w:rPr>
        <w:t>询价响应文件</w:t>
      </w:r>
      <w:r>
        <w:rPr>
          <w:rFonts w:hint="eastAsia" w:ascii="宋体" w:hAnsi="宋体" w:cs="宋体"/>
          <w:color w:val="000000"/>
          <w:kern w:val="0"/>
        </w:rPr>
        <w:t>异常一致或者投标报价呈规律性差异；</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（5）不同投标人的</w:t>
      </w:r>
      <w:r>
        <w:rPr>
          <w:rFonts w:hint="eastAsia" w:ascii="宋体" w:hAnsi="宋体" w:cs="宋体"/>
          <w:color w:val="000000"/>
          <w:kern w:val="0"/>
          <w:lang w:eastAsia="zh-CN"/>
        </w:rPr>
        <w:t>询价响应文件</w:t>
      </w:r>
      <w:r>
        <w:rPr>
          <w:rFonts w:hint="eastAsia" w:ascii="宋体" w:hAnsi="宋体" w:cs="宋体"/>
          <w:color w:val="000000"/>
          <w:kern w:val="0"/>
        </w:rPr>
        <w:t>相互混装；</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（6）不同投标人的投标保证金从同一单位或者个人的账户转出。</w:t>
      </w:r>
    </w:p>
    <w:p>
      <w:pPr>
        <w:pStyle w:val="15"/>
        <w:spacing w:before="0" w:after="0" w:line="360" w:lineRule="auto"/>
        <w:jc w:val="left"/>
        <w:rPr>
          <w:rFonts w:ascii="宋体" w:hAnsi="宋体" w:cs="宋体"/>
          <w:color w:val="000000"/>
          <w:sz w:val="28"/>
          <w:szCs w:val="28"/>
        </w:rPr>
      </w:pPr>
      <w:bookmarkStart w:id="44" w:name="_Toc29339"/>
      <w:r>
        <w:rPr>
          <w:rFonts w:hint="eastAsia" w:ascii="宋体" w:hAnsi="宋体" w:cs="宋体"/>
          <w:color w:val="000000"/>
          <w:sz w:val="28"/>
          <w:szCs w:val="28"/>
          <w:lang w:val="en-US" w:eastAsia="zh-CN"/>
        </w:rPr>
        <w:t>23</w:t>
      </w:r>
      <w:r>
        <w:rPr>
          <w:rFonts w:hint="eastAsia" w:ascii="宋体" w:hAnsi="宋体" w:cs="宋体"/>
          <w:color w:val="000000"/>
          <w:sz w:val="28"/>
          <w:szCs w:val="28"/>
        </w:rPr>
        <w:t>. 废标</w:t>
      </w:r>
      <w:bookmarkEnd w:id="44"/>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en-US" w:eastAsia="zh-CN"/>
        </w:rPr>
        <w:t>23</w:t>
      </w:r>
      <w:r>
        <w:rPr>
          <w:rFonts w:hint="eastAsia" w:ascii="宋体" w:hAnsi="宋体" w:cs="宋体"/>
          <w:color w:val="000000"/>
          <w:kern w:val="0"/>
        </w:rPr>
        <w:t>.1</w:t>
      </w:r>
      <w:r>
        <w:rPr>
          <w:rFonts w:ascii="宋体" w:hAnsi="宋体" w:cs="宋体"/>
          <w:color w:val="000000"/>
          <w:kern w:val="0"/>
        </w:rPr>
        <w:t xml:space="preserve"> </w:t>
      </w:r>
      <w:r>
        <w:rPr>
          <w:rFonts w:hint="eastAsia" w:ascii="宋体" w:hAnsi="宋体" w:cs="宋体"/>
          <w:color w:val="000000"/>
          <w:kern w:val="0"/>
        </w:rPr>
        <w:t>在招标采购中，出现下列情形之一的，应予废标：</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（1）符合专业条件的投标人或者对</w:t>
      </w:r>
      <w:r>
        <w:rPr>
          <w:rFonts w:hint="eastAsia" w:ascii="宋体" w:hAnsi="宋体" w:cs="宋体"/>
          <w:color w:val="000000"/>
          <w:kern w:val="0"/>
          <w:lang w:eastAsia="zh-CN"/>
        </w:rPr>
        <w:t>询价采购文件</w:t>
      </w:r>
      <w:r>
        <w:rPr>
          <w:rFonts w:hint="eastAsia" w:ascii="宋体" w:hAnsi="宋体" w:cs="宋体"/>
          <w:color w:val="000000"/>
          <w:kern w:val="0"/>
        </w:rPr>
        <w:t>作实质性响应的投标人不足三家的。</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（2）出现影响采购公正的违法、违规行为的。</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（3）投标人的报价均超出采购预算，采购人不能支付的。</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（4）因重大变故，采购任务取消的。</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废标后，由采购人或者采购代理机构发布废标公告。</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lang w:val="en-US" w:eastAsia="zh-CN"/>
        </w:rPr>
        <w:t>23</w:t>
      </w:r>
      <w:r>
        <w:rPr>
          <w:rFonts w:ascii="宋体" w:hAnsi="宋体" w:cs="宋体"/>
          <w:color w:val="000000"/>
          <w:kern w:val="0"/>
        </w:rPr>
        <w:t xml:space="preserve">.2 </w:t>
      </w:r>
      <w:r>
        <w:rPr>
          <w:rFonts w:hint="eastAsia" w:ascii="宋体" w:hAnsi="宋体" w:cs="宋体"/>
          <w:color w:val="000000"/>
          <w:kern w:val="0"/>
          <w:lang w:eastAsia="zh-CN"/>
        </w:rPr>
        <w:t>询价采购</w:t>
      </w:r>
      <w:r>
        <w:rPr>
          <w:rFonts w:hint="eastAsia" w:ascii="宋体" w:hAnsi="宋体" w:cs="宋体"/>
          <w:color w:val="000000"/>
          <w:kern w:val="0"/>
        </w:rPr>
        <w:t>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eastAsia="zh-CN"/>
        </w:rPr>
        <w:t>询价采购文件</w:t>
      </w:r>
      <w:r>
        <w:rPr>
          <w:rFonts w:hint="eastAsia" w:ascii="宋体" w:hAnsi="宋体" w:cs="宋体"/>
          <w:color w:val="000000"/>
          <w:kern w:val="0"/>
        </w:rPr>
        <w:t>存在不合理条款或者招标程序不符合规定的，采购人、采购代理机构改正后依法重新招标；</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eastAsia="zh-CN"/>
        </w:rPr>
        <w:t>询价采购文件</w:t>
      </w:r>
      <w:r>
        <w:rPr>
          <w:rFonts w:hint="eastAsia" w:ascii="宋体" w:hAnsi="宋体" w:cs="宋体"/>
          <w:color w:val="000000"/>
          <w:kern w:val="0"/>
        </w:rPr>
        <w:t>没有不合理条款、招标程序符合规定，需要采用其他采购方式采购的，采购人应当依法报财政部门批准。</w:t>
      </w:r>
    </w:p>
    <w:p>
      <w:pPr>
        <w:pStyle w:val="15"/>
        <w:spacing w:before="0" w:after="0" w:line="360" w:lineRule="auto"/>
        <w:jc w:val="left"/>
        <w:rPr>
          <w:rFonts w:ascii="宋体" w:hAnsi="宋体" w:cs="宋体"/>
          <w:color w:val="000000"/>
          <w:sz w:val="28"/>
          <w:szCs w:val="28"/>
        </w:rPr>
      </w:pPr>
      <w:bookmarkStart w:id="45" w:name="_Toc3101"/>
      <w:r>
        <w:rPr>
          <w:rFonts w:hint="eastAsia" w:ascii="宋体" w:hAnsi="宋体" w:cs="宋体"/>
          <w:color w:val="000000"/>
          <w:sz w:val="28"/>
          <w:szCs w:val="28"/>
          <w:lang w:val="en-US" w:eastAsia="zh-CN"/>
        </w:rPr>
        <w:t>24</w:t>
      </w:r>
      <w:r>
        <w:rPr>
          <w:rFonts w:hint="eastAsia" w:ascii="宋体" w:hAnsi="宋体" w:cs="宋体"/>
          <w:color w:val="000000"/>
          <w:sz w:val="28"/>
          <w:szCs w:val="28"/>
        </w:rPr>
        <w:t>. 中标服务费</w:t>
      </w:r>
      <w:bookmarkEnd w:id="45"/>
    </w:p>
    <w:p>
      <w:pPr>
        <w:autoSpaceDE w:val="0"/>
        <w:autoSpaceDN w:val="0"/>
        <w:spacing w:line="360" w:lineRule="auto"/>
        <w:ind w:firstLine="480" w:firstLineChars="200"/>
        <w:jc w:val="left"/>
        <w:rPr>
          <w:rFonts w:ascii="宋体" w:hAnsi="宋体" w:cs="宋体"/>
          <w:b/>
          <w:bCs/>
          <w:color w:val="000000"/>
          <w:sz w:val="36"/>
          <w:szCs w:val="32"/>
          <w:lang w:val="zh-CN"/>
        </w:rPr>
      </w:pPr>
      <w:r>
        <w:rPr>
          <w:rFonts w:hint="eastAsia" w:ascii="宋体" w:hAnsi="宋体" w:cs="宋体"/>
          <w:color w:val="000000"/>
          <w:kern w:val="0"/>
        </w:rPr>
        <w:t>说明：根据</w:t>
      </w:r>
      <w:r>
        <w:rPr>
          <w:rFonts w:hint="eastAsia" w:ascii="宋体" w:hAnsi="宋体" w:cs="宋体"/>
          <w:color w:val="000000"/>
          <w:kern w:val="0"/>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cs="宋体"/>
          <w:color w:val="000000"/>
          <w:kern w:val="0"/>
        </w:rPr>
        <w:t>。</w:t>
      </w:r>
    </w:p>
    <w:p>
      <w:pPr>
        <w:autoSpaceDE w:val="0"/>
        <w:autoSpaceDN w:val="0"/>
        <w:spacing w:line="360" w:lineRule="auto"/>
        <w:ind w:firstLine="480" w:firstLineChars="200"/>
        <w:jc w:val="left"/>
        <w:rPr>
          <w:rFonts w:hint="eastAsia" w:ascii="宋体" w:hAnsi="宋体" w:cs="宋体"/>
          <w:color w:val="000000"/>
          <w:kern w:val="0"/>
        </w:rPr>
      </w:pPr>
      <w:r>
        <w:rPr>
          <w:rFonts w:hint="eastAsia" w:ascii="宋体" w:hAnsi="宋体" w:cs="宋体"/>
          <w:color w:val="000000"/>
          <w:kern w:val="0"/>
          <w:lang w:val="zh-CN"/>
        </w:rPr>
        <w:t>其他未尽事宜，按照《中华人民共和国政府采购法》、《中华人民共和国政府采购法实施条例》、《中华人民共和国</w:t>
      </w:r>
      <w:r>
        <w:rPr>
          <w:rFonts w:hint="eastAsia" w:ascii="宋体" w:hAnsi="宋体" w:cs="宋体"/>
          <w:color w:val="000000"/>
          <w:kern w:val="0"/>
          <w:lang w:val="en-US" w:eastAsia="zh-CN"/>
        </w:rPr>
        <w:t>民法典</w:t>
      </w:r>
      <w:r>
        <w:rPr>
          <w:rFonts w:hint="eastAsia" w:ascii="宋体" w:hAnsi="宋体" w:cs="宋体"/>
          <w:color w:val="000000"/>
          <w:kern w:val="0"/>
          <w:lang w:val="zh-CN"/>
        </w:rPr>
        <w:t>》等法律法规的有关条款执行。</w:t>
      </w:r>
    </w:p>
    <w:p>
      <w:pPr>
        <w:autoSpaceDE w:val="0"/>
        <w:autoSpaceDN w:val="0"/>
        <w:spacing w:line="360" w:lineRule="auto"/>
        <w:ind w:firstLine="480" w:firstLineChars="200"/>
        <w:jc w:val="left"/>
        <w:rPr>
          <w:rFonts w:hint="eastAsia" w:ascii="宋体" w:hAnsi="宋体" w:cs="宋体"/>
          <w:color w:val="000000"/>
          <w:kern w:val="0"/>
        </w:rPr>
      </w:pPr>
    </w:p>
    <w:p>
      <w:pPr>
        <w:rPr>
          <w:rFonts w:hint="eastAsia" w:ascii="宋体" w:hAnsi="宋体" w:cs="宋体"/>
          <w:color w:val="000000"/>
        </w:rPr>
      </w:pPr>
    </w:p>
    <w:p>
      <w:pPr>
        <w:pStyle w:val="15"/>
        <w:spacing w:before="0" w:after="0" w:line="360" w:lineRule="auto"/>
        <w:rPr>
          <w:rFonts w:hint="eastAsia" w:ascii="宋体" w:hAnsi="宋体" w:cs="宋体"/>
          <w:color w:val="000000"/>
          <w:sz w:val="24"/>
        </w:rPr>
      </w:pPr>
      <w:r>
        <w:rPr>
          <w:rFonts w:hint="eastAsia" w:ascii="宋体" w:hAnsi="宋体" w:cs="宋体"/>
          <w:color w:val="000000"/>
          <w:szCs w:val="36"/>
          <w:lang w:val="zh-CN"/>
        </w:rPr>
        <w:br w:type="page"/>
      </w:r>
      <w:bookmarkStart w:id="46" w:name="_Toc21047"/>
      <w:r>
        <w:rPr>
          <w:rFonts w:hint="eastAsia" w:ascii="宋体" w:hAnsi="宋体" w:cs="宋体"/>
          <w:color w:val="000000"/>
          <w:szCs w:val="36"/>
          <w:lang w:val="zh-CN"/>
        </w:rPr>
        <w:t xml:space="preserve">第三部分 </w:t>
      </w:r>
      <w:r>
        <w:rPr>
          <w:rFonts w:hint="eastAsia" w:ascii="宋体" w:hAnsi="宋体" w:cs="宋体"/>
          <w:color w:val="000000"/>
          <w:szCs w:val="36"/>
        </w:rPr>
        <w:t xml:space="preserve"> </w:t>
      </w:r>
      <w:r>
        <w:rPr>
          <w:rFonts w:hint="eastAsia" w:ascii="宋体" w:hAnsi="宋体" w:cs="宋体"/>
          <w:color w:val="000000"/>
          <w:szCs w:val="36"/>
          <w:lang w:val="zh-CN"/>
        </w:rPr>
        <w:t>青海省政府采购项目合同书范本</w:t>
      </w:r>
      <w:bookmarkEnd w:id="46"/>
    </w:p>
    <w:p>
      <w:pPr>
        <w:autoSpaceDE w:val="0"/>
        <w:autoSpaceDN w:val="0"/>
        <w:adjustRightInd w:val="0"/>
        <w:spacing w:line="360" w:lineRule="auto"/>
        <w:jc w:val="center"/>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（货物类）</w:t>
      </w:r>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adjustRightInd w:val="0"/>
        <w:spacing w:line="360" w:lineRule="auto"/>
        <w:jc w:val="center"/>
        <w:rPr>
          <w:rFonts w:hint="eastAsia" w:ascii="宋体" w:hAnsi="宋体" w:cs="宋体"/>
          <w:b/>
          <w:bCs/>
          <w:color w:val="000000"/>
          <w:kern w:val="0"/>
          <w:sz w:val="48"/>
          <w:szCs w:val="48"/>
        </w:rPr>
      </w:pPr>
      <w:r>
        <w:rPr>
          <w:rFonts w:hint="eastAsia" w:ascii="宋体" w:hAnsi="宋体" w:cs="宋体"/>
          <w:b/>
          <w:bCs/>
          <w:color w:val="000000"/>
          <w:kern w:val="0"/>
          <w:sz w:val="48"/>
          <w:szCs w:val="48"/>
          <w:lang w:val="zh-CN"/>
        </w:rPr>
        <w:t>青海省政府采购项目合同书</w:t>
      </w:r>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adjustRightInd w:val="0"/>
        <w:spacing w:line="360" w:lineRule="auto"/>
        <w:rPr>
          <w:rFonts w:hint="eastAsia" w:ascii="宋体" w:hAnsi="宋体" w:cs="宋体"/>
          <w:color w:val="000000"/>
          <w:kern w:val="0"/>
          <w:sz w:val="28"/>
          <w:szCs w:val="28"/>
        </w:rPr>
      </w:pPr>
    </w:p>
    <w:p>
      <w:pPr>
        <w:keepNext w:val="0"/>
        <w:keepLines w:val="0"/>
        <w:pageBreakBefore w:val="0"/>
        <w:widowControl w:val="0"/>
        <w:kinsoku/>
        <w:wordWrap/>
        <w:overflowPunct/>
        <w:topLinePunct w:val="0"/>
        <w:bidi w:val="0"/>
        <w:snapToGrid/>
        <w:spacing w:line="480" w:lineRule="auto"/>
        <w:textAlignment w:val="auto"/>
        <w:rPr>
          <w:rFonts w:hint="eastAsia" w:ascii="宋体" w:hAnsi="宋体" w:cs="宋体"/>
          <w:b/>
          <w:bCs/>
          <w:color w:val="000000"/>
          <w:kern w:val="0"/>
          <w:sz w:val="30"/>
          <w:szCs w:val="30"/>
          <w:lang w:val="zh-CN"/>
        </w:rPr>
      </w:pPr>
      <w:r>
        <w:rPr>
          <w:rFonts w:hint="eastAsia" w:ascii="宋体" w:hAnsi="宋体" w:cs="宋体"/>
          <w:b/>
          <w:bCs/>
          <w:color w:val="000000"/>
          <w:kern w:val="0"/>
          <w:sz w:val="30"/>
          <w:szCs w:val="30"/>
          <w:lang w:val="zh-CN"/>
        </w:rPr>
        <w:t>采购项目编号：</w:t>
      </w:r>
      <w:r>
        <w:rPr>
          <w:rFonts w:hint="eastAsia" w:ascii="宋体" w:hAnsi="宋体" w:cs="宋体"/>
          <w:b/>
          <w:bCs/>
          <w:color w:val="000000"/>
          <w:kern w:val="0"/>
          <w:sz w:val="30"/>
          <w:szCs w:val="30"/>
          <w:highlight w:val="none"/>
          <w:u w:val="single"/>
          <w:lang w:val="en-US" w:eastAsia="zh-CN"/>
        </w:rPr>
        <w:t>青海青顺询价（货物）2023-008</w:t>
      </w:r>
      <w:r>
        <w:rPr>
          <w:rFonts w:hint="eastAsia" w:ascii="宋体" w:hAnsi="宋体" w:eastAsia="宋体" w:cs="宋体"/>
          <w:b/>
          <w:bCs/>
          <w:color w:val="000000"/>
          <w:kern w:val="0"/>
          <w:sz w:val="30"/>
          <w:szCs w:val="30"/>
          <w:highlight w:val="none"/>
          <w:u w:val="single"/>
          <w:lang w:val="zh-CN" w:eastAsia="zh-CN"/>
        </w:rPr>
        <w:t xml:space="preserve"> </w:t>
      </w:r>
      <w:r>
        <w:rPr>
          <w:rFonts w:hint="eastAsia" w:ascii="宋体" w:hAnsi="宋体" w:cs="宋体"/>
          <w:color w:val="000000"/>
          <w:kern w:val="0"/>
          <w:sz w:val="30"/>
          <w:szCs w:val="30"/>
          <w:highlight w:val="none"/>
          <w:u w:val="single"/>
        </w:rPr>
        <w:t xml:space="preserve">   </w:t>
      </w:r>
      <w:r>
        <w:rPr>
          <w:rFonts w:hint="eastAsia" w:ascii="宋体" w:hAnsi="宋体" w:cs="宋体"/>
          <w:color w:val="000000"/>
          <w:kern w:val="0"/>
          <w:sz w:val="30"/>
          <w:szCs w:val="30"/>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480" w:lineRule="auto"/>
        <w:ind w:left="2108" w:hanging="2108" w:hangingChars="700"/>
        <w:textAlignment w:val="auto"/>
        <w:rPr>
          <w:rFonts w:hint="eastAsia" w:ascii="宋体" w:hAnsi="宋体" w:cs="宋体"/>
          <w:b/>
          <w:bCs/>
          <w:color w:val="000000"/>
          <w:kern w:val="0"/>
          <w:sz w:val="30"/>
          <w:szCs w:val="30"/>
        </w:rPr>
      </w:pPr>
      <w:r>
        <w:rPr>
          <w:rFonts w:hint="eastAsia" w:ascii="宋体" w:hAnsi="宋体" w:cs="宋体"/>
          <w:b/>
          <w:bCs/>
          <w:color w:val="000000"/>
          <w:kern w:val="0"/>
          <w:sz w:val="30"/>
          <w:szCs w:val="30"/>
          <w:lang w:val="zh-CN"/>
        </w:rPr>
        <w:t>采购项目名称：</w:t>
      </w:r>
      <w:r>
        <w:rPr>
          <w:rFonts w:hint="eastAsia"/>
          <w:b/>
          <w:sz w:val="30"/>
          <w:szCs w:val="30"/>
          <w:highlight w:val="none"/>
          <w:u w:val="single"/>
          <w:lang w:eastAsia="zh-CN"/>
        </w:rPr>
        <w:t>青海省采购2023年残疾人康复设备项目</w:t>
      </w:r>
      <w:r>
        <w:rPr>
          <w:rFonts w:hint="eastAsia"/>
          <w:b/>
          <w:sz w:val="30"/>
          <w:szCs w:val="30"/>
          <w:highlight w:val="none"/>
          <w:u w:val="single"/>
          <w:lang w:val="en-US" w:eastAsia="zh-CN"/>
        </w:rPr>
        <w:t xml:space="preserve">        </w:t>
      </w:r>
      <w:r>
        <w:rPr>
          <w:rFonts w:hint="eastAsia" w:ascii="宋体" w:hAnsi="宋体" w:cs="宋体"/>
          <w:b/>
          <w:bCs/>
          <w:color w:val="000000"/>
          <w:kern w:val="0"/>
          <w:sz w:val="30"/>
          <w:szCs w:val="30"/>
          <w:highlight w:val="none"/>
          <w:u w:val="none"/>
        </w:rPr>
        <w:t xml:space="preserve">  </w:t>
      </w:r>
      <w:r>
        <w:rPr>
          <w:rFonts w:hint="eastAsia" w:ascii="宋体" w:hAnsi="宋体" w:cs="宋体"/>
          <w:b/>
          <w:bCs/>
          <w:color w:val="000000"/>
          <w:kern w:val="0"/>
          <w:sz w:val="30"/>
          <w:szCs w:val="30"/>
          <w:u w:val="none"/>
        </w:rPr>
        <w:t xml:space="preserve">                           </w:t>
      </w:r>
    </w:p>
    <w:p>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lang w:val="en-US" w:eastAsia="zh-CN"/>
        </w:rPr>
      </w:pPr>
      <w:r>
        <w:rPr>
          <w:rFonts w:hint="eastAsia" w:ascii="宋体" w:hAnsi="宋体" w:cs="宋体"/>
          <w:b/>
          <w:bCs/>
          <w:color w:val="000000"/>
          <w:kern w:val="0"/>
          <w:sz w:val="30"/>
          <w:szCs w:val="30"/>
          <w:lang w:val="zh-CN"/>
        </w:rPr>
        <w:t>采购合同编号</w:t>
      </w:r>
      <w:r>
        <w:rPr>
          <w:rFonts w:hint="eastAsia" w:ascii="宋体" w:hAnsi="宋体" w:cs="宋体"/>
          <w:b/>
          <w:bCs/>
          <w:color w:val="000000"/>
          <w:kern w:val="0"/>
          <w:sz w:val="30"/>
          <w:szCs w:val="30"/>
          <w:highlight w:val="none"/>
          <w:lang w:val="zh-CN"/>
        </w:rPr>
        <w:t>：</w:t>
      </w:r>
      <w:r>
        <w:rPr>
          <w:rFonts w:hint="eastAsia" w:ascii="宋体" w:hAnsi="宋体" w:cs="宋体"/>
          <w:b/>
          <w:bCs/>
          <w:color w:val="000000"/>
          <w:kern w:val="0"/>
          <w:sz w:val="30"/>
          <w:szCs w:val="30"/>
          <w:highlight w:val="none"/>
          <w:u w:val="single"/>
          <w:lang w:val="en-US" w:eastAsia="zh-CN"/>
        </w:rPr>
        <w:t xml:space="preserve">QHZX-2023-001S                    </w:t>
      </w:r>
    </w:p>
    <w:p>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ascii="宋体" w:hAnsi="宋体" w:cs="宋体"/>
          <w:b/>
          <w:bCs/>
          <w:color w:val="000000"/>
          <w:kern w:val="0"/>
          <w:sz w:val="30"/>
          <w:szCs w:val="30"/>
        </w:rPr>
      </w:pPr>
      <w:r>
        <w:rPr>
          <w:rFonts w:hint="eastAsia" w:ascii="宋体" w:hAnsi="宋体" w:cs="宋体"/>
          <w:b/>
          <w:bCs/>
          <w:color w:val="000000"/>
          <w:kern w:val="0"/>
          <w:sz w:val="30"/>
          <w:szCs w:val="30"/>
          <w:lang w:val="zh-CN"/>
        </w:rPr>
        <w:t>合同金额（人民币）：</w:t>
      </w:r>
      <w:r>
        <w:rPr>
          <w:rFonts w:hint="eastAsia" w:ascii="宋体" w:hAnsi="宋体" w:cs="宋体"/>
          <w:b/>
          <w:bCs/>
          <w:color w:val="000000"/>
          <w:kern w:val="0"/>
          <w:sz w:val="30"/>
          <w:szCs w:val="30"/>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rPr>
      </w:pPr>
      <w:r>
        <w:rPr>
          <w:rFonts w:hint="eastAsia" w:ascii="宋体" w:hAnsi="宋体" w:cs="宋体"/>
          <w:b/>
          <w:bCs/>
          <w:color w:val="000000"/>
          <w:kern w:val="0"/>
          <w:sz w:val="30"/>
          <w:szCs w:val="30"/>
          <w:lang w:val="zh-CN"/>
        </w:rPr>
        <w:t>采购人（甲方）：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zh-CN"/>
        </w:rPr>
        <w:t>（盖章）</w:t>
      </w:r>
    </w:p>
    <w:p>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rPr>
      </w:pPr>
      <w:r>
        <w:rPr>
          <w:rFonts w:hint="eastAsia" w:ascii="宋体" w:hAnsi="宋体" w:cs="宋体"/>
          <w:b/>
          <w:bCs/>
          <w:color w:val="000000"/>
          <w:kern w:val="0"/>
          <w:sz w:val="30"/>
          <w:szCs w:val="30"/>
          <w:lang w:val="zh-CN"/>
        </w:rPr>
        <w:t>供应商（乙方）：</w:t>
      </w:r>
      <w:r>
        <w:rPr>
          <w:rFonts w:hint="eastAsia" w:ascii="宋体" w:hAnsi="宋体" w:cs="宋体"/>
          <w:b/>
          <w:bCs/>
          <w:color w:val="000000"/>
          <w:kern w:val="0"/>
          <w:sz w:val="30"/>
          <w:szCs w:val="30"/>
          <w:u w:val="single"/>
        </w:rPr>
        <w:t xml:space="preserve">                       </w:t>
      </w:r>
      <w:r>
        <w:rPr>
          <w:rFonts w:hint="eastAsia" w:ascii="宋体" w:hAnsi="宋体" w:cs="宋体"/>
          <w:b/>
          <w:bCs/>
          <w:color w:val="000000"/>
          <w:kern w:val="0"/>
          <w:sz w:val="30"/>
          <w:szCs w:val="30"/>
          <w:u w:val="single"/>
          <w:lang w:val="zh-CN"/>
        </w:rPr>
        <w:t>（盖章）</w:t>
      </w:r>
    </w:p>
    <w:p>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ascii="宋体" w:hAnsi="宋体" w:cs="宋体"/>
          <w:b/>
          <w:bCs/>
          <w:color w:val="000000"/>
          <w:kern w:val="0"/>
          <w:sz w:val="30"/>
          <w:szCs w:val="30"/>
        </w:rPr>
      </w:pPr>
      <w:r>
        <w:rPr>
          <w:rFonts w:hint="eastAsia" w:ascii="宋体" w:hAnsi="宋体" w:cs="宋体"/>
          <w:b/>
          <w:bCs/>
          <w:color w:val="000000"/>
          <w:kern w:val="0"/>
          <w:sz w:val="30"/>
          <w:szCs w:val="30"/>
          <w:lang w:val="zh-CN"/>
        </w:rPr>
        <w:t>采购日期：</w:t>
      </w:r>
      <w:r>
        <w:rPr>
          <w:rFonts w:hint="eastAsia" w:ascii="宋体" w:hAnsi="宋体" w:cs="宋体"/>
          <w:b/>
          <w:bCs/>
          <w:color w:val="000000"/>
          <w:kern w:val="0"/>
          <w:sz w:val="30"/>
          <w:szCs w:val="30"/>
          <w:u w:val="single"/>
        </w:rPr>
        <w:t xml:space="preserve">                                     </w:t>
      </w:r>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adjustRightInd w:val="0"/>
        <w:spacing w:line="360" w:lineRule="auto"/>
        <w:jc w:val="left"/>
        <w:rPr>
          <w:rFonts w:hint="eastAsia" w:ascii="宋体" w:hAnsi="宋体" w:cs="宋体"/>
          <w:b/>
          <w:bCs/>
          <w:color w:val="000000"/>
          <w:kern w:val="0"/>
          <w:sz w:val="28"/>
          <w:szCs w:val="28"/>
        </w:rPr>
      </w:pPr>
      <w:r>
        <w:rPr>
          <w:rFonts w:hint="eastAsia" w:ascii="宋体" w:hAnsi="宋体" w:cs="宋体"/>
          <w:b/>
          <w:bCs/>
          <w:color w:val="000000"/>
          <w:kern w:val="0"/>
          <w:sz w:val="28"/>
          <w:szCs w:val="28"/>
          <w:lang w:val="zh-CN"/>
        </w:rPr>
        <w:t>采</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购</w:t>
      </w:r>
      <w:r>
        <w:rPr>
          <w:rFonts w:hint="eastAsia" w:ascii="宋体" w:hAnsi="宋体" w:cs="宋体"/>
          <w:b/>
          <w:bCs/>
          <w:color w:val="000000"/>
          <w:kern w:val="0"/>
          <w:sz w:val="28"/>
          <w:szCs w:val="28"/>
        </w:rPr>
        <w:t xml:space="preserve"> </w:t>
      </w:r>
      <w:r>
        <w:rPr>
          <w:rFonts w:hint="eastAsia" w:ascii="宋体" w:hAnsi="宋体" w:cs="宋体"/>
          <w:b/>
          <w:bCs/>
          <w:color w:val="000000"/>
          <w:kern w:val="0"/>
          <w:sz w:val="28"/>
          <w:szCs w:val="28"/>
          <w:lang w:val="zh-CN"/>
        </w:rPr>
        <w:t>人（以下简称甲方）：</w:t>
      </w:r>
    </w:p>
    <w:p>
      <w:pPr>
        <w:autoSpaceDE w:val="0"/>
        <w:autoSpaceDN w:val="0"/>
        <w:adjustRightInd w:val="0"/>
        <w:spacing w:line="360" w:lineRule="auto"/>
        <w:rPr>
          <w:rFonts w:hint="eastAsia" w:ascii="宋体" w:hAnsi="宋体" w:cs="宋体"/>
          <w:color w:val="000000"/>
          <w:kern w:val="0"/>
          <w:lang w:val="zh-CN"/>
        </w:rPr>
      </w:pPr>
      <w:r>
        <w:rPr>
          <w:rFonts w:hint="eastAsia" w:ascii="宋体" w:hAnsi="宋体" w:eastAsia="宋体" w:cs="宋体"/>
          <w:b/>
          <w:bCs/>
          <w:color w:val="000000"/>
          <w:kern w:val="0"/>
          <w:sz w:val="28"/>
          <w:szCs w:val="28"/>
          <w:lang w:val="zh-CN"/>
        </w:rPr>
        <w:t>供</w:t>
      </w:r>
      <w:r>
        <w:rPr>
          <w:rFonts w:hint="eastAsia" w:ascii="宋体" w:hAnsi="宋体" w:eastAsia="宋体" w:cs="宋体"/>
          <w:b/>
          <w:bCs/>
          <w:color w:val="000000"/>
          <w:kern w:val="0"/>
          <w:sz w:val="28"/>
          <w:szCs w:val="28"/>
          <w:lang w:val="en-US" w:eastAsia="zh-CN"/>
        </w:rPr>
        <w:t xml:space="preserve"> </w:t>
      </w:r>
      <w:r>
        <w:rPr>
          <w:rFonts w:hint="eastAsia" w:ascii="宋体" w:hAnsi="宋体" w:eastAsia="宋体" w:cs="宋体"/>
          <w:b/>
          <w:bCs/>
          <w:color w:val="000000"/>
          <w:kern w:val="0"/>
          <w:sz w:val="28"/>
          <w:szCs w:val="28"/>
          <w:lang w:val="zh-CN"/>
        </w:rPr>
        <w:t>应</w:t>
      </w:r>
      <w:r>
        <w:rPr>
          <w:rFonts w:hint="eastAsia" w:ascii="宋体" w:hAnsi="宋体" w:eastAsia="宋体" w:cs="宋体"/>
          <w:b/>
          <w:bCs/>
          <w:color w:val="000000"/>
          <w:kern w:val="0"/>
          <w:sz w:val="28"/>
          <w:szCs w:val="28"/>
          <w:lang w:val="en-US" w:eastAsia="zh-CN"/>
        </w:rPr>
        <w:t xml:space="preserve"> </w:t>
      </w:r>
      <w:r>
        <w:rPr>
          <w:rFonts w:hint="eastAsia" w:ascii="宋体" w:hAnsi="宋体" w:eastAsia="宋体" w:cs="宋体"/>
          <w:b/>
          <w:bCs/>
          <w:color w:val="000000"/>
          <w:kern w:val="0"/>
          <w:sz w:val="28"/>
          <w:szCs w:val="28"/>
          <w:lang w:val="zh-CN"/>
        </w:rPr>
        <w:t>商</w:t>
      </w:r>
      <w:r>
        <w:rPr>
          <w:rFonts w:hint="eastAsia" w:ascii="宋体" w:hAnsi="宋体" w:cs="宋体"/>
          <w:b/>
          <w:bCs/>
          <w:color w:val="000000"/>
          <w:kern w:val="0"/>
          <w:sz w:val="28"/>
          <w:szCs w:val="28"/>
          <w:lang w:val="zh-CN"/>
        </w:rPr>
        <w:t>（以下简称乙方）：</w:t>
      </w:r>
    </w:p>
    <w:p>
      <w:pPr>
        <w:pStyle w:val="9"/>
        <w:spacing w:after="0" w:line="360" w:lineRule="auto"/>
        <w:ind w:left="0" w:leftChars="0" w:firstLine="480"/>
        <w:rPr>
          <w:rFonts w:hint="eastAsia" w:ascii="宋体" w:hAnsi="宋体" w:cs="宋体"/>
          <w:color w:val="000000"/>
          <w:kern w:val="0"/>
          <w:lang w:val="zh-CN"/>
        </w:rPr>
      </w:pPr>
      <w:r>
        <w:rPr>
          <w:rFonts w:hint="eastAsia" w:ascii="宋体" w:hAnsi="宋体" w:cs="宋体"/>
          <w:color w:val="000000"/>
          <w:kern w:val="0"/>
          <w:sz w:val="24"/>
          <w:szCs w:val="24"/>
          <w:lang w:val="zh-CN"/>
        </w:rPr>
        <w:t>甲、乙双方根据XXXX年XX月XX日（</w:t>
      </w:r>
      <w:r>
        <w:rPr>
          <w:rFonts w:hint="eastAsia" w:ascii="宋体" w:hAnsi="宋体" w:cs="宋体"/>
          <w:color w:val="000000"/>
          <w:kern w:val="0"/>
          <w:sz w:val="24"/>
          <w:szCs w:val="24"/>
          <w:u w:val="single"/>
          <w:lang w:val="zh-CN"/>
        </w:rPr>
        <w:t>采购项目名称）</w:t>
      </w:r>
      <w:r>
        <w:rPr>
          <w:rFonts w:hint="eastAsia" w:ascii="宋体" w:hAnsi="宋体" w:cs="宋体"/>
          <w:color w:val="000000"/>
          <w:kern w:val="0"/>
          <w:sz w:val="24"/>
          <w:szCs w:val="24"/>
          <w:lang w:val="zh-CN"/>
        </w:rPr>
        <w:t>采购项目（</w:t>
      </w:r>
      <w:r>
        <w:rPr>
          <w:rFonts w:hint="eastAsia" w:ascii="宋体" w:hAnsi="宋体" w:cs="宋体"/>
          <w:color w:val="000000"/>
          <w:kern w:val="0"/>
          <w:sz w:val="24"/>
          <w:szCs w:val="24"/>
          <w:u w:val="single"/>
          <w:lang w:val="zh-CN"/>
        </w:rPr>
        <w:t>采购项目编号</w:t>
      </w:r>
      <w:r>
        <w:rPr>
          <w:rFonts w:hint="eastAsia" w:ascii="宋体" w:hAnsi="宋体" w:cs="宋体"/>
          <w:color w:val="000000"/>
          <w:kern w:val="0"/>
          <w:sz w:val="24"/>
          <w:szCs w:val="24"/>
          <w:lang w:val="zh-CN"/>
        </w:rPr>
        <w:t>）的询价采购文件要求和</w:t>
      </w:r>
      <w:r>
        <w:rPr>
          <w:rFonts w:hint="eastAsia" w:ascii="宋体" w:hAnsi="宋体" w:cs="宋体"/>
          <w:color w:val="000000"/>
          <w:kern w:val="0"/>
          <w:sz w:val="24"/>
          <w:szCs w:val="24"/>
          <w:u w:val="none"/>
          <w:lang w:val="zh-CN"/>
        </w:rPr>
        <w:t>采购代理机构</w:t>
      </w:r>
      <w:r>
        <w:rPr>
          <w:rFonts w:hint="eastAsia" w:ascii="宋体" w:hAnsi="宋体" w:cs="宋体"/>
          <w:color w:val="000000"/>
          <w:kern w:val="0"/>
          <w:sz w:val="24"/>
          <w:szCs w:val="24"/>
          <w:lang w:val="zh-CN"/>
        </w:rPr>
        <w:t>出具的《中标通知书》，并经双方协商一致，签订本合同协议书。</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一、签订本政府采购合同的依据</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本政府采购合同所附下列文件是构成本政府采购合同不可分割的部分：</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1.询价采购文件；</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2.询价采购文件的澄清、变更公告；</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3.供应商提交的询价响应文件；</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4.询价采购文件中规定的政府采购合同通用条款；</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5.中标通知书；</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6.履约保证金缴费证明。</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二、合同标的及金额                                       单位：元</w:t>
      </w:r>
    </w:p>
    <w:tbl>
      <w:tblPr>
        <w:tblStyle w:val="17"/>
        <w:tblW w:w="0" w:type="auto"/>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包号</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规格型号</w:t>
            </w:r>
          </w:p>
        </w:tc>
        <w:tc>
          <w:tcPr>
            <w:tcW w:w="99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数量</w:t>
            </w:r>
          </w:p>
        </w:tc>
        <w:tc>
          <w:tcPr>
            <w:tcW w:w="9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单价</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总价</w:t>
            </w:r>
          </w:p>
        </w:tc>
        <w:tc>
          <w:tcPr>
            <w:tcW w:w="76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jc w:val="center"/>
              <w:rPr>
                <w:rFonts w:hint="eastAsia" w:ascii="宋体" w:hAnsi="宋体" w:cs="宋体"/>
                <w:color w:val="000000"/>
                <w:kern w:val="0"/>
                <w:lang w:val="zh-CN"/>
              </w:rPr>
            </w:pPr>
          </w:p>
        </w:tc>
      </w:tr>
    </w:tbl>
    <w:p>
      <w:pPr>
        <w:autoSpaceDE w:val="0"/>
        <w:autoSpaceDN w:val="0"/>
        <w:spacing w:line="360" w:lineRule="auto"/>
        <w:jc w:val="left"/>
        <w:rPr>
          <w:rFonts w:hint="eastAsia" w:ascii="宋体" w:hAnsi="宋体" w:cs="宋体"/>
          <w:color w:val="000000"/>
          <w:kern w:val="0"/>
          <w:u w:val="single"/>
        </w:rPr>
      </w:pPr>
      <w:r>
        <w:rPr>
          <w:rFonts w:hint="eastAsia" w:ascii="宋体" w:hAnsi="宋体" w:cs="宋体"/>
          <w:color w:val="000000"/>
          <w:kern w:val="0"/>
          <w:lang w:val="zh-CN"/>
        </w:rPr>
        <w:t>根据上述政府采购合同文件要求，本政府采购合同的总金额为人民币</w:t>
      </w:r>
      <w:r>
        <w:rPr>
          <w:rFonts w:hint="eastAsia" w:ascii="宋体" w:hAnsi="宋体" w:cs="宋体"/>
          <w:color w:val="000000"/>
          <w:kern w:val="0"/>
          <w:u w:val="single"/>
        </w:rPr>
        <w:t xml:space="preserve">           </w:t>
      </w:r>
    </w:p>
    <w:p>
      <w:pPr>
        <w:autoSpaceDE w:val="0"/>
        <w:autoSpaceDN w:val="0"/>
        <w:spacing w:line="360" w:lineRule="auto"/>
        <w:jc w:val="left"/>
        <w:rPr>
          <w:rFonts w:hint="eastAsia" w:ascii="宋体" w:hAnsi="宋体" w:cs="宋体"/>
          <w:color w:val="000000"/>
          <w:kern w:val="0"/>
          <w:lang w:val="zh-CN"/>
        </w:rPr>
      </w:pPr>
      <w:r>
        <w:rPr>
          <w:rFonts w:hint="eastAsia" w:ascii="宋体" w:hAnsi="宋体" w:cs="宋体"/>
          <w:color w:val="000000"/>
          <w:kern w:val="0"/>
          <w:lang w:val="zh-CN"/>
        </w:rPr>
        <w:t>（大写）</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元。</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lang w:val="zh-CN"/>
        </w:rPr>
        <w:t>本合同以人民币进行结算，合同总价包括：产品费、验收费、手续费、包装费、运输费、保险费、安装费、调试费、培训费、售前、售中、售后服务费、招标代理费、税金及不可预见费等全部费用。</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三、交付时间、地点和要求</w:t>
      </w:r>
    </w:p>
    <w:p>
      <w:pPr>
        <w:autoSpaceDE w:val="0"/>
        <w:autoSpaceDN w:val="0"/>
        <w:spacing w:line="360" w:lineRule="auto"/>
        <w:ind w:firstLine="360"/>
        <w:jc w:val="left"/>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交货时间：</w:t>
      </w:r>
      <w:r>
        <w:rPr>
          <w:rFonts w:hint="eastAsia" w:ascii="宋体" w:hAnsi="宋体" w:cs="宋体"/>
          <w:color w:val="000000"/>
          <w:kern w:val="0"/>
          <w:u w:val="single"/>
        </w:rPr>
        <w:t xml:space="preserve">                    </w:t>
      </w:r>
      <w:r>
        <w:rPr>
          <w:rFonts w:hint="eastAsia" w:ascii="宋体" w:hAnsi="宋体" w:cs="宋体"/>
          <w:color w:val="000000"/>
          <w:kern w:val="0"/>
          <w:lang w:val="zh-CN"/>
        </w:rPr>
        <w:t>；交货地点：</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lang w:val="zh-CN"/>
        </w:rPr>
        <w:t>。</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乙方提供不符合招询价响应文件和本合同规定的产品，甲方有权拒绝接受。</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4.</w:t>
      </w:r>
      <w:r>
        <w:rPr>
          <w:rFonts w:hint="eastAsia" w:ascii="宋体" w:hAnsi="宋体" w:cs="宋体"/>
          <w:color w:val="000000"/>
          <w:kern w:val="0"/>
          <w:lang w:val="zh-CN"/>
        </w:rPr>
        <w:t>甲方应当在到货（安装、调试完）后</w:t>
      </w:r>
      <w:r>
        <w:rPr>
          <w:rFonts w:hint="eastAsia" w:ascii="宋体" w:hAnsi="宋体" w:cs="宋体"/>
          <w:color w:val="000000"/>
          <w:kern w:val="0"/>
          <w:u w:val="single"/>
        </w:rPr>
        <w:t xml:space="preserve">    </w:t>
      </w:r>
      <w:r>
        <w:rPr>
          <w:rFonts w:hint="eastAsia" w:ascii="宋体" w:hAnsi="宋体" w:cs="宋体"/>
          <w:color w:val="000000"/>
          <w:kern w:val="0"/>
          <w:lang w:val="zh-CN"/>
        </w:rPr>
        <w:t>个工作日内进行验收，逾期不验收的，乙方可视为验收合格。验收合格后，由甲乙双方签署产品验收单并加盖采购人公章，甲乙双方各执一份。</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5.</w:t>
      </w:r>
      <w:r>
        <w:rPr>
          <w:rFonts w:hint="eastAsia" w:ascii="宋体" w:hAnsi="宋体" w:cs="宋体"/>
          <w:color w:val="000000"/>
          <w:kern w:val="0"/>
          <w:lang w:val="zh-CN"/>
        </w:rPr>
        <w:t>甲方应提供该项目验收报告交同级财政监管部门，由财政部门按规定程序抽验后办理资金拨付。</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6.</w:t>
      </w:r>
      <w:r>
        <w:rPr>
          <w:rFonts w:hint="eastAsia" w:ascii="宋体" w:hAnsi="宋体" w:cs="宋体"/>
          <w:color w:val="000000"/>
          <w:kern w:val="0"/>
          <w:lang w:val="zh-CN"/>
        </w:rPr>
        <w:t>甲方在验收过程中发现乙方有违约问题，可按招、询价响应文件的规定要求乙方及时予以解决。</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7.</w:t>
      </w:r>
      <w:r>
        <w:rPr>
          <w:rFonts w:hint="eastAsia" w:ascii="宋体" w:hAnsi="宋体" w:cs="宋体"/>
          <w:color w:val="000000"/>
          <w:kern w:val="0"/>
          <w:lang w:val="zh-CN"/>
        </w:rPr>
        <w:t>乙方向甲方提供产品相关完税销售发票。</w:t>
      </w:r>
    </w:p>
    <w:p>
      <w:pPr>
        <w:autoSpaceDE w:val="0"/>
        <w:autoSpaceDN w:val="0"/>
        <w:spacing w:line="360" w:lineRule="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四、付款方式</w:t>
      </w:r>
    </w:p>
    <w:p>
      <w:pPr>
        <w:autoSpaceDE w:val="0"/>
        <w:autoSpaceDN w:val="0"/>
        <w:spacing w:line="360" w:lineRule="auto"/>
        <w:ind w:firstLine="480" w:firstLineChars="200"/>
        <w:rPr>
          <w:rFonts w:hint="eastAsia" w:ascii="宋体" w:hAnsi="宋体" w:cs="宋体"/>
          <w:color w:val="000000"/>
          <w:kern w:val="0"/>
          <w:highlight w:val="yellow"/>
          <w:lang w:val="zh-CN"/>
        </w:rPr>
      </w:pPr>
      <w:r>
        <w:rPr>
          <w:rFonts w:hint="eastAsia" w:ascii="宋体" w:hAnsi="宋体" w:cs="宋体"/>
          <w:color w:val="000000"/>
          <w:kern w:val="0"/>
          <w:highlight w:val="none"/>
          <w:lang w:val="zh-CN"/>
        </w:rPr>
        <w:t>乙方所交付的产品由甲方验收，验收合格后由甲方报同级财政监管部门，申请资金拨付</w:t>
      </w:r>
      <w:r>
        <w:rPr>
          <w:rFonts w:hint="eastAsia" w:ascii="宋体" w:hAnsi="宋体" w:cs="宋体"/>
          <w:color w:val="000000"/>
          <w:kern w:val="0"/>
          <w:highlight w:val="none"/>
        </w:rPr>
        <w:t>,</w:t>
      </w:r>
      <w:r>
        <w:rPr>
          <w:rFonts w:hint="eastAsia" w:ascii="宋体" w:hAnsi="宋体" w:cs="宋体"/>
          <w:color w:val="000000"/>
          <w:kern w:val="0"/>
          <w:highlight w:val="none"/>
          <w:lang w:val="zh-CN"/>
        </w:rPr>
        <w:t>按合同金额向乙方支付合同总价款的</w:t>
      </w:r>
      <w:r>
        <w:rPr>
          <w:rFonts w:hint="eastAsia" w:ascii="宋体" w:hAnsi="宋体" w:cs="宋体"/>
          <w:color w:val="000000"/>
          <w:kern w:val="0"/>
          <w:highlight w:val="none"/>
          <w:u w:val="single"/>
          <w:lang w:val="en-US" w:eastAsia="zh-CN"/>
        </w:rPr>
        <w:t xml:space="preserve">   95    </w:t>
      </w:r>
      <w:r>
        <w:rPr>
          <w:rFonts w:hint="eastAsia" w:ascii="宋体" w:hAnsi="宋体" w:cs="宋体"/>
          <w:color w:val="000000"/>
          <w:kern w:val="0"/>
          <w:highlight w:val="none"/>
        </w:rPr>
        <w:t>%</w:t>
      </w:r>
      <w:r>
        <w:rPr>
          <w:rFonts w:hint="eastAsia" w:ascii="宋体" w:hAnsi="宋体" w:cs="宋体"/>
          <w:color w:val="000000"/>
          <w:kern w:val="0"/>
          <w:highlight w:val="none"/>
          <w:lang w:val="zh-CN"/>
        </w:rPr>
        <w:t>，即人民币（大写）：</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rPr>
        <w:t>元</w:t>
      </w:r>
      <w:r>
        <w:rPr>
          <w:rFonts w:hint="eastAsia" w:ascii="宋体" w:hAnsi="宋体" w:cs="宋体"/>
          <w:color w:val="000000"/>
          <w:kern w:val="0"/>
          <w:highlight w:val="none"/>
          <w:lang w:val="zh-CN"/>
        </w:rPr>
        <w:t>。剩余合同总价款的</w:t>
      </w:r>
      <w:r>
        <w:rPr>
          <w:rFonts w:hint="eastAsia" w:ascii="宋体" w:hAnsi="宋体" w:cs="宋体"/>
          <w:color w:val="000000"/>
          <w:kern w:val="0"/>
          <w:highlight w:val="none"/>
          <w:u w:val="single"/>
          <w:lang w:val="en-US" w:eastAsia="zh-CN"/>
        </w:rPr>
        <w:t xml:space="preserve">   5   </w:t>
      </w:r>
      <w:r>
        <w:rPr>
          <w:rFonts w:hint="eastAsia" w:ascii="宋体" w:hAnsi="宋体" w:cs="宋体"/>
          <w:color w:val="000000"/>
          <w:kern w:val="0"/>
          <w:highlight w:val="none"/>
        </w:rPr>
        <w:t>%</w:t>
      </w:r>
      <w:r>
        <w:rPr>
          <w:rFonts w:hint="eastAsia" w:ascii="宋体" w:hAnsi="宋体" w:cs="宋体"/>
          <w:color w:val="000000"/>
          <w:kern w:val="0"/>
          <w:highlight w:val="none"/>
          <w:lang w:val="zh-CN"/>
        </w:rPr>
        <w:t>，即人民币（大写）：</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rPr>
        <w:t>元</w:t>
      </w:r>
      <w:r>
        <w:rPr>
          <w:rFonts w:hint="eastAsia" w:ascii="宋体" w:hAnsi="宋体" w:cs="宋体"/>
          <w:color w:val="000000"/>
          <w:kern w:val="0"/>
          <w:highlight w:val="none"/>
          <w:lang w:val="zh-CN"/>
        </w:rPr>
        <w:t>转为质量保证金。质量保证金待约定的免费质保期满</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u w:val="single"/>
          <w:lang w:val="en-US" w:eastAsia="zh-CN"/>
        </w:rPr>
        <w:t>1</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lang w:val="zh-CN"/>
        </w:rPr>
        <w:t>（年）且产品无质量问题后，由乙方提出书面申请，甲方予以退还。</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五、合同的变更、终止与转让</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除《中华人民共和国政府采购法》第</w:t>
      </w:r>
      <w:r>
        <w:rPr>
          <w:rFonts w:hint="eastAsia" w:ascii="宋体" w:hAnsi="宋体" w:cs="宋体"/>
          <w:color w:val="000000"/>
          <w:kern w:val="0"/>
        </w:rPr>
        <w:t>50</w:t>
      </w:r>
      <w:r>
        <w:rPr>
          <w:rFonts w:hint="eastAsia" w:ascii="宋体" w:hAnsi="宋体" w:cs="宋体"/>
          <w:color w:val="000000"/>
          <w:kern w:val="0"/>
          <w:lang w:val="zh-CN"/>
        </w:rPr>
        <w:t>条规定的情形外，本合同一经签订，甲乙双方不得擅自变更、中止或终止。</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乙方不得擅自转让其应履行的合同义务。</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六、违约责任</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乙方提供的货物如侵犯了第三方权益而引发纠纷或诉讼的，均由乙方负责交涉并承担全部责任。</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因包装、运输引起的货物损坏，按质量不合格处罚。</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4.</w:t>
      </w:r>
      <w:r>
        <w:rPr>
          <w:rFonts w:hint="eastAsia" w:ascii="宋体" w:hAnsi="宋体" w:cs="宋体"/>
          <w:color w:val="000000"/>
          <w:kern w:val="0"/>
          <w:lang w:val="zh-CN"/>
        </w:rPr>
        <w:t>甲方无故延期接受货物和乙方逾期交货的，每天应向对方偿付未交货物的货款</w:t>
      </w:r>
      <w:r>
        <w:rPr>
          <w:rFonts w:hint="eastAsia" w:ascii="宋体" w:hAnsi="宋体" w:cs="宋体"/>
          <w:color w:val="000000"/>
          <w:kern w:val="0"/>
        </w:rPr>
        <w:t>3</w:t>
      </w:r>
      <w:r>
        <w:rPr>
          <w:rFonts w:hint="eastAsia" w:ascii="宋体" w:hAnsi="宋体" w:cs="宋体"/>
          <w:color w:val="000000"/>
          <w:kern w:val="0"/>
          <w:lang w:val="zh-CN"/>
        </w:rPr>
        <w:t>‰的违约金，但违约金累计不得超过违约货款的</w:t>
      </w:r>
      <w:r>
        <w:rPr>
          <w:rFonts w:hint="eastAsia" w:ascii="宋体" w:hAnsi="宋体" w:cs="宋体"/>
          <w:color w:val="000000"/>
          <w:kern w:val="0"/>
        </w:rPr>
        <w:t>5%</w:t>
      </w:r>
      <w:r>
        <w:rPr>
          <w:rFonts w:hint="eastAsia" w:ascii="宋体" w:hAnsi="宋体" w:cs="宋体"/>
          <w:color w:val="000000"/>
          <w:kern w:val="0"/>
          <w:lang w:val="zh-CN"/>
        </w:rPr>
        <w:t>，超过</w:t>
      </w:r>
      <w:r>
        <w:rPr>
          <w:rFonts w:hint="eastAsia" w:ascii="宋体" w:hAnsi="宋体" w:cs="宋体"/>
          <w:color w:val="000000"/>
          <w:kern w:val="0"/>
          <w:u w:val="single"/>
        </w:rPr>
        <w:t xml:space="preserve">    </w:t>
      </w:r>
      <w:r>
        <w:rPr>
          <w:rFonts w:hint="eastAsia" w:ascii="宋体" w:hAnsi="宋体" w:cs="宋体"/>
          <w:color w:val="000000"/>
          <w:kern w:val="0"/>
          <w:lang w:val="zh-CN"/>
        </w:rPr>
        <w:t>天对方有权解除合同，违约方承担因此给对方造成的经济损失。</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5.</w:t>
      </w:r>
      <w:r>
        <w:rPr>
          <w:rFonts w:hint="eastAsia" w:ascii="宋体" w:hAnsi="宋体" w:cs="宋体"/>
          <w:color w:val="000000"/>
          <w:kern w:val="0"/>
          <w:lang w:val="zh-CN"/>
        </w:rPr>
        <w:t>乙方未按本合同和询价响应文件中规定的服务承诺提供售后服务的，乙方应按本合同合计金额的</w:t>
      </w:r>
      <w:r>
        <w:rPr>
          <w:rFonts w:hint="eastAsia" w:ascii="宋体" w:hAnsi="宋体" w:cs="宋体"/>
          <w:color w:val="000000"/>
          <w:kern w:val="0"/>
        </w:rPr>
        <w:t>5%</w:t>
      </w:r>
      <w:r>
        <w:rPr>
          <w:rFonts w:hint="eastAsia" w:ascii="宋体" w:hAnsi="宋体" w:cs="宋体"/>
          <w:color w:val="000000"/>
          <w:kern w:val="0"/>
          <w:lang w:val="zh-CN"/>
        </w:rPr>
        <w:t>向甲方支付违约金。</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6.</w:t>
      </w:r>
      <w:r>
        <w:rPr>
          <w:rFonts w:hint="eastAsia" w:ascii="宋体" w:hAnsi="宋体" w:cs="宋体"/>
          <w:color w:val="000000"/>
          <w:kern w:val="0"/>
          <w:lang w:val="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7.</w:t>
      </w:r>
      <w:r>
        <w:rPr>
          <w:rFonts w:hint="eastAsia" w:ascii="宋体" w:hAnsi="宋体" w:cs="宋体"/>
          <w:color w:val="000000"/>
          <w:kern w:val="0"/>
          <w:lang w:val="zh-CN"/>
        </w:rPr>
        <w:t>其它违约行为按违约货款额</w:t>
      </w:r>
      <w:r>
        <w:rPr>
          <w:rFonts w:hint="eastAsia" w:ascii="宋体" w:hAnsi="宋体" w:cs="宋体"/>
          <w:color w:val="000000"/>
          <w:kern w:val="0"/>
        </w:rPr>
        <w:t>5%</w:t>
      </w:r>
      <w:r>
        <w:rPr>
          <w:rFonts w:hint="eastAsia" w:ascii="宋体" w:hAnsi="宋体" w:cs="宋体"/>
          <w:color w:val="000000"/>
          <w:kern w:val="0"/>
          <w:lang w:val="zh-CN"/>
        </w:rPr>
        <w:t>收取违约金并赔偿经济损失。</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七、不可抗力</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lang w:val="zh-CN"/>
        </w:rPr>
        <w:t>不可抗力使合同的某些内容有变更必要的，双方应通过协商在</w:t>
      </w:r>
      <w:r>
        <w:rPr>
          <w:rFonts w:hint="eastAsia" w:ascii="宋体" w:hAnsi="宋体" w:cs="宋体"/>
          <w:color w:val="000000"/>
          <w:kern w:val="0"/>
          <w:u w:val="single"/>
        </w:rPr>
        <w:t xml:space="preserve">   </w:t>
      </w:r>
      <w:r>
        <w:rPr>
          <w:rFonts w:hint="eastAsia" w:ascii="宋体" w:hAnsi="宋体" w:cs="宋体"/>
          <w:color w:val="000000"/>
          <w:kern w:val="0"/>
          <w:lang w:val="zh-CN"/>
        </w:rPr>
        <w:t>天内达成进一步履行合同的协议，因不可抗力致使合同不能履行的，合同终止。</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八、知识产权：详见合同通用条款</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九、其他约定：</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十、合同争议解决</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因履行本合同引起的或与本合同有关的争议，甲乙双方应首先通过友好协商解决，如果协商不能解决，可向</w:t>
      </w:r>
      <w:r>
        <w:rPr>
          <w:rFonts w:hint="eastAsia" w:ascii="宋体" w:hAnsi="宋体" w:cs="宋体"/>
          <w:color w:val="000000"/>
          <w:kern w:val="0"/>
          <w:u w:val="single"/>
          <w:lang w:val="zh-CN"/>
        </w:rPr>
        <w:t>甲方</w:t>
      </w:r>
      <w:r>
        <w:rPr>
          <w:rFonts w:hint="eastAsia" w:ascii="宋体" w:hAnsi="宋体" w:cs="宋体"/>
          <w:color w:val="000000"/>
          <w:kern w:val="0"/>
          <w:lang w:val="zh-CN"/>
        </w:rPr>
        <w:t>所在地仲裁委员会申请仲裁或向甲方所在地人民法院提起诉讼。</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3.</w:t>
      </w:r>
      <w:r>
        <w:rPr>
          <w:rFonts w:hint="eastAsia" w:ascii="宋体" w:hAnsi="宋体" w:cs="宋体"/>
          <w:color w:val="000000"/>
          <w:kern w:val="0"/>
          <w:lang w:val="zh-CN"/>
        </w:rPr>
        <w:t>诉讼期间，本合同继续履行。</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十一、合同生效及其它</w:t>
      </w:r>
      <w:r>
        <w:rPr>
          <w:rFonts w:hint="eastAsia" w:ascii="宋体" w:hAnsi="宋体" w:cs="宋体"/>
          <w:color w:val="000000"/>
          <w:kern w:val="0"/>
        </w:rPr>
        <w:t>：</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zh-CN"/>
        </w:rPr>
        <w:t>本合同一式</w:t>
      </w:r>
      <w:r>
        <w:rPr>
          <w:rFonts w:hint="eastAsia" w:ascii="宋体" w:hAnsi="宋体" w:cs="宋体"/>
          <w:color w:val="000000"/>
          <w:kern w:val="0"/>
          <w:u w:val="dashDotHeavy"/>
          <w:lang w:val="zh-CN"/>
        </w:rPr>
        <w:t>八</w:t>
      </w:r>
      <w:r>
        <w:rPr>
          <w:rFonts w:hint="eastAsia" w:ascii="宋体" w:hAnsi="宋体" w:cs="宋体"/>
          <w:color w:val="000000"/>
          <w:kern w:val="0"/>
          <w:lang w:val="zh-CN"/>
        </w:rPr>
        <w:t>份，经双方签字，并加盖公章即为生效。</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本合同未尽事宜，按</w:t>
      </w:r>
      <w:r>
        <w:rPr>
          <w:rFonts w:hint="eastAsia" w:ascii="宋体" w:hAnsi="宋体" w:cs="宋体"/>
          <w:color w:val="000000"/>
          <w:kern w:val="0"/>
          <w:lang w:val="en-US" w:eastAsia="zh-CN"/>
        </w:rPr>
        <w:t>民法典</w:t>
      </w:r>
      <w:r>
        <w:rPr>
          <w:rFonts w:hint="eastAsia" w:ascii="宋体" w:hAnsi="宋体" w:cs="宋体"/>
          <w:color w:val="000000"/>
          <w:kern w:val="0"/>
          <w:lang w:val="zh-CN"/>
        </w:rPr>
        <w:t>有关规定处理。</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本合同的组成包含《合同通用条款》。</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甲方（盖章）：</w:t>
      </w:r>
      <w:r>
        <w:rPr>
          <w:rFonts w:hint="eastAsia" w:ascii="宋体" w:hAnsi="宋体" w:cs="宋体"/>
          <w:color w:val="000000"/>
          <w:kern w:val="0"/>
        </w:rPr>
        <w:t xml:space="preserve">                         </w:t>
      </w:r>
      <w:r>
        <w:rPr>
          <w:rFonts w:hint="eastAsia" w:ascii="宋体" w:hAnsi="宋体" w:cs="宋体"/>
          <w:color w:val="000000"/>
          <w:kern w:val="0"/>
          <w:lang w:val="zh-CN"/>
        </w:rPr>
        <w:t>乙方（盖章）：</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法定代表人或委托代理人</w:t>
      </w:r>
      <w:r>
        <w:rPr>
          <w:rFonts w:hint="eastAsia" w:ascii="宋体" w:hAnsi="宋体" w:cs="宋体"/>
          <w:color w:val="000000"/>
          <w:kern w:val="0"/>
        </w:rPr>
        <w:t xml:space="preserve">：               </w:t>
      </w:r>
      <w:r>
        <w:rPr>
          <w:rFonts w:hint="eastAsia" w:ascii="宋体" w:hAnsi="宋体" w:cs="宋体"/>
          <w:color w:val="000000"/>
          <w:kern w:val="0"/>
          <w:lang w:val="zh-CN"/>
        </w:rPr>
        <w:t>法定代表人或委托代理人</w:t>
      </w:r>
      <w:r>
        <w:rPr>
          <w:rFonts w:hint="eastAsia" w:ascii="宋体" w:hAnsi="宋体" w:cs="宋体"/>
          <w:color w:val="000000"/>
          <w:kern w:val="0"/>
        </w:rPr>
        <w:t>：</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rPr>
        <w:t xml:space="preserve">                                       </w:t>
      </w:r>
      <w:r>
        <w:rPr>
          <w:rFonts w:hint="eastAsia" w:ascii="宋体" w:hAnsi="宋体" w:cs="宋体"/>
          <w:color w:val="000000"/>
          <w:kern w:val="0"/>
          <w:lang w:val="zh-CN"/>
        </w:rPr>
        <w:t>开户银行：</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lang w:val="zh-CN"/>
        </w:rPr>
        <w:t>账号：</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地址：</w:t>
      </w:r>
      <w:r>
        <w:rPr>
          <w:rFonts w:hint="eastAsia" w:ascii="宋体" w:hAnsi="宋体" w:cs="宋体"/>
          <w:color w:val="000000"/>
          <w:kern w:val="0"/>
        </w:rPr>
        <w:t xml:space="preserve">                                 </w:t>
      </w:r>
      <w:r>
        <w:rPr>
          <w:rFonts w:hint="eastAsia" w:ascii="宋体" w:hAnsi="宋体" w:cs="宋体"/>
          <w:color w:val="000000"/>
          <w:kern w:val="0"/>
          <w:lang w:val="zh-CN"/>
        </w:rPr>
        <w:t>地址：</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联系电话：</w:t>
      </w:r>
      <w:r>
        <w:rPr>
          <w:rFonts w:hint="eastAsia" w:ascii="宋体" w:hAnsi="宋体" w:cs="宋体"/>
          <w:color w:val="000000"/>
          <w:kern w:val="0"/>
        </w:rPr>
        <w:t xml:space="preserve">                             </w:t>
      </w:r>
      <w:r>
        <w:rPr>
          <w:rFonts w:hint="eastAsia" w:ascii="宋体" w:hAnsi="宋体" w:cs="宋体"/>
          <w:color w:val="000000"/>
          <w:kern w:val="0"/>
          <w:lang w:val="zh-CN"/>
        </w:rPr>
        <w:t>联系电话：</w:t>
      </w:r>
    </w:p>
    <w:p>
      <w:pPr>
        <w:autoSpaceDE w:val="0"/>
        <w:autoSpaceDN w:val="0"/>
        <w:spacing w:line="360" w:lineRule="auto"/>
        <w:ind w:firstLine="1320" w:firstLineChars="550"/>
        <w:rPr>
          <w:rFonts w:hint="eastAsia" w:ascii="宋体" w:hAnsi="宋体" w:cs="宋体"/>
          <w:color w:val="000000"/>
          <w:kern w:val="0"/>
        </w:rPr>
      </w:pPr>
      <w:r>
        <w:rPr>
          <w:rFonts w:hint="eastAsia" w:ascii="宋体" w:hAnsi="宋体" w:cs="宋体"/>
          <w:color w:val="000000"/>
          <w:kern w:val="0"/>
          <w:lang w:val="zh-CN"/>
        </w:rPr>
        <w:t>签约时间：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采购代理机构：</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负责人或经办人：</w:t>
      </w:r>
    </w:p>
    <w:p>
      <w:pPr>
        <w:autoSpaceDE w:val="0"/>
        <w:autoSpaceDN w:val="0"/>
        <w:spacing w:line="360" w:lineRule="auto"/>
        <w:jc w:val="center"/>
        <w:rPr>
          <w:rFonts w:hint="eastAsia" w:ascii="宋体" w:hAnsi="宋体" w:cs="宋体"/>
          <w:b/>
          <w:bCs/>
          <w:color w:val="000000"/>
          <w:kern w:val="0"/>
          <w:sz w:val="28"/>
          <w:szCs w:val="28"/>
        </w:rPr>
      </w:pPr>
      <w:r>
        <w:rPr>
          <w:rFonts w:hint="eastAsia" w:ascii="宋体" w:hAnsi="宋体" w:cs="宋体"/>
          <w:color w:val="000000"/>
          <w:kern w:val="0"/>
          <w:lang w:val="zh-CN"/>
        </w:rPr>
        <w:t>时间：</w:t>
      </w:r>
      <w:r>
        <w:rPr>
          <w:rFonts w:hint="eastAsia" w:ascii="宋体" w:hAnsi="宋体" w:cs="宋体"/>
          <w:color w:val="000000"/>
          <w:kern w:val="0"/>
        </w:rPr>
        <w:t xml:space="preserve">    </w:t>
      </w:r>
      <w:r>
        <w:rPr>
          <w:rFonts w:hint="eastAsia" w:ascii="宋体" w:hAnsi="宋体" w:cs="宋体"/>
          <w:color w:val="000000"/>
          <w:kern w:val="0"/>
          <w:lang w:val="zh-CN"/>
        </w:rPr>
        <w:t>年</w:t>
      </w:r>
      <w:r>
        <w:rPr>
          <w:rFonts w:hint="eastAsia" w:ascii="宋体" w:hAnsi="宋体" w:cs="宋体"/>
          <w:color w:val="000000"/>
          <w:kern w:val="0"/>
        </w:rPr>
        <w:t xml:space="preserve">    </w:t>
      </w:r>
      <w:r>
        <w:rPr>
          <w:rFonts w:hint="eastAsia" w:ascii="宋体" w:hAnsi="宋体" w:cs="宋体"/>
          <w:color w:val="000000"/>
          <w:kern w:val="0"/>
          <w:lang w:val="zh-CN"/>
        </w:rPr>
        <w:t>月</w:t>
      </w:r>
      <w:r>
        <w:rPr>
          <w:rFonts w:hint="eastAsia" w:ascii="宋体" w:hAnsi="宋体" w:cs="宋体"/>
          <w:color w:val="000000"/>
          <w:kern w:val="0"/>
        </w:rPr>
        <w:t xml:space="preserve">    </w:t>
      </w:r>
      <w:r>
        <w:rPr>
          <w:rFonts w:hint="eastAsia" w:ascii="宋体" w:hAnsi="宋体" w:cs="宋体"/>
          <w:color w:val="000000"/>
          <w:kern w:val="0"/>
          <w:lang w:val="zh-CN"/>
        </w:rPr>
        <w:t>日</w:t>
      </w:r>
      <w:r>
        <w:rPr>
          <w:rFonts w:hint="eastAsia" w:ascii="宋体" w:hAnsi="宋体" w:cs="宋体"/>
          <w:b/>
          <w:bCs/>
          <w:color w:val="000000"/>
          <w:kern w:val="0"/>
          <w:sz w:val="28"/>
          <w:szCs w:val="28"/>
          <w:lang w:val="zh-CN"/>
        </w:rPr>
        <w:br w:type="page"/>
      </w:r>
      <w:r>
        <w:rPr>
          <w:rFonts w:hint="eastAsia" w:ascii="宋体" w:hAnsi="宋体" w:cs="宋体"/>
          <w:b/>
          <w:bCs/>
          <w:color w:val="000000"/>
          <w:kern w:val="0"/>
          <w:sz w:val="28"/>
          <w:szCs w:val="28"/>
          <w:lang w:val="zh-CN"/>
        </w:rPr>
        <w:t>合同通用条款</w:t>
      </w:r>
    </w:p>
    <w:p>
      <w:pPr>
        <w:autoSpaceDE w:val="0"/>
        <w:autoSpaceDN w:val="0"/>
        <w:adjustRightInd w:val="0"/>
        <w:spacing w:line="360" w:lineRule="auto"/>
        <w:rPr>
          <w:rFonts w:hint="eastAsia" w:ascii="宋体" w:hAnsi="宋体" w:cs="宋体"/>
          <w:color w:val="000000"/>
          <w:kern w:val="0"/>
          <w:sz w:val="28"/>
          <w:szCs w:val="28"/>
        </w:rPr>
      </w:pP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根据《中华人民共和国</w:t>
      </w:r>
      <w:r>
        <w:rPr>
          <w:rFonts w:hint="eastAsia" w:ascii="宋体" w:hAnsi="宋体" w:cs="宋体"/>
          <w:color w:val="000000"/>
          <w:kern w:val="0"/>
          <w:lang w:val="en-US" w:eastAsia="zh-CN"/>
        </w:rPr>
        <w:t>民法典</w:t>
      </w:r>
      <w:r>
        <w:rPr>
          <w:rFonts w:hint="eastAsia" w:ascii="宋体" w:hAnsi="宋体" w:cs="宋体"/>
          <w:color w:val="000000"/>
          <w:kern w:val="0"/>
          <w:lang w:val="zh-CN"/>
        </w:rPr>
        <w:t>》、《中华人民共和国政府采购法》的规定，合同双方经协商达成一致，自愿订立本合同，遵循公平原则明确双方的权利、义务，确保双方诚实守信地履行合同。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w:t>
      </w:r>
      <w:r>
        <w:rPr>
          <w:rFonts w:hint="eastAsia" w:ascii="宋体" w:hAnsi="宋体" w:cs="宋体"/>
          <w:b/>
          <w:bCs/>
          <w:color w:val="000000"/>
          <w:kern w:val="0"/>
          <w:lang w:val="zh-CN"/>
        </w:rPr>
        <w:t>定义</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本合同中的下列术语应解释为：</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 </w:t>
      </w:r>
      <w:r>
        <w:rPr>
          <w:rFonts w:hint="eastAsia" w:ascii="宋体" w:hAnsi="宋体" w:cs="宋体"/>
          <w:color w:val="000000"/>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1.2 </w:t>
      </w:r>
      <w:r>
        <w:rPr>
          <w:rFonts w:hint="eastAsia" w:ascii="宋体" w:hAnsi="宋体" w:cs="宋体"/>
          <w:color w:val="000000"/>
          <w:kern w:val="0"/>
          <w:lang w:val="zh-CN"/>
        </w:rPr>
        <w:t>“合同金额”指根据合同规定，乙方在正确地完全履行合同义务后甲方应付给乙方的价款。</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 </w:t>
      </w:r>
      <w:r>
        <w:rPr>
          <w:rFonts w:hint="eastAsia" w:ascii="宋体" w:hAnsi="宋体" w:cs="宋体"/>
          <w:color w:val="000000"/>
          <w:kern w:val="0"/>
          <w:lang w:val="zh-CN"/>
        </w:rPr>
        <w:t>“合同条款”指本合同条款。</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 </w:t>
      </w:r>
      <w:r>
        <w:rPr>
          <w:rFonts w:hint="eastAsia" w:ascii="宋体" w:hAnsi="宋体" w:cs="宋体"/>
          <w:color w:val="000000"/>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1.5 </w:t>
      </w:r>
      <w:r>
        <w:rPr>
          <w:rFonts w:hint="eastAsia" w:ascii="宋体" w:hAnsi="宋体" w:cs="宋体"/>
          <w:color w:val="000000"/>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1.6 </w:t>
      </w:r>
      <w:r>
        <w:rPr>
          <w:rFonts w:hint="eastAsia" w:ascii="宋体" w:hAnsi="宋体" w:cs="宋体"/>
          <w:color w:val="000000"/>
          <w:kern w:val="0"/>
          <w:lang w:val="zh-CN"/>
        </w:rPr>
        <w:t>“甲方”指购买货物和服务的单位。</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1.7 </w:t>
      </w:r>
      <w:r>
        <w:rPr>
          <w:rFonts w:hint="eastAsia" w:ascii="宋体" w:hAnsi="宋体" w:cs="宋体"/>
          <w:color w:val="000000"/>
          <w:kern w:val="0"/>
          <w:lang w:val="zh-CN"/>
        </w:rPr>
        <w:t>“乙方”指提供本合同条款下货物和服务的公司或其他实体。</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1.8 </w:t>
      </w:r>
      <w:r>
        <w:rPr>
          <w:rFonts w:hint="eastAsia" w:ascii="宋体" w:hAnsi="宋体" w:cs="宋体"/>
          <w:color w:val="000000"/>
          <w:kern w:val="0"/>
          <w:lang w:val="zh-CN"/>
        </w:rPr>
        <w:t>“现场”指合同规定货物将要运至和安装的地点。</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1.9 </w:t>
      </w:r>
      <w:r>
        <w:rPr>
          <w:rFonts w:hint="eastAsia" w:ascii="宋体" w:hAnsi="宋体" w:cs="宋体"/>
          <w:color w:val="000000"/>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1.10 </w:t>
      </w:r>
      <w:r>
        <w:rPr>
          <w:rFonts w:hint="eastAsia" w:ascii="宋体" w:hAnsi="宋体" w:cs="宋体"/>
          <w:color w:val="000000"/>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原产地：指产品的生产地，或提供服务的来源地。</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“工作日”指国家法定工作日，“天”指日历天数。</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w:t>
      </w:r>
      <w:r>
        <w:rPr>
          <w:rFonts w:hint="eastAsia" w:ascii="宋体" w:hAnsi="宋体" w:cs="宋体"/>
          <w:b/>
          <w:bCs/>
          <w:color w:val="000000"/>
          <w:kern w:val="0"/>
          <w:lang w:val="zh-CN"/>
        </w:rPr>
        <w:t>技术规格要求</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2.1 </w:t>
      </w:r>
      <w:r>
        <w:rPr>
          <w:rFonts w:hint="eastAsia" w:ascii="宋体" w:hAnsi="宋体" w:cs="宋体"/>
          <w:color w:val="000000"/>
          <w:kern w:val="0"/>
          <w:lang w:val="zh-CN"/>
        </w:rPr>
        <w:t>本合同条款下提交货物的技术规格要求应等于或优于招询价响应文件技术规格要求。若技术规格要求中无相应规定，则应符合相应的国家有关部门最新颁布的相应正式标准。</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2.2 </w:t>
      </w:r>
      <w:r>
        <w:rPr>
          <w:rFonts w:hint="eastAsia" w:ascii="宋体" w:hAnsi="宋体" w:cs="宋体"/>
          <w:color w:val="000000"/>
          <w:kern w:val="0"/>
          <w:lang w:val="zh-CN"/>
        </w:rPr>
        <w:t>乙方应向甲方提供货物及服务有关的标准的中文文本。</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2.3 </w:t>
      </w:r>
      <w:r>
        <w:rPr>
          <w:rFonts w:hint="eastAsia" w:ascii="宋体" w:hAnsi="宋体" w:cs="宋体"/>
          <w:color w:val="000000"/>
          <w:kern w:val="0"/>
          <w:lang w:val="zh-CN"/>
        </w:rPr>
        <w:t>除非技术规范中另有规定，计量单位均采用中华人民共和国法定计量单位。</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3.</w:t>
      </w:r>
      <w:r>
        <w:rPr>
          <w:rFonts w:hint="eastAsia" w:ascii="宋体" w:hAnsi="宋体" w:cs="宋体"/>
          <w:b/>
          <w:bCs/>
          <w:color w:val="000000"/>
          <w:kern w:val="0"/>
          <w:lang w:val="zh-CN"/>
        </w:rPr>
        <w:t>合同范围</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3.1 </w:t>
      </w:r>
      <w:r>
        <w:rPr>
          <w:rFonts w:hint="eastAsia" w:ascii="宋体" w:hAnsi="宋体" w:cs="宋体"/>
          <w:color w:val="000000"/>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3.2 </w:t>
      </w:r>
      <w:r>
        <w:rPr>
          <w:rFonts w:hint="eastAsia" w:ascii="宋体" w:hAnsi="宋体" w:cs="宋体"/>
          <w:color w:val="000000"/>
          <w:kern w:val="0"/>
          <w:lang w:val="zh-CN"/>
        </w:rPr>
        <w:t>乙方应负责培训甲方的技术人员。</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3.3 </w:t>
      </w:r>
      <w:r>
        <w:rPr>
          <w:rFonts w:hint="eastAsia" w:ascii="宋体" w:hAnsi="宋体" w:cs="宋体"/>
          <w:color w:val="000000"/>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4.</w:t>
      </w:r>
      <w:r>
        <w:rPr>
          <w:rFonts w:hint="eastAsia" w:ascii="宋体" w:hAnsi="宋体" w:cs="宋体"/>
          <w:b/>
          <w:bCs/>
          <w:color w:val="000000"/>
          <w:kern w:val="0"/>
          <w:lang w:val="zh-CN"/>
        </w:rPr>
        <w:t>合同文件和资料</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4.1 </w:t>
      </w:r>
      <w:r>
        <w:rPr>
          <w:rFonts w:hint="eastAsia" w:ascii="宋体" w:hAnsi="宋体" w:cs="宋体"/>
          <w:color w:val="000000"/>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4.2 </w:t>
      </w:r>
      <w:r>
        <w:rPr>
          <w:rFonts w:hint="eastAsia" w:ascii="宋体" w:hAnsi="宋体" w:cs="宋体"/>
          <w:color w:val="000000"/>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5.</w:t>
      </w:r>
      <w:r>
        <w:rPr>
          <w:rFonts w:hint="eastAsia" w:ascii="宋体" w:hAnsi="宋体" w:cs="宋体"/>
          <w:b/>
          <w:bCs/>
          <w:color w:val="000000"/>
          <w:kern w:val="0"/>
          <w:lang w:val="zh-CN"/>
        </w:rPr>
        <w:t>知识产权</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5.1 </w:t>
      </w:r>
      <w:r>
        <w:rPr>
          <w:rFonts w:hint="eastAsia" w:ascii="宋体" w:hAnsi="宋体" w:cs="宋体"/>
          <w:color w:val="000000"/>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5.2 </w:t>
      </w:r>
      <w:r>
        <w:rPr>
          <w:rFonts w:hint="eastAsia" w:ascii="宋体" w:hAnsi="宋体" w:cs="宋体"/>
          <w:color w:val="000000"/>
          <w:kern w:val="0"/>
          <w:lang w:val="zh-CN"/>
        </w:rPr>
        <w:t>任何第三方提出侵权指控，乙方须与第三方交涉并承担由此产生的一切责任、费用和经济赔偿。</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5.3 </w:t>
      </w:r>
      <w:r>
        <w:rPr>
          <w:rFonts w:hint="eastAsia" w:ascii="宋体" w:hAnsi="宋体" w:cs="宋体"/>
          <w:color w:val="000000"/>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5.4 </w:t>
      </w:r>
      <w:r>
        <w:rPr>
          <w:rFonts w:hint="eastAsia" w:ascii="宋体" w:hAnsi="宋体" w:cs="宋体"/>
          <w:color w:val="000000"/>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5.5 </w:t>
      </w:r>
      <w:r>
        <w:rPr>
          <w:rFonts w:hint="eastAsia" w:ascii="宋体" w:hAnsi="宋体" w:cs="宋体"/>
          <w:color w:val="000000"/>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6.</w:t>
      </w:r>
      <w:r>
        <w:rPr>
          <w:rFonts w:hint="eastAsia" w:ascii="宋体" w:hAnsi="宋体" w:cs="宋体"/>
          <w:b/>
          <w:bCs/>
          <w:color w:val="000000"/>
          <w:kern w:val="0"/>
          <w:lang w:val="zh-CN"/>
        </w:rPr>
        <w:t>保密</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6.1 </w:t>
      </w:r>
      <w:r>
        <w:rPr>
          <w:rFonts w:hint="eastAsia" w:ascii="宋体" w:hAnsi="宋体" w:cs="宋体"/>
          <w:color w:val="000000"/>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6.2 </w:t>
      </w:r>
      <w:r>
        <w:rPr>
          <w:rFonts w:hint="eastAsia" w:ascii="宋体" w:hAnsi="宋体" w:cs="宋体"/>
          <w:color w:val="000000"/>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6.2.1 </w:t>
      </w:r>
      <w:r>
        <w:rPr>
          <w:rFonts w:hint="eastAsia" w:ascii="宋体" w:hAnsi="宋体" w:cs="宋体"/>
          <w:color w:val="000000"/>
          <w:kern w:val="0"/>
          <w:lang w:val="zh-CN"/>
        </w:rPr>
        <w:t>任何涉及对方过去、现在或将来的商业计划、规章制度、操作规程、处理手段、财务信息；</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6.2.2 </w:t>
      </w:r>
      <w:r>
        <w:rPr>
          <w:rFonts w:hint="eastAsia" w:ascii="宋体" w:hAnsi="宋体" w:cs="宋体"/>
          <w:color w:val="000000"/>
          <w:kern w:val="0"/>
          <w:lang w:val="zh-CN"/>
        </w:rPr>
        <w:t>任何对方的技术措施、技术方案、软件应用及开发，硬件设备的品种、质量、数量、品牌等；</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6.2.3 </w:t>
      </w:r>
      <w:r>
        <w:rPr>
          <w:rFonts w:hint="eastAsia" w:ascii="宋体" w:hAnsi="宋体" w:cs="宋体"/>
          <w:color w:val="000000"/>
          <w:kern w:val="0"/>
          <w:lang w:val="zh-CN"/>
        </w:rPr>
        <w:t>任何对方的技术秘密或专有知识、文件</w:t>
      </w:r>
      <w:r>
        <w:rPr>
          <w:rFonts w:hint="eastAsia" w:ascii="宋体" w:hAnsi="宋体" w:cs="宋体"/>
          <w:color w:val="000000"/>
          <w:kern w:val="0"/>
        </w:rPr>
        <w:t xml:space="preserve"> </w:t>
      </w:r>
      <w:r>
        <w:rPr>
          <w:rFonts w:hint="eastAsia" w:ascii="宋体" w:hAnsi="宋体" w:cs="宋体"/>
          <w:color w:val="000000"/>
          <w:kern w:val="0"/>
          <w:lang w:val="zh-CN"/>
        </w:rPr>
        <w:t>、报告、数据、客户软件、流程图、数据库、发明、知识、贸易秘密。</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6.3 </w:t>
      </w:r>
      <w:r>
        <w:rPr>
          <w:rFonts w:hint="eastAsia" w:ascii="宋体" w:hAnsi="宋体" w:cs="宋体"/>
          <w:color w:val="000000"/>
          <w:kern w:val="0"/>
          <w:lang w:val="zh-CN"/>
        </w:rPr>
        <w:t>乙方应根据甲方的要求签署相应的保密协议，保密协议与本条款存在不一致的，以保密协议为准。</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 xml:space="preserve">7. </w:t>
      </w:r>
      <w:r>
        <w:rPr>
          <w:rFonts w:hint="eastAsia" w:ascii="宋体" w:hAnsi="宋体" w:cs="宋体"/>
          <w:b/>
          <w:bCs/>
          <w:color w:val="000000"/>
          <w:kern w:val="0"/>
          <w:lang w:val="zh-CN"/>
        </w:rPr>
        <w:t>质量保证</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 </w:t>
      </w:r>
      <w:r>
        <w:rPr>
          <w:rFonts w:hint="eastAsia" w:ascii="宋体" w:hAnsi="宋体" w:cs="宋体"/>
          <w:color w:val="000000"/>
          <w:kern w:val="0"/>
          <w:lang w:val="zh-CN"/>
        </w:rPr>
        <w:t>货物质量保证</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7.1.1 </w:t>
      </w:r>
      <w:r>
        <w:rPr>
          <w:rFonts w:hint="eastAsia" w:ascii="宋体" w:hAnsi="宋体" w:cs="宋体"/>
          <w:color w:val="000000"/>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7.1.2 </w:t>
      </w:r>
      <w:r>
        <w:rPr>
          <w:rFonts w:hint="eastAsia" w:ascii="宋体" w:hAnsi="宋体" w:cs="宋体"/>
          <w:color w:val="000000"/>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7.1.3 </w:t>
      </w:r>
      <w:r>
        <w:rPr>
          <w:rFonts w:hint="eastAsia" w:ascii="宋体" w:hAnsi="宋体" w:cs="宋体"/>
          <w:color w:val="000000"/>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7.1.4 </w:t>
      </w:r>
      <w:r>
        <w:rPr>
          <w:rFonts w:hint="eastAsia" w:ascii="宋体" w:hAnsi="宋体" w:cs="宋体"/>
          <w:color w:val="000000"/>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7.1.5 </w:t>
      </w:r>
      <w:r>
        <w:rPr>
          <w:rFonts w:hint="eastAsia" w:ascii="宋体" w:hAnsi="宋体" w:cs="宋体"/>
          <w:color w:val="000000"/>
          <w:kern w:val="0"/>
          <w:lang w:val="zh-CN"/>
        </w:rPr>
        <w:t>合同条款下货物的质量保证期自货物通过最终验收起算，合同另行规定除外。</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7.2 </w:t>
      </w:r>
      <w:r>
        <w:rPr>
          <w:rFonts w:hint="eastAsia" w:ascii="宋体" w:hAnsi="宋体" w:cs="宋体"/>
          <w:color w:val="000000"/>
          <w:kern w:val="0"/>
          <w:lang w:val="zh-CN"/>
        </w:rPr>
        <w:t>辅助服务质量保证</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7.2.1 </w:t>
      </w:r>
      <w:r>
        <w:rPr>
          <w:rFonts w:hint="eastAsia" w:ascii="宋体" w:hAnsi="宋体" w:cs="宋体"/>
          <w:color w:val="000000"/>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7.2.2 </w:t>
      </w:r>
      <w:r>
        <w:rPr>
          <w:rFonts w:hint="eastAsia" w:ascii="宋体" w:hAnsi="宋体" w:cs="宋体"/>
          <w:color w:val="000000"/>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8.</w:t>
      </w:r>
      <w:r>
        <w:rPr>
          <w:rFonts w:hint="eastAsia" w:ascii="宋体" w:hAnsi="宋体" w:cs="宋体"/>
          <w:b/>
          <w:bCs/>
          <w:color w:val="000000"/>
          <w:kern w:val="0"/>
          <w:lang w:val="zh-CN"/>
        </w:rPr>
        <w:t>包装要求</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8.1 </w:t>
      </w:r>
      <w:r>
        <w:rPr>
          <w:rFonts w:hint="eastAsia" w:ascii="宋体" w:hAnsi="宋体" w:cs="宋体"/>
          <w:color w:val="000000"/>
          <w:kern w:val="0"/>
          <w:lang w:val="zh-CN"/>
        </w:rPr>
        <w:t>除合同另有约定外</w:t>
      </w:r>
      <w:r>
        <w:rPr>
          <w:rFonts w:hint="eastAsia" w:ascii="宋体" w:hAnsi="宋体" w:cs="宋体"/>
          <w:color w:val="000000"/>
          <w:kern w:val="0"/>
        </w:rPr>
        <w:t>,</w:t>
      </w:r>
      <w:r>
        <w:rPr>
          <w:rFonts w:hint="eastAsia" w:ascii="宋体" w:hAnsi="宋体" w:cs="宋体"/>
          <w:color w:val="000000"/>
          <w:kern w:val="0"/>
          <w:lang w:val="zh-CN"/>
        </w:rPr>
        <w:t>乙方提供的全部货物</w:t>
      </w:r>
      <w:r>
        <w:rPr>
          <w:rFonts w:hint="eastAsia" w:ascii="宋体" w:hAnsi="宋体" w:cs="宋体"/>
          <w:color w:val="000000"/>
          <w:kern w:val="0"/>
        </w:rPr>
        <w:t>,</w:t>
      </w:r>
      <w:r>
        <w:rPr>
          <w:rFonts w:hint="eastAsia" w:ascii="宋体" w:hAnsi="宋体" w:cs="宋体"/>
          <w:color w:val="000000"/>
          <w:kern w:val="0"/>
          <w:lang w:val="zh-CN"/>
        </w:rPr>
        <w:t>均应采用本行业通用的方式进行包装，且该包装应符合国家有关包装的法律、法规的规定。</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8.2 </w:t>
      </w:r>
      <w:r>
        <w:rPr>
          <w:rFonts w:hint="eastAsia" w:ascii="宋体" w:hAnsi="宋体" w:cs="宋体"/>
          <w:color w:val="000000"/>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8.3 </w:t>
      </w:r>
      <w:r>
        <w:rPr>
          <w:rFonts w:hint="eastAsia" w:ascii="宋体" w:hAnsi="宋体" w:cs="宋体"/>
          <w:color w:val="000000"/>
          <w:kern w:val="0"/>
          <w:lang w:val="zh-CN"/>
        </w:rPr>
        <w:t>乙方所提供的货物包装均为出厂时原包装。</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8.4 </w:t>
      </w:r>
      <w:r>
        <w:rPr>
          <w:rFonts w:hint="eastAsia" w:ascii="宋体" w:hAnsi="宋体" w:cs="宋体"/>
          <w:color w:val="000000"/>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8.5 </w:t>
      </w:r>
      <w:r>
        <w:rPr>
          <w:rFonts w:hint="eastAsia" w:ascii="宋体" w:hAnsi="宋体" w:cs="宋体"/>
          <w:color w:val="000000"/>
          <w:kern w:val="0"/>
          <w:lang w:val="zh-CN"/>
        </w:rPr>
        <w:t>货物运输中的运输费用和保险费用均由乙方承担。运输过程中的一切损失、损坏均由乙方负责。</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9.</w:t>
      </w:r>
      <w:r>
        <w:rPr>
          <w:rFonts w:hint="eastAsia" w:ascii="宋体" w:hAnsi="宋体" w:cs="宋体"/>
          <w:b/>
          <w:bCs/>
          <w:color w:val="000000"/>
          <w:kern w:val="0"/>
          <w:lang w:val="zh-CN"/>
        </w:rPr>
        <w:t>价格</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9.1 </w:t>
      </w:r>
      <w:r>
        <w:rPr>
          <w:rFonts w:hint="eastAsia" w:ascii="宋体" w:hAnsi="宋体" w:cs="宋体"/>
          <w:color w:val="000000"/>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9.2 </w:t>
      </w:r>
      <w:r>
        <w:rPr>
          <w:rFonts w:hint="eastAsia" w:ascii="宋体" w:hAnsi="宋体" w:cs="宋体"/>
          <w:color w:val="000000"/>
          <w:kern w:val="0"/>
          <w:lang w:val="zh-CN"/>
        </w:rPr>
        <w:t>本合同价格为固定价格，包括了乙方履行合同全过程产生的所有成本和费用以及乙方应承担的一切税费。</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9.3 </w:t>
      </w:r>
      <w:r>
        <w:rPr>
          <w:rFonts w:hint="eastAsia" w:ascii="宋体" w:hAnsi="宋体" w:cs="宋体"/>
          <w:color w:val="000000"/>
          <w:kern w:val="0"/>
          <w:lang w:val="zh-CN"/>
        </w:rPr>
        <w:t>检验费用</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9.3.1 </w:t>
      </w:r>
      <w:r>
        <w:rPr>
          <w:rFonts w:hint="eastAsia" w:ascii="宋体" w:hAnsi="宋体" w:cs="宋体"/>
          <w:color w:val="000000"/>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9.3.2 </w:t>
      </w:r>
      <w:r>
        <w:rPr>
          <w:rFonts w:hint="eastAsia" w:ascii="宋体" w:hAnsi="宋体" w:cs="宋体"/>
          <w:color w:val="000000"/>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9.3.3 </w:t>
      </w:r>
      <w:r>
        <w:rPr>
          <w:rFonts w:hint="eastAsia" w:ascii="宋体" w:hAnsi="宋体" w:cs="宋体"/>
          <w:color w:val="000000"/>
          <w:kern w:val="0"/>
          <w:lang w:val="zh-CN"/>
        </w:rPr>
        <w:t>甲方检验人员已到卖方所在地，测试无法依照合同进行，</w:t>
      </w:r>
      <w:r>
        <w:rPr>
          <w:rFonts w:hint="eastAsia" w:ascii="宋体" w:hAnsi="宋体" w:cs="宋体"/>
          <w:color w:val="000000"/>
          <w:kern w:val="0"/>
        </w:rPr>
        <w:t xml:space="preserve"> </w:t>
      </w:r>
      <w:r>
        <w:rPr>
          <w:rFonts w:hint="eastAsia" w:ascii="宋体" w:hAnsi="宋体" w:cs="宋体"/>
          <w:color w:val="000000"/>
          <w:kern w:val="0"/>
          <w:lang w:val="zh-CN"/>
        </w:rPr>
        <w:t>而引起甲方人员延长逗留时间，所有由此产生的包括甲方人员在内的直接费用及成本由乙方承担。</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10.</w:t>
      </w:r>
      <w:r>
        <w:rPr>
          <w:rFonts w:hint="eastAsia" w:ascii="宋体" w:hAnsi="宋体" w:cs="宋体"/>
          <w:b/>
          <w:bCs/>
          <w:color w:val="000000"/>
          <w:kern w:val="0"/>
          <w:lang w:val="zh-CN"/>
        </w:rPr>
        <w:t>交货方式及交货日期</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交货方式：现场交货，乙方负责办理运输和保险，将货物运抵现场。</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交货期应根据产品的特点实事求是填写，进口产品90个工作日内，国产产品60个工作日内。特殊产品交货期需说明。</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交货日期：所有货物运抵现场并经双方开箱验收合格之日。</w:t>
      </w:r>
    </w:p>
    <w:p>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11.检验和验收</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 </w:t>
      </w:r>
      <w:r>
        <w:rPr>
          <w:rFonts w:hint="eastAsia" w:ascii="宋体" w:hAnsi="宋体" w:cs="宋体"/>
          <w:color w:val="000000"/>
          <w:kern w:val="0"/>
          <w:lang w:val="zh-CN"/>
        </w:rPr>
        <w:t>开箱验收</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11.1.1 </w:t>
      </w:r>
      <w:r>
        <w:rPr>
          <w:rFonts w:hint="eastAsia" w:ascii="宋体" w:hAnsi="宋体" w:cs="宋体"/>
          <w:color w:val="000000"/>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11.1.2 </w:t>
      </w:r>
      <w:r>
        <w:rPr>
          <w:rFonts w:hint="eastAsia" w:ascii="宋体" w:hAnsi="宋体" w:cs="宋体"/>
          <w:color w:val="000000"/>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11.1.3 </w:t>
      </w:r>
      <w:r>
        <w:rPr>
          <w:rFonts w:hint="eastAsia" w:ascii="宋体" w:hAnsi="宋体" w:cs="宋体"/>
          <w:color w:val="000000"/>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 </w:t>
      </w:r>
      <w:r>
        <w:rPr>
          <w:rFonts w:hint="eastAsia" w:ascii="宋体" w:hAnsi="宋体" w:cs="宋体"/>
          <w:color w:val="000000"/>
          <w:kern w:val="0"/>
          <w:lang w:val="zh-CN"/>
        </w:rPr>
        <w:t>检验验收</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11.2.1 </w:t>
      </w:r>
      <w:r>
        <w:rPr>
          <w:rFonts w:hint="eastAsia" w:ascii="宋体" w:hAnsi="宋体" w:cs="宋体"/>
          <w:color w:val="000000"/>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11.2.2 </w:t>
      </w:r>
      <w:r>
        <w:rPr>
          <w:rFonts w:hint="eastAsia" w:ascii="宋体" w:hAnsi="宋体" w:cs="宋体"/>
          <w:color w:val="000000"/>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11.2.3 </w:t>
      </w:r>
      <w:r>
        <w:rPr>
          <w:rFonts w:hint="eastAsia" w:ascii="宋体" w:hAnsi="宋体" w:cs="宋体"/>
          <w:color w:val="000000"/>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11.2.4 </w:t>
      </w:r>
      <w:r>
        <w:rPr>
          <w:rFonts w:hint="eastAsia" w:ascii="宋体" w:hAnsi="宋体" w:cs="宋体"/>
          <w:color w:val="000000"/>
          <w:kern w:val="0"/>
          <w:lang w:val="zh-CN"/>
        </w:rPr>
        <w:t>检验测试出现全部或部分未达到本合同所约定的技术指标，甲方有权选择下列任一处理方式：</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a.</w:t>
      </w:r>
      <w:r>
        <w:rPr>
          <w:rFonts w:hint="eastAsia" w:ascii="宋体" w:hAnsi="宋体" w:cs="宋体"/>
          <w:color w:val="000000"/>
          <w:kern w:val="0"/>
          <w:lang w:val="zh-CN"/>
        </w:rPr>
        <w:t>重新测试直至合格为止；</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b.</w:t>
      </w:r>
      <w:r>
        <w:rPr>
          <w:rFonts w:hint="eastAsia" w:ascii="宋体" w:hAnsi="宋体" w:cs="宋体"/>
          <w:color w:val="000000"/>
          <w:kern w:val="0"/>
          <w:lang w:val="zh-CN"/>
        </w:rPr>
        <w:t>要求乙方对货物进行免费更换，然后重新测试直至合格为止；</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lang w:val="zh-CN"/>
        </w:rPr>
        <w:t>无论选择何种方式，甲方因此而发生的因卖方原因引起的所有费用均由乙方负担。</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11.3 </w:t>
      </w:r>
      <w:r>
        <w:rPr>
          <w:rFonts w:hint="eastAsia" w:ascii="宋体" w:hAnsi="宋体" w:cs="宋体"/>
          <w:color w:val="000000"/>
          <w:kern w:val="0"/>
          <w:lang w:val="zh-CN"/>
        </w:rPr>
        <w:t>使用过程检验</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11.3.1 </w:t>
      </w:r>
      <w:r>
        <w:rPr>
          <w:rFonts w:hint="eastAsia" w:ascii="宋体" w:hAnsi="宋体" w:cs="宋体"/>
          <w:color w:val="000000"/>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11.3.2 </w:t>
      </w:r>
      <w:r>
        <w:rPr>
          <w:rFonts w:hint="eastAsia" w:ascii="宋体" w:hAnsi="宋体" w:cs="宋体"/>
          <w:color w:val="000000"/>
          <w:kern w:val="0"/>
          <w:lang w:val="zh-CN"/>
        </w:rPr>
        <w:t>如果合同双方对乙方提供的上述试验结果报告的解释有分歧，双方须于出现分歧后</w:t>
      </w:r>
      <w:r>
        <w:rPr>
          <w:rFonts w:hint="eastAsia" w:ascii="宋体" w:hAnsi="宋体" w:cs="宋体"/>
          <w:color w:val="000000"/>
          <w:kern w:val="0"/>
        </w:rPr>
        <w:t>10</w:t>
      </w:r>
      <w:r>
        <w:rPr>
          <w:rFonts w:hint="eastAsia" w:ascii="宋体" w:hAnsi="宋体" w:cs="宋体"/>
          <w:color w:val="000000"/>
          <w:kern w:val="0"/>
          <w:lang w:val="zh-CN"/>
        </w:rPr>
        <w:t>天内给对方声明，以陈述己方的观点。声明须附有关证据。分歧应通过协商解决。</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12.</w:t>
      </w:r>
      <w:r>
        <w:rPr>
          <w:rFonts w:hint="eastAsia" w:ascii="宋体" w:hAnsi="宋体" w:cs="宋体"/>
          <w:b/>
          <w:bCs/>
          <w:color w:val="000000"/>
          <w:kern w:val="0"/>
          <w:lang w:val="zh-CN"/>
        </w:rPr>
        <w:t>付款方法和条件</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本合同条款下的付款方法和条件在“青海省政府采购项目合同书”中具体规定。</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13.</w:t>
      </w:r>
      <w:r>
        <w:rPr>
          <w:rFonts w:hint="eastAsia" w:ascii="宋体" w:hAnsi="宋体" w:cs="宋体"/>
          <w:b/>
          <w:bCs/>
          <w:color w:val="000000"/>
          <w:kern w:val="0"/>
          <w:lang w:val="zh-CN"/>
        </w:rPr>
        <w:t>履约保证金</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13.1 </w:t>
      </w:r>
      <w:r>
        <w:rPr>
          <w:rFonts w:hint="eastAsia" w:ascii="宋体" w:hAnsi="宋体" w:cs="宋体"/>
          <w:color w:val="000000"/>
          <w:kern w:val="0"/>
          <w:lang w:val="zh-CN"/>
        </w:rPr>
        <w:t>乙方应在合同签订前，按询价采购文件第</w:t>
      </w:r>
      <w:r>
        <w:rPr>
          <w:rFonts w:hint="eastAsia" w:ascii="宋体" w:hAnsi="宋体" w:cs="宋体"/>
          <w:color w:val="000000"/>
          <w:kern w:val="0"/>
        </w:rPr>
        <w:t>二</w:t>
      </w:r>
      <w:r>
        <w:rPr>
          <w:rFonts w:hint="eastAsia" w:ascii="宋体" w:hAnsi="宋体" w:cs="宋体"/>
          <w:color w:val="000000"/>
          <w:kern w:val="0"/>
          <w:lang w:val="zh-CN"/>
        </w:rPr>
        <w:t>部分“九 授予合同”中第2</w:t>
      </w:r>
      <w:r>
        <w:rPr>
          <w:rFonts w:ascii="宋体" w:hAnsi="宋体" w:cs="宋体"/>
          <w:color w:val="000000"/>
          <w:kern w:val="0"/>
          <w:lang w:val="zh-CN"/>
        </w:rPr>
        <w:t>3</w:t>
      </w:r>
      <w:r>
        <w:rPr>
          <w:rFonts w:hint="eastAsia" w:ascii="宋体" w:hAnsi="宋体" w:cs="宋体"/>
          <w:color w:val="000000"/>
          <w:kern w:val="0"/>
          <w:lang w:val="zh-CN"/>
        </w:rPr>
        <w:t>.2项的约定提交履约保证金。</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13.2 </w:t>
      </w:r>
      <w:r>
        <w:rPr>
          <w:rFonts w:hint="eastAsia" w:ascii="宋体" w:hAnsi="宋体" w:cs="宋体"/>
          <w:color w:val="000000"/>
          <w:kern w:val="0"/>
          <w:lang w:val="zh-CN"/>
        </w:rPr>
        <w:t>履约保证金用于补偿甲方因乙方不能履行其合同义务而蒙受的损失。</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13.3 </w:t>
      </w:r>
      <w:r>
        <w:rPr>
          <w:rFonts w:hint="eastAsia" w:ascii="宋体" w:hAnsi="宋体" w:cs="宋体"/>
          <w:color w:val="000000"/>
          <w:kern w:val="0"/>
          <w:lang w:val="zh-CN"/>
        </w:rPr>
        <w:t>履约保证金应使用本合同货币，按下述方式之一提交（询价采购文件中另有约定的除外）：</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13.3.1 </w:t>
      </w:r>
      <w:r>
        <w:rPr>
          <w:rFonts w:hint="eastAsia" w:ascii="宋体" w:hAnsi="宋体" w:cs="宋体"/>
          <w:color w:val="000000"/>
          <w:kern w:val="0"/>
          <w:lang w:val="zh-CN"/>
        </w:rPr>
        <w:t>甲方可接受的在中华人民共和国注册和营业的银行出具的履约保函；</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13.3.2 </w:t>
      </w:r>
      <w:r>
        <w:rPr>
          <w:rFonts w:hint="eastAsia" w:ascii="宋体" w:hAnsi="宋体" w:cs="宋体"/>
          <w:color w:val="000000"/>
          <w:kern w:val="0"/>
          <w:lang w:val="zh-CN"/>
        </w:rPr>
        <w:t>支票或汇票。</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13.4 </w:t>
      </w:r>
      <w:r>
        <w:rPr>
          <w:rFonts w:hint="eastAsia" w:ascii="宋体" w:hAnsi="宋体" w:cs="宋体"/>
          <w:color w:val="000000"/>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14.</w:t>
      </w:r>
      <w:r>
        <w:rPr>
          <w:rFonts w:hint="eastAsia" w:ascii="宋体" w:hAnsi="宋体" w:cs="宋体"/>
          <w:b/>
          <w:bCs/>
          <w:color w:val="000000"/>
          <w:kern w:val="0"/>
          <w:lang w:val="zh-CN"/>
        </w:rPr>
        <w:t>索赔</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14.1 </w:t>
      </w:r>
      <w:r>
        <w:rPr>
          <w:rFonts w:hint="eastAsia" w:ascii="宋体" w:hAnsi="宋体" w:cs="宋体"/>
          <w:color w:val="000000"/>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14.2 </w:t>
      </w:r>
      <w:r>
        <w:rPr>
          <w:rFonts w:hint="eastAsia" w:ascii="宋体" w:hAnsi="宋体" w:cs="宋体"/>
          <w:color w:val="000000"/>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14.2.1 </w:t>
      </w:r>
      <w:r>
        <w:rPr>
          <w:rFonts w:hint="eastAsia" w:ascii="宋体" w:hAnsi="宋体" w:cs="宋体"/>
          <w:color w:val="000000"/>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14.2.2 </w:t>
      </w:r>
      <w:r>
        <w:rPr>
          <w:rFonts w:hint="eastAsia" w:ascii="宋体" w:hAnsi="宋体" w:cs="宋体"/>
          <w:color w:val="000000"/>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14.2.3 </w:t>
      </w:r>
      <w:r>
        <w:rPr>
          <w:rFonts w:hint="eastAsia" w:ascii="宋体" w:hAnsi="宋体" w:cs="宋体"/>
          <w:color w:val="000000"/>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14.3 </w:t>
      </w:r>
      <w:r>
        <w:rPr>
          <w:rFonts w:hint="eastAsia" w:ascii="宋体" w:hAnsi="宋体" w:cs="宋体"/>
          <w:color w:val="000000"/>
          <w:kern w:val="0"/>
          <w:lang w:val="zh-CN"/>
        </w:rPr>
        <w:t>乙方收到甲方发出的索赔通知之日起</w:t>
      </w:r>
      <w:r>
        <w:rPr>
          <w:rFonts w:hint="eastAsia" w:ascii="宋体" w:hAnsi="宋体" w:cs="宋体"/>
          <w:color w:val="000000"/>
          <w:kern w:val="0"/>
        </w:rPr>
        <w:t>5</w:t>
      </w:r>
      <w:r>
        <w:rPr>
          <w:rFonts w:hint="eastAsia" w:ascii="宋体" w:hAnsi="宋体" w:cs="宋体"/>
          <w:color w:val="000000"/>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15.</w:t>
      </w:r>
      <w:r>
        <w:rPr>
          <w:rFonts w:hint="eastAsia" w:ascii="宋体" w:hAnsi="宋体" w:cs="宋体"/>
          <w:b/>
          <w:bCs/>
          <w:color w:val="000000"/>
          <w:kern w:val="0"/>
          <w:lang w:val="zh-CN"/>
        </w:rPr>
        <w:t>迟延交货</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15.1 </w:t>
      </w:r>
      <w:r>
        <w:rPr>
          <w:rFonts w:hint="eastAsia" w:ascii="宋体" w:hAnsi="宋体" w:cs="宋体"/>
          <w:color w:val="000000"/>
          <w:kern w:val="0"/>
          <w:lang w:val="zh-CN"/>
        </w:rPr>
        <w:t>乙方应按照合同约定的时间交货和提供服务。</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15.2 </w:t>
      </w:r>
      <w:r>
        <w:rPr>
          <w:rFonts w:hint="eastAsia" w:ascii="宋体" w:hAnsi="宋体" w:cs="宋体"/>
          <w:color w:val="000000"/>
          <w:kern w:val="0"/>
          <w:lang w:val="zh-CN"/>
        </w:rPr>
        <w:t>除不可抗力因素外，乙方迟延交货，甲方有权提出违约损失赔偿或解除合同。</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15.3 </w:t>
      </w:r>
      <w:r>
        <w:rPr>
          <w:rFonts w:hint="eastAsia" w:ascii="宋体" w:hAnsi="宋体" w:cs="宋体"/>
          <w:color w:val="000000"/>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16.</w:t>
      </w:r>
      <w:r>
        <w:rPr>
          <w:rFonts w:hint="eastAsia" w:ascii="宋体" w:hAnsi="宋体" w:cs="宋体"/>
          <w:b/>
          <w:bCs/>
          <w:color w:val="000000"/>
          <w:kern w:val="0"/>
          <w:lang w:val="zh-CN"/>
        </w:rPr>
        <w:t>违约赔偿</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17.</w:t>
      </w:r>
      <w:r>
        <w:rPr>
          <w:rFonts w:hint="eastAsia" w:ascii="宋体" w:hAnsi="宋体" w:cs="宋体"/>
          <w:b/>
          <w:bCs/>
          <w:color w:val="000000"/>
          <w:kern w:val="0"/>
          <w:lang w:val="zh-CN"/>
        </w:rPr>
        <w:t>不可抗力</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17.1 </w:t>
      </w:r>
      <w:r>
        <w:rPr>
          <w:rFonts w:hint="eastAsia" w:ascii="宋体" w:hAnsi="宋体" w:cs="宋体"/>
          <w:color w:val="000000"/>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17.2 </w:t>
      </w:r>
      <w:r>
        <w:rPr>
          <w:rFonts w:hint="eastAsia" w:ascii="宋体" w:hAnsi="宋体" w:cs="宋体"/>
          <w:color w:val="000000"/>
          <w:kern w:val="0"/>
          <w:lang w:val="zh-CN"/>
        </w:rPr>
        <w:t>受事故影响的一方应在不可抗力的事故发生后以书面形式通知另一方。</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17.3 </w:t>
      </w:r>
      <w:r>
        <w:rPr>
          <w:rFonts w:hint="eastAsia" w:ascii="宋体" w:hAnsi="宋体" w:cs="宋体"/>
          <w:color w:val="000000"/>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18.</w:t>
      </w:r>
      <w:r>
        <w:rPr>
          <w:rFonts w:hint="eastAsia" w:ascii="宋体" w:hAnsi="宋体" w:cs="宋体"/>
          <w:b/>
          <w:bCs/>
          <w:color w:val="000000"/>
          <w:kern w:val="0"/>
          <w:lang w:val="zh-CN"/>
        </w:rPr>
        <w:t>税费</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与本合同有关的一切税费均由乙方承担。</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19.</w:t>
      </w:r>
      <w:r>
        <w:rPr>
          <w:rFonts w:hint="eastAsia" w:ascii="宋体" w:hAnsi="宋体" w:cs="宋体"/>
          <w:b/>
          <w:bCs/>
          <w:color w:val="000000"/>
          <w:kern w:val="0"/>
          <w:lang w:val="zh-CN"/>
        </w:rPr>
        <w:t>合同争议的解决</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19.1 </w:t>
      </w:r>
      <w:r>
        <w:rPr>
          <w:rFonts w:hint="eastAsia" w:ascii="宋体" w:hAnsi="宋体" w:cs="宋体"/>
          <w:color w:val="000000"/>
          <w:kern w:val="0"/>
          <w:lang w:val="zh-CN"/>
        </w:rPr>
        <w:t>甲方和乙方由于本合同的履行而发生任何争议时，双方可先通过协商解决。</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19.2 </w:t>
      </w:r>
      <w:r>
        <w:rPr>
          <w:rFonts w:hint="eastAsia" w:ascii="宋体" w:hAnsi="宋体" w:cs="宋体"/>
          <w:color w:val="000000"/>
          <w:kern w:val="0"/>
          <w:lang w:val="zh-CN"/>
        </w:rPr>
        <w:t>任何一方不愿通过协商或通过协商仍不能解决争议，则双方中任何一方均应向甲方所在地人民法院起诉。</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20.</w:t>
      </w:r>
      <w:r>
        <w:rPr>
          <w:rFonts w:hint="eastAsia" w:ascii="宋体" w:hAnsi="宋体" w:cs="宋体"/>
          <w:b/>
          <w:bCs/>
          <w:color w:val="000000"/>
          <w:kern w:val="0"/>
          <w:lang w:val="zh-CN"/>
        </w:rPr>
        <w:t>违约解除合同</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20.1 </w:t>
      </w:r>
      <w:r>
        <w:rPr>
          <w:rFonts w:hint="eastAsia" w:ascii="宋体" w:hAnsi="宋体" w:cs="宋体"/>
          <w:color w:val="000000"/>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20.1.1 </w:t>
      </w:r>
      <w:r>
        <w:rPr>
          <w:rFonts w:hint="eastAsia" w:ascii="宋体" w:hAnsi="宋体" w:cs="宋体"/>
          <w:color w:val="000000"/>
          <w:kern w:val="0"/>
          <w:lang w:val="zh-CN"/>
        </w:rPr>
        <w:t>乙方未能在合同规定的限期或甲方同意延长的限期内，提供全部或部分货物的；</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20.1.2 </w:t>
      </w:r>
      <w:r>
        <w:rPr>
          <w:rFonts w:hint="eastAsia" w:ascii="宋体" w:hAnsi="宋体" w:cs="宋体"/>
          <w:color w:val="000000"/>
          <w:kern w:val="0"/>
          <w:lang w:val="zh-CN"/>
        </w:rPr>
        <w:t>乙方未能履行合同规定的其它主要义务的；</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20.1.3 </w:t>
      </w:r>
      <w:r>
        <w:rPr>
          <w:rFonts w:hint="eastAsia" w:ascii="宋体" w:hAnsi="宋体" w:cs="宋体"/>
          <w:color w:val="000000"/>
          <w:kern w:val="0"/>
          <w:lang w:val="zh-CN"/>
        </w:rPr>
        <w:t>乙方在本合同履行过程中有欺诈行为的。</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 xml:space="preserve">20.2 </w:t>
      </w:r>
      <w:r>
        <w:rPr>
          <w:rFonts w:hint="eastAsia" w:ascii="宋体" w:hAnsi="宋体" w:cs="宋体"/>
          <w:color w:val="000000"/>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21.</w:t>
      </w:r>
      <w:r>
        <w:rPr>
          <w:rFonts w:hint="eastAsia" w:ascii="宋体" w:hAnsi="宋体" w:cs="宋体"/>
          <w:b/>
          <w:bCs/>
          <w:color w:val="000000"/>
          <w:kern w:val="0"/>
          <w:lang w:val="zh-CN"/>
        </w:rPr>
        <w:t>破产终止合同</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22.</w:t>
      </w:r>
      <w:r>
        <w:rPr>
          <w:rFonts w:hint="eastAsia" w:ascii="宋体" w:hAnsi="宋体" w:cs="宋体"/>
          <w:b/>
          <w:bCs/>
          <w:color w:val="000000"/>
          <w:kern w:val="0"/>
          <w:lang w:val="zh-CN"/>
        </w:rPr>
        <w:t>转让和分包</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 xml:space="preserve">22.1 </w:t>
      </w:r>
      <w:r>
        <w:rPr>
          <w:rFonts w:hint="eastAsia" w:ascii="宋体" w:hAnsi="宋体" w:cs="宋体"/>
          <w:color w:val="000000"/>
          <w:kern w:val="0"/>
          <w:lang w:val="zh-CN"/>
        </w:rPr>
        <w:t>政府采购合同不能转让。</w:t>
      </w:r>
    </w:p>
    <w:p>
      <w:pPr>
        <w:autoSpaceDE w:val="0"/>
        <w:autoSpaceDN w:val="0"/>
        <w:spacing w:line="360" w:lineRule="auto"/>
        <w:ind w:firstLine="360"/>
        <w:rPr>
          <w:rFonts w:hint="eastAsia" w:ascii="宋体" w:hAnsi="宋体" w:cs="宋体"/>
          <w:color w:val="000000"/>
          <w:kern w:val="0"/>
        </w:rPr>
      </w:pPr>
      <w:r>
        <w:rPr>
          <w:rFonts w:hint="eastAsia" w:ascii="宋体" w:hAnsi="宋体" w:cs="宋体"/>
          <w:color w:val="000000"/>
          <w:kern w:val="0"/>
        </w:rPr>
        <w:t xml:space="preserve">22.2 </w:t>
      </w:r>
      <w:r>
        <w:rPr>
          <w:rFonts w:hint="eastAsia" w:ascii="宋体" w:hAnsi="宋体" w:cs="宋体"/>
          <w:color w:val="000000"/>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23.</w:t>
      </w:r>
      <w:r>
        <w:rPr>
          <w:rFonts w:hint="eastAsia" w:ascii="宋体" w:hAnsi="宋体" w:cs="宋体"/>
          <w:b/>
          <w:bCs/>
          <w:color w:val="000000"/>
          <w:kern w:val="0"/>
          <w:lang w:val="zh-CN"/>
        </w:rPr>
        <w:t>合同修改</w:t>
      </w:r>
    </w:p>
    <w:p>
      <w:pPr>
        <w:autoSpaceDE w:val="0"/>
        <w:autoSpaceDN w:val="0"/>
        <w:spacing w:line="360" w:lineRule="auto"/>
        <w:ind w:firstLine="480" w:firstLineChars="200"/>
        <w:rPr>
          <w:rFonts w:hint="eastAsia" w:ascii="宋体" w:hAnsi="宋体" w:cs="宋体"/>
          <w:color w:val="000000"/>
          <w:kern w:val="0"/>
        </w:rPr>
      </w:pPr>
      <w:r>
        <w:rPr>
          <w:rFonts w:hint="eastAsia" w:ascii="宋体" w:hAnsi="宋体" w:cs="宋体"/>
          <w:color w:val="000000"/>
          <w:kern w:val="0"/>
        </w:rPr>
        <w:t>政府采购合同的双方当事人不得擅自变更、中止或者终止合同</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24.</w:t>
      </w:r>
      <w:r>
        <w:rPr>
          <w:rFonts w:hint="eastAsia" w:ascii="宋体" w:hAnsi="宋体" w:cs="宋体"/>
          <w:b/>
          <w:bCs/>
          <w:color w:val="000000"/>
          <w:kern w:val="0"/>
          <w:lang w:val="zh-CN"/>
        </w:rPr>
        <w:t>通知</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本合同任何一方给另一方的通知，都应以书面形式发送，而另一方也应以书面形式确认并发送到对方明确的地址。</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25.</w:t>
      </w:r>
      <w:r>
        <w:rPr>
          <w:rFonts w:hint="eastAsia" w:ascii="宋体" w:hAnsi="宋体" w:cs="宋体"/>
          <w:b/>
          <w:bCs/>
          <w:color w:val="000000"/>
          <w:kern w:val="0"/>
          <w:lang w:val="zh-CN"/>
        </w:rPr>
        <w:t>计量单位</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除技术规范中另有规定外</w:t>
      </w:r>
      <w:r>
        <w:rPr>
          <w:rFonts w:hint="eastAsia" w:ascii="宋体" w:hAnsi="宋体" w:cs="宋体"/>
          <w:color w:val="000000"/>
          <w:kern w:val="0"/>
        </w:rPr>
        <w:t>,</w:t>
      </w:r>
      <w:r>
        <w:rPr>
          <w:rFonts w:hint="eastAsia" w:ascii="宋体" w:hAnsi="宋体" w:cs="宋体"/>
          <w:color w:val="000000"/>
          <w:kern w:val="0"/>
          <w:lang w:val="zh-CN"/>
        </w:rPr>
        <w:t>计量单位均使用国家法定计量单位。</w:t>
      </w:r>
    </w:p>
    <w:p>
      <w:pPr>
        <w:autoSpaceDE w:val="0"/>
        <w:autoSpaceDN w:val="0"/>
        <w:spacing w:line="360" w:lineRule="auto"/>
        <w:rPr>
          <w:rFonts w:hint="eastAsia" w:ascii="宋体" w:hAnsi="宋体" w:cs="宋体"/>
          <w:b/>
          <w:bCs/>
          <w:color w:val="000000"/>
          <w:kern w:val="0"/>
        </w:rPr>
      </w:pPr>
      <w:r>
        <w:rPr>
          <w:rFonts w:hint="eastAsia" w:ascii="宋体" w:hAnsi="宋体" w:cs="宋体"/>
          <w:b/>
          <w:bCs/>
          <w:color w:val="000000"/>
          <w:kern w:val="0"/>
        </w:rPr>
        <w:t>26.</w:t>
      </w:r>
      <w:r>
        <w:rPr>
          <w:rFonts w:hint="eastAsia" w:ascii="宋体" w:hAnsi="宋体" w:cs="宋体"/>
          <w:b/>
          <w:bCs/>
          <w:color w:val="000000"/>
          <w:kern w:val="0"/>
          <w:lang w:val="zh-CN"/>
        </w:rPr>
        <w:t>适用法律</w:t>
      </w:r>
    </w:p>
    <w:p>
      <w:pPr>
        <w:autoSpaceDE w:val="0"/>
        <w:autoSpaceDN w:val="0"/>
        <w:spacing w:line="360" w:lineRule="auto"/>
        <w:ind w:firstLine="480"/>
        <w:rPr>
          <w:rFonts w:hint="eastAsia" w:ascii="宋体" w:hAnsi="宋体" w:cs="宋体"/>
          <w:color w:val="000000"/>
          <w:lang w:val="zh-CN"/>
        </w:rPr>
      </w:pPr>
      <w:r>
        <w:rPr>
          <w:rFonts w:hint="eastAsia" w:ascii="宋体" w:hAnsi="宋体" w:cs="宋体"/>
          <w:color w:val="000000"/>
          <w:kern w:val="0"/>
          <w:lang w:val="zh-CN"/>
        </w:rPr>
        <w:t>本合同按照中华人民共和国的相关法律进行解释。</w:t>
      </w:r>
    </w:p>
    <w:p>
      <w:pPr>
        <w:pStyle w:val="15"/>
        <w:spacing w:before="0" w:after="0" w:line="360" w:lineRule="auto"/>
        <w:rPr>
          <w:rFonts w:hint="eastAsia" w:ascii="宋体" w:hAnsi="宋体" w:cs="宋体"/>
          <w:color w:val="000000"/>
          <w:lang w:val="zh-CN"/>
        </w:rPr>
      </w:pPr>
      <w:r>
        <w:rPr>
          <w:rFonts w:hint="eastAsia" w:ascii="宋体" w:hAnsi="宋体" w:cs="宋体"/>
          <w:color w:val="000000"/>
          <w:szCs w:val="36"/>
          <w:lang w:val="zh-CN"/>
        </w:rPr>
        <w:br w:type="page"/>
      </w:r>
      <w:bookmarkStart w:id="47" w:name="_Toc25843"/>
      <w:r>
        <w:rPr>
          <w:rFonts w:hint="eastAsia" w:ascii="宋体" w:hAnsi="宋体" w:cs="宋体"/>
          <w:color w:val="000000"/>
          <w:szCs w:val="36"/>
          <w:lang w:val="zh-CN"/>
        </w:rPr>
        <w:t>第四部分  询价响应文件格式</w:t>
      </w:r>
      <w:bookmarkEnd w:id="47"/>
    </w:p>
    <w:p>
      <w:pPr>
        <w:pStyle w:val="15"/>
        <w:spacing w:before="0" w:after="0" w:line="360" w:lineRule="auto"/>
        <w:jc w:val="left"/>
        <w:outlineLvl w:val="1"/>
        <w:rPr>
          <w:rFonts w:hint="eastAsia" w:ascii="宋体" w:hAnsi="宋体" w:cs="宋体"/>
          <w:color w:val="000000"/>
        </w:rPr>
      </w:pPr>
      <w:bookmarkStart w:id="48" w:name="_Toc11851"/>
      <w:bookmarkStart w:id="49" w:name="_Toc26327"/>
      <w:r>
        <w:rPr>
          <w:rFonts w:hint="eastAsia" w:ascii="宋体" w:hAnsi="宋体" w:cs="宋体"/>
          <w:color w:val="000000"/>
          <w:sz w:val="30"/>
          <w:szCs w:val="30"/>
          <w:lang w:val="zh-CN"/>
        </w:rPr>
        <w:t>封面</w:t>
      </w:r>
      <w:bookmarkEnd w:id="48"/>
      <w:bookmarkEnd w:id="49"/>
    </w:p>
    <w:p>
      <w:pPr>
        <w:autoSpaceDE w:val="0"/>
        <w:autoSpaceDN w:val="0"/>
        <w:spacing w:line="360" w:lineRule="auto"/>
        <w:jc w:val="right"/>
        <w:rPr>
          <w:rFonts w:hint="eastAsia" w:ascii="宋体" w:hAnsi="宋体" w:cs="宋体"/>
          <w:b/>
          <w:bCs/>
          <w:color w:val="000000"/>
          <w:kern w:val="0"/>
          <w:sz w:val="36"/>
          <w:szCs w:val="36"/>
        </w:rPr>
      </w:pPr>
      <w:r>
        <w:rPr>
          <w:rFonts w:hint="eastAsia" w:ascii="宋体" w:hAnsi="宋体" w:cs="宋体"/>
          <w:b/>
          <w:bCs/>
          <w:color w:val="000000"/>
          <w:kern w:val="0"/>
          <w:sz w:val="36"/>
          <w:szCs w:val="36"/>
        </w:rPr>
        <w:t>正本/副本</w:t>
      </w:r>
    </w:p>
    <w:p>
      <w:pPr>
        <w:autoSpaceDE w:val="0"/>
        <w:autoSpaceDN w:val="0"/>
        <w:spacing w:line="360" w:lineRule="auto"/>
        <w:jc w:val="center"/>
        <w:rPr>
          <w:rFonts w:hint="eastAsia" w:ascii="宋体" w:hAnsi="宋体" w:cs="宋体"/>
          <w:b/>
          <w:bCs/>
          <w:color w:val="000000"/>
          <w:kern w:val="0"/>
          <w:sz w:val="52"/>
          <w:szCs w:val="52"/>
          <w:lang w:val="zh-CN"/>
        </w:rPr>
      </w:pPr>
    </w:p>
    <w:p>
      <w:pPr>
        <w:autoSpaceDE w:val="0"/>
        <w:autoSpaceDN w:val="0"/>
        <w:spacing w:line="360" w:lineRule="auto"/>
        <w:jc w:val="center"/>
        <w:rPr>
          <w:rFonts w:hint="eastAsia" w:ascii="宋体" w:hAnsi="宋体" w:cs="宋体"/>
          <w:b/>
          <w:bCs/>
          <w:color w:val="000000"/>
          <w:kern w:val="0"/>
          <w:sz w:val="52"/>
          <w:szCs w:val="52"/>
          <w:lang w:val="zh-CN"/>
        </w:rPr>
      </w:pPr>
      <w:r>
        <w:rPr>
          <w:rFonts w:hint="eastAsia" w:ascii="宋体" w:hAnsi="宋体" w:cs="宋体"/>
          <w:b/>
          <w:bCs/>
          <w:color w:val="000000"/>
          <w:kern w:val="0"/>
          <w:sz w:val="52"/>
          <w:szCs w:val="52"/>
          <w:lang w:val="zh-CN"/>
        </w:rPr>
        <w:t>青海省政府采购项目</w:t>
      </w:r>
    </w:p>
    <w:p>
      <w:pPr>
        <w:autoSpaceDE w:val="0"/>
        <w:autoSpaceDN w:val="0"/>
        <w:spacing w:line="360" w:lineRule="auto"/>
        <w:rPr>
          <w:rFonts w:hint="eastAsia" w:ascii="宋体" w:hAnsi="宋体" w:cs="宋体"/>
          <w:color w:val="000000"/>
          <w:kern w:val="0"/>
          <w:sz w:val="36"/>
          <w:szCs w:val="36"/>
        </w:rPr>
      </w:pPr>
    </w:p>
    <w:p>
      <w:pPr>
        <w:pStyle w:val="16"/>
        <w:rPr>
          <w:rFonts w:hint="eastAsia"/>
        </w:rPr>
      </w:pPr>
    </w:p>
    <w:p>
      <w:pPr>
        <w:autoSpaceDE w:val="0"/>
        <w:autoSpaceDN w:val="0"/>
        <w:spacing w:line="360" w:lineRule="auto"/>
        <w:jc w:val="center"/>
        <w:rPr>
          <w:rFonts w:hint="eastAsia" w:ascii="宋体" w:hAnsi="宋体" w:cs="宋体"/>
          <w:b/>
          <w:bCs/>
          <w:color w:val="000000"/>
          <w:kern w:val="0"/>
          <w:sz w:val="72"/>
          <w:szCs w:val="72"/>
          <w:lang w:val="zh-CN"/>
        </w:rPr>
      </w:pPr>
      <w:r>
        <w:rPr>
          <w:rFonts w:hint="eastAsia" w:ascii="宋体" w:hAnsi="宋体" w:cs="宋体"/>
          <w:b/>
          <w:bCs/>
          <w:color w:val="000000"/>
          <w:kern w:val="0"/>
          <w:sz w:val="72"/>
          <w:szCs w:val="72"/>
          <w:lang w:val="zh-CN"/>
        </w:rPr>
        <w:t>询价响应文件</w:t>
      </w:r>
    </w:p>
    <w:p>
      <w:pPr>
        <w:autoSpaceDE w:val="0"/>
        <w:autoSpaceDN w:val="0"/>
        <w:spacing w:line="360" w:lineRule="auto"/>
        <w:rPr>
          <w:rFonts w:hint="eastAsia" w:ascii="宋体" w:hAnsi="宋体" w:cs="宋体"/>
          <w:color w:val="000000"/>
          <w:kern w:val="0"/>
          <w:sz w:val="36"/>
          <w:szCs w:val="36"/>
        </w:rPr>
      </w:pPr>
    </w:p>
    <w:p>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采购项目编号：</w:t>
      </w:r>
    </w:p>
    <w:p>
      <w:pPr>
        <w:autoSpaceDE w:val="0"/>
        <w:autoSpaceDN w:val="0"/>
        <w:adjustRightInd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r>
        <w:rPr>
          <w:rFonts w:hint="eastAsia" w:ascii="宋体" w:hAnsi="宋体" w:cs="宋体"/>
          <w:b/>
          <w:bCs/>
          <w:color w:val="000000"/>
          <w:kern w:val="0"/>
          <w:sz w:val="30"/>
          <w:szCs w:val="30"/>
          <w:highlight w:val="none"/>
          <w:u w:val="none"/>
        </w:rPr>
        <w:t xml:space="preserve"> </w:t>
      </w:r>
      <w:r>
        <w:rPr>
          <w:rFonts w:hint="eastAsia" w:ascii="宋体" w:hAnsi="宋体" w:cs="宋体"/>
          <w:b/>
          <w:bCs/>
          <w:color w:val="000000"/>
          <w:kern w:val="0"/>
          <w:sz w:val="30"/>
          <w:szCs w:val="30"/>
          <w:u w:val="none"/>
        </w:rPr>
        <w:t xml:space="preserve">                           </w:t>
      </w:r>
    </w:p>
    <w:p>
      <w:pPr>
        <w:autoSpaceDE w:val="0"/>
        <w:autoSpaceDN w:val="0"/>
        <w:spacing w:line="360" w:lineRule="auto"/>
        <w:rPr>
          <w:rFonts w:hint="eastAsia" w:ascii="宋体" w:hAnsi="宋体" w:cs="宋体"/>
          <w:b/>
          <w:bCs/>
          <w:color w:val="000000"/>
          <w:kern w:val="0"/>
          <w:sz w:val="36"/>
          <w:szCs w:val="36"/>
        </w:rPr>
      </w:pPr>
    </w:p>
    <w:p>
      <w:pPr>
        <w:autoSpaceDE w:val="0"/>
        <w:autoSpaceDN w:val="0"/>
        <w:spacing w:line="360" w:lineRule="auto"/>
        <w:rPr>
          <w:rFonts w:hint="eastAsia" w:ascii="宋体" w:hAnsi="宋体" w:cs="宋体"/>
          <w:b/>
          <w:bCs/>
          <w:color w:val="000000"/>
          <w:kern w:val="0"/>
          <w:sz w:val="36"/>
          <w:szCs w:val="36"/>
        </w:rPr>
      </w:pPr>
    </w:p>
    <w:p>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供应商：</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p>
    <w:p>
      <w:pPr>
        <w:autoSpaceDE w:val="0"/>
        <w:autoSpaceDN w:val="0"/>
        <w:spacing w:line="360" w:lineRule="auto"/>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p>
    <w:p>
      <w:pPr>
        <w:autoSpaceDE w:val="0"/>
        <w:autoSpaceDN w:val="0"/>
        <w:spacing w:line="360" w:lineRule="auto"/>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p>
    <w:p>
      <w:pPr>
        <w:pStyle w:val="15"/>
        <w:spacing w:before="0" w:after="0" w:line="360" w:lineRule="auto"/>
        <w:jc w:val="center"/>
        <w:outlineLvl w:val="1"/>
        <w:rPr>
          <w:rFonts w:hint="eastAsia" w:ascii="宋体" w:hAnsi="宋体" w:cs="宋体"/>
          <w:color w:val="000000"/>
          <w:lang w:val="zh-CN"/>
        </w:rPr>
      </w:pPr>
      <w:r>
        <w:rPr>
          <w:rFonts w:hint="eastAsia" w:ascii="宋体" w:hAnsi="宋体" w:cs="宋体"/>
          <w:b w:val="0"/>
          <w:bCs w:val="0"/>
          <w:color w:val="000000"/>
          <w:kern w:val="0"/>
          <w:lang w:val="zh-CN"/>
        </w:rPr>
        <w:br w:type="page"/>
      </w:r>
      <w:bookmarkStart w:id="50" w:name="_Toc14168"/>
      <w:bookmarkStart w:id="51" w:name="_Toc8514"/>
      <w:bookmarkStart w:id="52" w:name="_Toc29902"/>
      <w:r>
        <w:rPr>
          <w:rFonts w:hint="eastAsia" w:ascii="宋体" w:hAnsi="宋体" w:cs="宋体"/>
          <w:color w:val="000000"/>
          <w:sz w:val="30"/>
          <w:szCs w:val="30"/>
          <w:lang w:val="zh-CN"/>
        </w:rPr>
        <w:t>目</w:t>
      </w:r>
      <w:r>
        <w:rPr>
          <w:rFonts w:hint="eastAsia" w:ascii="宋体" w:hAnsi="宋体" w:cs="宋体"/>
          <w:color w:val="000000"/>
          <w:sz w:val="30"/>
          <w:szCs w:val="30"/>
          <w:lang w:val="en-US" w:eastAsia="zh-CN"/>
        </w:rPr>
        <w:t xml:space="preserve"> </w:t>
      </w:r>
      <w:r>
        <w:rPr>
          <w:rFonts w:hint="eastAsia" w:ascii="宋体" w:hAnsi="宋体" w:cs="宋体"/>
          <w:color w:val="000000"/>
          <w:sz w:val="30"/>
          <w:szCs w:val="30"/>
          <w:lang w:val="zh-CN"/>
        </w:rPr>
        <w:t>录</w:t>
      </w:r>
      <w:bookmarkEnd w:id="50"/>
    </w:p>
    <w:p>
      <w:pPr>
        <w:numPr>
          <w:ilvl w:val="0"/>
          <w:numId w:val="0"/>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w:t>
      </w:r>
      <w:r>
        <w:rPr>
          <w:rFonts w:hint="eastAsia" w:ascii="宋体" w:hAnsi="宋体" w:cs="宋体"/>
          <w:color w:val="000000"/>
          <w:kern w:val="0"/>
          <w:lang w:val="zh-CN"/>
        </w:rPr>
        <w:t>）投标函……………………………………………………………所在页码</w:t>
      </w:r>
    </w:p>
    <w:p>
      <w:pPr>
        <w:numPr>
          <w:ilvl w:val="0"/>
          <w:numId w:val="0"/>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2</w:t>
      </w:r>
      <w:r>
        <w:rPr>
          <w:rFonts w:hint="eastAsia" w:ascii="宋体" w:hAnsi="宋体" w:cs="宋体"/>
          <w:color w:val="000000"/>
          <w:kern w:val="0"/>
          <w:lang w:val="zh-CN"/>
        </w:rPr>
        <w:t>）法定代表人证明书………………………………………………所在页码</w:t>
      </w:r>
    </w:p>
    <w:p>
      <w:pPr>
        <w:numPr>
          <w:ilvl w:val="0"/>
          <w:numId w:val="0"/>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3</w:t>
      </w:r>
      <w:r>
        <w:rPr>
          <w:rFonts w:hint="eastAsia" w:ascii="宋体" w:hAnsi="宋体" w:cs="宋体"/>
          <w:color w:val="000000"/>
          <w:kern w:val="0"/>
          <w:lang w:val="zh-CN"/>
        </w:rPr>
        <w:t>）法定代表人授权书………………………………………………所在页码</w:t>
      </w:r>
    </w:p>
    <w:p>
      <w:pPr>
        <w:numPr>
          <w:ilvl w:val="0"/>
          <w:numId w:val="0"/>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4</w:t>
      </w:r>
      <w:r>
        <w:rPr>
          <w:rFonts w:hint="eastAsia" w:ascii="宋体" w:hAnsi="宋体" w:cs="宋体"/>
          <w:color w:val="000000"/>
          <w:kern w:val="0"/>
          <w:lang w:val="zh-CN"/>
        </w:rPr>
        <w:t>）供应商承诺函……………………………………………………所在页码</w:t>
      </w:r>
    </w:p>
    <w:p>
      <w:pPr>
        <w:numPr>
          <w:ilvl w:val="0"/>
          <w:numId w:val="0"/>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5</w:t>
      </w:r>
      <w:r>
        <w:rPr>
          <w:rFonts w:hint="eastAsia" w:ascii="宋体" w:hAnsi="宋体" w:cs="宋体"/>
          <w:color w:val="000000"/>
          <w:kern w:val="0"/>
          <w:lang w:val="zh-CN"/>
        </w:rPr>
        <w:t>）供应商诚信承诺书………………………………………………所在页码</w:t>
      </w:r>
    </w:p>
    <w:p>
      <w:pPr>
        <w:numPr>
          <w:ilvl w:val="0"/>
          <w:numId w:val="0"/>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6</w:t>
      </w:r>
      <w:r>
        <w:rPr>
          <w:rFonts w:hint="eastAsia" w:ascii="宋体" w:hAnsi="宋体" w:cs="宋体"/>
          <w:color w:val="000000"/>
          <w:kern w:val="0"/>
          <w:lang w:val="zh-CN"/>
        </w:rPr>
        <w:t>）资格证明材料……………………………………………………所在页码</w:t>
      </w:r>
    </w:p>
    <w:p>
      <w:pPr>
        <w:numPr>
          <w:ilvl w:val="0"/>
          <w:numId w:val="0"/>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7</w:t>
      </w:r>
      <w:r>
        <w:rPr>
          <w:rFonts w:hint="eastAsia" w:ascii="宋体" w:hAnsi="宋体" w:cs="宋体"/>
          <w:color w:val="000000"/>
          <w:kern w:val="0"/>
          <w:lang w:val="zh-CN"/>
        </w:rPr>
        <w:t>）财务状况报告，依法缴纳税收和社会保障资金的相关材料…所在页码</w:t>
      </w:r>
    </w:p>
    <w:p>
      <w:pPr>
        <w:numPr>
          <w:ilvl w:val="0"/>
          <w:numId w:val="0"/>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8</w:t>
      </w:r>
      <w:r>
        <w:rPr>
          <w:rFonts w:hint="eastAsia" w:ascii="宋体" w:hAnsi="宋体" w:cs="宋体"/>
          <w:color w:val="000000"/>
          <w:kern w:val="0"/>
          <w:lang w:val="zh-CN"/>
        </w:rPr>
        <w:t>）具备履行合同所必需的设备和专业技术能力的证明材料……所在页码</w:t>
      </w:r>
    </w:p>
    <w:p>
      <w:pPr>
        <w:numPr>
          <w:ilvl w:val="0"/>
          <w:numId w:val="0"/>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9</w:t>
      </w:r>
      <w:r>
        <w:rPr>
          <w:rFonts w:hint="eastAsia" w:ascii="宋体" w:hAnsi="宋体" w:cs="宋体"/>
          <w:color w:val="000000"/>
          <w:kern w:val="0"/>
          <w:lang w:val="zh-CN"/>
        </w:rPr>
        <w:t>）无重大违法记录声明……………………………………………所在页码</w:t>
      </w:r>
    </w:p>
    <w:p>
      <w:pPr>
        <w:numPr>
          <w:ilvl w:val="0"/>
          <w:numId w:val="0"/>
        </w:num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lang w:val="en-US" w:eastAsia="zh-CN"/>
        </w:rPr>
        <w:t>10</w:t>
      </w:r>
      <w:r>
        <w:rPr>
          <w:rFonts w:hint="eastAsia" w:ascii="宋体" w:hAnsi="宋体" w:cs="宋体"/>
          <w:color w:val="000000"/>
          <w:kern w:val="0"/>
          <w:lang w:val="zh-CN"/>
        </w:rPr>
        <w:t>）投标保证金证明…………………………………………………所在页码</w:t>
      </w:r>
    </w:p>
    <w:bookmarkEnd w:id="51"/>
    <w:bookmarkEnd w:id="52"/>
    <w:p>
      <w:pPr>
        <w:numPr>
          <w:ilvl w:val="0"/>
          <w:numId w:val="3"/>
        </w:numPr>
        <w:autoSpaceDE w:val="0"/>
        <w:autoSpaceDN w:val="0"/>
        <w:spacing w:line="360" w:lineRule="auto"/>
        <w:rPr>
          <w:rFonts w:hint="eastAsia" w:ascii="宋体" w:hAnsi="宋体" w:eastAsia="宋体" w:cs="宋体"/>
          <w:b w:val="0"/>
          <w:bCs w:val="0"/>
          <w:color w:val="000000"/>
          <w:kern w:val="0"/>
          <w:sz w:val="24"/>
          <w:szCs w:val="24"/>
          <w:lang w:val="zh-CN" w:eastAsia="zh-CN" w:bidi="ar-SA"/>
        </w:rPr>
      </w:pPr>
      <w:bookmarkStart w:id="53" w:name="_Toc19582"/>
      <w:r>
        <w:rPr>
          <w:rFonts w:hint="eastAsia" w:ascii="宋体" w:hAnsi="宋体" w:cs="宋体"/>
          <w:b w:val="0"/>
          <w:bCs w:val="0"/>
          <w:color w:val="000000"/>
          <w:kern w:val="0"/>
          <w:sz w:val="24"/>
          <w:szCs w:val="24"/>
          <w:lang w:val="en-US" w:eastAsia="zh-CN" w:bidi="ar-SA"/>
        </w:rPr>
        <w:t>询价响应</w:t>
      </w:r>
      <w:r>
        <w:rPr>
          <w:rFonts w:hint="eastAsia" w:ascii="宋体" w:hAnsi="宋体" w:eastAsia="宋体" w:cs="宋体"/>
          <w:b w:val="0"/>
          <w:bCs w:val="0"/>
          <w:color w:val="000000"/>
          <w:kern w:val="0"/>
          <w:sz w:val="24"/>
          <w:szCs w:val="24"/>
          <w:lang w:val="zh-CN" w:eastAsia="zh-CN" w:bidi="ar-SA"/>
        </w:rPr>
        <w:t>一览表（报价表）……………………………………所在页码</w:t>
      </w:r>
    </w:p>
    <w:p>
      <w:pPr>
        <w:numPr>
          <w:ilvl w:val="0"/>
          <w:numId w:val="3"/>
        </w:numPr>
        <w:autoSpaceDE w:val="0"/>
        <w:autoSpaceDN w:val="0"/>
        <w:spacing w:line="360" w:lineRule="auto"/>
        <w:rPr>
          <w:rFonts w:hint="eastAsia" w:ascii="宋体" w:hAnsi="宋体" w:eastAsia="宋体" w:cs="宋体"/>
          <w:b w:val="0"/>
          <w:bCs w:val="0"/>
          <w:color w:val="000000"/>
          <w:kern w:val="0"/>
          <w:sz w:val="24"/>
          <w:szCs w:val="24"/>
          <w:lang w:val="zh-CN" w:eastAsia="zh-CN" w:bidi="ar-SA"/>
        </w:rPr>
      </w:pPr>
      <w:r>
        <w:rPr>
          <w:rFonts w:hint="eastAsia" w:ascii="宋体" w:hAnsi="宋体" w:eastAsia="宋体" w:cs="宋体"/>
          <w:b w:val="0"/>
          <w:bCs w:val="0"/>
          <w:color w:val="000000"/>
          <w:kern w:val="0"/>
          <w:sz w:val="24"/>
          <w:szCs w:val="24"/>
          <w:lang w:val="zh-CN" w:eastAsia="zh-CN" w:bidi="ar-SA"/>
        </w:rPr>
        <w:t>分项报价表………………………………………………………所在页码</w:t>
      </w:r>
    </w:p>
    <w:p>
      <w:pPr>
        <w:numPr>
          <w:ilvl w:val="0"/>
          <w:numId w:val="3"/>
        </w:numPr>
        <w:autoSpaceDE w:val="0"/>
        <w:autoSpaceDN w:val="0"/>
        <w:spacing w:line="360" w:lineRule="auto"/>
        <w:rPr>
          <w:rFonts w:hint="eastAsia" w:ascii="宋体" w:hAnsi="宋体" w:eastAsia="宋体" w:cs="宋体"/>
          <w:b w:val="0"/>
          <w:bCs w:val="0"/>
          <w:color w:val="000000"/>
          <w:kern w:val="0"/>
          <w:sz w:val="24"/>
          <w:szCs w:val="24"/>
          <w:lang w:val="zh-CN" w:eastAsia="zh-CN" w:bidi="ar-SA"/>
        </w:rPr>
      </w:pPr>
      <w:r>
        <w:rPr>
          <w:rFonts w:hint="eastAsia" w:ascii="宋体" w:hAnsi="宋体" w:eastAsia="宋体" w:cs="宋体"/>
          <w:b w:val="0"/>
          <w:bCs w:val="0"/>
          <w:color w:val="000000"/>
          <w:kern w:val="0"/>
          <w:sz w:val="24"/>
          <w:szCs w:val="24"/>
          <w:lang w:val="zh-CN" w:eastAsia="zh-CN" w:bidi="ar-SA"/>
        </w:rPr>
        <w:t>技术规格响应表…………………………………………………所在页码</w:t>
      </w:r>
    </w:p>
    <w:p>
      <w:pPr>
        <w:numPr>
          <w:ilvl w:val="0"/>
          <w:numId w:val="3"/>
        </w:numPr>
        <w:autoSpaceDE w:val="0"/>
        <w:autoSpaceDN w:val="0"/>
        <w:spacing w:line="360" w:lineRule="auto"/>
        <w:rPr>
          <w:rFonts w:hint="eastAsia" w:ascii="宋体" w:hAnsi="宋体" w:eastAsia="宋体" w:cs="宋体"/>
          <w:b w:val="0"/>
          <w:bCs w:val="0"/>
          <w:color w:val="000000"/>
          <w:kern w:val="0"/>
          <w:sz w:val="24"/>
          <w:szCs w:val="24"/>
          <w:lang w:val="zh-CN" w:eastAsia="zh-CN" w:bidi="ar-SA"/>
        </w:rPr>
      </w:pPr>
      <w:r>
        <w:rPr>
          <w:rFonts w:hint="eastAsia" w:ascii="宋体" w:hAnsi="宋体" w:eastAsia="宋体" w:cs="宋体"/>
          <w:b w:val="0"/>
          <w:bCs w:val="0"/>
          <w:color w:val="000000"/>
          <w:kern w:val="0"/>
          <w:sz w:val="24"/>
          <w:szCs w:val="24"/>
          <w:lang w:val="zh-CN" w:eastAsia="zh-CN" w:bidi="ar-SA"/>
        </w:rPr>
        <w:t>投标产品相关资料………………………………………………所在页码</w:t>
      </w:r>
    </w:p>
    <w:p>
      <w:pPr>
        <w:numPr>
          <w:ilvl w:val="0"/>
          <w:numId w:val="3"/>
        </w:numPr>
        <w:autoSpaceDE w:val="0"/>
        <w:autoSpaceDN w:val="0"/>
        <w:spacing w:line="360" w:lineRule="auto"/>
        <w:rPr>
          <w:rFonts w:hint="eastAsia" w:ascii="宋体" w:hAnsi="宋体" w:eastAsia="宋体" w:cs="宋体"/>
          <w:b w:val="0"/>
          <w:bCs w:val="0"/>
          <w:color w:val="000000"/>
          <w:kern w:val="0"/>
          <w:sz w:val="24"/>
          <w:szCs w:val="24"/>
          <w:lang w:val="zh-CN" w:eastAsia="zh-CN" w:bidi="ar-SA"/>
        </w:rPr>
      </w:pPr>
      <w:r>
        <w:rPr>
          <w:rFonts w:hint="eastAsia" w:ascii="宋体" w:hAnsi="宋体" w:eastAsia="宋体" w:cs="宋体"/>
          <w:b w:val="0"/>
          <w:bCs w:val="0"/>
          <w:color w:val="000000"/>
          <w:kern w:val="0"/>
          <w:sz w:val="24"/>
          <w:szCs w:val="24"/>
          <w:lang w:val="zh-CN" w:eastAsia="zh-CN" w:bidi="ar-SA"/>
        </w:rPr>
        <w:t>供应商的类似业绩证明材料……………………………………所在页码</w:t>
      </w:r>
    </w:p>
    <w:p>
      <w:pPr>
        <w:numPr>
          <w:ilvl w:val="0"/>
          <w:numId w:val="0"/>
        </w:numPr>
        <w:autoSpaceDE w:val="0"/>
        <w:autoSpaceDN w:val="0"/>
        <w:spacing w:line="360" w:lineRule="auto"/>
        <w:rPr>
          <w:rFonts w:hint="eastAsia" w:ascii="宋体" w:hAnsi="宋体" w:eastAsia="宋体" w:cs="宋体"/>
          <w:b w:val="0"/>
          <w:bCs w:val="0"/>
          <w:color w:val="000000"/>
          <w:kern w:val="0"/>
          <w:sz w:val="24"/>
          <w:szCs w:val="24"/>
          <w:lang w:val="zh-CN" w:eastAsia="zh-CN" w:bidi="ar-SA"/>
        </w:rPr>
      </w:pPr>
      <w:r>
        <w:rPr>
          <w:rFonts w:hint="eastAsia" w:ascii="宋体" w:hAnsi="宋体" w:eastAsia="宋体" w:cs="宋体"/>
          <w:b w:val="0"/>
          <w:bCs w:val="0"/>
          <w:color w:val="000000"/>
          <w:kern w:val="0"/>
          <w:sz w:val="24"/>
          <w:szCs w:val="24"/>
          <w:lang w:val="zh-CN" w:eastAsia="zh-CN" w:bidi="ar-SA"/>
        </w:rPr>
        <w:t>（</w:t>
      </w:r>
      <w:r>
        <w:rPr>
          <w:rFonts w:hint="eastAsia" w:ascii="宋体" w:hAnsi="宋体" w:eastAsia="宋体" w:cs="宋体"/>
          <w:b w:val="0"/>
          <w:bCs w:val="0"/>
          <w:color w:val="000000"/>
          <w:kern w:val="0"/>
          <w:sz w:val="24"/>
          <w:szCs w:val="24"/>
          <w:lang w:val="en-US" w:eastAsia="zh-CN" w:bidi="ar-SA"/>
        </w:rPr>
        <w:t>16.1</w:t>
      </w:r>
      <w:r>
        <w:rPr>
          <w:rFonts w:hint="eastAsia" w:ascii="宋体" w:hAnsi="宋体" w:eastAsia="宋体" w:cs="宋体"/>
          <w:b w:val="0"/>
          <w:bCs w:val="0"/>
          <w:color w:val="000000"/>
          <w:kern w:val="0"/>
          <w:sz w:val="24"/>
          <w:szCs w:val="24"/>
          <w:lang w:val="zh-CN" w:eastAsia="zh-CN" w:bidi="ar-SA"/>
        </w:rPr>
        <w:t>）中小企业声明函（货物）……………………………………所在页码</w:t>
      </w:r>
    </w:p>
    <w:p>
      <w:pPr>
        <w:pStyle w:val="8"/>
        <w:spacing w:line="360" w:lineRule="auto"/>
        <w:rPr>
          <w:rFonts w:hint="eastAsia" w:ascii="宋体" w:hAnsi="宋体" w:eastAsia="宋体" w:cs="宋体"/>
          <w:b w:val="0"/>
          <w:bCs w:val="0"/>
          <w:color w:val="000000"/>
          <w:kern w:val="0"/>
          <w:sz w:val="24"/>
          <w:szCs w:val="24"/>
          <w:lang w:val="zh-CN" w:eastAsia="zh-CN" w:bidi="ar-SA"/>
        </w:rPr>
      </w:pPr>
      <w:r>
        <w:rPr>
          <w:rFonts w:hint="eastAsia" w:ascii="宋体" w:hAnsi="宋体" w:eastAsia="宋体" w:cs="宋体"/>
          <w:b w:val="0"/>
          <w:bCs w:val="0"/>
          <w:color w:val="000000"/>
          <w:kern w:val="0"/>
          <w:sz w:val="24"/>
          <w:szCs w:val="24"/>
          <w:lang w:val="zh-CN" w:eastAsia="zh-CN" w:bidi="ar-SA"/>
        </w:rPr>
        <w:t>（</w:t>
      </w:r>
      <w:r>
        <w:rPr>
          <w:rFonts w:hint="eastAsia" w:ascii="宋体" w:hAnsi="宋体" w:eastAsia="宋体" w:cs="宋体"/>
          <w:b w:val="0"/>
          <w:bCs w:val="0"/>
          <w:color w:val="000000"/>
          <w:kern w:val="0"/>
          <w:sz w:val="24"/>
          <w:szCs w:val="24"/>
          <w:lang w:val="en-US" w:eastAsia="zh-CN" w:bidi="ar-SA"/>
        </w:rPr>
        <w:t>16.2</w:t>
      </w:r>
      <w:r>
        <w:rPr>
          <w:rFonts w:hint="eastAsia" w:ascii="宋体" w:hAnsi="宋体" w:eastAsia="宋体" w:cs="宋体"/>
          <w:b w:val="0"/>
          <w:bCs w:val="0"/>
          <w:color w:val="000000"/>
          <w:kern w:val="0"/>
          <w:sz w:val="24"/>
          <w:szCs w:val="24"/>
          <w:lang w:val="zh-CN" w:eastAsia="zh-CN" w:bidi="ar-SA"/>
        </w:rPr>
        <w:t>）从业人员声明函………………………………………………所在页码</w:t>
      </w:r>
    </w:p>
    <w:p>
      <w:pPr>
        <w:numPr>
          <w:ilvl w:val="0"/>
          <w:numId w:val="0"/>
        </w:numPr>
        <w:autoSpaceDE w:val="0"/>
        <w:autoSpaceDN w:val="0"/>
        <w:spacing w:line="360" w:lineRule="auto"/>
        <w:rPr>
          <w:rFonts w:hint="eastAsia" w:ascii="宋体" w:hAnsi="宋体" w:eastAsia="宋体" w:cs="宋体"/>
          <w:b w:val="0"/>
          <w:bCs w:val="0"/>
          <w:color w:val="000000"/>
          <w:kern w:val="0"/>
          <w:sz w:val="24"/>
          <w:szCs w:val="24"/>
          <w:lang w:val="zh-CN" w:eastAsia="zh-CN" w:bidi="ar-SA"/>
        </w:rPr>
      </w:pPr>
      <w:r>
        <w:rPr>
          <w:rFonts w:hint="eastAsia" w:ascii="宋体" w:hAnsi="宋体" w:eastAsia="宋体" w:cs="宋体"/>
          <w:b w:val="0"/>
          <w:bCs w:val="0"/>
          <w:color w:val="000000"/>
          <w:kern w:val="0"/>
          <w:sz w:val="24"/>
          <w:szCs w:val="24"/>
          <w:lang w:val="zh-CN" w:eastAsia="zh-CN" w:bidi="ar-SA"/>
        </w:rPr>
        <w:t>（</w:t>
      </w:r>
      <w:r>
        <w:rPr>
          <w:rFonts w:hint="eastAsia" w:ascii="宋体" w:hAnsi="宋体" w:eastAsia="宋体" w:cs="宋体"/>
          <w:b w:val="0"/>
          <w:bCs w:val="0"/>
          <w:color w:val="000000"/>
          <w:kern w:val="0"/>
          <w:sz w:val="24"/>
          <w:szCs w:val="24"/>
          <w:lang w:val="en-US" w:eastAsia="zh-CN" w:bidi="ar-SA"/>
        </w:rPr>
        <w:t>17</w:t>
      </w:r>
      <w:r>
        <w:rPr>
          <w:rFonts w:hint="eastAsia" w:ascii="宋体" w:hAnsi="宋体" w:eastAsia="宋体" w:cs="宋体"/>
          <w:b w:val="0"/>
          <w:bCs w:val="0"/>
          <w:color w:val="000000"/>
          <w:kern w:val="0"/>
          <w:sz w:val="24"/>
          <w:szCs w:val="24"/>
          <w:lang w:val="zh-CN" w:eastAsia="zh-CN" w:bidi="ar-SA"/>
        </w:rPr>
        <w:t>）残疾人福利性单位声明函………………………………………所在页码</w:t>
      </w:r>
    </w:p>
    <w:p>
      <w:pPr>
        <w:numPr>
          <w:ilvl w:val="0"/>
          <w:numId w:val="0"/>
        </w:numPr>
        <w:autoSpaceDE w:val="0"/>
        <w:autoSpaceDN w:val="0"/>
        <w:spacing w:line="360" w:lineRule="auto"/>
        <w:rPr>
          <w:rFonts w:hint="eastAsia" w:ascii="宋体" w:hAnsi="宋体" w:eastAsia="宋体" w:cs="宋体"/>
          <w:b w:val="0"/>
          <w:bCs w:val="0"/>
          <w:color w:val="000000"/>
          <w:kern w:val="0"/>
          <w:sz w:val="24"/>
          <w:szCs w:val="24"/>
          <w:lang w:val="zh-CN" w:eastAsia="zh-CN" w:bidi="ar-SA"/>
        </w:rPr>
      </w:pPr>
      <w:r>
        <w:rPr>
          <w:rFonts w:hint="eastAsia" w:ascii="宋体" w:hAnsi="宋体" w:eastAsia="宋体" w:cs="宋体"/>
          <w:b w:val="0"/>
          <w:bCs w:val="0"/>
          <w:color w:val="000000"/>
          <w:kern w:val="0"/>
          <w:sz w:val="24"/>
          <w:szCs w:val="24"/>
          <w:lang w:val="zh-CN" w:eastAsia="zh-CN" w:bidi="ar-SA"/>
        </w:rPr>
        <w:t>（</w:t>
      </w:r>
      <w:r>
        <w:rPr>
          <w:rFonts w:hint="eastAsia" w:ascii="宋体" w:hAnsi="宋体" w:eastAsia="宋体" w:cs="宋体"/>
          <w:b w:val="0"/>
          <w:bCs w:val="0"/>
          <w:color w:val="000000"/>
          <w:kern w:val="0"/>
          <w:sz w:val="24"/>
          <w:szCs w:val="24"/>
          <w:lang w:val="en-US" w:eastAsia="zh-CN" w:bidi="ar-SA"/>
        </w:rPr>
        <w:t>18</w:t>
      </w:r>
      <w:r>
        <w:rPr>
          <w:rFonts w:hint="eastAsia" w:ascii="宋体" w:hAnsi="宋体" w:eastAsia="宋体" w:cs="宋体"/>
          <w:b w:val="0"/>
          <w:bCs w:val="0"/>
          <w:color w:val="000000"/>
          <w:kern w:val="0"/>
          <w:sz w:val="24"/>
          <w:szCs w:val="24"/>
          <w:lang w:val="zh-CN" w:eastAsia="zh-CN" w:bidi="ar-SA"/>
        </w:rPr>
        <w:t>）供应商认为在其他方面有必要说明的事项……………………所在页码</w:t>
      </w:r>
    </w:p>
    <w:p>
      <w:pPr>
        <w:pStyle w:val="15"/>
        <w:spacing w:before="0" w:after="0" w:line="360" w:lineRule="auto"/>
        <w:jc w:val="left"/>
        <w:outlineLvl w:val="1"/>
        <w:rPr>
          <w:rFonts w:hint="eastAsia" w:ascii="宋体" w:hAnsi="宋体" w:cs="宋体"/>
          <w:color w:val="000000"/>
          <w:lang w:val="zh-CN"/>
        </w:rPr>
      </w:pPr>
      <w:r>
        <w:rPr>
          <w:rFonts w:hint="eastAsia" w:ascii="宋体" w:hAnsi="宋体" w:cs="宋体"/>
          <w:color w:val="000000"/>
          <w:sz w:val="30"/>
          <w:szCs w:val="30"/>
          <w:lang w:val="zh-CN"/>
        </w:rPr>
        <w:br w:type="page"/>
      </w:r>
      <w:bookmarkStart w:id="54" w:name="_Toc30206"/>
      <w:r>
        <w:rPr>
          <w:rFonts w:hint="eastAsia" w:ascii="宋体" w:hAnsi="宋体" w:cs="宋体"/>
          <w:color w:val="000000"/>
          <w:sz w:val="30"/>
          <w:szCs w:val="30"/>
        </w:rPr>
        <w:t>（1）</w:t>
      </w:r>
      <w:r>
        <w:rPr>
          <w:rFonts w:hint="eastAsia" w:ascii="宋体" w:hAnsi="宋体" w:cs="宋体"/>
          <w:color w:val="000000"/>
          <w:sz w:val="30"/>
          <w:szCs w:val="30"/>
          <w:lang w:val="zh-CN"/>
        </w:rPr>
        <w:t>投标函</w:t>
      </w:r>
      <w:bookmarkEnd w:id="53"/>
      <w:bookmarkEnd w:id="54"/>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投标函</w:t>
      </w:r>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rPr>
          <w:rFonts w:hint="eastAsia" w:ascii="宋体" w:hAnsi="宋体" w:cs="宋体"/>
          <w:color w:val="000000"/>
          <w:kern w:val="0"/>
          <w:highlight w:val="yellow"/>
          <w:lang w:val="zh-CN"/>
        </w:rPr>
      </w:pPr>
      <w:r>
        <w:rPr>
          <w:rFonts w:hint="eastAsia" w:ascii="宋体" w:hAnsi="宋体" w:cs="宋体"/>
          <w:b/>
          <w:bCs/>
          <w:color w:val="000000"/>
          <w:kern w:val="0"/>
          <w:lang w:val="zh-CN"/>
        </w:rPr>
        <w:t>致：</w:t>
      </w:r>
      <w:r>
        <w:rPr>
          <w:rFonts w:hint="eastAsia" w:cs="宋体"/>
          <w:b/>
          <w:bCs/>
          <w:color w:val="auto"/>
          <w:sz w:val="24"/>
          <w:szCs w:val="24"/>
          <w:lang w:eastAsia="zh-CN"/>
        </w:rPr>
        <w:t>青海青顺工程咨询有限公司</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我们收到</w:t>
      </w:r>
      <w:r>
        <w:rPr>
          <w:rFonts w:hint="eastAsia" w:ascii="宋体" w:hAnsi="宋体" w:cs="宋体"/>
          <w:color w:val="000000"/>
          <w:kern w:val="0"/>
          <w:u w:val="single"/>
          <w:lang w:val="zh-CN"/>
        </w:rPr>
        <w:t>采购项目名称（采购项目编号）</w:t>
      </w:r>
      <w:r>
        <w:rPr>
          <w:rFonts w:hint="eastAsia" w:ascii="宋体" w:hAnsi="宋体" w:cs="宋体"/>
          <w:color w:val="000000"/>
          <w:kern w:val="0"/>
          <w:lang w:val="zh-CN"/>
        </w:rPr>
        <w:t>询价采购文件，经研究，法定代表人（姓名、职务）正式授权（委托代理人姓名、职务）代表投标人（投标人名称、地址）提交询价响应文件。</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据此函，签字代表宣布同意如下：</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1.我方已详阅询价采购文件的全部内容，包括澄清、修改条款等有关附件，承诺对其完全理解并接受。</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2.投标有效期：</w:t>
      </w:r>
      <w:r>
        <w:rPr>
          <w:rFonts w:hint="eastAsia" w:ascii="宋体" w:hAnsi="宋体" w:cs="宋体"/>
          <w:color w:val="000000"/>
          <w:shd w:val="clear" w:color="auto" w:fill="FFFFFF"/>
        </w:rPr>
        <w:t>从提交</w:t>
      </w:r>
      <w:r>
        <w:rPr>
          <w:rFonts w:hint="eastAsia" w:ascii="宋体" w:hAnsi="宋体" w:cs="宋体"/>
          <w:color w:val="000000"/>
          <w:shd w:val="clear" w:color="auto" w:fill="FFFFFF"/>
          <w:lang w:eastAsia="zh-CN"/>
        </w:rPr>
        <w:t>询价响应文件</w:t>
      </w:r>
      <w:r>
        <w:rPr>
          <w:rFonts w:hint="eastAsia" w:ascii="宋体" w:hAnsi="宋体" w:cs="宋体"/>
          <w:color w:val="000000"/>
          <w:shd w:val="clear" w:color="auto" w:fill="FFFFFF"/>
        </w:rPr>
        <w:t>的截止之日起</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日历日内有效。如果我方在投标有效期内撤回投标或中标后不签约的，投标保证金将被贵方没收。</w:t>
      </w:r>
    </w:p>
    <w:p>
      <w:pPr>
        <w:autoSpaceDE w:val="0"/>
        <w:autoSpaceDN w:val="0"/>
        <w:spacing w:line="360" w:lineRule="auto"/>
        <w:ind w:firstLine="480"/>
        <w:rPr>
          <w:rFonts w:hint="eastAsia" w:ascii="宋体" w:hAnsi="宋体" w:cs="宋体"/>
          <w:color w:val="000000"/>
          <w:kern w:val="0"/>
          <w:u w:val="single"/>
          <w:lang w:val="en-US" w:eastAsia="zh-CN"/>
        </w:rPr>
      </w:pPr>
      <w:r>
        <w:rPr>
          <w:rFonts w:hint="eastAsia" w:ascii="宋体" w:hAnsi="宋体" w:cs="宋体"/>
          <w:color w:val="000000"/>
          <w:kern w:val="0"/>
          <w:lang w:val="en-US" w:eastAsia="zh-CN"/>
        </w:rPr>
        <w:t>3.交货期：</w:t>
      </w:r>
      <w:r>
        <w:rPr>
          <w:rFonts w:hint="eastAsia" w:ascii="宋体" w:hAnsi="宋体" w:cs="宋体"/>
          <w:color w:val="000000"/>
          <w:kern w:val="0"/>
          <w:u w:val="single"/>
          <w:lang w:val="en-US" w:eastAsia="zh-CN"/>
        </w:rPr>
        <w:t xml:space="preserve">                             </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en-US" w:eastAsia="zh-CN"/>
        </w:rPr>
        <w:t>4</w:t>
      </w:r>
      <w:r>
        <w:rPr>
          <w:rFonts w:hint="eastAsia" w:ascii="宋体" w:hAnsi="宋体" w:cs="宋体"/>
          <w:color w:val="000000"/>
          <w:kern w:val="0"/>
          <w:lang w:val="zh-CN"/>
        </w:rPr>
        <w:t>.我方同意按照贵方要求提供与投标有关的一切数据或资料，理解并接受贵方制定的评标办法。</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en-US" w:eastAsia="zh-CN"/>
        </w:rPr>
        <w:t>5</w:t>
      </w:r>
      <w:r>
        <w:rPr>
          <w:rFonts w:hint="eastAsia" w:ascii="宋体" w:hAnsi="宋体" w:cs="宋体"/>
          <w:color w:val="000000"/>
          <w:kern w:val="0"/>
          <w:lang w:val="zh-CN"/>
        </w:rPr>
        <w:t>.与本投标有关的一切正式往来通讯请寄：</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地址：_______________          邮编：______________</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电话：_______________          传真：______________</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法定代表人姓名： ___________   职务：____________</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供应商：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5"/>
        <w:spacing w:before="0" w:after="0" w:line="360" w:lineRule="auto"/>
        <w:jc w:val="left"/>
        <w:outlineLvl w:val="1"/>
        <w:rPr>
          <w:rFonts w:hint="eastAsia" w:ascii="宋体" w:hAnsi="宋体" w:cs="宋体"/>
          <w:color w:val="000000"/>
        </w:rPr>
      </w:pPr>
      <w:r>
        <w:rPr>
          <w:rFonts w:hint="eastAsia" w:ascii="宋体" w:hAnsi="宋体" w:cs="宋体"/>
          <w:b w:val="0"/>
          <w:bCs w:val="0"/>
          <w:color w:val="000000"/>
          <w:kern w:val="0"/>
          <w:sz w:val="24"/>
          <w:lang w:val="zh-CN"/>
        </w:rPr>
        <w:br w:type="page"/>
      </w:r>
      <w:bookmarkStart w:id="55" w:name="_Toc20864"/>
      <w:bookmarkStart w:id="56" w:name="_Toc29944"/>
      <w:r>
        <w:rPr>
          <w:rFonts w:hint="eastAsia" w:ascii="宋体" w:hAnsi="宋体" w:cs="宋体"/>
          <w:color w:val="000000"/>
          <w:kern w:val="0"/>
          <w:sz w:val="30"/>
          <w:szCs w:val="30"/>
          <w:lang w:val="zh-CN"/>
        </w:rPr>
        <w:t>（</w:t>
      </w:r>
      <w:r>
        <w:rPr>
          <w:rFonts w:hint="eastAsia" w:ascii="宋体" w:hAnsi="宋体" w:cs="宋体"/>
          <w:color w:val="000000"/>
          <w:kern w:val="0"/>
          <w:sz w:val="30"/>
          <w:szCs w:val="30"/>
        </w:rPr>
        <w:t>2</w:t>
      </w:r>
      <w:r>
        <w:rPr>
          <w:rFonts w:hint="eastAsia" w:ascii="宋体" w:hAnsi="宋体" w:cs="宋体"/>
          <w:color w:val="000000"/>
          <w:kern w:val="0"/>
          <w:sz w:val="30"/>
          <w:szCs w:val="30"/>
          <w:lang w:val="zh-CN"/>
        </w:rPr>
        <w:t>）</w:t>
      </w:r>
      <w:r>
        <w:rPr>
          <w:rFonts w:hint="eastAsia" w:ascii="宋体" w:hAnsi="宋体" w:cs="宋体"/>
          <w:color w:val="000000"/>
          <w:sz w:val="30"/>
          <w:szCs w:val="30"/>
        </w:rPr>
        <w:t>法定代表人证明书</w:t>
      </w:r>
      <w:bookmarkEnd w:id="55"/>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法定代表人证明书</w:t>
      </w:r>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致</w:t>
      </w:r>
      <w:r>
        <w:rPr>
          <w:rFonts w:hint="eastAsia" w:ascii="宋体" w:hAnsi="宋体" w:cs="宋体"/>
          <w:b/>
          <w:bCs/>
          <w:color w:val="000000"/>
          <w:kern w:val="0"/>
          <w:u w:val="none"/>
          <w:lang w:val="zh-CN"/>
        </w:rPr>
        <w:t>：</w:t>
      </w:r>
      <w:r>
        <w:rPr>
          <w:rFonts w:hint="eastAsia" w:cs="宋体"/>
          <w:b/>
          <w:bCs/>
          <w:color w:val="auto"/>
          <w:sz w:val="24"/>
          <w:szCs w:val="24"/>
          <w:lang w:eastAsia="zh-CN"/>
        </w:rPr>
        <w:t>青海青顺工程咨询有限公司</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现任我单位</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职务，为法定代表人，特此证明。</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法定代表人基本情况：</w:t>
      </w:r>
    </w:p>
    <w:p>
      <w:pPr>
        <w:autoSpaceDE w:val="0"/>
        <w:autoSpaceDN w:val="0"/>
        <w:spacing w:line="360" w:lineRule="auto"/>
        <w:rPr>
          <w:rFonts w:hint="eastAsia" w:ascii="宋体" w:hAnsi="宋体" w:cs="宋体"/>
          <w:color w:val="000000"/>
          <w:kern w:val="0"/>
          <w:u w:val="single"/>
          <w:lang w:val="zh-CN"/>
        </w:rPr>
      </w:pPr>
      <w:r>
        <w:rPr>
          <w:rFonts w:hint="eastAsia" w:ascii="宋体" w:hAnsi="宋体" w:cs="宋体"/>
          <w:color w:val="000000"/>
          <w:kern w:val="0"/>
          <w:lang w:val="zh-CN"/>
        </w:rPr>
        <w:t>性别：</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年龄：</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民族：</w:t>
      </w:r>
      <w:r>
        <w:rPr>
          <w:rFonts w:hint="eastAsia" w:ascii="宋体" w:hAnsi="宋体" w:cs="宋体"/>
          <w:color w:val="000000"/>
          <w:kern w:val="0"/>
          <w:u w:val="single"/>
          <w:lang w:val="zh-CN"/>
        </w:rPr>
        <w:t xml:space="preserve">         </w:t>
      </w:r>
    </w:p>
    <w:p>
      <w:pPr>
        <w:autoSpaceDE w:val="0"/>
        <w:autoSpaceDN w:val="0"/>
        <w:spacing w:line="360" w:lineRule="auto"/>
        <w:rPr>
          <w:rFonts w:hint="eastAsia" w:ascii="宋体" w:hAnsi="宋体" w:cs="宋体"/>
          <w:color w:val="000000"/>
          <w:kern w:val="0"/>
          <w:u w:val="single"/>
          <w:lang w:val="zh-CN"/>
        </w:rPr>
      </w:pPr>
      <w:r>
        <w:rPr>
          <w:rFonts w:hint="eastAsia" w:ascii="宋体" w:hAnsi="宋体" w:cs="宋体"/>
          <w:color w:val="000000"/>
          <w:kern w:val="0"/>
          <w:lang w:val="zh-CN"/>
        </w:rPr>
        <w:t>地址：</w:t>
      </w:r>
      <w:r>
        <w:rPr>
          <w:rFonts w:hint="eastAsia" w:ascii="宋体" w:hAnsi="宋体" w:cs="宋体"/>
          <w:color w:val="000000"/>
          <w:kern w:val="0"/>
          <w:u w:val="single"/>
          <w:lang w:val="zh-CN"/>
        </w:rPr>
        <w:t xml:space="preserve">                                            </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身份证号码：</w:t>
      </w:r>
      <w:r>
        <w:rPr>
          <w:rFonts w:hint="eastAsia" w:ascii="宋体" w:hAnsi="宋体" w:cs="宋体"/>
          <w:color w:val="000000"/>
          <w:kern w:val="0"/>
          <w:u w:val="single"/>
          <w:lang w:val="zh-CN"/>
        </w:rPr>
        <w:t xml:space="preserve">                                      </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附法定代表人第二代身份证双面扫描（或复印）件</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供应商：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5"/>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r>
      <w:bookmarkEnd w:id="56"/>
      <w:bookmarkStart w:id="57" w:name="_Toc16587"/>
      <w:bookmarkStart w:id="58" w:name="_Toc17284"/>
      <w:r>
        <w:rPr>
          <w:rFonts w:hint="eastAsia" w:ascii="宋体" w:hAnsi="宋体" w:cs="宋体"/>
          <w:color w:val="000000"/>
          <w:sz w:val="30"/>
          <w:szCs w:val="30"/>
        </w:rPr>
        <w:t>（3）</w:t>
      </w:r>
      <w:r>
        <w:rPr>
          <w:rFonts w:hint="eastAsia" w:ascii="宋体" w:hAnsi="宋体" w:cs="宋体"/>
          <w:color w:val="000000"/>
          <w:sz w:val="30"/>
          <w:szCs w:val="30"/>
          <w:lang w:val="zh-CN"/>
        </w:rPr>
        <w:t>法定代表人授权书</w:t>
      </w:r>
      <w:bookmarkEnd w:id="57"/>
    </w:p>
    <w:p>
      <w:pPr>
        <w:spacing w:line="360" w:lineRule="auto"/>
        <w:rPr>
          <w:rFonts w:hint="eastAsia" w:ascii="宋体" w:hAnsi="宋体" w:cs="宋体"/>
          <w:color w:val="00000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法定代表人授权书</w:t>
      </w:r>
    </w:p>
    <w:p>
      <w:pPr>
        <w:autoSpaceDE w:val="0"/>
        <w:autoSpaceDN w:val="0"/>
        <w:spacing w:line="360" w:lineRule="auto"/>
        <w:rPr>
          <w:rFonts w:hint="eastAsia" w:ascii="宋体" w:hAnsi="宋体" w:cs="宋体"/>
          <w:b/>
          <w:bCs/>
          <w:color w:val="000000"/>
          <w:kern w:val="0"/>
          <w:sz w:val="28"/>
          <w:szCs w:val="28"/>
          <w:lang w:val="zh-CN"/>
        </w:rPr>
      </w:pPr>
    </w:p>
    <w:p>
      <w:pPr>
        <w:pageBreakBefore w:val="0"/>
        <w:kinsoku/>
        <w:overflowPunct/>
        <w:topLinePunct w:val="0"/>
        <w:bidi w:val="0"/>
        <w:spacing w:line="360" w:lineRule="auto"/>
        <w:rPr>
          <w:rFonts w:hint="eastAsia" w:ascii="宋体" w:hAnsi="宋体" w:eastAsia="宋体" w:cs="宋体"/>
          <w:b/>
          <w:bCs/>
          <w:color w:val="auto"/>
          <w:sz w:val="24"/>
          <w:szCs w:val="24"/>
          <w:lang w:eastAsia="zh-CN"/>
        </w:rPr>
      </w:pPr>
      <w:r>
        <w:rPr>
          <w:rFonts w:hint="eastAsia" w:ascii="宋体" w:hAnsi="宋体" w:cs="宋体"/>
          <w:b/>
          <w:bCs/>
          <w:color w:val="000000"/>
          <w:kern w:val="0"/>
          <w:lang w:val="zh-CN"/>
        </w:rPr>
        <w:t>致：</w:t>
      </w:r>
      <w:r>
        <w:rPr>
          <w:rFonts w:hint="eastAsia" w:cs="宋体"/>
          <w:b/>
          <w:bCs/>
          <w:color w:val="auto"/>
          <w:sz w:val="24"/>
          <w:szCs w:val="24"/>
          <w:lang w:eastAsia="zh-CN"/>
        </w:rPr>
        <w:t>青海青顺工程咨询有限公司</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（投标人名称）</w:t>
      </w:r>
      <w:r>
        <w:rPr>
          <w:rFonts w:hint="eastAsia" w:ascii="宋体" w:hAnsi="宋体" w:cs="宋体"/>
          <w:color w:val="000000"/>
          <w:kern w:val="0"/>
          <w:lang w:val="zh-CN"/>
        </w:rPr>
        <w:t>系中华人民共和国合法企业，法定地址</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特授权</w:t>
      </w:r>
      <w:r>
        <w:rPr>
          <w:rFonts w:hint="eastAsia" w:ascii="宋体" w:hAnsi="宋体" w:cs="宋体"/>
          <w:color w:val="000000"/>
          <w:kern w:val="0"/>
          <w:u w:val="single"/>
          <w:lang w:val="zh-CN"/>
        </w:rPr>
        <w:t>（委托代理人姓名）</w:t>
      </w:r>
      <w:r>
        <w:rPr>
          <w:rFonts w:hint="eastAsia" w:ascii="宋体" w:hAnsi="宋体" w:cs="宋体"/>
          <w:color w:val="000000"/>
          <w:kern w:val="0"/>
          <w:lang w:val="zh-CN"/>
        </w:rPr>
        <w:t>代表我单位全权办理</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u w:val="single"/>
          <w:lang w:val="zh-CN"/>
        </w:rPr>
        <w:t xml:space="preserve">                         </w:t>
      </w:r>
      <w:r>
        <w:rPr>
          <w:rFonts w:hint="eastAsia" w:ascii="宋体" w:hAnsi="宋体" w:cs="宋体"/>
          <w:color w:val="000000"/>
          <w:kern w:val="0"/>
          <w:lang w:val="zh-CN"/>
        </w:rPr>
        <w:t>项目的投标、答疑等具体工作，并签署全部有关的文件、资料。</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我单位对被授权人的签名负全部责任。</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被授权人联系电话：</w:t>
      </w:r>
    </w:p>
    <w:p>
      <w:pPr>
        <w:autoSpaceDE w:val="0"/>
        <w:autoSpaceDN w:val="0"/>
        <w:spacing w:line="360" w:lineRule="auto"/>
        <w:rPr>
          <w:rFonts w:hint="eastAsia" w:ascii="宋体" w:hAnsi="宋体" w:cs="宋体"/>
          <w:color w:val="000000"/>
          <w:kern w:val="0"/>
          <w:u w:val="single"/>
          <w:lang w:val="zh-CN"/>
        </w:rPr>
      </w:pPr>
      <w:r>
        <w:rPr>
          <w:rFonts w:hint="eastAsia" w:ascii="宋体" w:hAnsi="宋体" w:cs="宋体"/>
          <w:color w:val="000000"/>
          <w:kern w:val="0"/>
          <w:lang w:val="zh-CN"/>
        </w:rPr>
        <w:t>被授权人（委托代理人）签字：</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授权人（法定代表人）签字：</w:t>
      </w:r>
      <w:r>
        <w:rPr>
          <w:rFonts w:hint="eastAsia" w:ascii="宋体" w:hAnsi="宋体" w:cs="宋体"/>
          <w:color w:val="000000"/>
          <w:kern w:val="0"/>
          <w:u w:val="single"/>
          <w:lang w:val="zh-CN"/>
        </w:rPr>
        <w:t xml:space="preserve">       </w:t>
      </w:r>
    </w:p>
    <w:p>
      <w:pPr>
        <w:autoSpaceDE w:val="0"/>
        <w:autoSpaceDN w:val="0"/>
        <w:spacing w:line="360" w:lineRule="auto"/>
        <w:rPr>
          <w:rFonts w:hint="eastAsia" w:ascii="宋体" w:hAnsi="宋体" w:cs="宋体"/>
          <w:color w:val="000000"/>
          <w:kern w:val="0"/>
          <w:u w:val="single"/>
          <w:lang w:val="zh-CN"/>
        </w:rPr>
      </w:pPr>
      <w:r>
        <w:rPr>
          <w:rFonts w:hint="eastAsia" w:ascii="宋体" w:hAnsi="宋体" w:cs="宋体"/>
          <w:color w:val="000000"/>
          <w:kern w:val="0"/>
          <w:lang w:val="zh-CN"/>
        </w:rPr>
        <w:t>职务：</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职务：</w:t>
      </w:r>
      <w:r>
        <w:rPr>
          <w:rFonts w:hint="eastAsia" w:ascii="宋体" w:hAnsi="宋体" w:cs="宋体"/>
          <w:color w:val="000000"/>
          <w:kern w:val="0"/>
          <w:u w:val="single"/>
          <w:lang w:val="zh-CN"/>
        </w:rPr>
        <w:t xml:space="preserve">                           </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附被授权人第二代身份证双面扫描（或复印）件</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供应商：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hint="eastAsia" w:ascii="宋体" w:hAnsi="宋体" w:cs="宋体"/>
          <w:color w:val="000000"/>
          <w:kern w:val="0"/>
          <w:lang w:val="zh-CN"/>
        </w:rPr>
      </w:pPr>
    </w:p>
    <w:p>
      <w:pPr>
        <w:pStyle w:val="15"/>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r>
      <w:bookmarkStart w:id="59" w:name="_Toc21729"/>
      <w:r>
        <w:rPr>
          <w:rFonts w:hint="eastAsia" w:ascii="宋体" w:hAnsi="宋体" w:cs="宋体"/>
          <w:color w:val="000000"/>
          <w:sz w:val="30"/>
          <w:szCs w:val="30"/>
        </w:rPr>
        <w:t>（4）</w:t>
      </w:r>
      <w:r>
        <w:rPr>
          <w:rFonts w:hint="eastAsia" w:ascii="宋体" w:hAnsi="宋体" w:cs="宋体"/>
          <w:color w:val="000000"/>
          <w:sz w:val="30"/>
          <w:szCs w:val="30"/>
          <w:lang w:val="zh-CN"/>
        </w:rPr>
        <w:t>供应商承诺函</w:t>
      </w:r>
      <w:bookmarkEnd w:id="59"/>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供应商承诺函</w:t>
      </w:r>
    </w:p>
    <w:p>
      <w:pPr>
        <w:autoSpaceDE w:val="0"/>
        <w:autoSpaceDN w:val="0"/>
        <w:spacing w:line="360" w:lineRule="auto"/>
        <w:rPr>
          <w:rFonts w:hint="eastAsia" w:ascii="宋体" w:hAnsi="宋体" w:cs="宋体"/>
          <w:b/>
          <w:bCs/>
          <w:color w:val="000000"/>
          <w:kern w:val="0"/>
          <w:sz w:val="28"/>
          <w:szCs w:val="28"/>
          <w:lang w:val="zh-CN"/>
        </w:rPr>
      </w:pPr>
    </w:p>
    <w:p>
      <w:pPr>
        <w:pageBreakBefore w:val="0"/>
        <w:kinsoku/>
        <w:overflowPunct/>
        <w:topLinePunct w:val="0"/>
        <w:bidi w:val="0"/>
        <w:spacing w:line="360" w:lineRule="auto"/>
        <w:rPr>
          <w:rFonts w:hint="eastAsia" w:ascii="宋体" w:hAnsi="宋体" w:cs="宋体"/>
          <w:b/>
          <w:bCs/>
          <w:color w:val="000000"/>
          <w:kern w:val="0"/>
          <w:lang w:val="zh-CN"/>
        </w:rPr>
      </w:pPr>
      <w:r>
        <w:rPr>
          <w:rFonts w:hint="eastAsia" w:ascii="宋体" w:hAnsi="宋体" w:cs="宋体"/>
          <w:b/>
          <w:bCs/>
          <w:color w:val="000000"/>
          <w:kern w:val="0"/>
          <w:lang w:val="zh-CN"/>
        </w:rPr>
        <w:t>致：</w:t>
      </w:r>
      <w:r>
        <w:rPr>
          <w:rFonts w:hint="eastAsia" w:cs="宋体"/>
          <w:b/>
          <w:bCs/>
          <w:color w:val="auto"/>
          <w:sz w:val="24"/>
          <w:szCs w:val="24"/>
          <w:lang w:eastAsia="zh-CN"/>
        </w:rPr>
        <w:t>青海青顺工程咨询有限公司</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关于贵方</w:t>
      </w:r>
      <w:r>
        <w:rPr>
          <w:rFonts w:hint="eastAsia" w:ascii="宋体" w:hAnsi="宋体" w:cs="宋体"/>
          <w:color w:val="000000"/>
          <w:kern w:val="0"/>
          <w:u w:val="single"/>
          <w:lang w:val="en-US" w:eastAsia="zh-CN"/>
        </w:rPr>
        <w:t xml:space="preserve">   </w:t>
      </w:r>
      <w:r>
        <w:rPr>
          <w:rFonts w:hint="eastAsia" w:ascii="宋体" w:hAnsi="宋体" w:cs="宋体"/>
          <w:color w:val="000000"/>
          <w:kern w:val="0"/>
          <w:lang w:val="zh-CN"/>
        </w:rPr>
        <w:t>年</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月</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w:t>
      </w:r>
      <w:r>
        <w:rPr>
          <w:rFonts w:hint="eastAsia" w:ascii="宋体" w:hAnsi="宋体" w:cs="宋体"/>
          <w:color w:val="000000"/>
          <w:kern w:val="0"/>
          <w:u w:val="single"/>
          <w:lang w:val="zh-CN"/>
        </w:rPr>
        <w:t xml:space="preserve">          (项目名称)</w:t>
      </w:r>
      <w:r>
        <w:rPr>
          <w:rFonts w:hint="eastAsia" w:ascii="宋体" w:hAnsi="宋体" w:cs="宋体"/>
          <w:color w:val="000000"/>
          <w:kern w:val="0"/>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rPr>
        <w:t xml:space="preserve"> </w:t>
      </w:r>
      <w:r>
        <w:rPr>
          <w:rFonts w:hint="eastAsia" w:ascii="宋体" w:hAnsi="宋体" w:cs="宋体"/>
          <w:color w:val="000000"/>
          <w:kern w:val="0"/>
          <w:lang w:val="zh-CN"/>
        </w:rPr>
        <w:t>1.完全理解和接受询价采购文件的一切规定和要求；</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2.若中标，我方将按照询价采购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3、我方保证甲方在使用该产品或其任何一部分时，不受第三方提出的侵犯专利权、著作权、商标权和工业设计权等知识产权的起诉，若有违犯，愿承担相应的一切责任。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4、我方承诺，除询价采购文件中规定的进口产品外，所投的产品均为国产产品，且均符合国家强制性标准。若有不实，愿承担相应的责任。</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5、在整个招标过程中我方若有违规行为，贵方可按询价采购文件之规定给予处罚，我方完全接受。</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6、若中标，本承诺将成为合同不可分割的一部分，与合同具有同等的法律效力。</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供应商：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5"/>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r>
      <w:bookmarkStart w:id="60" w:name="_Toc31851"/>
      <w:r>
        <w:rPr>
          <w:rFonts w:hint="eastAsia" w:ascii="宋体" w:hAnsi="宋体" w:cs="宋体"/>
          <w:color w:val="000000"/>
          <w:sz w:val="30"/>
          <w:szCs w:val="30"/>
        </w:rPr>
        <w:t>（5）</w:t>
      </w:r>
      <w:r>
        <w:rPr>
          <w:rFonts w:hint="eastAsia" w:ascii="宋体" w:hAnsi="宋体" w:cs="宋体"/>
          <w:color w:val="000000"/>
          <w:sz w:val="30"/>
          <w:szCs w:val="30"/>
          <w:lang w:val="zh-CN"/>
        </w:rPr>
        <w:t>供应商诚信承诺书</w:t>
      </w:r>
      <w:bookmarkEnd w:id="60"/>
    </w:p>
    <w:p>
      <w:pPr>
        <w:spacing w:line="360" w:lineRule="auto"/>
        <w:rPr>
          <w:rFonts w:hint="eastAsia" w:ascii="宋体" w:hAnsi="宋体" w:cs="宋体"/>
          <w:color w:val="00000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供应商诚信承诺书</w:t>
      </w:r>
    </w:p>
    <w:p>
      <w:pPr>
        <w:pageBreakBefore w:val="0"/>
        <w:kinsoku/>
        <w:overflowPunct/>
        <w:topLinePunct w:val="0"/>
        <w:bidi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致：</w:t>
      </w:r>
      <w:r>
        <w:rPr>
          <w:rFonts w:hint="eastAsia" w:cs="宋体"/>
          <w:b/>
          <w:bCs/>
          <w:color w:val="auto"/>
          <w:sz w:val="24"/>
          <w:szCs w:val="24"/>
          <w:lang w:eastAsia="zh-CN"/>
        </w:rPr>
        <w:t>青海青顺工程咨询有限公司</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为了诚实、客观、有序地参与青海省政府采购活动，愿就以下内容作出承诺：</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二、参加采购代理机构组织的政府采购活动时，严格按照询价采购文件的规定和要求提供所需的相关材料，并对所提供的各类资料的真实性负责，不虚假应标，不虚列业绩。</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三、尊重参与政府采购活动各相关方的合法行为，接受政府采购活动依法形成的意见、结果。</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四、依法参加政府采购活动，不围标、串标，维护市场秩序，不提供“三无”产品、以次充好。</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hint="eastAsia" w:ascii="宋体" w:hAnsi="宋体" w:cs="宋体"/>
          <w:color w:val="000000"/>
          <w:kern w:val="0"/>
          <w:lang w:val="zh-CN"/>
        </w:rPr>
      </w:pPr>
      <w:r>
        <w:rPr>
          <w:rFonts w:hint="eastAsia" w:ascii="宋体" w:hAnsi="宋体" w:cs="宋体"/>
          <w:color w:val="000000"/>
          <w:kern w:val="0"/>
          <w:lang w:val="zh-CN"/>
        </w:rPr>
        <w:t>本承诺是采购项目询价响应文件的组成部分。</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供应商：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5"/>
        <w:spacing w:before="0" w:after="0" w:line="360" w:lineRule="auto"/>
        <w:jc w:val="left"/>
        <w:outlineLvl w:val="1"/>
        <w:rPr>
          <w:rFonts w:hint="eastAsia" w:ascii="宋体" w:hAnsi="宋体" w:cs="宋体"/>
          <w:color w:val="000000"/>
          <w:lang w:val="zh-CN"/>
        </w:rPr>
      </w:pPr>
      <w:r>
        <w:rPr>
          <w:rFonts w:hint="eastAsia" w:ascii="宋体" w:hAnsi="宋体" w:cs="宋体"/>
          <w:color w:val="000000"/>
          <w:kern w:val="0"/>
          <w:sz w:val="24"/>
          <w:lang w:val="zh-CN"/>
        </w:rPr>
        <w:br w:type="page"/>
      </w:r>
      <w:bookmarkEnd w:id="58"/>
      <w:bookmarkStart w:id="61" w:name="_Toc32090"/>
      <w:bookmarkStart w:id="62" w:name="_Toc8344"/>
      <w:r>
        <w:rPr>
          <w:rFonts w:hint="eastAsia" w:ascii="宋体" w:hAnsi="宋体" w:cs="宋体"/>
          <w:color w:val="000000"/>
          <w:sz w:val="30"/>
          <w:szCs w:val="30"/>
        </w:rPr>
        <w:t>（6）</w:t>
      </w:r>
      <w:r>
        <w:rPr>
          <w:rFonts w:hint="eastAsia" w:ascii="宋体" w:hAnsi="宋体" w:cs="宋体"/>
          <w:color w:val="000000"/>
          <w:sz w:val="30"/>
          <w:szCs w:val="30"/>
          <w:lang w:val="zh-CN"/>
        </w:rPr>
        <w:t>资格证明材料</w:t>
      </w:r>
      <w:bookmarkEnd w:id="61"/>
    </w:p>
    <w:p>
      <w:pPr>
        <w:spacing w:line="360" w:lineRule="auto"/>
        <w:rPr>
          <w:rFonts w:hint="eastAsia" w:ascii="宋体" w:hAnsi="宋体" w:cs="宋体"/>
          <w:color w:val="00000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资格证明材料</w:t>
      </w:r>
    </w:p>
    <w:p>
      <w:pPr>
        <w:autoSpaceDE w:val="0"/>
        <w:autoSpaceDN w:val="0"/>
        <w:spacing w:line="360" w:lineRule="auto"/>
        <w:rPr>
          <w:rFonts w:hint="eastAsia" w:ascii="宋体" w:hAnsi="宋体" w:cs="宋体"/>
          <w:color w:val="000000"/>
          <w:kern w:val="0"/>
          <w:sz w:val="28"/>
          <w:szCs w:val="28"/>
          <w:lang w:val="zh-CN"/>
        </w:rPr>
      </w:pPr>
    </w:p>
    <w:p>
      <w:pPr>
        <w:spacing w:line="360" w:lineRule="auto"/>
        <w:ind w:firstLine="480" w:firstLineChars="200"/>
        <w:rPr>
          <w:rFonts w:hint="eastAsia" w:ascii="宋体" w:hAnsi="宋体" w:cs="宋体"/>
          <w:color w:val="000000"/>
        </w:rPr>
      </w:pPr>
      <w:r>
        <w:rPr>
          <w:rFonts w:hint="eastAsia" w:ascii="宋体" w:hAnsi="宋体" w:cs="宋体"/>
          <w:color w:val="000000"/>
        </w:rPr>
        <w:t>资格证明材料包括：</w:t>
      </w:r>
    </w:p>
    <w:p>
      <w:pPr>
        <w:pStyle w:val="27"/>
        <w:pageBreakBefore w:val="0"/>
        <w:kinsoku/>
        <w:overflowPunct/>
        <w:topLinePunct w:val="0"/>
        <w:bidi w:val="0"/>
        <w:spacing w:line="360" w:lineRule="auto"/>
        <w:rPr>
          <w:rFonts w:hint="eastAsia" w:ascii="宋体" w:hAnsi="宋体" w:eastAsia="宋体" w:cs="宋体"/>
          <w:color w:val="auto"/>
          <w:sz w:val="24"/>
          <w:szCs w:val="22"/>
          <w:lang w:val="zh-CN"/>
        </w:rPr>
      </w:pPr>
      <w:r>
        <w:rPr>
          <w:rFonts w:hint="eastAsia" w:ascii="宋体" w:hAnsi="宋体" w:eastAsia="宋体" w:cs="宋体"/>
          <w:color w:val="auto"/>
          <w:sz w:val="24"/>
          <w:szCs w:val="22"/>
          <w:lang w:val="zh-CN"/>
        </w:rPr>
        <w:t>（</w:t>
      </w:r>
      <w:r>
        <w:rPr>
          <w:rFonts w:hint="eastAsia" w:ascii="宋体" w:hAnsi="宋体" w:eastAsia="宋体" w:cs="宋体"/>
          <w:color w:val="auto"/>
          <w:sz w:val="24"/>
          <w:szCs w:val="22"/>
          <w:lang w:val="en-US" w:eastAsia="zh-CN"/>
        </w:rPr>
        <w:t>1</w:t>
      </w:r>
      <w:r>
        <w:rPr>
          <w:rFonts w:hint="eastAsia" w:ascii="宋体" w:hAnsi="宋体" w:eastAsia="宋体" w:cs="宋体"/>
          <w:color w:val="auto"/>
          <w:sz w:val="24"/>
          <w:szCs w:val="22"/>
          <w:lang w:val="zh-CN"/>
        </w:rPr>
        <w:t>）提供有效的营业执照、税务登记证、机构代码证或三证（五证）合一统一社会代码证及其他资格证明文件（扫描或复印件）；</w:t>
      </w:r>
    </w:p>
    <w:p>
      <w:pPr>
        <w:pStyle w:val="27"/>
        <w:pageBreakBefore w:val="0"/>
        <w:kinsoku/>
        <w:overflowPunct/>
        <w:topLinePunct w:val="0"/>
        <w:bidi w:val="0"/>
        <w:spacing w:line="360" w:lineRule="auto"/>
        <w:rPr>
          <w:rFonts w:hint="eastAsia" w:ascii="宋体" w:hAnsi="宋体" w:eastAsia="宋体" w:cs="宋体"/>
          <w:color w:val="auto"/>
          <w:sz w:val="24"/>
          <w:szCs w:val="22"/>
          <w:lang w:val="zh-CN"/>
        </w:rPr>
      </w:pPr>
      <w:r>
        <w:rPr>
          <w:rFonts w:hint="eastAsia" w:ascii="宋体" w:hAnsi="宋体" w:eastAsia="宋体" w:cs="宋体"/>
          <w:color w:val="auto"/>
          <w:sz w:val="24"/>
          <w:szCs w:val="22"/>
          <w:lang w:val="zh-CN"/>
        </w:rPr>
        <w:t>（2）</w:t>
      </w:r>
      <w:r>
        <w:rPr>
          <w:rFonts w:hint="eastAsia" w:ascii="宋体" w:hAnsi="宋体" w:eastAsia="宋体" w:cs="宋体"/>
          <w:color w:val="auto"/>
          <w:sz w:val="24"/>
          <w:szCs w:val="22"/>
          <w:lang w:val="en-US" w:eastAsia="zh-CN"/>
        </w:rPr>
        <w:t>询价采购</w:t>
      </w:r>
      <w:r>
        <w:rPr>
          <w:rFonts w:hint="eastAsia" w:ascii="宋体" w:hAnsi="宋体" w:eastAsia="宋体" w:cs="宋体"/>
          <w:color w:val="auto"/>
          <w:sz w:val="24"/>
          <w:szCs w:val="22"/>
          <w:lang w:val="zh-CN"/>
        </w:rPr>
        <w:t>文件规定的有关资格证书、许可证书、认证等；</w:t>
      </w:r>
    </w:p>
    <w:p>
      <w:pPr>
        <w:pStyle w:val="27"/>
        <w:pageBreakBefore w:val="0"/>
        <w:kinsoku/>
        <w:overflowPunct/>
        <w:topLinePunct w:val="0"/>
        <w:bidi w:val="0"/>
        <w:spacing w:line="360" w:lineRule="auto"/>
        <w:rPr>
          <w:rFonts w:hint="eastAsia" w:ascii="宋体" w:hAnsi="宋体" w:eastAsia="宋体" w:cs="宋体"/>
          <w:color w:val="auto"/>
          <w:sz w:val="24"/>
          <w:szCs w:val="22"/>
          <w:lang w:val="zh-CN"/>
        </w:rPr>
      </w:pPr>
      <w:r>
        <w:rPr>
          <w:rFonts w:hint="eastAsia" w:ascii="宋体" w:hAnsi="宋体" w:eastAsia="宋体" w:cs="宋体"/>
          <w:color w:val="auto"/>
          <w:sz w:val="24"/>
          <w:szCs w:val="22"/>
          <w:lang w:val="zh-CN"/>
        </w:rPr>
        <w:t>（3）供应商认为有必要提供的其他资格证明文件。</w:t>
      </w:r>
    </w:p>
    <w:p>
      <w:pPr>
        <w:pStyle w:val="15"/>
        <w:spacing w:before="0" w:after="0" w:line="360" w:lineRule="auto"/>
        <w:jc w:val="left"/>
        <w:outlineLvl w:val="1"/>
        <w:rPr>
          <w:rFonts w:hint="eastAsia" w:ascii="宋体" w:hAnsi="宋体" w:cs="宋体"/>
          <w:color w:val="000000"/>
        </w:rPr>
      </w:pPr>
      <w:r>
        <w:rPr>
          <w:rFonts w:hint="eastAsia" w:ascii="宋体" w:hAnsi="宋体" w:cs="宋体"/>
          <w:color w:val="000000"/>
          <w:kern w:val="0"/>
          <w:sz w:val="24"/>
          <w:lang w:val="zh-CN"/>
        </w:rPr>
        <w:br w:type="page"/>
      </w:r>
      <w:bookmarkStart w:id="63" w:name="_Toc27415"/>
      <w:r>
        <w:rPr>
          <w:rFonts w:hint="eastAsia" w:ascii="宋体" w:hAnsi="宋体" w:cs="宋体"/>
          <w:color w:val="000000"/>
          <w:sz w:val="30"/>
          <w:szCs w:val="30"/>
        </w:rPr>
        <w:t>（7）</w:t>
      </w:r>
      <w:r>
        <w:rPr>
          <w:rFonts w:hint="eastAsia" w:ascii="宋体" w:hAnsi="宋体" w:cs="宋体"/>
          <w:color w:val="000000"/>
          <w:sz w:val="30"/>
          <w:szCs w:val="30"/>
          <w:lang w:val="zh-CN"/>
        </w:rPr>
        <w:t>财务状况报告，依法缴纳税收和社会保障资金的相关材料</w:t>
      </w:r>
      <w:bookmarkEnd w:id="63"/>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财务状况报告，依法缴纳税收和社会保障资金的相关材料</w:t>
      </w:r>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按照询价采购文件第2.2款（1）中第&lt;2&gt;条规定提供以下相关材料。</w:t>
      </w:r>
    </w:p>
    <w:p>
      <w:pPr>
        <w:autoSpaceDE w:val="0"/>
        <w:autoSpaceDN w:val="0"/>
        <w:spacing w:line="360" w:lineRule="auto"/>
        <w:ind w:firstLine="480"/>
        <w:rPr>
          <w:rFonts w:hint="eastAsia" w:ascii="宋体" w:hAnsi="宋体" w:cs="宋体"/>
          <w:color w:val="000000"/>
          <w:kern w:val="0"/>
          <w:highlight w:val="none"/>
          <w:lang w:val="zh-CN"/>
        </w:rPr>
      </w:pPr>
      <w:r>
        <w:rPr>
          <w:rFonts w:hint="eastAsia" w:ascii="宋体" w:hAnsi="宋体" w:cs="宋体"/>
          <w:color w:val="000000"/>
          <w:kern w:val="0"/>
          <w:highlight w:val="none"/>
          <w:lang w:val="zh-CN"/>
        </w:rPr>
        <w:t>1、财务状况报告，提供投标单位经第三方出具的</w:t>
      </w:r>
      <w:r>
        <w:rPr>
          <w:rFonts w:hint="eastAsia" w:ascii="宋体" w:hAnsi="宋体" w:cs="宋体"/>
          <w:color w:val="000000"/>
          <w:kern w:val="0"/>
          <w:highlight w:val="none"/>
          <w:lang w:val="en-US" w:eastAsia="zh-CN"/>
        </w:rPr>
        <w:t>2022年或</w:t>
      </w:r>
      <w:r>
        <w:rPr>
          <w:rFonts w:hint="eastAsia" w:ascii="宋体" w:hAnsi="宋体" w:cs="宋体"/>
          <w:color w:val="000000"/>
          <w:kern w:val="0"/>
          <w:highlight w:val="none"/>
          <w:lang w:val="zh-CN"/>
        </w:rPr>
        <w:t>2021年审计的财务状况报告或提供基本开户银行近三个月内任意时间段出具的资信证明；</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2、近</w:t>
      </w:r>
      <w:r>
        <w:rPr>
          <w:rFonts w:hint="eastAsia" w:ascii="宋体" w:hAnsi="宋体" w:cs="宋体"/>
          <w:color w:val="000000"/>
          <w:kern w:val="0"/>
          <w:lang w:val="en-US" w:eastAsia="zh-CN"/>
        </w:rPr>
        <w:t>半年内任意</w:t>
      </w:r>
      <w:r>
        <w:rPr>
          <w:rFonts w:hint="eastAsia" w:ascii="宋体" w:hAnsi="宋体" w:cs="宋体"/>
          <w:color w:val="000000"/>
          <w:kern w:val="0"/>
          <w:lang w:val="zh-CN"/>
        </w:rPr>
        <w:t>三个月的依法缴纳税收和社会保障资金记录的证明材料；依法免税或不需要缴纳社会保障资金的供应商须提供相应文件证明其依法免税或不需要缴纳社会保障资金。</w:t>
      </w:r>
    </w:p>
    <w:p>
      <w:pPr>
        <w:pStyle w:val="15"/>
        <w:spacing w:before="0" w:after="0" w:line="360" w:lineRule="auto"/>
        <w:jc w:val="left"/>
        <w:outlineLvl w:val="1"/>
        <w:rPr>
          <w:rFonts w:hint="eastAsia" w:ascii="宋体" w:hAnsi="宋体" w:cs="宋体"/>
          <w:color w:val="000000"/>
        </w:rPr>
      </w:pPr>
      <w:r>
        <w:rPr>
          <w:rFonts w:hint="eastAsia" w:ascii="宋体" w:hAnsi="宋体" w:cs="宋体"/>
          <w:color w:val="000000"/>
          <w:kern w:val="0"/>
          <w:sz w:val="24"/>
          <w:lang w:val="zh-CN"/>
        </w:rPr>
        <w:br w:type="page"/>
      </w:r>
      <w:bookmarkEnd w:id="62"/>
      <w:bookmarkStart w:id="64" w:name="_Toc2733"/>
      <w:bookmarkStart w:id="65" w:name="_Toc21530"/>
      <w:r>
        <w:rPr>
          <w:rFonts w:hint="eastAsia" w:ascii="宋体" w:hAnsi="宋体" w:cs="宋体"/>
          <w:color w:val="000000"/>
          <w:sz w:val="30"/>
          <w:szCs w:val="30"/>
        </w:rPr>
        <w:t>（8）</w:t>
      </w:r>
      <w:r>
        <w:rPr>
          <w:rFonts w:hint="eastAsia" w:ascii="宋体" w:hAnsi="宋体" w:cs="宋体"/>
          <w:color w:val="000000"/>
          <w:sz w:val="30"/>
          <w:szCs w:val="30"/>
          <w:lang w:val="zh-CN"/>
        </w:rPr>
        <w:t>具备履行合同所必需的设备和专业技术能力的证明材料</w:t>
      </w:r>
      <w:bookmarkEnd w:id="64"/>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具备履行合同所必需的设备和专业技术能力的证明材料</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为保证本项目合同的顺利履行，供应商必须具备履行合同的设备和专业技术能力，须提供必须具备履行合同的设备和专业技术能力的承诺函（格式自拟），并提供相关设备的购置发票或相关人员的职称证书、用工合同等证明材料。</w:t>
      </w:r>
    </w:p>
    <w:p>
      <w:pPr>
        <w:pStyle w:val="15"/>
        <w:spacing w:before="0" w:after="0" w:line="360" w:lineRule="auto"/>
        <w:jc w:val="left"/>
        <w:outlineLvl w:val="1"/>
        <w:rPr>
          <w:rFonts w:hint="eastAsia" w:ascii="宋体" w:hAnsi="宋体" w:cs="宋体"/>
          <w:color w:val="000000"/>
        </w:rPr>
      </w:pPr>
      <w:r>
        <w:rPr>
          <w:rFonts w:hint="eastAsia" w:ascii="宋体" w:hAnsi="宋体" w:cs="宋体"/>
          <w:color w:val="000000"/>
          <w:kern w:val="0"/>
          <w:sz w:val="24"/>
          <w:lang w:val="zh-CN"/>
        </w:rPr>
        <w:br w:type="page"/>
      </w:r>
      <w:bookmarkStart w:id="66" w:name="_Toc568"/>
      <w:r>
        <w:rPr>
          <w:rFonts w:hint="eastAsia" w:ascii="宋体" w:hAnsi="宋体" w:cs="宋体"/>
          <w:color w:val="000000"/>
          <w:sz w:val="30"/>
          <w:szCs w:val="30"/>
        </w:rPr>
        <w:t>（9）</w:t>
      </w:r>
      <w:r>
        <w:rPr>
          <w:rFonts w:hint="eastAsia" w:ascii="宋体" w:hAnsi="宋体" w:cs="宋体"/>
          <w:color w:val="000000"/>
          <w:sz w:val="30"/>
          <w:szCs w:val="30"/>
          <w:lang w:val="zh-CN"/>
        </w:rPr>
        <w:t>无重大违法记录声明</w:t>
      </w:r>
      <w:bookmarkEnd w:id="66"/>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无重大违法记录声明</w:t>
      </w:r>
    </w:p>
    <w:p>
      <w:pPr>
        <w:spacing w:line="360" w:lineRule="auto"/>
        <w:rPr>
          <w:rFonts w:hint="eastAsia" w:ascii="宋体" w:hAnsi="宋体" w:cs="宋体"/>
          <w:b/>
          <w:bCs/>
          <w:color w:val="000000"/>
          <w:sz w:val="28"/>
          <w:szCs w:val="28"/>
        </w:rPr>
      </w:pPr>
    </w:p>
    <w:p>
      <w:pPr>
        <w:pageBreakBefore w:val="0"/>
        <w:kinsoku/>
        <w:overflowPunct/>
        <w:topLinePunct w:val="0"/>
        <w:bidi w:val="0"/>
        <w:spacing w:line="360" w:lineRule="auto"/>
        <w:rPr>
          <w:rFonts w:hint="eastAsia" w:ascii="宋体" w:hAnsi="宋体" w:cs="宋体"/>
          <w:b/>
          <w:bCs/>
          <w:color w:val="000000"/>
        </w:rPr>
      </w:pPr>
      <w:r>
        <w:rPr>
          <w:rFonts w:hint="eastAsia" w:ascii="宋体" w:hAnsi="宋体" w:cs="宋体"/>
          <w:b/>
          <w:bCs/>
          <w:color w:val="000000"/>
        </w:rPr>
        <w:t>致：</w:t>
      </w:r>
      <w:r>
        <w:rPr>
          <w:rFonts w:hint="eastAsia" w:cs="宋体"/>
          <w:b/>
          <w:bCs/>
          <w:color w:val="auto"/>
          <w:sz w:val="24"/>
          <w:szCs w:val="24"/>
          <w:lang w:eastAsia="zh-CN"/>
        </w:rPr>
        <w:t>青海青顺工程咨询有限公司</w:t>
      </w:r>
    </w:p>
    <w:p>
      <w:pPr>
        <w:spacing w:line="360" w:lineRule="auto"/>
        <w:ind w:firstLine="480" w:firstLineChars="200"/>
        <w:rPr>
          <w:rFonts w:hint="eastAsia" w:ascii="宋体" w:hAnsi="宋体" w:cs="宋体"/>
          <w:color w:val="000000"/>
          <w:shd w:val="clear" w:color="auto" w:fill="FFFFFF"/>
        </w:rPr>
      </w:pPr>
      <w:r>
        <w:rPr>
          <w:rFonts w:hint="eastAsia" w:ascii="宋体" w:hAnsi="宋体" w:cs="宋体"/>
          <w:color w:val="000000"/>
        </w:rPr>
        <w:t>我单位参加本次政府采购项目活动前三年内，在经营活动中无重大违法活动记录，符合《政府采购法》规定的供应商资格条</w:t>
      </w:r>
      <w:r>
        <w:rPr>
          <w:rFonts w:hint="eastAsia" w:ascii="宋体" w:hAnsi="宋体" w:cs="宋体"/>
          <w:color w:val="000000"/>
          <w:shd w:val="clear" w:color="auto" w:fill="FFFFFF"/>
        </w:rPr>
        <w:t>件。我方对此声明负全部法律责任。</w:t>
      </w:r>
    </w:p>
    <w:p>
      <w:pPr>
        <w:spacing w:line="360" w:lineRule="auto"/>
        <w:ind w:firstLine="480" w:firstLineChars="200"/>
        <w:rPr>
          <w:rFonts w:hint="eastAsia" w:ascii="宋体" w:hAnsi="宋体" w:cs="宋体"/>
          <w:color w:val="000000"/>
        </w:rPr>
      </w:pPr>
      <w:r>
        <w:rPr>
          <w:rFonts w:hint="eastAsia" w:ascii="宋体" w:hAnsi="宋体" w:cs="宋体"/>
          <w:color w:val="000000"/>
        </w:rPr>
        <w:t>特此声明。</w:t>
      </w:r>
    </w:p>
    <w:p>
      <w:pPr>
        <w:autoSpaceDE w:val="0"/>
        <w:autoSpaceDN w:val="0"/>
        <w:spacing w:line="360" w:lineRule="auto"/>
        <w:jc w:val="left"/>
        <w:rPr>
          <w:rFonts w:hint="eastAsia" w:ascii="宋体" w:hAnsi="宋体" w:cs="宋体"/>
          <w:color w:val="000000"/>
          <w:kern w:val="0"/>
          <w:lang w:val="zh-CN"/>
        </w:rPr>
      </w:pPr>
    </w:p>
    <w:p>
      <w:pPr>
        <w:autoSpaceDE w:val="0"/>
        <w:autoSpaceDN w:val="0"/>
        <w:spacing w:line="360" w:lineRule="auto"/>
        <w:ind w:firstLine="480" w:firstLineChars="200"/>
        <w:jc w:val="left"/>
        <w:rPr>
          <w:rFonts w:hint="eastAsia" w:ascii="宋体" w:hAnsi="宋体" w:cs="宋体"/>
          <w:color w:val="000000"/>
          <w:kern w:val="0"/>
          <w:lang w:val="zh-CN"/>
        </w:rPr>
      </w:pPr>
      <w:r>
        <w:rPr>
          <w:rFonts w:hint="eastAsia" w:ascii="宋体" w:hAnsi="宋体" w:cs="宋体"/>
          <w:color w:val="000000"/>
          <w:kern w:val="0"/>
          <w:lang w:val="zh-CN"/>
        </w:rPr>
        <w:t>附“信用中国”网站查询截图，时间为投标截止时间前</w:t>
      </w:r>
      <w:r>
        <w:rPr>
          <w:rFonts w:hint="eastAsia" w:ascii="宋体" w:hAnsi="宋体" w:cs="宋体"/>
          <w:color w:val="000000"/>
          <w:kern w:val="0"/>
          <w:lang w:val="en-US" w:eastAsia="zh-CN"/>
        </w:rPr>
        <w:t>10</w:t>
      </w:r>
      <w:r>
        <w:rPr>
          <w:rFonts w:hint="eastAsia" w:ascii="宋体" w:hAnsi="宋体" w:cs="宋体"/>
          <w:color w:val="000000"/>
          <w:kern w:val="0"/>
          <w:lang w:val="zh-CN"/>
        </w:rPr>
        <w:t>天内。</w:t>
      </w:r>
    </w:p>
    <w:p>
      <w:pPr>
        <w:autoSpaceDE w:val="0"/>
        <w:autoSpaceDN w:val="0"/>
        <w:spacing w:line="360" w:lineRule="auto"/>
        <w:jc w:val="left"/>
        <w:rPr>
          <w:rFonts w:hint="eastAsia" w:ascii="宋体" w:hAnsi="宋体" w:cs="宋体"/>
          <w:color w:val="000000"/>
          <w:kern w:val="0"/>
          <w:lang w:val="zh-CN"/>
        </w:rPr>
      </w:pPr>
    </w:p>
    <w:p>
      <w:pPr>
        <w:autoSpaceDE w:val="0"/>
        <w:autoSpaceDN w:val="0"/>
        <w:spacing w:line="360" w:lineRule="auto"/>
        <w:jc w:val="left"/>
        <w:rPr>
          <w:rFonts w:hint="eastAsia" w:ascii="宋体" w:hAnsi="宋体" w:cs="宋体"/>
          <w:color w:val="000000"/>
          <w:kern w:val="0"/>
          <w:lang w:val="zh-CN"/>
        </w:rPr>
      </w:pPr>
    </w:p>
    <w:p>
      <w:pPr>
        <w:autoSpaceDE w:val="0"/>
        <w:autoSpaceDN w:val="0"/>
        <w:spacing w:line="360" w:lineRule="auto"/>
        <w:jc w:val="left"/>
        <w:rPr>
          <w:rFonts w:hint="eastAsia" w:ascii="宋体" w:hAnsi="宋体" w:cs="宋体"/>
          <w:color w:val="000000"/>
          <w:kern w:val="0"/>
          <w:lang w:val="zh-CN"/>
        </w:rPr>
      </w:pPr>
    </w:p>
    <w:p>
      <w:pPr>
        <w:autoSpaceDE w:val="0"/>
        <w:autoSpaceDN w:val="0"/>
        <w:spacing w:line="360" w:lineRule="auto"/>
        <w:jc w:val="left"/>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供应商：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5"/>
        <w:spacing w:before="0" w:after="0" w:line="360" w:lineRule="auto"/>
        <w:jc w:val="left"/>
        <w:outlineLvl w:val="1"/>
        <w:rPr>
          <w:rFonts w:hint="eastAsia" w:ascii="宋体" w:hAnsi="宋体" w:cs="宋体"/>
          <w:color w:val="000000"/>
          <w:lang w:val="zh-CN"/>
        </w:rPr>
      </w:pPr>
      <w:r>
        <w:rPr>
          <w:rFonts w:hint="eastAsia" w:ascii="宋体" w:hAnsi="宋体" w:cs="宋体"/>
          <w:color w:val="000000"/>
          <w:lang w:val="zh-CN"/>
        </w:rPr>
        <w:br w:type="page"/>
      </w:r>
      <w:bookmarkStart w:id="67" w:name="_Toc9894"/>
      <w:bookmarkStart w:id="68" w:name="_Toc29764"/>
      <w:r>
        <w:rPr>
          <w:rFonts w:hint="eastAsia" w:ascii="宋体" w:hAnsi="宋体" w:cs="宋体"/>
          <w:color w:val="000000"/>
          <w:sz w:val="30"/>
          <w:szCs w:val="30"/>
        </w:rPr>
        <w:t>（10）</w:t>
      </w:r>
      <w:r>
        <w:rPr>
          <w:rFonts w:hint="eastAsia" w:ascii="宋体" w:hAnsi="宋体" w:cs="宋体"/>
          <w:color w:val="000000"/>
          <w:sz w:val="30"/>
          <w:szCs w:val="30"/>
          <w:lang w:val="zh-CN"/>
        </w:rPr>
        <w:t>投标保证金证明</w:t>
      </w:r>
      <w:bookmarkEnd w:id="67"/>
      <w:bookmarkEnd w:id="68"/>
    </w:p>
    <w:p>
      <w:pPr>
        <w:spacing w:line="360" w:lineRule="auto"/>
        <w:rPr>
          <w:rFonts w:hint="eastAsia" w:ascii="宋体" w:hAnsi="宋体" w:cs="宋体"/>
          <w:color w:val="00000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投标保证金证明</w:t>
      </w:r>
    </w:p>
    <w:p>
      <w:pPr>
        <w:autoSpaceDE w:val="0"/>
        <w:autoSpaceDN w:val="0"/>
        <w:spacing w:line="360" w:lineRule="auto"/>
        <w:rPr>
          <w:rFonts w:hint="eastAsia" w:ascii="宋体" w:hAnsi="宋体" w:cs="宋体"/>
          <w:b/>
          <w:bCs/>
          <w:color w:val="000000"/>
          <w:kern w:val="0"/>
          <w:sz w:val="28"/>
          <w:szCs w:val="28"/>
          <w:lang w:val="zh-CN"/>
        </w:rPr>
      </w:pPr>
    </w:p>
    <w:p>
      <w:pPr>
        <w:pageBreakBefore w:val="0"/>
        <w:kinsoku/>
        <w:overflowPunct/>
        <w:topLinePunct w:val="0"/>
        <w:bidi w:val="0"/>
        <w:spacing w:line="360" w:lineRule="auto"/>
        <w:rPr>
          <w:rFonts w:hint="eastAsia" w:ascii="宋体" w:hAnsi="宋体" w:cs="宋体"/>
          <w:b/>
          <w:bCs/>
          <w:color w:val="000000"/>
          <w:kern w:val="0"/>
          <w:highlight w:val="none"/>
          <w:lang w:val="zh-CN"/>
        </w:rPr>
      </w:pPr>
      <w:r>
        <w:rPr>
          <w:rFonts w:hint="eastAsia" w:ascii="宋体" w:hAnsi="宋体" w:cs="宋体"/>
          <w:b/>
          <w:bCs/>
          <w:color w:val="000000"/>
          <w:kern w:val="0"/>
          <w:lang w:val="zh-CN"/>
        </w:rPr>
        <w:t>致：</w:t>
      </w:r>
      <w:r>
        <w:rPr>
          <w:rFonts w:hint="eastAsia" w:cs="宋体"/>
          <w:b/>
          <w:bCs/>
          <w:color w:val="auto"/>
          <w:sz w:val="24"/>
          <w:szCs w:val="24"/>
          <w:lang w:eastAsia="zh-CN"/>
        </w:rPr>
        <w:t>青海青顺工程咨询有限公司</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我方为（采购项目名称）项目（采购项目编号为：        ）递交保证金人民币       （大写：人民币        元）已于     年    月    日以基本户转账方式汇入你方账户。</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附件：保证金交款证明复印件（加盖公章）</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户    名：</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开户银行：</w:t>
      </w:r>
    </w:p>
    <w:p>
      <w:pPr>
        <w:autoSpaceDE w:val="0"/>
        <w:autoSpaceDN w:val="0"/>
        <w:spacing w:line="360" w:lineRule="auto"/>
        <w:ind w:firstLine="360"/>
        <w:rPr>
          <w:rFonts w:hint="eastAsia" w:ascii="宋体" w:hAnsi="宋体" w:cs="宋体"/>
          <w:color w:val="000000"/>
          <w:kern w:val="0"/>
          <w:lang w:val="zh-CN"/>
        </w:rPr>
      </w:pPr>
      <w:r>
        <w:rPr>
          <w:rFonts w:hint="eastAsia" w:ascii="宋体" w:hAnsi="宋体" w:cs="宋体"/>
          <w:color w:val="000000"/>
          <w:kern w:val="0"/>
          <w:lang w:val="zh-CN"/>
        </w:rPr>
        <w:t>开户帐号：</w:t>
      </w:r>
    </w:p>
    <w:p>
      <w:pPr>
        <w:autoSpaceDE w:val="0"/>
        <w:autoSpaceDN w:val="0"/>
        <w:spacing w:line="360" w:lineRule="auto"/>
        <w:ind w:firstLine="360"/>
        <w:rPr>
          <w:rFonts w:hint="eastAsia" w:ascii="宋体" w:hAnsi="宋体" w:cs="宋体"/>
          <w:color w:val="000000"/>
          <w:kern w:val="0"/>
          <w:lang w:val="zh-CN"/>
        </w:rPr>
      </w:pPr>
    </w:p>
    <w:p>
      <w:pPr>
        <w:autoSpaceDE w:val="0"/>
        <w:autoSpaceDN w:val="0"/>
        <w:spacing w:line="360" w:lineRule="auto"/>
        <w:ind w:firstLine="360"/>
        <w:rPr>
          <w:rFonts w:hint="eastAsia" w:ascii="宋体" w:hAnsi="宋体" w:cs="宋体"/>
          <w:color w:val="000000"/>
          <w:kern w:val="0"/>
          <w:lang w:val="zh-CN"/>
        </w:rPr>
      </w:pPr>
    </w:p>
    <w:p>
      <w:pPr>
        <w:autoSpaceDE w:val="0"/>
        <w:autoSpaceDN w:val="0"/>
        <w:spacing w:line="360" w:lineRule="auto"/>
        <w:ind w:firstLine="360"/>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供应商：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hint="eastAsia" w:ascii="宋体" w:hAnsi="宋体" w:cs="宋体"/>
          <w:b/>
          <w:bCs/>
          <w:color w:val="000000"/>
          <w:kern w:val="0"/>
          <w:lang w:val="zh-CN"/>
        </w:rPr>
      </w:pPr>
    </w:p>
    <w:bookmarkEnd w:id="65"/>
    <w:p>
      <w:pPr>
        <w:pStyle w:val="15"/>
        <w:spacing w:before="0" w:after="0" w:line="360" w:lineRule="auto"/>
        <w:jc w:val="left"/>
        <w:outlineLvl w:val="1"/>
        <w:rPr>
          <w:rFonts w:hint="eastAsia" w:ascii="宋体" w:hAnsi="宋体" w:cs="宋体"/>
          <w:color w:val="000000"/>
          <w:lang w:val="zh-CN"/>
        </w:rPr>
      </w:pPr>
      <w:r>
        <w:rPr>
          <w:rFonts w:hint="eastAsia"/>
          <w:kern w:val="0"/>
          <w:lang w:val="zh-CN"/>
        </w:rPr>
        <w:br w:type="page"/>
      </w:r>
      <w:bookmarkStart w:id="69" w:name="_Toc3103"/>
      <w:bookmarkStart w:id="70" w:name="_Toc26451"/>
      <w:bookmarkStart w:id="71" w:name="_Toc28963"/>
      <w:r>
        <w:rPr>
          <w:rFonts w:hint="eastAsia" w:ascii="宋体" w:hAnsi="宋体" w:cs="宋体"/>
          <w:color w:val="000000"/>
          <w:sz w:val="30"/>
          <w:szCs w:val="30"/>
        </w:rPr>
        <w:t>（1</w:t>
      </w:r>
      <w:r>
        <w:rPr>
          <w:rFonts w:hint="default" w:ascii="宋体" w:hAnsi="宋体" w:cs="宋体"/>
          <w:color w:val="000000"/>
          <w:sz w:val="30"/>
          <w:szCs w:val="30"/>
          <w:lang w:val="en-US"/>
        </w:rPr>
        <w:t>1</w:t>
      </w:r>
      <w:r>
        <w:rPr>
          <w:rFonts w:hint="eastAsia" w:ascii="宋体" w:hAnsi="宋体" w:cs="宋体"/>
          <w:color w:val="000000"/>
          <w:sz w:val="30"/>
          <w:szCs w:val="30"/>
        </w:rPr>
        <w:t>）</w:t>
      </w:r>
      <w:r>
        <w:rPr>
          <w:rFonts w:hint="eastAsia" w:ascii="宋体" w:hAnsi="宋体" w:cs="宋体"/>
          <w:color w:val="000000"/>
          <w:sz w:val="30"/>
          <w:szCs w:val="30"/>
          <w:lang w:val="en-US" w:eastAsia="zh-CN"/>
        </w:rPr>
        <w:t>询价响应</w:t>
      </w:r>
      <w:r>
        <w:rPr>
          <w:rFonts w:hint="eastAsia" w:ascii="宋体" w:hAnsi="宋体" w:cs="宋体"/>
          <w:color w:val="000000"/>
          <w:sz w:val="30"/>
          <w:szCs w:val="30"/>
          <w:lang w:val="zh-CN"/>
        </w:rPr>
        <w:t>一览表（报价表）</w:t>
      </w:r>
      <w:bookmarkEnd w:id="69"/>
      <w:bookmarkEnd w:id="70"/>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en-US" w:eastAsia="zh-CN"/>
        </w:rPr>
        <w:t>询价响应</w:t>
      </w:r>
      <w:r>
        <w:rPr>
          <w:rFonts w:hint="eastAsia" w:ascii="宋体" w:hAnsi="宋体" w:cs="宋体"/>
          <w:b/>
          <w:bCs/>
          <w:color w:val="000000"/>
          <w:kern w:val="0"/>
          <w:sz w:val="28"/>
          <w:szCs w:val="28"/>
          <w:lang w:val="zh-CN"/>
        </w:rPr>
        <w:t>一览表（报价表）</w:t>
      </w:r>
    </w:p>
    <w:p>
      <w:pPr>
        <w:autoSpaceDE w:val="0"/>
        <w:autoSpaceDN w:val="0"/>
        <w:spacing w:line="360" w:lineRule="auto"/>
        <w:rPr>
          <w:rFonts w:hint="eastAsia" w:ascii="宋体" w:hAnsi="宋体" w:cs="宋体"/>
          <w:b/>
          <w:bCs/>
          <w:color w:val="000000"/>
          <w:kern w:val="0"/>
          <w:sz w:val="28"/>
          <w:szCs w:val="28"/>
          <w:lang w:val="zh-CN"/>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pPr>
              <w:pStyle w:val="6"/>
              <w:spacing w:line="360" w:lineRule="auto"/>
              <w:ind w:firstLine="0"/>
              <w:jc w:val="center"/>
              <w:rPr>
                <w:rFonts w:hint="eastAsia" w:ascii="宋体" w:hAnsi="宋体" w:cs="宋体"/>
                <w:color w:val="000000"/>
                <w:szCs w:val="24"/>
              </w:rPr>
            </w:pPr>
            <w:r>
              <w:rPr>
                <w:rFonts w:hint="eastAsia" w:ascii="宋体" w:hAnsi="宋体" w:cs="宋体"/>
                <w:color w:val="000000"/>
                <w:szCs w:val="24"/>
                <w:lang w:val="zh-CN"/>
              </w:rPr>
              <w:t>供应商</w:t>
            </w:r>
            <w:r>
              <w:rPr>
                <w:rFonts w:hint="eastAsia" w:ascii="宋体" w:hAnsi="宋体" w:cs="宋体"/>
                <w:color w:val="000000"/>
                <w:szCs w:val="24"/>
              </w:rPr>
              <w:t>名称</w:t>
            </w:r>
          </w:p>
        </w:tc>
        <w:tc>
          <w:tcPr>
            <w:tcW w:w="5985" w:type="dxa"/>
            <w:noWrap w:val="0"/>
            <w:vAlign w:val="center"/>
          </w:tcPr>
          <w:p>
            <w:pPr>
              <w:pStyle w:val="6"/>
              <w:spacing w:line="360" w:lineRule="auto"/>
              <w:ind w:firstLine="0"/>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pPr>
              <w:pStyle w:val="6"/>
              <w:spacing w:line="360" w:lineRule="auto"/>
              <w:ind w:firstLine="0"/>
              <w:jc w:val="center"/>
              <w:rPr>
                <w:rFonts w:hint="eastAsia" w:ascii="宋体" w:hAnsi="宋体" w:cs="宋体"/>
                <w:color w:val="000000"/>
                <w:szCs w:val="24"/>
              </w:rPr>
            </w:pPr>
            <w:r>
              <w:rPr>
                <w:rFonts w:hint="eastAsia" w:ascii="宋体" w:hAnsi="宋体" w:cs="宋体"/>
                <w:color w:val="000000"/>
                <w:szCs w:val="24"/>
              </w:rPr>
              <w:t>投标报价</w:t>
            </w:r>
          </w:p>
        </w:tc>
        <w:tc>
          <w:tcPr>
            <w:tcW w:w="5985" w:type="dxa"/>
            <w:noWrap w:val="0"/>
            <w:vAlign w:val="center"/>
          </w:tcPr>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大写：</w:t>
            </w:r>
          </w:p>
          <w:p>
            <w:pPr>
              <w:pStyle w:val="6"/>
              <w:spacing w:line="360" w:lineRule="auto"/>
              <w:ind w:firstLine="0"/>
              <w:rPr>
                <w:rFonts w:hint="eastAsia" w:ascii="宋体" w:hAnsi="宋体" w:cs="宋体"/>
                <w:color w:val="000000"/>
                <w:szCs w:val="24"/>
              </w:rPr>
            </w:pPr>
            <w:r>
              <w:rPr>
                <w:rFonts w:hint="eastAsia" w:ascii="宋体" w:hAnsi="宋体" w:cs="宋体"/>
                <w:color w:val="000000"/>
                <w:kern w:val="0"/>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pPr>
              <w:pStyle w:val="6"/>
              <w:spacing w:line="360" w:lineRule="auto"/>
              <w:ind w:firstLine="0"/>
              <w:jc w:val="center"/>
              <w:rPr>
                <w:rFonts w:hint="eastAsia" w:ascii="宋体" w:hAnsi="宋体" w:eastAsia="宋体" w:cs="宋体"/>
                <w:color w:val="000000"/>
                <w:szCs w:val="24"/>
                <w:lang w:eastAsia="zh-CN"/>
              </w:rPr>
            </w:pPr>
            <w:r>
              <w:rPr>
                <w:rFonts w:hint="eastAsia" w:ascii="宋体" w:hAnsi="宋体" w:cs="宋体"/>
                <w:color w:val="000000"/>
                <w:szCs w:val="24"/>
              </w:rPr>
              <w:t>交货</w:t>
            </w:r>
            <w:r>
              <w:rPr>
                <w:rFonts w:hint="eastAsia" w:ascii="宋体" w:hAnsi="宋体" w:cs="宋体"/>
                <w:color w:val="000000"/>
                <w:szCs w:val="24"/>
                <w:lang w:val="en-US" w:eastAsia="zh-CN"/>
              </w:rPr>
              <w:t>期</w:t>
            </w:r>
          </w:p>
        </w:tc>
        <w:tc>
          <w:tcPr>
            <w:tcW w:w="5985" w:type="dxa"/>
            <w:noWrap w:val="0"/>
            <w:vAlign w:val="center"/>
          </w:tcPr>
          <w:p>
            <w:pPr>
              <w:pStyle w:val="6"/>
              <w:spacing w:line="360" w:lineRule="auto"/>
              <w:ind w:firstLine="0"/>
              <w:rPr>
                <w:rFonts w:hint="eastAsia" w:ascii="宋体" w:hAnsi="宋体" w:cs="宋体"/>
                <w:color w:val="000000"/>
                <w:szCs w:val="24"/>
              </w:rPr>
            </w:pPr>
          </w:p>
        </w:tc>
      </w:tr>
    </w:tbl>
    <w:p>
      <w:pPr>
        <w:autoSpaceDE w:val="0"/>
        <w:autoSpaceDN w:val="0"/>
        <w:spacing w:line="360" w:lineRule="auto"/>
        <w:rPr>
          <w:rFonts w:hint="eastAsia" w:ascii="宋体" w:hAnsi="宋体" w:cs="宋体"/>
          <w:color w:val="000000"/>
          <w:kern w:val="0"/>
          <w:lang w:val="zh-CN"/>
        </w:rPr>
      </w:pPr>
      <w:r>
        <w:rPr>
          <w:rFonts w:hint="eastAsia" w:ascii="宋体" w:hAnsi="宋体" w:cs="宋体"/>
          <w:b/>
          <w:bCs/>
          <w:color w:val="000000"/>
          <w:kern w:val="0"/>
          <w:lang w:val="zh-CN"/>
        </w:rPr>
        <w:t>注：</w:t>
      </w:r>
      <w:r>
        <w:rPr>
          <w:rFonts w:hint="eastAsia" w:ascii="宋体" w:hAnsi="宋体" w:cs="宋体"/>
          <w:color w:val="000000"/>
          <w:kern w:val="0"/>
          <w:lang w:val="zh-CN"/>
        </w:rPr>
        <w:t>1.填写此表时不得改变表格形式。</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2.“投标报价”为投标总价。投标报价必须包括：产品费、验收费、手续费、包装费、运输费、保险费、安装费、调试费、培训费、售前、售中、售后服务费、招标代理费、税金及不可预见费等全部费用。</w:t>
      </w:r>
    </w:p>
    <w:p>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lang w:val="zh-CN"/>
        </w:rPr>
        <w:t>3.“交货</w:t>
      </w:r>
      <w:r>
        <w:rPr>
          <w:rFonts w:hint="eastAsia" w:ascii="宋体" w:hAnsi="宋体" w:cs="宋体"/>
          <w:color w:val="000000"/>
          <w:kern w:val="0"/>
          <w:lang w:val="en-US" w:eastAsia="zh-CN"/>
        </w:rPr>
        <w:t>期</w:t>
      </w:r>
      <w:r>
        <w:rPr>
          <w:rFonts w:hint="eastAsia" w:ascii="宋体" w:hAnsi="宋体" w:cs="宋体"/>
          <w:color w:val="000000"/>
          <w:kern w:val="0"/>
          <w:lang w:val="zh-CN"/>
        </w:rPr>
        <w:t>”是指产品能够交付使用的具体时间（日历日）。</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4.投标报价不能有两个或两个以上的报价方案，</w:t>
      </w:r>
      <w:r>
        <w:rPr>
          <w:rFonts w:hint="eastAsia" w:ascii="宋体" w:hAnsi="宋体" w:cs="宋体"/>
          <w:color w:val="000000"/>
          <w:kern w:val="0"/>
        </w:rPr>
        <w:t>否则投标无效</w:t>
      </w:r>
      <w:r>
        <w:rPr>
          <w:rFonts w:hint="eastAsia" w:ascii="宋体" w:hAnsi="宋体" w:cs="宋体"/>
          <w:color w:val="000000"/>
          <w:kern w:val="0"/>
          <w:lang w:val="zh-CN"/>
        </w:rPr>
        <w:t>。</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供应商：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autoSpaceDE w:val="0"/>
        <w:autoSpaceDN w:val="0"/>
        <w:spacing w:line="360" w:lineRule="auto"/>
        <w:rPr>
          <w:rFonts w:hint="eastAsia" w:ascii="宋体" w:hAnsi="宋体" w:cs="宋体"/>
          <w:color w:val="000000"/>
          <w:kern w:val="0"/>
          <w:lang w:val="zh-CN"/>
        </w:rPr>
      </w:pPr>
    </w:p>
    <w:p>
      <w:pPr>
        <w:pStyle w:val="15"/>
        <w:spacing w:before="0" w:after="0" w:line="360" w:lineRule="auto"/>
        <w:jc w:val="left"/>
        <w:outlineLvl w:val="1"/>
        <w:rPr>
          <w:rFonts w:hint="eastAsia" w:ascii="宋体" w:hAnsi="宋体" w:cs="宋体"/>
          <w:color w:val="000000"/>
        </w:rPr>
      </w:pPr>
      <w:r>
        <w:rPr>
          <w:rFonts w:hint="eastAsia" w:ascii="宋体" w:hAnsi="宋体" w:cs="宋体"/>
          <w:color w:val="000000"/>
          <w:sz w:val="30"/>
          <w:szCs w:val="30"/>
          <w:lang w:val="zh-CN"/>
        </w:rPr>
        <w:br w:type="page"/>
      </w:r>
      <w:bookmarkStart w:id="72" w:name="_Toc11395"/>
      <w:r>
        <w:rPr>
          <w:rFonts w:hint="eastAsia" w:ascii="宋体" w:hAnsi="宋体" w:cs="宋体"/>
          <w:color w:val="000000"/>
          <w:sz w:val="30"/>
          <w:szCs w:val="30"/>
        </w:rPr>
        <w:t>（1</w:t>
      </w:r>
      <w:r>
        <w:rPr>
          <w:rFonts w:hint="default" w:ascii="宋体" w:hAnsi="宋体" w:cs="宋体"/>
          <w:color w:val="000000"/>
          <w:sz w:val="30"/>
          <w:szCs w:val="30"/>
          <w:lang w:val="en-US"/>
        </w:rPr>
        <w:t>2</w:t>
      </w:r>
      <w:r>
        <w:rPr>
          <w:rFonts w:hint="eastAsia" w:ascii="宋体" w:hAnsi="宋体" w:cs="宋体"/>
          <w:color w:val="000000"/>
          <w:sz w:val="30"/>
          <w:szCs w:val="30"/>
        </w:rPr>
        <w:t>）</w:t>
      </w:r>
      <w:r>
        <w:rPr>
          <w:rFonts w:hint="eastAsia" w:ascii="宋体" w:hAnsi="宋体" w:cs="宋体"/>
          <w:color w:val="000000"/>
          <w:sz w:val="30"/>
          <w:szCs w:val="30"/>
          <w:lang w:val="zh-CN"/>
        </w:rPr>
        <w:t>分项报价表</w:t>
      </w:r>
      <w:bookmarkEnd w:id="71"/>
      <w:bookmarkEnd w:id="72"/>
    </w:p>
    <w:p>
      <w:pPr>
        <w:autoSpaceDE w:val="0"/>
        <w:autoSpaceDN w:val="0"/>
        <w:spacing w:line="360" w:lineRule="auto"/>
        <w:rPr>
          <w:rFonts w:hint="eastAsia" w:ascii="宋体" w:hAnsi="宋体" w:cs="宋体"/>
          <w:b/>
          <w:bCs/>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分项报价表</w:t>
      </w:r>
    </w:p>
    <w:p>
      <w:pPr>
        <w:autoSpaceDE w:val="0"/>
        <w:autoSpaceDN w:val="0"/>
        <w:spacing w:line="360" w:lineRule="auto"/>
        <w:rPr>
          <w:rFonts w:hint="eastAsia" w:ascii="宋体" w:hAnsi="宋体" w:cs="宋体"/>
          <w:b/>
          <w:bCs/>
          <w:color w:val="000000"/>
          <w:kern w:val="0"/>
          <w:sz w:val="28"/>
          <w:szCs w:val="28"/>
          <w:lang w:val="zh-CN"/>
        </w:rPr>
      </w:pPr>
    </w:p>
    <w:p>
      <w:pPr>
        <w:keepNext w:val="0"/>
        <w:keepLines w:val="0"/>
        <w:widowControl/>
        <w:suppressLineNumbers w:val="0"/>
        <w:jc w:val="left"/>
        <w:rPr>
          <w:rFonts w:hint="eastAsia" w:ascii="宋体" w:hAnsi="宋体" w:eastAsia="宋体" w:cs="宋体"/>
          <w:b/>
          <w:bCs/>
          <w:color w:val="000000"/>
          <w:kern w:val="0"/>
          <w:lang w:val="zh-CN"/>
        </w:rPr>
      </w:pPr>
      <w:r>
        <w:rPr>
          <w:rFonts w:hint="eastAsia" w:ascii="宋体" w:hAnsi="宋体" w:cs="宋体"/>
          <w:b/>
          <w:bCs/>
          <w:color w:val="000000"/>
          <w:kern w:val="0"/>
          <w:lang w:val="zh-CN"/>
        </w:rPr>
        <w:t>供应商名称</w:t>
      </w:r>
      <w:r>
        <w:rPr>
          <w:rFonts w:hint="eastAsia" w:ascii="宋体" w:hAnsi="宋体" w:cs="宋体"/>
          <w:b/>
          <w:bCs/>
          <w:color w:val="000000"/>
          <w:kern w:val="0"/>
        </w:rPr>
        <w:t xml:space="preserve">：                                          </w:t>
      </w:r>
      <w:r>
        <w:rPr>
          <w:rFonts w:hint="eastAsia" w:ascii="宋体" w:hAnsi="宋体" w:eastAsia="宋体" w:cs="宋体"/>
          <w:b/>
          <w:bCs/>
          <w:color w:val="000000"/>
          <w:kern w:val="0"/>
          <w:lang w:val="en-US" w:eastAsia="zh-CN"/>
        </w:rPr>
        <w:t>单位：人民币（元）</w:t>
      </w:r>
    </w:p>
    <w:tbl>
      <w:tblPr>
        <w:tblStyle w:val="17"/>
        <w:tblW w:w="0" w:type="auto"/>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rPr>
              <w:t>免费质保期</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1</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2</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3</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4</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w:t>
            </w:r>
          </w:p>
        </w:tc>
        <w:tc>
          <w:tcPr>
            <w:tcW w:w="156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759"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30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9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70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noWrap w:val="0"/>
            <w:vAlign w:val="center"/>
          </w:tcPr>
          <w:p>
            <w:pPr>
              <w:autoSpaceDE w:val="0"/>
              <w:autoSpaceDN w:val="0"/>
              <w:spacing w:line="360" w:lineRule="auto"/>
              <w:jc w:val="center"/>
              <w:rPr>
                <w:rFonts w:hint="eastAsia" w:ascii="宋体" w:hAnsi="宋体" w:cs="宋体"/>
                <w:color w:val="000000"/>
                <w:kern w:val="0"/>
                <w:lang w:val="zh-CN"/>
              </w:rPr>
            </w:pPr>
          </w:p>
        </w:tc>
      </w:tr>
      <w:tr>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noWrap w:val="0"/>
            <w:vAlign w:val="center"/>
          </w:tcPr>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大写：</w:t>
            </w:r>
          </w:p>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小写：</w:t>
            </w:r>
          </w:p>
        </w:tc>
      </w:tr>
    </w:tbl>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注：</w:t>
      </w:r>
      <w:r>
        <w:rPr>
          <w:rFonts w:hint="eastAsia" w:ascii="宋体" w:hAnsi="宋体" w:cs="宋体"/>
          <w:color w:val="000000"/>
          <w:kern w:val="0"/>
        </w:rPr>
        <w:t>1.</w:t>
      </w:r>
      <w:r>
        <w:rPr>
          <w:rFonts w:hint="eastAsia" w:ascii="宋体" w:hAnsi="宋体" w:cs="宋体"/>
          <w:color w:val="000000"/>
          <w:kern w:val="0"/>
          <w:lang w:val="zh-CN"/>
        </w:rPr>
        <w:t>本表应依照每包采购一览表中的产品序号按顺序逐项填写，不得遗漏，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s="宋体"/>
          <w:color w:val="000000"/>
          <w:kern w:val="0"/>
          <w:lang w:val="zh-CN"/>
        </w:rPr>
        <w:t>。</w:t>
      </w:r>
    </w:p>
    <w:p>
      <w:pPr>
        <w:autoSpaceDE w:val="0"/>
        <w:autoSpaceDN w:val="0"/>
        <w:spacing w:line="360" w:lineRule="auto"/>
        <w:rPr>
          <w:rFonts w:hint="eastAsia" w:ascii="宋体" w:hAnsi="宋体" w:cs="宋体"/>
          <w:color w:val="000000"/>
          <w:kern w:val="0"/>
        </w:rPr>
      </w:pPr>
      <w:r>
        <w:rPr>
          <w:rFonts w:hint="eastAsia" w:ascii="宋体" w:hAnsi="宋体" w:cs="宋体"/>
          <w:color w:val="000000"/>
          <w:kern w:val="0"/>
        </w:rPr>
        <w:t xml:space="preserve">    2.</w:t>
      </w:r>
      <w:r>
        <w:rPr>
          <w:rFonts w:hint="eastAsia" w:ascii="宋体" w:hAnsi="宋体" w:cs="宋体"/>
          <w:color w:val="000000"/>
          <w:kern w:val="0"/>
          <w:lang w:val="zh-CN"/>
        </w:rPr>
        <w:t>投标报价不能有两个或两个以上的报价方案。</w:t>
      </w: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供应商：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rPr>
          <w:rFonts w:hint="eastAsia" w:ascii="宋体" w:hAnsi="宋体" w:cs="宋体"/>
          <w:b/>
          <w:bCs/>
          <w:color w:val="000000"/>
          <w:kern w:val="0"/>
          <w:lang w:val="zh-CN"/>
        </w:rPr>
      </w:pPr>
    </w:p>
    <w:p>
      <w:pPr>
        <w:pStyle w:val="15"/>
        <w:spacing w:before="0" w:after="0" w:line="360" w:lineRule="auto"/>
        <w:jc w:val="both"/>
        <w:outlineLvl w:val="1"/>
        <w:rPr>
          <w:rFonts w:hint="eastAsia" w:ascii="宋体" w:hAnsi="宋体" w:cs="宋体"/>
          <w:color w:val="000000"/>
        </w:rPr>
      </w:pPr>
      <w:r>
        <w:rPr>
          <w:rFonts w:hint="eastAsia" w:ascii="宋体" w:hAnsi="宋体" w:cs="宋体"/>
          <w:color w:val="000000"/>
          <w:sz w:val="30"/>
          <w:szCs w:val="30"/>
          <w:lang w:val="zh-CN"/>
        </w:rPr>
        <w:br w:type="page"/>
      </w:r>
      <w:bookmarkStart w:id="73" w:name="_Toc25929"/>
      <w:r>
        <w:rPr>
          <w:rFonts w:hint="eastAsia" w:ascii="宋体" w:hAnsi="宋体" w:cs="宋体"/>
          <w:color w:val="000000"/>
          <w:sz w:val="30"/>
          <w:szCs w:val="30"/>
        </w:rPr>
        <w:t>（1</w:t>
      </w:r>
      <w:r>
        <w:rPr>
          <w:rFonts w:hint="default" w:ascii="宋体" w:hAnsi="宋体" w:cs="宋体"/>
          <w:color w:val="000000"/>
          <w:sz w:val="30"/>
          <w:szCs w:val="30"/>
          <w:lang w:val="en-US"/>
        </w:rPr>
        <w:t>3</w:t>
      </w:r>
      <w:r>
        <w:rPr>
          <w:rFonts w:hint="eastAsia" w:ascii="宋体" w:hAnsi="宋体" w:cs="宋体"/>
          <w:color w:val="000000"/>
          <w:sz w:val="30"/>
          <w:szCs w:val="30"/>
        </w:rPr>
        <w:t>）</w:t>
      </w:r>
      <w:r>
        <w:rPr>
          <w:rFonts w:hint="eastAsia" w:ascii="宋体" w:hAnsi="宋体" w:cs="宋体"/>
          <w:color w:val="000000"/>
          <w:sz w:val="30"/>
          <w:szCs w:val="30"/>
          <w:lang w:val="zh-CN"/>
        </w:rPr>
        <w:t>技术规格响应表</w:t>
      </w:r>
      <w:bookmarkEnd w:id="73"/>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技术规格响应表</w:t>
      </w:r>
    </w:p>
    <w:p>
      <w:pPr>
        <w:autoSpaceDE w:val="0"/>
        <w:autoSpaceDN w:val="0"/>
        <w:spacing w:line="360" w:lineRule="auto"/>
        <w:rPr>
          <w:rFonts w:hint="eastAsia" w:ascii="宋体" w:hAnsi="宋体" w:cs="宋体"/>
          <w:b/>
          <w:bCs/>
          <w:color w:val="000000"/>
          <w:kern w:val="0"/>
          <w:lang w:val="zh-CN"/>
        </w:rPr>
      </w:pPr>
      <w:r>
        <w:rPr>
          <w:rFonts w:hint="eastAsia" w:ascii="宋体" w:hAnsi="宋体" w:cs="宋体"/>
          <w:b/>
          <w:bCs/>
          <w:color w:val="000000"/>
          <w:kern w:val="0"/>
          <w:lang w:val="zh-CN"/>
        </w:rPr>
        <w:t>供应商名称</w:t>
      </w:r>
      <w:r>
        <w:rPr>
          <w:rFonts w:hint="eastAsia" w:ascii="宋体" w:hAnsi="宋体" w:cs="宋体"/>
          <w:b/>
          <w:bCs/>
          <w:color w:val="000000"/>
          <w:kern w:val="0"/>
        </w:rPr>
        <w:t xml:space="preserve">：                                              </w:t>
      </w:r>
    </w:p>
    <w:tbl>
      <w:tblPr>
        <w:tblStyle w:val="17"/>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1</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2</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r>
              <w:rPr>
                <w:rFonts w:hint="eastAsia" w:ascii="宋体" w:hAnsi="宋体" w:cs="宋体"/>
                <w:color w:val="000000"/>
                <w:kern w:val="0"/>
                <w:lang w:val="zh-CN"/>
              </w:rPr>
              <w:t>…</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jc w:val="center"/>
              <w:rPr>
                <w:rFonts w:hint="eastAsia" w:ascii="宋体" w:hAnsi="宋体" w:cs="宋体"/>
                <w:color w:val="000000"/>
                <w:kern w:val="0"/>
                <w:lang w:val="zh-CN"/>
              </w:rPr>
            </w:pPr>
          </w:p>
        </w:tc>
      </w:tr>
    </w:tbl>
    <w:p>
      <w:pPr>
        <w:autoSpaceDE w:val="0"/>
        <w:autoSpaceDN w:val="0"/>
        <w:spacing w:line="360" w:lineRule="auto"/>
        <w:rPr>
          <w:rFonts w:hint="eastAsia" w:ascii="宋体" w:hAnsi="宋体" w:cs="宋体"/>
          <w:color w:val="000000"/>
          <w:kern w:val="0"/>
          <w:lang w:val="zh-CN"/>
        </w:rPr>
      </w:pPr>
      <w:r>
        <w:rPr>
          <w:rFonts w:hint="eastAsia" w:ascii="宋体" w:hAnsi="宋体" w:cs="宋体"/>
          <w:color w:val="000000"/>
          <w:kern w:val="0"/>
          <w:lang w:val="zh-CN"/>
        </w:rPr>
        <w:t>注：1.本表应按照每包“项目概况及技术参数”中产品序号的指标逐项填写，不得遗漏，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olor w:val="000000"/>
        </w:rPr>
        <w:t>。</w:t>
      </w:r>
    </w:p>
    <w:p>
      <w:pPr>
        <w:numPr>
          <w:ilvl w:val="0"/>
          <w:numId w:val="4"/>
        </w:num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投标产品技术参数、指标”必须与询价响应文件中提供的产品检测报告、彩页等证明材料的实质性响应情况相一致。若在评标环节发现该项与询价响应文件中提供的产品检测报告、彩页（或厂家公开发布的资料参数）等证明材料的实质性响应情况不一致或直接复制询价采购文件“采购需求技术参数、指标”内容的，按无效投标处理。</w:t>
      </w:r>
    </w:p>
    <w:p>
      <w:pPr>
        <w:numPr>
          <w:ilvl w:val="0"/>
          <w:numId w:val="4"/>
        </w:num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填写此表时以招标项目参数要求为基本投标要求，满足招标项目参数要求的指标需列出“</w:t>
      </w:r>
      <w:r>
        <w:rPr>
          <w:rFonts w:hint="eastAsia" w:ascii="宋体" w:hAnsi="宋体" w:cs="宋体"/>
          <w:color w:val="000000"/>
          <w:kern w:val="0"/>
        </w:rPr>
        <w:t>0</w:t>
      </w:r>
      <w:r>
        <w:rPr>
          <w:rFonts w:hint="eastAsia" w:ascii="宋体" w:hAnsi="宋体" w:cs="宋体"/>
          <w:color w:val="000000"/>
          <w:kern w:val="0"/>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rPr>
        <w:t>4</w:t>
      </w:r>
      <w:r>
        <w:rPr>
          <w:rFonts w:hint="eastAsia" w:ascii="宋体" w:hAnsi="宋体" w:cs="宋体"/>
          <w:color w:val="000000"/>
          <w:kern w:val="0"/>
          <w:lang w:val="zh-CN"/>
        </w:rPr>
        <w:t>.</w:t>
      </w:r>
      <w:r>
        <w:rPr>
          <w:rFonts w:hint="eastAsia" w:ascii="宋体" w:hAnsi="宋体" w:cs="宋体"/>
          <w:b w:val="0"/>
          <w:bCs w:val="0"/>
          <w:color w:val="000000"/>
          <w:kern w:val="0"/>
          <w:lang w:val="zh-CN"/>
        </w:rPr>
        <w:t>供应商</w:t>
      </w:r>
      <w:r>
        <w:rPr>
          <w:rFonts w:hint="eastAsia" w:ascii="宋体" w:hAnsi="宋体" w:cs="宋体"/>
          <w:color w:val="000000"/>
          <w:kern w:val="0"/>
          <w:lang w:val="zh-CN"/>
        </w:rPr>
        <w:t>响应采购需求应具体、明确，含糊不清、不确切或伪造、编造证明材料的，按照实质性不响应处理。对伪造、编造证明材料的，将报告本级财政部门。</w:t>
      </w: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ind w:firstLine="480"/>
        <w:rPr>
          <w:rFonts w:hint="eastAsia" w:ascii="宋体" w:hAnsi="宋体" w:cs="宋体"/>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供应商：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pPr>
        <w:autoSpaceDE w:val="0"/>
        <w:autoSpaceDN w:val="0"/>
        <w:spacing w:line="360" w:lineRule="auto"/>
        <w:ind w:firstLine="3253"/>
        <w:rPr>
          <w:rFonts w:hint="eastAsia"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5"/>
        <w:spacing w:before="0" w:after="0" w:line="360" w:lineRule="auto"/>
        <w:jc w:val="left"/>
        <w:outlineLvl w:val="1"/>
        <w:rPr>
          <w:rFonts w:hint="eastAsia" w:ascii="宋体" w:hAnsi="宋体" w:cs="宋体"/>
          <w:color w:val="000000"/>
        </w:rPr>
      </w:pPr>
      <w:r>
        <w:rPr>
          <w:rFonts w:hint="eastAsia" w:ascii="宋体" w:hAnsi="宋体" w:cs="宋体"/>
          <w:color w:val="000000"/>
          <w:kern w:val="0"/>
          <w:sz w:val="24"/>
          <w:szCs w:val="24"/>
          <w:lang w:val="zh-CN"/>
        </w:rPr>
        <w:br w:type="page"/>
      </w:r>
      <w:bookmarkStart w:id="74" w:name="_Toc7571"/>
      <w:bookmarkStart w:id="75" w:name="_Toc14290"/>
      <w:r>
        <w:rPr>
          <w:rFonts w:hint="eastAsia" w:ascii="宋体" w:hAnsi="宋体" w:cs="宋体"/>
          <w:color w:val="000000"/>
          <w:sz w:val="30"/>
          <w:szCs w:val="30"/>
        </w:rPr>
        <w:t>（1</w:t>
      </w:r>
      <w:r>
        <w:rPr>
          <w:rFonts w:hint="default" w:ascii="宋体" w:hAnsi="宋体" w:cs="宋体"/>
          <w:color w:val="000000"/>
          <w:sz w:val="30"/>
          <w:szCs w:val="30"/>
          <w:lang w:val="en-US"/>
        </w:rPr>
        <w:t>4</w:t>
      </w:r>
      <w:r>
        <w:rPr>
          <w:rFonts w:hint="eastAsia" w:ascii="宋体" w:hAnsi="宋体" w:cs="宋体"/>
          <w:color w:val="000000"/>
          <w:sz w:val="30"/>
          <w:szCs w:val="30"/>
        </w:rPr>
        <w:t>）</w:t>
      </w:r>
      <w:r>
        <w:rPr>
          <w:rFonts w:hint="eastAsia" w:ascii="宋体" w:hAnsi="宋体" w:cs="宋体"/>
          <w:color w:val="000000"/>
          <w:sz w:val="30"/>
          <w:szCs w:val="30"/>
          <w:lang w:val="zh-CN"/>
        </w:rPr>
        <w:t>投标产品相关资料</w:t>
      </w:r>
      <w:bookmarkEnd w:id="74"/>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投标产品相关资料</w:t>
      </w:r>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ind w:firstLine="480" w:firstLineChars="200"/>
        <w:rPr>
          <w:rFonts w:hint="eastAsia" w:ascii="宋体" w:hAnsi="宋体" w:cs="宋体"/>
          <w:color w:val="000000"/>
          <w:sz w:val="32"/>
          <w:lang w:val="zh-CN"/>
        </w:rPr>
      </w:pPr>
      <w:r>
        <w:rPr>
          <w:rFonts w:hint="eastAsia" w:ascii="宋体" w:hAnsi="宋体" w:cs="宋体"/>
          <w:color w:val="000000"/>
          <w:kern w:val="0"/>
          <w:lang w:val="zh-CN"/>
        </w:rPr>
        <w:t>根据采购项目内容，</w:t>
      </w:r>
      <w:r>
        <w:rPr>
          <w:rFonts w:hint="eastAsia" w:ascii="宋体" w:hAnsi="宋体" w:cs="宋体"/>
          <w:color w:val="000000"/>
          <w:kern w:val="0"/>
          <w:highlight w:val="none"/>
          <w:lang w:val="zh-CN"/>
        </w:rPr>
        <w:t>投标时根据产品实际情况提供质监机构出具的投标产品的产品检验报告或证明</w:t>
      </w:r>
      <w:r>
        <w:rPr>
          <w:rFonts w:hint="eastAsia" w:ascii="宋体" w:hAnsi="宋体" w:cs="宋体"/>
          <w:color w:val="000000"/>
          <w:szCs w:val="36"/>
          <w:highlight w:val="none"/>
          <w:lang w:val="zh-CN"/>
        </w:rPr>
        <w:t>项目要求及</w:t>
      </w:r>
      <w:r>
        <w:rPr>
          <w:rFonts w:hint="eastAsia" w:ascii="宋体" w:hAnsi="宋体" w:cs="宋体"/>
          <w:color w:val="000000"/>
          <w:kern w:val="0"/>
          <w:highlight w:val="none"/>
          <w:lang w:val="zh-CN"/>
        </w:rPr>
        <w:t>技术参数响应的相关资料或认证（</w:t>
      </w:r>
      <w:r>
        <w:rPr>
          <w:rFonts w:hint="eastAsia" w:ascii="宋体" w:hAnsi="宋体" w:cs="宋体"/>
          <w:color w:val="000000"/>
          <w:kern w:val="0"/>
          <w:highlight w:val="none"/>
          <w:lang w:val="zh-CN" w:eastAsia="zh-CN"/>
        </w:rPr>
        <w:t>彩页或厂家公开资料</w:t>
      </w:r>
      <w:r>
        <w:rPr>
          <w:rFonts w:hint="eastAsia" w:ascii="宋体" w:hAnsi="宋体" w:cs="宋体"/>
          <w:color w:val="000000"/>
          <w:kern w:val="0"/>
          <w:highlight w:val="none"/>
          <w:lang w:val="zh-CN"/>
        </w:rPr>
        <w:t>）等资料。</w:t>
      </w:r>
    </w:p>
    <w:p>
      <w:pPr>
        <w:pStyle w:val="15"/>
        <w:spacing w:before="0" w:after="0" w:line="360" w:lineRule="auto"/>
        <w:jc w:val="left"/>
        <w:outlineLvl w:val="1"/>
        <w:rPr>
          <w:rFonts w:hint="eastAsia" w:ascii="宋体" w:hAnsi="宋体" w:cs="宋体"/>
          <w:color w:val="000000"/>
        </w:rPr>
      </w:pPr>
      <w:r>
        <w:rPr>
          <w:rFonts w:hint="eastAsia" w:ascii="宋体" w:hAnsi="宋体" w:cs="宋体"/>
          <w:color w:val="000000"/>
          <w:lang w:val="zh-CN"/>
        </w:rPr>
        <w:br w:type="page"/>
      </w:r>
      <w:bookmarkStart w:id="76" w:name="_Toc31635"/>
      <w:r>
        <w:rPr>
          <w:rFonts w:hint="eastAsia" w:ascii="宋体" w:hAnsi="宋体" w:cs="宋体"/>
          <w:color w:val="000000"/>
          <w:sz w:val="30"/>
          <w:szCs w:val="30"/>
        </w:rPr>
        <w:t>（1</w:t>
      </w:r>
      <w:r>
        <w:rPr>
          <w:rFonts w:hint="default" w:ascii="宋体" w:hAnsi="宋体" w:cs="宋体"/>
          <w:color w:val="000000"/>
          <w:sz w:val="30"/>
          <w:szCs w:val="30"/>
          <w:lang w:val="en-US"/>
        </w:rPr>
        <w:t>5</w:t>
      </w:r>
      <w:r>
        <w:rPr>
          <w:rFonts w:hint="eastAsia" w:ascii="宋体" w:hAnsi="宋体" w:cs="宋体"/>
          <w:color w:val="000000"/>
          <w:sz w:val="30"/>
          <w:szCs w:val="30"/>
        </w:rPr>
        <w:t>）</w:t>
      </w:r>
      <w:r>
        <w:rPr>
          <w:rFonts w:hint="eastAsia" w:ascii="宋体" w:hAnsi="宋体" w:eastAsia="宋体" w:cs="宋体"/>
          <w:b/>
          <w:bCs/>
          <w:color w:val="000000"/>
          <w:sz w:val="30"/>
          <w:szCs w:val="30"/>
          <w:lang w:val="zh-CN"/>
        </w:rPr>
        <w:t>供应商</w:t>
      </w:r>
      <w:r>
        <w:rPr>
          <w:rFonts w:hint="eastAsia" w:ascii="宋体" w:hAnsi="宋体" w:cs="宋体"/>
          <w:color w:val="000000"/>
          <w:sz w:val="30"/>
          <w:szCs w:val="30"/>
          <w:lang w:val="zh-CN"/>
        </w:rPr>
        <w:t>的类似业绩证明材料</w:t>
      </w:r>
      <w:bookmarkEnd w:id="75"/>
      <w:bookmarkEnd w:id="76"/>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供应商的类似业绩证明材料</w:t>
      </w:r>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提供</w:t>
      </w:r>
      <w:r>
        <w:rPr>
          <w:rFonts w:hint="eastAsia" w:ascii="宋体" w:hAnsi="宋体" w:cs="宋体"/>
          <w:color w:val="000000"/>
          <w:kern w:val="0"/>
          <w:lang w:val="en-US" w:eastAsia="zh-CN"/>
        </w:rPr>
        <w:t>近</w:t>
      </w:r>
      <w:r>
        <w:rPr>
          <w:rFonts w:hint="eastAsia" w:ascii="宋体" w:hAnsi="宋体" w:cs="宋体"/>
          <w:color w:val="000000"/>
          <w:kern w:val="0"/>
          <w:highlight w:val="none"/>
          <w:u w:val="none"/>
          <w:lang w:val="en-US" w:eastAsia="zh-CN"/>
        </w:rPr>
        <w:t>三</w:t>
      </w:r>
      <w:r>
        <w:rPr>
          <w:rFonts w:hint="eastAsia" w:ascii="宋体" w:hAnsi="宋体" w:cs="宋体"/>
          <w:color w:val="000000"/>
          <w:kern w:val="0"/>
          <w:lang w:val="zh-CN"/>
        </w:rPr>
        <w:t>年以来的类似业绩证明材料。</w:t>
      </w:r>
      <w:r>
        <w:rPr>
          <w:rFonts w:hint="eastAsia" w:ascii="宋体" w:hAnsi="宋体"/>
          <w:color w:val="000000"/>
        </w:rPr>
        <w:t>需提供包含合同首页、标的及金额所在页、供货合同签字盖章页的扫描（或复印）件</w:t>
      </w:r>
      <w:r>
        <w:rPr>
          <w:rFonts w:hint="eastAsia" w:ascii="宋体" w:hAnsi="宋体"/>
          <w:color w:val="000000"/>
          <w:lang w:val="en-US" w:eastAsia="zh-CN"/>
        </w:rPr>
        <w:t>或</w:t>
      </w:r>
      <w:r>
        <w:rPr>
          <w:rFonts w:hint="eastAsia" w:ascii="宋体" w:hAnsi="宋体"/>
          <w:color w:val="000000"/>
          <w:lang w:eastAsia="zh-CN"/>
        </w:rPr>
        <w:t>中标通知书</w:t>
      </w:r>
      <w:r>
        <w:rPr>
          <w:rFonts w:hint="eastAsia" w:ascii="宋体" w:hAnsi="宋体"/>
          <w:color w:val="000000"/>
        </w:rPr>
        <w:t>。</w:t>
      </w:r>
    </w:p>
    <w:p>
      <w:pPr>
        <w:pStyle w:val="15"/>
        <w:spacing w:before="0" w:after="0" w:line="360" w:lineRule="auto"/>
        <w:jc w:val="left"/>
        <w:outlineLvl w:val="1"/>
        <w:rPr>
          <w:rFonts w:hint="eastAsia" w:ascii="宋体" w:hAnsi="宋体" w:eastAsia="宋体" w:cs="宋体"/>
          <w:color w:val="000000"/>
          <w:sz w:val="28"/>
          <w:szCs w:val="28"/>
          <w:lang w:val="zh-CN" w:eastAsia="zh-CN"/>
        </w:rPr>
      </w:pPr>
      <w:r>
        <w:rPr>
          <w:rFonts w:hint="eastAsia" w:ascii="宋体" w:hAnsi="宋体" w:cs="宋体"/>
          <w:color w:val="000000"/>
          <w:lang w:val="zh-CN"/>
        </w:rPr>
        <w:br w:type="page"/>
      </w:r>
      <w:bookmarkStart w:id="77" w:name="_Toc237"/>
      <w:bookmarkStart w:id="78" w:name="_Toc10010"/>
      <w:r>
        <w:rPr>
          <w:rFonts w:hint="eastAsia" w:ascii="宋体" w:hAnsi="宋体" w:cs="宋体"/>
          <w:color w:val="000000"/>
          <w:sz w:val="30"/>
          <w:szCs w:val="30"/>
        </w:rPr>
        <w:t>（1</w:t>
      </w:r>
      <w:r>
        <w:rPr>
          <w:rFonts w:hint="default" w:ascii="宋体" w:hAnsi="宋体" w:cs="宋体"/>
          <w:color w:val="000000"/>
          <w:sz w:val="30"/>
          <w:szCs w:val="30"/>
          <w:lang w:val="en-US"/>
        </w:rPr>
        <w:t>6</w:t>
      </w:r>
      <w:r>
        <w:rPr>
          <w:rFonts w:hint="eastAsia" w:ascii="宋体" w:hAnsi="宋体" w:cs="宋体"/>
          <w:color w:val="000000"/>
          <w:sz w:val="30"/>
          <w:szCs w:val="30"/>
        </w:rPr>
        <w:t>.1）</w:t>
      </w:r>
      <w:bookmarkEnd w:id="77"/>
      <w:bookmarkEnd w:id="78"/>
      <w:r>
        <w:rPr>
          <w:rFonts w:hint="eastAsia" w:ascii="宋体" w:hAnsi="宋体" w:eastAsia="宋体" w:cs="宋体"/>
          <w:b/>
          <w:color w:val="000000"/>
          <w:sz w:val="28"/>
          <w:szCs w:val="28"/>
          <w:highlight w:val="none"/>
        </w:rPr>
        <w:t>中小企业声明函（货物）</w:t>
      </w:r>
      <w:r>
        <w:rPr>
          <w:rFonts w:hint="eastAsia" w:ascii="宋体" w:hAnsi="宋体" w:cs="宋体"/>
          <w:color w:val="000000"/>
          <w:sz w:val="30"/>
          <w:szCs w:val="30"/>
          <w:lang w:val="en-US" w:eastAsia="zh-CN"/>
        </w:rPr>
        <w:t xml:space="preserve"> </w:t>
      </w:r>
    </w:p>
    <w:p>
      <w:pPr>
        <w:adjustRightInd w:val="0"/>
        <w:snapToGrid w:val="0"/>
        <w:spacing w:before="120" w:beforeLines="50" w:line="560" w:lineRule="exact"/>
        <w:ind w:left="0" w:leftChars="0" w:firstLine="0" w:firstLineChars="0"/>
        <w:jc w:val="center"/>
        <w:rPr>
          <w:rFonts w:ascii="宋体" w:hAnsi="宋体" w:cs="宋体"/>
          <w:b/>
          <w:bCs/>
          <w:color w:val="000000"/>
          <w:sz w:val="28"/>
          <w:szCs w:val="28"/>
        </w:rPr>
      </w:pPr>
      <w:bookmarkStart w:id="79" w:name="_Toc22784_WPSOffice_Level3"/>
      <w:bookmarkStart w:id="80" w:name="_Toc31539"/>
      <w:bookmarkStart w:id="81" w:name="_Toc6454"/>
      <w:r>
        <w:rPr>
          <w:rFonts w:hint="eastAsia" w:ascii="宋体" w:hAnsi="宋体" w:eastAsia="宋体" w:cs="宋体"/>
          <w:b/>
          <w:color w:val="000000"/>
          <w:sz w:val="28"/>
          <w:szCs w:val="28"/>
          <w:highlight w:val="none"/>
        </w:rPr>
        <w:t>中小企业声明函</w:t>
      </w:r>
      <w:bookmarkEnd w:id="79"/>
      <w:bookmarkEnd w:id="80"/>
      <w:bookmarkEnd w:id="81"/>
      <w:r>
        <w:rPr>
          <w:rFonts w:hint="eastAsia" w:ascii="宋体" w:hAnsi="宋体" w:eastAsia="宋体" w:cs="宋体"/>
          <w:b/>
          <w:color w:val="000000"/>
          <w:sz w:val="28"/>
          <w:szCs w:val="28"/>
          <w:highlight w:val="none"/>
        </w:rPr>
        <w:t>（货物）</w:t>
      </w:r>
    </w:p>
    <w:p>
      <w:pPr>
        <w:widowControl/>
        <w:adjustRightInd w:val="0"/>
        <w:snapToGrid w:val="0"/>
        <w:spacing w:line="560" w:lineRule="exact"/>
        <w:ind w:firstLine="506"/>
        <w:jc w:val="center"/>
        <w:rPr>
          <w:rFonts w:ascii="宋体" w:hAnsi="宋体" w:cs="仿宋_GB2312"/>
          <w:b/>
          <w:spacing w:val="6"/>
        </w:rPr>
      </w:pPr>
      <w:bookmarkStart w:id="82" w:name="_Toc3019_WPSOffice_Level3"/>
      <w:bookmarkStart w:id="83" w:name="_Toc1901_WPSOffice_Level3"/>
      <w:r>
        <w:rPr>
          <w:rFonts w:hint="eastAsia" w:ascii="宋体" w:hAnsi="宋体" w:cs="仿宋_GB2312"/>
          <w:b/>
          <w:spacing w:val="6"/>
        </w:rPr>
        <w:t>(不满足以下条件的无需填写)</w:t>
      </w:r>
      <w:bookmarkEnd w:id="82"/>
      <w:bookmarkEnd w:id="83"/>
    </w:p>
    <w:p>
      <w:pPr>
        <w:widowControl/>
        <w:adjustRightInd w:val="0"/>
        <w:snapToGrid w:val="0"/>
        <w:spacing w:line="560" w:lineRule="exact"/>
        <w:ind w:firstLine="506"/>
        <w:jc w:val="center"/>
        <w:rPr>
          <w:rFonts w:ascii="宋体" w:hAnsi="宋体" w:cs="仿宋_GB2312"/>
          <w:b/>
          <w:spacing w:val="6"/>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本公司（联合体）郑重声明，根据《政府采购促进中小企业发展管理办法》（财库【2020】46号）的规定，本公司（联合体）参加</w:t>
      </w:r>
      <w:r>
        <w:rPr>
          <w:rFonts w:hint="eastAsia" w:ascii="宋体" w:hAnsi="宋体" w:eastAsia="宋体" w:cs="宋体"/>
          <w:color w:val="000000"/>
          <w:kern w:val="0"/>
          <w:u w:val="single"/>
          <w:lang w:val="zh-CN"/>
        </w:rPr>
        <w:t xml:space="preserve"> （单位名称）</w:t>
      </w:r>
      <w:r>
        <w:rPr>
          <w:rFonts w:hint="eastAsia" w:ascii="宋体" w:hAnsi="宋体" w:eastAsia="宋体" w:cs="宋体"/>
          <w:color w:val="000000"/>
          <w:kern w:val="0"/>
          <w:lang w:val="zh-CN"/>
        </w:rPr>
        <w:t xml:space="preserve">的 </w:t>
      </w:r>
      <w:r>
        <w:rPr>
          <w:rFonts w:hint="eastAsia" w:ascii="宋体" w:hAnsi="宋体" w:eastAsia="宋体" w:cs="宋体"/>
          <w:color w:val="000000"/>
          <w:kern w:val="0"/>
          <w:u w:val="single"/>
          <w:lang w:val="zh-CN"/>
        </w:rPr>
        <w:t>（项目名称）</w:t>
      </w:r>
      <w:r>
        <w:rPr>
          <w:rFonts w:hint="eastAsia" w:ascii="宋体" w:hAnsi="宋体" w:eastAsia="宋体" w:cs="宋体"/>
          <w:color w:val="000000"/>
          <w:kern w:val="0"/>
          <w:lang w:val="zh-CN"/>
        </w:rPr>
        <w:t>采购活动，提供的货物全部由符合政策要求的中小企业制造，相关企业（含联合体中的中小企业、签订分包意向协议的中小企业）具体情况如下：</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宋体" w:hAnsi="宋体" w:eastAsia="宋体" w:cs="宋体"/>
          <w:color w:val="000000"/>
          <w:kern w:val="0"/>
          <w:lang w:val="zh-CN"/>
        </w:rPr>
      </w:pPr>
      <w:r>
        <w:rPr>
          <w:rFonts w:hint="eastAsia" w:ascii="宋体" w:hAnsi="宋体" w:cs="宋体"/>
          <w:color w:val="000000"/>
          <w:kern w:val="0"/>
          <w:u w:val="none"/>
          <w:lang w:val="en-US" w:eastAsia="zh-CN"/>
        </w:rPr>
        <w:t>1.</w:t>
      </w:r>
      <w:r>
        <w:rPr>
          <w:rFonts w:hint="eastAsia" w:ascii="宋体" w:hAnsi="宋体" w:eastAsia="宋体" w:cs="宋体"/>
          <w:color w:val="000000"/>
          <w:kern w:val="0"/>
          <w:u w:val="single"/>
          <w:lang w:val="zh-CN"/>
        </w:rPr>
        <w:t>（标的名称）</w:t>
      </w:r>
      <w:r>
        <w:rPr>
          <w:rFonts w:hint="eastAsia" w:ascii="宋体" w:hAnsi="宋体" w:eastAsia="宋体" w:cs="宋体"/>
          <w:color w:val="000000"/>
          <w:kern w:val="0"/>
          <w:lang w:val="zh-CN"/>
        </w:rPr>
        <w:t xml:space="preserve">，属于 </w:t>
      </w:r>
      <w:r>
        <w:rPr>
          <w:rFonts w:hint="eastAsia" w:ascii="宋体" w:hAnsi="宋体" w:eastAsia="宋体" w:cs="宋体"/>
          <w:color w:val="000000"/>
          <w:kern w:val="0"/>
          <w:u w:val="single"/>
          <w:lang w:val="zh-CN"/>
        </w:rPr>
        <w:t>（采购文件中明确的所属行业）</w:t>
      </w:r>
      <w:r>
        <w:rPr>
          <w:rFonts w:hint="eastAsia" w:ascii="宋体" w:hAnsi="宋体" w:eastAsia="宋体" w:cs="宋体"/>
          <w:color w:val="000000"/>
          <w:kern w:val="0"/>
          <w:lang w:val="zh-CN"/>
        </w:rPr>
        <w:t xml:space="preserve">行业，制造商为 </w:t>
      </w:r>
      <w:r>
        <w:rPr>
          <w:rFonts w:hint="eastAsia" w:ascii="宋体" w:hAnsi="宋体" w:eastAsia="宋体" w:cs="宋体"/>
          <w:color w:val="000000"/>
          <w:kern w:val="0"/>
          <w:u w:val="single"/>
          <w:lang w:val="zh-CN"/>
        </w:rPr>
        <w:t>（企业名称）</w:t>
      </w:r>
      <w:r>
        <w:rPr>
          <w:rFonts w:hint="eastAsia" w:ascii="宋体" w:hAnsi="宋体" w:eastAsia="宋体" w:cs="宋体"/>
          <w:color w:val="000000"/>
          <w:kern w:val="0"/>
          <w:lang w:val="zh-CN"/>
        </w:rPr>
        <w:t>，从业人员</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人，营业收入为</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万元，资产总额为</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万元，属于</w:t>
      </w:r>
      <w:r>
        <w:rPr>
          <w:rFonts w:hint="eastAsia" w:ascii="宋体" w:hAnsi="宋体" w:eastAsia="宋体" w:cs="宋体"/>
          <w:color w:val="000000"/>
          <w:kern w:val="0"/>
          <w:u w:val="single"/>
          <w:lang w:val="zh-CN"/>
        </w:rPr>
        <w:t xml:space="preserve"> （中型企业、小型企业、微型企业）</w:t>
      </w:r>
      <w:r>
        <w:rPr>
          <w:rFonts w:hint="eastAsia" w:ascii="宋体" w:hAnsi="宋体" w:eastAsia="宋体" w:cs="宋体"/>
          <w:color w:val="000000"/>
          <w:kern w:val="0"/>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2.</w:t>
      </w:r>
      <w:r>
        <w:rPr>
          <w:rFonts w:hint="eastAsia" w:ascii="宋体" w:hAnsi="宋体" w:eastAsia="宋体" w:cs="宋体"/>
          <w:color w:val="000000"/>
          <w:kern w:val="0"/>
          <w:u w:val="single"/>
          <w:lang w:val="zh-CN"/>
        </w:rPr>
        <w:t xml:space="preserve"> （标的名称）</w:t>
      </w:r>
      <w:r>
        <w:rPr>
          <w:rFonts w:hint="eastAsia" w:ascii="宋体" w:hAnsi="宋体" w:eastAsia="宋体" w:cs="宋体"/>
          <w:color w:val="000000"/>
          <w:kern w:val="0"/>
          <w:lang w:val="zh-CN"/>
        </w:rPr>
        <w:t>，属于</w:t>
      </w:r>
      <w:r>
        <w:rPr>
          <w:rFonts w:hint="eastAsia" w:ascii="宋体" w:hAnsi="宋体" w:eastAsia="宋体" w:cs="宋体"/>
          <w:color w:val="000000"/>
          <w:kern w:val="0"/>
          <w:u w:val="single"/>
          <w:lang w:val="zh-CN"/>
        </w:rPr>
        <w:t xml:space="preserve"> （采购文件中明确的所属行业）</w:t>
      </w:r>
      <w:r>
        <w:rPr>
          <w:rFonts w:hint="eastAsia" w:ascii="宋体" w:hAnsi="宋体" w:eastAsia="宋体" w:cs="宋体"/>
          <w:color w:val="000000"/>
          <w:kern w:val="0"/>
          <w:lang w:val="zh-CN"/>
        </w:rPr>
        <w:t>行业，制造商为</w:t>
      </w:r>
      <w:r>
        <w:rPr>
          <w:rFonts w:hint="eastAsia" w:ascii="宋体" w:hAnsi="宋体" w:eastAsia="宋体" w:cs="宋体"/>
          <w:color w:val="000000"/>
          <w:kern w:val="0"/>
          <w:u w:val="single"/>
          <w:lang w:val="zh-CN"/>
        </w:rPr>
        <w:t xml:space="preserve"> （企业名称）</w:t>
      </w:r>
      <w:r>
        <w:rPr>
          <w:rFonts w:hint="eastAsia" w:ascii="宋体" w:hAnsi="宋体" w:eastAsia="宋体" w:cs="宋体"/>
          <w:color w:val="000000"/>
          <w:kern w:val="0"/>
          <w:lang w:val="zh-CN"/>
        </w:rPr>
        <w:t>，从业人员</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人，营业收入为</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万元，资产总额为</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万元，属于</w:t>
      </w:r>
      <w:r>
        <w:rPr>
          <w:rFonts w:hint="eastAsia" w:ascii="宋体" w:hAnsi="宋体" w:eastAsia="宋体" w:cs="宋体"/>
          <w:color w:val="000000"/>
          <w:kern w:val="0"/>
          <w:u w:val="single"/>
          <w:lang w:val="zh-CN"/>
        </w:rPr>
        <w:t xml:space="preserve"> （中型企业、小型企业、微型企业）</w:t>
      </w:r>
      <w:r>
        <w:rPr>
          <w:rFonts w:hint="eastAsia" w:ascii="宋体" w:hAnsi="宋体" w:eastAsia="宋体" w:cs="宋体"/>
          <w:color w:val="000000"/>
          <w:kern w:val="0"/>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本企业对上述声明内容的真实性负责。如有虚假，将依法承担相应责任。</w:t>
      </w:r>
    </w:p>
    <w:p>
      <w:pPr>
        <w:autoSpaceDE w:val="0"/>
        <w:autoSpaceDN w:val="0"/>
        <w:adjustRightInd w:val="0"/>
        <w:ind w:firstLine="480"/>
        <w:rPr>
          <w:rFonts w:hint="eastAsia" w:ascii="宋体" w:hAnsi="宋体" w:eastAsia="宋体" w:cs="宋体"/>
          <w:color w:val="000000"/>
          <w:kern w:val="0"/>
          <w:lang w:val="zh-CN"/>
        </w:rPr>
      </w:pPr>
      <w:r>
        <w:rPr>
          <w:rFonts w:hint="eastAsia" w:ascii="宋体" w:hAnsi="宋体" w:eastAsia="宋体" w:cs="宋体"/>
          <w:color w:val="000000"/>
          <w:kern w:val="0"/>
          <w:lang w:val="zh-CN"/>
        </w:rPr>
        <w:t xml:space="preserve">                      </w:t>
      </w:r>
    </w:p>
    <w:p>
      <w:pPr>
        <w:autoSpaceDE w:val="0"/>
        <w:autoSpaceDN w:val="0"/>
        <w:adjustRightInd w:val="0"/>
        <w:ind w:firstLine="5040" w:firstLineChars="2100"/>
        <w:rPr>
          <w:rFonts w:hint="eastAsia" w:ascii="宋体" w:hAnsi="宋体" w:eastAsia="宋体" w:cs="宋体"/>
          <w:b/>
          <w:bCs/>
          <w:color w:val="000000"/>
          <w:kern w:val="0"/>
          <w:lang w:val="zh-CN"/>
        </w:rPr>
      </w:pPr>
      <w:r>
        <w:rPr>
          <w:rFonts w:hint="eastAsia" w:ascii="宋体" w:hAnsi="宋体" w:eastAsia="宋体" w:cs="宋体"/>
          <w:color w:val="000000"/>
          <w:kern w:val="0"/>
          <w:lang w:val="zh-CN"/>
        </w:rPr>
        <w:t xml:space="preserve"> </w:t>
      </w:r>
      <w:bookmarkStart w:id="84" w:name="_Toc21636_WPSOffice_Level3"/>
      <w:r>
        <w:rPr>
          <w:rFonts w:hint="eastAsia" w:ascii="宋体" w:hAnsi="宋体" w:eastAsia="宋体" w:cs="宋体"/>
          <w:b/>
          <w:bCs/>
          <w:color w:val="000000"/>
          <w:kern w:val="0"/>
          <w:lang w:val="zh-CN"/>
        </w:rPr>
        <w:t>单位名称（公章）：</w:t>
      </w:r>
      <w:bookmarkEnd w:id="84"/>
    </w:p>
    <w:p>
      <w:pPr>
        <w:autoSpaceDE w:val="0"/>
        <w:autoSpaceDN w:val="0"/>
        <w:adjustRightInd w:val="0"/>
        <w:ind w:firstLine="480"/>
        <w:rPr>
          <w:rFonts w:hint="eastAsia" w:ascii="宋体" w:hAnsi="宋体" w:eastAsia="宋体" w:cs="宋体"/>
          <w:b/>
          <w:bCs/>
          <w:color w:val="000000"/>
          <w:kern w:val="0"/>
          <w:lang w:val="zh-CN"/>
        </w:rPr>
      </w:pPr>
      <w:r>
        <w:rPr>
          <w:rFonts w:hint="eastAsia" w:ascii="宋体" w:hAnsi="宋体" w:eastAsia="宋体" w:cs="宋体"/>
          <w:b/>
          <w:bCs/>
          <w:color w:val="000000"/>
          <w:kern w:val="0"/>
          <w:lang w:val="zh-CN"/>
        </w:rPr>
        <w:t xml:space="preserve">        </w:t>
      </w:r>
      <w:bookmarkStart w:id="85" w:name="_Toc20470_WPSOffice_Level3"/>
      <w:r>
        <w:rPr>
          <w:rFonts w:hint="eastAsia" w:ascii="宋体" w:hAnsi="宋体" w:eastAsia="宋体" w:cs="宋体"/>
          <w:b/>
          <w:bCs/>
          <w:color w:val="000000"/>
          <w:kern w:val="0"/>
          <w:lang w:val="zh-CN"/>
        </w:rPr>
        <w:t xml:space="preserve">      </w:t>
      </w:r>
      <w:r>
        <w:rPr>
          <w:rFonts w:hint="eastAsia" w:ascii="宋体" w:hAnsi="宋体" w:eastAsia="宋体" w:cs="宋体"/>
          <w:b/>
          <w:bCs/>
          <w:color w:val="000000"/>
          <w:kern w:val="0"/>
          <w:lang w:val="en-US" w:eastAsia="zh-CN"/>
        </w:rPr>
        <w:t xml:space="preserve">                          </w:t>
      </w:r>
      <w:r>
        <w:rPr>
          <w:rFonts w:hint="eastAsia" w:ascii="宋体" w:hAnsi="宋体" w:eastAsia="宋体" w:cs="宋体"/>
          <w:b/>
          <w:bCs/>
          <w:color w:val="000000"/>
          <w:kern w:val="0"/>
          <w:lang w:val="zh-CN"/>
        </w:rPr>
        <w:t>日期：</w:t>
      </w:r>
      <w:bookmarkEnd w:id="85"/>
      <w:r>
        <w:rPr>
          <w:rFonts w:hint="eastAsia" w:ascii="宋体" w:hAnsi="宋体" w:eastAsia="宋体" w:cs="宋体"/>
          <w:b/>
          <w:bCs/>
          <w:color w:val="000000"/>
          <w:kern w:val="0"/>
          <w:lang w:val="zh-CN"/>
        </w:rPr>
        <w:t xml:space="preserve"> </w:t>
      </w:r>
    </w:p>
    <w:p>
      <w:pPr>
        <w:jc w:val="both"/>
        <w:rPr>
          <w:rFonts w:ascii="宋体" w:hAnsi="宋体" w:cs="仿宋_GB2312"/>
          <w:spacing w:val="6"/>
        </w:rPr>
      </w:pPr>
    </w:p>
    <w:p>
      <w:pPr>
        <w:jc w:val="both"/>
        <w:rPr>
          <w:rFonts w:ascii="宋体" w:hAnsi="宋体" w:cs="仿宋_GB2312"/>
          <w:spacing w:val="6"/>
        </w:rPr>
      </w:pPr>
    </w:p>
    <w:p>
      <w:pPr>
        <w:jc w:val="both"/>
        <w:rPr>
          <w:rFonts w:hint="eastAsia" w:ascii="宋体" w:hAnsi="宋体" w:cs="宋体"/>
          <w:b/>
          <w:color w:val="000000"/>
          <w:sz w:val="28"/>
          <w:szCs w:val="28"/>
        </w:rPr>
      </w:pPr>
      <w:r>
        <w:rPr>
          <w:rFonts w:ascii="宋体" w:hAnsi="宋体" w:cs="仿宋_GB2312"/>
          <w:spacing w:val="6"/>
        </w:rPr>
        <w:t>注</w:t>
      </w:r>
      <w:r>
        <w:rPr>
          <w:rFonts w:hint="eastAsia" w:ascii="宋体" w:hAnsi="宋体" w:cs="仿宋_GB2312"/>
          <w:spacing w:val="6"/>
        </w:rPr>
        <w:t>：</w:t>
      </w:r>
      <w:r>
        <w:rPr>
          <w:rFonts w:ascii="宋体" w:hAnsi="宋体" w:cs="仿宋_GB2312"/>
          <w:spacing w:val="6"/>
        </w:rPr>
        <w:t>从业人员</w:t>
      </w:r>
      <w:r>
        <w:rPr>
          <w:rFonts w:hint="eastAsia" w:ascii="宋体" w:hAnsi="宋体" w:cs="仿宋_GB2312"/>
          <w:spacing w:val="6"/>
        </w:rPr>
        <w:t>、</w:t>
      </w:r>
      <w:r>
        <w:rPr>
          <w:rFonts w:ascii="宋体" w:hAnsi="宋体" w:cs="仿宋_GB2312"/>
          <w:spacing w:val="6"/>
        </w:rPr>
        <w:t>营业收入</w:t>
      </w:r>
      <w:r>
        <w:rPr>
          <w:rFonts w:hint="eastAsia" w:ascii="宋体" w:hAnsi="宋体" w:cs="仿宋_GB2312"/>
          <w:spacing w:val="6"/>
        </w:rPr>
        <w:t>、</w:t>
      </w:r>
      <w:r>
        <w:rPr>
          <w:rFonts w:ascii="宋体" w:hAnsi="宋体" w:cs="仿宋_GB2312"/>
          <w:spacing w:val="6"/>
        </w:rPr>
        <w:t>资产总额填报上一年度数据</w:t>
      </w:r>
      <w:r>
        <w:rPr>
          <w:rFonts w:hint="eastAsia" w:ascii="宋体" w:hAnsi="宋体" w:cs="仿宋_GB2312"/>
          <w:spacing w:val="6"/>
        </w:rPr>
        <w:t>，</w:t>
      </w:r>
      <w:r>
        <w:rPr>
          <w:rFonts w:ascii="宋体" w:hAnsi="宋体" w:cs="仿宋_GB2312"/>
          <w:spacing w:val="6"/>
        </w:rPr>
        <w:t>无上一年度数据的新成立企业可不填报</w:t>
      </w:r>
      <w:r>
        <w:rPr>
          <w:rFonts w:hint="eastAsia" w:ascii="宋体" w:hAnsi="宋体" w:cs="仿宋_GB2312"/>
          <w:spacing w:val="6"/>
        </w:rPr>
        <w:t>。</w:t>
      </w:r>
    </w:p>
    <w:p>
      <w:pPr>
        <w:pStyle w:val="15"/>
        <w:spacing w:before="0" w:after="0" w:line="360" w:lineRule="auto"/>
        <w:jc w:val="left"/>
        <w:outlineLvl w:val="1"/>
        <w:rPr>
          <w:rFonts w:hint="eastAsia" w:ascii="宋体" w:hAnsi="宋体" w:cs="宋体"/>
          <w:color w:val="000000"/>
          <w:lang w:val="zh-CN"/>
        </w:rPr>
      </w:pPr>
      <w:r>
        <w:rPr>
          <w:rFonts w:hint="eastAsia" w:ascii="宋体" w:hAnsi="宋体" w:cs="宋体"/>
          <w:color w:val="000000"/>
          <w:kern w:val="0"/>
          <w:lang w:val="zh-CN"/>
        </w:rPr>
        <w:br w:type="page"/>
      </w:r>
      <w:bookmarkStart w:id="86" w:name="_Toc14079"/>
      <w:r>
        <w:rPr>
          <w:rFonts w:hint="eastAsia" w:ascii="宋体" w:hAnsi="宋体" w:cs="宋体"/>
          <w:color w:val="000000"/>
          <w:sz w:val="30"/>
          <w:szCs w:val="30"/>
        </w:rPr>
        <w:t>（1</w:t>
      </w:r>
      <w:r>
        <w:rPr>
          <w:rFonts w:hint="default" w:ascii="宋体" w:hAnsi="宋体" w:cs="宋体"/>
          <w:color w:val="000000"/>
          <w:sz w:val="30"/>
          <w:szCs w:val="30"/>
          <w:lang w:val="en-US"/>
        </w:rPr>
        <w:t>6</w:t>
      </w:r>
      <w:r>
        <w:rPr>
          <w:rFonts w:hint="eastAsia" w:ascii="宋体" w:hAnsi="宋体" w:cs="宋体"/>
          <w:color w:val="000000"/>
          <w:sz w:val="30"/>
          <w:szCs w:val="30"/>
        </w:rPr>
        <w:t>.2）</w:t>
      </w:r>
      <w:r>
        <w:rPr>
          <w:rFonts w:hint="eastAsia" w:ascii="宋体" w:hAnsi="宋体" w:cs="宋体"/>
          <w:color w:val="000000"/>
          <w:sz w:val="30"/>
          <w:szCs w:val="30"/>
          <w:lang w:val="zh-CN"/>
        </w:rPr>
        <w:t>从业人员声明函</w:t>
      </w:r>
      <w:bookmarkEnd w:id="86"/>
    </w:p>
    <w:p>
      <w:pPr>
        <w:adjustRightInd w:val="0"/>
        <w:snapToGrid w:val="0"/>
        <w:spacing w:line="440" w:lineRule="exact"/>
        <w:ind w:left="6987" w:hanging="6987" w:hangingChars="2900"/>
        <w:jc w:val="center"/>
        <w:rPr>
          <w:rFonts w:hint="eastAsia" w:ascii="宋体" w:hAnsi="宋体" w:cs="宋体"/>
          <w:b/>
          <w:bCs/>
          <w:color w:val="000000"/>
          <w:kern w:val="0"/>
          <w:lang w:val="zh-CN"/>
        </w:rPr>
      </w:pPr>
    </w:p>
    <w:p>
      <w:pPr>
        <w:adjustRightInd w:val="0"/>
        <w:snapToGrid w:val="0"/>
        <w:spacing w:line="440" w:lineRule="exact"/>
        <w:ind w:left="8152" w:hanging="8152" w:hangingChars="2900"/>
        <w:jc w:val="center"/>
        <w:rPr>
          <w:rFonts w:hint="eastAsia" w:ascii="宋体" w:hAnsi="宋体" w:cs="宋体"/>
          <w:b/>
          <w:color w:val="000000"/>
        </w:rPr>
      </w:pPr>
      <w:r>
        <w:rPr>
          <w:rFonts w:hint="eastAsia" w:ascii="宋体" w:hAnsi="宋体" w:cs="宋体"/>
          <w:b/>
          <w:color w:val="000000"/>
          <w:sz w:val="28"/>
          <w:szCs w:val="28"/>
        </w:rPr>
        <w:t>从业人员声明函</w:t>
      </w:r>
    </w:p>
    <w:p>
      <w:pPr>
        <w:adjustRightInd w:val="0"/>
        <w:snapToGrid w:val="0"/>
        <w:spacing w:line="440" w:lineRule="exact"/>
        <w:ind w:left="6987" w:hanging="6987" w:hangingChars="2900"/>
        <w:rPr>
          <w:rFonts w:hint="eastAsia" w:ascii="宋体" w:hAnsi="宋体" w:cs="宋体"/>
          <w:b/>
          <w:bCs/>
          <w:color w:val="000000"/>
          <w:kern w:val="0"/>
          <w:lang w:val="zh-CN"/>
        </w:rPr>
      </w:pPr>
    </w:p>
    <w:p>
      <w:pPr>
        <w:pageBreakBefore w:val="0"/>
        <w:kinsoku/>
        <w:overflowPunct/>
        <w:topLinePunct w:val="0"/>
        <w:bidi w:val="0"/>
        <w:spacing w:line="360" w:lineRule="auto"/>
        <w:rPr>
          <w:rFonts w:hint="eastAsia" w:ascii="宋体" w:hAnsi="宋体" w:cs="宋体"/>
          <w:color w:val="000000"/>
        </w:rPr>
      </w:pPr>
      <w:r>
        <w:rPr>
          <w:rFonts w:hint="eastAsia" w:ascii="宋体" w:hAnsi="宋体" w:cs="宋体"/>
          <w:b/>
          <w:bCs/>
          <w:color w:val="000000"/>
          <w:kern w:val="0"/>
          <w:lang w:val="zh-CN"/>
        </w:rPr>
        <w:t>致：</w:t>
      </w:r>
      <w:r>
        <w:rPr>
          <w:rFonts w:hint="eastAsia" w:cs="宋体"/>
          <w:b/>
          <w:bCs/>
          <w:color w:val="auto"/>
          <w:sz w:val="24"/>
          <w:szCs w:val="24"/>
          <w:lang w:eastAsia="zh-CN"/>
        </w:rPr>
        <w:t>青海青顺工程咨询有限公司</w:t>
      </w:r>
    </w:p>
    <w:p>
      <w:pPr>
        <w:keepNext w:val="0"/>
        <w:keepLines w:val="0"/>
        <w:pageBreakBefore w:val="0"/>
        <w:widowControl w:val="0"/>
        <w:kinsoku/>
        <w:wordWrap/>
        <w:overflowPunct/>
        <w:topLinePunct w:val="0"/>
        <w:autoSpaceDE/>
        <w:autoSpaceDN/>
        <w:bidi w:val="0"/>
        <w:adjustRightInd w:val="0"/>
        <w:snapToGrid w:val="0"/>
        <w:spacing w:line="360" w:lineRule="auto"/>
        <w:ind w:left="-2" w:leftChars="-1" w:firstLine="480" w:firstLineChars="200"/>
        <w:textAlignment w:val="auto"/>
        <w:rPr>
          <w:rFonts w:hint="eastAsia" w:ascii="宋体" w:hAnsi="宋体" w:cs="宋体"/>
          <w:color w:val="000000"/>
        </w:rPr>
      </w:pPr>
      <w:r>
        <w:rPr>
          <w:rFonts w:hint="eastAsia" w:ascii="宋体" w:hAnsi="宋体" w:cs="宋体"/>
          <w:color w:val="000000"/>
        </w:rPr>
        <w:t>本公司郑重声明：根据《政府采购促进中小企业发展管理办法》（财库﹝2020﹞46号）、《工业和信息部、国家统计局、国家发展和改革委员会、财政部关于印发中小企业划型标准规定的通知》</w:t>
      </w:r>
      <w:r>
        <w:rPr>
          <w:rFonts w:hint="eastAsia" w:ascii="宋体" w:hAnsi="宋体" w:cs="宋体"/>
          <w:color w:val="000000"/>
          <w:lang w:val="en-US" w:eastAsia="zh-CN"/>
        </w:rPr>
        <w:t xml:space="preserve"> </w:t>
      </w:r>
      <w:r>
        <w:rPr>
          <w:rFonts w:hint="eastAsia" w:ascii="宋体" w:hAnsi="宋体" w:cs="宋体"/>
          <w:color w:val="000000"/>
        </w:rPr>
        <w:t>（工信部联企业[2011]300 号）规定，本公司从业人员数为</w:t>
      </w:r>
      <w:r>
        <w:rPr>
          <w:rFonts w:hint="eastAsia" w:ascii="宋体" w:hAnsi="宋体" w:cs="宋体"/>
          <w:color w:val="000000"/>
          <w:u w:val="single"/>
        </w:rPr>
        <w:t xml:space="preserve">       </w:t>
      </w:r>
      <w:r>
        <w:rPr>
          <w:rFonts w:hint="eastAsia" w:ascii="宋体" w:hAnsi="宋体" w:cs="宋体"/>
          <w:color w:val="000000"/>
        </w:rPr>
        <w:t>人。</w:t>
      </w:r>
    </w:p>
    <w:p>
      <w:pPr>
        <w:keepNext w:val="0"/>
        <w:keepLines w:val="0"/>
        <w:pageBreakBefore w:val="0"/>
        <w:widowControl w:val="0"/>
        <w:kinsoku/>
        <w:wordWrap/>
        <w:overflowPunct/>
        <w:topLinePunct w:val="0"/>
        <w:autoSpaceDE/>
        <w:autoSpaceDN/>
        <w:bidi w:val="0"/>
        <w:adjustRightInd w:val="0"/>
        <w:snapToGrid w:val="0"/>
        <w:spacing w:line="360" w:lineRule="auto"/>
        <w:ind w:left="-2" w:leftChars="-1" w:firstLine="480" w:firstLineChars="200"/>
        <w:textAlignment w:val="auto"/>
        <w:rPr>
          <w:rFonts w:hint="eastAsia" w:ascii="宋体" w:hAnsi="宋体" w:cs="宋体"/>
          <w:color w:val="000000"/>
        </w:rPr>
      </w:pPr>
      <w:r>
        <w:rPr>
          <w:rFonts w:hint="eastAsia" w:ascii="宋体" w:hAnsi="宋体" w:cs="宋体"/>
          <w:color w:val="000000"/>
        </w:rPr>
        <w:t>本公司对上述声明的真实性负责，如有虚假，将依法承担相应责任。</w:t>
      </w:r>
    </w:p>
    <w:p>
      <w:pPr>
        <w:autoSpaceDE w:val="0"/>
        <w:autoSpaceDN w:val="0"/>
        <w:spacing w:line="360" w:lineRule="auto"/>
        <w:jc w:val="center"/>
        <w:rPr>
          <w:rFonts w:hint="eastAsia" w:ascii="宋体" w:hAnsi="宋体" w:cs="宋体"/>
          <w:b/>
          <w:bCs/>
          <w:color w:val="000000"/>
          <w:kern w:val="0"/>
          <w:lang w:val="zh-CN"/>
        </w:rPr>
      </w:pPr>
    </w:p>
    <w:p>
      <w:pPr>
        <w:autoSpaceDE w:val="0"/>
        <w:autoSpaceDN w:val="0"/>
        <w:spacing w:line="360" w:lineRule="auto"/>
        <w:jc w:val="center"/>
        <w:rPr>
          <w:rFonts w:hint="eastAsia" w:ascii="宋体" w:hAnsi="宋体" w:cs="宋体"/>
          <w:b/>
          <w:bCs/>
          <w:color w:val="000000"/>
          <w:kern w:val="0"/>
          <w:lang w:val="zh-CN"/>
        </w:rPr>
      </w:pPr>
    </w:p>
    <w:p>
      <w:pPr>
        <w:autoSpaceDE w:val="0"/>
        <w:autoSpaceDN w:val="0"/>
        <w:spacing w:line="360" w:lineRule="auto"/>
        <w:jc w:val="center"/>
        <w:rPr>
          <w:rFonts w:hint="eastAsia" w:ascii="宋体" w:hAnsi="宋体" w:cs="宋体"/>
          <w:b/>
          <w:bCs/>
          <w:color w:val="000000"/>
          <w:kern w:val="0"/>
          <w:lang w:val="zh-CN"/>
        </w:rPr>
      </w:pP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制造（生产）企业名称：       （公章）</w:t>
      </w:r>
    </w:p>
    <w:p>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制造（生产）企业法定代表人：       （签字或盖章）</w:t>
      </w:r>
    </w:p>
    <w:p>
      <w:pPr>
        <w:autoSpaceDE w:val="0"/>
        <w:autoSpaceDN w:val="0"/>
        <w:spacing w:line="360" w:lineRule="auto"/>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pPr>
        <w:pStyle w:val="15"/>
        <w:spacing w:before="0" w:after="0" w:line="360" w:lineRule="auto"/>
        <w:jc w:val="left"/>
        <w:outlineLvl w:val="1"/>
        <w:rPr>
          <w:rFonts w:hint="eastAsia" w:ascii="宋体" w:hAnsi="宋体" w:cs="宋体"/>
          <w:b w:val="0"/>
          <w:sz w:val="28"/>
          <w:szCs w:val="28"/>
        </w:rPr>
      </w:pPr>
      <w:r>
        <w:rPr>
          <w:rFonts w:hint="eastAsia" w:ascii="宋体" w:hAnsi="宋体" w:cs="宋体"/>
          <w:color w:val="000000"/>
          <w:lang w:val="zh-CN"/>
        </w:rPr>
        <w:br w:type="page"/>
      </w:r>
      <w:bookmarkStart w:id="87" w:name="_Toc5598"/>
      <w:bookmarkStart w:id="88" w:name="_Toc743"/>
      <w:r>
        <w:rPr>
          <w:rFonts w:hint="eastAsia" w:ascii="宋体" w:hAnsi="宋体" w:cs="宋体"/>
          <w:bCs w:val="0"/>
          <w:sz w:val="28"/>
          <w:szCs w:val="28"/>
          <w:lang w:val="zh-CN"/>
        </w:rPr>
        <w:t>（</w:t>
      </w:r>
      <w:r>
        <w:rPr>
          <w:rFonts w:hint="default" w:ascii="宋体" w:hAnsi="宋体" w:cs="宋体"/>
          <w:bCs w:val="0"/>
          <w:sz w:val="28"/>
          <w:szCs w:val="28"/>
          <w:lang w:val="en-US"/>
        </w:rPr>
        <w:t>17</w:t>
      </w:r>
      <w:r>
        <w:rPr>
          <w:rFonts w:hint="eastAsia" w:ascii="宋体" w:hAnsi="宋体" w:cs="宋体"/>
          <w:bCs w:val="0"/>
          <w:sz w:val="28"/>
          <w:szCs w:val="28"/>
          <w:lang w:val="zh-CN"/>
        </w:rPr>
        <w:t>）</w:t>
      </w:r>
      <w:r>
        <w:rPr>
          <w:rFonts w:hint="eastAsia" w:ascii="宋体" w:hAnsi="宋体" w:cs="宋体"/>
          <w:bCs w:val="0"/>
          <w:color w:val="000000"/>
          <w:sz w:val="30"/>
          <w:szCs w:val="30"/>
          <w:lang w:val="zh-CN"/>
        </w:rPr>
        <w:t>残疾人</w:t>
      </w:r>
      <w:r>
        <w:rPr>
          <w:rFonts w:hint="eastAsia" w:ascii="宋体" w:hAnsi="宋体" w:cs="宋体"/>
          <w:bCs w:val="0"/>
          <w:sz w:val="28"/>
          <w:szCs w:val="28"/>
        </w:rPr>
        <w:t>福利性单位声明函</w:t>
      </w:r>
      <w:bookmarkEnd w:id="87"/>
    </w:p>
    <w:p>
      <w:pPr>
        <w:jc w:val="center"/>
        <w:rPr>
          <w:rFonts w:hint="eastAsia" w:ascii="宋体" w:hAnsi="宋体" w:cs="宋体"/>
          <w:b/>
          <w:sz w:val="36"/>
          <w:szCs w:val="36"/>
        </w:rPr>
      </w:pPr>
      <w:bookmarkStart w:id="89" w:name="OLE_LINK14"/>
      <w:bookmarkStart w:id="90" w:name="OLE_LINK13"/>
    </w:p>
    <w:p>
      <w:pPr>
        <w:jc w:val="center"/>
        <w:rPr>
          <w:rFonts w:hint="eastAsia" w:ascii="宋体" w:hAnsi="宋体" w:cs="宋体"/>
          <w:b/>
          <w:sz w:val="36"/>
          <w:szCs w:val="36"/>
        </w:rPr>
      </w:pPr>
      <w:r>
        <w:rPr>
          <w:rFonts w:hint="eastAsia" w:ascii="宋体" w:hAnsi="宋体" w:cs="宋体"/>
          <w:b/>
          <w:sz w:val="36"/>
          <w:szCs w:val="36"/>
        </w:rPr>
        <w:t>残疾人福利性单位声明函</w:t>
      </w:r>
    </w:p>
    <w:bookmarkEnd w:id="89"/>
    <w:bookmarkEnd w:id="90"/>
    <w:p>
      <w:pPr>
        <w:spacing w:after="120" w:afterLines="50"/>
        <w:rPr>
          <w:rFonts w:hint="eastAsia" w:ascii="宋体" w:hAnsi="宋体" w:cs="宋体"/>
          <w:bCs/>
        </w:rPr>
      </w:pPr>
    </w:p>
    <w:p>
      <w:pPr>
        <w:pageBreakBefore w:val="0"/>
        <w:kinsoku/>
        <w:overflowPunct/>
        <w:topLinePunct w:val="0"/>
        <w:bidi w:val="0"/>
        <w:adjustRightInd w:val="0"/>
        <w:snapToGrid w:val="0"/>
        <w:spacing w:line="360" w:lineRule="auto"/>
        <w:ind w:left="8152" w:hanging="6987" w:hangingChars="2900"/>
        <w:rPr>
          <w:rFonts w:hint="eastAsia" w:ascii="宋体" w:hAnsi="宋体" w:cs="宋体"/>
        </w:rPr>
      </w:pPr>
      <w:r>
        <w:rPr>
          <w:rFonts w:hint="eastAsia" w:ascii="宋体" w:hAnsi="宋体" w:cs="宋体"/>
          <w:b/>
          <w:bCs/>
        </w:rPr>
        <w:t>致：</w:t>
      </w:r>
      <w:r>
        <w:rPr>
          <w:rFonts w:hint="eastAsia" w:ascii="宋体" w:hAnsi="宋体" w:cs="宋体"/>
          <w:b/>
          <w:bCs/>
          <w:color w:val="auto"/>
          <w:sz w:val="24"/>
          <w:szCs w:val="24"/>
          <w:lang w:val="zh-CN"/>
        </w:rPr>
        <w:t>青海青顺工程咨询有限公司</w:t>
      </w:r>
    </w:p>
    <w:p>
      <w:pPr>
        <w:spacing w:line="360" w:lineRule="auto"/>
        <w:ind w:firstLine="480"/>
        <w:rPr>
          <w:rFonts w:hint="eastAsia"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u w:val="single"/>
        </w:rPr>
        <w:t xml:space="preserve">       </w:t>
      </w:r>
      <w:r>
        <w:rPr>
          <w:rFonts w:hint="eastAsia" w:ascii="宋体" w:hAnsi="宋体" w:cs="宋体"/>
        </w:rPr>
        <w:t>人，安置的残疾人人数</w:t>
      </w:r>
      <w:r>
        <w:rPr>
          <w:rFonts w:hint="eastAsia" w:ascii="宋体" w:hAnsi="宋体" w:cs="宋体"/>
          <w:u w:val="single"/>
        </w:rPr>
        <w:t xml:space="preserve">      </w:t>
      </w:r>
      <w:r>
        <w:rPr>
          <w:rFonts w:hint="eastAsia" w:ascii="宋体" w:hAnsi="宋体" w:cs="宋体"/>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hint="eastAsia" w:ascii="宋体" w:hAnsi="宋体" w:cs="宋体"/>
        </w:rPr>
      </w:pPr>
      <w:r>
        <w:rPr>
          <w:rFonts w:hint="eastAsia" w:ascii="宋体" w:hAnsi="宋体" w:cs="宋体"/>
        </w:rPr>
        <w:t>本单位对上述声明的真实性负责。如有虚假，将依法承担相应责任。</w:t>
      </w:r>
    </w:p>
    <w:p>
      <w:pPr>
        <w:spacing w:line="360" w:lineRule="auto"/>
        <w:ind w:firstLine="480"/>
        <w:rPr>
          <w:rFonts w:hint="eastAsia" w:ascii="宋体" w:hAnsi="宋体" w:cs="宋体"/>
        </w:rPr>
      </w:pPr>
    </w:p>
    <w:p>
      <w:pPr>
        <w:spacing w:line="360" w:lineRule="auto"/>
        <w:rPr>
          <w:rFonts w:hint="eastAsia" w:ascii="宋体" w:hAnsi="宋体" w:cs="宋体"/>
        </w:rPr>
      </w:pPr>
      <w:r>
        <w:rPr>
          <w:rFonts w:hint="eastAsia" w:ascii="宋体" w:hAnsi="宋体" w:cs="宋体"/>
        </w:rPr>
        <w:t>注：若无此项内容，可不提供此函。</w:t>
      </w: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ind w:firstLine="480"/>
        <w:rPr>
          <w:rFonts w:hint="eastAsia" w:ascii="宋体" w:hAnsi="宋体" w:cs="宋体"/>
        </w:rPr>
      </w:pPr>
    </w:p>
    <w:p>
      <w:pPr>
        <w:spacing w:line="360" w:lineRule="auto"/>
        <w:jc w:val="center"/>
        <w:rPr>
          <w:rFonts w:hint="eastAsia" w:ascii="宋体" w:hAnsi="宋体" w:cs="宋体"/>
          <w:b/>
        </w:rPr>
      </w:pPr>
      <w:r>
        <w:rPr>
          <w:rFonts w:hint="eastAsia" w:ascii="宋体" w:hAnsi="宋体" w:cs="宋体"/>
          <w:b/>
        </w:rPr>
        <w:t xml:space="preserve">                                企业名称：</w:t>
      </w:r>
      <w:r>
        <w:rPr>
          <w:rFonts w:hint="eastAsia" w:ascii="宋体" w:hAnsi="宋体" w:cs="宋体"/>
          <w:kern w:val="0"/>
          <w:sz w:val="28"/>
          <w:szCs w:val="28"/>
          <w:u w:val="single"/>
        </w:rPr>
        <w:t xml:space="preserve">       </w:t>
      </w:r>
      <w:r>
        <w:rPr>
          <w:rFonts w:hint="eastAsia" w:ascii="宋体" w:hAnsi="宋体" w:cs="宋体"/>
          <w:b/>
        </w:rPr>
        <w:t>（公章）</w:t>
      </w:r>
    </w:p>
    <w:p>
      <w:pPr>
        <w:spacing w:line="360" w:lineRule="auto"/>
        <w:ind w:firstLine="482"/>
        <w:jc w:val="right"/>
        <w:rPr>
          <w:rFonts w:hint="eastAsia" w:ascii="宋体" w:hAnsi="宋体" w:cs="宋体"/>
          <w:b/>
        </w:rPr>
      </w:pPr>
      <w:r>
        <w:rPr>
          <w:rFonts w:hint="eastAsia" w:ascii="宋体" w:hAnsi="宋体" w:cs="宋体"/>
          <w:b/>
        </w:rPr>
        <w:t xml:space="preserve">       企业法定代表人：</w:t>
      </w:r>
      <w:r>
        <w:rPr>
          <w:rFonts w:hint="eastAsia" w:ascii="宋体" w:hAnsi="宋体" w:cs="宋体"/>
          <w:kern w:val="0"/>
          <w:sz w:val="28"/>
          <w:szCs w:val="28"/>
          <w:u w:val="single"/>
        </w:rPr>
        <w:t xml:space="preserve">       </w:t>
      </w:r>
      <w:r>
        <w:rPr>
          <w:rFonts w:hint="eastAsia" w:ascii="宋体" w:hAnsi="宋体" w:cs="宋体"/>
          <w:b/>
        </w:rPr>
        <w:t>（签字或盖章）</w:t>
      </w:r>
    </w:p>
    <w:p>
      <w:pPr>
        <w:ind w:firstLine="482"/>
        <w:jc w:val="center"/>
        <w:rPr>
          <w:rFonts w:hint="eastAsia" w:ascii="宋体" w:hAnsi="宋体" w:cs="宋体"/>
          <w:b/>
        </w:rPr>
      </w:pPr>
      <w:r>
        <w:rPr>
          <w:rFonts w:hint="eastAsia" w:ascii="宋体" w:hAnsi="宋体" w:cs="宋体"/>
          <w:b/>
        </w:rPr>
        <w:t xml:space="preserve">              年   月  日</w:t>
      </w:r>
    </w:p>
    <w:p>
      <w:pPr>
        <w:pStyle w:val="15"/>
        <w:spacing w:before="0" w:after="0" w:line="360" w:lineRule="auto"/>
        <w:jc w:val="left"/>
        <w:outlineLvl w:val="1"/>
        <w:rPr>
          <w:rFonts w:hint="eastAsia" w:ascii="宋体" w:hAnsi="宋体" w:cs="宋体"/>
          <w:color w:val="000000"/>
        </w:rPr>
      </w:pPr>
      <w:r>
        <w:rPr>
          <w:rFonts w:hint="eastAsia" w:ascii="宋体" w:hAnsi="宋体" w:cs="宋体"/>
          <w:color w:val="000000"/>
          <w:lang w:val="zh-CN"/>
        </w:rPr>
        <w:br w:type="page"/>
      </w:r>
      <w:bookmarkStart w:id="91" w:name="_Toc15279"/>
      <w:r>
        <w:rPr>
          <w:rFonts w:hint="eastAsia" w:ascii="宋体" w:hAnsi="宋体" w:cs="宋体"/>
          <w:color w:val="000000"/>
          <w:sz w:val="30"/>
          <w:szCs w:val="30"/>
        </w:rPr>
        <w:t>（</w:t>
      </w:r>
      <w:r>
        <w:rPr>
          <w:rFonts w:hint="default" w:ascii="宋体" w:hAnsi="宋体" w:cs="宋体"/>
          <w:color w:val="000000"/>
          <w:sz w:val="30"/>
          <w:szCs w:val="30"/>
          <w:lang w:val="en-US"/>
        </w:rPr>
        <w:t>18</w:t>
      </w:r>
      <w:r>
        <w:rPr>
          <w:rFonts w:hint="eastAsia" w:ascii="宋体" w:hAnsi="宋体" w:cs="宋体"/>
          <w:color w:val="000000"/>
          <w:sz w:val="30"/>
          <w:szCs w:val="30"/>
        </w:rPr>
        <w:t>）</w:t>
      </w:r>
      <w:r>
        <w:rPr>
          <w:rFonts w:hint="eastAsia" w:ascii="宋体" w:hAnsi="宋体" w:cs="宋体"/>
          <w:color w:val="000000"/>
          <w:sz w:val="30"/>
          <w:szCs w:val="30"/>
          <w:lang w:val="zh-CN"/>
        </w:rPr>
        <w:t>供应商认为在其他方面有必要说明的事项</w:t>
      </w:r>
      <w:bookmarkEnd w:id="88"/>
      <w:bookmarkEnd w:id="91"/>
    </w:p>
    <w:p>
      <w:pPr>
        <w:autoSpaceDE w:val="0"/>
        <w:autoSpaceDN w:val="0"/>
        <w:spacing w:line="360" w:lineRule="auto"/>
        <w:rPr>
          <w:rFonts w:hint="eastAsia" w:ascii="宋体" w:hAnsi="宋体" w:cs="宋体"/>
          <w:color w:val="000000"/>
          <w:kern w:val="0"/>
          <w:sz w:val="28"/>
          <w:szCs w:val="28"/>
          <w:lang w:val="zh-CN"/>
        </w:rPr>
      </w:pPr>
    </w:p>
    <w:p>
      <w:pPr>
        <w:autoSpaceDE w:val="0"/>
        <w:autoSpaceDN w:val="0"/>
        <w:spacing w:line="360" w:lineRule="auto"/>
        <w:jc w:val="center"/>
        <w:rPr>
          <w:rFonts w:hint="eastAsia" w:ascii="宋体" w:hAnsi="宋体" w:cs="宋体"/>
          <w:b/>
          <w:bCs/>
          <w:color w:val="000000"/>
          <w:kern w:val="0"/>
          <w:sz w:val="36"/>
          <w:szCs w:val="36"/>
          <w:lang w:val="zh-CN"/>
        </w:rPr>
      </w:pPr>
      <w:r>
        <w:rPr>
          <w:rFonts w:hint="eastAsia" w:ascii="宋体" w:hAnsi="宋体" w:cs="宋体"/>
          <w:b/>
          <w:bCs/>
          <w:color w:val="000000"/>
          <w:kern w:val="0"/>
          <w:sz w:val="28"/>
          <w:szCs w:val="28"/>
          <w:lang w:val="zh-CN"/>
        </w:rPr>
        <w:t>供应商认为在其他方面有必要说明的事项</w:t>
      </w:r>
    </w:p>
    <w:p>
      <w:pPr>
        <w:autoSpaceDE w:val="0"/>
        <w:autoSpaceDN w:val="0"/>
        <w:spacing w:line="360" w:lineRule="auto"/>
        <w:rPr>
          <w:rFonts w:hint="eastAsia" w:ascii="宋体" w:hAnsi="宋体" w:cs="宋体"/>
          <w:color w:val="000000"/>
          <w:lang w:val="zh-CN"/>
        </w:rPr>
      </w:pPr>
      <w:r>
        <w:rPr>
          <w:rFonts w:hint="eastAsia" w:ascii="宋体" w:hAnsi="宋体" w:cs="宋体"/>
          <w:color w:val="000000"/>
          <w:lang w:val="zh-CN"/>
        </w:rPr>
        <w:t>格式自定</w:t>
      </w:r>
    </w:p>
    <w:p>
      <w:pPr>
        <w:pStyle w:val="15"/>
        <w:spacing w:before="0" w:after="0" w:line="360" w:lineRule="auto"/>
        <w:rPr>
          <w:rFonts w:hint="eastAsia" w:ascii="宋体" w:hAnsi="宋体" w:cs="宋体"/>
          <w:color w:val="000000"/>
        </w:rPr>
      </w:pPr>
      <w:r>
        <w:rPr>
          <w:rFonts w:hint="eastAsia" w:ascii="宋体" w:hAnsi="宋体" w:cs="宋体"/>
          <w:color w:val="000000"/>
          <w:lang w:val="zh-CN"/>
        </w:rPr>
        <w:br w:type="page"/>
      </w:r>
      <w:bookmarkStart w:id="92" w:name="_Toc18752"/>
      <w:bookmarkStart w:id="93" w:name="_Toc29152"/>
      <w:r>
        <w:rPr>
          <w:rFonts w:hint="eastAsia" w:ascii="宋体" w:hAnsi="宋体" w:cs="宋体"/>
          <w:color w:val="000000"/>
          <w:szCs w:val="36"/>
          <w:lang w:val="zh-CN"/>
        </w:rPr>
        <w:t>第五部分  采购项目要求及技术参数</w:t>
      </w:r>
      <w:bookmarkEnd w:id="92"/>
      <w:bookmarkEnd w:id="93"/>
    </w:p>
    <w:p>
      <w:pPr>
        <w:pStyle w:val="15"/>
        <w:spacing w:before="0" w:after="0" w:line="360" w:lineRule="auto"/>
        <w:outlineLvl w:val="1"/>
        <w:rPr>
          <w:rFonts w:hint="eastAsia" w:ascii="宋体" w:hAnsi="宋体" w:cs="宋体"/>
          <w:color w:val="000000"/>
          <w:szCs w:val="36"/>
        </w:rPr>
      </w:pPr>
      <w:bookmarkStart w:id="94" w:name="_Toc9451"/>
      <w:bookmarkStart w:id="95" w:name="_Toc19347"/>
      <w:r>
        <w:rPr>
          <w:rFonts w:hint="eastAsia" w:ascii="宋体" w:hAnsi="宋体" w:cs="宋体"/>
          <w:color w:val="000000"/>
          <w:lang w:val="zh-CN"/>
        </w:rPr>
        <w:t>（一）投标要求</w:t>
      </w:r>
      <w:bookmarkEnd w:id="94"/>
      <w:bookmarkEnd w:id="95"/>
    </w:p>
    <w:p>
      <w:pPr>
        <w:pStyle w:val="15"/>
        <w:keepNext w:val="0"/>
        <w:keepLines w:val="0"/>
        <w:pageBreakBefore w:val="0"/>
        <w:widowControl w:val="0"/>
        <w:kinsoku/>
        <w:wordWrap/>
        <w:overflowPunct/>
        <w:topLinePunct w:val="0"/>
        <w:bidi w:val="0"/>
        <w:adjustRightInd/>
        <w:snapToGrid/>
        <w:spacing w:before="0" w:after="0" w:line="440" w:lineRule="atLeast"/>
        <w:jc w:val="left"/>
        <w:textAlignment w:val="auto"/>
        <w:outlineLvl w:val="1"/>
        <w:rPr>
          <w:rFonts w:hint="eastAsia" w:ascii="宋体" w:hAnsi="宋体" w:cs="宋体"/>
          <w:color w:val="000000"/>
          <w:lang w:val="zh-CN"/>
        </w:rPr>
      </w:pPr>
      <w:bookmarkStart w:id="96" w:name="_Toc4601"/>
      <w:bookmarkStart w:id="97" w:name="_Toc12309"/>
      <w:r>
        <w:rPr>
          <w:rFonts w:hint="eastAsia" w:ascii="宋体" w:hAnsi="宋体" w:cs="宋体"/>
          <w:color w:val="000000"/>
          <w:sz w:val="28"/>
          <w:szCs w:val="28"/>
          <w:lang w:val="zh-CN"/>
        </w:rPr>
        <w:t>1.投标说明</w:t>
      </w:r>
      <w:bookmarkEnd w:id="96"/>
      <w:bookmarkEnd w:id="97"/>
    </w:p>
    <w:p>
      <w:pPr>
        <w:keepNext w:val="0"/>
        <w:keepLines w:val="0"/>
        <w:pageBreakBefore w:val="0"/>
        <w:widowControl w:val="0"/>
        <w:kinsoku/>
        <w:wordWrap/>
        <w:overflowPunct/>
        <w:topLinePunct w:val="0"/>
        <w:autoSpaceDE w:val="0"/>
        <w:autoSpaceDN w:val="0"/>
        <w:bidi w:val="0"/>
        <w:adjustRightInd/>
        <w:snapToGrid/>
        <w:spacing w:line="440" w:lineRule="atLeas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1.1</w:t>
      </w:r>
      <w:r>
        <w:rPr>
          <w:rFonts w:hint="eastAsia" w:ascii="宋体" w:hAnsi="宋体" w:cs="宋体"/>
          <w:color w:val="000000"/>
          <w:kern w:val="0"/>
        </w:rPr>
        <w:t xml:space="preserve"> </w:t>
      </w:r>
      <w:r>
        <w:rPr>
          <w:rFonts w:hint="eastAsia" w:ascii="宋体" w:hAnsi="宋体" w:cs="宋体"/>
          <w:color w:val="000000"/>
          <w:kern w:val="0"/>
          <w:lang w:val="zh-CN"/>
        </w:rPr>
        <w:t>供应商可以按照询价采购文件规定的包号选择投标，但必须对所投包号中的所有内容作为一个整体进行投标，不能拆分或少报。否则，投标无效。</w:t>
      </w:r>
    </w:p>
    <w:p>
      <w:pPr>
        <w:keepNext w:val="0"/>
        <w:keepLines w:val="0"/>
        <w:pageBreakBefore w:val="0"/>
        <w:widowControl w:val="0"/>
        <w:kinsoku/>
        <w:wordWrap/>
        <w:overflowPunct/>
        <w:topLinePunct w:val="0"/>
        <w:autoSpaceDE w:val="0"/>
        <w:autoSpaceDN w:val="0"/>
        <w:bidi w:val="0"/>
        <w:adjustRightInd/>
        <w:snapToGrid/>
        <w:spacing w:line="440" w:lineRule="atLeast"/>
        <w:ind w:firstLine="480" w:firstLineChars="200"/>
        <w:textAlignment w:val="auto"/>
        <w:rPr>
          <w:rFonts w:hint="eastAsia"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rPr>
        <w:t xml:space="preserve"> </w:t>
      </w:r>
      <w:r>
        <w:rPr>
          <w:rFonts w:hint="eastAsia" w:ascii="宋体" w:hAnsi="宋体" w:cs="宋体"/>
          <w:color w:val="000000"/>
          <w:kern w:val="0"/>
          <w:lang w:val="zh-CN"/>
        </w:rPr>
        <w:t>供应商必须如实填写“技术规格响应表”，在“投标产品技术参数、指标”栏中列出所投产品的具体技术参数、指标；以采购人需求为最低指标要求，投标人对超出或不满足最低指标要求的指标需列出“＋、-”偏差。如果与询价响应文件中提供的产品检测报告、彩页等证明材料中的实质性响应情况不一致或直接复制询价采购文件“采购需求技术参数、指标”内容的，按无效投标处理。</w:t>
      </w:r>
    </w:p>
    <w:p>
      <w:pPr>
        <w:keepNext w:val="0"/>
        <w:keepLines w:val="0"/>
        <w:pageBreakBefore w:val="0"/>
        <w:widowControl w:val="0"/>
        <w:kinsoku/>
        <w:wordWrap/>
        <w:overflowPunct/>
        <w:topLinePunct w:val="0"/>
        <w:autoSpaceDE w:val="0"/>
        <w:autoSpaceDN w:val="0"/>
        <w:bidi w:val="0"/>
        <w:adjustRightInd/>
        <w:snapToGrid/>
        <w:spacing w:line="440" w:lineRule="atLeast"/>
        <w:ind w:firstLine="480" w:firstLineChars="200"/>
        <w:textAlignment w:val="auto"/>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3</w:t>
      </w:r>
      <w:r>
        <w:rPr>
          <w:rFonts w:hint="eastAsia" w:ascii="宋体" w:hAnsi="宋体" w:cs="宋体"/>
          <w:color w:val="000000"/>
        </w:rPr>
        <w:t xml:space="preserve"> </w:t>
      </w:r>
      <w:r>
        <w:rPr>
          <w:rFonts w:hint="eastAsia" w:ascii="宋体" w:hAnsi="宋体" w:cs="宋体"/>
          <w:color w:val="000000"/>
          <w:kern w:val="0"/>
          <w:lang w:val="zh-CN"/>
        </w:rPr>
        <w:t>招标内容中未特别标注为“原装进口”字样的产品，供应商必须投国产产品；标注为“原装进口”字样的产品，供应商可以投进口产品，但如果因信息不对称等原因，仍有满足采购需求的国内产品要求参与采购竞争的，可以投国产产品，并且按照公平竞争原则实施采购。</w:t>
      </w:r>
    </w:p>
    <w:p>
      <w:pPr>
        <w:keepNext w:val="0"/>
        <w:keepLines w:val="0"/>
        <w:pageBreakBefore w:val="0"/>
        <w:widowControl w:val="0"/>
        <w:kinsoku/>
        <w:wordWrap/>
        <w:overflowPunct/>
        <w:topLinePunct w:val="0"/>
        <w:autoSpaceDE w:val="0"/>
        <w:autoSpaceDN w:val="0"/>
        <w:bidi w:val="0"/>
        <w:adjustRightInd/>
        <w:snapToGrid/>
        <w:spacing w:line="440" w:lineRule="atLeast"/>
        <w:ind w:firstLine="480" w:firstLineChars="200"/>
        <w:textAlignment w:val="auto"/>
        <w:rPr>
          <w:rFonts w:hint="eastAsia" w:ascii="宋体" w:hAnsi="宋体" w:cs="宋体"/>
          <w:color w:val="000000"/>
          <w:kern w:val="0"/>
          <w:lang w:val="zh-CN"/>
        </w:rPr>
      </w:pPr>
      <w:r>
        <w:rPr>
          <w:rFonts w:hint="eastAsia" w:ascii="宋体" w:hAnsi="宋体" w:cs="宋体"/>
          <w:color w:val="000000"/>
          <w:kern w:val="0"/>
        </w:rPr>
        <w:t>1.4</w:t>
      </w:r>
      <w:r>
        <w:rPr>
          <w:rFonts w:ascii="宋体" w:hAnsi="宋体" w:cs="宋体"/>
          <w:color w:val="000000"/>
          <w:kern w:val="0"/>
        </w:rPr>
        <w:t xml:space="preserve"> </w:t>
      </w:r>
      <w:r>
        <w:rPr>
          <w:rFonts w:hint="eastAsia" w:ascii="宋体" w:hAnsi="宋体"/>
        </w:rPr>
        <w:t>所投产品或其任何一部分不得侵犯专利权、著作权、商标权和工业设计权等知识产权。</w:t>
      </w:r>
    </w:p>
    <w:p>
      <w:pPr>
        <w:keepNext w:val="0"/>
        <w:keepLines w:val="0"/>
        <w:pageBreakBefore w:val="0"/>
        <w:widowControl w:val="0"/>
        <w:kinsoku/>
        <w:wordWrap/>
        <w:overflowPunct/>
        <w:topLinePunct w:val="0"/>
        <w:autoSpaceDE w:val="0"/>
        <w:autoSpaceDN w:val="0"/>
        <w:bidi w:val="0"/>
        <w:adjustRightInd/>
        <w:snapToGrid/>
        <w:spacing w:line="440" w:lineRule="atLeast"/>
        <w:ind w:firstLine="480" w:firstLineChars="200"/>
        <w:textAlignment w:val="auto"/>
        <w:rPr>
          <w:rFonts w:hint="eastAsia" w:ascii="宋体" w:hAnsi="宋体" w:cs="宋体"/>
          <w:color w:val="000000"/>
          <w:kern w:val="0"/>
        </w:rPr>
      </w:pPr>
      <w:r>
        <w:rPr>
          <w:rFonts w:hint="eastAsia" w:ascii="宋体" w:hAnsi="宋体" w:cs="宋体"/>
          <w:color w:val="000000"/>
          <w:kern w:val="0"/>
        </w:rPr>
        <w:t>1.</w:t>
      </w:r>
      <w:r>
        <w:rPr>
          <w:rFonts w:ascii="宋体" w:hAnsi="宋体" w:cs="宋体"/>
          <w:color w:val="000000"/>
          <w:kern w:val="0"/>
        </w:rPr>
        <w:t>5</w:t>
      </w:r>
      <w:r>
        <w:rPr>
          <w:rFonts w:hint="eastAsia" w:ascii="宋体" w:hAnsi="宋体" w:cs="宋体"/>
          <w:color w:val="000000"/>
          <w:kern w:val="0"/>
        </w:rPr>
        <w:t xml:space="preserve"> 项目中标后分包情况</w:t>
      </w:r>
      <w:r>
        <w:rPr>
          <w:rFonts w:hint="eastAsia" w:ascii="宋体" w:hAnsi="宋体" w:cs="宋体"/>
          <w:color w:val="000000"/>
          <w:kern w:val="0"/>
          <w:highlight w:val="none"/>
        </w:rPr>
        <w:t>：</w:t>
      </w:r>
      <w:r>
        <w:rPr>
          <w:rFonts w:hint="eastAsia" w:ascii="宋体" w:hAnsi="宋体" w:cs="宋体"/>
          <w:color w:val="000000"/>
          <w:kern w:val="0"/>
          <w:highlight w:val="none"/>
          <w:u w:val="none"/>
          <w:lang w:bidi="ar"/>
        </w:rPr>
        <w:t>不允许</w:t>
      </w:r>
    </w:p>
    <w:p>
      <w:pPr>
        <w:pStyle w:val="15"/>
        <w:keepNext w:val="0"/>
        <w:keepLines w:val="0"/>
        <w:pageBreakBefore w:val="0"/>
        <w:widowControl w:val="0"/>
        <w:kinsoku/>
        <w:wordWrap/>
        <w:overflowPunct/>
        <w:topLinePunct w:val="0"/>
        <w:bidi w:val="0"/>
        <w:adjustRightInd/>
        <w:snapToGrid/>
        <w:spacing w:before="0" w:after="0" w:line="440" w:lineRule="atLeast"/>
        <w:jc w:val="left"/>
        <w:textAlignment w:val="auto"/>
        <w:outlineLvl w:val="1"/>
        <w:rPr>
          <w:rFonts w:hint="eastAsia" w:ascii="宋体" w:hAnsi="宋体" w:cs="宋体"/>
          <w:color w:val="000000"/>
          <w:lang w:val="zh-CN"/>
        </w:rPr>
      </w:pPr>
      <w:bookmarkStart w:id="98" w:name="_Toc26125"/>
      <w:bookmarkStart w:id="99" w:name="_Toc14956"/>
      <w:r>
        <w:rPr>
          <w:rFonts w:hint="eastAsia" w:ascii="宋体" w:hAnsi="宋体" w:cs="宋体"/>
          <w:color w:val="000000"/>
          <w:sz w:val="28"/>
          <w:szCs w:val="28"/>
        </w:rPr>
        <w:t>2.</w:t>
      </w:r>
      <w:bookmarkEnd w:id="98"/>
      <w:bookmarkStart w:id="100" w:name="_Toc1475"/>
      <w:r>
        <w:rPr>
          <w:rFonts w:hint="eastAsia" w:ascii="宋体" w:hAnsi="宋体" w:cs="宋体"/>
          <w:color w:val="000000"/>
          <w:sz w:val="28"/>
          <w:szCs w:val="28"/>
          <w:lang w:val="zh-CN"/>
        </w:rPr>
        <w:t>重要指标</w:t>
      </w:r>
      <w:bookmarkEnd w:id="99"/>
      <w:bookmarkEnd w:id="100"/>
    </w:p>
    <w:p>
      <w:pPr>
        <w:keepNext w:val="0"/>
        <w:keepLines w:val="0"/>
        <w:pageBreakBefore w:val="0"/>
        <w:widowControl w:val="0"/>
        <w:kinsoku/>
        <w:wordWrap/>
        <w:overflowPunct/>
        <w:topLinePunct w:val="0"/>
        <w:autoSpaceDE w:val="0"/>
        <w:autoSpaceDN w:val="0"/>
        <w:bidi w:val="0"/>
        <w:adjustRightInd/>
        <w:snapToGrid/>
        <w:spacing w:line="440" w:lineRule="atLeast"/>
        <w:ind w:firstLine="480" w:firstLineChars="200"/>
        <w:textAlignment w:val="auto"/>
        <w:rPr>
          <w:rFonts w:hint="eastAsia" w:ascii="宋体" w:hAnsi="宋体" w:cs="宋体"/>
          <w:color w:val="000000"/>
          <w:kern w:val="0"/>
          <w:lang w:val="zh-CN"/>
        </w:rPr>
      </w:pPr>
      <w:bookmarkStart w:id="101" w:name="_Toc18880"/>
      <w:r>
        <w:rPr>
          <w:rFonts w:hint="eastAsia" w:ascii="宋体" w:hAnsi="宋体" w:cs="宋体"/>
          <w:color w:val="000000"/>
          <w:kern w:val="0"/>
          <w:lang w:val="en-US" w:eastAsia="zh-CN"/>
        </w:rPr>
        <w:t>2.1</w:t>
      </w:r>
      <w:r>
        <w:rPr>
          <w:rFonts w:hint="eastAsia" w:ascii="宋体" w:hAnsi="宋体" w:cs="宋体"/>
          <w:color w:val="000000"/>
          <w:kern w:val="0"/>
          <w:lang w:val="zh-CN"/>
        </w:rPr>
        <w:t>询价采购文件中凡需与原有设备、系统并机、兼容、匹配等要求的，请主动和采购人联系，取得原有设备、系统相关资料。若有询价采购文件未提及或变更内容的，请及时与</w:t>
      </w:r>
      <w:r>
        <w:rPr>
          <w:rFonts w:hint="eastAsia" w:ascii="宋体" w:hAnsi="宋体" w:cs="宋体"/>
          <w:color w:val="000000"/>
          <w:kern w:val="0"/>
          <w:highlight w:val="none"/>
          <w:u w:val="none"/>
          <w:lang w:val="zh-CN"/>
        </w:rPr>
        <w:t>采购代理机构</w:t>
      </w:r>
      <w:r>
        <w:rPr>
          <w:rFonts w:hint="eastAsia" w:ascii="宋体" w:hAnsi="宋体" w:cs="宋体"/>
          <w:color w:val="000000"/>
          <w:kern w:val="0"/>
          <w:lang w:val="zh-CN"/>
        </w:rPr>
        <w:t>联系。</w:t>
      </w:r>
    </w:p>
    <w:p>
      <w:pPr>
        <w:keepNext w:val="0"/>
        <w:keepLines w:val="0"/>
        <w:pageBreakBefore w:val="0"/>
        <w:widowControl w:val="0"/>
        <w:kinsoku/>
        <w:wordWrap/>
        <w:overflowPunct/>
        <w:topLinePunct w:val="0"/>
        <w:autoSpaceDE w:val="0"/>
        <w:autoSpaceDN w:val="0"/>
        <w:bidi w:val="0"/>
        <w:adjustRightInd/>
        <w:snapToGrid/>
        <w:spacing w:line="440" w:lineRule="atLeast"/>
        <w:ind w:firstLine="480" w:firstLineChars="200"/>
        <w:textAlignment w:val="auto"/>
        <w:rPr>
          <w:rFonts w:hint="eastAsia" w:ascii="宋体" w:hAnsi="宋体" w:cs="宋体"/>
          <w:color w:val="000000"/>
        </w:rPr>
      </w:pPr>
      <w:r>
        <w:rPr>
          <w:rFonts w:hint="eastAsia" w:ascii="宋体" w:hAnsi="宋体" w:cs="宋体"/>
          <w:color w:val="000000"/>
          <w:kern w:val="0"/>
        </w:rPr>
        <w:t>2</w:t>
      </w:r>
      <w:r>
        <w:rPr>
          <w:rFonts w:hint="eastAsia" w:ascii="宋体" w:hAnsi="宋体" w:cs="宋体"/>
          <w:color w:val="000000"/>
          <w:kern w:val="0"/>
          <w:lang w:val="zh-CN"/>
        </w:rPr>
        <w:t>.</w:t>
      </w:r>
      <w:r>
        <w:rPr>
          <w:rFonts w:hint="eastAsia" w:ascii="宋体" w:hAnsi="宋体" w:cs="宋体"/>
          <w:color w:val="000000"/>
          <w:kern w:val="0"/>
          <w:lang w:val="en-US" w:eastAsia="zh-CN"/>
        </w:rPr>
        <w:t>2</w:t>
      </w:r>
      <w:r>
        <w:rPr>
          <w:rFonts w:hint="eastAsia" w:ascii="宋体" w:hAnsi="宋体" w:cs="宋体"/>
          <w:color w:val="000000"/>
          <w:kern w:val="0"/>
        </w:rPr>
        <w:t xml:space="preserve"> </w:t>
      </w:r>
      <w:r>
        <w:rPr>
          <w:rFonts w:hint="eastAsia" w:ascii="宋体" w:hAnsi="宋体" w:cs="宋体"/>
          <w:color w:val="000000"/>
          <w:kern w:val="0"/>
          <w:lang w:val="zh-CN"/>
        </w:rPr>
        <w:t>技术参数中除注明签订合同时提供</w:t>
      </w:r>
      <w:r>
        <w:rPr>
          <w:rFonts w:hint="eastAsia" w:ascii="宋体" w:hAnsi="宋体" w:cs="宋体"/>
          <w:color w:val="000000"/>
        </w:rPr>
        <w:t>的相关授权、服务承诺等资料以外，其余相关资料在投标时必须附在</w:t>
      </w:r>
      <w:r>
        <w:rPr>
          <w:rFonts w:hint="eastAsia" w:ascii="宋体" w:hAnsi="宋体" w:cs="宋体"/>
          <w:color w:val="000000"/>
          <w:lang w:eastAsia="zh-CN"/>
        </w:rPr>
        <w:t>询价响应文件</w:t>
      </w:r>
      <w:r>
        <w:rPr>
          <w:rFonts w:hint="eastAsia" w:ascii="宋体" w:hAnsi="宋体" w:cs="宋体"/>
          <w:color w:val="000000"/>
        </w:rPr>
        <w:t>中。</w:t>
      </w:r>
      <w:r>
        <w:rPr>
          <w:rFonts w:hint="eastAsia" w:ascii="宋体" w:hAnsi="宋体" w:cs="宋体"/>
          <w:color w:val="000000"/>
          <w:kern w:val="0"/>
        </w:rPr>
        <w:t xml:space="preserve"> </w:t>
      </w:r>
    </w:p>
    <w:p>
      <w:pPr>
        <w:pStyle w:val="15"/>
        <w:spacing w:before="0" w:after="0" w:line="360" w:lineRule="auto"/>
        <w:jc w:val="left"/>
        <w:outlineLvl w:val="1"/>
        <w:rPr>
          <w:rFonts w:hint="eastAsia" w:ascii="宋体" w:hAnsi="宋体" w:cs="宋体"/>
          <w:color w:val="000000"/>
          <w:highlight w:val="none"/>
          <w:lang w:val="zh-CN"/>
        </w:rPr>
      </w:pPr>
      <w:bookmarkStart w:id="102" w:name="_Toc3520"/>
      <w:r>
        <w:rPr>
          <w:rFonts w:hint="eastAsia" w:ascii="宋体" w:hAnsi="宋体" w:cs="宋体"/>
          <w:color w:val="000000"/>
          <w:sz w:val="28"/>
          <w:szCs w:val="28"/>
          <w:highlight w:val="none"/>
        </w:rPr>
        <w:t>3</w:t>
      </w:r>
      <w:r>
        <w:rPr>
          <w:rFonts w:hint="eastAsia" w:ascii="宋体" w:hAnsi="宋体" w:cs="宋体"/>
          <w:color w:val="000000"/>
          <w:sz w:val="28"/>
          <w:szCs w:val="28"/>
          <w:highlight w:val="none"/>
          <w:lang w:val="zh-CN"/>
        </w:rPr>
        <w:t>.商务要求</w:t>
      </w:r>
      <w:bookmarkEnd w:id="101"/>
      <w:bookmarkEnd w:id="102"/>
    </w:p>
    <w:p>
      <w:pPr>
        <w:autoSpaceDE w:val="0"/>
        <w:autoSpaceDN w:val="0"/>
        <w:spacing w:line="360" w:lineRule="auto"/>
        <w:ind w:firstLine="480" w:firstLineChars="200"/>
        <w:rPr>
          <w:rFonts w:hint="eastAsia" w:ascii="宋体" w:hAnsi="宋体" w:eastAsia="宋体" w:cs="宋体"/>
          <w:color w:val="000000"/>
          <w:kern w:val="0"/>
          <w:highlight w:val="none"/>
          <w:lang w:val="en-US" w:eastAsia="zh-CN"/>
        </w:rPr>
      </w:pPr>
      <w:r>
        <w:rPr>
          <w:rFonts w:hint="eastAsia" w:ascii="宋体" w:hAnsi="宋体" w:cs="宋体"/>
          <w:color w:val="000000"/>
          <w:kern w:val="0"/>
          <w:highlight w:val="none"/>
        </w:rPr>
        <w:t>3</w:t>
      </w:r>
      <w:r>
        <w:rPr>
          <w:rFonts w:hint="eastAsia" w:ascii="宋体" w:hAnsi="宋体" w:cs="宋体"/>
          <w:color w:val="000000"/>
          <w:kern w:val="0"/>
          <w:highlight w:val="none"/>
          <w:lang w:val="zh-CN"/>
        </w:rPr>
        <w:t>.1.交货期：</w:t>
      </w:r>
      <w:r>
        <w:rPr>
          <w:rFonts w:hint="eastAsia" w:ascii="宋体" w:hAnsi="宋体" w:cs="宋体"/>
          <w:color w:val="000000"/>
          <w:kern w:val="0"/>
          <w:highlight w:val="none"/>
          <w:lang w:val="zh-CN" w:eastAsia="zh-CN"/>
        </w:rPr>
        <w:t>具体按合同约定执行</w:t>
      </w:r>
      <w:r>
        <w:rPr>
          <w:rFonts w:hint="eastAsia" w:ascii="宋体" w:hAnsi="宋体" w:cs="宋体"/>
          <w:color w:val="000000"/>
          <w:kern w:val="0"/>
          <w:highlight w:val="none"/>
          <w:lang w:val="en-US" w:eastAsia="zh-CN"/>
        </w:rPr>
        <w:t xml:space="preserve"> </w:t>
      </w:r>
    </w:p>
    <w:p>
      <w:pPr>
        <w:autoSpaceDE w:val="0"/>
        <w:autoSpaceDN w:val="0"/>
        <w:spacing w:line="360" w:lineRule="auto"/>
        <w:ind w:firstLine="480" w:firstLineChars="200"/>
        <w:rPr>
          <w:rFonts w:hint="eastAsia" w:ascii="宋体" w:hAnsi="宋体" w:cs="宋体"/>
          <w:color w:val="000000"/>
          <w:kern w:val="0"/>
          <w:highlight w:val="yellow"/>
          <w:lang w:val="zh-CN" w:eastAsia="zh-CN"/>
        </w:rPr>
      </w:pPr>
      <w:r>
        <w:rPr>
          <w:rFonts w:hint="eastAsia" w:ascii="宋体" w:hAnsi="宋体" w:cs="宋体"/>
          <w:color w:val="000000"/>
          <w:kern w:val="0"/>
          <w:highlight w:val="none"/>
        </w:rPr>
        <w:t>3</w:t>
      </w:r>
      <w:r>
        <w:rPr>
          <w:rFonts w:hint="eastAsia" w:ascii="宋体" w:hAnsi="宋体" w:cs="宋体"/>
          <w:color w:val="000000"/>
          <w:kern w:val="0"/>
          <w:highlight w:val="none"/>
          <w:lang w:val="zh-CN"/>
        </w:rPr>
        <w:t>.2.交货地点：</w:t>
      </w:r>
      <w:r>
        <w:rPr>
          <w:rFonts w:hint="eastAsia" w:ascii="宋体" w:hAnsi="宋体" w:cs="宋体"/>
          <w:color w:val="000000"/>
          <w:kern w:val="0"/>
          <w:highlight w:val="none"/>
          <w:lang w:val="en-US" w:eastAsia="zh-CN"/>
        </w:rPr>
        <w:t>采购人指定地点</w:t>
      </w:r>
      <w:r>
        <w:rPr>
          <w:rFonts w:hint="eastAsia" w:ascii="宋体" w:hAnsi="宋体" w:cs="宋体"/>
          <w:color w:val="000000"/>
          <w:kern w:val="0"/>
          <w:highlight w:val="none"/>
          <w:lang w:val="zh-CN" w:eastAsia="zh-CN"/>
        </w:rPr>
        <w:t>；</w:t>
      </w:r>
    </w:p>
    <w:p>
      <w:pPr>
        <w:autoSpaceDE w:val="0"/>
        <w:autoSpaceDN w:val="0"/>
        <w:spacing w:line="360" w:lineRule="auto"/>
        <w:ind w:firstLine="480" w:firstLineChars="200"/>
        <w:rPr>
          <w:rFonts w:hint="eastAsia" w:ascii="宋体" w:hAnsi="宋体" w:eastAsia="宋体" w:cs="宋体"/>
          <w:color w:val="auto"/>
          <w:kern w:val="0"/>
          <w:sz w:val="24"/>
          <w:szCs w:val="24"/>
          <w:highlight w:val="none"/>
          <w:lang w:val="zh-CN" w:eastAsia="zh-CN" w:bidi="ar-SA"/>
        </w:rPr>
      </w:pPr>
      <w:r>
        <w:rPr>
          <w:rFonts w:hint="eastAsia" w:ascii="宋体" w:hAnsi="宋体" w:cs="宋体"/>
          <w:color w:val="000000"/>
          <w:kern w:val="0"/>
          <w:highlight w:val="none"/>
        </w:rPr>
        <w:t>3</w:t>
      </w:r>
      <w:r>
        <w:rPr>
          <w:rFonts w:hint="eastAsia" w:ascii="宋体" w:hAnsi="宋体" w:cs="宋体"/>
          <w:color w:val="000000"/>
          <w:kern w:val="0"/>
          <w:highlight w:val="none"/>
          <w:lang w:val="zh-CN"/>
        </w:rPr>
        <w:t>.3.付款方式：</w:t>
      </w:r>
      <w:r>
        <w:rPr>
          <w:rFonts w:hint="eastAsia" w:ascii="宋体" w:hAnsi="宋体" w:eastAsia="宋体" w:cs="宋体"/>
          <w:color w:val="auto"/>
          <w:kern w:val="0"/>
          <w:sz w:val="24"/>
          <w:szCs w:val="24"/>
          <w:highlight w:val="none"/>
          <w:lang w:val="zh-CN" w:eastAsia="zh-CN" w:bidi="ar-SA"/>
        </w:rPr>
        <w:t>按照合同约定执行。</w:t>
      </w:r>
    </w:p>
    <w:p>
      <w:pPr>
        <w:autoSpaceDE w:val="0"/>
        <w:autoSpaceDN w:val="0"/>
        <w:spacing w:line="360" w:lineRule="auto"/>
        <w:ind w:firstLine="480" w:firstLineChars="200"/>
        <w:rPr>
          <w:rFonts w:hint="eastAsia" w:ascii="宋体" w:hAnsi="宋体" w:cs="宋体"/>
          <w:color w:val="000000"/>
          <w:kern w:val="0"/>
          <w:highlight w:val="none"/>
          <w:lang w:val="en-US" w:eastAsia="zh-CN"/>
        </w:rPr>
      </w:pPr>
      <w:r>
        <w:rPr>
          <w:rFonts w:hint="eastAsia" w:ascii="宋体" w:hAnsi="宋体" w:cs="宋体"/>
          <w:color w:val="000000"/>
          <w:kern w:val="0"/>
          <w:highlight w:val="none"/>
        </w:rPr>
        <w:t>3</w:t>
      </w:r>
      <w:r>
        <w:rPr>
          <w:rFonts w:hint="eastAsia" w:ascii="宋体" w:hAnsi="宋体" w:cs="宋体"/>
          <w:color w:val="000000"/>
          <w:kern w:val="0"/>
          <w:highlight w:val="none"/>
          <w:lang w:val="zh-CN"/>
        </w:rPr>
        <w:t>.4.质保期：</w:t>
      </w:r>
      <w:r>
        <w:rPr>
          <w:rFonts w:hint="eastAsia" w:ascii="宋体" w:hAnsi="宋体" w:cs="宋体"/>
          <w:color w:val="000000"/>
          <w:kern w:val="0"/>
          <w:highlight w:val="none"/>
          <w:lang w:val="en-US" w:eastAsia="zh-CN"/>
        </w:rPr>
        <w:t>一年</w:t>
      </w:r>
    </w:p>
    <w:p>
      <w:pPr>
        <w:pStyle w:val="8"/>
        <w:rPr>
          <w:rFonts w:hint="eastAsia"/>
          <w:lang w:val="en-US" w:eastAsia="zh-CN"/>
        </w:rPr>
      </w:pPr>
    </w:p>
    <w:p>
      <w:pPr>
        <w:pStyle w:val="15"/>
        <w:spacing w:before="0" w:after="0" w:line="360" w:lineRule="auto"/>
        <w:jc w:val="center"/>
        <w:rPr>
          <w:rFonts w:hint="eastAsia" w:ascii="宋体" w:hAnsi="宋体" w:cs="宋体"/>
          <w:color w:val="000000"/>
          <w:lang w:val="zh-CN"/>
        </w:rPr>
      </w:pPr>
      <w:bookmarkStart w:id="103" w:name="_Toc12015"/>
      <w:r>
        <w:rPr>
          <w:rFonts w:hint="eastAsia" w:ascii="宋体" w:hAnsi="宋体" w:cs="宋体"/>
          <w:color w:val="000000"/>
          <w:lang w:val="zh-CN"/>
        </w:rPr>
        <w:t>（二）项目概况及技术参数</w:t>
      </w:r>
      <w:bookmarkEnd w:id="103"/>
    </w:p>
    <w:p>
      <w:pPr>
        <w:spacing w:before="86" w:line="209" w:lineRule="auto"/>
        <w:jc w:val="center"/>
        <w:rPr>
          <w:rFonts w:hint="eastAsia"/>
          <w:b/>
          <w:bCs/>
          <w:sz w:val="28"/>
          <w:szCs w:val="36"/>
        </w:rPr>
      </w:pPr>
      <w:r>
        <w:rPr>
          <w:rFonts w:ascii="宋体" w:hAnsi="宋体" w:eastAsia="宋体" w:cs="宋体"/>
          <w:b/>
          <w:bCs/>
          <w:spacing w:val="-4"/>
          <w:sz w:val="43"/>
          <w:szCs w:val="43"/>
        </w:rPr>
        <w:t>康复器材报价表</w:t>
      </w:r>
    </w:p>
    <w:tbl>
      <w:tblPr>
        <w:tblStyle w:val="28"/>
        <w:tblW w:w="885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9"/>
        <w:gridCol w:w="763"/>
        <w:gridCol w:w="1460"/>
        <w:gridCol w:w="4511"/>
        <w:gridCol w:w="783"/>
        <w:gridCol w:w="7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609" w:type="dxa"/>
            <w:vAlign w:val="center"/>
          </w:tcPr>
          <w:p>
            <w:pPr>
              <w:keepNext w:val="0"/>
              <w:keepLines w:val="0"/>
              <w:pageBreakBefore w:val="0"/>
              <w:widowControl w:val="0"/>
              <w:kinsoku/>
              <w:wordWrap/>
              <w:overflowPunct/>
              <w:topLinePunct w:val="0"/>
              <w:autoSpaceDE w:val="0"/>
              <w:autoSpaceDN w:val="0"/>
              <w:bidi w:val="0"/>
              <w:adjustRightInd/>
              <w:snapToGrid/>
              <w:spacing w:line="440" w:lineRule="atLeast"/>
              <w:jc w:val="center"/>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序号</w:t>
            </w:r>
          </w:p>
        </w:tc>
        <w:tc>
          <w:tcPr>
            <w:tcW w:w="763" w:type="dxa"/>
            <w:vAlign w:val="center"/>
          </w:tcPr>
          <w:p>
            <w:pPr>
              <w:keepNext w:val="0"/>
              <w:keepLines w:val="0"/>
              <w:pageBreakBefore w:val="0"/>
              <w:widowControl w:val="0"/>
              <w:kinsoku/>
              <w:wordWrap/>
              <w:overflowPunct/>
              <w:topLinePunct w:val="0"/>
              <w:autoSpaceDE w:val="0"/>
              <w:autoSpaceDN w:val="0"/>
              <w:bidi w:val="0"/>
              <w:adjustRightInd/>
              <w:snapToGrid/>
              <w:spacing w:line="440" w:lineRule="atLeast"/>
              <w:jc w:val="center"/>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型号</w:t>
            </w:r>
          </w:p>
        </w:tc>
        <w:tc>
          <w:tcPr>
            <w:tcW w:w="1460" w:type="dxa"/>
            <w:vAlign w:val="center"/>
          </w:tcPr>
          <w:p>
            <w:pPr>
              <w:keepNext w:val="0"/>
              <w:keepLines w:val="0"/>
              <w:pageBreakBefore w:val="0"/>
              <w:widowControl w:val="0"/>
              <w:kinsoku/>
              <w:wordWrap/>
              <w:overflowPunct/>
              <w:topLinePunct w:val="0"/>
              <w:autoSpaceDE w:val="0"/>
              <w:autoSpaceDN w:val="0"/>
              <w:bidi w:val="0"/>
              <w:adjustRightInd/>
              <w:snapToGrid/>
              <w:spacing w:line="440" w:lineRule="atLeast"/>
              <w:jc w:val="center"/>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产品名称</w:t>
            </w:r>
          </w:p>
        </w:tc>
        <w:tc>
          <w:tcPr>
            <w:tcW w:w="4511" w:type="dxa"/>
            <w:vAlign w:val="center"/>
          </w:tcPr>
          <w:p>
            <w:pPr>
              <w:keepNext w:val="0"/>
              <w:keepLines w:val="0"/>
              <w:pageBreakBefore w:val="0"/>
              <w:widowControl w:val="0"/>
              <w:kinsoku/>
              <w:wordWrap/>
              <w:overflowPunct/>
              <w:topLinePunct w:val="0"/>
              <w:autoSpaceDE w:val="0"/>
              <w:autoSpaceDN w:val="0"/>
              <w:bidi w:val="0"/>
              <w:adjustRightInd/>
              <w:snapToGrid/>
              <w:spacing w:line="440" w:lineRule="atLeast"/>
              <w:jc w:val="center"/>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产品参数和技术要求</w:t>
            </w:r>
          </w:p>
        </w:tc>
        <w:tc>
          <w:tcPr>
            <w:tcW w:w="783" w:type="dxa"/>
            <w:vAlign w:val="center"/>
          </w:tcPr>
          <w:p>
            <w:pPr>
              <w:keepNext w:val="0"/>
              <w:keepLines w:val="0"/>
              <w:pageBreakBefore w:val="0"/>
              <w:widowControl w:val="0"/>
              <w:kinsoku/>
              <w:wordWrap/>
              <w:overflowPunct/>
              <w:topLinePunct w:val="0"/>
              <w:autoSpaceDE w:val="0"/>
              <w:autoSpaceDN w:val="0"/>
              <w:bidi w:val="0"/>
              <w:adjustRightInd/>
              <w:snapToGrid/>
              <w:spacing w:line="440" w:lineRule="atLeast"/>
              <w:jc w:val="center"/>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单位</w:t>
            </w:r>
          </w:p>
        </w:tc>
        <w:tc>
          <w:tcPr>
            <w:tcW w:w="732" w:type="dxa"/>
            <w:vAlign w:val="center"/>
          </w:tcPr>
          <w:p>
            <w:pPr>
              <w:keepNext w:val="0"/>
              <w:keepLines w:val="0"/>
              <w:pageBreakBefore w:val="0"/>
              <w:widowControl w:val="0"/>
              <w:kinsoku/>
              <w:wordWrap/>
              <w:overflowPunct/>
              <w:topLinePunct w:val="0"/>
              <w:autoSpaceDE w:val="0"/>
              <w:autoSpaceDN w:val="0"/>
              <w:bidi w:val="0"/>
              <w:adjustRightInd/>
              <w:snapToGrid/>
              <w:spacing w:line="440" w:lineRule="atLeast"/>
              <w:jc w:val="center"/>
              <w:textAlignment w:val="auto"/>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09" w:type="dxa"/>
            <w:vAlign w:val="center"/>
          </w:tcPr>
          <w:p>
            <w:pPr>
              <w:keepNext w:val="0"/>
              <w:keepLines w:val="0"/>
              <w:pageBreakBefore w:val="0"/>
              <w:widowControl w:val="0"/>
              <w:kinsoku/>
              <w:wordWrap/>
              <w:overflowPunct/>
              <w:topLinePunct w:val="0"/>
              <w:autoSpaceDE w:val="0"/>
              <w:autoSpaceDN w:val="0"/>
              <w:bidi w:val="0"/>
              <w:adjustRightInd/>
              <w:snapToGrid/>
              <w:spacing w:line="440" w:lineRule="atLeast"/>
              <w:jc w:val="center"/>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1</w:t>
            </w:r>
          </w:p>
        </w:tc>
        <w:tc>
          <w:tcPr>
            <w:tcW w:w="763" w:type="dxa"/>
            <w:vAlign w:val="center"/>
          </w:tcPr>
          <w:p>
            <w:pPr>
              <w:keepNext w:val="0"/>
              <w:keepLines w:val="0"/>
              <w:pageBreakBefore w:val="0"/>
              <w:widowControl w:val="0"/>
              <w:kinsoku/>
              <w:wordWrap/>
              <w:overflowPunct/>
              <w:topLinePunct w:val="0"/>
              <w:autoSpaceDE w:val="0"/>
              <w:autoSpaceDN w:val="0"/>
              <w:bidi w:val="0"/>
              <w:adjustRightInd/>
              <w:snapToGrid/>
              <w:spacing w:line="440" w:lineRule="atLeast"/>
              <w:jc w:val="center"/>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KH-ZHQ</w:t>
            </w:r>
          </w:p>
        </w:tc>
        <w:tc>
          <w:tcPr>
            <w:tcW w:w="1460" w:type="dxa"/>
            <w:vAlign w:val="center"/>
          </w:tcPr>
          <w:p>
            <w:pPr>
              <w:keepNext w:val="0"/>
              <w:keepLines w:val="0"/>
              <w:pageBreakBefore w:val="0"/>
              <w:widowControl w:val="0"/>
              <w:kinsoku/>
              <w:wordWrap/>
              <w:overflowPunct/>
              <w:topLinePunct w:val="0"/>
              <w:autoSpaceDE w:val="0"/>
              <w:autoSpaceDN w:val="0"/>
              <w:bidi w:val="0"/>
              <w:adjustRightInd/>
              <w:snapToGrid/>
              <w:spacing w:line="440" w:lineRule="atLeast"/>
              <w:jc w:val="center"/>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髋关节旋转训练器 (髋关节训练器)</w:t>
            </w:r>
          </w:p>
        </w:tc>
        <w:tc>
          <w:tcPr>
            <w:tcW w:w="4511" w:type="dxa"/>
            <w:vAlign w:val="top"/>
          </w:tcPr>
          <w:p>
            <w:pPr>
              <w:keepNext w:val="0"/>
              <w:keepLines w:val="0"/>
              <w:pageBreakBefore w:val="0"/>
              <w:widowControl w:val="0"/>
              <w:kinsoku/>
              <w:wordWrap/>
              <w:overflowPunct/>
              <w:topLinePunct w:val="0"/>
              <w:autoSpaceDE w:val="0"/>
              <w:autoSpaceDN w:val="0"/>
              <w:bidi w:val="0"/>
              <w:adjustRightInd/>
              <w:snapToGrid/>
              <w:spacing w:line="440" w:lineRule="atLeast"/>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120×50×86CM,扶手高度调节范围，86～125cm。通过足的画圈运动，改善髋关节的旋转功能，用于髋关节活动受限的患者。</w:t>
            </w:r>
          </w:p>
        </w:tc>
        <w:tc>
          <w:tcPr>
            <w:tcW w:w="783" w:type="dxa"/>
            <w:vAlign w:val="center"/>
          </w:tcPr>
          <w:p>
            <w:pPr>
              <w:keepNext w:val="0"/>
              <w:keepLines w:val="0"/>
              <w:pageBreakBefore w:val="0"/>
              <w:widowControl w:val="0"/>
              <w:kinsoku/>
              <w:wordWrap/>
              <w:overflowPunct/>
              <w:topLinePunct w:val="0"/>
              <w:autoSpaceDE w:val="0"/>
              <w:autoSpaceDN w:val="0"/>
              <w:bidi w:val="0"/>
              <w:adjustRightInd/>
              <w:snapToGrid/>
              <w:spacing w:line="440" w:lineRule="atLeast"/>
              <w:jc w:val="center"/>
              <w:textAlignment w:val="auto"/>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个</w:t>
            </w:r>
          </w:p>
        </w:tc>
        <w:tc>
          <w:tcPr>
            <w:tcW w:w="732" w:type="dxa"/>
            <w:vAlign w:val="center"/>
          </w:tcPr>
          <w:p>
            <w:pPr>
              <w:keepNext w:val="0"/>
              <w:keepLines w:val="0"/>
              <w:pageBreakBefore w:val="0"/>
              <w:widowControl w:val="0"/>
              <w:kinsoku/>
              <w:wordWrap/>
              <w:overflowPunct/>
              <w:topLinePunct w:val="0"/>
              <w:autoSpaceDE w:val="0"/>
              <w:autoSpaceDN w:val="0"/>
              <w:bidi w:val="0"/>
              <w:adjustRightInd/>
              <w:snapToGrid/>
              <w:spacing w:line="440" w:lineRule="atLeast"/>
              <w:jc w:val="center"/>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609" w:type="dxa"/>
            <w:vAlign w:val="center"/>
          </w:tcPr>
          <w:p>
            <w:pPr>
              <w:keepNext w:val="0"/>
              <w:keepLines w:val="0"/>
              <w:pageBreakBefore w:val="0"/>
              <w:widowControl w:val="0"/>
              <w:kinsoku/>
              <w:wordWrap/>
              <w:overflowPunct/>
              <w:topLinePunct w:val="0"/>
              <w:autoSpaceDE w:val="0"/>
              <w:autoSpaceDN w:val="0"/>
              <w:bidi w:val="0"/>
              <w:adjustRightInd/>
              <w:snapToGrid/>
              <w:spacing w:line="440" w:lineRule="atLeast"/>
              <w:jc w:val="center"/>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2</w:t>
            </w:r>
          </w:p>
        </w:tc>
        <w:tc>
          <w:tcPr>
            <w:tcW w:w="763" w:type="dxa"/>
            <w:vAlign w:val="center"/>
          </w:tcPr>
          <w:p>
            <w:pPr>
              <w:keepNext w:val="0"/>
              <w:keepLines w:val="0"/>
              <w:pageBreakBefore w:val="0"/>
              <w:widowControl w:val="0"/>
              <w:kinsoku/>
              <w:wordWrap/>
              <w:overflowPunct/>
              <w:topLinePunct w:val="0"/>
              <w:autoSpaceDE w:val="0"/>
              <w:autoSpaceDN w:val="0"/>
              <w:bidi w:val="0"/>
              <w:adjustRightInd/>
              <w:snapToGrid/>
              <w:spacing w:line="440" w:lineRule="atLeast"/>
              <w:jc w:val="center"/>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KH-XZG</w:t>
            </w:r>
          </w:p>
        </w:tc>
        <w:tc>
          <w:tcPr>
            <w:tcW w:w="1460" w:type="dxa"/>
            <w:vAlign w:val="center"/>
          </w:tcPr>
          <w:p>
            <w:pPr>
              <w:keepNext w:val="0"/>
              <w:keepLines w:val="0"/>
              <w:pageBreakBefore w:val="0"/>
              <w:widowControl w:val="0"/>
              <w:kinsoku/>
              <w:wordWrap/>
              <w:overflowPunct/>
              <w:topLinePunct w:val="0"/>
              <w:autoSpaceDE w:val="0"/>
              <w:autoSpaceDN w:val="0"/>
              <w:bidi w:val="0"/>
              <w:adjustRightInd/>
              <w:snapToGrid/>
              <w:spacing w:line="440" w:lineRule="atLeast"/>
              <w:jc w:val="center"/>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下肢康复训练器(磁 控阻尼康复车)</w:t>
            </w:r>
          </w:p>
        </w:tc>
        <w:tc>
          <w:tcPr>
            <w:tcW w:w="4511" w:type="dxa"/>
            <w:vAlign w:val="top"/>
          </w:tcPr>
          <w:p>
            <w:pPr>
              <w:keepNext w:val="0"/>
              <w:keepLines w:val="0"/>
              <w:pageBreakBefore w:val="0"/>
              <w:widowControl w:val="0"/>
              <w:kinsoku/>
              <w:wordWrap/>
              <w:overflowPunct/>
              <w:topLinePunct w:val="0"/>
              <w:autoSpaceDE w:val="0"/>
              <w:autoSpaceDN w:val="0"/>
              <w:bidi w:val="0"/>
              <w:adjustRightInd/>
              <w:snapToGrid/>
              <w:spacing w:line="440" w:lineRule="atLeast"/>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154×60×142cm,坐垫前后调节范围0～23cm,阻尼调节档数8,额定裁荷，靠背垫70kg,坐垫135kg。改善下肢关节活动范围和协调功能。</w:t>
            </w:r>
          </w:p>
        </w:tc>
        <w:tc>
          <w:tcPr>
            <w:tcW w:w="783" w:type="dxa"/>
            <w:vAlign w:val="center"/>
          </w:tcPr>
          <w:p>
            <w:pPr>
              <w:keepNext w:val="0"/>
              <w:keepLines w:val="0"/>
              <w:pageBreakBefore w:val="0"/>
              <w:widowControl w:val="0"/>
              <w:kinsoku/>
              <w:wordWrap/>
              <w:overflowPunct/>
              <w:topLinePunct w:val="0"/>
              <w:autoSpaceDE w:val="0"/>
              <w:autoSpaceDN w:val="0"/>
              <w:bidi w:val="0"/>
              <w:adjustRightInd/>
              <w:snapToGrid/>
              <w:spacing w:line="440" w:lineRule="atLeast"/>
              <w:jc w:val="center"/>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en-US" w:eastAsia="zh-CN"/>
              </w:rPr>
              <w:t>个</w:t>
            </w:r>
          </w:p>
        </w:tc>
        <w:tc>
          <w:tcPr>
            <w:tcW w:w="732" w:type="dxa"/>
            <w:vAlign w:val="center"/>
          </w:tcPr>
          <w:p>
            <w:pPr>
              <w:keepNext w:val="0"/>
              <w:keepLines w:val="0"/>
              <w:pageBreakBefore w:val="0"/>
              <w:widowControl w:val="0"/>
              <w:kinsoku/>
              <w:wordWrap/>
              <w:overflowPunct/>
              <w:topLinePunct w:val="0"/>
              <w:autoSpaceDE w:val="0"/>
              <w:autoSpaceDN w:val="0"/>
              <w:bidi w:val="0"/>
              <w:adjustRightInd/>
              <w:snapToGrid/>
              <w:spacing w:line="440" w:lineRule="atLeast"/>
              <w:jc w:val="center"/>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609" w:type="dxa"/>
            <w:vAlign w:val="center"/>
          </w:tcPr>
          <w:p>
            <w:pPr>
              <w:keepNext w:val="0"/>
              <w:keepLines w:val="0"/>
              <w:pageBreakBefore w:val="0"/>
              <w:widowControl w:val="0"/>
              <w:kinsoku/>
              <w:wordWrap/>
              <w:overflowPunct/>
              <w:topLinePunct w:val="0"/>
              <w:autoSpaceDE w:val="0"/>
              <w:autoSpaceDN w:val="0"/>
              <w:bidi w:val="0"/>
              <w:adjustRightInd/>
              <w:snapToGrid/>
              <w:spacing w:line="440" w:lineRule="atLeast"/>
              <w:ind w:firstLine="480" w:firstLineChars="200"/>
              <w:jc w:val="center"/>
              <w:textAlignment w:val="auto"/>
              <w:rPr>
                <w:rFonts w:hint="eastAsia" w:ascii="宋体" w:hAnsi="宋体" w:eastAsia="宋体" w:cs="宋体"/>
                <w:color w:val="000000"/>
                <w:kern w:val="0"/>
                <w:lang w:val="zh-CN"/>
              </w:rPr>
            </w:pPr>
          </w:p>
          <w:p>
            <w:pPr>
              <w:keepNext w:val="0"/>
              <w:keepLines w:val="0"/>
              <w:pageBreakBefore w:val="0"/>
              <w:widowControl w:val="0"/>
              <w:kinsoku/>
              <w:wordWrap/>
              <w:overflowPunct/>
              <w:topLinePunct w:val="0"/>
              <w:autoSpaceDE w:val="0"/>
              <w:autoSpaceDN w:val="0"/>
              <w:bidi w:val="0"/>
              <w:adjustRightInd/>
              <w:snapToGrid/>
              <w:spacing w:line="440" w:lineRule="atLeast"/>
              <w:jc w:val="center"/>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3</w:t>
            </w:r>
          </w:p>
        </w:tc>
        <w:tc>
          <w:tcPr>
            <w:tcW w:w="763" w:type="dxa"/>
            <w:vAlign w:val="center"/>
          </w:tcPr>
          <w:p>
            <w:pPr>
              <w:keepNext w:val="0"/>
              <w:keepLines w:val="0"/>
              <w:pageBreakBefore w:val="0"/>
              <w:widowControl w:val="0"/>
              <w:kinsoku/>
              <w:wordWrap/>
              <w:overflowPunct/>
              <w:topLinePunct w:val="0"/>
              <w:autoSpaceDE w:val="0"/>
              <w:autoSpaceDN w:val="0"/>
              <w:bidi w:val="0"/>
              <w:adjustRightInd/>
              <w:snapToGrid/>
              <w:spacing w:line="440" w:lineRule="atLeast"/>
              <w:ind w:firstLine="480" w:firstLineChars="200"/>
              <w:jc w:val="center"/>
              <w:textAlignment w:val="auto"/>
              <w:rPr>
                <w:rFonts w:hint="eastAsia" w:ascii="宋体" w:hAnsi="宋体" w:eastAsia="宋体" w:cs="宋体"/>
                <w:color w:val="000000"/>
                <w:kern w:val="0"/>
                <w:lang w:val="zh-CN"/>
              </w:rPr>
            </w:pPr>
          </w:p>
          <w:p>
            <w:pPr>
              <w:keepNext w:val="0"/>
              <w:keepLines w:val="0"/>
              <w:pageBreakBefore w:val="0"/>
              <w:widowControl w:val="0"/>
              <w:kinsoku/>
              <w:wordWrap/>
              <w:overflowPunct/>
              <w:topLinePunct w:val="0"/>
              <w:autoSpaceDE w:val="0"/>
              <w:autoSpaceDN w:val="0"/>
              <w:bidi w:val="0"/>
              <w:adjustRightInd/>
              <w:snapToGrid/>
              <w:spacing w:line="440" w:lineRule="atLeast"/>
              <w:jc w:val="center"/>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KH-ZHH-01</w:t>
            </w:r>
          </w:p>
        </w:tc>
        <w:tc>
          <w:tcPr>
            <w:tcW w:w="1460" w:type="dxa"/>
            <w:vAlign w:val="center"/>
          </w:tcPr>
          <w:p>
            <w:pPr>
              <w:keepNext w:val="0"/>
              <w:keepLines w:val="0"/>
              <w:pageBreakBefore w:val="0"/>
              <w:widowControl w:val="0"/>
              <w:kinsoku/>
              <w:wordWrap/>
              <w:overflowPunct/>
              <w:topLinePunct w:val="0"/>
              <w:autoSpaceDE w:val="0"/>
              <w:autoSpaceDN w:val="0"/>
              <w:bidi w:val="0"/>
              <w:adjustRightInd/>
              <w:snapToGrid/>
              <w:spacing w:line="440" w:lineRule="atLeast"/>
              <w:jc w:val="center"/>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踝关节活动训练器 (踝关节)训练器</w:t>
            </w:r>
          </w:p>
        </w:tc>
        <w:tc>
          <w:tcPr>
            <w:tcW w:w="4511" w:type="dxa"/>
            <w:vAlign w:val="top"/>
          </w:tcPr>
          <w:p>
            <w:pPr>
              <w:keepNext w:val="0"/>
              <w:keepLines w:val="0"/>
              <w:pageBreakBefore w:val="0"/>
              <w:widowControl w:val="0"/>
              <w:kinsoku/>
              <w:wordWrap/>
              <w:overflowPunct/>
              <w:topLinePunct w:val="0"/>
              <w:autoSpaceDE w:val="0"/>
              <w:autoSpaceDN w:val="0"/>
              <w:bidi w:val="0"/>
              <w:adjustRightInd/>
              <w:snapToGrid/>
              <w:spacing w:line="440" w:lineRule="atLeast"/>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45×45×38cm,脚踏板角度调节范围，前后-20°</w:t>
            </w:r>
            <w:r>
              <w:rPr>
                <w:rFonts w:hint="eastAsia" w:ascii="宋体" w:hAnsi="宋体" w:eastAsia="宋体" w:cs="宋体"/>
                <w:color w:val="000000"/>
                <w:kern w:val="0"/>
                <w:lang w:val="en-US" w:eastAsia="zh-CN"/>
              </w:rPr>
              <w:t>~</w:t>
            </w:r>
            <w:r>
              <w:rPr>
                <w:rFonts w:hint="eastAsia" w:ascii="宋体" w:hAnsi="宋体" w:eastAsia="宋体" w:cs="宋体"/>
                <w:color w:val="000000"/>
                <w:kern w:val="0"/>
                <w:lang w:val="zh-CN"/>
              </w:rPr>
              <w:t>+20°,左右-40°</w:t>
            </w:r>
            <w:r>
              <w:rPr>
                <w:rFonts w:hint="eastAsia" w:ascii="宋体" w:hAnsi="宋体" w:eastAsia="宋体" w:cs="宋体"/>
                <w:color w:val="000000"/>
                <w:kern w:val="0"/>
                <w:lang w:val="en-US" w:eastAsia="zh-CN"/>
              </w:rPr>
              <w:t>~</w:t>
            </w:r>
            <w:r>
              <w:rPr>
                <w:rFonts w:hint="eastAsia" w:ascii="宋体" w:hAnsi="宋体" w:eastAsia="宋体" w:cs="宋体"/>
                <w:color w:val="000000"/>
                <w:kern w:val="0"/>
                <w:lang w:val="zh-CN"/>
              </w:rPr>
              <w:t>+40°,油缸力值调节档数12档。</w:t>
            </w:r>
          </w:p>
          <w:p>
            <w:pPr>
              <w:keepNext w:val="0"/>
              <w:keepLines w:val="0"/>
              <w:pageBreakBefore w:val="0"/>
              <w:widowControl w:val="0"/>
              <w:kinsoku/>
              <w:wordWrap/>
              <w:overflowPunct/>
              <w:topLinePunct w:val="0"/>
              <w:autoSpaceDE w:val="0"/>
              <w:autoSpaceDN w:val="0"/>
              <w:bidi w:val="0"/>
              <w:adjustRightInd/>
              <w:snapToGrid/>
              <w:spacing w:line="440" w:lineRule="atLeast"/>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功能</w:t>
            </w:r>
          </w:p>
          <w:p>
            <w:pPr>
              <w:keepNext w:val="0"/>
              <w:keepLines w:val="0"/>
              <w:pageBreakBefore w:val="0"/>
              <w:widowControl w:val="0"/>
              <w:kinsoku/>
              <w:wordWrap/>
              <w:overflowPunct/>
              <w:topLinePunct w:val="0"/>
              <w:autoSpaceDE w:val="0"/>
              <w:autoSpaceDN w:val="0"/>
              <w:bidi w:val="0"/>
              <w:adjustRightInd/>
              <w:snapToGrid/>
              <w:spacing w:line="440" w:lineRule="atLeast"/>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踝关节活动范围主动性训练(原踝关节背屈训练器)(液压 )</w:t>
            </w:r>
          </w:p>
        </w:tc>
        <w:tc>
          <w:tcPr>
            <w:tcW w:w="783" w:type="dxa"/>
            <w:vAlign w:val="center"/>
          </w:tcPr>
          <w:p>
            <w:pPr>
              <w:keepNext w:val="0"/>
              <w:keepLines w:val="0"/>
              <w:pageBreakBefore w:val="0"/>
              <w:widowControl w:val="0"/>
              <w:kinsoku/>
              <w:wordWrap/>
              <w:overflowPunct/>
              <w:topLinePunct w:val="0"/>
              <w:autoSpaceDE w:val="0"/>
              <w:autoSpaceDN w:val="0"/>
              <w:bidi w:val="0"/>
              <w:adjustRightInd/>
              <w:snapToGrid/>
              <w:spacing w:line="440" w:lineRule="atLeast"/>
              <w:jc w:val="center"/>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en-US" w:eastAsia="zh-CN"/>
              </w:rPr>
              <w:t>个</w:t>
            </w:r>
          </w:p>
        </w:tc>
        <w:tc>
          <w:tcPr>
            <w:tcW w:w="732" w:type="dxa"/>
            <w:vAlign w:val="center"/>
          </w:tcPr>
          <w:p>
            <w:pPr>
              <w:keepNext w:val="0"/>
              <w:keepLines w:val="0"/>
              <w:pageBreakBefore w:val="0"/>
              <w:widowControl w:val="0"/>
              <w:kinsoku/>
              <w:wordWrap/>
              <w:overflowPunct/>
              <w:topLinePunct w:val="0"/>
              <w:autoSpaceDE w:val="0"/>
              <w:autoSpaceDN w:val="0"/>
              <w:bidi w:val="0"/>
              <w:adjustRightInd/>
              <w:snapToGrid/>
              <w:spacing w:line="440" w:lineRule="atLeast"/>
              <w:jc w:val="center"/>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09" w:type="dxa"/>
            <w:vAlign w:val="center"/>
          </w:tcPr>
          <w:p>
            <w:pPr>
              <w:keepNext w:val="0"/>
              <w:keepLines w:val="0"/>
              <w:pageBreakBefore w:val="0"/>
              <w:widowControl w:val="0"/>
              <w:kinsoku/>
              <w:wordWrap/>
              <w:overflowPunct/>
              <w:topLinePunct w:val="0"/>
              <w:autoSpaceDE w:val="0"/>
              <w:autoSpaceDN w:val="0"/>
              <w:bidi w:val="0"/>
              <w:adjustRightInd/>
              <w:snapToGrid/>
              <w:spacing w:line="440" w:lineRule="atLeast"/>
              <w:ind w:firstLine="480" w:firstLineChars="200"/>
              <w:jc w:val="center"/>
              <w:textAlignment w:val="auto"/>
              <w:rPr>
                <w:rFonts w:hint="eastAsia" w:ascii="宋体" w:hAnsi="宋体" w:eastAsia="宋体" w:cs="宋体"/>
                <w:color w:val="000000"/>
                <w:kern w:val="0"/>
                <w:lang w:val="zh-CN"/>
              </w:rPr>
            </w:pPr>
          </w:p>
          <w:p>
            <w:pPr>
              <w:keepNext w:val="0"/>
              <w:keepLines w:val="0"/>
              <w:pageBreakBefore w:val="0"/>
              <w:widowControl w:val="0"/>
              <w:kinsoku/>
              <w:wordWrap/>
              <w:overflowPunct/>
              <w:topLinePunct w:val="0"/>
              <w:autoSpaceDE w:val="0"/>
              <w:autoSpaceDN w:val="0"/>
              <w:bidi w:val="0"/>
              <w:adjustRightInd/>
              <w:snapToGrid/>
              <w:spacing w:line="440" w:lineRule="atLeast"/>
              <w:ind w:firstLine="480" w:firstLineChars="200"/>
              <w:jc w:val="center"/>
              <w:textAlignment w:val="auto"/>
              <w:rPr>
                <w:rFonts w:hint="eastAsia" w:ascii="宋体" w:hAnsi="宋体" w:eastAsia="宋体" w:cs="宋体"/>
                <w:color w:val="000000"/>
                <w:kern w:val="0"/>
                <w:lang w:val="zh-CN"/>
              </w:rPr>
            </w:pPr>
          </w:p>
          <w:p>
            <w:pPr>
              <w:keepNext w:val="0"/>
              <w:keepLines w:val="0"/>
              <w:pageBreakBefore w:val="0"/>
              <w:widowControl w:val="0"/>
              <w:kinsoku/>
              <w:wordWrap/>
              <w:overflowPunct/>
              <w:topLinePunct w:val="0"/>
              <w:autoSpaceDE w:val="0"/>
              <w:autoSpaceDN w:val="0"/>
              <w:bidi w:val="0"/>
              <w:adjustRightInd/>
              <w:snapToGrid/>
              <w:spacing w:line="440" w:lineRule="atLeast"/>
              <w:ind w:firstLine="480" w:firstLineChars="200"/>
              <w:jc w:val="center"/>
              <w:textAlignment w:val="auto"/>
              <w:rPr>
                <w:rFonts w:hint="eastAsia" w:ascii="宋体" w:hAnsi="宋体" w:eastAsia="宋体" w:cs="宋体"/>
                <w:color w:val="000000"/>
                <w:kern w:val="0"/>
                <w:lang w:val="zh-CN"/>
              </w:rPr>
            </w:pPr>
          </w:p>
          <w:p>
            <w:pPr>
              <w:keepNext w:val="0"/>
              <w:keepLines w:val="0"/>
              <w:pageBreakBefore w:val="0"/>
              <w:widowControl w:val="0"/>
              <w:kinsoku/>
              <w:wordWrap/>
              <w:overflowPunct/>
              <w:topLinePunct w:val="0"/>
              <w:autoSpaceDE w:val="0"/>
              <w:autoSpaceDN w:val="0"/>
              <w:bidi w:val="0"/>
              <w:adjustRightInd/>
              <w:snapToGrid/>
              <w:spacing w:line="440" w:lineRule="atLeast"/>
              <w:ind w:firstLine="480" w:firstLineChars="200"/>
              <w:jc w:val="center"/>
              <w:textAlignment w:val="auto"/>
              <w:rPr>
                <w:rFonts w:hint="eastAsia" w:ascii="宋体" w:hAnsi="宋体" w:eastAsia="宋体" w:cs="宋体"/>
                <w:color w:val="000000"/>
                <w:kern w:val="0"/>
                <w:lang w:val="zh-CN"/>
              </w:rPr>
            </w:pPr>
          </w:p>
          <w:p>
            <w:pPr>
              <w:keepNext w:val="0"/>
              <w:keepLines w:val="0"/>
              <w:pageBreakBefore w:val="0"/>
              <w:widowControl w:val="0"/>
              <w:kinsoku/>
              <w:wordWrap/>
              <w:overflowPunct/>
              <w:topLinePunct w:val="0"/>
              <w:autoSpaceDE w:val="0"/>
              <w:autoSpaceDN w:val="0"/>
              <w:bidi w:val="0"/>
              <w:adjustRightInd/>
              <w:snapToGrid/>
              <w:spacing w:line="440" w:lineRule="atLeast"/>
              <w:jc w:val="center"/>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4</w:t>
            </w:r>
          </w:p>
        </w:tc>
        <w:tc>
          <w:tcPr>
            <w:tcW w:w="763" w:type="dxa"/>
            <w:vAlign w:val="center"/>
          </w:tcPr>
          <w:p>
            <w:pPr>
              <w:keepNext w:val="0"/>
              <w:keepLines w:val="0"/>
              <w:pageBreakBefore w:val="0"/>
              <w:widowControl w:val="0"/>
              <w:kinsoku/>
              <w:wordWrap/>
              <w:overflowPunct/>
              <w:topLinePunct w:val="0"/>
              <w:autoSpaceDE w:val="0"/>
              <w:autoSpaceDN w:val="0"/>
              <w:bidi w:val="0"/>
              <w:adjustRightInd/>
              <w:snapToGrid/>
              <w:spacing w:line="440" w:lineRule="atLeast"/>
              <w:ind w:firstLine="480" w:firstLineChars="200"/>
              <w:jc w:val="center"/>
              <w:textAlignment w:val="auto"/>
              <w:rPr>
                <w:rFonts w:hint="eastAsia" w:ascii="宋体" w:hAnsi="宋体" w:eastAsia="宋体" w:cs="宋体"/>
                <w:color w:val="000000"/>
                <w:kern w:val="0"/>
                <w:lang w:val="zh-CN"/>
              </w:rPr>
            </w:pPr>
          </w:p>
          <w:p>
            <w:pPr>
              <w:keepNext w:val="0"/>
              <w:keepLines w:val="0"/>
              <w:pageBreakBefore w:val="0"/>
              <w:widowControl w:val="0"/>
              <w:kinsoku/>
              <w:wordWrap/>
              <w:overflowPunct/>
              <w:topLinePunct w:val="0"/>
              <w:autoSpaceDE w:val="0"/>
              <w:autoSpaceDN w:val="0"/>
              <w:bidi w:val="0"/>
              <w:adjustRightInd/>
              <w:snapToGrid/>
              <w:spacing w:line="440" w:lineRule="atLeast"/>
              <w:ind w:firstLine="480" w:firstLineChars="200"/>
              <w:jc w:val="center"/>
              <w:textAlignment w:val="auto"/>
              <w:rPr>
                <w:rFonts w:hint="eastAsia" w:ascii="宋体" w:hAnsi="宋体" w:eastAsia="宋体" w:cs="宋体"/>
                <w:color w:val="000000"/>
                <w:kern w:val="0"/>
                <w:lang w:val="zh-CN"/>
              </w:rPr>
            </w:pPr>
          </w:p>
          <w:p>
            <w:pPr>
              <w:keepNext w:val="0"/>
              <w:keepLines w:val="0"/>
              <w:pageBreakBefore w:val="0"/>
              <w:widowControl w:val="0"/>
              <w:kinsoku/>
              <w:wordWrap/>
              <w:overflowPunct/>
              <w:topLinePunct w:val="0"/>
              <w:autoSpaceDE w:val="0"/>
              <w:autoSpaceDN w:val="0"/>
              <w:bidi w:val="0"/>
              <w:adjustRightInd/>
              <w:snapToGrid/>
              <w:spacing w:line="440" w:lineRule="atLeast"/>
              <w:ind w:firstLine="480" w:firstLineChars="200"/>
              <w:jc w:val="center"/>
              <w:textAlignment w:val="auto"/>
              <w:rPr>
                <w:rFonts w:hint="eastAsia" w:ascii="宋体" w:hAnsi="宋体" w:eastAsia="宋体" w:cs="宋体"/>
                <w:color w:val="000000"/>
                <w:kern w:val="0"/>
                <w:lang w:val="zh-CN"/>
              </w:rPr>
            </w:pPr>
          </w:p>
          <w:p>
            <w:pPr>
              <w:keepNext w:val="0"/>
              <w:keepLines w:val="0"/>
              <w:pageBreakBefore w:val="0"/>
              <w:widowControl w:val="0"/>
              <w:kinsoku/>
              <w:wordWrap/>
              <w:overflowPunct/>
              <w:topLinePunct w:val="0"/>
              <w:autoSpaceDE w:val="0"/>
              <w:autoSpaceDN w:val="0"/>
              <w:bidi w:val="0"/>
              <w:adjustRightInd/>
              <w:snapToGrid/>
              <w:spacing w:line="440" w:lineRule="atLeast"/>
              <w:ind w:firstLine="480" w:firstLineChars="200"/>
              <w:jc w:val="center"/>
              <w:textAlignment w:val="auto"/>
              <w:rPr>
                <w:rFonts w:hint="eastAsia" w:ascii="宋体" w:hAnsi="宋体" w:eastAsia="宋体" w:cs="宋体"/>
                <w:color w:val="000000"/>
                <w:kern w:val="0"/>
                <w:lang w:val="zh-CN"/>
              </w:rPr>
            </w:pPr>
          </w:p>
          <w:p>
            <w:pPr>
              <w:keepNext w:val="0"/>
              <w:keepLines w:val="0"/>
              <w:pageBreakBefore w:val="0"/>
              <w:widowControl w:val="0"/>
              <w:kinsoku/>
              <w:wordWrap/>
              <w:overflowPunct/>
              <w:topLinePunct w:val="0"/>
              <w:autoSpaceDE w:val="0"/>
              <w:autoSpaceDN w:val="0"/>
              <w:bidi w:val="0"/>
              <w:adjustRightInd/>
              <w:snapToGrid/>
              <w:spacing w:line="440" w:lineRule="atLeast"/>
              <w:jc w:val="both"/>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YTK-E</w:t>
            </w:r>
          </w:p>
        </w:tc>
        <w:tc>
          <w:tcPr>
            <w:tcW w:w="1460" w:type="dxa"/>
            <w:vAlign w:val="center"/>
          </w:tcPr>
          <w:p>
            <w:pPr>
              <w:keepNext w:val="0"/>
              <w:keepLines w:val="0"/>
              <w:pageBreakBefore w:val="0"/>
              <w:widowControl w:val="0"/>
              <w:kinsoku/>
              <w:wordWrap/>
              <w:overflowPunct/>
              <w:topLinePunct w:val="0"/>
              <w:autoSpaceDE w:val="0"/>
              <w:autoSpaceDN w:val="0"/>
              <w:bidi w:val="0"/>
              <w:adjustRightInd/>
              <w:snapToGrid/>
              <w:spacing w:line="440" w:lineRule="atLeast"/>
              <w:ind w:firstLine="480" w:firstLineChars="200"/>
              <w:jc w:val="center"/>
              <w:textAlignment w:val="auto"/>
              <w:rPr>
                <w:rFonts w:hint="eastAsia" w:ascii="宋体" w:hAnsi="宋体" w:eastAsia="宋体" w:cs="宋体"/>
                <w:color w:val="000000"/>
                <w:kern w:val="0"/>
                <w:lang w:val="zh-CN"/>
              </w:rPr>
            </w:pPr>
          </w:p>
          <w:p>
            <w:pPr>
              <w:keepNext w:val="0"/>
              <w:keepLines w:val="0"/>
              <w:pageBreakBefore w:val="0"/>
              <w:widowControl w:val="0"/>
              <w:kinsoku/>
              <w:wordWrap/>
              <w:overflowPunct/>
              <w:topLinePunct w:val="0"/>
              <w:autoSpaceDE w:val="0"/>
              <w:autoSpaceDN w:val="0"/>
              <w:bidi w:val="0"/>
              <w:adjustRightInd/>
              <w:snapToGrid/>
              <w:spacing w:line="440" w:lineRule="atLeast"/>
              <w:ind w:firstLine="480" w:firstLineChars="200"/>
              <w:jc w:val="center"/>
              <w:textAlignment w:val="auto"/>
              <w:rPr>
                <w:rFonts w:hint="eastAsia" w:ascii="宋体" w:hAnsi="宋体" w:eastAsia="宋体" w:cs="宋体"/>
                <w:color w:val="000000"/>
                <w:kern w:val="0"/>
                <w:lang w:val="zh-CN"/>
              </w:rPr>
            </w:pPr>
          </w:p>
          <w:p>
            <w:pPr>
              <w:keepNext w:val="0"/>
              <w:keepLines w:val="0"/>
              <w:pageBreakBefore w:val="0"/>
              <w:widowControl w:val="0"/>
              <w:kinsoku/>
              <w:wordWrap/>
              <w:overflowPunct/>
              <w:topLinePunct w:val="0"/>
              <w:autoSpaceDE w:val="0"/>
              <w:autoSpaceDN w:val="0"/>
              <w:bidi w:val="0"/>
              <w:adjustRightInd/>
              <w:snapToGrid/>
              <w:spacing w:line="440" w:lineRule="atLeast"/>
              <w:ind w:firstLine="480" w:firstLineChars="200"/>
              <w:jc w:val="center"/>
              <w:textAlignment w:val="auto"/>
              <w:rPr>
                <w:rFonts w:hint="eastAsia" w:ascii="宋体" w:hAnsi="宋体" w:eastAsia="宋体" w:cs="宋体"/>
                <w:color w:val="000000"/>
                <w:kern w:val="0"/>
                <w:lang w:val="zh-CN"/>
              </w:rPr>
            </w:pPr>
          </w:p>
          <w:p>
            <w:pPr>
              <w:keepNext w:val="0"/>
              <w:keepLines w:val="0"/>
              <w:pageBreakBefore w:val="0"/>
              <w:widowControl w:val="0"/>
              <w:kinsoku/>
              <w:wordWrap/>
              <w:overflowPunct/>
              <w:topLinePunct w:val="0"/>
              <w:autoSpaceDE w:val="0"/>
              <w:autoSpaceDN w:val="0"/>
              <w:bidi w:val="0"/>
              <w:adjustRightInd/>
              <w:snapToGrid/>
              <w:spacing w:line="440" w:lineRule="atLeast"/>
              <w:ind w:firstLine="480" w:firstLineChars="200"/>
              <w:jc w:val="center"/>
              <w:textAlignment w:val="auto"/>
              <w:rPr>
                <w:rFonts w:hint="eastAsia" w:ascii="宋体" w:hAnsi="宋体" w:eastAsia="宋体" w:cs="宋体"/>
                <w:color w:val="000000"/>
                <w:kern w:val="0"/>
                <w:lang w:val="zh-CN"/>
              </w:rPr>
            </w:pPr>
          </w:p>
          <w:p>
            <w:pPr>
              <w:keepNext w:val="0"/>
              <w:keepLines w:val="0"/>
              <w:pageBreakBefore w:val="0"/>
              <w:widowControl w:val="0"/>
              <w:kinsoku/>
              <w:wordWrap/>
              <w:overflowPunct/>
              <w:topLinePunct w:val="0"/>
              <w:autoSpaceDE w:val="0"/>
              <w:autoSpaceDN w:val="0"/>
              <w:bidi w:val="0"/>
              <w:adjustRightInd/>
              <w:snapToGrid/>
              <w:spacing w:line="440" w:lineRule="atLeast"/>
              <w:jc w:val="both"/>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肩、肘</w:t>
            </w:r>
          </w:p>
        </w:tc>
        <w:tc>
          <w:tcPr>
            <w:tcW w:w="4511" w:type="dxa"/>
            <w:vAlign w:val="top"/>
          </w:tcPr>
          <w:p>
            <w:pPr>
              <w:keepNext w:val="0"/>
              <w:keepLines w:val="0"/>
              <w:pageBreakBefore w:val="0"/>
              <w:widowControl w:val="0"/>
              <w:kinsoku/>
              <w:wordWrap/>
              <w:overflowPunct/>
              <w:topLinePunct w:val="0"/>
              <w:autoSpaceDE w:val="0"/>
              <w:autoSpaceDN w:val="0"/>
              <w:bidi w:val="0"/>
              <w:adjustRightInd/>
              <w:snapToGrid/>
              <w:spacing w:line="440" w:lineRule="atLeast"/>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01.微特电机驱动，机械结构设计、选材合理，精度高，运行平稳，噪音低，寿命长久。</w:t>
            </w:r>
          </w:p>
          <w:p>
            <w:pPr>
              <w:keepNext w:val="0"/>
              <w:keepLines w:val="0"/>
              <w:pageBreakBefore w:val="0"/>
              <w:widowControl w:val="0"/>
              <w:kinsoku/>
              <w:wordWrap/>
              <w:overflowPunct/>
              <w:topLinePunct w:val="0"/>
              <w:autoSpaceDE w:val="0"/>
              <w:autoSpaceDN w:val="0"/>
              <w:bidi w:val="0"/>
              <w:adjustRightInd/>
              <w:snapToGrid/>
              <w:spacing w:line="440" w:lineRule="atLeast"/>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02.微特电脑数码控制设计，并采用进口集成元器件，内设大容量进口CPU中央处理器，智能化软件编程，并具有超力矩过载保护等功能。</w:t>
            </w:r>
          </w:p>
          <w:p>
            <w:pPr>
              <w:keepNext w:val="0"/>
              <w:keepLines w:val="0"/>
              <w:pageBreakBefore w:val="0"/>
              <w:widowControl w:val="0"/>
              <w:kinsoku/>
              <w:wordWrap/>
              <w:overflowPunct/>
              <w:topLinePunct w:val="0"/>
              <w:autoSpaceDE w:val="0"/>
              <w:autoSpaceDN w:val="0"/>
              <w:bidi w:val="0"/>
              <w:adjustRightInd/>
              <w:snapToGrid/>
              <w:spacing w:line="440" w:lineRule="atLeast"/>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03.LCD液晶显示，所有参数一览无遗，方便了医疗临床研究 。</w:t>
            </w:r>
          </w:p>
          <w:p>
            <w:pPr>
              <w:keepNext w:val="0"/>
              <w:keepLines w:val="0"/>
              <w:pageBreakBefore w:val="0"/>
              <w:widowControl w:val="0"/>
              <w:kinsoku/>
              <w:wordWrap/>
              <w:overflowPunct/>
              <w:topLinePunct w:val="0"/>
              <w:autoSpaceDE w:val="0"/>
              <w:autoSpaceDN w:val="0"/>
              <w:bidi w:val="0"/>
              <w:adjustRightInd/>
              <w:snapToGrid/>
              <w:spacing w:line="440" w:lineRule="atLeast"/>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04.同一机器可以使用于患者的肩或肘关节，活动范围适应性增大，在一般适用于成人的同时，也适用于一般儿童充分考虑了医疗治疗需要。</w:t>
            </w:r>
          </w:p>
          <w:p>
            <w:pPr>
              <w:keepNext w:val="0"/>
              <w:keepLines w:val="0"/>
              <w:pageBreakBefore w:val="0"/>
              <w:widowControl w:val="0"/>
              <w:kinsoku/>
              <w:wordWrap/>
              <w:overflowPunct/>
              <w:topLinePunct w:val="0"/>
              <w:autoSpaceDE w:val="0"/>
              <w:autoSpaceDN w:val="0"/>
              <w:bidi w:val="0"/>
              <w:adjustRightInd/>
              <w:snapToGrid/>
              <w:spacing w:line="440" w:lineRule="atLeast"/>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05.肩或肘关节运动转换方便，长度调节方式灵活，产品适用面广泛，可用于患者的左、右肩关节在垂直平面内的活动，也适用于患者的左、右肘关节的被动运动。</w:t>
            </w:r>
          </w:p>
          <w:p>
            <w:pPr>
              <w:keepNext w:val="0"/>
              <w:keepLines w:val="0"/>
              <w:pageBreakBefore w:val="0"/>
              <w:widowControl w:val="0"/>
              <w:kinsoku/>
              <w:wordWrap/>
              <w:overflowPunct/>
              <w:topLinePunct w:val="0"/>
              <w:autoSpaceDE w:val="0"/>
              <w:autoSpaceDN w:val="0"/>
              <w:bidi w:val="0"/>
              <w:adjustRightInd/>
              <w:snapToGrid/>
              <w:spacing w:line="440" w:lineRule="atLeast"/>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06.采用最优化结构设计，关节角度速度变化分布合理，</w:t>
            </w:r>
          </w:p>
          <w:p>
            <w:pPr>
              <w:keepNext w:val="0"/>
              <w:keepLines w:val="0"/>
              <w:pageBreakBefore w:val="0"/>
              <w:widowControl w:val="0"/>
              <w:kinsoku/>
              <w:wordWrap/>
              <w:overflowPunct/>
              <w:topLinePunct w:val="0"/>
              <w:autoSpaceDE w:val="0"/>
              <w:autoSpaceDN w:val="0"/>
              <w:bidi w:val="0"/>
              <w:adjustRightInd/>
              <w:snapToGrid/>
              <w:spacing w:line="440" w:lineRule="atLeast"/>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07.关节角度活动范围：0°— 150°;</w:t>
            </w:r>
          </w:p>
          <w:p>
            <w:pPr>
              <w:keepNext w:val="0"/>
              <w:keepLines w:val="0"/>
              <w:pageBreakBefore w:val="0"/>
              <w:widowControl w:val="0"/>
              <w:kinsoku/>
              <w:wordWrap/>
              <w:overflowPunct/>
              <w:topLinePunct w:val="0"/>
              <w:autoSpaceDE w:val="0"/>
              <w:autoSpaceDN w:val="0"/>
              <w:bidi w:val="0"/>
              <w:adjustRightInd/>
              <w:snapToGrid/>
              <w:spacing w:line="440" w:lineRule="atLeast"/>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08.关节角度变化速度范围：0.5°—3°/s;</w:t>
            </w:r>
          </w:p>
          <w:p>
            <w:pPr>
              <w:keepNext w:val="0"/>
              <w:keepLines w:val="0"/>
              <w:pageBreakBefore w:val="0"/>
              <w:widowControl w:val="0"/>
              <w:kinsoku/>
              <w:wordWrap/>
              <w:overflowPunct/>
              <w:topLinePunct w:val="0"/>
              <w:autoSpaceDE w:val="0"/>
              <w:autoSpaceDN w:val="0"/>
              <w:bidi w:val="0"/>
              <w:adjustRightInd/>
              <w:snapToGrid/>
              <w:spacing w:line="440" w:lineRule="atLeast"/>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09. 电源：220Vac±10%,50Hz;</w:t>
            </w:r>
          </w:p>
          <w:p>
            <w:pPr>
              <w:keepNext w:val="0"/>
              <w:keepLines w:val="0"/>
              <w:pageBreakBefore w:val="0"/>
              <w:widowControl w:val="0"/>
              <w:kinsoku/>
              <w:wordWrap/>
              <w:overflowPunct/>
              <w:topLinePunct w:val="0"/>
              <w:autoSpaceDE w:val="0"/>
              <w:autoSpaceDN w:val="0"/>
              <w:bidi w:val="0"/>
              <w:adjustRightInd/>
              <w:snapToGrid/>
              <w:spacing w:line="440" w:lineRule="atLeast"/>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10.功耗：≤60W。</w:t>
            </w:r>
          </w:p>
        </w:tc>
        <w:tc>
          <w:tcPr>
            <w:tcW w:w="783" w:type="dxa"/>
            <w:vAlign w:val="center"/>
          </w:tcPr>
          <w:p>
            <w:pPr>
              <w:keepNext w:val="0"/>
              <w:keepLines w:val="0"/>
              <w:pageBreakBefore w:val="0"/>
              <w:widowControl w:val="0"/>
              <w:kinsoku/>
              <w:wordWrap/>
              <w:overflowPunct/>
              <w:topLinePunct w:val="0"/>
              <w:autoSpaceDE w:val="0"/>
              <w:autoSpaceDN w:val="0"/>
              <w:bidi w:val="0"/>
              <w:adjustRightInd/>
              <w:snapToGrid/>
              <w:spacing w:line="440" w:lineRule="atLeast"/>
              <w:jc w:val="center"/>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en-US" w:eastAsia="zh-CN"/>
              </w:rPr>
              <w:t>个</w:t>
            </w:r>
          </w:p>
        </w:tc>
        <w:tc>
          <w:tcPr>
            <w:tcW w:w="732" w:type="dxa"/>
            <w:vAlign w:val="center"/>
          </w:tcPr>
          <w:p>
            <w:pPr>
              <w:keepNext w:val="0"/>
              <w:keepLines w:val="0"/>
              <w:pageBreakBefore w:val="0"/>
              <w:widowControl w:val="0"/>
              <w:kinsoku/>
              <w:wordWrap/>
              <w:overflowPunct/>
              <w:topLinePunct w:val="0"/>
              <w:autoSpaceDE w:val="0"/>
              <w:autoSpaceDN w:val="0"/>
              <w:bidi w:val="0"/>
              <w:adjustRightInd/>
              <w:snapToGrid/>
              <w:spacing w:line="440" w:lineRule="atLeast"/>
              <w:jc w:val="center"/>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4" w:hRule="atLeast"/>
        </w:trPr>
        <w:tc>
          <w:tcPr>
            <w:tcW w:w="609" w:type="dxa"/>
            <w:vAlign w:val="center"/>
          </w:tcPr>
          <w:p>
            <w:pPr>
              <w:keepNext w:val="0"/>
              <w:keepLines w:val="0"/>
              <w:pageBreakBefore w:val="0"/>
              <w:widowControl w:val="0"/>
              <w:kinsoku/>
              <w:wordWrap/>
              <w:overflowPunct/>
              <w:topLinePunct w:val="0"/>
              <w:autoSpaceDE w:val="0"/>
              <w:autoSpaceDN w:val="0"/>
              <w:bidi w:val="0"/>
              <w:adjustRightInd/>
              <w:snapToGrid/>
              <w:spacing w:line="440" w:lineRule="atLeast"/>
              <w:jc w:val="center"/>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5</w:t>
            </w:r>
          </w:p>
        </w:tc>
        <w:tc>
          <w:tcPr>
            <w:tcW w:w="763" w:type="dxa"/>
            <w:vAlign w:val="center"/>
          </w:tcPr>
          <w:p>
            <w:pPr>
              <w:keepNext w:val="0"/>
              <w:keepLines w:val="0"/>
              <w:pageBreakBefore w:val="0"/>
              <w:widowControl w:val="0"/>
              <w:kinsoku/>
              <w:wordWrap/>
              <w:overflowPunct/>
              <w:topLinePunct w:val="0"/>
              <w:autoSpaceDE w:val="0"/>
              <w:autoSpaceDN w:val="0"/>
              <w:bidi w:val="0"/>
              <w:adjustRightInd/>
              <w:snapToGrid/>
              <w:spacing w:line="440" w:lineRule="atLeast"/>
              <w:jc w:val="both"/>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KH-PQ</w:t>
            </w:r>
          </w:p>
        </w:tc>
        <w:tc>
          <w:tcPr>
            <w:tcW w:w="1460" w:type="dxa"/>
            <w:vAlign w:val="center"/>
          </w:tcPr>
          <w:p>
            <w:pPr>
              <w:keepNext w:val="0"/>
              <w:keepLines w:val="0"/>
              <w:pageBreakBefore w:val="0"/>
              <w:widowControl w:val="0"/>
              <w:kinsoku/>
              <w:wordWrap/>
              <w:overflowPunct/>
              <w:topLinePunct w:val="0"/>
              <w:autoSpaceDE w:val="0"/>
              <w:autoSpaceDN w:val="0"/>
              <w:bidi w:val="0"/>
              <w:adjustRightInd/>
              <w:snapToGrid/>
              <w:spacing w:line="440" w:lineRule="atLeast"/>
              <w:jc w:val="both"/>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偏瘫康复器</w:t>
            </w:r>
          </w:p>
        </w:tc>
        <w:tc>
          <w:tcPr>
            <w:tcW w:w="4511" w:type="dxa"/>
            <w:vAlign w:val="top"/>
          </w:tcPr>
          <w:p>
            <w:pPr>
              <w:keepNext w:val="0"/>
              <w:keepLines w:val="0"/>
              <w:pageBreakBefore w:val="0"/>
              <w:widowControl w:val="0"/>
              <w:kinsoku/>
              <w:wordWrap/>
              <w:overflowPunct/>
              <w:topLinePunct w:val="0"/>
              <w:autoSpaceDE w:val="0"/>
              <w:autoSpaceDN w:val="0"/>
              <w:bidi w:val="0"/>
              <w:adjustRightInd/>
              <w:snapToGrid/>
              <w:spacing w:line="440" w:lineRule="atLeast"/>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90×50×169cm,拉环最大行程：不小于35cm,绳索、拉环额定负载：50kg,滑轮额定负载100kg</w:t>
            </w:r>
          </w:p>
          <w:p>
            <w:pPr>
              <w:keepNext w:val="0"/>
              <w:keepLines w:val="0"/>
              <w:pageBreakBefore w:val="0"/>
              <w:widowControl w:val="0"/>
              <w:kinsoku/>
              <w:wordWrap/>
              <w:overflowPunct/>
              <w:topLinePunct w:val="0"/>
              <w:autoSpaceDE w:val="0"/>
              <w:autoSpaceDN w:val="0"/>
              <w:bidi w:val="0"/>
              <w:adjustRightInd/>
              <w:snapToGrid/>
              <w:spacing w:line="440" w:lineRule="atLeast"/>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功能</w:t>
            </w:r>
          </w:p>
          <w:p>
            <w:pPr>
              <w:keepNext w:val="0"/>
              <w:keepLines w:val="0"/>
              <w:pageBreakBefore w:val="0"/>
              <w:widowControl w:val="0"/>
              <w:kinsoku/>
              <w:wordWrap/>
              <w:overflowPunct/>
              <w:topLinePunct w:val="0"/>
              <w:autoSpaceDE w:val="0"/>
              <w:autoSpaceDN w:val="0"/>
              <w:bidi w:val="0"/>
              <w:adjustRightInd/>
              <w:snapToGrid/>
              <w:spacing w:line="440" w:lineRule="atLeast"/>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用于偏瘫患者利用健侧肢体帮助患肢进行被动性训练增 加关节活动度。</w:t>
            </w:r>
          </w:p>
        </w:tc>
        <w:tc>
          <w:tcPr>
            <w:tcW w:w="783" w:type="dxa"/>
            <w:vAlign w:val="center"/>
          </w:tcPr>
          <w:p>
            <w:pPr>
              <w:keepNext w:val="0"/>
              <w:keepLines w:val="0"/>
              <w:pageBreakBefore w:val="0"/>
              <w:widowControl w:val="0"/>
              <w:kinsoku/>
              <w:wordWrap/>
              <w:overflowPunct/>
              <w:topLinePunct w:val="0"/>
              <w:autoSpaceDE w:val="0"/>
              <w:autoSpaceDN w:val="0"/>
              <w:bidi w:val="0"/>
              <w:adjustRightInd/>
              <w:snapToGrid/>
              <w:spacing w:line="440" w:lineRule="atLeast"/>
              <w:jc w:val="center"/>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en-US" w:eastAsia="zh-CN"/>
              </w:rPr>
              <w:t>个</w:t>
            </w:r>
          </w:p>
        </w:tc>
        <w:tc>
          <w:tcPr>
            <w:tcW w:w="732" w:type="dxa"/>
            <w:vAlign w:val="center"/>
          </w:tcPr>
          <w:p>
            <w:pPr>
              <w:keepNext w:val="0"/>
              <w:keepLines w:val="0"/>
              <w:pageBreakBefore w:val="0"/>
              <w:widowControl w:val="0"/>
              <w:kinsoku/>
              <w:wordWrap/>
              <w:overflowPunct/>
              <w:topLinePunct w:val="0"/>
              <w:autoSpaceDE w:val="0"/>
              <w:autoSpaceDN w:val="0"/>
              <w:bidi w:val="0"/>
              <w:adjustRightInd/>
              <w:snapToGrid/>
              <w:spacing w:line="440" w:lineRule="atLeast"/>
              <w:jc w:val="center"/>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1" w:hRule="atLeast"/>
        </w:trPr>
        <w:tc>
          <w:tcPr>
            <w:tcW w:w="609" w:type="dxa"/>
            <w:vAlign w:val="center"/>
          </w:tcPr>
          <w:p>
            <w:pPr>
              <w:keepNext w:val="0"/>
              <w:keepLines w:val="0"/>
              <w:pageBreakBefore w:val="0"/>
              <w:widowControl w:val="0"/>
              <w:kinsoku/>
              <w:wordWrap/>
              <w:overflowPunct/>
              <w:topLinePunct w:val="0"/>
              <w:autoSpaceDE w:val="0"/>
              <w:autoSpaceDN w:val="0"/>
              <w:bidi w:val="0"/>
              <w:adjustRightInd/>
              <w:snapToGrid/>
              <w:spacing w:line="440" w:lineRule="atLeast"/>
              <w:jc w:val="center"/>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6</w:t>
            </w:r>
          </w:p>
        </w:tc>
        <w:tc>
          <w:tcPr>
            <w:tcW w:w="763" w:type="dxa"/>
            <w:vAlign w:val="center"/>
          </w:tcPr>
          <w:p>
            <w:pPr>
              <w:keepNext w:val="0"/>
              <w:keepLines w:val="0"/>
              <w:pageBreakBefore w:val="0"/>
              <w:widowControl w:val="0"/>
              <w:kinsoku/>
              <w:wordWrap/>
              <w:overflowPunct/>
              <w:topLinePunct w:val="0"/>
              <w:autoSpaceDE w:val="0"/>
              <w:autoSpaceDN w:val="0"/>
              <w:bidi w:val="0"/>
              <w:adjustRightInd/>
              <w:snapToGrid/>
              <w:spacing w:line="440" w:lineRule="atLeast"/>
              <w:jc w:val="both"/>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KH-YB</w:t>
            </w:r>
          </w:p>
        </w:tc>
        <w:tc>
          <w:tcPr>
            <w:tcW w:w="1460" w:type="dxa"/>
            <w:vAlign w:val="center"/>
          </w:tcPr>
          <w:p>
            <w:pPr>
              <w:keepNext w:val="0"/>
              <w:keepLines w:val="0"/>
              <w:pageBreakBefore w:val="0"/>
              <w:widowControl w:val="0"/>
              <w:kinsoku/>
              <w:wordWrap/>
              <w:overflowPunct/>
              <w:topLinePunct w:val="0"/>
              <w:autoSpaceDE w:val="0"/>
              <w:autoSpaceDN w:val="0"/>
              <w:bidi w:val="0"/>
              <w:adjustRightInd/>
              <w:snapToGrid/>
              <w:spacing w:line="440" w:lineRule="atLeast"/>
              <w:jc w:val="both"/>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移动搬运器</w:t>
            </w:r>
          </w:p>
        </w:tc>
        <w:tc>
          <w:tcPr>
            <w:tcW w:w="4511" w:type="dxa"/>
            <w:vAlign w:val="top"/>
          </w:tcPr>
          <w:p>
            <w:pPr>
              <w:keepNext w:val="0"/>
              <w:keepLines w:val="0"/>
              <w:pageBreakBefore w:val="0"/>
              <w:widowControl w:val="0"/>
              <w:kinsoku/>
              <w:wordWrap/>
              <w:overflowPunct/>
              <w:topLinePunct w:val="0"/>
              <w:autoSpaceDE w:val="0"/>
              <w:autoSpaceDN w:val="0"/>
              <w:bidi w:val="0"/>
              <w:adjustRightInd/>
              <w:snapToGrid/>
              <w:spacing w:line="440" w:lineRule="atLeast"/>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109×117×192cm,最大负载质量135kg,支腿宽度分4档 调节，吊架高度调节范围100～190cm,电动推杆功率120VA。</w:t>
            </w:r>
          </w:p>
          <w:p>
            <w:pPr>
              <w:keepNext w:val="0"/>
              <w:keepLines w:val="0"/>
              <w:pageBreakBefore w:val="0"/>
              <w:widowControl w:val="0"/>
              <w:kinsoku/>
              <w:wordWrap/>
              <w:overflowPunct/>
              <w:topLinePunct w:val="0"/>
              <w:autoSpaceDE w:val="0"/>
              <w:autoSpaceDN w:val="0"/>
              <w:bidi w:val="0"/>
              <w:adjustRightInd/>
              <w:snapToGrid/>
              <w:spacing w:line="440" w:lineRule="atLeast"/>
              <w:ind w:firstLine="480" w:firstLineChars="200"/>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功能</w:t>
            </w:r>
          </w:p>
          <w:p>
            <w:pPr>
              <w:keepNext w:val="0"/>
              <w:keepLines w:val="0"/>
              <w:pageBreakBefore w:val="0"/>
              <w:widowControl w:val="0"/>
              <w:kinsoku/>
              <w:wordWrap/>
              <w:overflowPunct/>
              <w:topLinePunct w:val="0"/>
              <w:autoSpaceDE w:val="0"/>
              <w:autoSpaceDN w:val="0"/>
              <w:bidi w:val="0"/>
              <w:adjustRightInd/>
              <w:snapToGrid/>
              <w:spacing w:line="440" w:lineRule="atLeast"/>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用于偏瘫及手术后患者移动的护理用具</w:t>
            </w:r>
          </w:p>
        </w:tc>
        <w:tc>
          <w:tcPr>
            <w:tcW w:w="783" w:type="dxa"/>
            <w:vAlign w:val="center"/>
          </w:tcPr>
          <w:p>
            <w:pPr>
              <w:keepNext w:val="0"/>
              <w:keepLines w:val="0"/>
              <w:pageBreakBefore w:val="0"/>
              <w:widowControl w:val="0"/>
              <w:kinsoku/>
              <w:wordWrap/>
              <w:overflowPunct/>
              <w:topLinePunct w:val="0"/>
              <w:autoSpaceDE w:val="0"/>
              <w:autoSpaceDN w:val="0"/>
              <w:bidi w:val="0"/>
              <w:adjustRightInd/>
              <w:snapToGrid/>
              <w:spacing w:line="440" w:lineRule="atLeast"/>
              <w:jc w:val="center"/>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en-US" w:eastAsia="zh-CN"/>
              </w:rPr>
              <w:t>个</w:t>
            </w:r>
          </w:p>
        </w:tc>
        <w:tc>
          <w:tcPr>
            <w:tcW w:w="732" w:type="dxa"/>
            <w:vAlign w:val="center"/>
          </w:tcPr>
          <w:p>
            <w:pPr>
              <w:keepNext w:val="0"/>
              <w:keepLines w:val="0"/>
              <w:pageBreakBefore w:val="0"/>
              <w:widowControl w:val="0"/>
              <w:kinsoku/>
              <w:wordWrap/>
              <w:overflowPunct/>
              <w:topLinePunct w:val="0"/>
              <w:autoSpaceDE w:val="0"/>
              <w:autoSpaceDN w:val="0"/>
              <w:bidi w:val="0"/>
              <w:adjustRightInd/>
              <w:snapToGrid/>
              <w:spacing w:line="440" w:lineRule="atLeast"/>
              <w:jc w:val="center"/>
              <w:textAlignment w:val="auto"/>
              <w:rPr>
                <w:rFonts w:hint="eastAsia" w:ascii="宋体" w:hAnsi="宋体" w:eastAsia="宋体" w:cs="宋体"/>
                <w:color w:val="000000"/>
                <w:kern w:val="0"/>
                <w:lang w:val="zh-CN"/>
              </w:rPr>
            </w:pPr>
            <w:r>
              <w:rPr>
                <w:rFonts w:hint="eastAsia" w:ascii="宋体" w:hAnsi="宋体" w:eastAsia="宋体" w:cs="宋体"/>
                <w:color w:val="000000"/>
                <w:kern w:val="0"/>
                <w:lang w:val="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609" w:type="dxa"/>
            <w:vAlign w:val="top"/>
          </w:tcPr>
          <w:p>
            <w:pPr>
              <w:keepNext w:val="0"/>
              <w:keepLines w:val="0"/>
              <w:pageBreakBefore w:val="0"/>
              <w:widowControl w:val="0"/>
              <w:kinsoku/>
              <w:wordWrap/>
              <w:overflowPunct/>
              <w:topLinePunct w:val="0"/>
              <w:autoSpaceDE w:val="0"/>
              <w:autoSpaceDN w:val="0"/>
              <w:bidi w:val="0"/>
              <w:adjustRightInd/>
              <w:snapToGrid/>
              <w:spacing w:line="440" w:lineRule="atLeast"/>
              <w:ind w:firstLine="480" w:firstLineChars="200"/>
              <w:textAlignment w:val="auto"/>
              <w:rPr>
                <w:rFonts w:hint="eastAsia" w:ascii="宋体" w:hAnsi="宋体" w:eastAsia="宋体" w:cs="宋体"/>
                <w:color w:val="000000"/>
                <w:kern w:val="0"/>
                <w:lang w:val="zh-CN"/>
              </w:rPr>
            </w:pPr>
          </w:p>
        </w:tc>
        <w:tc>
          <w:tcPr>
            <w:tcW w:w="2223" w:type="dxa"/>
            <w:gridSpan w:val="2"/>
            <w:vAlign w:val="top"/>
          </w:tcPr>
          <w:p>
            <w:pPr>
              <w:keepNext w:val="0"/>
              <w:keepLines w:val="0"/>
              <w:pageBreakBefore w:val="0"/>
              <w:widowControl w:val="0"/>
              <w:kinsoku/>
              <w:wordWrap/>
              <w:overflowPunct/>
              <w:topLinePunct w:val="0"/>
              <w:autoSpaceDE w:val="0"/>
              <w:autoSpaceDN w:val="0"/>
              <w:bidi w:val="0"/>
              <w:adjustRightInd/>
              <w:snapToGrid/>
              <w:spacing w:line="440" w:lineRule="atLeast"/>
              <w:ind w:firstLine="480" w:firstLineChars="200"/>
              <w:textAlignment w:val="auto"/>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合计：</w:t>
            </w:r>
          </w:p>
        </w:tc>
        <w:tc>
          <w:tcPr>
            <w:tcW w:w="4511" w:type="dxa"/>
            <w:vAlign w:val="top"/>
          </w:tcPr>
          <w:p>
            <w:pPr>
              <w:keepNext w:val="0"/>
              <w:keepLines w:val="0"/>
              <w:pageBreakBefore w:val="0"/>
              <w:widowControl w:val="0"/>
              <w:kinsoku/>
              <w:wordWrap/>
              <w:overflowPunct/>
              <w:topLinePunct w:val="0"/>
              <w:autoSpaceDE w:val="0"/>
              <w:autoSpaceDN w:val="0"/>
              <w:bidi w:val="0"/>
              <w:adjustRightInd/>
              <w:snapToGrid/>
              <w:spacing w:line="440" w:lineRule="atLeast"/>
              <w:ind w:firstLine="480" w:firstLineChars="200"/>
              <w:textAlignment w:val="auto"/>
              <w:rPr>
                <w:rFonts w:hint="eastAsia" w:ascii="宋体" w:hAnsi="宋体" w:eastAsia="宋体" w:cs="宋体"/>
                <w:color w:val="000000"/>
                <w:kern w:val="0"/>
                <w:lang w:val="zh-CN"/>
              </w:rPr>
            </w:pPr>
          </w:p>
        </w:tc>
        <w:tc>
          <w:tcPr>
            <w:tcW w:w="1515" w:type="dxa"/>
            <w:gridSpan w:val="2"/>
            <w:vAlign w:val="top"/>
          </w:tcPr>
          <w:p>
            <w:pPr>
              <w:keepNext w:val="0"/>
              <w:keepLines w:val="0"/>
              <w:pageBreakBefore w:val="0"/>
              <w:widowControl w:val="0"/>
              <w:kinsoku/>
              <w:wordWrap/>
              <w:overflowPunct/>
              <w:topLinePunct w:val="0"/>
              <w:autoSpaceDE w:val="0"/>
              <w:autoSpaceDN w:val="0"/>
              <w:bidi w:val="0"/>
              <w:adjustRightInd/>
              <w:snapToGrid/>
              <w:spacing w:line="440" w:lineRule="atLeast"/>
              <w:ind w:firstLine="480" w:firstLineChars="200"/>
              <w:textAlignment w:val="auto"/>
              <w:rPr>
                <w:rFonts w:hint="default" w:ascii="宋体" w:hAnsi="宋体" w:eastAsia="宋体" w:cs="宋体"/>
                <w:color w:val="000000"/>
                <w:kern w:val="0"/>
                <w:lang w:val="en-US" w:eastAsia="zh-CN"/>
              </w:rPr>
            </w:pPr>
            <w:r>
              <w:rPr>
                <w:rFonts w:hint="eastAsia" w:ascii="宋体" w:hAnsi="宋体" w:eastAsia="宋体" w:cs="宋体"/>
                <w:color w:val="000000"/>
                <w:kern w:val="0"/>
                <w:lang w:val="en-US" w:eastAsia="zh-CN"/>
              </w:rPr>
              <w:t>69608元</w:t>
            </w:r>
          </w:p>
        </w:tc>
      </w:tr>
    </w:tbl>
    <w:p/>
    <w:sectPr>
      <w:footerReference r:id="rId4" w:type="default"/>
      <w:pgSz w:w="11849" w:h="16781"/>
      <w:pgMar w:top="1440" w:right="1803" w:bottom="1440" w:left="1803" w:header="851" w:footer="1020" w:gutter="0"/>
      <w:pgNumType w:start="1"/>
      <w:cols w:space="720" w:num="1"/>
      <w:docGrid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公文小标宋简">
    <w:altName w:val="宋体"/>
    <w:panose1 w:val="0201060901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fldChar w:fldCharType="begin"/>
    </w:r>
    <w:r>
      <w:rPr>
        <w:rStyle w:val="20"/>
      </w:rPr>
      <w:instrText xml:space="preserve">PAGE  </w:instrText>
    </w:r>
    <w:r>
      <w:fldChar w:fldCharType="end"/>
    </w:r>
  </w:p>
  <w:p>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70</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70</w:t>
                    </w:r>
                    <w:r>
                      <w:rPr>
                        <w:rFonts w:hint="eastAsia"/>
                      </w:rP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CF13D4"/>
    <w:multiLevelType w:val="multilevel"/>
    <w:tmpl w:val="40CF13D4"/>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720"/>
        </w:tabs>
        <w:ind w:left="567" w:hanging="567"/>
      </w:pPr>
      <w:rPr>
        <w:rFonts w:hint="eastAsia"/>
      </w:rPr>
    </w:lvl>
    <w:lvl w:ilvl="2" w:tentative="0">
      <w:start w:val="1"/>
      <w:numFmt w:val="chineseCountingThousand"/>
      <w:pStyle w:val="4"/>
      <w:lvlText w:val="%3、"/>
      <w:lvlJc w:val="left"/>
      <w:pPr>
        <w:tabs>
          <w:tab w:val="left" w:pos="709"/>
        </w:tabs>
        <w:ind w:left="709" w:hanging="709"/>
      </w:pPr>
      <w:rPr>
        <w:rFonts w:hint="eastAsia"/>
        <w:b/>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561F42AC"/>
    <w:multiLevelType w:val="singleLevel"/>
    <w:tmpl w:val="561F42AC"/>
    <w:lvl w:ilvl="0" w:tentative="0">
      <w:start w:val="2"/>
      <w:numFmt w:val="decimal"/>
      <w:suff w:val="nothing"/>
      <w:lvlText w:val="%1."/>
      <w:lvlJc w:val="left"/>
    </w:lvl>
  </w:abstractNum>
  <w:abstractNum w:abstractNumId="2">
    <w:nsid w:val="59FC3CC6"/>
    <w:multiLevelType w:val="singleLevel"/>
    <w:tmpl w:val="59FC3CC6"/>
    <w:lvl w:ilvl="0" w:tentative="0">
      <w:start w:val="1"/>
      <w:numFmt w:val="decimal"/>
      <w:suff w:val="nothing"/>
      <w:lvlText w:val="（%1）"/>
      <w:lvlJc w:val="left"/>
    </w:lvl>
  </w:abstractNum>
  <w:abstractNum w:abstractNumId="3">
    <w:nsid w:val="59FC4D84"/>
    <w:multiLevelType w:val="singleLevel"/>
    <w:tmpl w:val="59FC4D84"/>
    <w:lvl w:ilvl="0" w:tentative="0">
      <w:start w:val="1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iNTcyYTIxNDU1NDE4OTZkNjI0MjA4MjViZTkwOTYifQ=="/>
  </w:docVars>
  <w:rsids>
    <w:rsidRoot w:val="36B534BA"/>
    <w:rsid w:val="00D5418D"/>
    <w:rsid w:val="01396E1E"/>
    <w:rsid w:val="024E4B4B"/>
    <w:rsid w:val="037405E1"/>
    <w:rsid w:val="070D0B30"/>
    <w:rsid w:val="09367694"/>
    <w:rsid w:val="0B770C6E"/>
    <w:rsid w:val="0DAB2E51"/>
    <w:rsid w:val="0F1D6C6F"/>
    <w:rsid w:val="10AD5132"/>
    <w:rsid w:val="10B102E4"/>
    <w:rsid w:val="10C06C14"/>
    <w:rsid w:val="12457CB6"/>
    <w:rsid w:val="14CD7B51"/>
    <w:rsid w:val="18A62B93"/>
    <w:rsid w:val="1A3441CE"/>
    <w:rsid w:val="1B7224C9"/>
    <w:rsid w:val="1CC23D13"/>
    <w:rsid w:val="1D126A49"/>
    <w:rsid w:val="202A40A9"/>
    <w:rsid w:val="20C0056A"/>
    <w:rsid w:val="20EB5895"/>
    <w:rsid w:val="21470C8B"/>
    <w:rsid w:val="220152DE"/>
    <w:rsid w:val="248216A9"/>
    <w:rsid w:val="2B870EFC"/>
    <w:rsid w:val="2BA07916"/>
    <w:rsid w:val="2C974875"/>
    <w:rsid w:val="2D1D52AB"/>
    <w:rsid w:val="2D3E1538"/>
    <w:rsid w:val="2D4A5D8B"/>
    <w:rsid w:val="2E1168A9"/>
    <w:rsid w:val="31322DBE"/>
    <w:rsid w:val="33E02FA5"/>
    <w:rsid w:val="343B3CF0"/>
    <w:rsid w:val="369F27EE"/>
    <w:rsid w:val="36B534BA"/>
    <w:rsid w:val="36BE50F4"/>
    <w:rsid w:val="38F81824"/>
    <w:rsid w:val="39E82BB3"/>
    <w:rsid w:val="3A0D261A"/>
    <w:rsid w:val="3BF770DE"/>
    <w:rsid w:val="3E3A1504"/>
    <w:rsid w:val="3E90381A"/>
    <w:rsid w:val="3E950E30"/>
    <w:rsid w:val="406077FF"/>
    <w:rsid w:val="45F8243A"/>
    <w:rsid w:val="462F3918"/>
    <w:rsid w:val="46F25071"/>
    <w:rsid w:val="4C806C7C"/>
    <w:rsid w:val="4E173610"/>
    <w:rsid w:val="53205BAB"/>
    <w:rsid w:val="552705DC"/>
    <w:rsid w:val="554C7ECC"/>
    <w:rsid w:val="569577C7"/>
    <w:rsid w:val="57923D07"/>
    <w:rsid w:val="580C3AB9"/>
    <w:rsid w:val="590D662D"/>
    <w:rsid w:val="592B7F6F"/>
    <w:rsid w:val="5AE43426"/>
    <w:rsid w:val="5B2B71F8"/>
    <w:rsid w:val="5C19162F"/>
    <w:rsid w:val="5EA60241"/>
    <w:rsid w:val="5ECC218C"/>
    <w:rsid w:val="61840B64"/>
    <w:rsid w:val="643A6F15"/>
    <w:rsid w:val="676254A4"/>
    <w:rsid w:val="68522B8F"/>
    <w:rsid w:val="694E3F32"/>
    <w:rsid w:val="69F33236"/>
    <w:rsid w:val="6ADB7A47"/>
    <w:rsid w:val="6E22773B"/>
    <w:rsid w:val="6E3B07FD"/>
    <w:rsid w:val="6E7F4B8D"/>
    <w:rsid w:val="6E800C34"/>
    <w:rsid w:val="6FAF3250"/>
    <w:rsid w:val="70455963"/>
    <w:rsid w:val="71DD22F7"/>
    <w:rsid w:val="76CB4066"/>
    <w:rsid w:val="78DA7590"/>
    <w:rsid w:val="78E97B0F"/>
    <w:rsid w:val="7AC742A7"/>
    <w:rsid w:val="7F800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5">
    <w:name w:val="heading 2"/>
    <w:basedOn w:val="1"/>
    <w:next w:val="1"/>
    <w:qFormat/>
    <w:uiPriority w:val="0"/>
    <w:pPr>
      <w:keepNext/>
      <w:keepLines/>
      <w:widowControl w:val="0"/>
      <w:spacing w:after="0" w:line="360" w:lineRule="auto"/>
      <w:jc w:val="left"/>
      <w:outlineLvl w:val="1"/>
    </w:pPr>
    <w:rPr>
      <w:rFonts w:ascii="Arial" w:hAnsi="Arial" w:eastAsia="宋体" w:cs="Times New Roman"/>
      <w:b/>
      <w:bCs/>
      <w:iCs/>
      <w:sz w:val="24"/>
      <w:szCs w:val="32"/>
    </w:rPr>
  </w:style>
  <w:style w:type="paragraph" w:styleId="4">
    <w:name w:val="heading 3"/>
    <w:basedOn w:val="5"/>
    <w:next w:val="1"/>
    <w:qFormat/>
    <w:uiPriority w:val="0"/>
    <w:pPr>
      <w:numPr>
        <w:ilvl w:val="2"/>
        <w:numId w:val="1"/>
      </w:numPr>
      <w:tabs>
        <w:tab w:val="left" w:pos="425"/>
      </w:tabs>
      <w:outlineLvl w:val="2"/>
    </w:p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Indent 2"/>
    <w:basedOn w:val="1"/>
    <w:next w:val="3"/>
    <w:qFormat/>
    <w:uiPriority w:val="0"/>
    <w:pPr>
      <w:spacing w:line="500" w:lineRule="atLeast"/>
      <w:ind w:firstLine="643" w:firstLineChars="200"/>
    </w:pPr>
    <w:rPr>
      <w:rFonts w:hint="eastAsia" w:ascii="宋体" w:hAnsi="宋体" w:eastAsia="宋体"/>
      <w:b/>
      <w:bCs/>
      <w:szCs w:val="24"/>
    </w:rPr>
  </w:style>
  <w:style w:type="paragraph" w:customStyle="1" w:styleId="3">
    <w:name w:val="样式1"/>
    <w:basedOn w:val="4"/>
    <w:next w:val="1"/>
    <w:qFormat/>
    <w:uiPriority w:val="0"/>
    <w:pPr>
      <w:tabs>
        <w:tab w:val="clear" w:pos="425"/>
      </w:tabs>
    </w:pPr>
    <w:rPr>
      <w:rFonts w:ascii="公文小标宋简" w:hAnsi="公文小标宋简"/>
    </w:r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next w:val="9"/>
    <w:qFormat/>
    <w:uiPriority w:val="1"/>
    <w:rPr>
      <w:sz w:val="24"/>
      <w:szCs w:val="24"/>
    </w:rPr>
  </w:style>
  <w:style w:type="paragraph" w:styleId="9">
    <w:name w:val="Body Text Indent"/>
    <w:basedOn w:val="1"/>
    <w:next w:val="1"/>
    <w:qFormat/>
    <w:uiPriority w:val="0"/>
    <w:pPr>
      <w:spacing w:after="120"/>
      <w:ind w:left="420" w:leftChars="200"/>
    </w:pPr>
    <w:rPr>
      <w:sz w:val="21"/>
    </w:rPr>
  </w:style>
  <w:style w:type="paragraph" w:styleId="10">
    <w:name w:val="toc 3"/>
    <w:basedOn w:val="1"/>
    <w:next w:val="1"/>
    <w:qFormat/>
    <w:uiPriority w:val="0"/>
    <w:pPr>
      <w:ind w:left="840" w:leftChars="400"/>
    </w:p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line="400" w:lineRule="exact"/>
      <w:ind w:firstLine="200" w:firstLineChars="200"/>
      <w:jc w:val="left"/>
    </w:pPr>
    <w:rPr>
      <w:rFonts w:ascii="Calibri" w:hAnsi="Calibri"/>
      <w:b/>
      <w:bCs/>
      <w:caps/>
      <w:sz w:val="24"/>
      <w:szCs w:val="20"/>
    </w:r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5">
    <w:name w:val="Title"/>
    <w:basedOn w:val="1"/>
    <w:next w:val="1"/>
    <w:qFormat/>
    <w:uiPriority w:val="0"/>
    <w:pPr>
      <w:spacing w:before="240" w:after="60"/>
      <w:jc w:val="center"/>
      <w:outlineLvl w:val="0"/>
    </w:pPr>
    <w:rPr>
      <w:rFonts w:ascii="Cambria" w:hAnsi="Cambria"/>
      <w:b/>
      <w:bCs/>
      <w:sz w:val="36"/>
      <w:szCs w:val="32"/>
    </w:rPr>
  </w:style>
  <w:style w:type="paragraph" w:styleId="16">
    <w:name w:val="Body Text First Indent"/>
    <w:basedOn w:val="8"/>
    <w:next w:val="1"/>
    <w:unhideWhenUsed/>
    <w:qFormat/>
    <w:uiPriority w:val="99"/>
    <w:pPr>
      <w:ind w:firstLine="420" w:firstLineChars="100"/>
    </w:p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qFormat/>
    <w:uiPriority w:val="99"/>
    <w:rPr>
      <w:color w:val="000000"/>
      <w:u w:val="none"/>
    </w:rPr>
  </w:style>
  <w:style w:type="paragraph" w:customStyle="1" w:styleId="22">
    <w:name w:val="一级条标题"/>
    <w:basedOn w:val="23"/>
    <w:next w:val="24"/>
    <w:qFormat/>
    <w:uiPriority w:val="0"/>
    <w:pPr>
      <w:spacing w:line="240" w:lineRule="auto"/>
      <w:ind w:left="420"/>
      <w:outlineLvl w:val="2"/>
    </w:pPr>
  </w:style>
  <w:style w:type="paragraph" w:customStyle="1" w:styleId="23">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24">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25">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6">
    <w:name w:val="正文（正式）"/>
    <w:basedOn w:val="1"/>
    <w:qFormat/>
    <w:uiPriority w:val="0"/>
    <w:pPr>
      <w:adjustRightInd w:val="0"/>
      <w:snapToGrid w:val="0"/>
      <w:spacing w:line="312" w:lineRule="auto"/>
      <w:ind w:firstLine="200" w:firstLineChars="200"/>
    </w:pPr>
    <w:rPr>
      <w:bCs/>
      <w:szCs w:val="28"/>
    </w:rPr>
  </w:style>
  <w:style w:type="paragraph" w:customStyle="1" w:styleId="27">
    <w:name w:val="_Style 29"/>
    <w:basedOn w:val="1"/>
    <w:qFormat/>
    <w:uiPriority w:val="0"/>
    <w:pPr>
      <w:ind w:firstLine="420" w:firstLineChars="200"/>
    </w:pPr>
    <w:rPr>
      <w:rFonts w:ascii="Times New Roman" w:hAnsi="Times New Roman" w:eastAsia="Times New Roman" w:cs="Times New Roman"/>
    </w:rPr>
  </w:style>
  <w:style w:type="table" w:customStyle="1" w:styleId="2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22508</Words>
  <Characters>23773</Characters>
  <Lines>0</Lines>
  <Paragraphs>0</Paragraphs>
  <TotalTime>3</TotalTime>
  <ScaleCrop>false</ScaleCrop>
  <LinksUpToDate>false</LinksUpToDate>
  <CharactersWithSpaces>25740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2023-01-18T02:53:00Z</dcterms:created>
  <dc:creator>凌夜</dc:creator>
  <cp:lastModifiedBy>矛盾小纠结</cp:lastModifiedBy>
  <dcterms:modified xsi:type="dcterms:W3CDTF">2023-05-22T09:28:00Z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F2CC99BD917C48139B0E50ABB298A94A</vt:lpwstr>
  </property>
</Properties>
</file>