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eastAsia="zh-CN"/>
        </w:rPr>
      </w:pPr>
    </w:p>
    <w:p>
      <w:pPr>
        <w:autoSpaceDE w:val="0"/>
        <w:autoSpaceDN w:val="0"/>
        <w:adjustRightInd w:val="0"/>
        <w:spacing w:line="720" w:lineRule="auto"/>
        <w:ind w:firstLine="0" w:firstLineChars="0"/>
        <w:rPr>
          <w:rFonts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青海品冠竞磋（货物）2020-071</w:t>
      </w:r>
    </w:p>
    <w:p>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民和县广播电视局购置直播卫星户户通配件项目-第二次</w:t>
      </w: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   购   人：</w:t>
      </w:r>
      <w:r>
        <w:rPr>
          <w:rFonts w:hint="eastAsia" w:ascii="宋体" w:hAnsi="宋体" w:eastAsia="宋体" w:cs="宋体"/>
          <w:b/>
          <w:color w:val="auto"/>
          <w:sz w:val="36"/>
          <w:szCs w:val="36"/>
          <w:lang w:eastAsia="zh-CN"/>
        </w:rPr>
        <w:t>民和回族土族自治县广播电视局</w:t>
      </w:r>
    </w:p>
    <w:p>
      <w:pPr>
        <w:spacing w:line="720" w:lineRule="auto"/>
        <w:ind w:firstLine="0" w:firstLineChars="0"/>
        <w:rPr>
          <w:rFonts w:hint="eastAsia" w:ascii="宋体" w:hAnsi="宋体" w:eastAsia="宋体" w:cs="宋体"/>
          <w:b/>
          <w:color w:val="auto"/>
          <w:sz w:val="36"/>
          <w:szCs w:val="36"/>
        </w:rPr>
      </w:pPr>
    </w:p>
    <w:p>
      <w:pPr>
        <w:spacing w:line="720" w:lineRule="auto"/>
        <w:ind w:firstLine="0" w:firstLineChars="0"/>
        <w:rPr>
          <w:rFonts w:hint="eastAsia" w:ascii="宋体" w:hAnsi="宋体" w:eastAsia="宋体" w:cs="宋体"/>
          <w:b/>
          <w:color w:val="auto"/>
          <w:sz w:val="36"/>
          <w:szCs w:val="36"/>
        </w:rPr>
      </w:pPr>
    </w:p>
    <w:p>
      <w:pPr>
        <w:spacing w:line="720" w:lineRule="auto"/>
        <w:ind w:firstLine="0" w:firstLineChars="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青海品冠招标代理有限公司</w:t>
      </w:r>
    </w:p>
    <w:p>
      <w:pPr>
        <w:spacing w:line="720" w:lineRule="auto"/>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2020年09月</w:t>
      </w:r>
    </w:p>
    <w:p>
      <w:pPr>
        <w:ind w:firstLine="723"/>
        <w:jc w:val="center"/>
        <w:rPr>
          <w:rFonts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sectPr>
          <w:headerReference r:id="rId3" w:type="default"/>
          <w:footerReference r:id="rId4" w:type="default"/>
          <w:pgSz w:w="11906" w:h="16838"/>
          <w:pgMar w:top="1440" w:right="1701" w:bottom="1440" w:left="1701" w:header="851" w:footer="992" w:gutter="0"/>
          <w:cols w:space="0" w:num="1"/>
          <w:rtlGutter w:val="0"/>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ascii="宋体" w:hAnsi="宋体" w:eastAsia="宋体" w:cs="宋体"/>
          <w:bCs/>
          <w:color w:val="auto"/>
          <w:sz w:val="24"/>
          <w:szCs w:val="24"/>
        </w:rPr>
      </w:pPr>
    </w:p>
    <w:p>
      <w:pPr>
        <w:pStyle w:val="16"/>
        <w:tabs>
          <w:tab w:val="right" w:leader="dot" w:pos="8300"/>
        </w:tabs>
        <w:spacing w:before="0" w:after="0" w:line="720" w:lineRule="auto"/>
        <w:ind w:firstLine="0" w:firstLineChars="0"/>
        <w:rPr>
          <w:rFonts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5"/>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color w:val="auto"/>
        </w:rPr>
        <w:fldChar w:fldCharType="begin"/>
      </w:r>
      <w:r>
        <w:rPr>
          <w:color w:val="auto"/>
        </w:rPr>
        <w:instrText xml:space="preserve"> HYPERLINK \l "_Toc27517" </w:instrText>
      </w:r>
      <w:r>
        <w:rPr>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"_Toc19487" </w:instrText>
      </w:r>
      <w:r>
        <w:rPr>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"_Toc9515" </w:instrText>
      </w:r>
      <w:r>
        <w:rPr>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"_Toc30421" </w:instrText>
      </w:r>
      <w:r>
        <w:rPr>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"_Toc12139" </w:instrText>
      </w:r>
      <w:r>
        <w:rPr>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i/>
          <w:iCs/>
          <w:color w:val="auto"/>
        </w:rPr>
      </w:pPr>
      <w:r>
        <w:rPr>
          <w:color w:val="auto"/>
        </w:rPr>
        <w:fldChar w:fldCharType="begin"/>
      </w:r>
      <w:r>
        <w:rPr>
          <w:color w:val="auto"/>
        </w:rPr>
        <w:instrText xml:space="preserve"> HYPERLINK \l "_Toc26743" </w:instrText>
      </w:r>
      <w:r>
        <w:rPr>
          <w:color w:val="auto"/>
        </w:rPr>
        <w:fldChar w:fldCharType="separate"/>
      </w:r>
      <w:r>
        <w:rPr>
          <w:rFonts w:hint="eastAsia" w:ascii="宋体" w:hAnsi="宋体" w:eastAsia="宋体" w:cs="宋体"/>
          <w:color w:val="auto"/>
          <w:kern w:val="28"/>
          <w:sz w:val="24"/>
          <w:szCs w:val="24"/>
        </w:rPr>
        <w:t>第六部分  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8"/>
        <w:spacing w:before="0" w:after="0" w:line="360" w:lineRule="auto"/>
        <w:ind w:firstLine="0" w:firstLineChars="0"/>
        <w:rPr>
          <w:rFonts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0"/>
        <w:keepNext w:val="0"/>
        <w:keepLines w:val="0"/>
        <w:pageBreakBefore w:val="0"/>
        <w:widowControl w:val="0"/>
        <w:kinsoku/>
        <w:wordWrap/>
        <w:overflowPunct/>
        <w:topLinePunct w:val="0"/>
        <w:bidi w:val="0"/>
        <w:adjustRightInd/>
        <w:snapToGrid/>
        <w:spacing w:after="0" w:line="360" w:lineRule="auto"/>
        <w:ind w:left="0" w:leftChars="0" w:firstLine="480"/>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青海品冠招标代理有限公司（以下均简称“采购代理机构”）受民和回族土族自治县广播电视局（以下均简称“采购人”）委托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民和县广播电视局购置直播卫星户户通配件项目-第二次</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20"/>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青海品冠竞磋（货物）2020-071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民和县广播电视局购置直播卫星户户通配件项目-第二次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60万元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具体内容详见《磋商文件》(</w:t>
            </w:r>
            <w:r>
              <w:rPr>
                <w:color w:val="auto"/>
              </w:rPr>
              <w:fldChar w:fldCharType="begin"/>
            </w:r>
            <w:r>
              <w:rPr>
                <w:color w:val="auto"/>
              </w:rPr>
              <w:instrText xml:space="preserve"> HYPERLINK "http://ufgov.jilin.filedownload.com/" </w:instrText>
            </w:r>
            <w:r>
              <w:rPr>
                <w:color w:val="auto"/>
              </w:rPr>
              <w:fldChar w:fldCharType="separate"/>
            </w:r>
            <w:r>
              <w:rPr>
                <w:rStyle w:val="25"/>
                <w:rFonts w:hint="eastAsia" w:ascii="宋体" w:hAnsi="宋体" w:eastAsia="宋体" w:cs="宋体"/>
                <w:color w:val="auto"/>
                <w:sz w:val="24"/>
                <w:szCs w:val="24"/>
                <w:u w:val="single"/>
              </w:rPr>
              <w:t>点击此处下载</w:t>
            </w:r>
            <w:r>
              <w:rPr>
                <w:rStyle w:val="25"/>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36" w:lineRule="auto"/>
              <w:ind w:firstLine="0" w:firstLineChars="0"/>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8"/>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2、磋商文件规定的其他资质条件。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2020年09月16日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2020年0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val="zh-CN"/>
              </w:rPr>
              <w:t>日，每天</w:t>
            </w:r>
            <w:r>
              <w:rPr>
                <w:rFonts w:hint="eastAsia" w:ascii="宋体" w:hAnsi="宋体" w:eastAsia="宋体" w:cs="宋体"/>
                <w:color w:val="auto"/>
                <w:sz w:val="24"/>
              </w:rPr>
              <w:t>上午9:</w:t>
            </w:r>
            <w:r>
              <w:rPr>
                <w:rFonts w:hint="eastAsia" w:ascii="宋体" w:hAnsi="宋体" w:eastAsia="宋体" w:cs="宋体"/>
                <w:color w:val="auto"/>
                <w:sz w:val="24"/>
                <w:lang w:val="en-US" w:eastAsia="zh-CN"/>
              </w:rPr>
              <w:t>3</w:t>
            </w:r>
            <w:r>
              <w:rPr>
                <w:rFonts w:hint="eastAsia" w:ascii="宋体" w:hAnsi="宋体" w:eastAsia="宋体" w:cs="宋体"/>
                <w:color w:val="auto"/>
                <w:sz w:val="24"/>
              </w:rPr>
              <w:t>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下午2:30-5:30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午休、</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500</w:t>
            </w:r>
            <w:r>
              <w:rPr>
                <w:rFonts w:hint="eastAsia" w:ascii="宋体" w:hAnsi="宋体" w:eastAsia="宋体" w:cs="宋体"/>
                <w:color w:val="auto"/>
                <w:sz w:val="24"/>
                <w:szCs w:val="24"/>
                <w:lang w:val="zh-CN"/>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青海省西宁市城西区西川南路76号万达中心4号写字楼（万达嘉华酒店西侧）13楼11302室</w:t>
            </w:r>
          </w:p>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w:t>
            </w:r>
            <w:r>
              <w:rPr>
                <w:rFonts w:hint="eastAsia" w:ascii="宋体" w:hAnsi="宋体" w:eastAsia="宋体" w:cs="宋体"/>
                <w:color w:val="auto"/>
                <w:sz w:val="24"/>
                <w:szCs w:val="24"/>
                <w:lang w:val="en-US" w:eastAsia="zh-CN"/>
              </w:rPr>
              <w:t>余</w:t>
            </w:r>
            <w:r>
              <w:rPr>
                <w:rFonts w:hint="eastAsia" w:ascii="宋体" w:hAnsi="宋体" w:eastAsia="宋体" w:cs="宋体"/>
                <w:color w:val="auto"/>
                <w:sz w:val="24"/>
                <w:szCs w:val="24"/>
                <w:lang w:val="zh-CN"/>
              </w:rPr>
              <w:t>女士</w:t>
            </w:r>
          </w:p>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电话：</w:t>
            </w:r>
            <w:r>
              <w:rPr>
                <w:rFonts w:hint="eastAsia" w:ascii="宋体" w:hAnsi="宋体" w:eastAsia="宋体" w:cs="宋体"/>
                <w:color w:val="auto"/>
                <w:sz w:val="24"/>
                <w:szCs w:val="24"/>
              </w:rPr>
              <w:t>0971-6327698</w:t>
            </w:r>
          </w:p>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电子邮箱：</w:t>
            </w:r>
            <w:r>
              <w:rPr>
                <w:rFonts w:hint="eastAsia" w:ascii="宋体" w:hAnsi="宋体" w:eastAsia="宋体" w:cs="宋体"/>
                <w:color w:val="auto"/>
                <w:sz w:val="24"/>
                <w:szCs w:val="24"/>
              </w:rPr>
              <w:t>qhpgzbgy@163.com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供应商的营业执照复印件、法人授权委托书（原件）及法人和委托代理人身份证复印件。</w:t>
            </w:r>
          </w:p>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以上资料均需加盖公章。（采购代理机构对以上资料留存备案）</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2020年09月28日上午09：00（北京时间）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2020年09月28日上午09：00（北京时间）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青海省西宁市城西区西川南路76号万达中心4号写字楼（万达嘉华酒店西侧）13楼11302室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采购人：</w:t>
            </w:r>
            <w:r>
              <w:rPr>
                <w:rFonts w:hint="eastAsia" w:eastAsia="宋体" w:cs="宋体"/>
                <w:sz w:val="24"/>
                <w:szCs w:val="24"/>
                <w:lang w:eastAsia="zh-CN"/>
              </w:rPr>
              <w:t>民和回族土族自治县广播电视局</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联系人：</w:t>
            </w:r>
            <w:r>
              <w:rPr>
                <w:rFonts w:hint="eastAsia" w:ascii="宋体" w:hAnsi="宋体" w:eastAsia="宋体" w:cs="宋体"/>
                <w:color w:val="000000" w:themeColor="text1"/>
                <w:sz w:val="24"/>
                <w:szCs w:val="24"/>
                <w:lang w:val="en-US" w:eastAsia="zh-CN"/>
                <w14:textFill>
                  <w14:solidFill>
                    <w14:schemeClr w14:val="tx1"/>
                  </w14:solidFill>
                </w14:textFill>
              </w:rPr>
              <w:t>薛</w:t>
            </w:r>
            <w:r>
              <w:rPr>
                <w:rFonts w:hint="eastAsia" w:ascii="宋体" w:hAnsi="宋体" w:eastAsia="宋体" w:cs="宋体"/>
                <w:color w:val="000000" w:themeColor="text1"/>
                <w:sz w:val="24"/>
                <w:szCs w:val="24"/>
                <w:lang w:val="zh-CN"/>
                <w14:textFill>
                  <w14:solidFill>
                    <w14:schemeClr w14:val="tx1"/>
                  </w14:solidFill>
                </w14:textFill>
              </w:rPr>
              <w:t>老师</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联系电话：</w:t>
            </w:r>
            <w:r>
              <w:rPr>
                <w:rFonts w:hint="eastAsia" w:ascii="宋体" w:hAnsi="宋体" w:eastAsia="宋体" w:cs="宋体"/>
                <w:color w:val="000000" w:themeColor="text1"/>
                <w:sz w:val="24"/>
                <w:szCs w:val="24"/>
                <w:lang w:val="en-US" w:eastAsia="zh-CN"/>
                <w14:textFill>
                  <w14:solidFill>
                    <w14:schemeClr w14:val="tx1"/>
                  </w14:solidFill>
                </w14:textFill>
              </w:rPr>
              <w:t>0972-8582669</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default" w:ascii="宋体" w:hAnsi="宋体" w:eastAsia="宋体" w:cs="宋体"/>
                <w:color w:val="auto"/>
                <w:sz w:val="24"/>
                <w:szCs w:val="24"/>
                <w:lang w:val="en-US"/>
              </w:rPr>
            </w:pPr>
            <w:r>
              <w:rPr>
                <w:rFonts w:hint="eastAsia" w:ascii="宋体" w:hAnsi="宋体" w:eastAsia="宋体" w:cs="宋体"/>
                <w:color w:val="000000" w:themeColor="text1"/>
                <w:sz w:val="24"/>
                <w:szCs w:val="24"/>
                <w:lang w:val="zh-CN"/>
                <w14:textFill>
                  <w14:solidFill>
                    <w14:schemeClr w14:val="tx1"/>
                  </w14:solidFill>
                </w14:textFill>
              </w:rPr>
              <w:t>联系地址：</w:t>
            </w:r>
            <w:r>
              <w:rPr>
                <w:rFonts w:hint="eastAsia" w:eastAsia="宋体" w:cs="宋体"/>
                <w:color w:val="000000" w:themeColor="text1"/>
                <w:sz w:val="24"/>
                <w:szCs w:val="24"/>
                <w:lang w:eastAsia="zh-CN"/>
                <w14:textFill>
                  <w14:solidFill>
                    <w14:schemeClr w14:val="tx1"/>
                  </w14:solidFill>
                </w14:textFill>
              </w:rPr>
              <w:t>民和回族土族自治</w:t>
            </w:r>
            <w:r>
              <w:rPr>
                <w:rFonts w:hint="eastAsia" w:eastAsia="宋体" w:cs="宋体"/>
                <w:sz w:val="24"/>
                <w:szCs w:val="24"/>
                <w:lang w:eastAsia="zh-CN"/>
              </w:rPr>
              <w:t>县</w:t>
            </w:r>
            <w:r>
              <w:rPr>
                <w:rFonts w:hint="eastAsia" w:ascii="宋体" w:hAnsi="宋体" w:eastAsia="宋体" w:cs="宋体"/>
                <w:color w:val="000000"/>
                <w:kern w:val="2"/>
                <w:sz w:val="24"/>
                <w:szCs w:val="24"/>
                <w:lang w:val="en-US" w:eastAsia="zh-CN"/>
              </w:rPr>
              <w:t>东大街10号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ascii="宋体" w:hAnsi="宋体" w:eastAsia="宋体" w:cs="宋体"/>
                <w:sz w:val="24"/>
                <w:lang w:val="zh-CN"/>
              </w:rPr>
            </w:pPr>
            <w:r>
              <w:rPr>
                <w:rFonts w:hint="eastAsia" w:ascii="宋体" w:hAnsi="宋体" w:eastAsia="宋体" w:cs="宋体"/>
                <w:sz w:val="24"/>
                <w:lang w:val="zh-CN"/>
              </w:rPr>
              <w:t>采购代理机构：青海品冠招标代理有限公司</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联系人：马女士</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联系电话：0971-6327698</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联系地址：青海省西宁市城西区西川南路76号万达中心4号写字楼（万达嘉华酒店西侧）13楼11302室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青海银行交通巷支行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lang w:val="zh-CN"/>
              </w:rPr>
              <w:t>青海品冠招标代理有限公司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0209201000215391（文件费及代理费专用账号）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本公告在《青海</w:t>
            </w:r>
            <w:r>
              <w:rPr>
                <w:rFonts w:hint="eastAsia" w:ascii="宋体" w:hAnsi="宋体" w:eastAsia="宋体" w:cs="宋体"/>
                <w:sz w:val="24"/>
                <w:szCs w:val="24"/>
                <w:lang w:val="en-US" w:eastAsia="zh-CN"/>
              </w:rPr>
              <w:t>省</w:t>
            </w:r>
            <w:r>
              <w:rPr>
                <w:rFonts w:hint="eastAsia" w:ascii="宋体" w:hAnsi="宋体" w:eastAsia="宋体" w:cs="宋体"/>
                <w:sz w:val="24"/>
                <w:szCs w:val="24"/>
              </w:rPr>
              <w:t>政府采购网》、《青海省电子招标投标公共服务平台》、《</w:t>
            </w:r>
            <w:r>
              <w:rPr>
                <w:rFonts w:hint="eastAsia" w:ascii="宋体" w:hAnsi="宋体" w:eastAsia="宋体" w:cs="宋体"/>
                <w:sz w:val="24"/>
                <w:szCs w:val="24"/>
                <w:lang w:val="en-US" w:eastAsia="zh-CN"/>
              </w:rPr>
              <w:t>中国采购与招标网</w:t>
            </w:r>
            <w:r>
              <w:rPr>
                <w:rFonts w:hint="eastAsia" w:ascii="宋体" w:hAnsi="宋体" w:eastAsia="宋体" w:cs="宋体"/>
                <w:sz w:val="24"/>
                <w:szCs w:val="24"/>
              </w:rPr>
              <w:t>》同时发布</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监督单位：</w:t>
            </w:r>
            <w:r>
              <w:rPr>
                <w:rFonts w:hint="eastAsia" w:ascii="宋体" w:hAnsi="宋体" w:eastAsia="宋体" w:cs="宋体"/>
                <w:sz w:val="24"/>
                <w:lang w:eastAsia="zh-CN"/>
              </w:rPr>
              <w:t>民和回族土族自治县财政局</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联系电话：0972-8526409</w:t>
            </w:r>
          </w:p>
        </w:tc>
      </w:tr>
    </w:tbl>
    <w:p>
      <w:pPr>
        <w:pStyle w:val="10"/>
        <w:spacing w:after="0" w:line="360" w:lineRule="auto"/>
        <w:ind w:left="0" w:leftChars="0" w:firstLine="0" w:firstLineChars="0"/>
        <w:rPr>
          <w:rFonts w:ascii="宋体" w:hAnsi="宋体" w:eastAsia="宋体" w:cs="宋体"/>
          <w:color w:val="auto"/>
          <w:sz w:val="24"/>
          <w:szCs w:val="24"/>
          <w:lang w:val="zh-CN"/>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青海品冠招标代理有限公司</w:t>
      </w:r>
    </w:p>
    <w:p>
      <w:pPr>
        <w:wordWrap w:val="0"/>
        <w:spacing w:line="360" w:lineRule="auto"/>
        <w:ind w:firstLine="0" w:firstLineChars="0"/>
        <w:jc w:val="right"/>
        <w:rPr>
          <w:rFonts w:ascii="宋体" w:hAnsi="宋体" w:eastAsia="宋体" w:cs="宋体"/>
          <w:color w:val="auto"/>
          <w:sz w:val="24"/>
          <w:szCs w:val="24"/>
        </w:rPr>
      </w:pPr>
      <w:r>
        <w:rPr>
          <w:rFonts w:hint="eastAsia" w:ascii="宋体" w:hAnsi="宋体" w:eastAsia="宋体" w:cs="宋体"/>
          <w:color w:val="auto"/>
          <w:sz w:val="24"/>
          <w:szCs w:val="24"/>
          <w:lang w:val="zh-CN"/>
        </w:rPr>
        <w:t>2020年09月16日</w:t>
      </w:r>
      <w:r>
        <w:rPr>
          <w:rFonts w:hint="eastAsia" w:ascii="宋体" w:hAnsi="宋体" w:eastAsia="宋体" w:cs="宋体"/>
          <w:color w:val="auto"/>
          <w:sz w:val="24"/>
          <w:szCs w:val="24"/>
        </w:rPr>
        <w:t xml:space="preserve">    </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br w:type="page"/>
      </w:r>
    </w:p>
    <w:p>
      <w:pPr>
        <w:pStyle w:val="18"/>
        <w:spacing w:before="0" w:after="0" w:line="360" w:lineRule="auto"/>
        <w:ind w:firstLine="0" w:firstLineChars="0"/>
        <w:rPr>
          <w:rFonts w:ascii="宋体" w:hAnsi="宋体" w:eastAsia="宋体" w:cs="宋体"/>
          <w:color w:val="auto"/>
          <w:lang w:val="zh-CN"/>
        </w:rPr>
      </w:pPr>
      <w:bookmarkStart w:id="2" w:name="_Toc3201"/>
      <w:bookmarkStart w:id="3"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ascii="宋体" w:hAnsi="宋体" w:eastAsia="宋体" w:cs="宋体"/>
          <w:color w:val="auto"/>
          <w:sz w:val="24"/>
          <w:szCs w:val="24"/>
          <w:lang w:val="zh-CN"/>
        </w:rPr>
      </w:pPr>
    </w:p>
    <w:tbl>
      <w:tblPr>
        <w:tblStyle w:val="20"/>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青海品冠竞磋（货物）2020-071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民和县广播电视局购置直播卫星户户通配件项目-第二次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民和回族土族自治县广播电视局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青海品冠招标代理有限公司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en-US" w:eastAsia="zh-CN"/>
              </w:rPr>
              <w:t>60万元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磋商保证金：</w:t>
            </w:r>
            <w:r>
              <w:rPr>
                <w:rFonts w:hint="eastAsia" w:ascii="宋体" w:hAnsi="宋体" w:eastAsia="宋体" w:cs="宋体"/>
                <w:color w:val="auto"/>
                <w:sz w:val="24"/>
                <w:u w:val="single"/>
                <w:lang w:val="en-US" w:eastAsia="zh-CN"/>
              </w:rPr>
              <w:t>12000.00</w:t>
            </w:r>
            <w:r>
              <w:rPr>
                <w:rFonts w:hint="eastAsia" w:ascii="宋体" w:hAnsi="宋体" w:eastAsia="宋体" w:cs="宋体"/>
                <w:color w:val="auto"/>
                <w:sz w:val="24"/>
                <w:u w:val="single"/>
              </w:rPr>
              <w:t>元</w:t>
            </w:r>
            <w:r>
              <w:rPr>
                <w:rFonts w:hint="eastAsia" w:ascii="宋体" w:hAnsi="宋体" w:eastAsia="宋体" w:cs="宋体"/>
                <w:color w:val="auto"/>
                <w:sz w:val="24"/>
              </w:rPr>
              <w:t>。</w:t>
            </w:r>
          </w:p>
          <w:p>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auto"/>
                <w:sz w:val="24"/>
                <w:lang w:val="zh-CN"/>
              </w:rPr>
              <w:t>收款单位：</w:t>
            </w:r>
            <w:r>
              <w:rPr>
                <w:rFonts w:hint="eastAsia" w:ascii="宋体" w:hAnsi="宋体" w:eastAsia="宋体" w:cs="宋体"/>
                <w:color w:val="000000" w:themeColor="text1"/>
                <w:sz w:val="24"/>
                <w:lang w:val="en-US" w:eastAsia="zh-CN"/>
                <w14:textFill>
                  <w14:solidFill>
                    <w14:schemeClr w14:val="tx1"/>
                  </w14:solidFill>
                </w14:textFill>
              </w:rPr>
              <w:t>海东市公共资源交易中心保证金专户</w:t>
            </w:r>
          </w:p>
          <w:p>
            <w:pPr>
              <w:autoSpaceDE w:val="0"/>
              <w:autoSpaceDN w:val="0"/>
              <w:spacing w:line="360" w:lineRule="auto"/>
              <w:ind w:firstLine="0" w:firstLineChars="0"/>
              <w:jc w:val="left"/>
              <w:rPr>
                <w:rFonts w:hint="default"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开 户 行：</w:t>
            </w:r>
            <w:r>
              <w:rPr>
                <w:rFonts w:hint="eastAsia" w:ascii="宋体" w:hAnsi="宋体" w:eastAsia="宋体" w:cs="宋体"/>
                <w:color w:val="000000" w:themeColor="text1"/>
                <w:sz w:val="24"/>
                <w:lang w:val="en-US" w:eastAsia="zh-CN"/>
                <w14:textFill>
                  <w14:solidFill>
                    <w14:schemeClr w14:val="tx1"/>
                  </w14:solidFill>
                </w14:textFill>
              </w:rPr>
              <w:t>青海银行海东市分行</w:t>
            </w:r>
            <w:bookmarkStart w:id="179" w:name="_GoBack"/>
            <w:bookmarkEnd w:id="179"/>
          </w:p>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子</w:t>
            </w:r>
            <w:r>
              <w:rPr>
                <w:rFonts w:hint="eastAsia" w:ascii="宋体" w:hAnsi="宋体" w:eastAsia="宋体" w:cs="宋体"/>
                <w:color w:val="auto"/>
                <w:sz w:val="24"/>
                <w:lang w:val="zh-CN"/>
              </w:rPr>
              <w:t>账号：</w:t>
            </w:r>
            <w:r>
              <w:rPr>
                <w:rFonts w:hint="eastAsia" w:ascii="宋体" w:hAnsi="宋体" w:eastAsia="宋体" w:cs="宋体"/>
                <w:color w:val="auto"/>
                <w:sz w:val="24"/>
                <w:lang w:val="en-US" w:eastAsia="zh-CN"/>
              </w:rPr>
              <w:t>7779905201000323680</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缴费时间：提交响应文件截止</w:t>
            </w:r>
            <w:r>
              <w:rPr>
                <w:rFonts w:hint="eastAsia" w:ascii="宋体" w:hAnsi="宋体" w:eastAsia="宋体" w:cs="宋体"/>
                <w:color w:val="auto"/>
                <w:sz w:val="24"/>
                <w:lang w:val="en-US" w:eastAsia="zh-CN"/>
              </w:rPr>
              <w:t>时间</w:t>
            </w:r>
            <w:r>
              <w:rPr>
                <w:rFonts w:hint="eastAsia" w:ascii="宋体" w:hAnsi="宋体" w:eastAsia="宋体" w:cs="宋体"/>
                <w:color w:val="auto"/>
                <w:sz w:val="24"/>
                <w:lang w:val="zh-CN"/>
              </w:rPr>
              <w:t>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w:t>
            </w:r>
            <w:r>
              <w:rPr>
                <w:rFonts w:hint="eastAsia" w:ascii="宋体" w:hAnsi="宋体" w:eastAsia="宋体" w:cs="宋体"/>
                <w:color w:val="auto"/>
                <w:sz w:val="24"/>
                <w:lang w:eastAsia="zh-CN"/>
              </w:rPr>
              <w:t>需提供基本存款账户信息</w:t>
            </w:r>
            <w:r>
              <w:rPr>
                <w:rFonts w:hint="eastAsia" w:ascii="宋体" w:hAnsi="宋体" w:eastAsia="宋体" w:cs="宋体"/>
                <w:color w:val="auto"/>
                <w:sz w:val="24"/>
              </w:rPr>
              <w:t>)</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2020年09月28日上午09：00（北京时间）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2020年09月28日上午09：00（北京时间）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青海省西宁市城西区西川南路76号万达中心4号写字楼（万达嘉华酒店西侧）13楼11302室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收取对象：成交供应商</w:t>
            </w:r>
          </w:p>
          <w:p>
            <w:pPr>
              <w:autoSpaceDE w:val="0"/>
              <w:autoSpaceDN w:val="0"/>
              <w:spacing w:line="360" w:lineRule="auto"/>
              <w:ind w:firstLine="0" w:firstLineChars="0"/>
              <w:jc w:val="left"/>
              <w:rPr>
                <w:rFonts w:ascii="宋体" w:hAnsi="宋体" w:eastAsia="宋体" w:cs="宋体"/>
                <w:b/>
                <w:color w:val="auto"/>
                <w:sz w:val="24"/>
              </w:rPr>
            </w:pPr>
            <w:r>
              <w:rPr>
                <w:rFonts w:hint="eastAsia" w:ascii="宋体" w:hAnsi="宋体" w:eastAsia="宋体" w:cs="宋体"/>
                <w:color w:val="auto"/>
                <w:sz w:val="24"/>
                <w:lang w:val="zh-CN"/>
              </w:rPr>
              <w:t>收费金额</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7000.00</w:t>
            </w:r>
            <w:r>
              <w:rPr>
                <w:rFonts w:hint="eastAsia" w:ascii="宋体" w:hAnsi="宋体" w:eastAsia="宋体" w:cs="宋体"/>
                <w:color w:val="000000" w:themeColor="text1"/>
                <w:sz w:val="24"/>
                <w14:textFill>
                  <w14:solidFill>
                    <w14:schemeClr w14:val="tx1"/>
                  </w14:solidFill>
                </w14:textFill>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numPr>
                <w:ilvl w:val="0"/>
                <w:numId w:val="0"/>
              </w:numPr>
              <w:autoSpaceDE w:val="0"/>
              <w:autoSpaceDN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r>
    </w:tbl>
    <w:p>
      <w:pPr>
        <w:wordWrap w:val="0"/>
        <w:spacing w:line="360" w:lineRule="auto"/>
        <w:ind w:firstLine="0" w:firstLineChars="0"/>
        <w:rPr>
          <w:rFonts w:ascii="宋体" w:hAnsi="宋体" w:eastAsia="宋体" w:cs="宋体"/>
          <w:color w:val="auto"/>
          <w:sz w:val="24"/>
          <w:szCs w:val="24"/>
          <w:lang w:val="zh-CN"/>
        </w:rPr>
      </w:pPr>
    </w:p>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ascii="宋体" w:hAnsi="宋体" w:eastAsia="宋体" w:cs="宋体"/>
          <w:b/>
          <w:bCs/>
          <w:color w:val="auto"/>
          <w:sz w:val="24"/>
          <w:szCs w:val="24"/>
        </w:rPr>
      </w:pPr>
      <w:bookmarkStart w:id="6" w:name="_Toc376936728"/>
      <w:bookmarkStart w:id="7" w:name="_Toc24622"/>
      <w:bookmarkStart w:id="8" w:name="_Toc14943"/>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ascii="宋体" w:hAnsi="宋体" w:eastAsia="宋体" w:cs="宋体"/>
          <w:b/>
          <w:bCs/>
          <w:color w:val="auto"/>
          <w:sz w:val="24"/>
          <w:szCs w:val="24"/>
        </w:rPr>
      </w:pPr>
      <w:bookmarkStart w:id="9" w:name="_Toc26944"/>
      <w:bookmarkStart w:id="10" w:name="_Toc9770"/>
      <w:bookmarkStart w:id="11" w:name="_Toc325725998"/>
      <w:bookmarkStart w:id="12" w:name="_Toc376936729"/>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本次采购依据青海省财政厅</w:t>
      </w:r>
      <w:r>
        <w:rPr>
          <w:rFonts w:hint="eastAsia" w:ascii="宋体" w:hAnsi="宋体" w:eastAsia="宋体" w:cs="宋体"/>
          <w:color w:val="auto"/>
          <w:sz w:val="24"/>
          <w:szCs w:val="24"/>
          <w:lang w:val="en-US" w:eastAsia="zh-CN"/>
        </w:rPr>
        <w:t>或同级财政部门</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ascii="宋体" w:hAnsi="宋体" w:eastAsia="宋体" w:cs="宋体"/>
          <w:b/>
          <w:bCs/>
          <w:color w:val="auto"/>
          <w:sz w:val="24"/>
          <w:szCs w:val="24"/>
        </w:rPr>
      </w:pPr>
      <w:bookmarkStart w:id="13" w:name="_Toc21998"/>
      <w:bookmarkStart w:id="14" w:name="_Toc376936730"/>
      <w:bookmarkStart w:id="15" w:name="_Toc325725999"/>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 在中华人民共和国境内合法注册的；</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(3) </w:t>
      </w:r>
      <w:r>
        <w:rPr>
          <w:rFonts w:hint="eastAsia" w:ascii="宋体" w:hAnsi="宋体" w:eastAsia="宋体" w:cs="宋体"/>
          <w:color w:val="auto"/>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szCs w:val="24"/>
        </w:rPr>
        <w:t xml:space="preserve">(4) </w:t>
      </w:r>
      <w:r>
        <w:rPr>
          <w:rFonts w:hint="eastAsia" w:ascii="宋体" w:hAnsi="宋体" w:eastAsia="宋体" w:cs="宋体"/>
          <w:color w:val="auto"/>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pPr>
        <w:tabs>
          <w:tab w:val="left" w:pos="840"/>
        </w:tabs>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zh-CN"/>
        </w:rPr>
        <w:t>本项目不接受供应商以联合体方式进行投标；</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)供应商必须向采购代理机构购买磋商文件并登记，未经向采购代理机构购买磋商文件并登记的潜在供应商均无资格参加本次投标。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ascii="宋体" w:hAnsi="宋体" w:eastAsia="宋体" w:cs="宋体"/>
          <w:b/>
          <w:bCs/>
          <w:color w:val="auto"/>
          <w:sz w:val="24"/>
          <w:szCs w:val="24"/>
        </w:rPr>
      </w:pPr>
      <w:bookmarkStart w:id="17" w:name="_Toc8805"/>
      <w:bookmarkStart w:id="18" w:name="_Toc325726000"/>
      <w:bookmarkStart w:id="19" w:name="_Toc376936731"/>
      <w:bookmarkStart w:id="20" w:name="_Toc8820"/>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376936732"/>
      <w:bookmarkStart w:id="22" w:name="_Toc325726001"/>
      <w:bookmarkStart w:id="23" w:name="_Toc18155"/>
    </w:p>
    <w:p>
      <w:pPr>
        <w:tabs>
          <w:tab w:val="left" w:pos="840"/>
        </w:tabs>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ascii="宋体" w:hAnsi="宋体" w:eastAsia="宋体" w:cs="宋体"/>
          <w:b/>
          <w:bCs/>
          <w:color w:val="auto"/>
          <w:sz w:val="24"/>
          <w:szCs w:val="24"/>
        </w:rPr>
      </w:pPr>
      <w:bookmarkStart w:id="24" w:name="_Toc376936733"/>
      <w:bookmarkStart w:id="25" w:name="_Toc10649"/>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（6）采购项目要求及技术参数</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color w:val="auto"/>
          <w:sz w:val="24"/>
          <w:szCs w:val="24"/>
        </w:rPr>
      </w:pPr>
      <w:bookmarkStart w:id="28" w:name="_Toc325726003"/>
      <w:bookmarkStart w:id="29" w:name="_Toc376936734"/>
      <w:bookmarkStart w:id="30" w:name="_Toc6482"/>
      <w:bookmarkStart w:id="31" w:name="_Toc3451"/>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color w:val="auto"/>
          <w:sz w:val="24"/>
          <w:szCs w:val="24"/>
        </w:rPr>
      </w:pPr>
      <w:bookmarkStart w:id="32" w:name="_Toc26515"/>
      <w:bookmarkStart w:id="33" w:name="_Toc13050"/>
      <w:bookmarkStart w:id="34" w:name="_Toc376936735"/>
      <w:bookmarkStart w:id="35" w:name="_Toc325726004"/>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76936736"/>
      <w:bookmarkStart w:id="37" w:name="_Toc325726005"/>
      <w:bookmarkStart w:id="38" w:name="_Toc23340"/>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ascii="宋体" w:hAnsi="宋体" w:eastAsia="宋体" w:cs="宋体"/>
          <w:b/>
          <w:bCs/>
          <w:color w:val="auto"/>
          <w:sz w:val="24"/>
          <w:szCs w:val="24"/>
        </w:rPr>
      </w:pPr>
      <w:bookmarkStart w:id="39" w:name="_Toc9674"/>
      <w:bookmarkStart w:id="40" w:name="_Toc376936737"/>
      <w:bookmarkStart w:id="41" w:name="_Toc325726006"/>
      <w:bookmarkStart w:id="42" w:name="_Toc13057"/>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color w:val="auto"/>
          <w:sz w:val="24"/>
          <w:szCs w:val="24"/>
        </w:rPr>
      </w:pPr>
      <w:bookmarkStart w:id="43" w:name="_Toc17093"/>
      <w:bookmarkStart w:id="44" w:name="_Toc325726012"/>
      <w:bookmarkStart w:id="45" w:name="_Toc21569"/>
      <w:bookmarkStart w:id="46" w:name="_Toc37693674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磋商保证金由供应商以转款方式直接缴入“青海品冠招标代理有限公司”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8.4 有下列情形之一的，磋商保证金不予退还：</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ascii="宋体" w:hAnsi="宋体" w:eastAsia="宋体" w:cs="宋体"/>
          <w:b/>
          <w:bCs/>
          <w:color w:val="auto"/>
          <w:sz w:val="24"/>
          <w:szCs w:val="24"/>
        </w:rPr>
      </w:pPr>
      <w:bookmarkStart w:id="47" w:name="_Toc376936744"/>
      <w:bookmarkStart w:id="48" w:name="_Toc22044"/>
      <w:bookmarkStart w:id="49" w:name="_Toc325726013"/>
      <w:bookmarkStart w:id="50" w:name="_Toc3270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磋商有效期为自磋商开始之日起60个日历日</w:t>
      </w:r>
    </w:p>
    <w:p>
      <w:pPr>
        <w:widowControl/>
        <w:spacing w:line="360" w:lineRule="auto"/>
        <w:ind w:firstLine="0" w:firstLineChars="0"/>
        <w:jc w:val="left"/>
        <w:outlineLvl w:val="2"/>
        <w:rPr>
          <w:rFonts w:ascii="宋体" w:hAnsi="宋体" w:eastAsia="宋体" w:cs="宋体"/>
          <w:b/>
          <w:bCs/>
          <w:color w:val="auto"/>
          <w:sz w:val="24"/>
          <w:szCs w:val="24"/>
        </w:rPr>
      </w:pPr>
      <w:bookmarkStart w:id="51" w:name="_Toc31915"/>
      <w:bookmarkStart w:id="52" w:name="_Toc16445"/>
      <w:bookmarkStart w:id="53" w:name="_Toc376936739"/>
      <w:bookmarkStart w:id="54" w:name="_Toc325726008"/>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（10）具备履行合同所必须的设备和专业技术能力证明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（11）无重大违法记录声明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（12）磋商保证金</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（13）供应商认为在其他方面有必要说明的事项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color w:val="auto"/>
          <w:sz w:val="24"/>
          <w:szCs w:val="24"/>
        </w:rPr>
      </w:pPr>
      <w:bookmarkStart w:id="55" w:name="_Toc373392580"/>
      <w:bookmarkStart w:id="56" w:name="_Toc412617729"/>
      <w:bookmarkStart w:id="57" w:name="_Toc11377"/>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11.1 供应商须提交一式三份响应文件（一份正本、二份副本）</w:t>
      </w:r>
      <w:r>
        <w:rPr>
          <w:rFonts w:hint="eastAsia" w:hAnsi="宋体" w:eastAsia="宋体" w:cs="宋体"/>
          <w:bCs/>
          <w:color w:val="auto"/>
          <w:sz w:val="24"/>
          <w:szCs w:val="24"/>
        </w:rPr>
        <w:t>，</w:t>
      </w:r>
      <w:r>
        <w:rPr>
          <w:rFonts w:hint="eastAsia"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11.2响应文件的正、副本均需打印，并由供应商的法定代表人或委托代理人按要求签字、盖章。</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6936748"/>
      <w:bookmarkStart w:id="62" w:name="_Toc371090029"/>
    </w:p>
    <w:p>
      <w:pPr>
        <w:pStyle w:val="12"/>
        <w:spacing w:line="360" w:lineRule="auto"/>
        <w:ind w:firstLine="0" w:firstLineChars="0"/>
        <w:jc w:val="center"/>
        <w:rPr>
          <w:rFonts w:hAnsi="宋体" w:eastAsia="宋体" w:cs="宋体"/>
          <w:b/>
          <w:bCs/>
          <w:color w:val="auto"/>
          <w:sz w:val="24"/>
          <w:szCs w:val="24"/>
        </w:rPr>
      </w:pPr>
      <w:r>
        <w:rPr>
          <w:rFonts w:hint="eastAsia"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ascii="宋体" w:hAnsi="宋体" w:eastAsia="宋体" w:cs="宋体"/>
          <w:b/>
          <w:bCs/>
          <w:color w:val="auto"/>
          <w:sz w:val="24"/>
          <w:szCs w:val="24"/>
        </w:rPr>
      </w:pPr>
      <w:bookmarkStart w:id="63" w:name="_Toc325726016"/>
      <w:bookmarkStart w:id="64" w:name="_Toc1176"/>
      <w:bookmarkStart w:id="65" w:name="_Toc412617731"/>
      <w:bookmarkStart w:id="66" w:name="_Toc373392582"/>
      <w:bookmarkStart w:id="67" w:name="_Toc23823"/>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12.2密封后的响应文件均应：</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（1）按“供应商须知前附表”中注明的时间、地址送达；</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（2）投标专用袋用“于</w:t>
      </w:r>
      <w:r>
        <w:rPr>
          <w:rFonts w:hint="eastAsia" w:hAnsi="宋体" w:eastAsia="宋体" w:cs="宋体"/>
          <w:color w:val="auto"/>
          <w:sz w:val="24"/>
          <w:szCs w:val="24"/>
          <w:lang w:val="zh-CN"/>
        </w:rPr>
        <w:t>2020年09月28日上午09：00</w:t>
      </w:r>
      <w:r>
        <w:rPr>
          <w:rFonts w:hint="eastAsia" w:hAnsi="宋体" w:eastAsia="宋体" w:cs="宋体"/>
          <w:color w:val="auto"/>
          <w:sz w:val="24"/>
          <w:szCs w:val="24"/>
        </w:rPr>
        <w:t>之前不准启封”标签密封。</w:t>
      </w:r>
    </w:p>
    <w:p>
      <w:pPr>
        <w:pStyle w:val="12"/>
        <w:spacing w:line="360" w:lineRule="auto"/>
        <w:ind w:firstLine="0" w:firstLineChars="0"/>
        <w:rPr>
          <w:rFonts w:hAnsi="宋体" w:eastAsia="宋体" w:cs="宋体"/>
          <w:color w:val="auto"/>
          <w:sz w:val="24"/>
          <w:szCs w:val="24"/>
          <w:shd w:val="pct10" w:color="auto" w:fill="FFFFFF"/>
        </w:rPr>
      </w:pPr>
      <w:r>
        <w:rPr>
          <w:rFonts w:hint="eastAsia" w:hAnsi="宋体" w:eastAsia="宋体" w:cs="宋体"/>
          <w:color w:val="auto"/>
          <w:sz w:val="24"/>
          <w:szCs w:val="24"/>
        </w:rPr>
        <w:t>12.3如果供应商未按第12．1－12．2条要求将响应文件密封或在密封袋上加写标记的，采购代理机构将不予受理。</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ascii="宋体" w:hAnsi="宋体" w:eastAsia="宋体" w:cs="宋体"/>
          <w:b/>
          <w:bCs/>
          <w:color w:val="auto"/>
          <w:sz w:val="24"/>
          <w:szCs w:val="24"/>
        </w:rPr>
      </w:pPr>
      <w:bookmarkStart w:id="68" w:name="_Toc4009"/>
      <w:bookmarkStart w:id="69" w:name="_Toc30756"/>
      <w:bookmarkStart w:id="70" w:name="_Toc412617732"/>
      <w:bookmarkStart w:id="71" w:name="_Toc325726017"/>
      <w:bookmarkStart w:id="72" w:name="_Toc373392583"/>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13.1响应文件提交的截止时间及地点详见“供应商须知前附表”。</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13.2采购代理机构将拒绝接受在提交响应文件截止时间之后送达的响应文件。</w:t>
      </w:r>
      <w:bookmarkEnd w:id="73"/>
      <w:bookmarkEnd w:id="74"/>
      <w:bookmarkStart w:id="75" w:name="_Toc325726019"/>
      <w:bookmarkStart w:id="76" w:name="_Toc376936750"/>
      <w:bookmarkStart w:id="77" w:name="_Toc9147"/>
    </w:p>
    <w:p>
      <w:pPr>
        <w:widowControl/>
        <w:spacing w:line="360" w:lineRule="auto"/>
        <w:ind w:firstLine="0" w:firstLineChars="0"/>
        <w:jc w:val="center"/>
        <w:outlineLvl w:val="1"/>
        <w:rPr>
          <w:rFonts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ascii="宋体" w:hAnsi="宋体" w:eastAsia="宋体" w:cs="宋体"/>
          <w:b/>
          <w:bCs/>
          <w:color w:val="auto"/>
          <w:sz w:val="24"/>
          <w:szCs w:val="24"/>
        </w:rPr>
      </w:pPr>
      <w:bookmarkStart w:id="79" w:name="_Toc376936751"/>
      <w:bookmarkStart w:id="80" w:name="_Toc325726020"/>
      <w:bookmarkStart w:id="81" w:name="_Toc26723"/>
      <w:bookmarkStart w:id="82" w:name="_Toc15630"/>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color w:val="auto"/>
          <w:sz w:val="24"/>
          <w:szCs w:val="24"/>
        </w:rPr>
      </w:pPr>
      <w:bookmarkStart w:id="83" w:name="_Toc18107"/>
      <w:bookmarkStart w:id="84" w:name="_Toc376936752"/>
      <w:bookmarkStart w:id="85" w:name="_Toc19030"/>
      <w:bookmarkStart w:id="86" w:name="_Toc325726021"/>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ascii="宋体" w:hAnsi="宋体" w:eastAsia="宋体" w:cs="宋体"/>
          <w:b/>
          <w:bCs/>
          <w:color w:val="auto"/>
          <w:sz w:val="24"/>
          <w:szCs w:val="24"/>
        </w:rPr>
      </w:pPr>
      <w:bookmarkStart w:id="87" w:name="_Toc376936753"/>
      <w:bookmarkStart w:id="88" w:name="_Toc325726022"/>
      <w:bookmarkStart w:id="89" w:name="_Toc26121"/>
      <w:bookmarkStart w:id="90" w:name="_Toc16935"/>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color w:val="auto"/>
          <w:sz w:val="24"/>
          <w:szCs w:val="24"/>
        </w:rPr>
      </w:pPr>
      <w:bookmarkStart w:id="91" w:name="_Toc14694"/>
      <w:bookmarkStart w:id="92" w:name="_Toc27086"/>
      <w:bookmarkStart w:id="93" w:name="_Toc325726023"/>
      <w:bookmarkStart w:id="94" w:name="_Toc376936754"/>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lang w:val="zh-CN"/>
        </w:rPr>
        <w:t>投标报价超过采购预算额度的；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交货及安装时间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pPr>
        <w:tabs>
          <w:tab w:val="left" w:pos="8787"/>
        </w:tabs>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color w:val="auto"/>
          <w:sz w:val="24"/>
          <w:szCs w:val="24"/>
        </w:rPr>
      </w:pPr>
      <w:bookmarkStart w:id="95" w:name="_Toc376936755"/>
      <w:bookmarkStart w:id="96" w:name="_Toc325726024"/>
      <w:bookmarkStart w:id="97" w:name="_Toc13668"/>
      <w:bookmarkStart w:id="98" w:name="_Toc20611"/>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2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投标报价（30分）</w:t>
            </w:r>
          </w:p>
        </w:tc>
        <w:tc>
          <w:tcPr>
            <w:tcW w:w="1777"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6527" w:type="dxa"/>
            <w:vAlign w:val="center"/>
          </w:tcPr>
          <w:p>
            <w:pPr>
              <w:pStyle w:val="2"/>
              <w:keepNext w:val="0"/>
              <w:keepLines w:val="0"/>
              <w:pageBreakBefore w:val="0"/>
              <w:kinsoku/>
              <w:wordWrap/>
              <w:overflowPunct/>
              <w:topLinePunct w:val="0"/>
              <w:autoSpaceDE/>
              <w:autoSpaceDN/>
              <w:bidi w:val="0"/>
              <w:adjustRightInd/>
              <w:spacing w:line="28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2"/>
              <w:keepNext w:val="0"/>
              <w:keepLines w:val="0"/>
              <w:pageBreakBefore w:val="0"/>
              <w:kinsoku/>
              <w:wordWrap/>
              <w:overflowPunct/>
              <w:topLinePunct w:val="0"/>
              <w:autoSpaceDE/>
              <w:autoSpaceDN/>
              <w:bidi w:val="0"/>
              <w:adjustRightInd/>
              <w:spacing w:line="28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磋商报价得分=（磋商基准价/最后磋商报价）×价格分值</w:t>
            </w:r>
          </w:p>
          <w:p>
            <w:pPr>
              <w:keepNext w:val="0"/>
              <w:keepLines w:val="0"/>
              <w:pageBreakBefore w:val="0"/>
              <w:kinsoku/>
              <w:wordWrap/>
              <w:overflowPunct/>
              <w:topLinePunct w:val="0"/>
              <w:autoSpaceDE/>
              <w:autoSpaceDN/>
              <w:bidi w:val="0"/>
              <w:adjustRightInd/>
              <w:spacing w:line="284" w:lineRule="auto"/>
              <w:ind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注：对小型和微型企业产品的价格（最后磋商报价）给予6%的扣除，用扣除后的价格计算投标报价得分，须提供《制造（生产）企业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履约能力</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527"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提供2017年以来</w:t>
            </w:r>
            <w:r>
              <w:rPr>
                <w:rFonts w:hint="eastAsia" w:ascii="宋体" w:hAnsi="宋体" w:eastAsia="宋体" w:cs="宋体"/>
                <w:sz w:val="24"/>
                <w:szCs w:val="24"/>
                <w:lang w:val="zh-CN"/>
              </w:rPr>
              <w:t>供应商的类似业绩证明材料</w:t>
            </w:r>
            <w:r>
              <w:rPr>
                <w:rFonts w:hint="eastAsia" w:ascii="宋体" w:hAnsi="宋体" w:eastAsia="宋体" w:cs="宋体"/>
                <w:sz w:val="24"/>
                <w:szCs w:val="24"/>
              </w:rPr>
              <w:t>（</w:t>
            </w:r>
            <w:r>
              <w:rPr>
                <w:rFonts w:hint="eastAsia" w:ascii="宋体" w:hAnsi="宋体" w:eastAsia="宋体" w:cs="宋体"/>
                <w:sz w:val="24"/>
                <w:szCs w:val="24"/>
                <w:lang w:val="zh-CN"/>
              </w:rPr>
              <w:t>需提供包含合同首页、标的及金额所在页、供货合同签字盖章页</w:t>
            </w:r>
            <w:r>
              <w:rPr>
                <w:rFonts w:hint="eastAsia" w:ascii="宋体" w:hAnsi="宋体" w:eastAsia="宋体" w:cs="宋体"/>
                <w:sz w:val="24"/>
                <w:szCs w:val="24"/>
              </w:rPr>
              <w:t>及</w:t>
            </w:r>
            <w:r>
              <w:rPr>
                <w:rFonts w:hint="eastAsia" w:ascii="宋体" w:hAnsi="宋体" w:eastAsia="宋体" w:cs="宋体"/>
                <w:color w:val="000000" w:themeColor="text1"/>
                <w:sz w:val="24"/>
                <w:szCs w:val="24"/>
                <w14:textFill>
                  <w14:solidFill>
                    <w14:schemeClr w14:val="tx1"/>
                  </w14:solidFill>
                </w14:textFill>
              </w:rPr>
              <w:t>中标通知书，每提供1份得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分，提供4份及以上得</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分；未提供不得分。（</w:t>
            </w:r>
            <w:r>
              <w:rPr>
                <w:rFonts w:hint="eastAsia" w:ascii="宋体" w:hAnsi="宋体" w:eastAsia="宋体" w:cs="宋体"/>
                <w:sz w:val="24"/>
                <w:szCs w:val="24"/>
              </w:rPr>
              <w:t>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lang w:val="en-US" w:eastAsia="zh-CN"/>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免费质保期</w:t>
            </w:r>
          </w:p>
        </w:tc>
        <w:tc>
          <w:tcPr>
            <w:tcW w:w="653"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527"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承诺在满足</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文件免费质保期的基础上，每增加</w:t>
            </w:r>
            <w:r>
              <w:rPr>
                <w:rFonts w:hint="eastAsia" w:ascii="宋体" w:hAnsi="宋体" w:eastAsia="宋体" w:cs="宋体"/>
                <w:color w:val="auto"/>
                <w:sz w:val="24"/>
                <w:szCs w:val="24"/>
                <w:lang w:val="en-US" w:eastAsia="zh-CN"/>
              </w:rPr>
              <w:t>半</w:t>
            </w:r>
            <w:r>
              <w:rPr>
                <w:rFonts w:hint="eastAsia" w:ascii="宋体" w:hAnsi="宋体" w:eastAsia="宋体" w:cs="宋体"/>
                <w:color w:val="auto"/>
                <w:sz w:val="24"/>
                <w:szCs w:val="24"/>
              </w:rPr>
              <w:t>年得1分，满分2分。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技术</w:t>
            </w:r>
            <w:r>
              <w:rPr>
                <w:rFonts w:hint="eastAsia" w:ascii="宋体" w:hAnsi="宋体" w:eastAsia="宋体" w:cs="宋体"/>
                <w:color w:val="auto"/>
                <w:sz w:val="24"/>
                <w:szCs w:val="24"/>
                <w:lang w:val="en-US" w:eastAsia="zh-CN"/>
              </w:rPr>
              <w:t>水平</w:t>
            </w:r>
          </w:p>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widowControl/>
              <w:kinsoku/>
              <w:wordWrap/>
              <w:overflowPunct/>
              <w:topLinePunct w:val="0"/>
              <w:autoSpaceDE/>
              <w:autoSpaceDN/>
              <w:bidi w:val="0"/>
              <w:adjustRightInd/>
              <w:spacing w:line="284"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6527" w:type="dxa"/>
            <w:vAlign w:val="center"/>
          </w:tcPr>
          <w:p>
            <w:pPr>
              <w:pStyle w:val="12"/>
              <w:keepNext w:val="0"/>
              <w:keepLines w:val="0"/>
              <w:pageBreakBefore w:val="0"/>
              <w:kinsoku/>
              <w:wordWrap/>
              <w:overflowPunct/>
              <w:topLinePunct w:val="0"/>
              <w:autoSpaceDE/>
              <w:autoSpaceDN/>
              <w:bidi w:val="0"/>
              <w:adjustRightInd/>
              <w:spacing w:line="284"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文件要求的，得</w:t>
            </w:r>
            <w:r>
              <w:rPr>
                <w:rFonts w:hint="eastAsia" w:hAnsi="宋体" w:eastAsia="宋体" w:cs="宋体"/>
                <w:color w:val="auto"/>
                <w:sz w:val="24"/>
                <w:szCs w:val="24"/>
                <w:lang w:val="en-US" w:eastAsia="zh-CN"/>
              </w:rPr>
              <w:t>36</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；所投产品技术参数每有一项负偏离扣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分，直到扣完为止。（此项评分以检验报告</w:t>
            </w:r>
            <w:r>
              <w:rPr>
                <w:rFonts w:hint="eastAsia"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彩页</w:t>
            </w:r>
            <w:r>
              <w:rPr>
                <w:rFonts w:hint="eastAsia" w:ascii="宋体" w:hAnsi="宋体" w:eastAsia="宋体" w:cs="宋体"/>
                <w:color w:val="auto"/>
                <w:sz w:val="24"/>
                <w:szCs w:val="24"/>
              </w:rPr>
              <w:t>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6"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环保和节能</w:t>
            </w:r>
          </w:p>
        </w:tc>
        <w:tc>
          <w:tcPr>
            <w:tcW w:w="653" w:type="dxa"/>
            <w:vAlign w:val="center"/>
          </w:tcPr>
          <w:p>
            <w:pPr>
              <w:keepNext w:val="0"/>
              <w:keepLines w:val="0"/>
              <w:pageBreakBefore w:val="0"/>
              <w:widowControl/>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527" w:type="dxa"/>
            <w:vAlign w:val="center"/>
          </w:tcPr>
          <w:p>
            <w:pPr>
              <w:pStyle w:val="12"/>
              <w:keepNext w:val="0"/>
              <w:keepLines w:val="0"/>
              <w:pageBreakBefore w:val="0"/>
              <w:kinsoku/>
              <w:wordWrap/>
              <w:overflowPunct/>
              <w:topLinePunct w:val="0"/>
              <w:autoSpaceDE/>
              <w:autoSpaceDN/>
              <w:bidi w:val="0"/>
              <w:adjustRightInd/>
              <w:spacing w:line="284"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所投产品为节能产品，每提供1份得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满分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所投产品为环保产品，每提供1份得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满分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分；未提供不得分。该项得分的认定以《国家节能产品认证证书》、《中国环境标志产品认证证书》原件和政府部门公布的《节能产品政府采购清单》、《环境标志产品政府采购清单》网页截屏为准。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6"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交货期进度计划及保证措施</w:t>
            </w:r>
          </w:p>
        </w:tc>
        <w:tc>
          <w:tcPr>
            <w:tcW w:w="653"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527" w:type="dxa"/>
            <w:vAlign w:val="center"/>
          </w:tcPr>
          <w:p>
            <w:pPr>
              <w:pStyle w:val="12"/>
              <w:keepNext w:val="0"/>
              <w:keepLines w:val="0"/>
              <w:pageBreakBefore w:val="0"/>
              <w:kinsoku/>
              <w:wordWrap/>
              <w:overflowPunct/>
              <w:topLinePunct w:val="0"/>
              <w:autoSpaceDE/>
              <w:autoSpaceDN/>
              <w:bidi w:val="0"/>
              <w:adjustRightInd/>
              <w:spacing w:line="284" w:lineRule="auto"/>
              <w:ind w:firstLine="0" w:firstLineChars="0"/>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针对本项目有交货进度计划及保证措施；计划及保证措施合理、内容详尽可行的得10分；计划及保证措施合理、内容完善较为可行的得8分；计划及保证措施一般、内容基本可行的得5分；计划一般，有计划及保证措施等相关内容但计划及措施不完善、不合理的得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6"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lang w:val="en-US" w:eastAsia="zh-CN"/>
              </w:rPr>
              <w:t>本地化服务能力</w:t>
            </w:r>
          </w:p>
        </w:tc>
        <w:tc>
          <w:tcPr>
            <w:tcW w:w="653" w:type="dxa"/>
            <w:vAlign w:val="center"/>
          </w:tcPr>
          <w:p>
            <w:pPr>
              <w:keepNext w:val="0"/>
              <w:keepLines w:val="0"/>
              <w:pageBreakBefore w:val="0"/>
              <w:widowControl/>
              <w:kinsoku/>
              <w:wordWrap/>
              <w:overflowPunct/>
              <w:topLinePunct w:val="0"/>
              <w:autoSpaceDE/>
              <w:autoSpaceDN/>
              <w:bidi w:val="0"/>
              <w:adjustRightInd/>
              <w:spacing w:line="284"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527" w:type="dxa"/>
            <w:vAlign w:val="center"/>
          </w:tcPr>
          <w:p>
            <w:pPr>
              <w:pStyle w:val="12"/>
              <w:keepNext w:val="0"/>
              <w:keepLines w:val="0"/>
              <w:pageBreakBefore w:val="0"/>
              <w:kinsoku/>
              <w:wordWrap/>
              <w:overflowPunct/>
              <w:topLinePunct w:val="0"/>
              <w:autoSpaceDE/>
              <w:autoSpaceDN/>
              <w:bidi w:val="0"/>
              <w:adjustRightInd/>
              <w:spacing w:line="284"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在青海省有服务机构的，得2分；有合作性服务机构的，得1分；没有的不得分。（需提供服务机构的营业执照及委托协议等证明文件。本地化服务能力应包括机构性质、人员配置、服务能力、售后服务工程师联系方式等，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2"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售后服务</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SA"/>
              </w:rPr>
              <w:t>项目管理及实施方案</w:t>
            </w:r>
          </w:p>
        </w:tc>
        <w:tc>
          <w:tcPr>
            <w:tcW w:w="653"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pStyle w:val="14"/>
              <w:keepNext w:val="0"/>
              <w:keepLines w:val="0"/>
              <w:pageBreakBefore w:val="0"/>
              <w:numPr>
                <w:ilvl w:val="0"/>
                <w:numId w:val="0"/>
              </w:numPr>
              <w:kinsoku/>
              <w:wordWrap/>
              <w:overflowPunct/>
              <w:topLinePunct w:val="0"/>
              <w:autoSpaceDE/>
              <w:autoSpaceDN/>
              <w:bidi w:val="0"/>
              <w:adjustRightInd/>
              <w:spacing w:line="284" w:lineRule="auto"/>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设置了项目管理机构，有项目管理措施，能够结合项目特点制定实施方案；科学、具体的并且能够结合项目特点的得5分；科学、具体的或结合项目特点的得4分；科学或具体或结合项目特点的得2分；基本结合项目特点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pacing w:line="284" w:lineRule="auto"/>
              <w:ind w:firstLine="0" w:firstLineChars="0"/>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针对本项目有配送、安装、调试、验收等方面售后服务能力计划、措施及服务承诺；所述内容详尽，措施完善、合理的得5分；所述内容较详尽，措施比较完善、较为合理的得4分；所述内容一般，措施一般、基本合理的得2分；有售后服务计划、措施等相关内容但所述内容不详尽，措施不完善、不合理的得1分，没有不得分。</w:t>
            </w:r>
          </w:p>
        </w:tc>
      </w:tr>
    </w:tbl>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ascii="宋体" w:hAnsi="宋体" w:eastAsia="宋体" w:cs="宋体"/>
          <w:b/>
          <w:bCs/>
          <w:color w:val="auto"/>
          <w:sz w:val="24"/>
          <w:szCs w:val="24"/>
        </w:rPr>
      </w:pPr>
      <w:bookmarkStart w:id="100" w:name="_Toc376936756"/>
      <w:bookmarkStart w:id="101" w:name="_Toc325726025"/>
      <w:bookmarkStart w:id="102" w:name="_Toc2506"/>
      <w:bookmarkStart w:id="103" w:name="_Toc6689"/>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color w:val="auto"/>
          <w:sz w:val="24"/>
          <w:szCs w:val="24"/>
        </w:rPr>
      </w:pPr>
      <w:bookmarkStart w:id="108" w:name="_Toc2963"/>
      <w:bookmarkStart w:id="109" w:name="_Toc325726028"/>
      <w:bookmarkStart w:id="110" w:name="_Toc376936759"/>
      <w:bookmarkStart w:id="111" w:name="_Toc2346"/>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color w:val="auto"/>
          <w:sz w:val="24"/>
          <w:szCs w:val="24"/>
        </w:rPr>
      </w:pPr>
      <w:bookmarkStart w:id="113" w:name="_Toc376936758"/>
      <w:bookmarkStart w:id="114" w:name="_Toc5556"/>
      <w:bookmarkStart w:id="115" w:name="_Toc18063"/>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ascii="宋体" w:hAnsi="宋体" w:eastAsia="宋体" w:cs="宋体"/>
          <w:b/>
          <w:bCs/>
          <w:color w:val="auto"/>
          <w:sz w:val="24"/>
          <w:szCs w:val="24"/>
        </w:rPr>
      </w:pPr>
      <w:bookmarkStart w:id="116" w:name="_Toc921"/>
      <w:bookmarkStart w:id="117" w:name="_Toc325726029"/>
      <w:bookmarkStart w:id="118" w:name="_Toc376936760"/>
      <w:bookmarkStart w:id="119" w:name="_Toc28394"/>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ascii="宋体" w:hAnsi="宋体" w:eastAsia="宋体" w:cs="宋体"/>
          <w:b/>
          <w:bCs/>
          <w:color w:val="auto"/>
          <w:sz w:val="24"/>
          <w:szCs w:val="24"/>
        </w:rPr>
      </w:pPr>
      <w:bookmarkStart w:id="124" w:name="_Toc11684"/>
      <w:bookmarkStart w:id="125" w:name="_Toc7098"/>
      <w:bookmarkStart w:id="126" w:name="_Toc376936762"/>
      <w:bookmarkStart w:id="127" w:name="_Toc325726031"/>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ascii="宋体" w:hAnsi="宋体" w:eastAsia="宋体" w:cs="宋体"/>
          <w:b/>
          <w:bCs/>
          <w:color w:val="auto"/>
          <w:sz w:val="24"/>
          <w:szCs w:val="24"/>
        </w:rPr>
      </w:pPr>
      <w:bookmarkStart w:id="129" w:name="_Toc376936763"/>
      <w:bookmarkStart w:id="130" w:name="_Toc6646"/>
      <w:bookmarkStart w:id="131" w:name="_Toc27950"/>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ascii="宋体" w:hAnsi="宋体" w:eastAsia="宋体" w:cs="宋体"/>
          <w:b/>
          <w:bCs/>
          <w:color w:val="auto"/>
          <w:sz w:val="24"/>
          <w:szCs w:val="24"/>
        </w:rPr>
      </w:pPr>
      <w:bookmarkStart w:id="132" w:name="_Toc28018"/>
      <w:bookmarkStart w:id="133" w:name="_Toc17567"/>
      <w:bookmarkStart w:id="134" w:name="_Toc376936764"/>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color w:val="auto"/>
          <w:sz w:val="24"/>
          <w:szCs w:val="24"/>
        </w:rPr>
      </w:pPr>
      <w:bookmarkStart w:id="136" w:name="_Toc19538"/>
      <w:bookmarkStart w:id="137" w:name="_Toc376936765"/>
      <w:bookmarkStart w:id="138" w:name="_Toc325726034"/>
      <w:bookmarkStart w:id="139" w:name="_Toc16406"/>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青海品冠竞磋（货物）2020-071</w:t>
      </w:r>
      <w:r>
        <w:rPr>
          <w:rFonts w:hint="eastAsia" w:ascii="宋体" w:hAnsi="宋体" w:eastAsia="宋体" w:cs="宋体"/>
          <w:b/>
          <w:bCs/>
          <w:color w:val="auto"/>
          <w:sz w:val="30"/>
          <w:szCs w:val="30"/>
          <w:u w:val="single"/>
        </w:rPr>
        <w:t xml:space="preserve">            </w:t>
      </w:r>
    </w:p>
    <w:p>
      <w:pPr>
        <w:autoSpaceDE w:val="0"/>
        <w:autoSpaceDN w:val="0"/>
        <w:spacing w:line="360" w:lineRule="auto"/>
        <w:ind w:left="2108" w:hanging="2108" w:hangingChars="7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民和县广播电视局购置直播卫星户户通配件项目-第二次</w:t>
      </w:r>
      <w:r>
        <w:rPr>
          <w:rFonts w:hint="eastAsia" w:ascii="宋体" w:hAnsi="宋体" w:eastAsia="宋体" w:cs="宋体"/>
          <w:b/>
          <w:bCs/>
          <w:color w:val="auto"/>
          <w:sz w:val="30"/>
          <w:szCs w:val="30"/>
          <w:u w:val="single"/>
          <w:lang w:val="en-US" w:eastAsia="zh-CN"/>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w:t>
      </w:r>
      <w:r>
        <w:rPr>
          <w:rFonts w:hint="eastAsia" w:ascii="宋体" w:hAnsi="宋体" w:eastAsia="宋体" w:cs="宋体"/>
          <w:b/>
          <w:bCs/>
          <w:color w:val="auto"/>
          <w:sz w:val="30"/>
          <w:szCs w:val="30"/>
          <w:u w:val="single"/>
          <w:lang w:val="en-US" w:eastAsia="zh-CN"/>
        </w:rPr>
        <w:t>PG</w:t>
      </w:r>
      <w:r>
        <w:rPr>
          <w:rFonts w:hint="eastAsia" w:ascii="宋体" w:hAnsi="宋体" w:eastAsia="宋体" w:cs="宋体"/>
          <w:b/>
          <w:bCs/>
          <w:color w:val="auto"/>
          <w:sz w:val="30"/>
          <w:szCs w:val="30"/>
          <w:u w:val="single"/>
          <w:lang w:val="zh-CN"/>
        </w:rPr>
        <w:t>-2020-071</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购</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人（甲方）：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供 应 商（乙方）：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rPr>
        <w:t xml:space="preserve">                                            </w:t>
      </w: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购</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人（以下简称甲方）：</w:t>
      </w:r>
    </w:p>
    <w:p>
      <w:pPr>
        <w:autoSpaceDE w:val="0"/>
        <w:autoSpaceDN w:val="0"/>
        <w:spacing w:line="360" w:lineRule="auto"/>
        <w:ind w:firstLine="0" w:firstLineChars="0"/>
        <w:rPr>
          <w:rFonts w:ascii="宋体" w:hAnsi="宋体" w:eastAsia="宋体" w:cs="宋体"/>
          <w:color w:val="auto"/>
          <w:sz w:val="28"/>
          <w:szCs w:val="28"/>
        </w:rPr>
      </w:pPr>
      <w:r>
        <w:rPr>
          <w:rFonts w:hint="eastAsia" w:ascii="宋体" w:hAnsi="宋体" w:eastAsia="宋体" w:cs="宋体"/>
          <w:b/>
          <w:bCs/>
          <w:color w:val="auto"/>
          <w:sz w:val="28"/>
          <w:szCs w:val="28"/>
          <w:lang w:val="zh-CN"/>
        </w:rPr>
        <w:t>供</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应</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商（以下简称乙方）：</w:t>
      </w:r>
    </w:p>
    <w:p>
      <w:pPr>
        <w:pStyle w:val="10"/>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日民和县广播电视局购置直播卫星户户通配件项目-第二次（青海品冠竞磋（货物）2020-071）的磋商文件要求和</w:t>
      </w:r>
      <w:r>
        <w:rPr>
          <w:rFonts w:hint="eastAsia" w:ascii="宋体" w:hAnsi="宋体" w:eastAsia="宋体" w:cs="宋体"/>
          <w:color w:val="auto"/>
          <w:sz w:val="24"/>
          <w:lang w:val="zh-CN"/>
        </w:rPr>
        <w:t>青海品冠招标代理有限公司</w:t>
      </w:r>
      <w:r>
        <w:rPr>
          <w:rFonts w:hint="eastAsia" w:ascii="宋体" w:hAnsi="宋体" w:eastAsia="宋体" w:cs="宋体"/>
          <w:color w:val="auto"/>
          <w:sz w:val="24"/>
          <w:szCs w:val="24"/>
          <w:lang w:val="zh-CN"/>
        </w:rPr>
        <w:t>出具的《成交通知书》，并经双方协商一致，签订本合同协议书。</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3.中标人提交的响应文件；</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4.磋商文件中规定的政府采购合同通用条款；</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5.成交通知书；</w:t>
      </w:r>
    </w:p>
    <w:p>
      <w:pPr>
        <w:pStyle w:val="2"/>
        <w:rPr>
          <w:rFonts w:hint="eastAsia"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6.履约保证金凭证。</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二、合同标的及金额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单位：元</w:t>
      </w:r>
    </w:p>
    <w:tbl>
      <w:tblPr>
        <w:tblStyle w:val="20"/>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 xml:space="preserve"> （大写）</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元。</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color w:val="auto"/>
          <w:sz w:val="24"/>
          <w:lang w:val="zh-CN"/>
        </w:rPr>
        <w:t>产品费、验收费、手续费、包装费、运输费、保险费、安装费、调试费、培训费、售前、售中、售后服务费、中标服务费及不可预见费等全部费用。</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三、交货及安装时间、地点和要求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交货及安装时间：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rPr>
        <w:t>甲方指定地点</w:t>
      </w:r>
      <w:r>
        <w:rPr>
          <w:rFonts w:hint="eastAsia" w:ascii="宋体" w:hAnsi="宋体" w:eastAsia="宋体" w:cs="宋体"/>
          <w:color w:val="auto"/>
          <w:sz w:val="24"/>
          <w:szCs w:val="24"/>
          <w:lang w:val="zh-CN"/>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乙方提供不符合磋商文件、响应文件和本合同规定的产品，甲方有权拒绝接受。</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甲方应当在到货（安装、调试完）后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乙方所交付的产品由甲方验收，验收合格后由甲方按合同金额向乙方支付合同总价款的100%，即人民币（大写） </w:t>
      </w:r>
      <w:r>
        <w:rPr>
          <w:rFonts w:hint="eastAsia" w:ascii="宋体" w:hAnsi="宋体" w:eastAsia="宋体" w:cs="宋体"/>
          <w:color w:val="000000" w:themeColor="text1"/>
          <w:sz w:val="24"/>
          <w:szCs w:val="24"/>
          <w:lang w:val="zh-CN"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乙方向甲方提交的</w:t>
      </w:r>
      <w:r>
        <w:rPr>
          <w:rFonts w:hint="eastAsia" w:ascii="宋体" w:hAnsi="宋体" w:eastAsia="宋体" w:cs="宋体"/>
          <w:color w:val="000000" w:themeColor="text1"/>
          <w:sz w:val="24"/>
          <w:szCs w:val="24"/>
          <w:lang w:val="en-US" w:eastAsia="zh-CN"/>
          <w14:textFill>
            <w14:solidFill>
              <w14:schemeClr w14:val="tx1"/>
            </w14:solidFill>
          </w14:textFill>
        </w:rPr>
        <w:t>成交金额5%</w:t>
      </w:r>
      <w:r>
        <w:rPr>
          <w:rFonts w:hint="eastAsia" w:ascii="宋体" w:hAnsi="宋体" w:eastAsia="宋体" w:cs="宋体"/>
          <w:color w:val="000000" w:themeColor="text1"/>
          <w:sz w:val="24"/>
          <w:szCs w:val="24"/>
          <w:lang w:val="zh-CN"/>
          <w14:textFill>
            <w14:solidFill>
              <w14:schemeClr w14:val="tx1"/>
            </w14:solidFill>
          </w14:textFill>
        </w:rPr>
        <w:t xml:space="preserve">履约保证金计（大写）        元转为质量保证金。质量保证金待免费质保期满 </w:t>
      </w:r>
      <w:r>
        <w:rPr>
          <w:rFonts w:hint="eastAsia" w:ascii="宋体" w:hAnsi="宋体" w:eastAsia="宋体" w:cs="宋体"/>
          <w:color w:val="000000" w:themeColor="text1"/>
          <w:sz w:val="24"/>
          <w:szCs w:val="24"/>
          <w:lang w:val="zh-CN"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（年）且产品无质量问题后，由乙方提出书面申请，甲方以转账方式予以退还。</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六、违约责任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七、不可抗力</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u w:val="single"/>
          <w:lang w:val="zh-CN"/>
        </w:rPr>
        <w:t>非人为</w:t>
      </w:r>
      <w:r>
        <w:rPr>
          <w:rFonts w:hint="eastAsia" w:ascii="宋体" w:hAnsi="宋体" w:eastAsia="宋体" w:cs="宋体"/>
          <w:color w:val="auto"/>
          <w:sz w:val="24"/>
          <w:szCs w:val="24"/>
          <w:lang w:val="zh-CN"/>
        </w:rPr>
        <w:t>情况亦视为不可抗力。</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八、知识产权：详见合同通用条款</w:t>
      </w:r>
    </w:p>
    <w:p>
      <w:pPr>
        <w:autoSpaceDE w:val="0"/>
        <w:autoSpaceDN w:val="0"/>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九、其他约定：</w:t>
      </w:r>
      <w:r>
        <w:rPr>
          <w:rFonts w:hint="eastAsia" w:ascii="宋体" w:hAnsi="宋体" w:eastAsia="宋体" w:cs="宋体"/>
          <w:color w:val="auto"/>
          <w:sz w:val="24"/>
          <w:szCs w:val="24"/>
          <w:lang w:val="en-US" w:eastAsia="zh-CN"/>
        </w:rPr>
        <w:t>详见附件</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sz w:val="24"/>
          <w:szCs w:val="24"/>
          <w:u w:val="single"/>
          <w:lang w:val="zh-CN"/>
        </w:rPr>
        <w:t>甲方</w:t>
      </w:r>
      <w:r>
        <w:rPr>
          <w:rFonts w:hint="eastAsia" w:ascii="宋体" w:hAnsi="宋体" w:eastAsia="宋体" w:cs="宋体"/>
          <w:color w:val="auto"/>
          <w:sz w:val="24"/>
          <w:szCs w:val="24"/>
          <w:lang w:val="zh-CN"/>
        </w:rPr>
        <w:t>所在地仲裁委员会申请仲裁或向甲方所在地人民法院提起诉讼。</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份，经双方签字，并加盖公章即为生效。</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本合同未尽事宜，按经济合同法有关规定处理。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本合同的组成包含《合同通用条款》。</w:t>
      </w:r>
    </w:p>
    <w:p>
      <w:pPr>
        <w:autoSpaceDE w:val="0"/>
        <w:autoSpaceDN w:val="0"/>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后附：1、</w:t>
      </w:r>
      <w:r>
        <w:rPr>
          <w:rFonts w:hint="eastAsia" w:ascii="宋体" w:hAnsi="宋体" w:eastAsia="宋体" w:cs="宋体"/>
          <w:color w:val="auto"/>
          <w:sz w:val="24"/>
          <w:szCs w:val="24"/>
          <w:lang w:val="en-US" w:eastAsia="zh-CN" w:bidi="ar-SA"/>
        </w:rPr>
        <w:t>售后服务计划、措施及服务承诺</w:t>
      </w:r>
    </w:p>
    <w:p>
      <w:pPr>
        <w:numPr>
          <w:ilvl w:val="0"/>
          <w:numId w:val="2"/>
        </w:numPr>
        <w:autoSpaceDE w:val="0"/>
        <w:autoSpaceDN w:val="0"/>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项目管理及实施方案等</w:t>
      </w:r>
    </w:p>
    <w:p>
      <w:pPr>
        <w:pStyle w:val="14"/>
        <w:numPr>
          <w:ilvl w:val="0"/>
          <w:numId w:val="0"/>
        </w:numPr>
        <w:rPr>
          <w:rFonts w:hint="default"/>
          <w:lang w:val="en-US" w:eastAsia="zh-CN"/>
        </w:rPr>
      </w:pP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br w:type="page"/>
      </w: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1320" w:firstLineChars="550"/>
        <w:rPr>
          <w:rFonts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青海品冠招标代理有限公司</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wordWrap w:val="0"/>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交货及安装时间应根据产品的特点实事求是填写，进口产品90个工作日内，国产产品60个工作日内。特殊产品交货及安装时间需说明。</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本合同条款下的付款方法和条件在“青海省政府采购合同书”中具体规定。</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在履行合同过程中，乙方遇到不能按时交货和提供服务的情况，应及时以书面形式将不能按时交货的理由、预期延误时间通知甲方。甲方收到乙方通知后，认为其理由正当的，可酌情延长交货及安装时间。</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2364" w:firstLineChars="327"/>
        <w:rPr>
          <w:rFonts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r>
        <w:rPr>
          <w:rFonts w:hint="eastAsia" w:ascii="宋体" w:hAnsi="宋体" w:eastAsia="宋体" w:cs="宋体"/>
          <w:b/>
          <w:color w:val="auto"/>
          <w:sz w:val="36"/>
          <w:szCs w:val="36"/>
          <w:lang w:eastAsia="zh-CN"/>
        </w:rPr>
        <w:t>青海品冠竞磋（货物）2020-071</w:t>
      </w:r>
    </w:p>
    <w:p>
      <w:pPr>
        <w:adjustRightInd w:val="0"/>
        <w:spacing w:line="360" w:lineRule="auto"/>
        <w:ind w:left="2530" w:hanging="2530" w:hangingChars="700"/>
        <w:textAlignment w:val="baseline"/>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采购项目名称：</w:t>
      </w:r>
      <w:r>
        <w:rPr>
          <w:rFonts w:hint="eastAsia" w:ascii="宋体" w:hAnsi="宋体" w:eastAsia="宋体" w:cs="宋体"/>
          <w:b/>
          <w:bCs/>
          <w:color w:val="auto"/>
          <w:sz w:val="36"/>
          <w:szCs w:val="36"/>
          <w:lang w:eastAsia="zh-CN"/>
        </w:rPr>
        <w:t>民和县广播电视局购置直播卫星户户通配件项目-第二次</w:t>
      </w:r>
    </w:p>
    <w:p>
      <w:pPr>
        <w:adjustRightInd w:val="0"/>
        <w:spacing w:line="360" w:lineRule="auto"/>
        <w:ind w:firstLine="0" w:firstLineChars="0"/>
        <w:textAlignment w:val="baseline"/>
        <w:rPr>
          <w:rFonts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ascii="宋体" w:hAnsi="宋体" w:eastAsia="宋体" w:cs="宋体"/>
          <w:b/>
          <w:color w:val="auto"/>
          <w:sz w:val="36"/>
          <w:szCs w:val="36"/>
        </w:rPr>
      </w:pPr>
    </w:p>
    <w:p>
      <w:pPr>
        <w:adjustRightInd w:val="0"/>
        <w:spacing w:line="360" w:lineRule="auto"/>
        <w:ind w:firstLine="0" w:firstLineChars="0"/>
        <w:textAlignment w:val="baseline"/>
        <w:rPr>
          <w:rFonts w:ascii="宋体" w:hAnsi="宋体" w:eastAsia="宋体" w:cs="宋体"/>
          <w:b/>
          <w:color w:val="auto"/>
          <w:sz w:val="36"/>
          <w:szCs w:val="36"/>
        </w:rPr>
      </w:pPr>
    </w:p>
    <w:p>
      <w:pPr>
        <w:adjustRightInd w:val="0"/>
        <w:spacing w:line="360" w:lineRule="auto"/>
        <w:ind w:firstLine="0" w:firstLineChars="0"/>
        <w:textAlignment w:val="baseline"/>
        <w:rPr>
          <w:rFonts w:ascii="宋体" w:hAnsi="宋体" w:eastAsia="宋体" w:cs="宋体"/>
          <w:b/>
          <w:color w:val="auto"/>
          <w:sz w:val="36"/>
          <w:szCs w:val="36"/>
        </w:rPr>
      </w:pP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br w:type="page"/>
      </w:r>
    </w:p>
    <w:p>
      <w:pPr>
        <w:pStyle w:val="6"/>
        <w:spacing w:before="0" w:after="0" w:line="360" w:lineRule="auto"/>
        <w:rPr>
          <w:rFonts w:hint="eastAsia" w:ascii="宋体" w:hAnsi="宋体" w:eastAsia="宋体" w:cs="宋体"/>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76936768"/>
      <w:bookmarkStart w:id="147" w:name="_Toc325726037"/>
      <w:r>
        <w:rPr>
          <w:rFonts w:hint="eastAsia" w:ascii="宋体" w:hAnsi="宋体" w:eastAsia="宋体" w:cs="宋体"/>
          <w:b/>
          <w:color w:val="auto"/>
          <w:sz w:val="24"/>
          <w:szCs w:val="24"/>
        </w:rPr>
        <w:t>：</w:t>
      </w:r>
      <w:r>
        <w:rPr>
          <w:rFonts w:hint="eastAsia" w:ascii="宋体" w:hAnsi="宋体" w:eastAsia="宋体" w:cs="宋体"/>
          <w:sz w:val="24"/>
          <w:szCs w:val="24"/>
        </w:rPr>
        <w:t>目录格式</w:t>
      </w:r>
    </w:p>
    <w:p>
      <w:pPr>
        <w:spacing w:line="360" w:lineRule="auto"/>
        <w:jc w:val="center"/>
        <w:rPr>
          <w:rFonts w:hint="eastAsia" w:ascii="宋体" w:hAnsi="宋体" w:cs="宋体"/>
          <w:kern w:val="0"/>
          <w:sz w:val="24"/>
          <w:szCs w:val="24"/>
        </w:rPr>
      </w:pPr>
      <w:r>
        <w:rPr>
          <w:rFonts w:hint="eastAsia" w:ascii="宋体" w:hAnsi="宋体" w:cs="宋体"/>
          <w:b/>
          <w:bCs/>
          <w:sz w:val="32"/>
          <w:szCs w:val="32"/>
        </w:rPr>
        <w:t>目  录</w:t>
      </w:r>
    </w:p>
    <w:p>
      <w:pPr>
        <w:numPr>
          <w:ilvl w:val="0"/>
          <w:numId w:val="3"/>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eastAsia="zh-CN"/>
        </w:rPr>
        <w:t>磋商函</w:t>
      </w:r>
    </w:p>
    <w:p>
      <w:pPr>
        <w:numPr>
          <w:ilvl w:val="0"/>
          <w:numId w:val="3"/>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val="en-US" w:eastAsia="zh-CN"/>
        </w:rPr>
        <w:t>投标报价表</w:t>
      </w:r>
      <w:r>
        <w:rPr>
          <w:rFonts w:hint="eastAsia" w:ascii="宋体" w:hAnsi="宋体" w:cs="宋体"/>
          <w:kern w:val="0"/>
          <w:sz w:val="28"/>
          <w:szCs w:val="28"/>
        </w:rPr>
        <w:t>及分项报价表</w:t>
      </w:r>
    </w:p>
    <w:p>
      <w:pPr>
        <w:numPr>
          <w:ilvl w:val="0"/>
          <w:numId w:val="3"/>
        </w:numPr>
        <w:tabs>
          <w:tab w:val="left" w:pos="425"/>
        </w:tabs>
        <w:autoSpaceDE w:val="0"/>
        <w:autoSpaceDN w:val="0"/>
        <w:spacing w:line="360" w:lineRule="auto"/>
        <w:jc w:val="left"/>
        <w:rPr>
          <w:rFonts w:hint="eastAsia" w:ascii="宋体" w:hAnsi="宋体" w:cs="宋体"/>
          <w:kern w:val="0"/>
          <w:sz w:val="28"/>
          <w:szCs w:val="28"/>
          <w:lang w:val="zh-CN"/>
        </w:rPr>
      </w:pPr>
      <w:r>
        <w:rPr>
          <w:rFonts w:hint="eastAsia" w:ascii="宋体" w:hAnsi="宋体" w:cs="宋体"/>
          <w:kern w:val="0"/>
          <w:sz w:val="28"/>
          <w:szCs w:val="28"/>
          <w:lang w:val="zh-CN"/>
        </w:rPr>
        <w:t>技术规格响应表</w:t>
      </w:r>
    </w:p>
    <w:p>
      <w:pPr>
        <w:numPr>
          <w:ilvl w:val="0"/>
          <w:numId w:val="3"/>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rPr>
        <w:t>最终报价确定表</w:t>
      </w:r>
    </w:p>
    <w:p>
      <w:pPr>
        <w:numPr>
          <w:ilvl w:val="0"/>
          <w:numId w:val="3"/>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rPr>
        <w:t>法定代表人证明书</w:t>
      </w:r>
    </w:p>
    <w:p>
      <w:pPr>
        <w:numPr>
          <w:ilvl w:val="0"/>
          <w:numId w:val="3"/>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rPr>
        <w:t>法定代表人授权书</w:t>
      </w:r>
    </w:p>
    <w:p>
      <w:pPr>
        <w:numPr>
          <w:ilvl w:val="0"/>
          <w:numId w:val="3"/>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val="en-US" w:eastAsia="zh-CN"/>
        </w:rPr>
        <w:t>供应商承诺函</w:t>
      </w:r>
    </w:p>
    <w:p>
      <w:pPr>
        <w:numPr>
          <w:ilvl w:val="0"/>
          <w:numId w:val="3"/>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val="en-US" w:eastAsia="zh-CN"/>
        </w:rPr>
        <w:t>供应商诚信承诺书</w:t>
      </w:r>
    </w:p>
    <w:p>
      <w:pPr>
        <w:numPr>
          <w:ilvl w:val="0"/>
          <w:numId w:val="3"/>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val="en-US" w:eastAsia="zh-CN"/>
        </w:rPr>
        <w:t>资格证明材料</w:t>
      </w:r>
    </w:p>
    <w:p>
      <w:pPr>
        <w:numPr>
          <w:ilvl w:val="0"/>
          <w:numId w:val="3"/>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rPr>
        <w:t>财务状况</w:t>
      </w:r>
      <w:r>
        <w:rPr>
          <w:rFonts w:hint="eastAsia" w:ascii="宋体" w:hAnsi="宋体" w:cs="宋体"/>
          <w:kern w:val="0"/>
          <w:sz w:val="28"/>
          <w:szCs w:val="28"/>
          <w:lang w:val="en-US" w:eastAsia="zh-CN"/>
        </w:rPr>
        <w:t>证明</w:t>
      </w:r>
    </w:p>
    <w:p>
      <w:pPr>
        <w:numPr>
          <w:ilvl w:val="0"/>
          <w:numId w:val="3"/>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rPr>
        <w:t>近三年内，在经营活动中没有重大违法记录的声明</w:t>
      </w:r>
    </w:p>
    <w:p>
      <w:pPr>
        <w:numPr>
          <w:ilvl w:val="0"/>
          <w:numId w:val="3"/>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val="en-US" w:eastAsia="zh-CN"/>
        </w:rPr>
        <w:t>磋商保证金</w:t>
      </w:r>
    </w:p>
    <w:p>
      <w:pPr>
        <w:numPr>
          <w:ilvl w:val="0"/>
          <w:numId w:val="3"/>
        </w:numPr>
        <w:tabs>
          <w:tab w:val="left" w:pos="425"/>
        </w:tabs>
        <w:autoSpaceDE w:val="0"/>
        <w:autoSpaceDN w:val="0"/>
        <w:spacing w:line="360" w:lineRule="auto"/>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其他资料</w:t>
      </w:r>
    </w:p>
    <w:p>
      <w:pPr>
        <w:numPr>
          <w:ilvl w:val="0"/>
          <w:numId w:val="3"/>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val="zh-CN"/>
        </w:rPr>
        <w:t>制造（生产）企业小型、微型企业声明函</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附件3：</w:t>
      </w:r>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青海品冠招标代理有限公司</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480"/>
        <w:textAlignment w:val="baseline"/>
        <w:rPr>
          <w:rFonts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青海品冠竞磋（货物）2020-071</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：投标报价一览表</w:t>
      </w:r>
      <w:bookmarkEnd w:id="148"/>
      <w:bookmarkEnd w:id="149"/>
    </w:p>
    <w:p>
      <w:pPr>
        <w:spacing w:line="360" w:lineRule="auto"/>
        <w:ind w:firstLine="0" w:firstLineChars="0"/>
        <w:textAlignment w:val="baseline"/>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投标报价</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交货及安装时间</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免费质保期</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8"/>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pPr>
              <w:pStyle w:val="8"/>
              <w:spacing w:line="360" w:lineRule="auto"/>
              <w:ind w:firstLine="0" w:firstLineChars="0"/>
              <w:rPr>
                <w:rFonts w:ascii="宋体" w:hAnsi="宋体" w:eastAsia="宋体" w:cs="宋体"/>
                <w:color w:val="auto"/>
                <w:sz w:val="24"/>
                <w:szCs w:val="24"/>
                <w:lang w:val="zh-CN"/>
              </w:rPr>
            </w:pPr>
          </w:p>
          <w:p>
            <w:pPr>
              <w:pStyle w:val="8"/>
              <w:spacing w:line="360" w:lineRule="auto"/>
              <w:ind w:firstLine="0" w:firstLineChars="0"/>
              <w:rPr>
                <w:rFonts w:ascii="宋体" w:hAnsi="宋体" w:eastAsia="宋体" w:cs="宋体"/>
                <w:color w:val="auto"/>
                <w:sz w:val="24"/>
                <w:szCs w:val="24"/>
                <w:lang w:val="zh-CN"/>
              </w:rPr>
            </w:pPr>
          </w:p>
        </w:tc>
      </w:tr>
    </w:tbl>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分项报价表</w:t>
      </w:r>
    </w:p>
    <w:p>
      <w:pPr>
        <w:autoSpaceDE w:val="0"/>
        <w:autoSpaceDN w:val="0"/>
        <w:spacing w:line="360" w:lineRule="auto"/>
        <w:ind w:firstLine="0" w:firstLineChars="0"/>
        <w:rPr>
          <w:rFonts w:ascii="宋体" w:hAnsi="宋体" w:eastAsia="宋体" w:cs="宋体"/>
          <w:b/>
          <w:bCs/>
          <w:color w:val="auto"/>
          <w:sz w:val="24"/>
          <w:szCs w:val="24"/>
          <w:lang w:val="zh-CN"/>
        </w:rPr>
      </w:pP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供应商名称：</w:t>
      </w:r>
    </w:p>
    <w:tbl>
      <w:tblPr>
        <w:tblStyle w:val="20"/>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大写：</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小写：</w:t>
            </w:r>
          </w:p>
        </w:tc>
      </w:tr>
    </w:tbl>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20"/>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注：1.本表应按照每包“采购项目要求及技术参数”中产品序号的指标逐项填写，不得遗漏。</w:t>
      </w:r>
    </w:p>
    <w:p>
      <w:pPr>
        <w:numPr>
          <w:ilvl w:val="0"/>
          <w:numId w:val="4"/>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“采购项目要求及技术参数”必须与响应文件中提供的产品</w:t>
      </w:r>
      <w:r>
        <w:rPr>
          <w:rFonts w:hint="eastAsia" w:ascii="宋体" w:hAnsi="宋体" w:eastAsia="宋体" w:cs="宋体"/>
          <w:color w:val="000000" w:themeColor="text1"/>
          <w:sz w:val="24"/>
          <w:szCs w:val="24"/>
          <w:lang w:val="zh-CN"/>
          <w14:textFill>
            <w14:solidFill>
              <w14:schemeClr w14:val="tx1"/>
            </w14:solidFill>
          </w14:textFill>
        </w:rPr>
        <w:t>检测报告、彩页等证明材料的实质性响应情况相一致。若在评标环节发现该项与响</w:t>
      </w:r>
      <w:r>
        <w:rPr>
          <w:rFonts w:hint="eastAsia" w:ascii="宋体" w:hAnsi="宋体" w:eastAsia="宋体" w:cs="宋体"/>
          <w:color w:val="auto"/>
          <w:sz w:val="24"/>
          <w:szCs w:val="24"/>
          <w:lang w:val="zh-CN"/>
        </w:rPr>
        <w:t>应文件中提供的产品检测报告、彩页（或厂家公开发布的资料参数）等证明材料的实质性响应情况不一致或直接复制磋商文件“采购项目要求及技术参数”内容的，按无效投标处理。</w:t>
      </w:r>
    </w:p>
    <w:p>
      <w:pPr>
        <w:numPr>
          <w:ilvl w:val="0"/>
          <w:numId w:val="4"/>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法定代表人或委托代理人：        （签字）</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0" w:name="_Toc14675"/>
      <w:bookmarkStart w:id="151" w:name="_Toc13693"/>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4" w:name="_Toc324756736"/>
      <w:bookmarkStart w:id="155" w:name="_Toc201287639"/>
      <w:bookmarkStart w:id="156" w:name="_Toc31614"/>
      <w:bookmarkStart w:id="157" w:name="_Toc29201"/>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spacing w:line="360" w:lineRule="auto"/>
        <w:ind w:firstLine="0" w:firstLineChars="0"/>
        <w:rPr>
          <w:rFonts w:ascii="宋体" w:hAnsi="宋体" w:eastAsia="宋体" w:cs="宋体"/>
          <w:color w:val="auto"/>
          <w:sz w:val="24"/>
          <w:szCs w:val="24"/>
          <w:u w:val="single"/>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授权期限：同磋商有效期</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8" w:name="_Toc25884"/>
      <w:bookmarkStart w:id="159" w:name="_Toc302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eastAsia="zh-CN"/>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青海品冠竞磋（货物）2020-071</w:t>
      </w:r>
      <w:r>
        <w:rPr>
          <w:rFonts w:hint="eastAsia" w:ascii="宋体" w:hAnsi="宋体" w:eastAsia="宋体" w:cs="宋体"/>
          <w:color w:val="auto"/>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76936779"/>
      <w:bookmarkStart w:id="163" w:name="_Toc365019584"/>
      <w:bookmarkStart w:id="164" w:name="_Toc351475542"/>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青海品冠招标代理有限公司</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5" w:name="_Toc7486"/>
      <w:bookmarkStart w:id="166" w:name="_Toc25993"/>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ascii="宋体" w:hAnsi="宋体" w:eastAsia="宋体" w:cs="宋体"/>
          <w:color w:val="auto"/>
          <w:sz w:val="24"/>
          <w:szCs w:val="24"/>
          <w:lang w:val="zh-CN"/>
        </w:rPr>
      </w:pP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7" w:name="_Toc32130"/>
      <w:bookmarkStart w:id="168" w:name="_Toc19128"/>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近三个月内的依法缴纳税收和社会保障资金记录的证明材料；依法免税或不需要缴纳社会保障资金的供应商需提供相应文件证明其依法免税或不需要缴纳社会保障资金。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9" w:name="_Toc23114"/>
      <w:bookmarkStart w:id="170" w:name="_Toc27149"/>
      <w:r>
        <w:rPr>
          <w:rFonts w:hint="eastAsia" w:ascii="宋体" w:hAnsi="宋体" w:eastAsia="宋体" w:cs="宋体"/>
          <w:b/>
          <w:color w:val="auto"/>
          <w:sz w:val="24"/>
          <w:szCs w:val="24"/>
        </w:rPr>
        <w:t>附件10：具备履行合同所必须的设备和专业技术能力证明</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pPr>
        <w:autoSpaceDE w:val="0"/>
        <w:autoSpaceDN w:val="0"/>
        <w:spacing w:line="360" w:lineRule="auto"/>
        <w:ind w:firstLine="482"/>
        <w:rPr>
          <w:rFonts w:ascii="宋体" w:hAnsi="宋体" w:eastAsia="宋体" w:cs="宋体"/>
          <w:b/>
          <w:color w:val="auto"/>
          <w:sz w:val="24"/>
          <w:szCs w:val="24"/>
          <w:lang w:val="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为保证本项目合同的顺利履行，</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lang w:val="zh-CN"/>
        </w:rPr>
        <w:t>必须具备履行合同的设备和专业技术能力，须提供必须具备履行合同的设备和专业技术能力的承诺函（格式自拟），并提供相关设备的购置发票或相关人员的职称证书、用工合同等证明材料。</w:t>
      </w:r>
    </w:p>
    <w:p>
      <w:pPr>
        <w:ind w:firstLine="0" w:firstLineChars="0"/>
        <w:rPr>
          <w:rFonts w:ascii="宋体" w:hAnsi="宋体" w:eastAsia="宋体" w:cs="宋体"/>
          <w:b w:val="0"/>
          <w:bCs/>
          <w:color w:val="auto"/>
          <w:sz w:val="24"/>
          <w:szCs w:val="24"/>
        </w:rPr>
      </w:pPr>
    </w:p>
    <w:p>
      <w:pPr>
        <w:keepNext/>
        <w:pageBreakBefore/>
        <w:widowControl/>
        <w:spacing w:line="360" w:lineRule="auto"/>
        <w:ind w:firstLine="0" w:firstLineChars="0"/>
        <w:outlineLvl w:val="1"/>
        <w:rPr>
          <w:rFonts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25726049"/>
      <w:bookmarkStart w:id="172" w:name="_Toc376936781"/>
      <w:r>
        <w:rPr>
          <w:rFonts w:hint="eastAsia" w:ascii="宋体" w:hAnsi="宋体" w:eastAsia="宋体" w:cs="宋体"/>
          <w:b/>
          <w:color w:val="auto"/>
          <w:sz w:val="24"/>
          <w:szCs w:val="24"/>
        </w:rPr>
        <w:t>1：</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hint="eastAsia" w:ascii="宋体" w:hAnsi="宋体" w:eastAsia="宋体" w:cs="宋体"/>
          <w:b/>
          <w:bCs/>
          <w:color w:val="auto"/>
          <w:sz w:val="24"/>
          <w:lang w:eastAsia="zh-CN"/>
        </w:rPr>
      </w:pPr>
      <w:r>
        <w:rPr>
          <w:rFonts w:hint="eastAsia" w:ascii="宋体" w:hAnsi="宋体" w:eastAsia="宋体" w:cs="宋体"/>
          <w:b/>
          <w:bCs/>
          <w:color w:val="auto"/>
          <w:sz w:val="24"/>
        </w:rPr>
        <w:t>致：</w:t>
      </w:r>
      <w:r>
        <w:rPr>
          <w:rFonts w:hint="eastAsia" w:ascii="宋体" w:hAnsi="宋体" w:eastAsia="宋体" w:cs="宋体"/>
          <w:b/>
          <w:bCs/>
          <w:color w:val="auto"/>
          <w:sz w:val="24"/>
          <w:lang w:eastAsia="zh-CN"/>
        </w:rPr>
        <w:t>青海品冠招标代理有限公司</w:t>
      </w:r>
    </w:p>
    <w:p>
      <w:pPr>
        <w:spacing w:line="360" w:lineRule="auto"/>
        <w:ind w:firstLine="482"/>
        <w:rPr>
          <w:rFonts w:ascii="宋体" w:hAnsi="宋体" w:eastAsia="宋体" w:cs="宋体"/>
          <w:b/>
          <w:bCs/>
          <w:color w:val="auto"/>
          <w:sz w:val="24"/>
        </w:rPr>
      </w:pP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73" w:name="_Toc22957"/>
      <w:bookmarkStart w:id="174" w:name="_Toc24531"/>
      <w:r>
        <w:rPr>
          <w:rFonts w:hint="eastAsia" w:ascii="宋体" w:hAnsi="宋体" w:eastAsia="宋体" w:cs="宋体"/>
          <w:b/>
          <w:color w:val="auto"/>
          <w:sz w:val="24"/>
          <w:szCs w:val="24"/>
        </w:rPr>
        <w:t>附件12：磋商保证金</w:t>
      </w:r>
      <w:bookmarkEnd w:id="173"/>
      <w:bookmarkEnd w:id="174"/>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ascii="宋体" w:hAnsi="宋体" w:eastAsia="宋体" w:cs="宋体"/>
          <w:b/>
          <w:color w:val="auto"/>
          <w:sz w:val="24"/>
          <w:szCs w:val="24"/>
        </w:rPr>
      </w:pP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w:t>
      </w:r>
      <w:r>
        <w:rPr>
          <w:rFonts w:hint="eastAsia" w:ascii="宋体" w:hAnsi="宋体" w:eastAsia="宋体" w:cs="宋体"/>
          <w:bCs/>
          <w:color w:val="auto"/>
          <w:sz w:val="24"/>
          <w:szCs w:val="24"/>
          <w:lang w:eastAsia="zh-CN"/>
        </w:rPr>
        <w:t>基本存款账户信息</w:t>
      </w:r>
      <w:r>
        <w:rPr>
          <w:rFonts w:hint="eastAsia" w:ascii="宋体" w:hAnsi="宋体" w:eastAsia="宋体" w:cs="宋体"/>
          <w:bCs/>
          <w:color w:val="auto"/>
          <w:sz w:val="24"/>
          <w:szCs w:val="24"/>
        </w:rPr>
        <w:t>扫描（或复印）件粘贴后加盖公章。</w:t>
      </w:r>
    </w:p>
    <w:p>
      <w:pPr>
        <w:pStyle w:val="6"/>
        <w:spacing w:before="0" w:after="0" w:line="360" w:lineRule="auto"/>
        <w:rPr>
          <w:rStyle w:val="33"/>
          <w:rFonts w:hint="eastAsia" w:ascii="宋体" w:hAnsi="宋体" w:eastAsia="宋体" w:cs="宋体"/>
          <w:b/>
          <w:bCs/>
          <w:sz w:val="24"/>
          <w:szCs w:val="24"/>
        </w:rPr>
      </w:pPr>
      <w:r>
        <w:rPr>
          <w:rFonts w:hint="eastAsia" w:ascii="宋体" w:hAnsi="宋体" w:eastAsia="宋体" w:cs="宋体"/>
          <w:bCs/>
          <w:color w:val="auto"/>
          <w:sz w:val="24"/>
          <w:szCs w:val="24"/>
        </w:rPr>
        <w:br w:type="page"/>
      </w: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Style w:val="33"/>
          <w:rFonts w:hint="eastAsia" w:ascii="宋体" w:hAnsi="宋体" w:eastAsia="宋体" w:cs="宋体"/>
          <w:b/>
          <w:bCs/>
          <w:sz w:val="24"/>
          <w:szCs w:val="24"/>
        </w:rPr>
        <w:t>其他资料</w:t>
      </w:r>
    </w:p>
    <w:p>
      <w:pPr>
        <w:spacing w:line="360" w:lineRule="auto"/>
        <w:jc w:val="center"/>
        <w:rPr>
          <w:rFonts w:hint="eastAsia" w:ascii="宋体" w:hAnsi="宋体" w:cs="宋体"/>
          <w:sz w:val="24"/>
          <w:szCs w:val="24"/>
        </w:rPr>
      </w:pPr>
      <w:bookmarkStart w:id="175" w:name="_Toc298683408"/>
      <w:r>
        <w:rPr>
          <w:rFonts w:hint="eastAsia" w:ascii="宋体" w:hAnsi="宋体" w:cs="宋体"/>
          <w:b/>
          <w:bCs/>
          <w:sz w:val="24"/>
          <w:szCs w:val="24"/>
        </w:rPr>
        <w:t>其他资料</w:t>
      </w:r>
      <w:bookmarkEnd w:id="175"/>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附有关资质、认证，所投产品的有关技术质量、售后服务等方面的承诺以及供应商认为需要提供的相关资料。</w:t>
      </w:r>
    </w:p>
    <w:p>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pStyle w:val="6"/>
        <w:spacing w:before="0" w:after="0" w:line="360" w:lineRule="auto"/>
        <w:rPr>
          <w:rFonts w:hint="eastAsia" w:ascii="宋体" w:hAnsi="宋体" w:eastAsia="宋体" w:cs="宋体"/>
          <w:sz w:val="24"/>
          <w:szCs w:val="24"/>
          <w:lang w:val="zh-CN"/>
        </w:rPr>
      </w:pPr>
      <w:r>
        <w:rPr>
          <w:rFonts w:hint="eastAsia" w:ascii="宋体" w:hAnsi="宋体" w:eastAsia="宋体" w:cs="宋体"/>
          <w:bCs/>
          <w:color w:val="auto"/>
          <w:sz w:val="24"/>
          <w:szCs w:val="24"/>
          <w:lang w:val="en-US" w:eastAsia="zh-CN"/>
        </w:rPr>
        <w:t>附件14：</w:t>
      </w:r>
      <w:r>
        <w:rPr>
          <w:rFonts w:hint="eastAsia" w:ascii="宋体" w:hAnsi="宋体" w:eastAsia="宋体" w:cs="宋体"/>
          <w:bCs/>
          <w:color w:val="auto"/>
          <w:sz w:val="24"/>
          <w:szCs w:val="24"/>
          <w:lang w:val="zh-CN"/>
        </w:rPr>
        <w:t>制造</w:t>
      </w:r>
      <w:r>
        <w:rPr>
          <w:rFonts w:hint="eastAsia" w:ascii="宋体" w:hAnsi="宋体" w:eastAsia="宋体" w:cs="宋体"/>
          <w:sz w:val="24"/>
          <w:szCs w:val="24"/>
          <w:lang w:val="zh-CN"/>
        </w:rPr>
        <w:t>（生产）企业小型、微型企业声明函</w:t>
      </w:r>
      <w:r>
        <w:rPr>
          <w:rFonts w:hint="eastAsia" w:ascii="宋体" w:hAnsi="宋体" w:eastAsia="宋体" w:cs="宋体"/>
          <w:sz w:val="24"/>
          <w:szCs w:val="24"/>
        </w:rPr>
        <w:t>格式</w:t>
      </w:r>
    </w:p>
    <w:p>
      <w:pPr>
        <w:spacing w:line="360" w:lineRule="auto"/>
        <w:rPr>
          <w:rFonts w:hint="eastAsia" w:ascii="宋体" w:hAnsi="宋体" w:cs="宋体"/>
          <w:sz w:val="24"/>
          <w:szCs w:val="24"/>
          <w:lang w:val="zh-CN"/>
        </w:rPr>
      </w:pPr>
    </w:p>
    <w:p>
      <w:pPr>
        <w:autoSpaceDE w:val="0"/>
        <w:autoSpaceDN w:val="0"/>
        <w:spacing w:line="360" w:lineRule="auto"/>
        <w:jc w:val="center"/>
        <w:rPr>
          <w:rFonts w:hint="eastAsia" w:ascii="宋体" w:hAnsi="宋体" w:cs="宋体"/>
          <w:b/>
          <w:bCs/>
          <w:kern w:val="0"/>
          <w:sz w:val="24"/>
          <w:szCs w:val="24"/>
          <w:lang w:val="zh-CN"/>
        </w:rPr>
      </w:pPr>
      <w:r>
        <w:rPr>
          <w:rFonts w:hint="eastAsia" w:ascii="宋体" w:hAnsi="宋体" w:cs="宋体"/>
          <w:b/>
          <w:bCs/>
          <w:kern w:val="0"/>
          <w:sz w:val="24"/>
          <w:szCs w:val="24"/>
        </w:rPr>
        <w:t>制造（生产）企业</w:t>
      </w:r>
      <w:r>
        <w:rPr>
          <w:rFonts w:hint="eastAsia" w:ascii="宋体" w:hAnsi="宋体" w:cs="宋体"/>
          <w:b/>
          <w:bCs/>
          <w:kern w:val="0"/>
          <w:sz w:val="24"/>
          <w:szCs w:val="24"/>
          <w:lang w:val="zh-CN"/>
        </w:rPr>
        <w:t>小型、微型企业声明函</w:t>
      </w:r>
    </w:p>
    <w:p>
      <w:pPr>
        <w:autoSpaceDE w:val="0"/>
        <w:autoSpaceDN w:val="0"/>
        <w:spacing w:line="360" w:lineRule="auto"/>
        <w:rPr>
          <w:rFonts w:hint="eastAsia" w:ascii="宋体" w:hAnsi="宋体" w:cs="宋体"/>
          <w:b/>
          <w:bCs/>
          <w:kern w:val="0"/>
          <w:sz w:val="24"/>
          <w:szCs w:val="24"/>
          <w:lang w:val="zh-CN"/>
        </w:rPr>
      </w:pPr>
    </w:p>
    <w:p>
      <w:pPr>
        <w:autoSpaceDE w:val="0"/>
        <w:autoSpaceDN w:val="0"/>
        <w:spacing w:line="360" w:lineRule="auto"/>
        <w:ind w:firstLine="482" w:firstLineChars="200"/>
        <w:rPr>
          <w:rFonts w:hint="eastAsia" w:ascii="宋体" w:hAnsi="宋体" w:cs="宋体"/>
          <w:b/>
          <w:bCs/>
          <w:kern w:val="0"/>
          <w:sz w:val="24"/>
          <w:szCs w:val="24"/>
          <w:lang w:val="zh-CN"/>
        </w:rPr>
      </w:pPr>
      <w:r>
        <w:rPr>
          <w:rFonts w:hint="eastAsia" w:ascii="宋体" w:hAnsi="宋体" w:cs="宋体"/>
          <w:b/>
          <w:bCs/>
          <w:kern w:val="0"/>
          <w:sz w:val="24"/>
          <w:szCs w:val="24"/>
          <w:lang w:val="zh-CN"/>
        </w:rPr>
        <w:t>致：青海品冠招标代理有限公司</w:t>
      </w:r>
    </w:p>
    <w:p>
      <w:pPr>
        <w:autoSpaceDE w:val="0"/>
        <w:autoSpaceDN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本公司对上述声明的真实性负责。如有虚假，将依法承担相应责任。</w:t>
      </w:r>
    </w:p>
    <w:p>
      <w:pPr>
        <w:autoSpaceDE w:val="0"/>
        <w:autoSpaceDN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注：1.此函需声明参与本次投标的货物（产品）名称、规格、型号等相关资料；</w:t>
      </w:r>
    </w:p>
    <w:p>
      <w:pPr>
        <w:autoSpaceDE w:val="0"/>
        <w:autoSpaceDN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2.此函须由投标产品的制造（生产）企业提供并声明，且加盖供应商公章。同时附制造（生产）企业上一年度的财务状况审计报告；</w:t>
      </w:r>
    </w:p>
    <w:p>
      <w:pPr>
        <w:autoSpaceDE w:val="0"/>
        <w:autoSpaceDN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3.此函若出现多家制造（生产）企业的货物（产品）投标时，可按制造（生产）企业分别声明，一家制造（生产）企业填写一张。</w:t>
      </w:r>
    </w:p>
    <w:p>
      <w:pPr>
        <w:spacing w:line="360" w:lineRule="auto"/>
        <w:rPr>
          <w:rFonts w:hint="eastAsia" w:ascii="宋体" w:hAnsi="宋体" w:cs="宋体"/>
          <w:sz w:val="24"/>
          <w:szCs w:val="24"/>
          <w:lang w:val="zh-CN"/>
        </w:rPr>
      </w:pPr>
    </w:p>
    <w:p>
      <w:pPr>
        <w:spacing w:line="360" w:lineRule="auto"/>
        <w:rPr>
          <w:rFonts w:hint="eastAsia" w:ascii="宋体" w:hAnsi="宋体" w:cs="宋体"/>
          <w:sz w:val="24"/>
          <w:szCs w:val="24"/>
          <w:lang w:val="zh-CN"/>
        </w:rPr>
      </w:pPr>
    </w:p>
    <w:p>
      <w:pPr>
        <w:spacing w:line="360" w:lineRule="auto"/>
        <w:rPr>
          <w:rFonts w:hint="eastAsia" w:ascii="宋体" w:hAnsi="宋体" w:cs="宋体"/>
          <w:sz w:val="24"/>
          <w:szCs w:val="24"/>
          <w:lang w:val="zh-CN"/>
        </w:rPr>
      </w:pPr>
    </w:p>
    <w:p>
      <w:pPr>
        <w:autoSpaceDE w:val="0"/>
        <w:autoSpaceDN w:val="0"/>
        <w:spacing w:line="360" w:lineRule="auto"/>
        <w:ind w:firstLine="3132" w:firstLineChars="1300"/>
        <w:rPr>
          <w:rFonts w:hint="eastAsia" w:ascii="宋体" w:hAnsi="宋体" w:cs="宋体"/>
          <w:b/>
          <w:bCs/>
          <w:kern w:val="0"/>
          <w:sz w:val="24"/>
          <w:szCs w:val="24"/>
          <w:lang w:val="zh-CN"/>
        </w:rPr>
      </w:pPr>
      <w:r>
        <w:rPr>
          <w:rFonts w:hint="eastAsia" w:ascii="宋体" w:hAnsi="宋体" w:cs="宋体"/>
          <w:b/>
          <w:bCs/>
          <w:kern w:val="0"/>
          <w:sz w:val="24"/>
          <w:szCs w:val="24"/>
          <w:lang w:val="zh-CN"/>
        </w:rPr>
        <w:t>制造（生产）企业名称：       （公章）</w:t>
      </w:r>
    </w:p>
    <w:p>
      <w:pPr>
        <w:autoSpaceDE w:val="0"/>
        <w:autoSpaceDN w:val="0"/>
        <w:spacing w:line="360" w:lineRule="auto"/>
        <w:ind w:firstLine="2409" w:firstLineChars="1000"/>
        <w:rPr>
          <w:rFonts w:hint="eastAsia" w:ascii="宋体" w:hAnsi="宋体" w:cs="宋体"/>
          <w:b/>
          <w:bCs/>
          <w:kern w:val="0"/>
          <w:sz w:val="24"/>
          <w:szCs w:val="24"/>
          <w:lang w:val="zh-CN"/>
        </w:rPr>
      </w:pPr>
      <w:r>
        <w:rPr>
          <w:rFonts w:hint="eastAsia" w:ascii="宋体" w:hAnsi="宋体" w:cs="宋体"/>
          <w:b/>
          <w:bCs/>
          <w:kern w:val="0"/>
          <w:sz w:val="24"/>
          <w:szCs w:val="24"/>
          <w:lang w:val="zh-CN"/>
        </w:rPr>
        <w:t>制造（生产）企业法定代表人：       （签字）</w:t>
      </w:r>
    </w:p>
    <w:p>
      <w:pPr>
        <w:spacing w:line="360" w:lineRule="auto"/>
        <w:ind w:firstLine="482" w:firstLineChars="200"/>
        <w:jc w:val="center"/>
        <w:rPr>
          <w:rFonts w:hint="eastAsia" w:ascii="宋体" w:hAnsi="宋体" w:cs="宋体"/>
          <w:sz w:val="24"/>
          <w:szCs w:val="24"/>
        </w:rPr>
      </w:pPr>
      <w:r>
        <w:rPr>
          <w:rFonts w:hint="eastAsia" w:ascii="宋体" w:hAnsi="宋体" w:cs="宋体"/>
          <w:b/>
          <w:bCs/>
          <w:kern w:val="0"/>
          <w:sz w:val="24"/>
          <w:szCs w:val="24"/>
          <w:lang w:val="zh-CN"/>
        </w:rPr>
        <w:t xml:space="preserve">年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bCs/>
          <w:color w:val="auto"/>
          <w:sz w:val="24"/>
          <w:szCs w:val="24"/>
        </w:rPr>
      </w:pPr>
      <w:bookmarkStart w:id="176"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：供应商最后报价表</w:t>
      </w:r>
      <w:bookmarkEnd w:id="176"/>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bookmarkStart w:id="177" w:name="_Toc408326292"/>
      <w:r>
        <w:rPr>
          <w:rFonts w:hint="eastAsia" w:ascii="宋体" w:hAnsi="宋体" w:eastAsia="宋体" w:cs="宋体"/>
          <w:b/>
          <w:color w:val="auto"/>
          <w:sz w:val="24"/>
          <w:szCs w:val="24"/>
        </w:rPr>
        <w:t>供应商最后报价表</w:t>
      </w:r>
      <w:bookmarkEnd w:id="177"/>
    </w:p>
    <w:p>
      <w:pPr>
        <w:spacing w:line="36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项目编号：</w:t>
      </w:r>
      <w:r>
        <w:rPr>
          <w:rFonts w:hint="eastAsia" w:ascii="宋体" w:hAnsi="宋体" w:eastAsia="宋体" w:cs="宋体"/>
          <w:color w:val="auto"/>
          <w:sz w:val="24"/>
          <w:szCs w:val="24"/>
          <w:lang w:val="zh-CN"/>
        </w:rPr>
        <w:t>青海品冠竞磋（货物）2020-071</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b/>
          <w:color w:val="auto"/>
          <w:sz w:val="24"/>
          <w:szCs w:val="24"/>
        </w:rPr>
        <w:t>项目名称：</w:t>
      </w:r>
      <w:r>
        <w:rPr>
          <w:rFonts w:hint="eastAsia" w:ascii="宋体" w:hAnsi="宋体" w:eastAsia="宋体" w:cs="宋体"/>
          <w:color w:val="auto"/>
          <w:sz w:val="24"/>
          <w:szCs w:val="24"/>
          <w:lang w:val="zh-CN"/>
        </w:rPr>
        <w:t>民和县广播电视局购置直播卫星户户通配件项目-第二次</w:t>
      </w:r>
    </w:p>
    <w:tbl>
      <w:tblPr>
        <w:tblStyle w:val="2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1485"/>
        <w:gridCol w:w="3285"/>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334"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1485"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3285"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1534"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交货及安装时间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334" w:type="dxa"/>
          </w:tcPr>
          <w:p>
            <w:pPr>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大写：</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小写：</w:t>
            </w:r>
          </w:p>
        </w:tc>
        <w:tc>
          <w:tcPr>
            <w:tcW w:w="1485" w:type="dxa"/>
          </w:tcPr>
          <w:p>
            <w:pPr>
              <w:spacing w:line="360" w:lineRule="auto"/>
              <w:ind w:firstLine="0" w:firstLineChars="0"/>
              <w:rPr>
                <w:rFonts w:hint="eastAsia" w:ascii="宋体" w:hAnsi="宋体" w:eastAsia="宋体" w:cs="宋体"/>
                <w:color w:val="auto"/>
                <w:sz w:val="24"/>
                <w:szCs w:val="24"/>
              </w:rPr>
            </w:pPr>
          </w:p>
        </w:tc>
        <w:tc>
          <w:tcPr>
            <w:tcW w:w="3285" w:type="dxa"/>
          </w:tcPr>
          <w:p>
            <w:pPr>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大写：</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小写：</w:t>
            </w:r>
          </w:p>
        </w:tc>
        <w:tc>
          <w:tcPr>
            <w:tcW w:w="1534"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638"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color w:val="auto"/>
          <w:sz w:val="24"/>
          <w:szCs w:val="24"/>
        </w:rPr>
        <w:t>年   月  日</w:t>
      </w:r>
    </w:p>
    <w:p>
      <w:pPr>
        <w:keepNext/>
        <w:keepLines/>
        <w:widowControl/>
        <w:numPr>
          <w:ilvl w:val="0"/>
          <w:numId w:val="5"/>
        </w:numPr>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78" w:name="_Toc26743"/>
      <w:r>
        <mc:AlternateContent>
          <mc:Choice Requires="wps">
            <w:drawing>
              <wp:anchor distT="0" distB="0" distL="114300" distR="114300" simplePos="0" relativeHeight="251672576" behindDoc="0" locked="0" layoutInCell="1" allowOverlap="1">
                <wp:simplePos x="0" y="0"/>
                <wp:positionH relativeFrom="column">
                  <wp:posOffset>6864985</wp:posOffset>
                </wp:positionH>
                <wp:positionV relativeFrom="paragraph">
                  <wp:posOffset>-692150</wp:posOffset>
                </wp:positionV>
                <wp:extent cx="86360" cy="466725"/>
                <wp:effectExtent l="0" t="0" r="8890" b="9525"/>
                <wp:wrapNone/>
                <wp:docPr id="1" name="文本框 1"/>
                <wp:cNvGraphicFramePr/>
                <a:graphic xmlns:a="http://schemas.openxmlformats.org/drawingml/2006/main">
                  <a:graphicData uri="http://schemas.microsoft.com/office/word/2010/wordprocessingShape">
                    <wps:wsp>
                      <wps:cNvSpPr txBox="1"/>
                      <wps:spPr>
                        <a:xfrm>
                          <a:off x="0" y="0"/>
                          <a:ext cx="86360" cy="466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黑体" w:hAnsi="黑体" w:eastAsia="黑体" w:cs="黑体"/>
                                <w:sz w:val="32"/>
                                <w:szCs w:val="32"/>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55pt;margin-top:-54.5pt;height:36.75pt;width:6.8pt;z-index:251672576;mso-width-relative:page;mso-height-relative:page;" fillcolor="#FFFFFF [3201]" filled="t" stroked="f" coordsize="21600,21600" o:gfxdata="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OJvIdcAAAAOAQAADwAAAAAAAAABACAAAAAiAAAAZHJzL2Rvd25yZXYueG1sUEsB&#10;AhQAFAAAAAgAh07iQAMszosvAgAAPwQAAA4AAAAAAAAAAQAgAAAAJgEAAGRycy9lMm9Eb2MueG1s&#10;UEsFBgAAAAAGAAYAWQEAAMcFAAAAAA==&#10;">
                <v:fill on="t" focussize="0,0"/>
                <v:stroke on="f" weight="0.5pt"/>
                <v:imagedata o:title=""/>
                <o:lock v:ext="edit" aspectratio="f"/>
                <v:textbox>
                  <w:txbxContent>
                    <w:p>
                      <w:pPr>
                        <w:jc w:val="both"/>
                        <w:rPr>
                          <w:rFonts w:ascii="黑体" w:hAnsi="黑体" w:eastAsia="黑体" w:cs="黑体"/>
                          <w:sz w:val="32"/>
                          <w:szCs w:val="32"/>
                        </w:rPr>
                      </w:pPr>
                    </w:p>
                    <w:p/>
                  </w:txbxContent>
                </v:textbox>
              </v:shape>
            </w:pict>
          </mc:Fallback>
        </mc:AlternateContent>
      </w:r>
      <w:r>
        <w:rPr>
          <w:rFonts w:hint="eastAsia" w:ascii="宋体" w:hAnsi="宋体" w:eastAsia="宋体" w:cs="宋体"/>
          <w:b/>
          <w:color w:val="auto"/>
          <w:kern w:val="28"/>
          <w:sz w:val="36"/>
          <w:szCs w:val="20"/>
        </w:rPr>
        <w:t xml:space="preserve"> </w:t>
      </w:r>
      <w:bookmarkEnd w:id="178"/>
      <w:r>
        <w:rPr>
          <w:rFonts w:hint="eastAsia" w:ascii="宋体" w:hAnsi="宋体" w:eastAsia="宋体" w:cs="宋体"/>
          <w:b/>
          <w:color w:val="auto"/>
          <w:kern w:val="28"/>
          <w:sz w:val="36"/>
          <w:szCs w:val="20"/>
        </w:rPr>
        <w:t>采购项目要求及技术参数</w:t>
      </w:r>
    </w:p>
    <w:p>
      <w:pPr>
        <w:keepNext w:val="0"/>
        <w:keepLines w:val="0"/>
        <w:pageBreakBefore w:val="0"/>
        <w:widowControl w:val="0"/>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p>
    <w:tbl>
      <w:tblPr>
        <w:tblStyle w:val="20"/>
        <w:tblW w:w="9638" w:type="dxa"/>
        <w:jc w:val="center"/>
        <w:tblLayout w:type="fixed"/>
        <w:tblCellMar>
          <w:top w:w="0" w:type="dxa"/>
          <w:left w:w="0" w:type="dxa"/>
          <w:bottom w:w="0" w:type="dxa"/>
          <w:right w:w="0" w:type="dxa"/>
        </w:tblCellMar>
      </w:tblPr>
      <w:tblGrid>
        <w:gridCol w:w="1460"/>
        <w:gridCol w:w="6947"/>
        <w:gridCol w:w="627"/>
        <w:gridCol w:w="604"/>
      </w:tblGrid>
      <w:tr>
        <w:tblPrEx>
          <w:tblCellMar>
            <w:top w:w="0" w:type="dxa"/>
            <w:left w:w="0" w:type="dxa"/>
            <w:bottom w:w="0" w:type="dxa"/>
            <w:right w:w="0" w:type="dxa"/>
          </w:tblCellMar>
        </w:tblPrEx>
        <w:trPr>
          <w:trHeight w:val="270" w:hRule="atLeast"/>
          <w:jc w:val="center"/>
        </w:trPr>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199" w:firstLineChars="83"/>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产品名称</w:t>
            </w:r>
          </w:p>
        </w:tc>
        <w:tc>
          <w:tcPr>
            <w:tcW w:w="6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8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参数</w:t>
            </w: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单位</w:t>
            </w:r>
          </w:p>
        </w:tc>
        <w:tc>
          <w:tcPr>
            <w:tcW w:w="6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数量</w:t>
            </w:r>
          </w:p>
        </w:tc>
      </w:tr>
      <w:tr>
        <w:tblPrEx>
          <w:tblCellMar>
            <w:top w:w="0" w:type="dxa"/>
            <w:left w:w="0" w:type="dxa"/>
            <w:bottom w:w="0" w:type="dxa"/>
            <w:right w:w="0" w:type="dxa"/>
          </w:tblCellMar>
        </w:tblPrEx>
        <w:trPr>
          <w:trHeight w:val="543" w:hRule="atLeast"/>
          <w:jc w:val="center"/>
        </w:trPr>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卫星直播系统综合接收解码器</w:t>
            </w:r>
          </w:p>
          <w:p>
            <w:pPr>
              <w:widowControl/>
              <w:ind w:firstLine="0" w:firstLineChars="0"/>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（标清卫星单模定位型）</w:t>
            </w:r>
          </w:p>
        </w:tc>
        <w:tc>
          <w:tcPr>
            <w:tcW w:w="6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产品特点：</w:t>
            </w:r>
          </w:p>
          <w:p>
            <w:pPr>
              <w:pStyle w:val="34"/>
              <w:numPr>
                <w:ilvl w:val="0"/>
                <w:numId w:val="0"/>
              </w:numPr>
              <w:ind w:leftChars="0"/>
              <w:jc w:val="both"/>
              <w:rPr>
                <w:rFonts w:hint="eastAsia" w:ascii="宋体" w:hAnsi="宋体" w:eastAsia="宋体" w:cs="宋体"/>
                <w:color w:val="auto"/>
                <w:sz w:val="24"/>
                <w:szCs w:val="24"/>
              </w:rPr>
            </w:pPr>
            <w:r>
              <w:rPr>
                <w:rFonts w:hint="eastAsia" w:ascii="宋体" w:hAnsi="宋体" w:eastAsia="宋体" w:cs="宋体"/>
                <w:color w:val="auto"/>
                <w:sz w:val="24"/>
                <w:szCs w:val="24"/>
              </w:rPr>
              <w:t>1、高性能解码芯片Hi2307N6；</w:t>
            </w:r>
          </w:p>
          <w:p>
            <w:pPr>
              <w:pStyle w:val="34"/>
              <w:numPr>
                <w:ilvl w:val="0"/>
                <w:numId w:val="0"/>
              </w:numPr>
              <w:ind w:leftChars="0"/>
              <w:jc w:val="both"/>
              <w:rPr>
                <w:rFonts w:hint="eastAsia" w:ascii="宋体" w:hAnsi="宋体" w:eastAsia="宋体" w:cs="宋体"/>
                <w:color w:val="auto"/>
                <w:sz w:val="24"/>
                <w:szCs w:val="24"/>
              </w:rPr>
            </w:pPr>
            <w:r>
              <w:rPr>
                <w:rFonts w:hint="eastAsia" w:ascii="宋体" w:hAnsi="宋体" w:eastAsia="宋体" w:cs="宋体"/>
                <w:color w:val="auto"/>
                <w:sz w:val="24"/>
                <w:szCs w:val="24"/>
              </w:rPr>
              <w:t>2、高性能ABS-S解调芯片Hi3123E；</w:t>
            </w:r>
          </w:p>
          <w:p>
            <w:pPr>
              <w:pStyle w:val="34"/>
              <w:numPr>
                <w:ilvl w:val="0"/>
                <w:numId w:val="0"/>
              </w:numPr>
              <w:ind w:leftChars="0"/>
              <w:jc w:val="both"/>
              <w:rPr>
                <w:rFonts w:hint="eastAsia" w:ascii="宋体" w:hAnsi="宋体" w:eastAsia="宋体" w:cs="宋体"/>
                <w:color w:val="auto"/>
                <w:sz w:val="24"/>
                <w:szCs w:val="24"/>
              </w:rPr>
            </w:pPr>
            <w:r>
              <w:rPr>
                <w:rFonts w:hint="eastAsia" w:ascii="宋体" w:hAnsi="宋体" w:eastAsia="宋体" w:cs="宋体"/>
                <w:color w:val="auto"/>
                <w:sz w:val="24"/>
                <w:szCs w:val="24"/>
              </w:rPr>
              <w:t>3、DDR 32MByte，Flash 8Mbyte；</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4、高性能GPRS模块，支持语音通话；</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5、内置扬声器，可不开电视收听广播节目；</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6、支持高级安全加密系统，只能接收国家规定的直播卫星广播、电视节目和数据信息；</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7、90V～260V宽电源输入范围；整机防雷超过4级，具备浪涌、静电和短路保护措施，可适应各种恶劣环境；</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8、创新的散热设计，整机平均故障间隔时间超过30000小时；采用高效的DC-DC电源管理方式，整机功耗不超过4W，行业领先。</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9、使用双包装箱，抗撞击，适合各种运输条件；</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10、符合欧盟环保指令(RoHS)要求</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主要技术规格：</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1、符合GY/T 278-2014《卫星直播系统综合接收解码器(加密标清定位型)技术要求和测量方法》要求；</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2、支持接收ABS-S直播卫星信号；</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3、输入电压范围：90V～260V，50Hz±3Hz；</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4、工作温度：-5ºC～40ºC；</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5、可靠性：符合SJ/T11387-2008/XG1-2009，平均故障间隔时间不少于10000小时；</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6、防雷等级：超过4级；</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7、直播卫星高频头供电采用DC-DC芯片，效率高达90%，远优于普通LDO芯片；</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8、极化电压：左旋直流16～20V；右旋直流11～14V；</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9、输出电流达300mA以上，并具有短路、过流保护功能；</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主要性能指标：（详见接收机入网测试报告P4~P11）</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1、ABS-S信道性能</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输入频率范围：950MHz～1450 MHz</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输入信号电平：-20.8～-90dBm</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符号率：2～45MS/s</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解调门限（Eb/N0）：4.26dB</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2、GPRS定位模块电性能</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传导功率：</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EGSM900：≥24dbm    DCS1800：≥23dbm</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接收灵敏度：</w:t>
            </w:r>
          </w:p>
          <w:p>
            <w:pPr>
              <w:pStyle w:val="34"/>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rPr>
              <w:t>3、EGSM900：≤-100dbm   DCS1800：≤-101dbm</w:t>
            </w: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台</w:t>
            </w:r>
          </w:p>
        </w:tc>
        <w:tc>
          <w:tcPr>
            <w:tcW w:w="6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2700</w:t>
            </w:r>
          </w:p>
        </w:tc>
      </w:tr>
      <w:tr>
        <w:tblPrEx>
          <w:tblCellMar>
            <w:top w:w="0" w:type="dxa"/>
            <w:left w:w="0" w:type="dxa"/>
            <w:bottom w:w="0" w:type="dxa"/>
            <w:right w:w="0" w:type="dxa"/>
          </w:tblCellMar>
        </w:tblPrEx>
        <w:trPr>
          <w:trHeight w:val="543" w:hRule="atLeast"/>
          <w:jc w:val="center"/>
        </w:trPr>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textAlignment w:val="center"/>
              <w:rPr>
                <w:rFonts w:hint="eastAsia" w:ascii="宋体" w:hAnsi="宋体" w:eastAsia="宋体" w:cs="宋体"/>
                <w:color w:val="000000"/>
                <w:sz w:val="24"/>
                <w:szCs w:val="24"/>
                <w:lang w:bidi="ar"/>
              </w:rPr>
            </w:pPr>
            <w:r>
              <w:rPr>
                <w:rFonts w:hint="eastAsia" w:ascii="宋体" w:hAnsi="宋体" w:eastAsia="宋体" w:cs="宋体"/>
                <w:color w:val="auto"/>
                <w:sz w:val="24"/>
                <w:szCs w:val="24"/>
                <w:lang w:bidi="ar"/>
              </w:rPr>
              <w:t>卫星直播系统接收天线</w:t>
            </w:r>
          </w:p>
        </w:tc>
        <w:tc>
          <w:tcPr>
            <w:tcW w:w="6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(1)天线增益≥32.8dBi</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（2）工作环境条件</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温度：-25ºC～55ºC；</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相对湿度：5%～100%；</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(3)大气条件</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大气压：86kPa～106kPa。</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(4)抗风能力</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风速17m/s～20m/s正常工作，即天线轻微摆动，整体不变形，不影响接收效果。</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风速24m/s～28m/s降精度工作，即方位角、仰角变化不大于0.3º。</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风速32m/s～37m/s不被破坏，即朝天锁定牢固，大风过后恢复到原方位角、仰角，可达到大风前图像质量。</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(5)功能</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天线采用手动调整方式。</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天线指向调整范围</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无特殊要求时，天线指向调整范围为仰角5°～85°，方位0°～360°。</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(6)刻度指示</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应有仰角刻度盘指示，仰角(以大地水平为0°)刻度误差不大于1°。</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方位角刻度盘指示可选，刻度误差应不大于1°。</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(7)结构和工艺</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①天线板面材质可为钢板、铝板或玻璃钢。</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天线馈源位置可以为前置正馈或偏置。</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表面喷涂</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喷塑或喷漆。要求喷涂前必须将表面清洗干净，进行系列的防锈化学处理，再进行喷涂，钢板天线喷漆时必须有防锈底漆。</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反射面厚度(钢板反射面厚度是指材料厚度)</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钢板反射面厚度应不小于0.55mm(标称值)；</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铝板反射面厚度(D≤0.6m)应不小于0.6mm(标称值)；</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铸铝反射面厚度应不小于2mm(标称值)。</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表面精度均方根误差</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δ≤0.5mm(测试点距为100mm～150mm)。</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(8)焦距调整范围</w:t>
            </w:r>
          </w:p>
          <w:p>
            <w:pPr>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为保证天线安装后达到最佳焦径比，其焦距调整范围应不小于15mm。</w:t>
            </w: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199" w:firstLineChars="83"/>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面</w:t>
            </w:r>
          </w:p>
        </w:tc>
        <w:tc>
          <w:tcPr>
            <w:tcW w:w="6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120" w:firstLineChars="50"/>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100</w:t>
            </w:r>
          </w:p>
        </w:tc>
      </w:tr>
      <w:tr>
        <w:tblPrEx>
          <w:tblCellMar>
            <w:top w:w="0" w:type="dxa"/>
            <w:left w:w="0" w:type="dxa"/>
            <w:bottom w:w="0" w:type="dxa"/>
            <w:right w:w="0" w:type="dxa"/>
          </w:tblCellMar>
        </w:tblPrEx>
        <w:trPr>
          <w:trHeight w:val="543" w:hRule="atLeast"/>
          <w:jc w:val="center"/>
        </w:trPr>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textAlignment w:val="center"/>
              <w:rPr>
                <w:rFonts w:hint="eastAsia" w:ascii="宋体" w:hAnsi="宋体" w:eastAsia="宋体" w:cs="宋体"/>
                <w:color w:val="000000"/>
                <w:sz w:val="24"/>
                <w:szCs w:val="24"/>
                <w:lang w:bidi="ar"/>
              </w:rPr>
            </w:pPr>
            <w:r>
              <w:rPr>
                <w:rFonts w:hint="eastAsia" w:ascii="宋体" w:hAnsi="宋体" w:eastAsia="宋体" w:cs="宋体"/>
                <w:color w:val="auto"/>
                <w:sz w:val="24"/>
                <w:szCs w:val="24"/>
                <w:lang w:bidi="ar"/>
              </w:rPr>
              <w:t>卫星直播系统一体化下变频器</w:t>
            </w:r>
          </w:p>
        </w:tc>
        <w:tc>
          <w:tcPr>
            <w:tcW w:w="6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高频头应满足GY/T 232-2011《卫星直播系统一体化下变频器技术要求和测量方法》的技术要求。</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(1)增益≥55dB；噪声系数≤1.35dB。</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(2)工作环境条件</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温度：</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一般要求：-25ºC～55ºC；</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寒冷地区：-50ºC～55ºC；</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高温地区：-25ºC～70ºC；</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相对湿度：5%～100%；</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(3)连接方式</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输出端口：英制F型，阴性。</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(4)供电方式</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电压：11V～20V(DC)可调；</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极化转换电压：左旋16～20V(DC)，右旋11～14V(DC)；</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供电电流：≤200mA。</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(5)照射角</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一体化高频头产品说明书应给出照射角数值。</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(6)外观、标识</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不应有明显的开裂、变形、划伤、脱漆、锈蚀等缺陷，螺钉固定应牢固不松动，标识清晰、正确，有防水措施。配备F头防水胶带(不低于10厘米)或防水堵头。</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高频头应印制广电总局发布的直播卫星户户通接收设施的标识和图形。</w:t>
            </w:r>
          </w:p>
          <w:p>
            <w:pPr>
              <w:spacing w:line="45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)可靠性要求</w:t>
            </w:r>
          </w:p>
          <w:p>
            <w:pPr>
              <w:spacing w:line="450" w:lineRule="exact"/>
              <w:ind w:firstLine="0" w:firstLineChars="0"/>
              <w:rPr>
                <w:rFonts w:hint="eastAsia" w:ascii="宋体" w:hAnsi="宋体" w:eastAsia="宋体" w:cs="宋体"/>
                <w:sz w:val="24"/>
                <w:szCs w:val="24"/>
              </w:rPr>
            </w:pPr>
            <w:r>
              <w:rPr>
                <w:rFonts w:hint="eastAsia" w:ascii="宋体" w:hAnsi="宋体" w:eastAsia="宋体" w:cs="宋体"/>
                <w:spacing w:val="-4"/>
                <w:sz w:val="24"/>
                <w:szCs w:val="24"/>
              </w:rPr>
              <w:t>平均故障间隔时间(MTBF)的下限值应不小于10000小时。</w:t>
            </w: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199" w:firstLineChars="83"/>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个</w:t>
            </w:r>
          </w:p>
        </w:tc>
        <w:tc>
          <w:tcPr>
            <w:tcW w:w="6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120" w:firstLineChars="50"/>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100</w:t>
            </w:r>
          </w:p>
        </w:tc>
      </w:tr>
      <w:tr>
        <w:tblPrEx>
          <w:tblCellMar>
            <w:top w:w="0" w:type="dxa"/>
            <w:left w:w="0" w:type="dxa"/>
            <w:bottom w:w="0" w:type="dxa"/>
            <w:right w:w="0" w:type="dxa"/>
          </w:tblCellMar>
        </w:tblPrEx>
        <w:trPr>
          <w:trHeight w:val="543" w:hRule="atLeast"/>
          <w:jc w:val="center"/>
        </w:trPr>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textAlignment w:val="center"/>
              <w:rPr>
                <w:rFonts w:hint="eastAsia" w:ascii="宋体" w:hAnsi="宋体" w:eastAsia="宋体" w:cs="宋体"/>
                <w:color w:val="0000FF"/>
                <w:sz w:val="24"/>
                <w:szCs w:val="24"/>
                <w:lang w:bidi="ar"/>
              </w:rPr>
            </w:pPr>
            <w:r>
              <w:rPr>
                <w:rFonts w:hint="eastAsia" w:ascii="宋体" w:hAnsi="宋体" w:eastAsia="宋体" w:cs="宋体"/>
                <w:color w:val="auto"/>
                <w:sz w:val="24"/>
                <w:szCs w:val="24"/>
                <w:lang w:bidi="ar"/>
              </w:rPr>
              <w:t>馈线（含接头）</w:t>
            </w:r>
          </w:p>
        </w:tc>
        <w:tc>
          <w:tcPr>
            <w:tcW w:w="6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5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bidi="ar"/>
              </w:rPr>
              <w:t>馈线（含接头）20米，</w:t>
            </w:r>
            <w:r>
              <w:rPr>
                <w:rFonts w:hint="eastAsia" w:ascii="宋体" w:hAnsi="宋体" w:eastAsia="宋体" w:cs="宋体"/>
                <w:color w:val="000000"/>
                <w:sz w:val="24"/>
                <w:szCs w:val="24"/>
              </w:rPr>
              <w:t>屏蔽采用64网铝镁丝，馈线可采用物理发泡聚乙烯绝缘同轴电缆。卫星信号馈线长度为20米(含两个采用冷压机制的英制F接头)。馈线的衰减、屏蔽效能、回波损耗、弯曲半径、高低温试验性能指标和馈线连接器的衰减指标应满足下表的要求</w:t>
            </w:r>
          </w:p>
          <w:tbl>
            <w:tblPr>
              <w:tblStyle w:val="20"/>
              <w:tblW w:w="68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0" w:type="dxa"/>
                <w:bottom w:w="0" w:type="dxa"/>
                <w:right w:w="0" w:type="dxa"/>
              </w:tblCellMar>
            </w:tblPr>
            <w:tblGrid>
              <w:gridCol w:w="769"/>
              <w:gridCol w:w="886"/>
              <w:gridCol w:w="788"/>
              <w:gridCol w:w="946"/>
              <w:gridCol w:w="1054"/>
              <w:gridCol w:w="1387"/>
              <w:gridCol w:w="9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cantSplit/>
                <w:trHeight w:val="397" w:hRule="atLeast"/>
                <w:tblHeader/>
                <w:jc w:val="center"/>
              </w:trPr>
              <w:tc>
                <w:tcPr>
                  <w:tcW w:w="73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频率(MHz)</w:t>
                  </w:r>
                </w:p>
              </w:tc>
              <w:tc>
                <w:tcPr>
                  <w:tcW w:w="84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馈线衰减(dB/m)</w:t>
                  </w: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馈线屏蔽效能(dB)</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馈线回波损耗(dB)</w:t>
                  </w:r>
                </w:p>
              </w:tc>
              <w:tc>
                <w:tcPr>
                  <w:tcW w:w="10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馈线弯曲半径</w:t>
                  </w:r>
                </w:p>
              </w:tc>
              <w:tc>
                <w:tcPr>
                  <w:tcW w:w="132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馈线高低温试验性能</w:t>
                  </w:r>
                </w:p>
              </w:tc>
              <w:tc>
                <w:tcPr>
                  <w:tcW w:w="9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馈线连接器衰减(dB)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cantSplit/>
                <w:trHeight w:val="610" w:hRule="atLeast"/>
                <w:jc w:val="center"/>
              </w:trPr>
              <w:tc>
                <w:tcPr>
                  <w:tcW w:w="73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800</w:t>
                  </w:r>
                </w:p>
              </w:tc>
              <w:tc>
                <w:tcPr>
                  <w:tcW w:w="84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0.190</w:t>
                  </w:r>
                </w:p>
              </w:tc>
              <w:tc>
                <w:tcPr>
                  <w:tcW w:w="75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70</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20</w:t>
                  </w:r>
                </w:p>
              </w:tc>
              <w:tc>
                <w:tcPr>
                  <w:tcW w:w="1003"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不小于馈线外径的20倍</w:t>
                  </w:r>
                </w:p>
              </w:tc>
              <w:tc>
                <w:tcPr>
                  <w:tcW w:w="132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2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在80</w:t>
                  </w:r>
                  <w:r>
                    <w:rPr>
                      <w:rFonts w:hint="eastAsia" w:ascii="宋体" w:hAnsi="宋体" w:eastAsia="宋体" w:cs="宋体"/>
                      <w:color w:val="000000"/>
                      <w:sz w:val="24"/>
                      <w:szCs w:val="24"/>
                    </w:rPr>
                    <w:sym w:font="Symbol" w:char="F0B1"/>
                  </w:r>
                  <w:r>
                    <w:rPr>
                      <w:rFonts w:hint="eastAsia" w:ascii="宋体" w:hAnsi="宋体" w:eastAsia="宋体" w:cs="宋体"/>
                      <w:color w:val="000000"/>
                      <w:sz w:val="24"/>
                      <w:szCs w:val="24"/>
                    </w:rPr>
                    <w:t>2℃温度下，高温试验168h，绝缘和护套材料应无机械损伤。</w:t>
                  </w:r>
                </w:p>
                <w:p>
                  <w:pPr>
                    <w:spacing w:line="42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在-25</w:t>
                  </w:r>
                  <w:r>
                    <w:rPr>
                      <w:rFonts w:hint="eastAsia" w:ascii="宋体" w:hAnsi="宋体" w:eastAsia="宋体" w:cs="宋体"/>
                      <w:color w:val="000000"/>
                      <w:sz w:val="24"/>
                      <w:szCs w:val="24"/>
                    </w:rPr>
                    <w:sym w:font="Symbol" w:char="F0B1"/>
                  </w:r>
                  <w:r>
                    <w:rPr>
                      <w:rFonts w:hint="eastAsia" w:ascii="宋体" w:hAnsi="宋体" w:eastAsia="宋体" w:cs="宋体"/>
                      <w:color w:val="000000"/>
                      <w:sz w:val="24"/>
                      <w:szCs w:val="24"/>
                    </w:rPr>
                    <w:t>3℃温度下，低温试验20h，绝缘和护套材料应无机械损伤。</w:t>
                  </w:r>
                </w:p>
              </w:tc>
              <w:tc>
                <w:tcPr>
                  <w:tcW w:w="926"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cantSplit/>
                <w:trHeight w:val="617" w:hRule="atLeast"/>
                <w:jc w:val="center"/>
              </w:trPr>
              <w:tc>
                <w:tcPr>
                  <w:tcW w:w="73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950</w:t>
                  </w:r>
                </w:p>
              </w:tc>
              <w:tc>
                <w:tcPr>
                  <w:tcW w:w="84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0.213</w:t>
                  </w: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1003"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132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926"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cantSplit/>
                <w:trHeight w:val="611" w:hRule="atLeast"/>
                <w:jc w:val="center"/>
              </w:trPr>
              <w:tc>
                <w:tcPr>
                  <w:tcW w:w="73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1000</w:t>
                  </w:r>
                </w:p>
              </w:tc>
              <w:tc>
                <w:tcPr>
                  <w:tcW w:w="84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0.220</w:t>
                  </w: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1003"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132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926"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cantSplit/>
                <w:trHeight w:val="605" w:hRule="atLeast"/>
                <w:jc w:val="center"/>
              </w:trPr>
              <w:tc>
                <w:tcPr>
                  <w:tcW w:w="73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1450</w:t>
                  </w:r>
                </w:p>
              </w:tc>
              <w:tc>
                <w:tcPr>
                  <w:tcW w:w="84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0.265</w:t>
                  </w: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1003"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132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926"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4" w:hRule="atLeast"/>
                <w:jc w:val="center"/>
              </w:trPr>
              <w:tc>
                <w:tcPr>
                  <w:tcW w:w="73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1500</w:t>
                  </w:r>
                </w:p>
              </w:tc>
              <w:tc>
                <w:tcPr>
                  <w:tcW w:w="84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0.270</w:t>
                  </w: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1003"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132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c>
                <w:tcPr>
                  <w:tcW w:w="926"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460" w:lineRule="exact"/>
                    <w:ind w:firstLine="480"/>
                    <w:jc w:val="center"/>
                    <w:rPr>
                      <w:rFonts w:hint="eastAsia" w:ascii="宋体" w:hAnsi="宋体" w:eastAsia="宋体" w:cs="宋体"/>
                      <w:color w:val="000000"/>
                      <w:sz w:val="24"/>
                      <w:szCs w:val="24"/>
                    </w:rPr>
                  </w:pPr>
                </w:p>
              </w:tc>
            </w:tr>
          </w:tbl>
          <w:p>
            <w:pPr>
              <w:pStyle w:val="2"/>
              <w:ind w:firstLine="464" w:firstLineChars="200"/>
              <w:rPr>
                <w:rFonts w:hint="eastAsia" w:ascii="宋体" w:hAnsi="宋体" w:eastAsia="宋体" w:cs="宋体"/>
                <w:spacing w:val="-4"/>
                <w:sz w:val="24"/>
                <w:szCs w:val="24"/>
              </w:rPr>
            </w:pP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199" w:firstLineChars="83"/>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w:t>
            </w:r>
          </w:p>
        </w:tc>
        <w:tc>
          <w:tcPr>
            <w:tcW w:w="6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120" w:firstLineChars="50"/>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100</w:t>
            </w:r>
          </w:p>
        </w:tc>
      </w:tr>
      <w:tr>
        <w:tblPrEx>
          <w:tblCellMar>
            <w:top w:w="0" w:type="dxa"/>
            <w:left w:w="0" w:type="dxa"/>
            <w:bottom w:w="0" w:type="dxa"/>
            <w:right w:w="0" w:type="dxa"/>
          </w:tblCellMar>
        </w:tblPrEx>
        <w:trPr>
          <w:trHeight w:val="735" w:hRule="atLeast"/>
          <w:jc w:val="center"/>
        </w:trPr>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安装费及运费</w:t>
            </w:r>
          </w:p>
        </w:tc>
        <w:tc>
          <w:tcPr>
            <w:tcW w:w="6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设备供货、安装及调试费用</w:t>
            </w: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240" w:firstLineChars="100"/>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项</w:t>
            </w:r>
          </w:p>
        </w:tc>
        <w:tc>
          <w:tcPr>
            <w:tcW w:w="6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240" w:firstLineChars="100"/>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r>
    </w:tbl>
    <w:p>
      <w:pPr>
        <w:keepNext w:val="0"/>
        <w:keepLines w:val="0"/>
        <w:pageBreakBefore w:val="0"/>
        <w:widowControl w:val="0"/>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交货及安装时间：</w:t>
      </w:r>
      <w:r>
        <w:rPr>
          <w:rFonts w:hint="eastAsia" w:ascii="宋体" w:hAnsi="宋体" w:eastAsia="宋体" w:cs="宋体"/>
          <w:color w:val="000000" w:themeColor="text1"/>
          <w:sz w:val="24"/>
          <w:szCs w:val="24"/>
          <w:lang w:eastAsia="zh-CN"/>
          <w14:textFill>
            <w14:solidFill>
              <w14:schemeClr w14:val="tx1"/>
            </w14:solidFill>
          </w14:textFill>
        </w:rPr>
        <w:t>合同签订后</w:t>
      </w:r>
      <w:r>
        <w:rPr>
          <w:rFonts w:hint="eastAsia" w:ascii="宋体" w:hAnsi="宋体" w:eastAsia="宋体" w:cs="宋体"/>
          <w:color w:val="000000" w:themeColor="text1"/>
          <w:sz w:val="24"/>
          <w:szCs w:val="24"/>
          <w:lang w:val="en-US" w:eastAsia="zh-CN"/>
          <w14:textFill>
            <w14:solidFill>
              <w14:schemeClr w14:val="tx1"/>
            </w14:solidFill>
          </w14:textFill>
        </w:rPr>
        <w:t>20天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免费质保期：</w:t>
      </w:r>
      <w:r>
        <w:rPr>
          <w:rFonts w:hint="eastAsia" w:ascii="宋体" w:hAnsi="宋体" w:cs="宋体"/>
          <w:sz w:val="24"/>
          <w:szCs w:val="24"/>
        </w:rPr>
        <w:t>验收合格之日起壹年</w:t>
      </w:r>
      <w:r>
        <w:rPr>
          <w:rFonts w:hint="eastAsia" w:ascii="宋体" w:hAnsi="宋体" w:cs="宋体"/>
          <w:sz w:val="24"/>
          <w:szCs w:val="24"/>
          <w:lang w:eastAsia="zh-CN"/>
        </w:rPr>
        <w:t>；</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项目所在地：海东市民和县；</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提供卫星直播系统综合接收解码器设备的7台备机，参数满足投标产品参数（需在售后服务里面承诺）</w:t>
      </w:r>
    </w:p>
    <w:p>
      <w:pPr>
        <w:widowControl/>
        <w:ind w:firstLine="0" w:firstLineChars="0"/>
        <w:textAlignment w:val="cente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rPr>
        <w:rFonts w:hint="eastAsia" w:eastAsia="宋体"/>
        <w:lang w:eastAsia="zh-CN"/>
      </w:rPr>
    </w:pPr>
    <w:r>
      <w:drawing>
        <wp:anchor distT="0" distB="0" distL="114300" distR="114300" simplePos="0" relativeHeight="251660288" behindDoc="0" locked="0" layoutInCell="1" allowOverlap="1">
          <wp:simplePos x="0" y="0"/>
          <wp:positionH relativeFrom="column">
            <wp:posOffset>-518795</wp:posOffset>
          </wp:positionH>
          <wp:positionV relativeFrom="paragraph">
            <wp:posOffset>-22225</wp:posOffset>
          </wp:positionV>
          <wp:extent cx="939800" cy="301625"/>
          <wp:effectExtent l="0" t="0" r="1270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939800" cy="301625"/>
                  </a:xfrm>
                  <a:prstGeom prst="rect">
                    <a:avLst/>
                  </a:prstGeom>
                  <a:noFill/>
                  <a:ln>
                    <a:noFill/>
                  </a:ln>
                </pic:spPr>
              </pic:pic>
            </a:graphicData>
          </a:graphic>
        </wp:anchor>
      </w:drawing>
    </w:r>
    <w:r>
      <w:rPr>
        <w:rFonts w:hint="eastAsia" w:ascii="宋体" w:hAnsi="宋体" w:eastAsia="宋体" w:cs="宋体"/>
        <w:b/>
        <w:bCs/>
        <w:sz w:val="21"/>
        <w:szCs w:val="21"/>
        <w:u w:val="single"/>
        <w:lang w:eastAsia="zh-CN"/>
      </w:rPr>
      <w:t>青海品冠招标代理有限公司</w:t>
    </w:r>
    <w:r>
      <w:rPr>
        <w:rFonts w:hint="eastAsia" w:ascii="宋体" w:hAnsi="宋体" w:eastAsia="宋体" w:cs="宋体"/>
        <w:b/>
        <w:bCs/>
        <w:sz w:val="21"/>
        <w:szCs w:val="21"/>
        <w:u w:val="single"/>
      </w:rPr>
      <w:t xml:space="preserve">磋商文件    </w:t>
    </w:r>
    <w:r>
      <w:rPr>
        <w:rFonts w:hint="eastAsia" w:ascii="宋体" w:hAnsi="宋体" w:eastAsia="宋体" w:cs="宋体"/>
        <w:b/>
        <w:bCs/>
        <w:sz w:val="21"/>
        <w:szCs w:val="21"/>
        <w:u w:val="single"/>
        <w:lang w:eastAsia="zh-CN"/>
      </w:rPr>
      <w:t>青海品冠竞磋（货物）2020-071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1">
    <w:nsid w:val="04D68699"/>
    <w:multiLevelType w:val="singleLevel"/>
    <w:tmpl w:val="04D68699"/>
    <w:lvl w:ilvl="0" w:tentative="0">
      <w:start w:val="2"/>
      <w:numFmt w:val="decimal"/>
      <w:suff w:val="nothing"/>
      <w:lvlText w:val="%1、"/>
      <w:lvlJc w:val="left"/>
    </w:lvl>
  </w:abstractNum>
  <w:abstractNum w:abstractNumId="2">
    <w:nsid w:val="3E04A583"/>
    <w:multiLevelType w:val="singleLevel"/>
    <w:tmpl w:val="3E04A583"/>
    <w:lvl w:ilvl="0" w:tentative="0">
      <w:start w:val="6"/>
      <w:numFmt w:val="chineseCounting"/>
      <w:suff w:val="space"/>
      <w:lvlText w:val="第%1部分"/>
      <w:lvlJc w:val="left"/>
      <w:rPr>
        <w:rFonts w:hint="eastAsia"/>
      </w:rPr>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5">
    <w:nsid w:val="7F0DE450"/>
    <w:multiLevelType w:val="singleLevel"/>
    <w:tmpl w:val="7F0DE450"/>
    <w:lvl w:ilvl="0" w:tentative="0">
      <w:start w:val="1"/>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1D31EC"/>
    <w:rsid w:val="00213F24"/>
    <w:rsid w:val="002C5D0F"/>
    <w:rsid w:val="009A149D"/>
    <w:rsid w:val="00A22D1A"/>
    <w:rsid w:val="00AE5A2B"/>
    <w:rsid w:val="00BB15F6"/>
    <w:rsid w:val="00E22C49"/>
    <w:rsid w:val="00E24720"/>
    <w:rsid w:val="00EB0426"/>
    <w:rsid w:val="02492A53"/>
    <w:rsid w:val="027666A8"/>
    <w:rsid w:val="02E848E3"/>
    <w:rsid w:val="033E7D81"/>
    <w:rsid w:val="03F54F40"/>
    <w:rsid w:val="041D2837"/>
    <w:rsid w:val="05C41944"/>
    <w:rsid w:val="05EF1484"/>
    <w:rsid w:val="060D0052"/>
    <w:rsid w:val="06FA3E18"/>
    <w:rsid w:val="07E7495A"/>
    <w:rsid w:val="098576A9"/>
    <w:rsid w:val="09954AFB"/>
    <w:rsid w:val="0AB310D5"/>
    <w:rsid w:val="0AB50A1F"/>
    <w:rsid w:val="0AF357C2"/>
    <w:rsid w:val="0B033A47"/>
    <w:rsid w:val="0B7D1993"/>
    <w:rsid w:val="0B9C7EAF"/>
    <w:rsid w:val="0CED6EFD"/>
    <w:rsid w:val="0D5450A8"/>
    <w:rsid w:val="0DCB49FB"/>
    <w:rsid w:val="0E3B4B14"/>
    <w:rsid w:val="0E901D0F"/>
    <w:rsid w:val="0F2B7F1E"/>
    <w:rsid w:val="0FCD4D03"/>
    <w:rsid w:val="0FF8234C"/>
    <w:rsid w:val="10255B11"/>
    <w:rsid w:val="105F68C8"/>
    <w:rsid w:val="10A71125"/>
    <w:rsid w:val="1129001A"/>
    <w:rsid w:val="11F7309C"/>
    <w:rsid w:val="12011130"/>
    <w:rsid w:val="12303F43"/>
    <w:rsid w:val="123E0181"/>
    <w:rsid w:val="130F0854"/>
    <w:rsid w:val="13241D90"/>
    <w:rsid w:val="13D16A27"/>
    <w:rsid w:val="15842DD6"/>
    <w:rsid w:val="160A7B9A"/>
    <w:rsid w:val="163C358F"/>
    <w:rsid w:val="17F732B1"/>
    <w:rsid w:val="189C10AD"/>
    <w:rsid w:val="191B0B35"/>
    <w:rsid w:val="193001A1"/>
    <w:rsid w:val="1A50441E"/>
    <w:rsid w:val="1A66264F"/>
    <w:rsid w:val="1A7530D3"/>
    <w:rsid w:val="1A7D291D"/>
    <w:rsid w:val="1BAF484F"/>
    <w:rsid w:val="1BCB40AD"/>
    <w:rsid w:val="1D806018"/>
    <w:rsid w:val="1DE64446"/>
    <w:rsid w:val="1F5313B6"/>
    <w:rsid w:val="20F70553"/>
    <w:rsid w:val="21E9685F"/>
    <w:rsid w:val="22470866"/>
    <w:rsid w:val="224F221C"/>
    <w:rsid w:val="23D15319"/>
    <w:rsid w:val="2506013B"/>
    <w:rsid w:val="26A16E16"/>
    <w:rsid w:val="270F023A"/>
    <w:rsid w:val="271C60D7"/>
    <w:rsid w:val="27DF6296"/>
    <w:rsid w:val="27FF372E"/>
    <w:rsid w:val="28686178"/>
    <w:rsid w:val="287F7AE0"/>
    <w:rsid w:val="291D2347"/>
    <w:rsid w:val="29FD4568"/>
    <w:rsid w:val="2A5E32AB"/>
    <w:rsid w:val="2ABF45E3"/>
    <w:rsid w:val="2BC2150A"/>
    <w:rsid w:val="2C0D3E59"/>
    <w:rsid w:val="2CE66DFE"/>
    <w:rsid w:val="2D4443FA"/>
    <w:rsid w:val="2DB6365C"/>
    <w:rsid w:val="2EA95537"/>
    <w:rsid w:val="2EC34257"/>
    <w:rsid w:val="2F3534A8"/>
    <w:rsid w:val="2F7231EE"/>
    <w:rsid w:val="2FF921DC"/>
    <w:rsid w:val="30383275"/>
    <w:rsid w:val="305D22EB"/>
    <w:rsid w:val="308B45D3"/>
    <w:rsid w:val="309D5958"/>
    <w:rsid w:val="30C419B0"/>
    <w:rsid w:val="3128645C"/>
    <w:rsid w:val="313D275C"/>
    <w:rsid w:val="324E0D5F"/>
    <w:rsid w:val="32A06ACA"/>
    <w:rsid w:val="33B83934"/>
    <w:rsid w:val="33CB26A9"/>
    <w:rsid w:val="33E76902"/>
    <w:rsid w:val="33F5549E"/>
    <w:rsid w:val="34110883"/>
    <w:rsid w:val="35980BD9"/>
    <w:rsid w:val="36792E4B"/>
    <w:rsid w:val="378D0786"/>
    <w:rsid w:val="37C239D4"/>
    <w:rsid w:val="37E61536"/>
    <w:rsid w:val="383512DF"/>
    <w:rsid w:val="3838582F"/>
    <w:rsid w:val="3875364E"/>
    <w:rsid w:val="398F7BA5"/>
    <w:rsid w:val="3A1A7FD9"/>
    <w:rsid w:val="3A7B6527"/>
    <w:rsid w:val="3AB42FBD"/>
    <w:rsid w:val="3AF464B3"/>
    <w:rsid w:val="3BBC4ABE"/>
    <w:rsid w:val="3D263E67"/>
    <w:rsid w:val="3D575531"/>
    <w:rsid w:val="3EE87369"/>
    <w:rsid w:val="3F082449"/>
    <w:rsid w:val="3F4871AE"/>
    <w:rsid w:val="3F9B6B83"/>
    <w:rsid w:val="3FD622A8"/>
    <w:rsid w:val="408D38FB"/>
    <w:rsid w:val="40DF747E"/>
    <w:rsid w:val="40EC6DDC"/>
    <w:rsid w:val="40FF4AD8"/>
    <w:rsid w:val="419F09EA"/>
    <w:rsid w:val="424856C1"/>
    <w:rsid w:val="42A815EC"/>
    <w:rsid w:val="442270F5"/>
    <w:rsid w:val="443F17B1"/>
    <w:rsid w:val="4465398D"/>
    <w:rsid w:val="44B27F70"/>
    <w:rsid w:val="45984FD7"/>
    <w:rsid w:val="45AF4F54"/>
    <w:rsid w:val="462C6948"/>
    <w:rsid w:val="46EC679C"/>
    <w:rsid w:val="47500410"/>
    <w:rsid w:val="48F1403F"/>
    <w:rsid w:val="491C4AA8"/>
    <w:rsid w:val="4B3D2F87"/>
    <w:rsid w:val="4B4A280B"/>
    <w:rsid w:val="4B7A1206"/>
    <w:rsid w:val="4BF168BF"/>
    <w:rsid w:val="4C6F0BB7"/>
    <w:rsid w:val="4C741392"/>
    <w:rsid w:val="4D2F3ED8"/>
    <w:rsid w:val="4F166781"/>
    <w:rsid w:val="4FE535DF"/>
    <w:rsid w:val="4FFB5A67"/>
    <w:rsid w:val="5024289C"/>
    <w:rsid w:val="50870F93"/>
    <w:rsid w:val="51281E2E"/>
    <w:rsid w:val="517739B6"/>
    <w:rsid w:val="51824063"/>
    <w:rsid w:val="51C37D5E"/>
    <w:rsid w:val="54AC3A23"/>
    <w:rsid w:val="54AE6895"/>
    <w:rsid w:val="55541C08"/>
    <w:rsid w:val="561C690D"/>
    <w:rsid w:val="565457F8"/>
    <w:rsid w:val="57643900"/>
    <w:rsid w:val="57B50973"/>
    <w:rsid w:val="57C03F71"/>
    <w:rsid w:val="58F7526E"/>
    <w:rsid w:val="591B394B"/>
    <w:rsid w:val="5967076A"/>
    <w:rsid w:val="5A2601A3"/>
    <w:rsid w:val="5A8C7845"/>
    <w:rsid w:val="5A8F6729"/>
    <w:rsid w:val="5ABA68C9"/>
    <w:rsid w:val="5B483B6C"/>
    <w:rsid w:val="5CB138CA"/>
    <w:rsid w:val="5D17675D"/>
    <w:rsid w:val="5F8B73D7"/>
    <w:rsid w:val="5FFD4299"/>
    <w:rsid w:val="600228E4"/>
    <w:rsid w:val="609E2C02"/>
    <w:rsid w:val="610768FB"/>
    <w:rsid w:val="6125574B"/>
    <w:rsid w:val="61F91231"/>
    <w:rsid w:val="625776FB"/>
    <w:rsid w:val="62D35C02"/>
    <w:rsid w:val="63450C95"/>
    <w:rsid w:val="635A0ABB"/>
    <w:rsid w:val="64617543"/>
    <w:rsid w:val="65004B79"/>
    <w:rsid w:val="65212235"/>
    <w:rsid w:val="65D00903"/>
    <w:rsid w:val="66067608"/>
    <w:rsid w:val="661808CF"/>
    <w:rsid w:val="66544E25"/>
    <w:rsid w:val="67720C0D"/>
    <w:rsid w:val="67853BBB"/>
    <w:rsid w:val="681F30F4"/>
    <w:rsid w:val="687734C6"/>
    <w:rsid w:val="68DE4265"/>
    <w:rsid w:val="695218D5"/>
    <w:rsid w:val="696D4097"/>
    <w:rsid w:val="69D308B3"/>
    <w:rsid w:val="6A033EE8"/>
    <w:rsid w:val="6A4B791D"/>
    <w:rsid w:val="6B295089"/>
    <w:rsid w:val="6BD85E01"/>
    <w:rsid w:val="6C6C0F3A"/>
    <w:rsid w:val="6D0169A7"/>
    <w:rsid w:val="6DD81E53"/>
    <w:rsid w:val="6DEA5BBB"/>
    <w:rsid w:val="6F3A01D0"/>
    <w:rsid w:val="6FBB0B5F"/>
    <w:rsid w:val="711A2E83"/>
    <w:rsid w:val="71CD4358"/>
    <w:rsid w:val="7218741B"/>
    <w:rsid w:val="728B63CE"/>
    <w:rsid w:val="72A07F28"/>
    <w:rsid w:val="73DD428C"/>
    <w:rsid w:val="747B130A"/>
    <w:rsid w:val="747F0D43"/>
    <w:rsid w:val="7505136E"/>
    <w:rsid w:val="75154017"/>
    <w:rsid w:val="78133782"/>
    <w:rsid w:val="784E5897"/>
    <w:rsid w:val="78CD5227"/>
    <w:rsid w:val="79F8670C"/>
    <w:rsid w:val="7A57199D"/>
    <w:rsid w:val="7ACC5CEF"/>
    <w:rsid w:val="7C494E9D"/>
    <w:rsid w:val="7D20329B"/>
    <w:rsid w:val="7D890306"/>
    <w:rsid w:val="7E1631C7"/>
    <w:rsid w:val="7E532992"/>
    <w:rsid w:val="7E9F58CF"/>
    <w:rsid w:val="7EC15CA3"/>
    <w:rsid w:val="7ED41833"/>
    <w:rsid w:val="7F2C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6">
    <w:name w:val="heading 2"/>
    <w:basedOn w:val="1"/>
    <w:next w:val="1"/>
    <w:link w:val="33"/>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7">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29"/>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Normal (Web)"/>
    <w:basedOn w:val="1"/>
    <w:qFormat/>
    <w:uiPriority w:val="0"/>
    <w:pPr>
      <w:widowControl/>
      <w:spacing w:before="100" w:beforeAutospacing="1" w:after="119"/>
      <w:jc w:val="left"/>
    </w:pPr>
    <w:rPr>
      <w:rFonts w:ascii="宋体" w:hAnsi="宋体" w:cs="宋体"/>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paragraph" w:styleId="19">
    <w:name w:val="Body Text First Indent"/>
    <w:basedOn w:val="2"/>
    <w:unhideWhenUsed/>
    <w:qFormat/>
    <w:uiPriority w:val="99"/>
    <w:pPr>
      <w:ind w:firstLine="420" w:firstLineChars="100"/>
    </w:pPr>
    <w:rPr>
      <w:rFonts w:ascii="Calibri" w:hAnsi="Calibri"/>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99"/>
      <w:u w:val="non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jc w:val="left"/>
    </w:pPr>
    <w:rPr>
      <w:rFonts w:ascii="Helvetica" w:hAnsi="Helvetica" w:eastAsia="宋体" w:cs="Helvetica"/>
      <w:kern w:val="0"/>
      <w:sz w:val="24"/>
      <w:szCs w:val="24"/>
      <w:lang w:val="en-US" w:eastAsia="zh-CN" w:bidi="ar-SA"/>
    </w:rPr>
  </w:style>
  <w:style w:type="paragraph" w:customStyle="1" w:styleId="28">
    <w:name w:val="列出段落1"/>
    <w:basedOn w:val="1"/>
    <w:qFormat/>
    <w:uiPriority w:val="34"/>
    <w:pPr>
      <w:ind w:firstLine="420"/>
    </w:pPr>
    <w:rPr>
      <w:rFonts w:ascii="Calibri" w:hAnsi="Calibri"/>
    </w:rPr>
  </w:style>
  <w:style w:type="character" w:customStyle="1" w:styleId="29">
    <w:name w:val="批注框文本 Char"/>
    <w:basedOn w:val="22"/>
    <w:link w:val="13"/>
    <w:qFormat/>
    <w:uiPriority w:val="0"/>
    <w:rPr>
      <w:sz w:val="18"/>
      <w:szCs w:val="18"/>
    </w:rPr>
  </w:style>
  <w:style w:type="character" w:customStyle="1" w:styleId="30">
    <w:name w:val="font41"/>
    <w:basedOn w:val="22"/>
    <w:qFormat/>
    <w:uiPriority w:val="0"/>
    <w:rPr>
      <w:rFonts w:hint="default" w:ascii="Tahoma" w:hAnsi="Tahoma" w:eastAsia="Tahoma" w:cs="Tahoma"/>
      <w:color w:val="000000"/>
      <w:sz w:val="18"/>
      <w:szCs w:val="18"/>
      <w:u w:val="none"/>
    </w:rPr>
  </w:style>
  <w:style w:type="character" w:customStyle="1" w:styleId="31">
    <w:name w:val="font11"/>
    <w:basedOn w:val="22"/>
    <w:qFormat/>
    <w:uiPriority w:val="0"/>
    <w:rPr>
      <w:rFonts w:hint="eastAsia" w:ascii="宋体" w:hAnsi="宋体" w:eastAsia="宋体" w:cs="宋体"/>
      <w:color w:val="000000"/>
      <w:sz w:val="24"/>
      <w:szCs w:val="24"/>
      <w:u w:val="none"/>
      <w:vertAlign w:val="subscript"/>
    </w:rPr>
  </w:style>
  <w:style w:type="character" w:customStyle="1" w:styleId="32">
    <w:name w:val="int_huang_12_b1"/>
    <w:qFormat/>
    <w:uiPriority w:val="0"/>
    <w:rPr>
      <w:rFonts w:hint="default" w:ascii="Verdana" w:hAnsi="Verdana"/>
      <w:b/>
      <w:bCs/>
      <w:color w:val="EECC77"/>
      <w:sz w:val="18"/>
      <w:szCs w:val="18"/>
    </w:rPr>
  </w:style>
  <w:style w:type="character" w:customStyle="1" w:styleId="33">
    <w:name w:val="标题 2 Char"/>
    <w:link w:val="6"/>
    <w:qFormat/>
    <w:uiPriority w:val="0"/>
    <w:rPr>
      <w:rFonts w:ascii="Arial" w:hAnsi="Arial" w:eastAsia="黑体"/>
      <w:b/>
      <w:bCs/>
      <w:kern w:val="0"/>
      <w:sz w:val="32"/>
      <w:szCs w:val="32"/>
    </w:rPr>
  </w:style>
  <w:style w:type="paragraph" w:styleId="34">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3583</Words>
  <Characters>20428</Characters>
  <Lines>170</Lines>
  <Paragraphs>47</Paragraphs>
  <TotalTime>5</TotalTime>
  <ScaleCrop>false</ScaleCrop>
  <LinksUpToDate>false</LinksUpToDate>
  <CharactersWithSpaces>23964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MaJing</cp:lastModifiedBy>
  <cp:lastPrinted>2019-04-28T09:48:00Z</cp:lastPrinted>
  <dcterms:modified xsi:type="dcterms:W3CDTF">2020-09-16T07:05:44Z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