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autoSpaceDE w:val="0"/>
        <w:autoSpaceDN w:val="0"/>
        <w:adjustRightInd w:val="0"/>
        <w:spacing w:line="240" w:lineRule="auto"/>
        <w:ind w:firstLine="420" w:firstLineChars="0"/>
        <w:rPr>
          <w:rFonts w:hint="eastAsia"/>
          <w:lang w:val="en-US" w:eastAsia="zh-CN"/>
        </w:rPr>
      </w:pPr>
    </w:p>
    <w:p>
      <w:pPr>
        <w:pStyle w:val="7"/>
        <w:ind w:left="0" w:leftChars="0" w:firstLine="0" w:firstLineChars="0"/>
        <w:rPr>
          <w:rFonts w:hint="eastAsia"/>
          <w:lang w:val="en-US" w:eastAsia="zh-CN"/>
        </w:rPr>
      </w:pPr>
    </w:p>
    <w:p>
      <w:pPr>
        <w:pStyle w:val="7"/>
        <w:ind w:left="0" w:leftChars="0" w:firstLine="0" w:firstLineChars="0"/>
        <w:rPr>
          <w:rFonts w:hint="eastAsia"/>
          <w:lang w:val="en-US" w:eastAsia="zh-CN"/>
        </w:rPr>
      </w:pPr>
    </w:p>
    <w:p>
      <w:pPr>
        <w:pBdr>
          <w:top w:val="none" w:color="auto" w:sz="0" w:space="1"/>
          <w:left w:val="none" w:color="auto" w:sz="0" w:space="4"/>
          <w:bottom w:val="none" w:color="auto" w:sz="0" w:space="1"/>
          <w:right w:val="none" w:color="auto" w:sz="0" w:space="4"/>
        </w:pBdr>
        <w:autoSpaceDE w:val="0"/>
        <w:autoSpaceDN w:val="0"/>
        <w:adjustRightInd w:val="0"/>
        <w:spacing w:line="240" w:lineRule="auto"/>
        <w:ind w:firstLine="0" w:firstLineChars="0"/>
        <w:rPr>
          <w:rFonts w:ascii="宋体" w:hAnsi="宋体" w:cs="宋体"/>
          <w:b/>
          <w:bCs/>
          <w:color w:val="000000"/>
          <w:sz w:val="84"/>
          <w:szCs w:val="84"/>
        </w:rPr>
      </w:pPr>
    </w:p>
    <w:p>
      <w:pPr>
        <w:autoSpaceDE w:val="0"/>
        <w:autoSpaceDN w:val="0"/>
        <w:adjustRightInd w:val="0"/>
        <w:spacing w:line="240" w:lineRule="auto"/>
        <w:ind w:firstLine="0" w:firstLineChars="0"/>
        <w:jc w:val="center"/>
        <w:rPr>
          <w:rFonts w:ascii="宋体" w:hAnsi="宋体" w:cs="宋体"/>
          <w:b/>
          <w:bCs/>
          <w:color w:val="000000"/>
          <w:sz w:val="84"/>
          <w:szCs w:val="84"/>
        </w:rPr>
      </w:pPr>
      <w:r>
        <w:rPr>
          <w:rFonts w:hint="eastAsia" w:ascii="宋体" w:hAnsi="宋体" w:cs="宋体"/>
          <w:b/>
          <w:bCs/>
          <w:color w:val="000000"/>
          <w:sz w:val="84"/>
          <w:szCs w:val="84"/>
        </w:rPr>
        <w:t>竞争性磋商</w:t>
      </w:r>
    </w:p>
    <w:p>
      <w:pPr>
        <w:autoSpaceDE w:val="0"/>
        <w:autoSpaceDN w:val="0"/>
        <w:adjustRightInd w:val="0"/>
        <w:ind w:firstLine="720"/>
        <w:jc w:val="left"/>
        <w:rPr>
          <w:rFonts w:ascii="宋体" w:hAnsi="宋体" w:cs="宋体"/>
          <w:color w:val="000000"/>
          <w:sz w:val="36"/>
          <w:szCs w:val="36"/>
        </w:rPr>
      </w:pPr>
    </w:p>
    <w:p>
      <w:pPr>
        <w:autoSpaceDE w:val="0"/>
        <w:autoSpaceDN w:val="0"/>
        <w:adjustRightInd w:val="0"/>
        <w:ind w:firstLine="720"/>
        <w:jc w:val="left"/>
        <w:rPr>
          <w:rFonts w:ascii="宋体" w:hAnsi="宋体" w:cs="宋体"/>
          <w:color w:val="000000"/>
          <w:sz w:val="36"/>
          <w:szCs w:val="36"/>
        </w:rPr>
      </w:pPr>
    </w:p>
    <w:p>
      <w:pPr>
        <w:autoSpaceDE w:val="0"/>
        <w:autoSpaceDN w:val="0"/>
        <w:adjustRightInd w:val="0"/>
        <w:ind w:firstLine="720"/>
        <w:jc w:val="left"/>
        <w:rPr>
          <w:rFonts w:ascii="宋体" w:hAnsi="宋体" w:cs="宋体"/>
          <w:color w:val="000000"/>
          <w:sz w:val="36"/>
          <w:szCs w:val="36"/>
        </w:rPr>
      </w:pPr>
    </w:p>
    <w:p>
      <w:pPr>
        <w:autoSpaceDE w:val="0"/>
        <w:autoSpaceDN w:val="0"/>
        <w:adjustRightInd w:val="0"/>
        <w:spacing w:line="700" w:lineRule="exact"/>
        <w:ind w:left="2570" w:hanging="2570" w:hangingChars="800"/>
        <w:rPr>
          <w:rFonts w:ascii="宋体" w:hAnsi="宋体" w:cs="宋体"/>
          <w:b/>
          <w:bCs/>
          <w:color w:val="000000"/>
          <w:sz w:val="32"/>
          <w:szCs w:val="32"/>
          <w:lang w:val="zh-CN"/>
        </w:rPr>
      </w:pPr>
      <w:r>
        <w:rPr>
          <w:rFonts w:hint="eastAsia" w:ascii="宋体" w:hAnsi="宋体" w:cs="宋体"/>
          <w:b/>
          <w:bCs/>
          <w:color w:val="000000"/>
          <w:sz w:val="32"/>
          <w:szCs w:val="32"/>
          <w:lang w:val="zh-CN"/>
        </w:rPr>
        <w:t>采购项目名称：青海湖源牧业开发有限公司牛羊肉精深加工设备升级改造项目</w:t>
      </w:r>
    </w:p>
    <w:p>
      <w:pPr>
        <w:autoSpaceDE w:val="0"/>
        <w:autoSpaceDN w:val="0"/>
        <w:adjustRightInd w:val="0"/>
        <w:spacing w:line="700" w:lineRule="exact"/>
        <w:ind w:firstLine="0" w:firstLineChars="0"/>
        <w:jc w:val="left"/>
        <w:rPr>
          <w:rFonts w:hint="eastAsia" w:ascii="宋体" w:hAnsi="宋体" w:cs="宋体"/>
          <w:b/>
          <w:bCs/>
          <w:color w:val="000000"/>
          <w:sz w:val="32"/>
          <w:szCs w:val="32"/>
          <w:lang w:val="zh-CN"/>
        </w:rPr>
      </w:pPr>
      <w:r>
        <w:rPr>
          <w:rFonts w:hint="eastAsia" w:ascii="宋体" w:hAnsi="宋体" w:cs="宋体"/>
          <w:b/>
          <w:bCs/>
          <w:color w:val="000000"/>
          <w:sz w:val="32"/>
          <w:szCs w:val="32"/>
          <w:lang w:val="zh-CN"/>
        </w:rPr>
        <w:t>采购项目编号：青海建硕磋商（货物）2022-30</w:t>
      </w:r>
    </w:p>
    <w:p>
      <w:pPr>
        <w:autoSpaceDE w:val="0"/>
        <w:autoSpaceDN w:val="0"/>
        <w:adjustRightInd w:val="0"/>
        <w:spacing w:line="700" w:lineRule="exact"/>
        <w:ind w:firstLine="0" w:firstLineChars="0"/>
        <w:jc w:val="left"/>
        <w:rPr>
          <w:rFonts w:hint="eastAsia" w:ascii="宋体" w:hAnsi="宋体" w:cs="宋体"/>
          <w:b/>
          <w:bCs/>
          <w:color w:val="000000"/>
          <w:sz w:val="32"/>
          <w:szCs w:val="32"/>
          <w:lang w:val="zh-CN"/>
        </w:rPr>
      </w:pPr>
    </w:p>
    <w:p>
      <w:pPr>
        <w:autoSpaceDE w:val="0"/>
        <w:autoSpaceDN w:val="0"/>
        <w:adjustRightInd w:val="0"/>
        <w:spacing w:line="700" w:lineRule="exact"/>
        <w:ind w:firstLine="0" w:firstLineChars="0"/>
        <w:jc w:val="left"/>
        <w:rPr>
          <w:rFonts w:ascii="宋体" w:hAnsi="宋体" w:cs="宋体"/>
          <w:b/>
          <w:bCs/>
          <w:color w:val="000000"/>
          <w:sz w:val="32"/>
          <w:szCs w:val="32"/>
        </w:rPr>
      </w:pPr>
      <w:r>
        <w:rPr>
          <w:rFonts w:hint="eastAsia" w:ascii="宋体" w:hAnsi="宋体" w:cs="宋体"/>
          <w:b/>
          <w:bCs/>
          <w:color w:val="000000"/>
          <w:sz w:val="32"/>
          <w:szCs w:val="32"/>
          <w:lang w:val="zh-CN"/>
        </w:rPr>
        <w:t>采</w:t>
      </w:r>
      <w:r>
        <w:rPr>
          <w:rFonts w:hint="eastAsia" w:ascii="宋体" w:hAnsi="宋体" w:cs="宋体"/>
          <w:b/>
          <w:bCs/>
          <w:color w:val="000000"/>
          <w:sz w:val="32"/>
          <w:szCs w:val="32"/>
        </w:rPr>
        <w:t xml:space="preserve">  </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val="zh-CN"/>
        </w:rPr>
        <w:t>购</w:t>
      </w:r>
      <w:r>
        <w:rPr>
          <w:rFonts w:hint="eastAsia" w:ascii="宋体" w:hAnsi="宋体" w:cs="宋体"/>
          <w:b/>
          <w:bCs/>
          <w:color w:val="000000"/>
          <w:sz w:val="32"/>
          <w:szCs w:val="32"/>
        </w:rPr>
        <w:t xml:space="preserve">   </w:t>
      </w:r>
      <w:r>
        <w:rPr>
          <w:rFonts w:hint="eastAsia" w:ascii="宋体" w:hAnsi="宋体" w:cs="宋体"/>
          <w:b/>
          <w:bCs/>
          <w:color w:val="000000"/>
          <w:sz w:val="32"/>
          <w:szCs w:val="32"/>
          <w:lang w:val="zh-CN"/>
        </w:rPr>
        <w:t>人：天峻县农牧水利和乡村振兴局</w:t>
      </w:r>
    </w:p>
    <w:p>
      <w:pPr>
        <w:autoSpaceDE w:val="0"/>
        <w:autoSpaceDN w:val="0"/>
        <w:adjustRightInd w:val="0"/>
        <w:ind w:firstLine="723"/>
        <w:jc w:val="left"/>
        <w:rPr>
          <w:rFonts w:ascii="宋体" w:hAnsi="宋体" w:cs="宋体"/>
          <w:b/>
          <w:bCs/>
          <w:color w:val="000000"/>
          <w:sz w:val="36"/>
          <w:szCs w:val="36"/>
        </w:rPr>
      </w:pPr>
    </w:p>
    <w:p>
      <w:pPr>
        <w:autoSpaceDE w:val="0"/>
        <w:autoSpaceDN w:val="0"/>
        <w:adjustRightInd w:val="0"/>
        <w:spacing w:line="360" w:lineRule="auto"/>
        <w:ind w:firstLine="723"/>
        <w:rPr>
          <w:rFonts w:ascii="宋体" w:hAnsi="宋体" w:cs="宋体"/>
          <w:b/>
          <w:bCs/>
          <w:color w:val="000000"/>
          <w:sz w:val="36"/>
          <w:szCs w:val="36"/>
          <w:lang w:val="zh-CN"/>
        </w:rPr>
      </w:pPr>
    </w:p>
    <w:p>
      <w:pPr>
        <w:autoSpaceDE w:val="0"/>
        <w:autoSpaceDN w:val="0"/>
        <w:adjustRightInd w:val="0"/>
        <w:spacing w:line="360" w:lineRule="auto"/>
        <w:ind w:firstLine="723"/>
        <w:rPr>
          <w:rFonts w:ascii="宋体" w:hAnsi="宋体" w:cs="宋体"/>
          <w:b/>
          <w:bCs/>
          <w:color w:val="000000"/>
          <w:sz w:val="36"/>
          <w:szCs w:val="36"/>
          <w:lang w:val="zh-CN"/>
        </w:rPr>
      </w:pPr>
    </w:p>
    <w:p>
      <w:pPr>
        <w:autoSpaceDE w:val="0"/>
        <w:autoSpaceDN w:val="0"/>
        <w:adjustRightInd w:val="0"/>
        <w:spacing w:line="360" w:lineRule="auto"/>
        <w:ind w:firstLine="723"/>
        <w:rPr>
          <w:rFonts w:ascii="宋体" w:hAnsi="宋体" w:cs="宋体"/>
          <w:b/>
          <w:bCs/>
          <w:color w:val="000000"/>
          <w:sz w:val="36"/>
          <w:szCs w:val="36"/>
          <w:lang w:val="zh-CN"/>
        </w:rPr>
      </w:pPr>
    </w:p>
    <w:p>
      <w:pPr>
        <w:autoSpaceDE w:val="0"/>
        <w:autoSpaceDN w:val="0"/>
        <w:adjustRightInd w:val="0"/>
        <w:spacing w:line="360" w:lineRule="auto"/>
        <w:ind w:firstLine="723"/>
        <w:rPr>
          <w:rFonts w:ascii="宋体" w:hAnsi="宋体" w:cs="宋体"/>
          <w:b/>
          <w:bCs/>
          <w:color w:val="000000"/>
          <w:sz w:val="36"/>
          <w:szCs w:val="36"/>
          <w:lang w:val="zh-CN"/>
        </w:rPr>
      </w:pPr>
    </w:p>
    <w:p>
      <w:pPr>
        <w:autoSpaceDE w:val="0"/>
        <w:autoSpaceDN w:val="0"/>
        <w:adjustRightInd w:val="0"/>
        <w:spacing w:line="360" w:lineRule="auto"/>
        <w:ind w:firstLine="723"/>
        <w:rPr>
          <w:rFonts w:ascii="宋体" w:hAnsi="宋体" w:cs="宋体"/>
          <w:b/>
          <w:bCs/>
          <w:color w:val="000000"/>
          <w:sz w:val="36"/>
          <w:szCs w:val="36"/>
          <w:lang w:val="zh-CN"/>
        </w:rPr>
      </w:pPr>
    </w:p>
    <w:p>
      <w:pPr>
        <w:autoSpaceDE w:val="0"/>
        <w:autoSpaceDN w:val="0"/>
        <w:adjustRightInd w:val="0"/>
        <w:spacing w:line="360" w:lineRule="auto"/>
        <w:ind w:firstLine="723"/>
        <w:rPr>
          <w:rFonts w:ascii="宋体" w:hAnsi="宋体" w:cs="宋体"/>
          <w:b/>
          <w:bCs/>
          <w:color w:val="000000"/>
          <w:sz w:val="36"/>
          <w:szCs w:val="36"/>
          <w:lang w:val="zh-CN"/>
        </w:rPr>
      </w:pPr>
    </w:p>
    <w:p>
      <w:pPr>
        <w:autoSpaceDE w:val="0"/>
        <w:autoSpaceDN w:val="0"/>
        <w:adjustRightInd w:val="0"/>
        <w:spacing w:line="360" w:lineRule="auto"/>
        <w:ind w:firstLine="723"/>
        <w:jc w:val="center"/>
        <w:rPr>
          <w:rFonts w:ascii="宋体" w:hAnsi="宋体" w:cs="宋体"/>
          <w:b/>
          <w:bCs/>
          <w:color w:val="000000"/>
          <w:sz w:val="36"/>
          <w:szCs w:val="36"/>
          <w:lang w:val="zh-CN"/>
        </w:rPr>
      </w:pPr>
      <w:r>
        <w:rPr>
          <w:rFonts w:hint="eastAsia" w:ascii="宋体" w:hAnsi="宋体" w:cs="宋体"/>
          <w:b/>
          <w:bCs/>
          <w:color w:val="000000"/>
          <w:sz w:val="36"/>
          <w:szCs w:val="36"/>
          <w:lang w:val="zh-CN"/>
        </w:rPr>
        <w:t>青海建硕招标代理有限公司</w:t>
      </w:r>
    </w:p>
    <w:p>
      <w:pPr>
        <w:autoSpaceDE w:val="0"/>
        <w:autoSpaceDN w:val="0"/>
        <w:adjustRightInd w:val="0"/>
        <w:spacing w:line="360" w:lineRule="auto"/>
        <w:ind w:firstLine="723"/>
        <w:jc w:val="center"/>
        <w:rPr>
          <w:rFonts w:ascii="宋体" w:hAnsi="宋体" w:cs="宋体"/>
          <w:b/>
          <w:sz w:val="28"/>
          <w:szCs w:val="28"/>
        </w:rPr>
        <w:sectPr>
          <w:headerReference r:id="rId4" w:type="first"/>
          <w:headerReference r:id="rId3" w:type="default"/>
          <w:footerReference r:id="rId5"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b/>
          <w:bCs/>
          <w:color w:val="000000"/>
          <w:sz w:val="36"/>
          <w:szCs w:val="36"/>
          <w:lang w:val="zh-CN"/>
        </w:rPr>
        <w:t>20</w:t>
      </w:r>
      <w:r>
        <w:rPr>
          <w:rFonts w:hint="eastAsia" w:ascii="宋体" w:hAnsi="宋体" w:cs="宋体"/>
          <w:b/>
          <w:bCs/>
          <w:color w:val="000000"/>
          <w:sz w:val="36"/>
          <w:szCs w:val="36"/>
          <w:lang w:val="en-US" w:eastAsia="zh-CN"/>
        </w:rPr>
        <w:t>22</w:t>
      </w:r>
      <w:r>
        <w:rPr>
          <w:rFonts w:hint="eastAsia" w:ascii="宋体" w:hAnsi="宋体" w:cs="宋体"/>
          <w:b/>
          <w:bCs/>
          <w:color w:val="000000"/>
          <w:sz w:val="36"/>
          <w:szCs w:val="36"/>
          <w:lang w:val="zh-CN"/>
        </w:rPr>
        <w:t>年</w:t>
      </w:r>
      <w:r>
        <w:rPr>
          <w:rFonts w:hint="eastAsia" w:ascii="宋体" w:hAnsi="宋体" w:cs="宋体"/>
          <w:b/>
          <w:bCs/>
          <w:color w:val="000000"/>
          <w:sz w:val="36"/>
          <w:szCs w:val="36"/>
          <w:lang w:val="en-US" w:eastAsia="zh-CN"/>
        </w:rPr>
        <w:t>05</w:t>
      </w:r>
      <w:r>
        <w:rPr>
          <w:rFonts w:hint="eastAsia" w:ascii="宋体" w:hAnsi="宋体" w:cs="宋体"/>
          <w:b/>
          <w:bCs/>
          <w:color w:val="000000"/>
          <w:sz w:val="36"/>
          <w:szCs w:val="36"/>
          <w:lang w:val="zh-CN"/>
        </w:rPr>
        <w:t>月</w:t>
      </w:r>
    </w:p>
    <w:p>
      <w:pPr>
        <w:adjustRightInd w:val="0"/>
        <w:ind w:firstLine="562"/>
        <w:jc w:val="center"/>
        <w:textAlignment w:val="baseline"/>
        <w:rPr>
          <w:rFonts w:ascii="宋体" w:hAnsi="宋体" w:cs="宋体"/>
          <w:b/>
          <w:sz w:val="28"/>
          <w:szCs w:val="28"/>
        </w:rPr>
      </w:pPr>
      <w:r>
        <w:rPr>
          <w:rFonts w:hint="eastAsia" w:ascii="宋体" w:hAnsi="宋体" w:cs="宋体"/>
          <w:b/>
          <w:sz w:val="28"/>
          <w:szCs w:val="28"/>
        </w:rPr>
        <w:t>目    录</w:t>
      </w:r>
    </w:p>
    <w:p>
      <w:pPr>
        <w:pStyle w:val="16"/>
        <w:tabs>
          <w:tab w:val="right" w:leader="middleDot" w:pos="9072"/>
        </w:tabs>
      </w:pPr>
      <w:r>
        <w:rPr>
          <w:rFonts w:hint="eastAsia" w:ascii="Times New Roman" w:hAnsi="Times New Roman"/>
          <w:b w:val="0"/>
          <w:bCs w:val="0"/>
          <w:sz w:val="24"/>
        </w:rPr>
        <w:fldChar w:fldCharType="begin"/>
      </w:r>
      <w:r>
        <w:rPr>
          <w:rStyle w:val="23"/>
          <w:rFonts w:ascii="Times New Roman" w:hAnsi="Times New Roman"/>
          <w:b w:val="0"/>
          <w:bCs w:val="0"/>
          <w:color w:val="auto"/>
          <w:sz w:val="24"/>
        </w:rPr>
        <w:instrText xml:space="preserve"> TOC \o "3-3" \h \z \t "</w:instrText>
      </w:r>
      <w:r>
        <w:rPr>
          <w:rStyle w:val="23"/>
          <w:rFonts w:hint="eastAsia" w:ascii="Times New Roman" w:hAnsi="Times New Roman"/>
          <w:b w:val="0"/>
          <w:bCs w:val="0"/>
          <w:color w:val="auto"/>
          <w:sz w:val="24"/>
        </w:rPr>
        <w:instrText xml:space="preserve">标题</w:instrText>
      </w:r>
      <w:r>
        <w:rPr>
          <w:rStyle w:val="23"/>
          <w:rFonts w:ascii="Times New Roman" w:hAnsi="Times New Roman"/>
          <w:b w:val="0"/>
          <w:bCs w:val="0"/>
          <w:color w:val="auto"/>
          <w:sz w:val="24"/>
        </w:rPr>
        <w:instrText xml:space="preserve"> 1,2,</w:instrText>
      </w:r>
      <w:r>
        <w:rPr>
          <w:rStyle w:val="23"/>
          <w:rFonts w:hint="eastAsia" w:ascii="Times New Roman" w:hAnsi="Times New Roman"/>
          <w:b w:val="0"/>
          <w:bCs w:val="0"/>
          <w:color w:val="auto"/>
          <w:sz w:val="24"/>
        </w:rPr>
        <w:instrText xml:space="preserve">标题</w:instrText>
      </w:r>
      <w:r>
        <w:rPr>
          <w:rStyle w:val="23"/>
          <w:rFonts w:ascii="Times New Roman" w:hAnsi="Times New Roman"/>
          <w:b w:val="0"/>
          <w:bCs w:val="0"/>
          <w:color w:val="auto"/>
          <w:sz w:val="24"/>
        </w:rPr>
        <w:instrText xml:space="preserve"> 2,3,</w:instrText>
      </w:r>
      <w:r>
        <w:rPr>
          <w:rStyle w:val="23"/>
          <w:rFonts w:hint="eastAsia" w:ascii="Times New Roman" w:hAnsi="Times New Roman"/>
          <w:b w:val="0"/>
          <w:bCs w:val="0"/>
          <w:color w:val="auto"/>
          <w:sz w:val="24"/>
        </w:rPr>
        <w:instrText xml:space="preserve">标题</w:instrText>
      </w:r>
      <w:r>
        <w:rPr>
          <w:rStyle w:val="23"/>
          <w:rFonts w:ascii="Times New Roman" w:hAnsi="Times New Roman"/>
          <w:b w:val="0"/>
          <w:bCs w:val="0"/>
          <w:color w:val="auto"/>
          <w:sz w:val="24"/>
        </w:rPr>
        <w:instrText xml:space="preserve">,1" </w:instrText>
      </w:r>
      <w:r>
        <w:rPr>
          <w:rFonts w:hint="eastAsia" w:ascii="Times New Roman" w:hAnsi="Times New Roman"/>
          <w:b w:val="0"/>
          <w:bCs w:val="0"/>
          <w:sz w:val="24"/>
        </w:rPr>
        <w:fldChar w:fldCharType="separate"/>
      </w:r>
      <w:r>
        <w:rPr>
          <w:rFonts w:hint="eastAsia" w:ascii="Times New Roman" w:hAnsi="Times New Roman"/>
          <w:bCs w:val="0"/>
        </w:rPr>
        <w:fldChar w:fldCharType="begin"/>
      </w:r>
      <w:r>
        <w:rPr>
          <w:rFonts w:hint="eastAsia" w:ascii="Times New Roman" w:hAnsi="Times New Roman"/>
          <w:bCs w:val="0"/>
        </w:rPr>
        <w:instrText xml:space="preserve"> HYPERLINK \l _Toc15991 </w:instrText>
      </w:r>
      <w:r>
        <w:rPr>
          <w:rFonts w:hint="eastAsia" w:ascii="Times New Roman" w:hAnsi="Times New Roman"/>
          <w:bCs w:val="0"/>
        </w:rPr>
        <w:fldChar w:fldCharType="separate"/>
      </w:r>
      <w:r>
        <w:rPr>
          <w:rFonts w:hint="eastAsia" w:ascii="宋体" w:hAnsi="宋体" w:cs="宋体"/>
          <w:szCs w:val="36"/>
          <w:lang w:val="zh-CN"/>
        </w:rPr>
        <w:t>第一部分</w:t>
      </w:r>
      <w:r>
        <w:rPr>
          <w:rFonts w:hint="eastAsia" w:ascii="宋体" w:hAnsi="宋体" w:cs="宋体"/>
          <w:szCs w:val="36"/>
        </w:rPr>
        <w:t xml:space="preserve">  </w:t>
      </w:r>
      <w:r>
        <w:rPr>
          <w:rFonts w:hint="eastAsia" w:ascii="宋体" w:hAnsi="宋体" w:cs="宋体"/>
          <w:szCs w:val="36"/>
          <w:lang w:val="zh-CN"/>
        </w:rPr>
        <w:t>竞争性磋商邀请</w:t>
      </w:r>
      <w:r>
        <w:tab/>
      </w:r>
      <w:r>
        <w:fldChar w:fldCharType="begin"/>
      </w:r>
      <w:r>
        <w:instrText xml:space="preserve"> PAGEREF _Toc15991 </w:instrText>
      </w:r>
      <w:r>
        <w:fldChar w:fldCharType="separate"/>
      </w:r>
      <w:r>
        <w:t>5</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_Toc258 </w:instrText>
      </w:r>
      <w:r>
        <w:rPr>
          <w:rFonts w:hint="eastAsia" w:ascii="Times New Roman" w:hAnsi="Times New Roman"/>
          <w:bCs w:val="0"/>
        </w:rPr>
        <w:fldChar w:fldCharType="separate"/>
      </w:r>
      <w:r>
        <w:rPr>
          <w:rFonts w:hint="eastAsia" w:ascii="宋体" w:hAnsi="宋体" w:cs="宋体"/>
          <w:szCs w:val="36"/>
          <w:lang w:val="zh-CN"/>
        </w:rPr>
        <w:t>第二部分  供应商须知前附表</w:t>
      </w:r>
      <w:r>
        <w:tab/>
      </w:r>
      <w:r>
        <w:fldChar w:fldCharType="begin"/>
      </w:r>
      <w:r>
        <w:instrText xml:space="preserve"> PAGEREF _Toc258 </w:instrText>
      </w:r>
      <w:r>
        <w:fldChar w:fldCharType="separate"/>
      </w:r>
      <w:r>
        <w:t>8</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_Toc13673 </w:instrText>
      </w:r>
      <w:r>
        <w:rPr>
          <w:rFonts w:hint="eastAsia" w:ascii="Times New Roman" w:hAnsi="Times New Roman"/>
          <w:bCs w:val="0"/>
        </w:rPr>
        <w:fldChar w:fldCharType="separate"/>
      </w:r>
      <w:r>
        <w:rPr>
          <w:rFonts w:hint="eastAsia" w:ascii="宋体" w:hAnsi="宋体" w:cs="宋体"/>
          <w:szCs w:val="36"/>
          <w:lang w:val="zh-CN"/>
        </w:rPr>
        <w:t>第三部分  供应商须知</w:t>
      </w:r>
      <w:r>
        <w:tab/>
      </w:r>
      <w:r>
        <w:fldChar w:fldCharType="begin"/>
      </w:r>
      <w:r>
        <w:instrText xml:space="preserve"> PAGEREF _Toc13673 </w:instrText>
      </w:r>
      <w:r>
        <w:fldChar w:fldCharType="separate"/>
      </w:r>
      <w:r>
        <w:t>11</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_Toc21452 </w:instrText>
      </w:r>
      <w:r>
        <w:rPr>
          <w:rFonts w:hint="eastAsia" w:ascii="Times New Roman" w:hAnsi="Times New Roman"/>
          <w:bCs w:val="0"/>
        </w:rPr>
        <w:fldChar w:fldCharType="separate"/>
      </w:r>
      <w:r>
        <w:rPr>
          <w:rFonts w:hint="eastAsia" w:ascii="宋体" w:hAnsi="宋体" w:cs="宋体"/>
          <w:lang w:val="zh-CN"/>
        </w:rPr>
        <w:t>一、说</w:t>
      </w:r>
      <w:r>
        <w:rPr>
          <w:rFonts w:hint="eastAsia" w:ascii="宋体" w:hAnsi="宋体" w:cs="宋体"/>
        </w:rPr>
        <w:t xml:space="preserve">  </w:t>
      </w:r>
      <w:r>
        <w:rPr>
          <w:rFonts w:hint="eastAsia" w:ascii="宋体" w:hAnsi="宋体" w:cs="宋体"/>
          <w:lang w:val="zh-CN"/>
        </w:rPr>
        <w:t>明</w:t>
      </w:r>
      <w:r>
        <w:tab/>
      </w:r>
      <w:r>
        <w:fldChar w:fldCharType="begin"/>
      </w:r>
      <w:r>
        <w:instrText xml:space="preserve"> PAGEREF _Toc21452 </w:instrText>
      </w:r>
      <w:r>
        <w:fldChar w:fldCharType="separate"/>
      </w:r>
      <w:r>
        <w:t>11</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_Toc30411 </w:instrText>
      </w:r>
      <w:r>
        <w:rPr>
          <w:rFonts w:hint="eastAsia" w:ascii="Times New Roman" w:hAnsi="Times New Roman"/>
          <w:bCs w:val="0"/>
        </w:rPr>
        <w:fldChar w:fldCharType="separate"/>
      </w:r>
      <w:r>
        <w:rPr>
          <w:rFonts w:hint="eastAsia" w:ascii="宋体" w:hAnsi="宋体" w:cs="宋体"/>
          <w:szCs w:val="28"/>
          <w:lang w:val="zh-CN"/>
        </w:rPr>
        <w:t>1.适用范围</w:t>
      </w:r>
      <w:r>
        <w:tab/>
      </w:r>
      <w:r>
        <w:fldChar w:fldCharType="begin"/>
      </w:r>
      <w:r>
        <w:instrText xml:space="preserve"> PAGEREF _Toc30411 </w:instrText>
      </w:r>
      <w:r>
        <w:fldChar w:fldCharType="separate"/>
      </w:r>
      <w:r>
        <w:t>11</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_Toc16514 </w:instrText>
      </w:r>
      <w:r>
        <w:rPr>
          <w:rFonts w:hint="eastAsia" w:ascii="Times New Roman" w:hAnsi="Times New Roman"/>
          <w:bCs w:val="0"/>
        </w:rPr>
        <w:fldChar w:fldCharType="separate"/>
      </w:r>
      <w:r>
        <w:rPr>
          <w:rFonts w:hint="eastAsia" w:ascii="宋体" w:hAnsi="宋体" w:cs="宋体"/>
          <w:szCs w:val="28"/>
          <w:lang w:val="zh-CN"/>
        </w:rPr>
        <w:t>2.采购方式、合格的供应商</w:t>
      </w:r>
      <w:r>
        <w:tab/>
      </w:r>
      <w:r>
        <w:fldChar w:fldCharType="begin"/>
      </w:r>
      <w:r>
        <w:instrText xml:space="preserve"> PAGEREF _Toc16514 </w:instrText>
      </w:r>
      <w:r>
        <w:fldChar w:fldCharType="separate"/>
      </w:r>
      <w:r>
        <w:t>11</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_Toc949 </w:instrText>
      </w:r>
      <w:r>
        <w:rPr>
          <w:rFonts w:hint="eastAsia" w:ascii="Times New Roman" w:hAnsi="Times New Roman"/>
          <w:bCs w:val="0"/>
        </w:rPr>
        <w:fldChar w:fldCharType="separate"/>
      </w:r>
      <w:r>
        <w:rPr>
          <w:rFonts w:hint="eastAsia" w:ascii="宋体" w:hAnsi="宋体" w:cs="宋体"/>
          <w:szCs w:val="28"/>
          <w:lang w:val="zh-CN"/>
        </w:rPr>
        <w:t>3.投标费用</w:t>
      </w:r>
      <w:r>
        <w:tab/>
      </w:r>
      <w:r>
        <w:fldChar w:fldCharType="begin"/>
      </w:r>
      <w:r>
        <w:instrText xml:space="preserve"> PAGEREF _Toc949 </w:instrText>
      </w:r>
      <w:r>
        <w:fldChar w:fldCharType="separate"/>
      </w:r>
      <w:r>
        <w:t>11</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_Toc28619 </w:instrText>
      </w:r>
      <w:r>
        <w:rPr>
          <w:rFonts w:hint="eastAsia" w:ascii="Times New Roman" w:hAnsi="Times New Roman"/>
          <w:bCs w:val="0"/>
        </w:rPr>
        <w:fldChar w:fldCharType="separate"/>
      </w:r>
      <w:r>
        <w:rPr>
          <w:rFonts w:hint="eastAsia" w:ascii="宋体" w:hAnsi="宋体" w:cs="宋体"/>
          <w:lang w:val="zh-CN"/>
        </w:rPr>
        <w:t>二、竞争性磋商文件说明</w:t>
      </w:r>
      <w:r>
        <w:tab/>
      </w:r>
      <w:r>
        <w:fldChar w:fldCharType="begin"/>
      </w:r>
      <w:r>
        <w:instrText xml:space="preserve"> PAGEREF _Toc28619 </w:instrText>
      </w:r>
      <w:r>
        <w:fldChar w:fldCharType="separate"/>
      </w:r>
      <w:r>
        <w:t>12</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_Toc1646 </w:instrText>
      </w:r>
      <w:r>
        <w:rPr>
          <w:rFonts w:hint="eastAsia" w:ascii="Times New Roman" w:hAnsi="Times New Roman"/>
          <w:bCs w:val="0"/>
        </w:rPr>
        <w:fldChar w:fldCharType="separate"/>
      </w:r>
      <w:r>
        <w:rPr>
          <w:rFonts w:hint="eastAsia" w:ascii="宋体" w:hAnsi="宋体" w:cs="宋体"/>
          <w:szCs w:val="28"/>
          <w:lang w:val="zh-CN"/>
        </w:rPr>
        <w:t>4.竞争性磋商文件的构成</w:t>
      </w:r>
      <w:r>
        <w:tab/>
      </w:r>
      <w:r>
        <w:fldChar w:fldCharType="begin"/>
      </w:r>
      <w:r>
        <w:instrText xml:space="preserve"> PAGEREF _Toc1646 </w:instrText>
      </w:r>
      <w:r>
        <w:fldChar w:fldCharType="separate"/>
      </w:r>
      <w:r>
        <w:t>12</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_Toc32260 </w:instrText>
      </w:r>
      <w:r>
        <w:rPr>
          <w:rFonts w:hint="eastAsia" w:ascii="Times New Roman" w:hAnsi="Times New Roman"/>
          <w:bCs w:val="0"/>
        </w:rPr>
        <w:fldChar w:fldCharType="separate"/>
      </w:r>
      <w:r>
        <w:rPr>
          <w:rFonts w:hint="eastAsia" w:ascii="宋体" w:hAnsi="宋体" w:cs="宋体"/>
          <w:szCs w:val="28"/>
          <w:lang w:val="zh-CN"/>
        </w:rPr>
        <w:t>5.竞争性磋商文件、采购活动和成交结果的质疑</w:t>
      </w:r>
      <w:r>
        <w:tab/>
      </w:r>
      <w:r>
        <w:fldChar w:fldCharType="begin"/>
      </w:r>
      <w:r>
        <w:instrText xml:space="preserve"> PAGEREF _Toc32260 </w:instrText>
      </w:r>
      <w:r>
        <w:fldChar w:fldCharType="separate"/>
      </w:r>
      <w:r>
        <w:t>12</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_Toc16433 </w:instrText>
      </w:r>
      <w:r>
        <w:rPr>
          <w:rFonts w:hint="eastAsia" w:ascii="Times New Roman" w:hAnsi="Times New Roman"/>
          <w:bCs w:val="0"/>
        </w:rPr>
        <w:fldChar w:fldCharType="separate"/>
      </w:r>
      <w:r>
        <w:rPr>
          <w:rFonts w:hint="eastAsia" w:ascii="宋体" w:hAnsi="宋体" w:cs="宋体"/>
          <w:szCs w:val="28"/>
          <w:lang w:val="zh-CN"/>
        </w:rPr>
        <w:t>6.竞争性磋商文件的修改</w:t>
      </w:r>
      <w:r>
        <w:tab/>
      </w:r>
      <w:r>
        <w:fldChar w:fldCharType="begin"/>
      </w:r>
      <w:r>
        <w:instrText xml:space="preserve"> PAGEREF _Toc16433 </w:instrText>
      </w:r>
      <w:r>
        <w:fldChar w:fldCharType="separate"/>
      </w:r>
      <w:r>
        <w:t>12</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_Toc11403 </w:instrText>
      </w:r>
      <w:r>
        <w:rPr>
          <w:rFonts w:hint="eastAsia" w:ascii="Times New Roman" w:hAnsi="Times New Roman"/>
          <w:bCs w:val="0"/>
        </w:rPr>
        <w:fldChar w:fldCharType="separate"/>
      </w:r>
      <w:r>
        <w:rPr>
          <w:rFonts w:hint="eastAsia" w:ascii="宋体" w:hAnsi="宋体" w:cs="宋体"/>
          <w:lang w:val="zh-CN"/>
        </w:rPr>
        <w:t>三、响应文件的编制</w:t>
      </w:r>
      <w:r>
        <w:tab/>
      </w:r>
      <w:r>
        <w:fldChar w:fldCharType="begin"/>
      </w:r>
      <w:r>
        <w:instrText xml:space="preserve"> PAGEREF _Toc11403 </w:instrText>
      </w:r>
      <w:r>
        <w:fldChar w:fldCharType="separate"/>
      </w:r>
      <w:r>
        <w:t>13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_Toc1482 </w:instrText>
      </w:r>
      <w:r>
        <w:rPr>
          <w:rFonts w:hint="eastAsia" w:ascii="Times New Roman" w:hAnsi="Times New Roman"/>
          <w:bCs w:val="0"/>
        </w:rPr>
        <w:fldChar w:fldCharType="separate"/>
      </w:r>
      <w:r>
        <w:rPr>
          <w:rFonts w:hint="eastAsia" w:ascii="宋体" w:hAnsi="宋体" w:cs="宋体"/>
          <w:szCs w:val="28"/>
          <w:lang w:val="zh-CN"/>
        </w:rPr>
        <w:t>7.响应文件的语言及度量衡单位</w:t>
      </w:r>
      <w:r>
        <w:tab/>
      </w:r>
      <w:r>
        <w:fldChar w:fldCharType="begin"/>
      </w:r>
      <w:r>
        <w:instrText xml:space="preserve"> PAGEREF _Toc1482 </w:instrText>
      </w:r>
      <w:r>
        <w:fldChar w:fldCharType="separate"/>
      </w:r>
      <w:r>
        <w:t>13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_Toc14935 </w:instrText>
      </w:r>
      <w:r>
        <w:rPr>
          <w:rFonts w:hint="eastAsia" w:ascii="Times New Roman" w:hAnsi="Times New Roman"/>
          <w:bCs w:val="0"/>
        </w:rPr>
        <w:fldChar w:fldCharType="separate"/>
      </w:r>
      <w:r>
        <w:rPr>
          <w:rFonts w:hint="eastAsia" w:ascii="宋体" w:hAnsi="宋体" w:cs="宋体"/>
          <w:szCs w:val="28"/>
          <w:lang w:val="zh-CN"/>
        </w:rPr>
        <w:t>8.竞争性磋商响应报价及币种</w:t>
      </w:r>
      <w:r>
        <w:tab/>
      </w:r>
      <w:r>
        <w:fldChar w:fldCharType="begin"/>
      </w:r>
      <w:r>
        <w:instrText xml:space="preserve"> PAGEREF _Toc14935 </w:instrText>
      </w:r>
      <w:r>
        <w:fldChar w:fldCharType="separate"/>
      </w:r>
      <w:r>
        <w:t>13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_Toc19012 </w:instrText>
      </w:r>
      <w:r>
        <w:rPr>
          <w:rFonts w:hint="eastAsia" w:ascii="Times New Roman" w:hAnsi="Times New Roman"/>
          <w:bCs w:val="0"/>
        </w:rPr>
        <w:fldChar w:fldCharType="separate"/>
      </w:r>
      <w:r>
        <w:rPr>
          <w:rFonts w:hint="eastAsia" w:ascii="宋体" w:hAnsi="宋体" w:cs="宋体"/>
          <w:szCs w:val="28"/>
          <w:lang w:val="zh-CN"/>
        </w:rPr>
        <w:t>9.磋商保证金</w:t>
      </w:r>
      <w:r>
        <w:tab/>
      </w:r>
      <w:r>
        <w:fldChar w:fldCharType="begin"/>
      </w:r>
      <w:r>
        <w:instrText xml:space="preserve"> PAGEREF _Toc19012 </w:instrText>
      </w:r>
      <w:r>
        <w:fldChar w:fldCharType="separate"/>
      </w:r>
      <w:r>
        <w:t>14</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_Toc28687 </w:instrText>
      </w:r>
      <w:r>
        <w:rPr>
          <w:rFonts w:hint="eastAsia" w:ascii="Times New Roman" w:hAnsi="Times New Roman"/>
          <w:bCs w:val="0"/>
        </w:rPr>
        <w:fldChar w:fldCharType="separate"/>
      </w:r>
      <w:r>
        <w:rPr>
          <w:rFonts w:hint="eastAsia" w:ascii="宋体" w:hAnsi="宋体" w:cs="宋体"/>
          <w:szCs w:val="28"/>
          <w:lang w:val="zh-CN"/>
        </w:rPr>
        <w:t>10.磋商有效期</w:t>
      </w:r>
      <w:r>
        <w:tab/>
      </w:r>
      <w:r>
        <w:fldChar w:fldCharType="begin"/>
      </w:r>
      <w:r>
        <w:instrText xml:space="preserve"> PAGEREF _Toc28687 </w:instrText>
      </w:r>
      <w:r>
        <w:fldChar w:fldCharType="separate"/>
      </w:r>
      <w:r>
        <w:t>14</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_Toc29434 </w:instrText>
      </w:r>
      <w:r>
        <w:rPr>
          <w:rFonts w:hint="eastAsia" w:ascii="Times New Roman" w:hAnsi="Times New Roman"/>
          <w:bCs w:val="0"/>
        </w:rPr>
        <w:fldChar w:fldCharType="separate"/>
      </w:r>
      <w:r>
        <w:rPr>
          <w:rFonts w:hint="eastAsia" w:ascii="宋体" w:hAnsi="宋体" w:cs="宋体"/>
          <w:szCs w:val="28"/>
          <w:lang w:val="zh-CN"/>
        </w:rPr>
        <w:t>11.响应文件构成</w:t>
      </w:r>
      <w:r>
        <w:tab/>
      </w:r>
      <w:r>
        <w:fldChar w:fldCharType="begin"/>
      </w:r>
      <w:r>
        <w:instrText xml:space="preserve"> PAGEREF _Toc29434 </w:instrText>
      </w:r>
      <w:r>
        <w:fldChar w:fldCharType="separate"/>
      </w:r>
      <w:r>
        <w:t>14</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_Toc7233 </w:instrText>
      </w:r>
      <w:r>
        <w:rPr>
          <w:rFonts w:hint="eastAsia" w:ascii="Times New Roman" w:hAnsi="Times New Roman"/>
          <w:bCs w:val="0"/>
        </w:rPr>
        <w:fldChar w:fldCharType="separate"/>
      </w:r>
      <w:r>
        <w:rPr>
          <w:rFonts w:hint="eastAsia" w:ascii="宋体" w:hAnsi="宋体" w:cs="宋体"/>
          <w:szCs w:val="28"/>
          <w:lang w:val="zh-CN"/>
        </w:rPr>
        <w:t>12. 响应文件的编制要求</w:t>
      </w:r>
      <w:r>
        <w:tab/>
      </w:r>
      <w:r>
        <w:fldChar w:fldCharType="begin"/>
      </w:r>
      <w:r>
        <w:instrText xml:space="preserve"> PAGEREF _Toc7233 </w:instrText>
      </w:r>
      <w:r>
        <w:fldChar w:fldCharType="separate"/>
      </w:r>
      <w:r>
        <w:t>15</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_Toc30214 </w:instrText>
      </w:r>
      <w:r>
        <w:rPr>
          <w:rFonts w:hint="eastAsia" w:ascii="Times New Roman" w:hAnsi="Times New Roman"/>
          <w:bCs w:val="0"/>
        </w:rPr>
        <w:fldChar w:fldCharType="separate"/>
      </w:r>
      <w:r>
        <w:rPr>
          <w:rFonts w:hint="eastAsia" w:ascii="宋体" w:hAnsi="宋体" w:cs="宋体"/>
          <w:lang w:val="zh-CN"/>
        </w:rPr>
        <w:t>四、响应文件的递交</w:t>
      </w:r>
      <w:r>
        <w:tab/>
      </w:r>
      <w:r>
        <w:fldChar w:fldCharType="begin"/>
      </w:r>
      <w:r>
        <w:instrText xml:space="preserve"> PAGEREF _Toc30214 </w:instrText>
      </w:r>
      <w:r>
        <w:fldChar w:fldCharType="separate"/>
      </w:r>
      <w:r>
        <w:t>16</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_Toc25817 </w:instrText>
      </w:r>
      <w:r>
        <w:rPr>
          <w:rFonts w:hint="eastAsia" w:ascii="Times New Roman" w:hAnsi="Times New Roman"/>
          <w:bCs w:val="0"/>
        </w:rPr>
        <w:fldChar w:fldCharType="separate"/>
      </w:r>
      <w:r>
        <w:rPr>
          <w:rFonts w:hint="eastAsia" w:ascii="宋体" w:hAnsi="宋体" w:cs="宋体"/>
          <w:szCs w:val="28"/>
          <w:lang w:val="zh-CN"/>
        </w:rPr>
        <w:t>13. 响应文件的密封和标记</w:t>
      </w:r>
      <w:r>
        <w:tab/>
      </w:r>
      <w:r>
        <w:fldChar w:fldCharType="begin"/>
      </w:r>
      <w:r>
        <w:instrText xml:space="preserve"> PAGEREF _Toc25817 </w:instrText>
      </w:r>
      <w:r>
        <w:fldChar w:fldCharType="separate"/>
      </w:r>
      <w:r>
        <w:t>16</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_Toc27951 </w:instrText>
      </w:r>
      <w:r>
        <w:rPr>
          <w:rFonts w:hint="eastAsia" w:ascii="Times New Roman" w:hAnsi="Times New Roman"/>
          <w:bCs w:val="0"/>
        </w:rPr>
        <w:fldChar w:fldCharType="separate"/>
      </w:r>
      <w:r>
        <w:rPr>
          <w:rFonts w:hint="eastAsia" w:ascii="宋体" w:hAnsi="宋体" w:cs="宋体"/>
          <w:szCs w:val="28"/>
          <w:lang w:val="zh-CN"/>
        </w:rPr>
        <w:t>14. 递送响应文件的地点、截止日期</w:t>
      </w:r>
      <w:r>
        <w:tab/>
      </w:r>
      <w:r>
        <w:fldChar w:fldCharType="begin"/>
      </w:r>
      <w:r>
        <w:instrText xml:space="preserve"> PAGEREF _Toc27951 </w:instrText>
      </w:r>
      <w:r>
        <w:fldChar w:fldCharType="separate"/>
      </w:r>
      <w:r>
        <w:t>17</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_Toc14898 </w:instrText>
      </w:r>
      <w:r>
        <w:rPr>
          <w:rFonts w:hint="eastAsia" w:ascii="Times New Roman" w:hAnsi="Times New Roman"/>
          <w:bCs w:val="0"/>
        </w:rPr>
        <w:fldChar w:fldCharType="separate"/>
      </w:r>
      <w:r>
        <w:rPr>
          <w:rFonts w:hint="eastAsia" w:ascii="宋体" w:hAnsi="宋体" w:cs="宋体"/>
          <w:szCs w:val="28"/>
          <w:lang w:val="zh-CN"/>
        </w:rPr>
        <w:t>15. 响应文件的撤回和修改</w:t>
      </w:r>
      <w:r>
        <w:tab/>
      </w:r>
      <w:r>
        <w:fldChar w:fldCharType="begin"/>
      </w:r>
      <w:r>
        <w:instrText xml:space="preserve"> PAGEREF _Toc14898 </w:instrText>
      </w:r>
      <w:r>
        <w:fldChar w:fldCharType="separate"/>
      </w:r>
      <w:r>
        <w:t>17</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_Toc13258 </w:instrText>
      </w:r>
      <w:r>
        <w:rPr>
          <w:rFonts w:hint="eastAsia" w:ascii="Times New Roman" w:hAnsi="Times New Roman"/>
          <w:bCs w:val="0"/>
        </w:rPr>
        <w:fldChar w:fldCharType="separate"/>
      </w:r>
      <w:r>
        <w:rPr>
          <w:rFonts w:hint="eastAsia" w:ascii="宋体" w:hAnsi="宋体" w:cs="宋体"/>
          <w:lang w:val="zh-CN"/>
        </w:rPr>
        <w:t>五、竞争性磋商过程</w:t>
      </w:r>
      <w:r>
        <w:tab/>
      </w:r>
      <w:r>
        <w:fldChar w:fldCharType="begin"/>
      </w:r>
      <w:r>
        <w:instrText xml:space="preserve"> PAGEREF _Toc13258 </w:instrText>
      </w:r>
      <w:r>
        <w:fldChar w:fldCharType="separate"/>
      </w:r>
      <w:r>
        <w:t>17</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_Toc11533 </w:instrText>
      </w:r>
      <w:r>
        <w:rPr>
          <w:rFonts w:hint="eastAsia" w:ascii="Times New Roman" w:hAnsi="Times New Roman"/>
          <w:bCs w:val="0"/>
        </w:rPr>
        <w:fldChar w:fldCharType="separate"/>
      </w:r>
      <w:r>
        <w:rPr>
          <w:rFonts w:hint="eastAsia" w:ascii="宋体" w:hAnsi="宋体" w:cs="宋体"/>
          <w:szCs w:val="28"/>
          <w:lang w:val="zh-CN"/>
        </w:rPr>
        <w:t>16.竞争性磋商过程</w:t>
      </w:r>
      <w:r>
        <w:tab/>
      </w:r>
      <w:r>
        <w:fldChar w:fldCharType="begin"/>
      </w:r>
      <w:r>
        <w:instrText xml:space="preserve"> PAGEREF _Toc11533 </w:instrText>
      </w:r>
      <w:r>
        <w:fldChar w:fldCharType="separate"/>
      </w:r>
      <w:r>
        <w:t>17</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_Toc14160 </w:instrText>
      </w:r>
      <w:r>
        <w:rPr>
          <w:rFonts w:hint="eastAsia" w:ascii="Times New Roman" w:hAnsi="Times New Roman"/>
          <w:bCs w:val="0"/>
        </w:rPr>
        <w:fldChar w:fldCharType="separate"/>
      </w:r>
      <w:r>
        <w:rPr>
          <w:rFonts w:hint="eastAsia" w:ascii="宋体" w:hAnsi="宋体" w:cs="宋体"/>
          <w:lang w:val="zh-CN"/>
        </w:rPr>
        <w:t>六、竞争性磋商程序及方法</w:t>
      </w:r>
      <w:r>
        <w:tab/>
      </w:r>
      <w:r>
        <w:fldChar w:fldCharType="begin"/>
      </w:r>
      <w:r>
        <w:instrText xml:space="preserve"> PAGEREF _Toc14160 </w:instrText>
      </w:r>
      <w:r>
        <w:fldChar w:fldCharType="separate"/>
      </w:r>
      <w:r>
        <w:t>18</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_Toc32212 </w:instrText>
      </w:r>
      <w:r>
        <w:rPr>
          <w:rFonts w:hint="eastAsia" w:ascii="Times New Roman" w:hAnsi="Times New Roman"/>
          <w:bCs w:val="0"/>
        </w:rPr>
        <w:fldChar w:fldCharType="separate"/>
      </w:r>
      <w:r>
        <w:rPr>
          <w:rFonts w:hint="eastAsia" w:ascii="宋体" w:hAnsi="宋体" w:cs="宋体"/>
          <w:szCs w:val="28"/>
          <w:lang w:val="zh-CN"/>
        </w:rPr>
        <w:t>17.磋商小组</w:t>
      </w:r>
      <w:r>
        <w:tab/>
      </w:r>
      <w:r>
        <w:fldChar w:fldCharType="begin"/>
      </w:r>
      <w:r>
        <w:instrText xml:space="preserve"> PAGEREF _Toc32212 </w:instrText>
      </w:r>
      <w:r>
        <w:fldChar w:fldCharType="separate"/>
      </w:r>
      <w:r>
        <w:t>18</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_Toc25614 </w:instrText>
      </w:r>
      <w:r>
        <w:rPr>
          <w:rFonts w:hint="eastAsia" w:ascii="Times New Roman" w:hAnsi="Times New Roman"/>
          <w:bCs w:val="0"/>
        </w:rPr>
        <w:fldChar w:fldCharType="separate"/>
      </w:r>
      <w:r>
        <w:rPr>
          <w:rFonts w:hint="eastAsia" w:ascii="宋体" w:hAnsi="宋体" w:cs="宋体"/>
          <w:szCs w:val="28"/>
          <w:lang w:val="zh-CN"/>
        </w:rPr>
        <w:t>18.竞争性磋商工作程序</w:t>
      </w:r>
      <w:r>
        <w:tab/>
      </w:r>
      <w:r>
        <w:fldChar w:fldCharType="begin"/>
      </w:r>
      <w:r>
        <w:instrText xml:space="preserve"> PAGEREF _Toc25614 </w:instrText>
      </w:r>
      <w:r>
        <w:fldChar w:fldCharType="separate"/>
      </w:r>
      <w:r>
        <w:t>19</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_Toc1795 </w:instrText>
      </w:r>
      <w:r>
        <w:rPr>
          <w:rFonts w:hint="eastAsia" w:ascii="Times New Roman" w:hAnsi="Times New Roman"/>
          <w:bCs w:val="0"/>
        </w:rPr>
        <w:fldChar w:fldCharType="separate"/>
      </w:r>
      <w:r>
        <w:rPr>
          <w:rFonts w:hint="eastAsia" w:ascii="宋体" w:hAnsi="宋体" w:cs="宋体"/>
          <w:szCs w:val="28"/>
          <w:lang w:val="zh-CN"/>
        </w:rPr>
        <w:t>19.评审办法</w:t>
      </w:r>
      <w:r>
        <w:tab/>
      </w:r>
      <w:r>
        <w:fldChar w:fldCharType="begin"/>
      </w:r>
      <w:r>
        <w:instrText xml:space="preserve"> PAGEREF _Toc1795 </w:instrText>
      </w:r>
      <w:r>
        <w:fldChar w:fldCharType="separate"/>
      </w:r>
      <w:r>
        <w:t>21</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_Toc21606 </w:instrText>
      </w:r>
      <w:r>
        <w:rPr>
          <w:rFonts w:hint="eastAsia" w:ascii="Times New Roman" w:hAnsi="Times New Roman"/>
          <w:bCs w:val="0"/>
        </w:rPr>
        <w:fldChar w:fldCharType="separate"/>
      </w:r>
      <w:r>
        <w:rPr>
          <w:rFonts w:hint="eastAsia" w:ascii="宋体" w:hAnsi="宋体" w:cs="宋体"/>
          <w:lang w:val="zh-CN"/>
        </w:rPr>
        <w:t>七、确定成交供应商</w:t>
      </w:r>
      <w:r>
        <w:tab/>
      </w:r>
      <w:r>
        <w:fldChar w:fldCharType="begin"/>
      </w:r>
      <w:r>
        <w:instrText xml:space="preserve"> PAGEREF _Toc21606 </w:instrText>
      </w:r>
      <w:r>
        <w:fldChar w:fldCharType="separate"/>
      </w:r>
      <w:r>
        <w:t>22</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_Toc25570 </w:instrText>
      </w:r>
      <w:r>
        <w:rPr>
          <w:rFonts w:hint="eastAsia" w:ascii="Times New Roman" w:hAnsi="Times New Roman"/>
          <w:bCs w:val="0"/>
        </w:rPr>
        <w:fldChar w:fldCharType="separate"/>
      </w:r>
      <w:r>
        <w:rPr>
          <w:rFonts w:hint="eastAsia" w:ascii="宋体" w:hAnsi="宋体" w:cs="宋体"/>
          <w:szCs w:val="28"/>
          <w:lang w:val="zh-CN"/>
        </w:rPr>
        <w:t>20.推荐并确定成交供应商</w:t>
      </w:r>
      <w:r>
        <w:tab/>
      </w:r>
      <w:r>
        <w:fldChar w:fldCharType="begin"/>
      </w:r>
      <w:r>
        <w:instrText xml:space="preserve"> PAGEREF _Toc25570 </w:instrText>
      </w:r>
      <w:r>
        <w:fldChar w:fldCharType="separate"/>
      </w:r>
      <w:r>
        <w:t>22</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_Toc16178 </w:instrText>
      </w:r>
      <w:r>
        <w:rPr>
          <w:rFonts w:hint="eastAsia" w:ascii="Times New Roman" w:hAnsi="Times New Roman"/>
          <w:bCs w:val="0"/>
        </w:rPr>
        <w:fldChar w:fldCharType="separate"/>
      </w:r>
      <w:r>
        <w:rPr>
          <w:rFonts w:hint="eastAsia" w:ascii="宋体" w:hAnsi="宋体" w:cs="宋体"/>
          <w:szCs w:val="28"/>
          <w:lang w:val="zh-CN"/>
        </w:rPr>
        <w:t>21.成交通知</w:t>
      </w:r>
      <w:r>
        <w:tab/>
      </w:r>
      <w:r>
        <w:fldChar w:fldCharType="begin"/>
      </w:r>
      <w:r>
        <w:instrText xml:space="preserve"> PAGEREF _Toc16178 </w:instrText>
      </w:r>
      <w:r>
        <w:fldChar w:fldCharType="separate"/>
      </w:r>
      <w:r>
        <w:t>23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_Toc32235 </w:instrText>
      </w:r>
      <w:r>
        <w:rPr>
          <w:rFonts w:hint="eastAsia" w:ascii="Times New Roman" w:hAnsi="Times New Roman"/>
          <w:bCs w:val="0"/>
        </w:rPr>
        <w:fldChar w:fldCharType="separate"/>
      </w:r>
      <w:r>
        <w:rPr>
          <w:rFonts w:hint="eastAsia" w:ascii="宋体" w:hAnsi="宋体" w:cs="宋体"/>
          <w:lang w:val="zh-CN"/>
        </w:rPr>
        <w:t>八、授予合同</w:t>
      </w:r>
      <w:r>
        <w:tab/>
      </w:r>
      <w:r>
        <w:fldChar w:fldCharType="begin"/>
      </w:r>
      <w:r>
        <w:instrText xml:space="preserve"> PAGEREF _Toc32235 </w:instrText>
      </w:r>
      <w:r>
        <w:fldChar w:fldCharType="separate"/>
      </w:r>
      <w:r>
        <w:t>23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_Toc17912 </w:instrText>
      </w:r>
      <w:r>
        <w:rPr>
          <w:rFonts w:hint="eastAsia" w:ascii="Times New Roman" w:hAnsi="Times New Roman"/>
          <w:bCs w:val="0"/>
        </w:rPr>
        <w:fldChar w:fldCharType="separate"/>
      </w:r>
      <w:r>
        <w:rPr>
          <w:rFonts w:hint="eastAsia" w:ascii="宋体" w:hAnsi="宋体" w:cs="宋体"/>
          <w:szCs w:val="28"/>
          <w:lang w:val="zh-CN"/>
        </w:rPr>
        <w:t>22.签订合同</w:t>
      </w:r>
      <w:r>
        <w:tab/>
      </w:r>
      <w:r>
        <w:fldChar w:fldCharType="begin"/>
      </w:r>
      <w:r>
        <w:instrText xml:space="preserve"> PAGEREF _Toc17912 </w:instrText>
      </w:r>
      <w:r>
        <w:fldChar w:fldCharType="separate"/>
      </w:r>
      <w:r>
        <w:t>23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_Toc16022 </w:instrText>
      </w:r>
      <w:r>
        <w:rPr>
          <w:rFonts w:hint="eastAsia" w:ascii="Times New Roman" w:hAnsi="Times New Roman"/>
          <w:bCs w:val="0"/>
        </w:rPr>
        <w:fldChar w:fldCharType="separate"/>
      </w:r>
      <w:r>
        <w:rPr>
          <w:rFonts w:hint="eastAsia" w:ascii="宋体" w:hAnsi="宋体" w:cs="宋体"/>
          <w:lang w:val="zh-CN"/>
        </w:rPr>
        <w:t>九、竞争性磋商采购活动终止</w:t>
      </w:r>
      <w:r>
        <w:tab/>
      </w:r>
      <w:r>
        <w:fldChar w:fldCharType="begin"/>
      </w:r>
      <w:r>
        <w:instrText xml:space="preserve"> PAGEREF _Toc16022 </w:instrText>
      </w:r>
      <w:r>
        <w:fldChar w:fldCharType="separate"/>
      </w:r>
      <w:r>
        <w:t>23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_Toc2585 </w:instrText>
      </w:r>
      <w:r>
        <w:rPr>
          <w:rFonts w:hint="eastAsia" w:ascii="Times New Roman" w:hAnsi="Times New Roman"/>
          <w:bCs w:val="0"/>
        </w:rPr>
        <w:fldChar w:fldCharType="separate"/>
      </w:r>
      <w:r>
        <w:rPr>
          <w:rFonts w:hint="eastAsia" w:ascii="宋体" w:hAnsi="宋体" w:cs="宋体"/>
          <w:szCs w:val="28"/>
          <w:lang w:val="zh-CN"/>
        </w:rPr>
        <w:t>23. 终止情形</w:t>
      </w:r>
      <w:r>
        <w:tab/>
      </w:r>
      <w:r>
        <w:fldChar w:fldCharType="begin"/>
      </w:r>
      <w:r>
        <w:instrText xml:space="preserve"> PAGEREF _Toc2585 </w:instrText>
      </w:r>
      <w:r>
        <w:fldChar w:fldCharType="separate"/>
      </w:r>
      <w:r>
        <w:t>23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_Toc20585 </w:instrText>
      </w:r>
      <w:r>
        <w:rPr>
          <w:rFonts w:hint="eastAsia" w:ascii="Times New Roman" w:hAnsi="Times New Roman"/>
          <w:bCs w:val="0"/>
        </w:rPr>
        <w:fldChar w:fldCharType="separate"/>
      </w:r>
      <w:r>
        <w:rPr>
          <w:rFonts w:hint="eastAsia" w:ascii="宋体" w:hAnsi="宋体" w:cs="宋体"/>
          <w:lang w:val="zh-CN"/>
        </w:rPr>
        <w:t>十、处罚</w:t>
      </w:r>
      <w:r>
        <w:tab/>
      </w:r>
      <w:r>
        <w:fldChar w:fldCharType="begin"/>
      </w:r>
      <w:r>
        <w:instrText xml:space="preserve"> PAGEREF _Toc20585 </w:instrText>
      </w:r>
      <w:r>
        <w:fldChar w:fldCharType="separate"/>
      </w:r>
      <w:r>
        <w:t>24</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_Toc26657 </w:instrText>
      </w:r>
      <w:r>
        <w:rPr>
          <w:rFonts w:hint="eastAsia" w:ascii="Times New Roman" w:hAnsi="Times New Roman"/>
          <w:bCs w:val="0"/>
        </w:rPr>
        <w:fldChar w:fldCharType="separate"/>
      </w:r>
      <w:r>
        <w:rPr>
          <w:rFonts w:hint="eastAsia" w:ascii="宋体" w:hAnsi="宋体" w:cs="宋体"/>
          <w:szCs w:val="28"/>
          <w:lang w:val="zh-CN"/>
        </w:rPr>
        <w:t>24.处罚情形</w:t>
      </w:r>
      <w:r>
        <w:tab/>
      </w:r>
      <w:r>
        <w:fldChar w:fldCharType="begin"/>
      </w:r>
      <w:r>
        <w:instrText xml:space="preserve"> PAGEREF _Toc26657 </w:instrText>
      </w:r>
      <w:r>
        <w:fldChar w:fldCharType="separate"/>
      </w:r>
      <w:r>
        <w:t>24</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_Toc29038 </w:instrText>
      </w:r>
      <w:r>
        <w:rPr>
          <w:rFonts w:hint="eastAsia" w:ascii="Times New Roman" w:hAnsi="Times New Roman"/>
          <w:bCs w:val="0"/>
        </w:rPr>
        <w:fldChar w:fldCharType="separate"/>
      </w:r>
      <w:r>
        <w:rPr>
          <w:rFonts w:ascii="宋体" w:hAnsi="宋体" w:cs="宋体"/>
          <w:bCs/>
          <w:szCs w:val="36"/>
          <w:lang w:val="zh-CN"/>
        </w:rPr>
        <w:t xml:space="preserve">十一、 </w:t>
      </w:r>
      <w:r>
        <w:rPr>
          <w:rFonts w:hint="eastAsia" w:ascii="宋体" w:hAnsi="宋体" w:cs="宋体"/>
          <w:bCs/>
          <w:szCs w:val="36"/>
          <w:lang w:val="zh-CN"/>
        </w:rPr>
        <w:t>招标代理服务收费标准</w:t>
      </w:r>
      <w:r>
        <w:tab/>
      </w:r>
      <w:r>
        <w:fldChar w:fldCharType="begin"/>
      </w:r>
      <w:r>
        <w:instrText xml:space="preserve"> PAGEREF _Toc29038 </w:instrText>
      </w:r>
      <w:r>
        <w:fldChar w:fldCharType="separate"/>
      </w:r>
      <w:r>
        <w:t>24</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_Toc29404 </w:instrText>
      </w:r>
      <w:r>
        <w:rPr>
          <w:rFonts w:hint="eastAsia" w:ascii="Times New Roman" w:hAnsi="Times New Roman"/>
          <w:bCs w:val="0"/>
        </w:rPr>
        <w:fldChar w:fldCharType="separate"/>
      </w:r>
      <w:r>
        <w:rPr>
          <w:rFonts w:hint="eastAsia" w:ascii="宋体" w:hAnsi="宋体" w:cs="宋体"/>
          <w:lang w:val="zh-CN"/>
        </w:rPr>
        <w:t>十二、其他</w:t>
      </w:r>
      <w:r>
        <w:tab/>
      </w:r>
      <w:r>
        <w:fldChar w:fldCharType="begin"/>
      </w:r>
      <w:r>
        <w:instrText xml:space="preserve"> PAGEREF _Toc29404 </w:instrText>
      </w:r>
      <w:r>
        <w:fldChar w:fldCharType="separate"/>
      </w:r>
      <w:r>
        <w:t>25</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_Toc10883 </w:instrText>
      </w:r>
      <w:r>
        <w:rPr>
          <w:rFonts w:hint="eastAsia" w:ascii="Times New Roman" w:hAnsi="Times New Roman"/>
          <w:bCs w:val="0"/>
        </w:rPr>
        <w:fldChar w:fldCharType="separate"/>
      </w:r>
      <w:r>
        <w:rPr>
          <w:rFonts w:hint="eastAsia" w:ascii="宋体" w:hAnsi="宋体" w:cs="宋体"/>
          <w:szCs w:val="36"/>
          <w:lang w:val="zh-CN"/>
        </w:rPr>
        <w:t>第四部分  青海省政府采购项目合同书</w:t>
      </w:r>
      <w:r>
        <w:tab/>
      </w:r>
      <w:r>
        <w:fldChar w:fldCharType="begin"/>
      </w:r>
      <w:r>
        <w:instrText xml:space="preserve"> PAGEREF _Toc10883 </w:instrText>
      </w:r>
      <w:r>
        <w:fldChar w:fldCharType="separate"/>
      </w:r>
      <w:r>
        <w:t>26</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_Toc21477 </w:instrText>
      </w:r>
      <w:r>
        <w:rPr>
          <w:rFonts w:hint="eastAsia" w:ascii="Times New Roman" w:hAnsi="Times New Roman"/>
          <w:bCs w:val="0"/>
        </w:rPr>
        <w:fldChar w:fldCharType="separate"/>
      </w:r>
      <w:r>
        <w:rPr>
          <w:rFonts w:hint="eastAsia" w:ascii="宋体" w:hAnsi="宋体" w:cs="宋体"/>
          <w:szCs w:val="36"/>
          <w:lang w:val="zh-CN"/>
        </w:rPr>
        <w:t>第五部分</w:t>
      </w:r>
      <w:r>
        <w:rPr>
          <w:rFonts w:hint="eastAsia" w:ascii="宋体" w:hAnsi="宋体" w:cs="宋体"/>
          <w:szCs w:val="36"/>
        </w:rPr>
        <w:t xml:space="preserve">  </w:t>
      </w:r>
      <w:r>
        <w:rPr>
          <w:rFonts w:hint="eastAsia" w:ascii="宋体" w:hAnsi="宋体" w:cs="宋体"/>
          <w:szCs w:val="36"/>
          <w:lang w:val="zh-CN"/>
        </w:rPr>
        <w:t>响应文件格式</w:t>
      </w:r>
      <w:r>
        <w:tab/>
      </w:r>
      <w:r>
        <w:fldChar w:fldCharType="begin"/>
      </w:r>
      <w:r>
        <w:instrText xml:space="preserve"> PAGEREF _Toc21477 </w:instrText>
      </w:r>
      <w:r>
        <w:fldChar w:fldCharType="separate"/>
      </w:r>
      <w:r>
        <w:t>38</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_Toc6700 </w:instrText>
      </w:r>
      <w:r>
        <w:rPr>
          <w:rFonts w:hint="eastAsia" w:ascii="Times New Roman" w:hAnsi="Times New Roman"/>
          <w:bCs w:val="0"/>
        </w:rPr>
        <w:fldChar w:fldCharType="separate"/>
      </w:r>
      <w:r>
        <w:rPr>
          <w:rFonts w:hint="eastAsia" w:ascii="宋体" w:hAnsi="宋体" w:cs="宋体"/>
          <w:szCs w:val="28"/>
          <w:lang w:val="zh-CN"/>
        </w:rPr>
        <w:t>附件</w:t>
      </w:r>
      <w:r>
        <w:rPr>
          <w:rFonts w:hint="eastAsia" w:ascii="宋体" w:hAnsi="宋体" w:cs="宋体"/>
          <w:szCs w:val="28"/>
        </w:rPr>
        <w:t>1</w:t>
      </w:r>
      <w:r>
        <w:rPr>
          <w:rFonts w:hint="eastAsia" w:ascii="宋体" w:hAnsi="宋体" w:cs="宋体"/>
          <w:szCs w:val="28"/>
          <w:lang w:val="zh-CN"/>
        </w:rPr>
        <w:t>：响应文件封面</w:t>
      </w:r>
      <w:r>
        <w:tab/>
      </w:r>
      <w:r>
        <w:fldChar w:fldCharType="begin"/>
      </w:r>
      <w:r>
        <w:instrText xml:space="preserve"> PAGEREF _Toc6700 </w:instrText>
      </w:r>
      <w:r>
        <w:fldChar w:fldCharType="separate"/>
      </w:r>
      <w:r>
        <w:t>39</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_Toc9664 </w:instrText>
      </w:r>
      <w:r>
        <w:rPr>
          <w:rFonts w:hint="eastAsia" w:ascii="Times New Roman" w:hAnsi="Times New Roman"/>
          <w:bCs w:val="0"/>
        </w:rPr>
        <w:fldChar w:fldCharType="separate"/>
      </w:r>
      <w:r>
        <w:rPr>
          <w:rFonts w:hint="eastAsia" w:ascii="宋体" w:hAnsi="宋体" w:cs="宋体"/>
          <w:szCs w:val="28"/>
          <w:lang w:val="zh-CN"/>
        </w:rPr>
        <w:t>附件2：响应文件目录</w:t>
      </w:r>
      <w:r>
        <w:tab/>
      </w:r>
      <w:r>
        <w:fldChar w:fldCharType="begin"/>
      </w:r>
      <w:r>
        <w:instrText xml:space="preserve"> PAGEREF _Toc9664 </w:instrText>
      </w:r>
      <w:r>
        <w:fldChar w:fldCharType="separate"/>
      </w:r>
      <w:r>
        <w:t>40</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_Toc14013 </w:instrText>
      </w:r>
      <w:r>
        <w:rPr>
          <w:rFonts w:hint="eastAsia" w:ascii="Times New Roman" w:hAnsi="Times New Roman"/>
          <w:bCs w:val="0"/>
        </w:rPr>
        <w:fldChar w:fldCharType="separate"/>
      </w:r>
      <w:r>
        <w:rPr>
          <w:rFonts w:hint="eastAsia" w:ascii="宋体" w:hAnsi="宋体" w:cs="宋体"/>
          <w:szCs w:val="28"/>
          <w:lang w:val="zh-CN"/>
        </w:rPr>
        <w:t>附件3：响应函</w:t>
      </w:r>
      <w:r>
        <w:tab/>
      </w:r>
      <w:r>
        <w:fldChar w:fldCharType="begin"/>
      </w:r>
      <w:r>
        <w:instrText xml:space="preserve"> PAGEREF _Toc14013 </w:instrText>
      </w:r>
      <w:r>
        <w:fldChar w:fldCharType="separate"/>
      </w:r>
      <w:r>
        <w:t>41</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_Toc15301 </w:instrText>
      </w:r>
      <w:r>
        <w:rPr>
          <w:rFonts w:hint="eastAsia" w:ascii="Times New Roman" w:hAnsi="Times New Roman"/>
          <w:bCs w:val="0"/>
        </w:rPr>
        <w:fldChar w:fldCharType="separate"/>
      </w:r>
      <w:r>
        <w:rPr>
          <w:rFonts w:hint="eastAsia" w:ascii="宋体" w:hAnsi="宋体" w:cs="宋体"/>
          <w:szCs w:val="28"/>
          <w:lang w:val="zh-CN"/>
        </w:rPr>
        <w:t>附件4：竞争性磋商最初报价表</w:t>
      </w:r>
      <w:r>
        <w:tab/>
      </w:r>
      <w:r>
        <w:fldChar w:fldCharType="begin"/>
      </w:r>
      <w:r>
        <w:instrText xml:space="preserve"> PAGEREF _Toc15301 </w:instrText>
      </w:r>
      <w:r>
        <w:fldChar w:fldCharType="separate"/>
      </w:r>
      <w:r>
        <w:t>42</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_Toc19232 </w:instrText>
      </w:r>
      <w:r>
        <w:rPr>
          <w:rFonts w:hint="eastAsia" w:ascii="Times New Roman" w:hAnsi="Times New Roman"/>
          <w:bCs w:val="0"/>
        </w:rPr>
        <w:fldChar w:fldCharType="separate"/>
      </w:r>
      <w:r>
        <w:rPr>
          <w:rFonts w:hint="eastAsia" w:ascii="宋体" w:hAnsi="宋体" w:cs="宋体"/>
          <w:szCs w:val="28"/>
          <w:lang w:val="zh-CN"/>
        </w:rPr>
        <w:t>附件5：分项报价表</w:t>
      </w:r>
      <w:r>
        <w:tab/>
      </w:r>
      <w:r>
        <w:fldChar w:fldCharType="begin"/>
      </w:r>
      <w:r>
        <w:instrText xml:space="preserve"> PAGEREF _Toc19232 </w:instrText>
      </w:r>
      <w:r>
        <w:fldChar w:fldCharType="separate"/>
      </w:r>
      <w:r>
        <w:t>43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_Toc11878 </w:instrText>
      </w:r>
      <w:r>
        <w:rPr>
          <w:rFonts w:hint="eastAsia" w:ascii="Times New Roman" w:hAnsi="Times New Roman"/>
          <w:bCs w:val="0"/>
        </w:rPr>
        <w:fldChar w:fldCharType="separate"/>
      </w:r>
      <w:r>
        <w:rPr>
          <w:rFonts w:hint="eastAsia" w:ascii="宋体" w:hAnsi="宋体" w:cs="宋体"/>
          <w:szCs w:val="28"/>
          <w:lang w:val="zh-CN"/>
        </w:rPr>
        <w:t>附件6：</w:t>
      </w:r>
      <w:r>
        <w:rPr>
          <w:rFonts w:hint="eastAsia" w:ascii="宋体" w:hAnsi="宋体" w:cs="宋体"/>
          <w:szCs w:val="28"/>
          <w:lang w:val="en-US" w:eastAsia="zh-CN"/>
        </w:rPr>
        <w:t>技术规格响应表</w:t>
      </w:r>
      <w:r>
        <w:tab/>
      </w:r>
      <w:r>
        <w:fldChar w:fldCharType="begin"/>
      </w:r>
      <w:r>
        <w:instrText xml:space="preserve"> PAGEREF _Toc11878 </w:instrText>
      </w:r>
      <w:r>
        <w:fldChar w:fldCharType="separate"/>
      </w:r>
      <w:r>
        <w:t>44</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_Toc19074 </w:instrText>
      </w:r>
      <w:r>
        <w:rPr>
          <w:rFonts w:hint="eastAsia" w:ascii="Times New Roman" w:hAnsi="Times New Roman"/>
          <w:bCs w:val="0"/>
        </w:rPr>
        <w:fldChar w:fldCharType="separate"/>
      </w:r>
      <w:r>
        <w:rPr>
          <w:rFonts w:hint="eastAsia" w:ascii="宋体" w:hAnsi="宋体" w:cs="宋体"/>
          <w:szCs w:val="28"/>
          <w:lang w:val="zh-CN"/>
        </w:rPr>
        <w:t>附件</w:t>
      </w:r>
      <w:r>
        <w:rPr>
          <w:rFonts w:hint="eastAsia" w:ascii="宋体" w:hAnsi="宋体" w:cs="宋体"/>
          <w:szCs w:val="28"/>
          <w:lang w:val="en-US" w:eastAsia="zh-CN"/>
        </w:rPr>
        <w:t>7</w:t>
      </w:r>
      <w:r>
        <w:rPr>
          <w:rFonts w:hint="eastAsia" w:ascii="宋体" w:hAnsi="宋体" w:cs="宋体"/>
          <w:szCs w:val="28"/>
          <w:lang w:val="zh-CN"/>
        </w:rPr>
        <w:t>：法定代表人证明书</w:t>
      </w:r>
      <w:r>
        <w:tab/>
      </w:r>
      <w:r>
        <w:fldChar w:fldCharType="begin"/>
      </w:r>
      <w:r>
        <w:instrText xml:space="preserve"> PAGEREF _Toc19074 </w:instrText>
      </w:r>
      <w:r>
        <w:fldChar w:fldCharType="separate"/>
      </w:r>
      <w:r>
        <w:t>45</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_Toc30353 </w:instrText>
      </w:r>
      <w:r>
        <w:rPr>
          <w:rFonts w:hint="eastAsia" w:ascii="Times New Roman" w:hAnsi="Times New Roman"/>
          <w:bCs w:val="0"/>
        </w:rPr>
        <w:fldChar w:fldCharType="separate"/>
      </w:r>
      <w:r>
        <w:rPr>
          <w:rFonts w:hint="eastAsia" w:ascii="宋体" w:hAnsi="宋体" w:cs="宋体"/>
          <w:szCs w:val="28"/>
          <w:lang w:val="zh-CN"/>
        </w:rPr>
        <w:t>附件</w:t>
      </w:r>
      <w:r>
        <w:rPr>
          <w:rFonts w:hint="eastAsia" w:ascii="宋体" w:hAnsi="宋体" w:cs="宋体"/>
          <w:szCs w:val="28"/>
          <w:lang w:val="en-US" w:eastAsia="zh-CN"/>
        </w:rPr>
        <w:t>8</w:t>
      </w:r>
      <w:r>
        <w:rPr>
          <w:rFonts w:hint="eastAsia" w:ascii="宋体" w:hAnsi="宋体" w:cs="宋体"/>
          <w:szCs w:val="28"/>
          <w:lang w:val="zh-CN"/>
        </w:rPr>
        <w:t>：法定代表人授权书</w:t>
      </w:r>
      <w:r>
        <w:tab/>
      </w:r>
      <w:r>
        <w:fldChar w:fldCharType="begin"/>
      </w:r>
      <w:r>
        <w:instrText xml:space="preserve"> PAGEREF _Toc30353 </w:instrText>
      </w:r>
      <w:r>
        <w:fldChar w:fldCharType="separate"/>
      </w:r>
      <w:r>
        <w:t>46</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_Toc15017 </w:instrText>
      </w:r>
      <w:r>
        <w:rPr>
          <w:rFonts w:hint="eastAsia" w:ascii="Times New Roman" w:hAnsi="Times New Roman"/>
          <w:bCs w:val="0"/>
        </w:rPr>
        <w:fldChar w:fldCharType="separate"/>
      </w:r>
      <w:r>
        <w:rPr>
          <w:rFonts w:hint="eastAsia" w:ascii="宋体" w:hAnsi="宋体" w:cs="宋体"/>
          <w:szCs w:val="28"/>
          <w:lang w:val="zh-CN"/>
        </w:rPr>
        <w:t>附件</w:t>
      </w:r>
      <w:r>
        <w:rPr>
          <w:rFonts w:hint="eastAsia" w:ascii="宋体" w:hAnsi="宋体" w:cs="宋体"/>
          <w:szCs w:val="28"/>
          <w:lang w:val="en-US" w:eastAsia="zh-CN"/>
        </w:rPr>
        <w:t>9</w:t>
      </w:r>
      <w:r>
        <w:rPr>
          <w:rFonts w:hint="eastAsia" w:ascii="宋体" w:hAnsi="宋体" w:cs="宋体"/>
          <w:szCs w:val="28"/>
          <w:lang w:val="zh-CN"/>
        </w:rPr>
        <w:t>：供应商承诺函</w:t>
      </w:r>
      <w:r>
        <w:tab/>
      </w:r>
      <w:r>
        <w:fldChar w:fldCharType="begin"/>
      </w:r>
      <w:r>
        <w:instrText xml:space="preserve"> PAGEREF _Toc15017 </w:instrText>
      </w:r>
      <w:r>
        <w:fldChar w:fldCharType="separate"/>
      </w:r>
      <w:r>
        <w:t>47</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_Toc31042 </w:instrText>
      </w:r>
      <w:r>
        <w:rPr>
          <w:rFonts w:hint="eastAsia" w:ascii="Times New Roman" w:hAnsi="Times New Roman"/>
          <w:bCs w:val="0"/>
        </w:rPr>
        <w:fldChar w:fldCharType="separate"/>
      </w:r>
      <w:r>
        <w:rPr>
          <w:rFonts w:hint="eastAsia" w:ascii="宋体" w:hAnsi="宋体" w:cs="宋体"/>
          <w:szCs w:val="28"/>
          <w:lang w:val="zh-CN"/>
        </w:rPr>
        <w:t>附件</w:t>
      </w:r>
      <w:r>
        <w:rPr>
          <w:rFonts w:hint="eastAsia" w:ascii="宋体" w:hAnsi="宋体" w:cs="宋体"/>
          <w:szCs w:val="28"/>
          <w:lang w:val="en-US" w:eastAsia="zh-CN"/>
        </w:rPr>
        <w:t>10</w:t>
      </w:r>
      <w:r>
        <w:rPr>
          <w:rFonts w:hint="eastAsia" w:ascii="宋体" w:hAnsi="宋体" w:cs="宋体"/>
          <w:szCs w:val="28"/>
          <w:lang w:val="zh-CN"/>
        </w:rPr>
        <w:t>：供应商诚信承诺书</w:t>
      </w:r>
      <w:r>
        <w:tab/>
      </w:r>
      <w:r>
        <w:fldChar w:fldCharType="begin"/>
      </w:r>
      <w:r>
        <w:instrText xml:space="preserve"> PAGEREF _Toc31042 </w:instrText>
      </w:r>
      <w:r>
        <w:fldChar w:fldCharType="separate"/>
      </w:r>
      <w:r>
        <w:t>48</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_Toc12742 </w:instrText>
      </w:r>
      <w:r>
        <w:rPr>
          <w:rFonts w:hint="eastAsia" w:ascii="Times New Roman" w:hAnsi="Times New Roman"/>
          <w:bCs w:val="0"/>
        </w:rPr>
        <w:fldChar w:fldCharType="separate"/>
      </w:r>
      <w:r>
        <w:rPr>
          <w:rFonts w:hint="eastAsia" w:ascii="宋体" w:hAnsi="宋体" w:cs="宋体"/>
          <w:szCs w:val="28"/>
          <w:lang w:val="zh-CN"/>
        </w:rPr>
        <w:t>附件</w:t>
      </w:r>
      <w:r>
        <w:rPr>
          <w:rFonts w:hint="eastAsia" w:ascii="宋体" w:hAnsi="宋体" w:cs="宋体"/>
          <w:szCs w:val="28"/>
          <w:lang w:val="en-US" w:eastAsia="zh-CN"/>
        </w:rPr>
        <w:t>11</w:t>
      </w:r>
      <w:r>
        <w:rPr>
          <w:rFonts w:hint="eastAsia" w:ascii="宋体" w:hAnsi="宋体" w:cs="宋体"/>
          <w:szCs w:val="28"/>
          <w:lang w:val="zh-CN"/>
        </w:rPr>
        <w:t>：资格证明材料</w:t>
      </w:r>
      <w:r>
        <w:tab/>
      </w:r>
      <w:r>
        <w:fldChar w:fldCharType="begin"/>
      </w:r>
      <w:r>
        <w:instrText xml:space="preserve"> PAGEREF _Toc12742 </w:instrText>
      </w:r>
      <w:r>
        <w:fldChar w:fldCharType="separate"/>
      </w:r>
      <w:r>
        <w:t>49</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_Toc11390 </w:instrText>
      </w:r>
      <w:r>
        <w:rPr>
          <w:rFonts w:hint="eastAsia" w:ascii="Times New Roman" w:hAnsi="Times New Roman"/>
          <w:bCs w:val="0"/>
        </w:rPr>
        <w:fldChar w:fldCharType="separate"/>
      </w:r>
      <w:r>
        <w:rPr>
          <w:rFonts w:hint="eastAsia" w:ascii="宋体" w:hAnsi="宋体" w:cs="宋体"/>
          <w:szCs w:val="28"/>
          <w:lang w:val="zh-CN"/>
        </w:rPr>
        <w:t>附件</w:t>
      </w:r>
      <w:r>
        <w:rPr>
          <w:rFonts w:hint="eastAsia" w:ascii="宋体" w:hAnsi="宋体" w:cs="宋体"/>
          <w:szCs w:val="28"/>
          <w:lang w:val="en-US" w:eastAsia="zh-CN"/>
        </w:rPr>
        <w:t>12</w:t>
      </w:r>
      <w:r>
        <w:rPr>
          <w:rFonts w:hint="eastAsia" w:ascii="宋体" w:hAnsi="宋体" w:cs="宋体"/>
          <w:szCs w:val="28"/>
          <w:lang w:val="zh-CN"/>
        </w:rPr>
        <w:t>：财务状况、缴纳税收和社会保障资金证明</w:t>
      </w:r>
      <w:r>
        <w:tab/>
      </w:r>
      <w:r>
        <w:fldChar w:fldCharType="begin"/>
      </w:r>
      <w:r>
        <w:instrText xml:space="preserve"> PAGEREF _Toc11390 </w:instrText>
      </w:r>
      <w:r>
        <w:fldChar w:fldCharType="separate"/>
      </w:r>
      <w:r>
        <w:t>50</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_Toc3066 </w:instrText>
      </w:r>
      <w:r>
        <w:rPr>
          <w:rFonts w:hint="eastAsia" w:ascii="Times New Roman" w:hAnsi="Times New Roman"/>
          <w:bCs w:val="0"/>
        </w:rPr>
        <w:fldChar w:fldCharType="separate"/>
      </w:r>
      <w:r>
        <w:rPr>
          <w:rFonts w:hint="eastAsia" w:ascii="宋体" w:hAnsi="宋体" w:cs="宋体"/>
          <w:szCs w:val="28"/>
          <w:lang w:val="zh-CN"/>
        </w:rPr>
        <w:t>附件1</w:t>
      </w:r>
      <w:r>
        <w:rPr>
          <w:rFonts w:hint="eastAsia" w:ascii="宋体" w:hAnsi="宋体" w:cs="宋体"/>
          <w:szCs w:val="28"/>
          <w:lang w:val="en-US" w:eastAsia="zh-CN"/>
        </w:rPr>
        <w:t>3</w:t>
      </w:r>
      <w:r>
        <w:rPr>
          <w:rFonts w:hint="eastAsia" w:ascii="宋体" w:hAnsi="宋体" w:cs="宋体"/>
          <w:szCs w:val="28"/>
          <w:lang w:val="zh-CN"/>
        </w:rPr>
        <w:t>：无重大违法记录声明</w:t>
      </w:r>
      <w:r>
        <w:tab/>
      </w:r>
      <w:r>
        <w:fldChar w:fldCharType="begin"/>
      </w:r>
      <w:r>
        <w:instrText xml:space="preserve"> PAGEREF _Toc3066 </w:instrText>
      </w:r>
      <w:r>
        <w:fldChar w:fldCharType="separate"/>
      </w:r>
      <w:r>
        <w:t>51</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_Toc23161 </w:instrText>
      </w:r>
      <w:r>
        <w:rPr>
          <w:rFonts w:hint="eastAsia" w:ascii="Times New Roman" w:hAnsi="Times New Roman"/>
          <w:bCs w:val="0"/>
        </w:rPr>
        <w:fldChar w:fldCharType="separate"/>
      </w:r>
      <w:r>
        <w:rPr>
          <w:rFonts w:hint="eastAsia" w:ascii="宋体" w:hAnsi="宋体" w:cs="宋体"/>
          <w:szCs w:val="28"/>
          <w:lang w:val="zh-CN"/>
        </w:rPr>
        <w:t>附件1</w:t>
      </w:r>
      <w:r>
        <w:rPr>
          <w:rFonts w:hint="eastAsia" w:ascii="宋体" w:hAnsi="宋体" w:cs="宋体"/>
          <w:szCs w:val="28"/>
          <w:lang w:val="en-US" w:eastAsia="zh-CN"/>
        </w:rPr>
        <w:t>4</w:t>
      </w:r>
      <w:r>
        <w:rPr>
          <w:rFonts w:hint="eastAsia" w:ascii="宋体" w:hAnsi="宋体" w:cs="宋体"/>
          <w:szCs w:val="28"/>
          <w:lang w:val="zh-CN"/>
        </w:rPr>
        <w:t>：磋商保证金证明格式</w:t>
      </w:r>
      <w:r>
        <w:tab/>
      </w:r>
      <w:r>
        <w:fldChar w:fldCharType="begin"/>
      </w:r>
      <w:r>
        <w:instrText xml:space="preserve"> PAGEREF _Toc23161 </w:instrText>
      </w:r>
      <w:r>
        <w:fldChar w:fldCharType="separate"/>
      </w:r>
      <w:r>
        <w:t>52</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_Toc5402 </w:instrText>
      </w:r>
      <w:r>
        <w:rPr>
          <w:rFonts w:hint="eastAsia" w:ascii="Times New Roman" w:hAnsi="Times New Roman"/>
          <w:bCs w:val="0"/>
        </w:rPr>
        <w:fldChar w:fldCharType="separate"/>
      </w:r>
      <w:r>
        <w:rPr>
          <w:rFonts w:hint="eastAsia" w:ascii="宋体" w:hAnsi="宋体" w:cs="宋体"/>
          <w:szCs w:val="28"/>
          <w:lang w:val="zh-CN"/>
        </w:rPr>
        <w:t>附件1</w:t>
      </w:r>
      <w:r>
        <w:rPr>
          <w:rFonts w:hint="eastAsia" w:ascii="宋体" w:hAnsi="宋体" w:cs="宋体"/>
          <w:szCs w:val="28"/>
          <w:lang w:val="en-US" w:eastAsia="zh-CN"/>
        </w:rPr>
        <w:t>5</w:t>
      </w:r>
      <w:r>
        <w:rPr>
          <w:rFonts w:hint="eastAsia" w:ascii="宋体" w:hAnsi="宋体" w:cs="宋体"/>
          <w:szCs w:val="28"/>
          <w:lang w:val="zh-CN"/>
        </w:rPr>
        <w:t>：供应商的类似业绩证明材料</w:t>
      </w:r>
      <w:r>
        <w:tab/>
      </w:r>
      <w:r>
        <w:fldChar w:fldCharType="begin"/>
      </w:r>
      <w:r>
        <w:instrText xml:space="preserve"> PAGEREF _Toc5402 </w:instrText>
      </w:r>
      <w:r>
        <w:fldChar w:fldCharType="separate"/>
      </w:r>
      <w:r>
        <w:t>53</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_Toc13824 </w:instrText>
      </w:r>
      <w:r>
        <w:rPr>
          <w:rFonts w:hint="eastAsia" w:ascii="Times New Roman" w:hAnsi="Times New Roman"/>
          <w:bCs w:val="0"/>
        </w:rPr>
        <w:fldChar w:fldCharType="separate"/>
      </w:r>
      <w:r>
        <w:rPr>
          <w:rFonts w:hint="eastAsia" w:ascii="宋体" w:hAnsi="宋体" w:cs="宋体"/>
          <w:szCs w:val="28"/>
          <w:lang w:val="zh-CN"/>
        </w:rPr>
        <w:t>附件1</w:t>
      </w:r>
      <w:r>
        <w:rPr>
          <w:rFonts w:hint="eastAsia" w:ascii="宋体" w:hAnsi="宋体" w:cs="宋体"/>
          <w:szCs w:val="28"/>
          <w:lang w:val="en-US" w:eastAsia="zh-CN"/>
        </w:rPr>
        <w:t>6</w:t>
      </w:r>
      <w:r>
        <w:rPr>
          <w:rFonts w:hint="eastAsia" w:ascii="宋体" w:hAnsi="宋体" w:cs="宋体"/>
          <w:szCs w:val="28"/>
          <w:lang w:val="zh-CN"/>
        </w:rPr>
        <w:t>：竞争性磋商最后报价表</w:t>
      </w:r>
      <w:r>
        <w:tab/>
      </w:r>
      <w:r>
        <w:fldChar w:fldCharType="begin"/>
      </w:r>
      <w:r>
        <w:instrText xml:space="preserve"> PAGEREF _Toc13824 </w:instrText>
      </w:r>
      <w:r>
        <w:fldChar w:fldCharType="separate"/>
      </w:r>
      <w:r>
        <w:t>54</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_Toc31712 </w:instrText>
      </w:r>
      <w:r>
        <w:rPr>
          <w:rFonts w:hint="eastAsia" w:ascii="Times New Roman" w:hAnsi="Times New Roman"/>
          <w:bCs w:val="0"/>
        </w:rPr>
        <w:fldChar w:fldCharType="separate"/>
      </w:r>
      <w:r>
        <w:rPr>
          <w:rFonts w:hint="eastAsia" w:ascii="宋体" w:hAnsi="宋体" w:cs="华文中宋" w:eastAsiaTheme="minorEastAsia"/>
          <w:bCs w:val="0"/>
          <w:kern w:val="2"/>
          <w:szCs w:val="28"/>
          <w:lang w:val="zh-CN"/>
        </w:rPr>
        <w:t>附件</w:t>
      </w:r>
      <w:r>
        <w:rPr>
          <w:rFonts w:hint="eastAsia" w:ascii="宋体" w:hAnsi="宋体" w:cs="华文中宋"/>
          <w:bCs w:val="0"/>
          <w:kern w:val="2"/>
          <w:szCs w:val="28"/>
        </w:rPr>
        <w:t>1</w:t>
      </w:r>
      <w:r>
        <w:rPr>
          <w:rFonts w:hint="eastAsia" w:ascii="宋体" w:hAnsi="宋体" w:cs="华文中宋"/>
          <w:bCs w:val="0"/>
          <w:kern w:val="2"/>
          <w:szCs w:val="28"/>
          <w:lang w:val="en-US" w:eastAsia="zh-CN"/>
        </w:rPr>
        <w:t>7</w:t>
      </w:r>
      <w:r>
        <w:rPr>
          <w:rFonts w:hint="eastAsia" w:ascii="宋体" w:hAnsi="宋体" w:cs="华文中宋" w:eastAsiaTheme="minorEastAsia"/>
          <w:bCs w:val="0"/>
          <w:kern w:val="2"/>
          <w:szCs w:val="28"/>
          <w:lang w:val="zh-CN"/>
        </w:rPr>
        <w:t>：制造（生产）企业小型、微型企业声明函</w:t>
      </w:r>
      <w:r>
        <w:tab/>
      </w:r>
      <w:r>
        <w:fldChar w:fldCharType="begin"/>
      </w:r>
      <w:r>
        <w:instrText xml:space="preserve"> PAGEREF _Toc31712 </w:instrText>
      </w:r>
      <w:r>
        <w:fldChar w:fldCharType="separate"/>
      </w:r>
      <w:r>
        <w:t>55</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_Toc8122 </w:instrText>
      </w:r>
      <w:r>
        <w:rPr>
          <w:rFonts w:hint="eastAsia" w:ascii="Times New Roman" w:hAnsi="Times New Roman"/>
          <w:bCs w:val="0"/>
        </w:rPr>
        <w:fldChar w:fldCharType="separate"/>
      </w:r>
      <w:r>
        <w:rPr>
          <w:rFonts w:hint="eastAsia" w:ascii="宋体" w:hAnsi="宋体" w:cs="华文中宋" w:eastAsiaTheme="minorEastAsia"/>
          <w:bCs w:val="0"/>
          <w:kern w:val="2"/>
          <w:szCs w:val="28"/>
          <w:lang w:val="zh-CN"/>
        </w:rPr>
        <w:t>附件</w:t>
      </w:r>
      <w:r>
        <w:rPr>
          <w:rFonts w:hint="eastAsia" w:ascii="宋体" w:hAnsi="宋体" w:cs="华文中宋" w:eastAsiaTheme="minorEastAsia"/>
          <w:bCs w:val="0"/>
          <w:kern w:val="2"/>
          <w:szCs w:val="28"/>
          <w:lang w:val="en-US" w:eastAsia="zh-CN"/>
        </w:rPr>
        <w:t>18</w:t>
      </w:r>
      <w:r>
        <w:rPr>
          <w:rFonts w:hint="eastAsia" w:ascii="宋体" w:hAnsi="宋体" w:cs="华文中宋" w:eastAsiaTheme="minorEastAsia"/>
          <w:bCs w:val="0"/>
          <w:kern w:val="2"/>
          <w:szCs w:val="28"/>
          <w:lang w:val="zh-CN"/>
        </w:rPr>
        <w:t>：投标人认为在其他方面有必要说明的事项</w:t>
      </w:r>
      <w:r>
        <w:tab/>
      </w:r>
      <w:r>
        <w:fldChar w:fldCharType="begin"/>
      </w:r>
      <w:r>
        <w:instrText xml:space="preserve"> PAGEREF _Toc8122 </w:instrText>
      </w:r>
      <w:r>
        <w:fldChar w:fldCharType="separate"/>
      </w:r>
      <w:r>
        <w:t>56</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_Toc17966 </w:instrText>
      </w:r>
      <w:r>
        <w:rPr>
          <w:rFonts w:hint="eastAsia" w:ascii="Times New Roman" w:hAnsi="Times New Roman"/>
          <w:bCs w:val="0"/>
        </w:rPr>
        <w:fldChar w:fldCharType="separate"/>
      </w:r>
      <w:r>
        <w:rPr>
          <w:rFonts w:hint="eastAsia"/>
        </w:rPr>
        <w:t>第六部分 磋商要求及采购项目服务要求</w:t>
      </w:r>
      <w:r>
        <w:tab/>
      </w:r>
      <w:r>
        <w:fldChar w:fldCharType="begin"/>
      </w:r>
      <w:r>
        <w:instrText xml:space="preserve"> PAGEREF _Toc17966 </w:instrText>
      </w:r>
      <w:r>
        <w:fldChar w:fldCharType="separate"/>
      </w:r>
      <w:r>
        <w:t>57</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_Toc1401 </w:instrText>
      </w:r>
      <w:r>
        <w:rPr>
          <w:rFonts w:hint="eastAsia" w:ascii="Times New Roman" w:hAnsi="Times New Roman"/>
          <w:bCs w:val="0"/>
        </w:rPr>
        <w:fldChar w:fldCharType="separate"/>
      </w:r>
      <w:r>
        <w:rPr>
          <w:rFonts w:hint="eastAsia" w:ascii="宋体" w:hAnsi="宋体"/>
        </w:rPr>
        <w:t>3.商务要求</w:t>
      </w:r>
      <w:r>
        <w:tab/>
      </w:r>
      <w:r>
        <w:fldChar w:fldCharType="begin"/>
      </w:r>
      <w:r>
        <w:instrText xml:space="preserve"> PAGEREF _Toc1401 </w:instrText>
      </w:r>
      <w:r>
        <w:fldChar w:fldCharType="separate"/>
      </w:r>
      <w:r>
        <w:t>57</w:t>
      </w:r>
      <w:r>
        <w:fldChar w:fldCharType="end"/>
      </w:r>
      <w:r>
        <w:rPr>
          <w:rFonts w:hint="eastAsia" w:ascii="Times New Roman" w:hAnsi="Times New Roman"/>
          <w:bCs w:val="0"/>
        </w:rPr>
        <w:fldChar w:fldCharType="end"/>
      </w:r>
    </w:p>
    <w:p>
      <w:pPr>
        <w:pStyle w:val="16"/>
        <w:tabs>
          <w:tab w:val="right" w:leader="middleDot" w:pos="9072"/>
        </w:tabs>
      </w:pPr>
      <w:r>
        <w:rPr>
          <w:rFonts w:hint="eastAsia" w:ascii="Times New Roman" w:hAnsi="Times New Roman"/>
          <w:bCs w:val="0"/>
        </w:rPr>
        <w:fldChar w:fldCharType="begin"/>
      </w:r>
      <w:r>
        <w:rPr>
          <w:rFonts w:hint="eastAsia" w:ascii="Times New Roman" w:hAnsi="Times New Roman"/>
          <w:bCs w:val="0"/>
        </w:rPr>
        <w:instrText xml:space="preserve"> HYPERLINK \l _Toc13711 </w:instrText>
      </w:r>
      <w:r>
        <w:rPr>
          <w:rFonts w:hint="eastAsia" w:ascii="Times New Roman" w:hAnsi="Times New Roman"/>
          <w:bCs w:val="0"/>
        </w:rPr>
        <w:fldChar w:fldCharType="separate"/>
      </w:r>
      <w:r>
        <w:rPr>
          <w:rFonts w:hint="eastAsia" w:ascii="宋体" w:hAnsi="宋体" w:eastAsia="宋体" w:cs="Times New Roman"/>
        </w:rPr>
        <w:t>4.交货内容及要求</w:t>
      </w:r>
      <w:r>
        <w:tab/>
      </w:r>
      <w:r>
        <w:fldChar w:fldCharType="begin"/>
      </w:r>
      <w:r>
        <w:instrText xml:space="preserve"> PAGEREF _Toc13711 </w:instrText>
      </w:r>
      <w:r>
        <w:fldChar w:fldCharType="separate"/>
      </w:r>
      <w:r>
        <w:rPr>
          <w:b/>
        </w:rPr>
        <w:t>错误！未定义书签。</w:t>
      </w:r>
      <w:r>
        <w:fldChar w:fldCharType="end"/>
      </w:r>
      <w:r>
        <w:rPr>
          <w:rFonts w:hint="eastAsia" w:ascii="Times New Roman" w:hAnsi="Times New Roman"/>
          <w:bCs w:val="0"/>
        </w:rPr>
        <w:fldChar w:fldCharType="end"/>
      </w:r>
    </w:p>
    <w:p>
      <w:pPr>
        <w:pStyle w:val="16"/>
        <w:tabs>
          <w:tab w:val="right" w:leader="dot" w:pos="8636"/>
        </w:tabs>
        <w:ind w:firstLine="402"/>
        <w:rPr>
          <w:rFonts w:ascii="Times New Roman" w:hAnsi="Times New Roman"/>
          <w:bCs w:val="0"/>
        </w:rPr>
      </w:pPr>
      <w:r>
        <w:rPr>
          <w:rFonts w:hint="eastAsia" w:ascii="Times New Roman" w:hAnsi="Times New Roman"/>
          <w:bCs w:val="0"/>
        </w:rPr>
        <w:fldChar w:fldCharType="end"/>
      </w:r>
    </w:p>
    <w:p>
      <w:pPr>
        <w:ind w:firstLine="420"/>
        <w:rPr>
          <w:rFonts w:ascii="Times New Roman" w:hAnsi="Times New Roman"/>
          <w:caps/>
          <w:szCs w:val="20"/>
        </w:rPr>
      </w:pPr>
    </w:p>
    <w:p>
      <w:pPr>
        <w:ind w:firstLine="420"/>
        <w:rPr>
          <w:rFonts w:ascii="Times New Roman" w:hAnsi="Times New Roman"/>
          <w:caps/>
          <w:szCs w:val="20"/>
        </w:rPr>
      </w:pPr>
    </w:p>
    <w:p>
      <w:pPr>
        <w:ind w:firstLine="420"/>
        <w:rPr>
          <w:rFonts w:ascii="Times New Roman" w:hAnsi="Times New Roman"/>
          <w:caps/>
          <w:szCs w:val="20"/>
        </w:rPr>
      </w:pPr>
    </w:p>
    <w:p>
      <w:pPr>
        <w:ind w:firstLine="420"/>
        <w:rPr>
          <w:rFonts w:ascii="Times New Roman" w:hAnsi="Times New Roman"/>
          <w:caps/>
          <w:szCs w:val="20"/>
        </w:rPr>
      </w:pPr>
    </w:p>
    <w:p>
      <w:pPr>
        <w:ind w:firstLine="420"/>
        <w:rPr>
          <w:rFonts w:ascii="Times New Roman" w:hAnsi="Times New Roman"/>
          <w:caps/>
          <w:szCs w:val="20"/>
        </w:rPr>
      </w:pPr>
    </w:p>
    <w:p>
      <w:pPr>
        <w:ind w:firstLine="420"/>
        <w:rPr>
          <w:rFonts w:ascii="Times New Roman" w:hAnsi="Times New Roman"/>
          <w:caps/>
          <w:szCs w:val="20"/>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ind w:firstLine="0" w:firstLineChars="0"/>
        <w:rPr>
          <w:rFonts w:ascii="宋体" w:hAnsi="宋体" w:cs="宋体"/>
          <w:lang w:val="zh-CN"/>
        </w:rPr>
      </w:pPr>
    </w:p>
    <w:p>
      <w:pPr>
        <w:pStyle w:val="18"/>
        <w:ind w:firstLine="723"/>
        <w:rPr>
          <w:rFonts w:ascii="宋体" w:hAnsi="宋体" w:cs="宋体"/>
        </w:rPr>
      </w:pPr>
      <w:bookmarkStart w:id="0" w:name="_Toc15991"/>
      <w:r>
        <w:rPr>
          <w:rFonts w:hint="eastAsia" w:ascii="宋体" w:hAnsi="宋体" w:cs="宋体"/>
          <w:szCs w:val="36"/>
          <w:lang w:val="zh-CN"/>
        </w:rPr>
        <w:t>第一部分</w:t>
      </w:r>
      <w:r>
        <w:rPr>
          <w:rFonts w:hint="eastAsia" w:ascii="宋体" w:hAnsi="宋体" w:cs="宋体"/>
          <w:szCs w:val="36"/>
        </w:rPr>
        <w:t xml:space="preserve">  </w:t>
      </w:r>
      <w:r>
        <w:rPr>
          <w:rFonts w:hint="eastAsia" w:ascii="宋体" w:hAnsi="宋体" w:cs="宋体"/>
          <w:szCs w:val="36"/>
          <w:lang w:val="zh-CN"/>
        </w:rPr>
        <w:t>竞争性磋商邀请</w:t>
      </w:r>
      <w:bookmarkEnd w:id="0"/>
    </w:p>
    <w:p>
      <w:pPr>
        <w:autoSpaceDE w:val="0"/>
        <w:autoSpaceDN w:val="0"/>
        <w:adjustRightInd w:val="0"/>
        <w:spacing w:line="360" w:lineRule="auto"/>
        <w:ind w:firstLine="480" w:firstLineChars="200"/>
        <w:rPr>
          <w:rFonts w:ascii="宋体" w:hAnsi="宋体" w:cs="宋体"/>
          <w:color w:val="000000"/>
          <w:sz w:val="24"/>
          <w:szCs w:val="24"/>
          <w:lang w:val="zh-CN"/>
        </w:rPr>
      </w:pPr>
      <w:r>
        <w:rPr>
          <w:rFonts w:hint="eastAsia" w:ascii="宋体" w:hAnsi="宋体" w:cs="宋体"/>
          <w:color w:val="000000"/>
          <w:sz w:val="24"/>
          <w:szCs w:val="24"/>
          <w:u w:val="single"/>
          <w:lang w:val="zh-CN"/>
        </w:rPr>
        <w:t>青海建硕招标代理有限公司</w:t>
      </w:r>
      <w:r>
        <w:rPr>
          <w:rFonts w:hint="eastAsia" w:ascii="宋体" w:hAnsi="宋体" w:cs="宋体"/>
          <w:color w:val="000000"/>
          <w:sz w:val="24"/>
          <w:szCs w:val="24"/>
          <w:lang w:val="zh-CN"/>
        </w:rPr>
        <w:t>受</w:t>
      </w:r>
      <w:r>
        <w:rPr>
          <w:rFonts w:hint="eastAsia" w:ascii="宋体" w:hAnsi="宋体" w:cs="宋体"/>
          <w:color w:val="000000"/>
          <w:sz w:val="24"/>
          <w:szCs w:val="24"/>
          <w:u w:val="single"/>
          <w:lang w:val="zh-CN"/>
        </w:rPr>
        <w:t>天峻县农牧水利和乡村振兴局</w:t>
      </w:r>
      <w:r>
        <w:rPr>
          <w:rFonts w:hint="eastAsia" w:ascii="宋体" w:hAnsi="宋体" w:cs="宋体"/>
          <w:color w:val="000000"/>
          <w:sz w:val="24"/>
          <w:szCs w:val="24"/>
          <w:lang w:val="zh-CN"/>
        </w:rPr>
        <w:t>委托,拟对</w:t>
      </w:r>
      <w:r>
        <w:rPr>
          <w:rFonts w:hint="eastAsia" w:ascii="宋体" w:hAnsi="宋体" w:cs="宋体"/>
          <w:color w:val="000000"/>
          <w:sz w:val="24"/>
          <w:szCs w:val="24"/>
          <w:u w:val="single"/>
          <w:lang w:val="zh-CN"/>
        </w:rPr>
        <w:t>青海湖源牧业开发有限公司牛羊肉精深加工设备升级改造项目（青海建硕磋商（货物）2022-30）</w:t>
      </w:r>
      <w:r>
        <w:rPr>
          <w:rFonts w:hint="eastAsia" w:ascii="宋体" w:hAnsi="宋体" w:cs="宋体"/>
          <w:color w:val="000000"/>
          <w:sz w:val="24"/>
          <w:szCs w:val="24"/>
          <w:lang w:val="zh-CN"/>
        </w:rPr>
        <w:t>进行竞争性磋商采购，现予以公告，欢迎符合条件的供应商参加本次政府采购活动。</w:t>
      </w:r>
    </w:p>
    <w:tbl>
      <w:tblPr>
        <w:tblStyle w:val="20"/>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采购项目名称</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jc w:val="both"/>
              <w:rPr>
                <w:rFonts w:hint="default" w:ascii="宋体" w:hAnsi="宋体" w:cs="宋体"/>
                <w:color w:val="000000"/>
                <w:sz w:val="24"/>
                <w:szCs w:val="24"/>
                <w:lang w:val="zh-CN"/>
              </w:rPr>
            </w:pPr>
            <w:r>
              <w:rPr>
                <w:rFonts w:hint="eastAsia" w:ascii="宋体" w:hAnsi="宋体" w:cs="宋体"/>
                <w:color w:val="000000"/>
                <w:sz w:val="24"/>
                <w:szCs w:val="24"/>
                <w:lang w:val="zh-CN"/>
              </w:rPr>
              <w:t>青海湖源牧业开发有限公司牛羊肉精深加工设备升级改造项目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采购项目编号</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eastAsia="宋体" w:cs="宋体"/>
                <w:color w:val="000000"/>
                <w:sz w:val="24"/>
                <w:szCs w:val="24"/>
                <w:lang w:val="zh-CN" w:eastAsia="zh-CN"/>
              </w:rPr>
            </w:pPr>
            <w:r>
              <w:rPr>
                <w:rFonts w:hint="eastAsia" w:ascii="宋体" w:hAnsi="宋体" w:cs="宋体"/>
                <w:color w:val="000000"/>
                <w:sz w:val="24"/>
                <w:szCs w:val="24"/>
                <w:lang w:val="zh-CN"/>
              </w:rPr>
              <w:t>青海建硕磋商（货物）2022-30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采购方式</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采购预算控制额度</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en-US" w:eastAsia="zh-CN"/>
              </w:rPr>
              <w:t>113.46万元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项目分包个数</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各包要求</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磋商内容：</w:t>
            </w:r>
          </w:p>
          <w:p>
            <w:pPr>
              <w:keepNext w:val="0"/>
              <w:keepLines w:val="0"/>
              <w:suppressLineNumbers w:val="0"/>
              <w:autoSpaceDE w:val="0"/>
              <w:autoSpaceDN w:val="0"/>
              <w:adjustRightInd w:val="0"/>
              <w:spacing w:before="0" w:beforeAutospacing="0" w:after="0" w:afterAutospacing="0" w:line="360" w:lineRule="auto"/>
              <w:ind w:left="0" w:right="0" w:firstLine="480"/>
              <w:rPr>
                <w:rFonts w:hint="default" w:ascii="宋体" w:hAnsi="宋体" w:cs="宋体"/>
                <w:color w:val="000000"/>
                <w:sz w:val="24"/>
                <w:szCs w:val="24"/>
                <w:lang w:val="zh-CN"/>
              </w:rPr>
            </w:pPr>
            <w:r>
              <w:rPr>
                <w:rFonts w:hint="eastAsia" w:ascii="宋体" w:hAnsi="宋体" w:cs="宋体"/>
                <w:color w:val="000000"/>
                <w:sz w:val="24"/>
                <w:szCs w:val="24"/>
                <w:lang w:val="zh-CN"/>
              </w:rPr>
              <w:t>具体内容详见《竞争性磋商文件》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供应商资格条件</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(1)符合《政府采购法》第22条条件，并提供下列材料：</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&lt;1&gt;投标人的营业执照等证明文件，自然人的身份证明。</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&lt;2&gt;财务状况报告，依法缴纳税收和社会保障资金的相关材料。</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&lt;3&gt;具备履行合同所必需的设备和专业技术能力的证明材料。</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&lt;4&gt;参加政府采购活动前3年内在经营活动中没有重大违法记录的书面声明。</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&lt;5&gt;具备法律、行政法规规定的其他条件的证明材料。</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(2)单位负责人为同一人或者存在直接控股、管理关系的不同投标人，不得参加同一合同项下的政府采购活动。否则，皆取消投标资格；</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(3)为本采购项目提供整体设计、规范编制或者项目管理、监理、检测等服务的投标人，不得再参加该采购项目的其他采购活动；</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(4)本项目不接受投标人以联合体方式进行投标；</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(5)经信用中国（www.creditchina.gov.cn）、中国政府采购网（www.ccgp.gov.cn）等渠道查询后，列入失信被执行人、重大税收违法案件当事人名单、政府采购严重违法失信行为记录名单的，取消投标资格。（提供“信用中国”</w:t>
            </w:r>
            <w:r>
              <w:rPr>
                <w:rFonts w:hint="eastAsia" w:ascii="宋体" w:hAnsi="宋体" w:cs="宋体"/>
                <w:color w:val="000000"/>
                <w:sz w:val="24"/>
                <w:szCs w:val="24"/>
                <w:lang w:val="zh-CN"/>
              </w:rPr>
              <w:t>、</w:t>
            </w:r>
            <w:r>
              <w:rPr>
                <w:rFonts w:hint="default" w:ascii="宋体" w:hAnsi="宋体" w:cs="宋体"/>
                <w:color w:val="000000"/>
                <w:sz w:val="24"/>
                <w:szCs w:val="24"/>
                <w:lang w:val="zh-CN"/>
              </w:rPr>
              <w:t>“中国政府采购网”网站无任何不良记录的查询截图，时间为投标截止时间前</w:t>
            </w:r>
            <w:r>
              <w:rPr>
                <w:rFonts w:hint="eastAsia" w:ascii="宋体" w:hAnsi="宋体" w:cs="宋体"/>
                <w:color w:val="000000"/>
                <w:sz w:val="24"/>
                <w:szCs w:val="24"/>
                <w:lang w:val="en-US" w:eastAsia="zh-CN"/>
              </w:rPr>
              <w:t>1</w:t>
            </w:r>
            <w:r>
              <w:rPr>
                <w:rFonts w:hint="default" w:ascii="宋体" w:hAnsi="宋体" w:cs="宋体"/>
                <w:color w:val="000000"/>
                <w:sz w:val="24"/>
                <w:szCs w:val="24"/>
                <w:lang w:val="zh-CN"/>
              </w:rPr>
              <w:t>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竞争性磋商公告发布时间</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2022年05月23日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sz w:val="24"/>
              </w:rPr>
            </w:pPr>
            <w:r>
              <w:rPr>
                <w:rFonts w:hint="eastAsia" w:ascii="宋体" w:hAnsi="宋体" w:cs="宋体"/>
                <w:b/>
                <w:bCs/>
                <w:sz w:val="24"/>
              </w:rPr>
              <w:t>竞争性磋商文件发售起止时间</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2022年05月2</w:t>
            </w:r>
            <w:r>
              <w:rPr>
                <w:rFonts w:hint="eastAsia" w:ascii="宋体" w:hAnsi="宋体" w:cs="宋体"/>
                <w:color w:val="000000"/>
                <w:sz w:val="24"/>
                <w:szCs w:val="24"/>
                <w:lang w:val="en-US" w:eastAsia="zh-CN"/>
              </w:rPr>
              <w:t>4</w:t>
            </w:r>
            <w:r>
              <w:rPr>
                <w:rFonts w:hint="eastAsia" w:ascii="宋体" w:hAnsi="宋体" w:cs="宋体"/>
                <w:color w:val="000000"/>
                <w:sz w:val="24"/>
                <w:szCs w:val="24"/>
                <w:lang w:val="zh-CN"/>
              </w:rPr>
              <w:t>日至2022年05月26日；上午</w:t>
            </w:r>
            <w:r>
              <w:rPr>
                <w:rFonts w:hint="eastAsia" w:ascii="宋体" w:hAnsi="宋体" w:cs="宋体"/>
                <w:color w:val="000000"/>
                <w:sz w:val="24"/>
                <w:szCs w:val="24"/>
              </w:rPr>
              <w:t>9</w:t>
            </w:r>
            <w:r>
              <w:rPr>
                <w:rFonts w:hint="eastAsia" w:ascii="宋体" w:hAnsi="宋体" w:cs="宋体"/>
                <w:color w:val="000000"/>
                <w:sz w:val="24"/>
                <w:szCs w:val="24"/>
                <w:lang w:val="zh-CN"/>
              </w:rPr>
              <w:t>时0</w:t>
            </w:r>
            <w:r>
              <w:rPr>
                <w:rFonts w:hint="eastAsia" w:ascii="宋体" w:hAnsi="宋体" w:cs="宋体"/>
                <w:color w:val="000000"/>
                <w:sz w:val="24"/>
                <w:szCs w:val="24"/>
              </w:rPr>
              <w:t>0</w:t>
            </w:r>
            <w:r>
              <w:rPr>
                <w:rFonts w:hint="eastAsia" w:ascii="宋体" w:hAnsi="宋体" w:cs="宋体"/>
                <w:color w:val="000000"/>
                <w:sz w:val="24"/>
                <w:szCs w:val="24"/>
                <w:lang w:val="zh-CN"/>
              </w:rPr>
              <w:t>分-12时00分,下午14时30分-</w:t>
            </w:r>
            <w:r>
              <w:rPr>
                <w:rFonts w:hint="eastAsia" w:ascii="宋体" w:hAnsi="宋体" w:cs="宋体"/>
                <w:color w:val="000000"/>
                <w:sz w:val="24"/>
                <w:szCs w:val="24"/>
              </w:rPr>
              <w:t>17</w:t>
            </w:r>
            <w:r>
              <w:rPr>
                <w:rFonts w:hint="eastAsia" w:ascii="宋体" w:hAnsi="宋体" w:cs="宋体"/>
                <w:color w:val="000000"/>
                <w:sz w:val="24"/>
                <w:szCs w:val="24"/>
                <w:lang w:val="zh-CN"/>
              </w:rPr>
              <w:t>时00分（节假日除外）。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竞争性磋商文件发售</w:t>
            </w:r>
          </w:p>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方式</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因受疫情影响网上购买获取磋商文件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竞争性磋商文件售价</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en-US" w:eastAsia="zh-CN"/>
              </w:rPr>
              <w:t>5</w:t>
            </w:r>
            <w:r>
              <w:rPr>
                <w:rFonts w:hint="eastAsia" w:ascii="宋体" w:hAnsi="宋体" w:cs="宋体"/>
                <w:color w:val="000000"/>
                <w:sz w:val="24"/>
                <w:szCs w:val="24"/>
              </w:rPr>
              <w:t>00</w:t>
            </w:r>
            <w:r>
              <w:rPr>
                <w:rFonts w:hint="eastAsia" w:ascii="宋体" w:hAnsi="宋体" w:cs="宋体"/>
                <w:color w:val="000000"/>
                <w:sz w:val="24"/>
                <w:szCs w:val="24"/>
                <w:lang w:val="zh-CN"/>
              </w:rPr>
              <w:t>元/本（竞争性磋商文件售后不退，磋商资格不能转让）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9"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竞争性磋商文件发售</w:t>
            </w:r>
          </w:p>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地点</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采购代理机构名称：青海建硕招标代理有限公司(地址：</w:t>
            </w:r>
            <w:r>
              <w:rPr>
                <w:rFonts w:hint="eastAsia" w:ascii="宋体" w:hAnsi="宋体" w:cs="宋体"/>
                <w:color w:val="000000"/>
                <w:sz w:val="24"/>
                <w:szCs w:val="24"/>
                <w:lang w:val="zh-CN" w:eastAsia="zh-CN"/>
              </w:rPr>
              <w:t>西宁市西川南路76号万达中心1号写字楼7层10709室</w:t>
            </w:r>
            <w:r>
              <w:rPr>
                <w:rFonts w:hint="eastAsia" w:ascii="宋体" w:hAnsi="宋体" w:cs="宋体"/>
                <w:color w:val="000000"/>
                <w:sz w:val="24"/>
                <w:szCs w:val="24"/>
                <w:lang w:val="zh-CN"/>
              </w:rPr>
              <w:t>）</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标书购买联系人：</w:t>
            </w:r>
            <w:r>
              <w:rPr>
                <w:rFonts w:hint="eastAsia" w:ascii="宋体" w:hAnsi="宋体" w:cs="宋体"/>
                <w:color w:val="000000"/>
                <w:sz w:val="24"/>
                <w:szCs w:val="24"/>
                <w:lang w:val="en-US" w:eastAsia="zh-CN"/>
              </w:rPr>
              <w:t>刘先生</w:t>
            </w:r>
            <w:r>
              <w:rPr>
                <w:rFonts w:hint="eastAsia" w:ascii="宋体" w:hAnsi="宋体" w:cs="宋体"/>
                <w:color w:val="000000"/>
                <w:sz w:val="24"/>
                <w:szCs w:val="24"/>
                <w:lang w:val="zh-CN"/>
              </w:rPr>
              <w:t xml:space="preserve">           </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 xml:space="preserve">电话：13997077226               </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电子邮箱：527726786@qq.com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1"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购买竞争性磋商文件时应提供材料</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投标人的营业执照（三证合一）、开户许可证、公司介绍信或法人授权委托书（原件）及法人身份证和委托人身份证，</w:t>
            </w:r>
            <w:r>
              <w:rPr>
                <w:rFonts w:hint="eastAsia" w:ascii="宋体" w:hAnsi="宋体" w:cs="宋体"/>
                <w:color w:val="000000"/>
                <w:sz w:val="24"/>
                <w:szCs w:val="24"/>
              </w:rPr>
              <w:t>提供信用中国查询截图。</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（以上资料均为原件的彩色复印件，须加盖公章。）</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（采购代理机构对以上资料留存备案。）</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sz w:val="24"/>
              </w:rPr>
            </w:pPr>
            <w:r>
              <w:rPr>
                <w:rFonts w:hint="eastAsia" w:ascii="宋体" w:hAnsi="宋体" w:cs="宋体"/>
                <w:color w:val="000000"/>
                <w:sz w:val="24"/>
                <w:szCs w:val="24"/>
                <w:lang w:val="zh-CN"/>
              </w:rPr>
              <w:t>注：需网上购买标书的供应商应将以上材料扫描后发至我公司联系邮箱，在邮件中标明购买项目名称、项目编号、联系人及联系方式，并与我公司工作人员进行联系确认。同时将以上资料邮寄至采购代理机构留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提交响应文件截止时间</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2022年06月02日</w:t>
            </w:r>
            <w:r>
              <w:rPr>
                <w:rFonts w:hint="eastAsia" w:ascii="宋体" w:hAnsi="宋体" w:cs="宋体"/>
                <w:color w:val="000000"/>
                <w:sz w:val="24"/>
                <w:szCs w:val="24"/>
                <w:lang w:val="en-US" w:eastAsia="zh-CN"/>
              </w:rPr>
              <w:t>上</w:t>
            </w:r>
            <w:r>
              <w:rPr>
                <w:rFonts w:hint="eastAsia" w:ascii="宋体" w:hAnsi="宋体" w:cs="宋体"/>
                <w:color w:val="000000"/>
                <w:sz w:val="24"/>
                <w:szCs w:val="24"/>
                <w:lang w:val="zh-CN"/>
              </w:rPr>
              <w:t>午</w:t>
            </w:r>
            <w:r>
              <w:rPr>
                <w:rFonts w:hint="eastAsia" w:ascii="宋体" w:hAnsi="宋体" w:cs="宋体"/>
                <w:color w:val="000000"/>
                <w:sz w:val="24"/>
                <w:szCs w:val="24"/>
                <w:lang w:val="en-US" w:eastAsia="zh-CN"/>
              </w:rPr>
              <w:t>10:00</w:t>
            </w:r>
            <w:r>
              <w:rPr>
                <w:rFonts w:hint="eastAsia" w:ascii="宋体" w:hAnsi="宋体" w:cs="宋体"/>
                <w:color w:val="00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响应文件开启时间</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2022年06月02日</w:t>
            </w:r>
            <w:r>
              <w:rPr>
                <w:rFonts w:hint="eastAsia" w:ascii="宋体" w:hAnsi="宋体" w:cs="宋体"/>
                <w:color w:val="000000"/>
                <w:sz w:val="24"/>
                <w:szCs w:val="24"/>
                <w:lang w:val="en-US" w:eastAsia="zh-CN"/>
              </w:rPr>
              <w:t>上</w:t>
            </w:r>
            <w:r>
              <w:rPr>
                <w:rFonts w:hint="eastAsia" w:ascii="宋体" w:hAnsi="宋体" w:cs="宋体"/>
                <w:color w:val="000000"/>
                <w:sz w:val="24"/>
                <w:szCs w:val="24"/>
                <w:lang w:val="zh-CN"/>
              </w:rPr>
              <w:t>午</w:t>
            </w:r>
            <w:r>
              <w:rPr>
                <w:rFonts w:hint="eastAsia" w:ascii="宋体" w:hAnsi="宋体" w:cs="宋体"/>
                <w:color w:val="000000"/>
                <w:sz w:val="24"/>
                <w:szCs w:val="24"/>
                <w:lang w:val="en-US" w:eastAsia="zh-CN"/>
              </w:rPr>
              <w:t>10:00</w:t>
            </w:r>
            <w:r>
              <w:rPr>
                <w:rFonts w:hint="eastAsia" w:ascii="宋体" w:hAnsi="宋体" w:cs="宋体"/>
                <w:color w:val="00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exact"/>
        </w:trPr>
        <w:tc>
          <w:tcPr>
            <w:tcW w:w="2633" w:type="dxa"/>
            <w:tcBorders>
              <w:tl2br w:val="nil"/>
              <w:tr2bl w:val="nil"/>
            </w:tcBorders>
            <w:shd w:val="clear" w:color="auto" w:fill="auto"/>
            <w:vAlign w:val="center"/>
          </w:tcPr>
          <w:p>
            <w:pPr>
              <w:keepNext w:val="0"/>
              <w:keepLines w:val="0"/>
              <w:suppressLineNumbers w:val="0"/>
              <w:spacing w:before="0" w:beforeAutospacing="0" w:after="0" w:afterAutospacing="0" w:line="320" w:lineRule="exact"/>
              <w:ind w:left="0" w:right="0" w:firstLine="0" w:firstLineChars="0"/>
              <w:jc w:val="both"/>
              <w:rPr>
                <w:rFonts w:hint="default" w:ascii="宋体" w:hAnsi="宋体" w:cs="宋体"/>
                <w:b/>
                <w:bCs/>
                <w:sz w:val="24"/>
              </w:rPr>
            </w:pPr>
            <w:r>
              <w:rPr>
                <w:rFonts w:hint="eastAsia" w:ascii="宋体" w:hAnsi="宋体" w:cs="宋体"/>
                <w:b/>
                <w:bCs/>
                <w:sz w:val="24"/>
              </w:rPr>
              <w:t>提交响应文件地点</w:t>
            </w:r>
          </w:p>
        </w:tc>
        <w:tc>
          <w:tcPr>
            <w:tcW w:w="6723" w:type="dxa"/>
            <w:tcBorders>
              <w:tl2br w:val="nil"/>
              <w:tr2bl w:val="nil"/>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zh-CN" w:eastAsia="zh-CN"/>
              </w:rPr>
              <w:t>西宁市西川南路76号万达中心1号写字楼7层10709室青海建硕招标代理有限公司开标室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采购人及联系人电话</w:t>
            </w:r>
          </w:p>
        </w:tc>
        <w:tc>
          <w:tcPr>
            <w:tcW w:w="6723" w:type="dxa"/>
            <w:tcBorders>
              <w:tl2br w:val="nil"/>
              <w:tr2bl w:val="nil"/>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采购人：</w:t>
            </w:r>
            <w:r>
              <w:rPr>
                <w:rFonts w:hint="eastAsia" w:ascii="宋体" w:hAnsi="宋体" w:cs="宋体"/>
                <w:color w:val="000000"/>
                <w:sz w:val="24"/>
                <w:szCs w:val="24"/>
                <w:lang w:val="en-US" w:eastAsia="zh-CN"/>
              </w:rPr>
              <w:t>天峻县农牧水利和乡村振兴局</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联 系 人：星老师</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eastAsia="宋体" w:cs="宋体"/>
                <w:color w:val="000000"/>
                <w:sz w:val="24"/>
                <w:szCs w:val="24"/>
                <w:lang w:val="en-US" w:eastAsia="zh-CN"/>
              </w:rPr>
            </w:pPr>
            <w:r>
              <w:rPr>
                <w:rFonts w:hint="default" w:ascii="宋体" w:hAnsi="宋体" w:eastAsia="宋体" w:cs="宋体"/>
                <w:color w:val="000000"/>
                <w:sz w:val="24"/>
                <w:szCs w:val="24"/>
                <w:lang w:val="en-US" w:eastAsia="zh-CN"/>
              </w:rPr>
              <w:t>联系电话：0977-8266762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采购代理机构联系人及电话</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采购代理机构：青海建硕招标代理有限公司</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联系人：刘先生</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 xml:space="preserve">联系电话：13997077226  </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邮箱地址：527726786@qq.com</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eastAsia="宋体" w:cs="宋体"/>
                <w:sz w:val="24"/>
                <w:lang w:eastAsia="zh-CN"/>
              </w:rPr>
            </w:pPr>
            <w:r>
              <w:rPr>
                <w:rFonts w:hint="eastAsia" w:ascii="宋体" w:hAnsi="宋体" w:cs="宋体"/>
                <w:color w:val="000000"/>
                <w:sz w:val="24"/>
                <w:szCs w:val="24"/>
                <w:lang w:val="zh-CN"/>
              </w:rPr>
              <w:t>联系地址：</w:t>
            </w:r>
            <w:r>
              <w:rPr>
                <w:rFonts w:hint="eastAsia" w:ascii="宋体" w:hAnsi="宋体" w:cs="宋体"/>
                <w:color w:val="000000"/>
                <w:sz w:val="24"/>
                <w:szCs w:val="24"/>
                <w:lang w:val="zh-CN" w:eastAsia="zh-CN"/>
              </w:rPr>
              <w:t>西宁市西川南路76号万达中心1号写字楼7层10709室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采购代理机构开户银行</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jc w:val="both"/>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中国银行西宁市海湖新区支行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收款人</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jc w:val="both"/>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青海建硕招标代理有限公司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银行账号</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jc w:val="both"/>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1050 3197 7520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9"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其他事项</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rPr>
            </w:pPr>
            <w:r>
              <w:rPr>
                <w:rFonts w:hint="eastAsia" w:ascii="宋体" w:hAnsi="宋体" w:cs="宋体"/>
                <w:color w:val="000000"/>
                <w:sz w:val="24"/>
                <w:szCs w:val="24"/>
                <w:lang w:val="zh-CN"/>
              </w:rPr>
              <w:t>本公告在以下网站予以公布</w:t>
            </w:r>
            <w:r>
              <w:rPr>
                <w:rFonts w:hint="eastAsia" w:ascii="宋体" w:hAnsi="宋体" w:cs="宋体"/>
                <w:color w:val="000000"/>
                <w:sz w:val="24"/>
                <w:szCs w:val="24"/>
              </w:rPr>
              <w:t>：</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《青海政府采购信息网》</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（http：//www.ccgp-qinghai.gov.cn）</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《青海省</w:t>
            </w:r>
            <w:r>
              <w:rPr>
                <w:rFonts w:hint="eastAsia" w:ascii="宋体" w:hAnsi="宋体" w:cs="宋体"/>
                <w:color w:val="000000"/>
                <w:sz w:val="24"/>
                <w:szCs w:val="24"/>
              </w:rPr>
              <w:t>公共资源交易服务平台</w:t>
            </w:r>
            <w:r>
              <w:rPr>
                <w:rFonts w:hint="eastAsia" w:ascii="宋体" w:hAnsi="宋体" w:cs="宋体"/>
                <w:color w:val="000000"/>
                <w:sz w:val="24"/>
                <w:szCs w:val="24"/>
                <w:lang w:val="zh-CN"/>
              </w:rPr>
              <w:t>》</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cs="宋体"/>
                <w:color w:val="000000"/>
                <w:sz w:val="24"/>
                <w:szCs w:val="24"/>
                <w:lang w:val="zh-CN"/>
              </w:rPr>
            </w:pPr>
            <w:r>
              <w:rPr>
                <w:rFonts w:hint="eastAsia" w:ascii="宋体" w:hAnsi="宋体" w:cs="宋体"/>
                <w:color w:val="000000"/>
                <w:sz w:val="24"/>
                <w:szCs w:val="24"/>
                <w:lang w:val="zh-CN"/>
              </w:rPr>
              <w:t>（http：//qhzbtb.qhwszwdt.gov.cn）</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cs="宋体"/>
                <w:color w:val="000000"/>
                <w:sz w:val="24"/>
                <w:szCs w:val="24"/>
                <w:lang w:val="en-US" w:eastAsia="zh-CN"/>
              </w:rPr>
            </w:pPr>
            <w:r>
              <w:rPr>
                <w:rFonts w:hint="eastAsia" w:ascii="宋体" w:hAnsi="宋体" w:cs="宋体"/>
                <w:color w:val="000000"/>
                <w:sz w:val="24"/>
                <w:szCs w:val="24"/>
                <w:lang w:val="zh-CN"/>
              </w:rPr>
              <w:t>《</w:t>
            </w:r>
            <w:r>
              <w:rPr>
                <w:rFonts w:hint="eastAsia" w:ascii="宋体" w:hAnsi="宋体" w:cs="宋体"/>
                <w:color w:val="000000"/>
                <w:sz w:val="24"/>
                <w:szCs w:val="24"/>
                <w:lang w:val="en-US" w:eastAsia="zh-CN"/>
              </w:rPr>
              <w:t>中国采购与招标网》</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（https://www.chinabidding.cn）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exact"/>
        </w:trPr>
        <w:tc>
          <w:tcPr>
            <w:tcW w:w="2633" w:type="dxa"/>
            <w:tcBorders>
              <w:tl2br w:val="nil"/>
              <w:tr2bl w:val="nil"/>
            </w:tcBorders>
            <w:vAlign w:val="center"/>
          </w:tcPr>
          <w:p>
            <w:pPr>
              <w:keepNext w:val="0"/>
              <w:keepLines w:val="0"/>
              <w:suppressLineNumbers w:val="0"/>
              <w:spacing w:before="0" w:beforeAutospacing="0" w:after="0" w:afterAutospacing="0" w:line="320" w:lineRule="exact"/>
              <w:ind w:left="0" w:right="0" w:firstLine="0" w:firstLineChars="0"/>
              <w:rPr>
                <w:rFonts w:hint="default" w:ascii="宋体" w:hAnsi="宋体" w:cs="宋体"/>
                <w:b/>
                <w:bCs/>
                <w:sz w:val="24"/>
              </w:rPr>
            </w:pPr>
            <w:r>
              <w:rPr>
                <w:rFonts w:hint="eastAsia" w:ascii="宋体" w:hAnsi="宋体" w:cs="宋体"/>
                <w:b/>
                <w:bCs/>
                <w:sz w:val="24"/>
              </w:rPr>
              <w:t>财政监督部门及电话</w:t>
            </w:r>
          </w:p>
        </w:tc>
        <w:tc>
          <w:tcPr>
            <w:tcW w:w="6723"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cs="宋体"/>
                <w:color w:val="000000"/>
                <w:sz w:val="24"/>
                <w:szCs w:val="24"/>
                <w:lang w:val="zh-CN"/>
              </w:rPr>
            </w:pPr>
            <w:r>
              <w:rPr>
                <w:rFonts w:hint="eastAsia" w:ascii="宋体" w:hAnsi="宋体" w:cs="宋体"/>
                <w:color w:val="000000"/>
                <w:sz w:val="24"/>
                <w:szCs w:val="24"/>
                <w:lang w:val="zh-CN"/>
              </w:rPr>
              <w:t xml:space="preserve">监督单位：天峻县财政局    </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sz w:val="24"/>
              </w:rPr>
            </w:pPr>
            <w:r>
              <w:rPr>
                <w:rFonts w:hint="eastAsia" w:ascii="宋体" w:hAnsi="宋体" w:cs="宋体"/>
                <w:color w:val="000000"/>
                <w:sz w:val="24"/>
                <w:szCs w:val="24"/>
                <w:lang w:val="zh-CN"/>
              </w:rPr>
              <w:t xml:space="preserve">联系电话：0977-8267630 </w:t>
            </w:r>
          </w:p>
        </w:tc>
      </w:tr>
    </w:tbl>
    <w:p>
      <w:pPr>
        <w:spacing w:line="360" w:lineRule="auto"/>
        <w:ind w:right="24" w:firstLine="3840" w:firstLineChars="1600"/>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lang w:eastAsia="zh-CN"/>
        </w:rPr>
        <w:t>青海建硕招标代理有限公司</w:t>
      </w:r>
    </w:p>
    <w:p>
      <w:pPr>
        <w:spacing w:line="360" w:lineRule="auto"/>
        <w:ind w:right="24" w:firstLine="480"/>
        <w:rPr>
          <w:rFonts w:hint="eastAsia" w:ascii="宋体" w:hAnsi="宋体" w:eastAsia="宋体" w:cs="宋体"/>
          <w:sz w:val="24"/>
          <w:highlight w:val="yellow"/>
          <w:lang w:eastAsia="zh-CN"/>
        </w:rPr>
      </w:pPr>
      <w:r>
        <w:rPr>
          <w:rFonts w:hint="eastAsia" w:ascii="宋体" w:hAnsi="宋体" w:cs="宋体"/>
          <w:sz w:val="24"/>
        </w:rPr>
        <w:t xml:space="preserve">                                                </w:t>
      </w:r>
      <w:r>
        <w:rPr>
          <w:rFonts w:hint="eastAsia" w:ascii="宋体" w:hAnsi="宋体" w:cs="宋体"/>
          <w:sz w:val="24"/>
          <w:lang w:eastAsia="zh-CN"/>
        </w:rPr>
        <w:t>2022年05月23日</w:t>
      </w:r>
    </w:p>
    <w:p>
      <w:pPr>
        <w:spacing w:line="360" w:lineRule="auto"/>
        <w:ind w:right="24" w:firstLine="480"/>
        <w:rPr>
          <w:rFonts w:ascii="宋体" w:hAnsi="宋体" w:cs="宋体"/>
          <w:sz w:val="24"/>
          <w:highlight w:val="yellow"/>
        </w:rPr>
      </w:pPr>
    </w:p>
    <w:p>
      <w:pPr>
        <w:pStyle w:val="7"/>
        <w:rPr>
          <w:rFonts w:ascii="宋体" w:hAnsi="宋体" w:cs="宋体"/>
          <w:sz w:val="24"/>
          <w:highlight w:val="yellow"/>
        </w:rPr>
      </w:pPr>
    </w:p>
    <w:p>
      <w:pPr>
        <w:pStyle w:val="7"/>
        <w:rPr>
          <w:rFonts w:ascii="宋体" w:hAnsi="宋体" w:cs="宋体"/>
          <w:sz w:val="24"/>
          <w:highlight w:val="yellow"/>
        </w:rPr>
      </w:pPr>
    </w:p>
    <w:p>
      <w:pPr>
        <w:pStyle w:val="7"/>
        <w:rPr>
          <w:rFonts w:ascii="宋体" w:hAnsi="宋体" w:cs="宋体"/>
          <w:sz w:val="24"/>
          <w:highlight w:val="yellow"/>
        </w:rPr>
      </w:pPr>
    </w:p>
    <w:p>
      <w:pPr>
        <w:spacing w:line="360" w:lineRule="auto"/>
        <w:ind w:right="24" w:firstLine="480"/>
        <w:rPr>
          <w:rFonts w:ascii="宋体" w:hAnsi="宋体" w:cs="宋体"/>
          <w:sz w:val="24"/>
          <w:highlight w:val="yellow"/>
        </w:rPr>
      </w:pPr>
    </w:p>
    <w:p>
      <w:pPr>
        <w:spacing w:line="360" w:lineRule="auto"/>
        <w:ind w:right="24" w:firstLine="0" w:firstLineChars="0"/>
        <w:rPr>
          <w:rFonts w:ascii="宋体" w:hAnsi="宋体" w:cs="宋体"/>
          <w:sz w:val="24"/>
          <w:highlight w:val="yellow"/>
          <w:lang w:val="zh-CN"/>
        </w:rPr>
      </w:pPr>
    </w:p>
    <w:p>
      <w:pPr>
        <w:spacing w:line="360" w:lineRule="auto"/>
        <w:ind w:right="24" w:firstLine="0" w:firstLineChars="0"/>
        <w:rPr>
          <w:rFonts w:ascii="宋体" w:hAnsi="宋体" w:cs="宋体"/>
          <w:sz w:val="24"/>
          <w:highlight w:val="yellow"/>
          <w:lang w:val="zh-CN"/>
        </w:rPr>
      </w:pPr>
    </w:p>
    <w:p>
      <w:pPr>
        <w:pStyle w:val="8"/>
        <w:rPr>
          <w:lang w:val="zh-CN"/>
        </w:rPr>
      </w:pPr>
    </w:p>
    <w:p>
      <w:pPr>
        <w:pStyle w:val="18"/>
        <w:ind w:firstLine="723"/>
        <w:rPr>
          <w:rFonts w:ascii="宋体" w:hAnsi="宋体" w:cs="宋体"/>
          <w:lang w:val="zh-CN"/>
        </w:rPr>
      </w:pPr>
      <w:bookmarkStart w:id="1" w:name="_Toc258"/>
      <w:r>
        <w:rPr>
          <w:rFonts w:hint="eastAsia" w:ascii="宋体" w:hAnsi="宋体" w:cs="宋体"/>
          <w:szCs w:val="36"/>
          <w:lang w:val="zh-CN"/>
        </w:rPr>
        <w:t>第二部分  供应商须知前附表</w:t>
      </w:r>
      <w:bookmarkEnd w:id="1"/>
    </w:p>
    <w:tbl>
      <w:tblPr>
        <w:tblStyle w:val="20"/>
        <w:tblW w:w="9494" w:type="dxa"/>
        <w:jc w:val="center"/>
        <w:tblInd w:w="0" w:type="dxa"/>
        <w:tblLayout w:type="fixed"/>
        <w:tblCellMar>
          <w:top w:w="0" w:type="dxa"/>
          <w:left w:w="108" w:type="dxa"/>
          <w:bottom w:w="0" w:type="dxa"/>
          <w:right w:w="108" w:type="dxa"/>
        </w:tblCellMar>
      </w:tblPr>
      <w:tblGrid>
        <w:gridCol w:w="708"/>
        <w:gridCol w:w="2229"/>
        <w:gridCol w:w="6557"/>
      </w:tblGrid>
      <w:tr>
        <w:tblPrEx>
          <w:tblLayout w:type="fixed"/>
          <w:tblCellMar>
            <w:top w:w="0" w:type="dxa"/>
            <w:left w:w="108" w:type="dxa"/>
            <w:bottom w:w="0" w:type="dxa"/>
            <w:right w:w="108" w:type="dxa"/>
          </w:tblCellMar>
        </w:tblPrEx>
        <w:trPr>
          <w:trHeight w:val="504"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序号</w:t>
            </w:r>
          </w:p>
        </w:tc>
        <w:tc>
          <w:tcPr>
            <w:tcW w:w="878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480"/>
              <w:jc w:val="center"/>
              <w:rPr>
                <w:rFonts w:hint="default" w:ascii="宋体" w:hAnsi="宋体" w:cs="宋体"/>
                <w:sz w:val="24"/>
              </w:rPr>
            </w:pPr>
            <w:r>
              <w:rPr>
                <w:rFonts w:hint="eastAsia" w:ascii="宋体" w:hAnsi="宋体" w:cs="宋体"/>
                <w:sz w:val="24"/>
              </w:rPr>
              <w:t>内容</w:t>
            </w:r>
          </w:p>
        </w:tc>
      </w:tr>
      <w:tr>
        <w:tblPrEx>
          <w:tblLayout w:type="fixed"/>
          <w:tblCellMar>
            <w:top w:w="0" w:type="dxa"/>
            <w:left w:w="108" w:type="dxa"/>
            <w:bottom w:w="0" w:type="dxa"/>
            <w:right w:w="108" w:type="dxa"/>
          </w:tblCellMar>
        </w:tblPrEx>
        <w:trPr>
          <w:trHeight w:val="404"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采购项目名称</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青海湖源牧业开发有限公司牛羊肉精深加工设备升级改造项目</w:t>
            </w:r>
          </w:p>
        </w:tc>
      </w:tr>
      <w:tr>
        <w:tblPrEx>
          <w:tblLayout w:type="fixed"/>
          <w:tblCellMar>
            <w:top w:w="0" w:type="dxa"/>
            <w:left w:w="108" w:type="dxa"/>
            <w:bottom w:w="0" w:type="dxa"/>
            <w:right w:w="108" w:type="dxa"/>
          </w:tblCellMar>
        </w:tblPrEx>
        <w:trPr>
          <w:trHeight w:val="326"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2</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采购项目编号</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青海建硕磋商（货物）2022-30</w:t>
            </w:r>
          </w:p>
        </w:tc>
      </w:tr>
      <w:tr>
        <w:tblPrEx>
          <w:tblLayout w:type="fixed"/>
          <w:tblCellMar>
            <w:top w:w="0" w:type="dxa"/>
            <w:left w:w="108" w:type="dxa"/>
            <w:bottom w:w="0" w:type="dxa"/>
            <w:right w:w="108" w:type="dxa"/>
          </w:tblCellMar>
        </w:tblPrEx>
        <w:trPr>
          <w:trHeight w:val="358"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3</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采购人</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天峻县农牧水利和乡村振兴局</w:t>
            </w:r>
          </w:p>
        </w:tc>
      </w:tr>
      <w:tr>
        <w:tblPrEx>
          <w:tblLayout w:type="fixed"/>
          <w:tblCellMar>
            <w:top w:w="0" w:type="dxa"/>
            <w:left w:w="108" w:type="dxa"/>
            <w:bottom w:w="0" w:type="dxa"/>
            <w:right w:w="108" w:type="dxa"/>
          </w:tblCellMar>
        </w:tblPrEx>
        <w:trPr>
          <w:trHeight w:val="42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4</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采购代理机构</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eastAsia="宋体" w:cs="宋体"/>
                <w:color w:val="000000"/>
                <w:sz w:val="24"/>
                <w:szCs w:val="24"/>
                <w:lang w:val="zh-CN" w:eastAsia="zh-CN"/>
              </w:rPr>
            </w:pPr>
            <w:r>
              <w:rPr>
                <w:rFonts w:hint="eastAsia" w:ascii="宋体" w:hAnsi="宋体" w:cs="宋体"/>
                <w:color w:val="000000"/>
                <w:sz w:val="24"/>
                <w:szCs w:val="24"/>
                <w:lang w:eastAsia="zh-CN"/>
              </w:rPr>
              <w:t>青海建硕招标代理有限公司</w:t>
            </w:r>
          </w:p>
        </w:tc>
      </w:tr>
      <w:tr>
        <w:tblPrEx>
          <w:tblLayout w:type="fixed"/>
          <w:tblCellMar>
            <w:top w:w="0" w:type="dxa"/>
            <w:left w:w="108" w:type="dxa"/>
            <w:bottom w:w="0" w:type="dxa"/>
            <w:right w:w="108" w:type="dxa"/>
          </w:tblCellMar>
        </w:tblPrEx>
        <w:trPr>
          <w:trHeight w:val="319"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5</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采购方式</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竞争性磋商</w:t>
            </w:r>
          </w:p>
        </w:tc>
      </w:tr>
      <w:tr>
        <w:tblPrEx>
          <w:tblLayout w:type="fixed"/>
          <w:tblCellMar>
            <w:top w:w="0" w:type="dxa"/>
            <w:left w:w="108" w:type="dxa"/>
            <w:bottom w:w="0" w:type="dxa"/>
            <w:right w:w="108" w:type="dxa"/>
          </w:tblCellMar>
        </w:tblPrEx>
        <w:trPr>
          <w:trHeight w:val="346"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6</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评分办法</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综合评分法</w:t>
            </w:r>
          </w:p>
        </w:tc>
      </w:tr>
      <w:tr>
        <w:tblPrEx>
          <w:tblLayout w:type="fixed"/>
          <w:tblCellMar>
            <w:top w:w="0" w:type="dxa"/>
            <w:left w:w="108" w:type="dxa"/>
            <w:bottom w:w="0" w:type="dxa"/>
            <w:right w:w="108" w:type="dxa"/>
          </w:tblCellMar>
        </w:tblPrEx>
        <w:trPr>
          <w:trHeight w:val="35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7</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采购预算额度</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en-US" w:eastAsia="zh-CN"/>
              </w:rPr>
              <w:t>113.46万元</w:t>
            </w:r>
          </w:p>
        </w:tc>
      </w:tr>
      <w:tr>
        <w:tblPrEx>
          <w:tblLayout w:type="fixed"/>
          <w:tblCellMar>
            <w:top w:w="0" w:type="dxa"/>
            <w:left w:w="108" w:type="dxa"/>
            <w:bottom w:w="0" w:type="dxa"/>
            <w:right w:w="108" w:type="dxa"/>
          </w:tblCellMar>
        </w:tblPrEx>
        <w:trPr>
          <w:trHeight w:val="485"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rPr>
              <w:t>8</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采购要求</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详见竞争性磋商文件第六部分采购项目要求</w:t>
            </w:r>
          </w:p>
        </w:tc>
      </w:tr>
      <w:tr>
        <w:tblPrEx>
          <w:tblLayout w:type="fixed"/>
          <w:tblCellMar>
            <w:top w:w="0" w:type="dxa"/>
            <w:left w:w="108" w:type="dxa"/>
            <w:bottom w:w="0" w:type="dxa"/>
            <w:right w:w="108" w:type="dxa"/>
          </w:tblCellMar>
        </w:tblPrEx>
        <w:trPr>
          <w:trHeight w:val="836"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rPr>
              <w:t>9</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供应商资格条件</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(1)符合《政府采购法》第22条条件，并提供下列材料：</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&lt;1&gt;投标人的营业执照等证明文件，自然人的身份证明。</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&lt;2&gt;财务状况报告，依法缴纳税收和社会保障资金的相关材料。</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&lt;3&gt;具备履行合同所必需的设备和专业技术能力的证明材料。</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&lt;4&gt;参加政府采购活动前3年内在经营活动中没有重大违法记录的书面声明。</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&lt;5&gt;具备法律、行政法规规定的其他条件的证明材料。</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(2)单位负责人为同一人或者存在直接控股、管理关系的不同投标人，不得参加同一合同项下的政府采购活动。否则，皆取消投标资格；</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(3)为本采购项目提供整体设计、规范编制或者项目管理、监理、检测等服务的投标人，不得再参加该采购项目的其他采购活动；</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(4)本项目不接受投标人以联合体方式进行投标；</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default" w:ascii="宋体" w:hAnsi="宋体" w:cs="宋体"/>
                <w:color w:val="000000"/>
                <w:sz w:val="24"/>
                <w:szCs w:val="24"/>
                <w:lang w:val="zh-CN"/>
              </w:rPr>
              <w:t>(5)经信用中国（www.creditchina.gov.cn）、中国政府采购网（www.ccgp.gov.cn）等渠道查询后，列入失信被执行人、重大税收违法案件当事人名单、政府采购严重违法失信行为记录名单的，取消投标资格。（提供“信用中国”</w:t>
            </w:r>
            <w:r>
              <w:rPr>
                <w:rFonts w:hint="eastAsia" w:ascii="宋体" w:hAnsi="宋体" w:cs="宋体"/>
                <w:color w:val="000000"/>
                <w:sz w:val="24"/>
                <w:szCs w:val="24"/>
                <w:lang w:val="zh-CN"/>
              </w:rPr>
              <w:t>、</w:t>
            </w:r>
            <w:r>
              <w:rPr>
                <w:rFonts w:hint="default" w:ascii="宋体" w:hAnsi="宋体" w:cs="宋体"/>
                <w:color w:val="000000"/>
                <w:sz w:val="24"/>
                <w:szCs w:val="24"/>
                <w:lang w:val="zh-CN"/>
              </w:rPr>
              <w:t>“中国政府采购网”网站无任何不良记录的查询截图，时间为投标截止时间前</w:t>
            </w:r>
            <w:r>
              <w:rPr>
                <w:rFonts w:hint="eastAsia" w:ascii="宋体" w:hAnsi="宋体" w:cs="宋体"/>
                <w:color w:val="000000"/>
                <w:sz w:val="24"/>
                <w:szCs w:val="24"/>
                <w:lang w:val="en-US" w:eastAsia="zh-CN"/>
              </w:rPr>
              <w:t>1</w:t>
            </w:r>
            <w:r>
              <w:rPr>
                <w:rFonts w:hint="default" w:ascii="宋体" w:hAnsi="宋体" w:cs="宋体"/>
                <w:color w:val="000000"/>
                <w:sz w:val="24"/>
                <w:szCs w:val="24"/>
                <w:lang w:val="zh-CN"/>
              </w:rPr>
              <w:t>0天内）；</w:t>
            </w:r>
          </w:p>
        </w:tc>
      </w:tr>
      <w:tr>
        <w:tblPrEx>
          <w:tblLayout w:type="fixed"/>
          <w:tblCellMar>
            <w:top w:w="0" w:type="dxa"/>
            <w:left w:w="108" w:type="dxa"/>
            <w:bottom w:w="0" w:type="dxa"/>
            <w:right w:w="108" w:type="dxa"/>
          </w:tblCellMar>
        </w:tblPrEx>
        <w:trPr>
          <w:trHeight w:val="645"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0</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磋商保证金</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磋商保证金：</w:t>
            </w:r>
            <w:r>
              <w:rPr>
                <w:rFonts w:hint="eastAsia" w:ascii="宋体" w:hAnsi="宋体" w:cs="宋体"/>
                <w:color w:val="000000"/>
                <w:sz w:val="24"/>
                <w:szCs w:val="24"/>
                <w:lang w:val="en-US" w:eastAsia="zh-CN"/>
              </w:rPr>
              <w:t>20000</w:t>
            </w:r>
            <w:r>
              <w:rPr>
                <w:rFonts w:hint="eastAsia" w:ascii="宋体" w:hAnsi="宋体" w:cs="宋体"/>
                <w:color w:val="000000"/>
                <w:sz w:val="24"/>
                <w:szCs w:val="24"/>
              </w:rPr>
              <w:t>.00元(大写：</w:t>
            </w:r>
            <w:r>
              <w:rPr>
                <w:rFonts w:hint="eastAsia" w:ascii="宋体" w:hAnsi="宋体" w:cs="宋体"/>
                <w:color w:val="000000"/>
                <w:sz w:val="24"/>
                <w:szCs w:val="24"/>
                <w:lang w:val="en-US" w:eastAsia="zh-CN"/>
              </w:rPr>
              <w:t>贰万元整</w:t>
            </w:r>
            <w:r>
              <w:rPr>
                <w:rFonts w:hint="eastAsia" w:ascii="宋体" w:hAnsi="宋体" w:cs="宋体"/>
                <w:color w:val="000000"/>
                <w:sz w:val="24"/>
                <w:szCs w:val="24"/>
              </w:rPr>
              <w:t>)</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cs="宋体"/>
                <w:color w:val="000000"/>
                <w:sz w:val="24"/>
                <w:szCs w:val="24"/>
                <w:lang w:eastAsia="zh-CN"/>
              </w:rPr>
            </w:pPr>
            <w:r>
              <w:rPr>
                <w:rFonts w:hint="eastAsia" w:ascii="宋体" w:hAnsi="宋体" w:cs="宋体"/>
                <w:color w:val="000000"/>
                <w:sz w:val="24"/>
                <w:szCs w:val="24"/>
                <w:lang w:val="zh-CN"/>
              </w:rPr>
              <w:t>收款单位：</w:t>
            </w:r>
            <w:r>
              <w:rPr>
                <w:rFonts w:hint="eastAsia" w:ascii="宋体" w:hAnsi="宋体" w:cs="宋体"/>
                <w:color w:val="000000"/>
                <w:sz w:val="24"/>
                <w:szCs w:val="24"/>
                <w:lang w:eastAsia="zh-CN"/>
              </w:rPr>
              <w:t>青海建硕招标代理有限公司</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cs="宋体"/>
                <w:color w:val="000000"/>
                <w:sz w:val="24"/>
                <w:szCs w:val="24"/>
                <w:lang w:val="zh-CN" w:eastAsia="zh-CN"/>
              </w:rPr>
            </w:pPr>
            <w:r>
              <w:rPr>
                <w:rFonts w:hint="eastAsia" w:ascii="宋体" w:hAnsi="宋体" w:cs="宋体"/>
                <w:color w:val="000000"/>
                <w:sz w:val="24"/>
                <w:szCs w:val="24"/>
                <w:lang w:val="zh-CN"/>
              </w:rPr>
              <w:t>开 户 行：</w:t>
            </w:r>
            <w:r>
              <w:rPr>
                <w:rFonts w:hint="eastAsia" w:ascii="宋体" w:hAnsi="宋体" w:cs="宋体"/>
                <w:color w:val="000000"/>
                <w:sz w:val="24"/>
                <w:szCs w:val="24"/>
                <w:lang w:eastAsia="zh-CN"/>
              </w:rPr>
              <w:t>中国银行西宁市海湖新区支行</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eastAsia" w:ascii="宋体" w:hAnsi="宋体" w:cs="宋体"/>
                <w:color w:val="000000"/>
                <w:sz w:val="24"/>
                <w:szCs w:val="24"/>
                <w:lang w:val="zh-CN" w:eastAsia="zh-CN"/>
              </w:rPr>
            </w:pPr>
            <w:r>
              <w:rPr>
                <w:rFonts w:hint="eastAsia" w:ascii="宋体" w:hAnsi="宋体" w:cs="宋体"/>
                <w:color w:val="000000"/>
                <w:sz w:val="24"/>
                <w:szCs w:val="24"/>
                <w:lang w:val="zh-CN"/>
              </w:rPr>
              <w:t>银行账号：</w:t>
            </w:r>
            <w:r>
              <w:rPr>
                <w:rFonts w:hint="eastAsia" w:ascii="宋体" w:hAnsi="宋体" w:cs="宋体"/>
                <w:color w:val="000000"/>
                <w:sz w:val="24"/>
                <w:szCs w:val="24"/>
                <w:lang w:eastAsia="zh-CN"/>
              </w:rPr>
              <w:t>1050 3197 7520</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rPr>
            </w:pPr>
            <w:r>
              <w:rPr>
                <w:rFonts w:hint="eastAsia" w:ascii="宋体" w:hAnsi="宋体" w:cs="宋体"/>
                <w:color w:val="000000"/>
                <w:sz w:val="24"/>
                <w:szCs w:val="24"/>
                <w:lang w:val="zh-CN"/>
              </w:rPr>
              <w:t>缴费时间：投标人在投标截止期前一工作日（20</w:t>
            </w:r>
            <w:r>
              <w:rPr>
                <w:rFonts w:hint="eastAsia" w:ascii="宋体" w:hAnsi="宋体" w:cs="宋体"/>
                <w:color w:val="000000"/>
                <w:sz w:val="24"/>
                <w:szCs w:val="24"/>
                <w:lang w:val="en-US" w:eastAsia="zh-CN"/>
              </w:rPr>
              <w:t>22</w:t>
            </w:r>
            <w:r>
              <w:rPr>
                <w:rFonts w:hint="eastAsia" w:ascii="宋体" w:hAnsi="宋体" w:cs="宋体"/>
                <w:color w:val="000000"/>
                <w:sz w:val="24"/>
                <w:szCs w:val="24"/>
                <w:lang w:val="zh-CN"/>
              </w:rPr>
              <w:t>年</w:t>
            </w:r>
            <w:r>
              <w:rPr>
                <w:rFonts w:hint="eastAsia" w:ascii="宋体" w:hAnsi="宋体" w:cs="宋体"/>
                <w:color w:val="000000"/>
                <w:sz w:val="24"/>
                <w:szCs w:val="24"/>
                <w:lang w:val="en-US" w:eastAsia="zh-CN"/>
              </w:rPr>
              <w:t>06</w:t>
            </w:r>
            <w:r>
              <w:rPr>
                <w:rFonts w:hint="eastAsia" w:ascii="宋体" w:hAnsi="宋体" w:cs="宋体"/>
                <w:color w:val="000000"/>
                <w:sz w:val="24"/>
                <w:szCs w:val="24"/>
                <w:lang w:val="zh-CN"/>
              </w:rPr>
              <w:t>月</w:t>
            </w:r>
            <w:r>
              <w:rPr>
                <w:rFonts w:hint="eastAsia" w:ascii="宋体" w:hAnsi="宋体" w:cs="宋体"/>
                <w:color w:val="000000"/>
                <w:sz w:val="24"/>
                <w:szCs w:val="24"/>
                <w:lang w:val="en-US" w:eastAsia="zh-CN"/>
              </w:rPr>
              <w:t>01</w:t>
            </w:r>
            <w:r>
              <w:rPr>
                <w:rFonts w:hint="eastAsia" w:ascii="宋体" w:hAnsi="宋体" w:cs="宋体"/>
                <w:color w:val="000000"/>
                <w:sz w:val="24"/>
                <w:szCs w:val="24"/>
                <w:lang w:val="zh-CN"/>
              </w:rPr>
              <w:t>日1</w:t>
            </w:r>
            <w:r>
              <w:rPr>
                <w:rFonts w:hint="eastAsia" w:ascii="宋体" w:hAnsi="宋体" w:cs="宋体"/>
                <w:color w:val="000000"/>
                <w:sz w:val="24"/>
                <w:szCs w:val="24"/>
                <w:lang w:val="en-US" w:eastAsia="zh-CN"/>
              </w:rPr>
              <w:t>6：00</w:t>
            </w:r>
            <w:r>
              <w:rPr>
                <w:rFonts w:hint="eastAsia" w:ascii="宋体" w:hAnsi="宋体" w:cs="宋体"/>
                <w:color w:val="000000"/>
                <w:sz w:val="24"/>
                <w:szCs w:val="24"/>
                <w:lang w:val="zh-CN"/>
              </w:rPr>
              <w:t>以前），以银行到账时间为准。</w:t>
            </w:r>
          </w:p>
        </w:tc>
      </w:tr>
      <w:tr>
        <w:tblPrEx>
          <w:tblLayout w:type="fixed"/>
          <w:tblCellMar>
            <w:top w:w="0" w:type="dxa"/>
            <w:left w:w="108" w:type="dxa"/>
            <w:bottom w:w="0" w:type="dxa"/>
            <w:right w:w="108" w:type="dxa"/>
          </w:tblCellMar>
        </w:tblPrEx>
        <w:trPr>
          <w:trHeight w:val="2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1</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缴费方式</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缴费方式：磋商保证金应当以支票、汇票、本票或者金融机构、担保机构出具的保函等非现金形式提交。通过银行转账的，必须由供应商从其基本账户</w:t>
            </w:r>
            <w:r>
              <w:rPr>
                <w:rFonts w:hint="eastAsia" w:ascii="宋体" w:hAnsi="宋体" w:cs="宋体"/>
                <w:color w:val="000000"/>
                <w:sz w:val="24"/>
                <w:szCs w:val="24"/>
              </w:rPr>
              <w:t>(须提供开户许可证)</w:t>
            </w:r>
            <w:r>
              <w:rPr>
                <w:rFonts w:hint="eastAsia" w:ascii="宋体" w:hAnsi="宋体" w:cs="宋体"/>
                <w:color w:val="000000"/>
                <w:sz w:val="24"/>
                <w:szCs w:val="24"/>
                <w:lang w:val="zh-CN"/>
              </w:rPr>
              <w:t>汇（转）入采购代理机构指定账户。</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供应商未按照竞争性磋商文件要求提交磋商保证金的，响应文件无效。</w:t>
            </w:r>
          </w:p>
        </w:tc>
      </w:tr>
      <w:tr>
        <w:tblPrEx>
          <w:tblLayout w:type="fixed"/>
          <w:tblCellMar>
            <w:top w:w="0" w:type="dxa"/>
            <w:left w:w="108" w:type="dxa"/>
            <w:bottom w:w="0" w:type="dxa"/>
            <w:right w:w="108" w:type="dxa"/>
          </w:tblCellMar>
        </w:tblPrEx>
        <w:trPr>
          <w:trHeight w:val="2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2</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磋商保证金退还</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未成交供应商的磋商保证金自成交通知书发出之日起5个工作日内全额无息退还（不退现金）；成交供应商的磋商保证金，自政府采购合同签订之日起5个工作日内全额无息退还（不退现金）。</w:t>
            </w:r>
          </w:p>
        </w:tc>
      </w:tr>
      <w:tr>
        <w:tblPrEx>
          <w:tblLayout w:type="fixed"/>
          <w:tblCellMar>
            <w:top w:w="0" w:type="dxa"/>
            <w:left w:w="108" w:type="dxa"/>
            <w:bottom w:w="0" w:type="dxa"/>
            <w:right w:w="108" w:type="dxa"/>
          </w:tblCellMar>
        </w:tblPrEx>
        <w:trPr>
          <w:trHeight w:val="2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3</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sz w:val="24"/>
                <w:lang w:val="zh-CN"/>
              </w:rPr>
            </w:pPr>
            <w:r>
              <w:rPr>
                <w:rFonts w:hint="eastAsia" w:ascii="宋体" w:hAnsi="宋体" w:cs="宋体"/>
                <w:b/>
                <w:bCs/>
                <w:sz w:val="24"/>
                <w:lang w:val="zh-CN"/>
              </w:rPr>
              <w:t>响应文件编制要求</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1.供应商应按照竞争性磋商文件所提供的响应文件格式，分别填写竞争性磋商文件第五部分的内容，并由法定代表人或委托代理人按竞争性磋商文件要求签字、加盖公章。</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2.供应商应按竞争性磋商文件要求准备响应文件（一份正本、</w:t>
            </w:r>
            <w:r>
              <w:rPr>
                <w:rFonts w:hint="eastAsia" w:ascii="宋体" w:hAnsi="宋体" w:cs="宋体"/>
                <w:color w:val="000000"/>
                <w:sz w:val="24"/>
                <w:szCs w:val="24"/>
              </w:rPr>
              <w:t>两份副本</w:t>
            </w:r>
            <w:r>
              <w:rPr>
                <w:rFonts w:hint="eastAsia" w:ascii="宋体" w:hAnsi="宋体" w:cs="宋体"/>
                <w:color w:val="000000"/>
                <w:sz w:val="24"/>
                <w:szCs w:val="24"/>
                <w:lang w:val="zh-CN"/>
              </w:rPr>
              <w:t>和相应的电子文档一份。每份响应文件都必须清楚地标明“正本”或“副本”字样。响应文件统一使用A4幅面的纸张印制，必须胶装成册并编码，其他方式装订的响应文件一概不予接受。</w:t>
            </w:r>
          </w:p>
        </w:tc>
      </w:tr>
      <w:tr>
        <w:tblPrEx>
          <w:tblLayout w:type="fixed"/>
          <w:tblCellMar>
            <w:top w:w="0" w:type="dxa"/>
            <w:left w:w="108" w:type="dxa"/>
            <w:bottom w:w="0" w:type="dxa"/>
            <w:right w:w="108" w:type="dxa"/>
          </w:tblCellMar>
        </w:tblPrEx>
        <w:trPr>
          <w:trHeight w:val="2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4</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响应文件的密封</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响应文件外层密封袋的标注：采购项目名称、采购项目编号、供应商名称、年月日以及“于2022年06月02日上午10:00（北京时间）之前不准启封”字样。</w:t>
            </w:r>
          </w:p>
        </w:tc>
      </w:tr>
      <w:tr>
        <w:tblPrEx>
          <w:tblLayout w:type="fixed"/>
          <w:tblCellMar>
            <w:top w:w="0" w:type="dxa"/>
            <w:left w:w="108" w:type="dxa"/>
            <w:bottom w:w="0" w:type="dxa"/>
            <w:right w:w="108" w:type="dxa"/>
          </w:tblCellMar>
        </w:tblPrEx>
        <w:trPr>
          <w:trHeight w:val="50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5</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递交响应文件方式</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现场递交。</w:t>
            </w:r>
          </w:p>
        </w:tc>
      </w:tr>
      <w:tr>
        <w:tblPrEx>
          <w:tblLayout w:type="fixed"/>
          <w:tblCellMar>
            <w:top w:w="0" w:type="dxa"/>
            <w:left w:w="108" w:type="dxa"/>
            <w:bottom w:w="0" w:type="dxa"/>
            <w:right w:w="108" w:type="dxa"/>
          </w:tblCellMar>
        </w:tblPrEx>
        <w:trPr>
          <w:trHeight w:val="749"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6</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rPr>
            </w:pPr>
            <w:r>
              <w:rPr>
                <w:rFonts w:hint="eastAsia" w:ascii="宋体" w:hAnsi="宋体" w:cs="宋体"/>
                <w:b/>
                <w:bCs/>
                <w:sz w:val="24"/>
              </w:rPr>
              <w:t>提交响应文件</w:t>
            </w:r>
            <w:r>
              <w:rPr>
                <w:rFonts w:hint="eastAsia" w:ascii="宋体" w:hAnsi="宋体" w:cs="宋体"/>
                <w:b/>
                <w:bCs/>
                <w:sz w:val="24"/>
                <w:lang w:val="zh-CN"/>
              </w:rPr>
              <w:t>截止时间</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2022年06月02日上午10:00（北京时间）</w:t>
            </w:r>
          </w:p>
        </w:tc>
      </w:tr>
      <w:tr>
        <w:tblPrEx>
          <w:tblLayout w:type="fixed"/>
          <w:tblCellMar>
            <w:top w:w="0" w:type="dxa"/>
            <w:left w:w="108" w:type="dxa"/>
            <w:bottom w:w="0" w:type="dxa"/>
            <w:right w:w="108" w:type="dxa"/>
          </w:tblCellMar>
        </w:tblPrEx>
        <w:trPr>
          <w:trHeight w:val="567"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7</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rPr>
              <w:t>响应文件开启时间</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2022年06月02日上午10:00（北京时间）</w:t>
            </w:r>
          </w:p>
        </w:tc>
      </w:tr>
      <w:tr>
        <w:tblPrEx>
          <w:tblLayout w:type="fixed"/>
          <w:tblCellMar>
            <w:top w:w="0" w:type="dxa"/>
            <w:left w:w="108" w:type="dxa"/>
            <w:bottom w:w="0" w:type="dxa"/>
            <w:right w:w="108" w:type="dxa"/>
          </w:tblCellMar>
        </w:tblPrEx>
        <w:trPr>
          <w:trHeight w:val="536"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1</w:t>
            </w:r>
            <w:r>
              <w:rPr>
                <w:rFonts w:hint="eastAsia" w:ascii="宋体" w:hAnsi="宋体" w:cs="宋体"/>
                <w:sz w:val="24"/>
              </w:rPr>
              <w:t>8</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b/>
                <w:bCs/>
                <w:sz w:val="24"/>
                <w:lang w:val="zh-CN"/>
              </w:rPr>
            </w:pPr>
            <w:r>
              <w:rPr>
                <w:rFonts w:hint="eastAsia" w:ascii="宋体" w:hAnsi="宋体" w:cs="宋体"/>
                <w:b/>
                <w:bCs/>
                <w:sz w:val="24"/>
              </w:rPr>
              <w:t>提交响应文件地点</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en-US"/>
              </w:rPr>
            </w:pPr>
            <w:r>
              <w:rPr>
                <w:rFonts w:hint="default" w:ascii="宋体" w:hAnsi="宋体" w:cs="宋体"/>
                <w:color w:val="000000"/>
                <w:sz w:val="24"/>
                <w:szCs w:val="24"/>
                <w:lang w:val="en-US"/>
              </w:rPr>
              <w:t>西宁市西川南路76号万达中心1号写字楼7层10709室青海建硕招标代理有限公司开标室</w:t>
            </w:r>
            <w:bookmarkStart w:id="101" w:name="_GoBack"/>
            <w:bookmarkEnd w:id="101"/>
          </w:p>
        </w:tc>
      </w:tr>
      <w:tr>
        <w:tblPrEx>
          <w:tblLayout w:type="fixed"/>
          <w:tblCellMar>
            <w:top w:w="0" w:type="dxa"/>
            <w:left w:w="108" w:type="dxa"/>
            <w:bottom w:w="0" w:type="dxa"/>
            <w:right w:w="108" w:type="dxa"/>
          </w:tblCellMar>
        </w:tblPrEx>
        <w:trPr>
          <w:trHeight w:val="2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rPr>
            </w:pPr>
            <w:r>
              <w:rPr>
                <w:rFonts w:hint="eastAsia" w:ascii="宋体" w:hAnsi="宋体" w:cs="宋体"/>
                <w:sz w:val="24"/>
              </w:rPr>
              <w:t>19</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答疑澄清方式</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采用现场答疑。供应商须提供准确的联系方式（手机和固定电话），应在自接到电话通知后30分钟内到达评审现场进行答疑澄清，如在规定的时间内联系无果或未按时到达的，视同放弃答疑。</w:t>
            </w:r>
          </w:p>
        </w:tc>
      </w:tr>
      <w:tr>
        <w:tblPrEx>
          <w:tblLayout w:type="fixed"/>
          <w:tblCellMar>
            <w:top w:w="0" w:type="dxa"/>
            <w:left w:w="108" w:type="dxa"/>
            <w:bottom w:w="0" w:type="dxa"/>
            <w:right w:w="108" w:type="dxa"/>
          </w:tblCellMar>
        </w:tblPrEx>
        <w:trPr>
          <w:trHeight w:val="2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2</w:t>
            </w:r>
            <w:r>
              <w:rPr>
                <w:rFonts w:hint="eastAsia" w:ascii="宋体" w:hAnsi="宋体" w:cs="宋体"/>
                <w:sz w:val="24"/>
              </w:rPr>
              <w:t>0</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代理服务费收取</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收取对象：</w:t>
            </w:r>
            <w:r>
              <w:rPr>
                <w:rFonts w:hint="eastAsia" w:ascii="宋体" w:hAnsi="宋体" w:cs="宋体"/>
                <w:color w:val="000000"/>
                <w:sz w:val="24"/>
                <w:szCs w:val="24"/>
                <w:lang w:val="en-US" w:eastAsia="zh-CN"/>
              </w:rPr>
              <w:t>成交</w:t>
            </w:r>
            <w:r>
              <w:rPr>
                <w:rFonts w:hint="eastAsia" w:ascii="宋体" w:hAnsi="宋体" w:cs="宋体"/>
                <w:color w:val="000000"/>
                <w:sz w:val="24"/>
                <w:szCs w:val="24"/>
                <w:lang w:val="zh-CN"/>
              </w:rPr>
              <w:t>人</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收费标准：参照《采购代理服务收费管理暂行办法》（计价格[2002]1980号）以及《关于进一步放开建设项目专项业务服务价格的通知》（发改价格[2015]299号）规定执行。在合同签订前向采购代理机构交纳(计算办法见竞争性磋商文件第三部分供应商须知第十一项内容)。</w:t>
            </w:r>
          </w:p>
        </w:tc>
      </w:tr>
      <w:tr>
        <w:tblPrEx>
          <w:tblLayout w:type="fixed"/>
          <w:tblCellMar>
            <w:top w:w="0" w:type="dxa"/>
            <w:left w:w="108" w:type="dxa"/>
            <w:bottom w:w="0" w:type="dxa"/>
            <w:right w:w="108" w:type="dxa"/>
          </w:tblCellMar>
        </w:tblPrEx>
        <w:trPr>
          <w:trHeight w:val="588"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2</w:t>
            </w:r>
            <w:r>
              <w:rPr>
                <w:rFonts w:hint="eastAsia" w:ascii="宋体" w:hAnsi="宋体" w:cs="宋体"/>
                <w:sz w:val="24"/>
              </w:rPr>
              <w:t>1</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合同签订有效期</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自成交通知书发出之日起30日内与采购人签订合同。并将合同报青海建硕招标代理有限公司存档。</w:t>
            </w:r>
          </w:p>
        </w:tc>
      </w:tr>
      <w:tr>
        <w:tblPrEx>
          <w:tblLayout w:type="fixed"/>
          <w:tblCellMar>
            <w:top w:w="0" w:type="dxa"/>
            <w:left w:w="108" w:type="dxa"/>
            <w:bottom w:w="0" w:type="dxa"/>
            <w:right w:w="108" w:type="dxa"/>
          </w:tblCellMar>
        </w:tblPrEx>
        <w:trPr>
          <w:trHeight w:val="2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2</w:t>
            </w:r>
            <w:r>
              <w:rPr>
                <w:rFonts w:hint="eastAsia" w:ascii="宋体" w:hAnsi="宋体" w:cs="宋体"/>
                <w:sz w:val="24"/>
              </w:rPr>
              <w:t>2</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政府采购合同备案</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采购合同全数返回采购代理机构鉴证，盖章。</w:t>
            </w:r>
          </w:p>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采购代理机构留存</w:t>
            </w:r>
            <w:r>
              <w:rPr>
                <w:rFonts w:hint="eastAsia" w:ascii="宋体" w:hAnsi="宋体" w:cs="宋体"/>
                <w:color w:val="000000"/>
                <w:sz w:val="24"/>
                <w:szCs w:val="24"/>
                <w:lang w:val="en-US" w:eastAsia="zh-CN"/>
              </w:rPr>
              <w:t>三</w:t>
            </w:r>
            <w:r>
              <w:rPr>
                <w:rFonts w:hint="eastAsia" w:ascii="宋体" w:hAnsi="宋体" w:cs="宋体"/>
                <w:color w:val="000000"/>
                <w:sz w:val="24"/>
                <w:szCs w:val="24"/>
                <w:lang w:val="zh-CN"/>
              </w:rPr>
              <w:t>份原件备案。</w:t>
            </w:r>
          </w:p>
        </w:tc>
      </w:tr>
      <w:tr>
        <w:tblPrEx>
          <w:tblLayout w:type="fixed"/>
          <w:tblCellMar>
            <w:top w:w="0" w:type="dxa"/>
            <w:left w:w="108" w:type="dxa"/>
            <w:bottom w:w="0" w:type="dxa"/>
            <w:right w:w="108" w:type="dxa"/>
          </w:tblCellMar>
        </w:tblPrEx>
        <w:trPr>
          <w:trHeight w:val="479"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lang w:val="zh-CN"/>
              </w:rPr>
            </w:pPr>
            <w:r>
              <w:rPr>
                <w:rFonts w:hint="eastAsia" w:ascii="宋体" w:hAnsi="宋体" w:cs="宋体"/>
                <w:sz w:val="24"/>
                <w:lang w:val="zh-CN"/>
              </w:rPr>
              <w:t>2</w:t>
            </w:r>
            <w:r>
              <w:rPr>
                <w:rFonts w:hint="eastAsia" w:ascii="宋体" w:hAnsi="宋体" w:cs="宋体"/>
                <w:sz w:val="24"/>
              </w:rPr>
              <w:t>3</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jc w:val="left"/>
              <w:rPr>
                <w:rFonts w:hint="default" w:ascii="宋体" w:hAnsi="宋体" w:cs="宋体"/>
                <w:b/>
                <w:bCs/>
                <w:sz w:val="24"/>
                <w:lang w:val="zh-CN"/>
              </w:rPr>
            </w:pPr>
            <w:r>
              <w:rPr>
                <w:rFonts w:hint="eastAsia" w:ascii="宋体" w:hAnsi="宋体" w:cs="宋体"/>
                <w:b/>
                <w:bCs/>
                <w:sz w:val="24"/>
                <w:lang w:val="zh-CN"/>
              </w:rPr>
              <w:t>磋商有效期</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zh-CN"/>
              </w:rPr>
            </w:pPr>
            <w:r>
              <w:rPr>
                <w:rFonts w:hint="eastAsia" w:ascii="宋体" w:hAnsi="宋体" w:cs="宋体"/>
                <w:color w:val="000000"/>
                <w:sz w:val="24"/>
                <w:szCs w:val="24"/>
                <w:lang w:val="zh-CN"/>
              </w:rPr>
              <w:t>本次磋商有效期为磋商之日起</w:t>
            </w:r>
            <w:r>
              <w:rPr>
                <w:rFonts w:hint="eastAsia" w:ascii="宋体" w:hAnsi="宋体" w:cs="宋体"/>
                <w:color w:val="000000"/>
                <w:sz w:val="24"/>
                <w:szCs w:val="24"/>
                <w:lang w:val="en-US" w:eastAsia="zh-CN"/>
              </w:rPr>
              <w:t>6</w:t>
            </w:r>
            <w:r>
              <w:rPr>
                <w:rFonts w:hint="eastAsia" w:ascii="宋体" w:hAnsi="宋体" w:cs="宋体"/>
                <w:color w:val="000000"/>
                <w:sz w:val="24"/>
                <w:szCs w:val="24"/>
                <w:lang w:val="zh-CN"/>
              </w:rPr>
              <w:t>0个日历日。</w:t>
            </w:r>
          </w:p>
        </w:tc>
      </w:tr>
      <w:tr>
        <w:tblPrEx>
          <w:tblLayout w:type="fixed"/>
          <w:tblCellMar>
            <w:top w:w="0" w:type="dxa"/>
            <w:left w:w="108" w:type="dxa"/>
            <w:bottom w:w="0" w:type="dxa"/>
            <w:right w:w="108" w:type="dxa"/>
          </w:tblCellMar>
        </w:tblPrEx>
        <w:trPr>
          <w:trHeight w:val="547"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sz w:val="24"/>
              </w:rPr>
            </w:pPr>
            <w:r>
              <w:rPr>
                <w:rFonts w:hint="eastAsia" w:ascii="宋体" w:hAnsi="宋体" w:cs="宋体"/>
                <w:sz w:val="24"/>
              </w:rPr>
              <w:t>24</w:t>
            </w:r>
          </w:p>
        </w:tc>
        <w:tc>
          <w:tcPr>
            <w:tcW w:w="22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20" w:lineRule="exact"/>
              <w:ind w:left="0" w:right="0" w:firstLine="0" w:firstLineChars="0"/>
              <w:rPr>
                <w:rFonts w:hint="default" w:ascii="宋体" w:hAnsi="宋体" w:cs="宋体"/>
                <w:b/>
                <w:bCs/>
                <w:sz w:val="24"/>
                <w:lang w:val="zh-CN"/>
              </w:rPr>
            </w:pPr>
            <w:r>
              <w:rPr>
                <w:rFonts w:hint="eastAsia" w:ascii="宋体" w:hAnsi="宋体" w:cs="宋体"/>
                <w:b/>
                <w:bCs/>
                <w:sz w:val="24"/>
                <w:lang w:val="zh-CN"/>
              </w:rPr>
              <w:t>其他事项</w:t>
            </w:r>
          </w:p>
        </w:tc>
        <w:tc>
          <w:tcPr>
            <w:tcW w:w="65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keepNext w:val="0"/>
              <w:keepLines w:val="0"/>
              <w:suppressLineNumbers w:val="0"/>
              <w:autoSpaceDE w:val="0"/>
              <w:autoSpaceDN w:val="0"/>
              <w:adjustRightInd w:val="0"/>
              <w:spacing w:before="0" w:beforeAutospacing="0" w:after="0" w:afterAutospacing="0" w:line="360" w:lineRule="auto"/>
              <w:ind w:left="0" w:right="0" w:firstLine="0" w:firstLineChars="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交货</w:t>
            </w:r>
            <w:r>
              <w:rPr>
                <w:rFonts w:hint="eastAsia" w:ascii="宋体" w:hAnsi="宋体" w:cs="宋体"/>
                <w:color w:val="000000"/>
                <w:sz w:val="24"/>
                <w:szCs w:val="24"/>
                <w:lang w:val="zh-CN"/>
              </w:rPr>
              <w:t>期：</w:t>
            </w:r>
            <w:r>
              <w:rPr>
                <w:rFonts w:hint="eastAsia" w:ascii="宋体" w:hAnsi="宋体" w:cs="宋体"/>
                <w:color w:val="000000"/>
                <w:sz w:val="24"/>
                <w:szCs w:val="24"/>
                <w:lang w:val="en-US" w:eastAsia="zh-CN"/>
              </w:rPr>
              <w:t>合同签订后30天内。</w:t>
            </w:r>
          </w:p>
        </w:tc>
      </w:tr>
    </w:tbl>
    <w:p>
      <w:pPr>
        <w:pStyle w:val="18"/>
        <w:ind w:firstLine="723"/>
        <w:rPr>
          <w:rFonts w:ascii="宋体" w:hAnsi="宋体" w:cs="宋体"/>
          <w:szCs w:val="36"/>
          <w:lang w:val="zh-CN"/>
        </w:rPr>
      </w:pPr>
      <w:r>
        <w:rPr>
          <w:rFonts w:hint="eastAsia" w:ascii="宋体" w:hAnsi="宋体" w:cs="宋体"/>
          <w:szCs w:val="36"/>
          <w:lang w:val="zh-CN"/>
        </w:rPr>
        <w:br w:type="page"/>
      </w:r>
      <w:bookmarkStart w:id="2" w:name="_Toc13673"/>
      <w:r>
        <w:rPr>
          <w:rFonts w:hint="eastAsia" w:ascii="宋体" w:hAnsi="宋体" w:cs="宋体"/>
          <w:szCs w:val="36"/>
          <w:lang w:val="zh-CN"/>
        </w:rPr>
        <w:t>第三部分  供应商须知</w:t>
      </w:r>
      <w:bookmarkEnd w:id="2"/>
    </w:p>
    <w:p>
      <w:pPr>
        <w:pStyle w:val="18"/>
        <w:ind w:firstLine="643"/>
        <w:rPr>
          <w:rFonts w:ascii="宋体" w:hAnsi="宋体" w:cs="宋体"/>
          <w:sz w:val="32"/>
        </w:rPr>
      </w:pPr>
      <w:bookmarkStart w:id="3" w:name="_Toc21452"/>
      <w:r>
        <w:rPr>
          <w:rFonts w:hint="eastAsia" w:ascii="宋体" w:hAnsi="宋体" w:cs="宋体"/>
          <w:sz w:val="32"/>
          <w:lang w:val="zh-CN"/>
        </w:rPr>
        <w:t>一、说</w:t>
      </w:r>
      <w:r>
        <w:rPr>
          <w:rFonts w:hint="eastAsia" w:ascii="宋体" w:hAnsi="宋体" w:cs="宋体"/>
          <w:sz w:val="32"/>
        </w:rPr>
        <w:t xml:space="preserve">  </w:t>
      </w:r>
      <w:r>
        <w:rPr>
          <w:rFonts w:hint="eastAsia" w:ascii="宋体" w:hAnsi="宋体" w:cs="宋体"/>
          <w:sz w:val="32"/>
          <w:lang w:val="zh-CN"/>
        </w:rPr>
        <w:t>明</w:t>
      </w:r>
      <w:bookmarkEnd w:id="3"/>
    </w:p>
    <w:p>
      <w:pPr>
        <w:pStyle w:val="18"/>
        <w:spacing w:line="360" w:lineRule="auto"/>
        <w:ind w:firstLine="562"/>
        <w:jc w:val="left"/>
        <w:rPr>
          <w:rFonts w:ascii="宋体" w:hAnsi="宋体" w:cs="宋体"/>
          <w:sz w:val="28"/>
          <w:szCs w:val="28"/>
          <w:lang w:val="zh-CN"/>
        </w:rPr>
      </w:pPr>
      <w:bookmarkStart w:id="4" w:name="_Toc30411"/>
      <w:r>
        <w:rPr>
          <w:rFonts w:hint="eastAsia" w:ascii="宋体" w:hAnsi="宋体" w:cs="宋体"/>
          <w:sz w:val="28"/>
          <w:szCs w:val="28"/>
          <w:lang w:val="zh-CN"/>
        </w:rPr>
        <w:t>1.适用范围</w:t>
      </w:r>
      <w:bookmarkEnd w:id="4"/>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1.1本次采购依据采购人的采购计划，仅适用于本竞争性磋商文件中所叙述的项目。</w:t>
      </w:r>
    </w:p>
    <w:p>
      <w:pPr>
        <w:pStyle w:val="18"/>
        <w:spacing w:line="360" w:lineRule="auto"/>
        <w:ind w:firstLine="562"/>
        <w:jc w:val="left"/>
        <w:rPr>
          <w:rFonts w:ascii="宋体" w:hAnsi="宋体" w:cs="宋体"/>
          <w:sz w:val="28"/>
          <w:szCs w:val="28"/>
          <w:lang w:val="zh-CN"/>
        </w:rPr>
      </w:pPr>
      <w:bookmarkStart w:id="5" w:name="_Toc16514"/>
      <w:r>
        <w:rPr>
          <w:rFonts w:hint="eastAsia" w:ascii="宋体" w:hAnsi="宋体" w:cs="宋体"/>
          <w:sz w:val="28"/>
          <w:szCs w:val="28"/>
          <w:lang w:val="zh-CN"/>
        </w:rPr>
        <w:t>2.采购方式、合格的供应商</w:t>
      </w:r>
      <w:bookmarkEnd w:id="5"/>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2.1本次采购采取竞争性磋商方式。</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2.2合格的供应商：</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 xml:space="preserve">   （1）符合《中华人民共和国政府采购法》第22条条件；</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 xml:space="preserve">   （2）单位负责人为同一人或者存在直接控股、管理关系的不同供应商，不得参加同一合同项下的政府采购活动。否则，皆取消投标资格；</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 xml:space="preserve">   （3）经信用中国（www.creditchina.gov.cn）、中国政府采购网（www.ccgp.gov.cn）等渠道查询后，列入失信被执行人、重大税收违法案件当事人名单、政府采购严重违法失信行为记录名单的，取消投标资格；</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rPr>
        <w:t xml:space="preserve">   （4）</w:t>
      </w:r>
      <w:r>
        <w:rPr>
          <w:rFonts w:hint="eastAsia" w:ascii="宋体" w:hAnsi="宋体" w:cs="宋体"/>
          <w:color w:val="000000"/>
          <w:sz w:val="24"/>
          <w:szCs w:val="24"/>
          <w:lang w:val="zh-CN"/>
        </w:rPr>
        <w:t>本次招标不接受联合体投标；</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 xml:space="preserve">   （</w:t>
      </w:r>
      <w:r>
        <w:rPr>
          <w:rFonts w:hint="eastAsia" w:ascii="宋体" w:hAnsi="宋体" w:cs="宋体"/>
          <w:color w:val="000000"/>
          <w:sz w:val="24"/>
          <w:szCs w:val="24"/>
          <w:lang w:val="en-US" w:eastAsia="zh-CN"/>
        </w:rPr>
        <w:t>5</w:t>
      </w:r>
      <w:r>
        <w:rPr>
          <w:rFonts w:hint="eastAsia" w:ascii="宋体" w:hAnsi="宋体" w:cs="宋体"/>
          <w:color w:val="000000"/>
          <w:sz w:val="24"/>
          <w:szCs w:val="24"/>
          <w:lang w:val="zh-CN"/>
        </w:rPr>
        <w:t xml:space="preserve">）根据项目特点规定的其他资质条件：    </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 xml:space="preserve">      &lt;</w:t>
      </w:r>
      <w:r>
        <w:rPr>
          <w:rFonts w:hint="eastAsia" w:ascii="宋体" w:hAnsi="宋体" w:cs="宋体"/>
          <w:color w:val="000000"/>
          <w:sz w:val="24"/>
          <w:szCs w:val="24"/>
          <w:lang w:val="en-US" w:eastAsia="zh-CN"/>
        </w:rPr>
        <w:t>1</w:t>
      </w:r>
      <w:r>
        <w:rPr>
          <w:rFonts w:hint="eastAsia" w:ascii="宋体" w:hAnsi="宋体" w:cs="宋体"/>
          <w:color w:val="000000"/>
          <w:sz w:val="24"/>
          <w:szCs w:val="24"/>
          <w:lang w:val="zh-CN"/>
        </w:rPr>
        <w:t>&gt;自身实力满足本招标项目要求，承认并履行磋商文件中的各项规定；</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 xml:space="preserve">      &lt;</w:t>
      </w:r>
      <w:r>
        <w:rPr>
          <w:rFonts w:hint="eastAsia" w:ascii="宋体" w:hAnsi="宋体" w:cs="宋体"/>
          <w:color w:val="000000"/>
          <w:sz w:val="24"/>
          <w:szCs w:val="24"/>
          <w:lang w:val="en-US" w:eastAsia="zh-CN"/>
        </w:rPr>
        <w:t>2</w:t>
      </w:r>
      <w:r>
        <w:rPr>
          <w:rFonts w:hint="eastAsia" w:ascii="宋体" w:hAnsi="宋体" w:cs="宋体"/>
          <w:color w:val="000000"/>
          <w:sz w:val="24"/>
          <w:szCs w:val="24"/>
          <w:lang w:val="zh-CN"/>
        </w:rPr>
        <w:t>&gt;投标人必须向招标代理机构购买竞争性磋商文件并登记备案，未向招标代理机构购买竞争性磋商文件并登记备案的潜在投标人均无资格参加投标；</w:t>
      </w:r>
    </w:p>
    <w:p>
      <w:pPr>
        <w:autoSpaceDE w:val="0"/>
        <w:autoSpaceDN w:val="0"/>
        <w:adjustRightInd w:val="0"/>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 xml:space="preserve">      &lt;</w:t>
      </w:r>
      <w:r>
        <w:rPr>
          <w:rFonts w:hint="eastAsia" w:ascii="宋体" w:hAnsi="宋体" w:cs="宋体"/>
          <w:color w:val="000000"/>
          <w:sz w:val="24"/>
          <w:szCs w:val="24"/>
          <w:lang w:val="en-US" w:eastAsia="zh-CN"/>
        </w:rPr>
        <w:t>3</w:t>
      </w:r>
      <w:r>
        <w:rPr>
          <w:rFonts w:hint="eastAsia" w:ascii="宋体" w:hAnsi="宋体" w:cs="宋体"/>
          <w:color w:val="000000"/>
          <w:sz w:val="24"/>
          <w:szCs w:val="24"/>
          <w:lang w:val="zh-CN"/>
        </w:rPr>
        <w:t>&gt;竞争性磋商文件规定的其他必要资质条件。</w:t>
      </w:r>
    </w:p>
    <w:p>
      <w:pPr>
        <w:pStyle w:val="18"/>
        <w:spacing w:line="360" w:lineRule="auto"/>
        <w:ind w:firstLine="562"/>
        <w:jc w:val="left"/>
        <w:rPr>
          <w:rFonts w:ascii="宋体" w:hAnsi="宋体" w:cs="宋体"/>
          <w:sz w:val="28"/>
          <w:szCs w:val="28"/>
          <w:lang w:val="zh-CN"/>
        </w:rPr>
      </w:pPr>
      <w:bookmarkStart w:id="6" w:name="_Toc949"/>
      <w:r>
        <w:rPr>
          <w:rFonts w:hint="eastAsia" w:ascii="宋体" w:hAnsi="宋体" w:cs="宋体"/>
          <w:sz w:val="28"/>
          <w:szCs w:val="28"/>
          <w:lang w:val="zh-CN"/>
        </w:rPr>
        <w:t>3.投标费用</w:t>
      </w:r>
      <w:bookmarkEnd w:id="6"/>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供应商应自愿承担与参加本次采购有关的费用。采购代理机构对供应商发生的费用不承担任何责任。</w:t>
      </w:r>
    </w:p>
    <w:p>
      <w:pPr>
        <w:pStyle w:val="9"/>
        <w:ind w:left="0" w:leftChars="0" w:firstLine="0" w:firstLineChars="0"/>
        <w:rPr>
          <w:lang w:val="zh-CN"/>
        </w:rPr>
      </w:pPr>
    </w:p>
    <w:p>
      <w:pPr>
        <w:pStyle w:val="18"/>
        <w:ind w:firstLine="643"/>
        <w:rPr>
          <w:rFonts w:ascii="宋体" w:hAnsi="宋体" w:cs="宋体"/>
          <w:sz w:val="32"/>
          <w:lang w:val="zh-CN"/>
        </w:rPr>
      </w:pPr>
      <w:bookmarkStart w:id="7" w:name="_Toc28619"/>
      <w:r>
        <w:rPr>
          <w:rFonts w:hint="eastAsia" w:ascii="宋体" w:hAnsi="宋体" w:cs="宋体"/>
          <w:sz w:val="32"/>
          <w:lang w:val="zh-CN"/>
        </w:rPr>
        <w:t>二、竞争性磋商文件说明</w:t>
      </w:r>
      <w:bookmarkEnd w:id="7"/>
    </w:p>
    <w:p>
      <w:pPr>
        <w:pStyle w:val="18"/>
        <w:spacing w:line="360" w:lineRule="auto"/>
        <w:ind w:firstLine="562"/>
        <w:jc w:val="left"/>
        <w:rPr>
          <w:rFonts w:ascii="宋体" w:hAnsi="宋体" w:cs="宋体"/>
          <w:sz w:val="28"/>
          <w:szCs w:val="28"/>
          <w:lang w:val="zh-CN"/>
        </w:rPr>
      </w:pPr>
      <w:bookmarkStart w:id="8" w:name="_Toc1646"/>
      <w:r>
        <w:rPr>
          <w:rFonts w:hint="eastAsia" w:ascii="宋体" w:hAnsi="宋体" w:cs="宋体"/>
          <w:sz w:val="28"/>
          <w:szCs w:val="28"/>
          <w:lang w:val="zh-CN"/>
        </w:rPr>
        <w:t>4.竞争性磋商文件的构成</w:t>
      </w:r>
      <w:bookmarkEnd w:id="8"/>
    </w:p>
    <w:p>
      <w:pPr>
        <w:autoSpaceDE w:val="0"/>
        <w:autoSpaceDN w:val="0"/>
        <w:adjustRightInd w:val="0"/>
        <w:spacing w:line="360" w:lineRule="auto"/>
        <w:ind w:firstLine="360" w:firstLineChars="150"/>
        <w:rPr>
          <w:rFonts w:ascii="宋体" w:hAnsi="宋体" w:cs="宋体"/>
          <w:sz w:val="24"/>
          <w:lang w:val="zh-CN"/>
        </w:rPr>
      </w:pPr>
      <w:r>
        <w:rPr>
          <w:rFonts w:hint="eastAsia" w:ascii="宋体" w:hAnsi="宋体" w:cs="宋体"/>
          <w:sz w:val="24"/>
          <w:lang w:val="zh-CN"/>
        </w:rPr>
        <w:t>4.1竞争性磋商文件包括：</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（1）竞争性磋商邀请</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（2）供应商须知前附表</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（3）供应商须知</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（4）合同草案条款（参考文本）</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（5）响应文件格式</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（6）采购项目要求</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（7）采购过程中发生的澄清、变更和补充文件</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4.2 供应商应认真阅读竞争性磋商文件中列示的事项、格式、条款和要求等内容。如果供应商未按竞争性磋商文件要求提交全部资料，或者对竞争性磋商文件未作出实质性响应的，根据相关法规要求，此类响应文件将被拒绝（视为无效响应文件）。</w:t>
      </w:r>
    </w:p>
    <w:p>
      <w:pPr>
        <w:pStyle w:val="18"/>
        <w:spacing w:line="360" w:lineRule="auto"/>
        <w:ind w:firstLine="562"/>
        <w:jc w:val="left"/>
        <w:rPr>
          <w:rFonts w:ascii="宋体" w:hAnsi="宋体" w:cs="宋体"/>
          <w:sz w:val="28"/>
          <w:szCs w:val="28"/>
          <w:lang w:val="zh-CN"/>
        </w:rPr>
      </w:pPr>
      <w:bookmarkStart w:id="9" w:name="_Toc32260"/>
      <w:r>
        <w:rPr>
          <w:rFonts w:hint="eastAsia" w:ascii="宋体" w:hAnsi="宋体" w:cs="宋体"/>
          <w:sz w:val="28"/>
          <w:szCs w:val="28"/>
          <w:lang w:val="zh-CN"/>
        </w:rPr>
        <w:t>5.竞争性磋商文件、采购活动和成交结果的质疑</w:t>
      </w:r>
      <w:bookmarkEnd w:id="9"/>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参加竞争性磋商的供应商认为竞争性磋商文件、采购活动和成交结果使自己的权益受到损害的，可以在知道或者应知其权益受到损害之日起7个工作日内以书面形式（如信件、传真等）向采购人或者采购代理机构提出质疑，不接受匿名质疑。采购人或采购代理机构在收到供应商的书面质疑后7个工作日内予以答复，并将答复事宜在青海政府采购网上发布公告，告知本项目的所有潜在供应商。</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质疑时效期间的计算：</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（1）对可以质疑的竞争性磋商文件提出质疑的，为收到竞争性磋商文件之日或竞争性磋商文件公告期限届满之日；</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（2）对采购过程提出质疑的，为采购程序各环节结束之日；</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（3）对成交结果提出质疑的，为成交公告期限届满之日。</w:t>
      </w:r>
    </w:p>
    <w:p>
      <w:pPr>
        <w:pStyle w:val="18"/>
        <w:spacing w:line="360" w:lineRule="auto"/>
        <w:ind w:firstLine="562"/>
        <w:jc w:val="left"/>
        <w:rPr>
          <w:rFonts w:ascii="宋体" w:hAnsi="宋体" w:cs="宋体"/>
          <w:sz w:val="28"/>
          <w:szCs w:val="28"/>
          <w:lang w:val="zh-CN"/>
        </w:rPr>
      </w:pPr>
      <w:bookmarkStart w:id="10" w:name="_Toc16433"/>
      <w:r>
        <w:rPr>
          <w:rFonts w:hint="eastAsia" w:ascii="宋体" w:hAnsi="宋体" w:cs="宋体"/>
          <w:sz w:val="28"/>
          <w:szCs w:val="28"/>
          <w:lang w:val="zh-CN"/>
        </w:rPr>
        <w:t>6.竞争性磋商文件的修改</w:t>
      </w:r>
      <w:bookmarkEnd w:id="10"/>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6.1 在提交首次响应文件截止期前，采购人或采购代理机构可对竞争性磋商文件进行必要的修改或者澄清。</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6.2 采购代理机构对已发出竞争性磋商文件进行必要的澄清或者修改的，澄清或者修改的内容可能影响响应文件编制的，在竞争性磋商文件要求提交首次响应文件截止时间5日前，在青海政府采购网、青海省招标投标网及</w:t>
      </w:r>
      <w:r>
        <w:rPr>
          <w:rFonts w:hint="eastAsia" w:ascii="宋体" w:hAnsi="宋体" w:cs="宋体"/>
          <w:sz w:val="24"/>
        </w:rPr>
        <w:t>中国政府采购</w:t>
      </w:r>
      <w:r>
        <w:rPr>
          <w:rFonts w:hint="eastAsia" w:ascii="宋体" w:hAnsi="宋体" w:cs="宋体"/>
          <w:sz w:val="24"/>
          <w:lang w:val="zh-CN"/>
        </w:rPr>
        <w:t>网上发布公告；不足5日的，顺延提交首次响应文件的截止时间。该澄清或者修改的内容为竞争性磋商文件的组成部分。</w:t>
      </w:r>
    </w:p>
    <w:p>
      <w:pPr>
        <w:autoSpaceDE w:val="0"/>
        <w:autoSpaceDN w:val="0"/>
        <w:adjustRightInd w:val="0"/>
        <w:spacing w:line="360" w:lineRule="auto"/>
        <w:ind w:firstLine="480"/>
        <w:rPr>
          <w:rFonts w:ascii="宋体" w:hAnsi="宋体" w:cs="宋体"/>
          <w:sz w:val="32"/>
          <w:lang w:val="zh-CN"/>
        </w:rPr>
      </w:pPr>
      <w:r>
        <w:rPr>
          <w:rFonts w:hint="eastAsia" w:ascii="宋体" w:hAnsi="宋体" w:cs="宋体"/>
          <w:sz w:val="24"/>
          <w:lang w:val="zh-CN"/>
        </w:rPr>
        <w:t>6.3 在提交响应文件截止时间前，采购人或采购代理机构可以视采购具体情况，延长提交响应文件截止时间和开启时间，并在竞争性磋商文件要求提交响应文件的截止时间三日前，将变更时间以书面形式通知所有购买了竞争性磋商文件的供应商，同时在发布本次竞争性磋商公告的网站发布变更公告。</w:t>
      </w:r>
    </w:p>
    <w:p>
      <w:pPr>
        <w:pStyle w:val="18"/>
        <w:ind w:firstLine="643"/>
        <w:rPr>
          <w:rFonts w:ascii="宋体" w:hAnsi="宋体" w:cs="宋体"/>
          <w:sz w:val="32"/>
        </w:rPr>
      </w:pPr>
      <w:bookmarkStart w:id="11" w:name="_Toc11403"/>
      <w:r>
        <w:rPr>
          <w:rFonts w:hint="eastAsia" w:ascii="宋体" w:hAnsi="宋体" w:cs="宋体"/>
          <w:sz w:val="32"/>
          <w:lang w:val="zh-CN"/>
        </w:rPr>
        <w:t>三、响应文件的编制</w:t>
      </w:r>
      <w:bookmarkEnd w:id="11"/>
    </w:p>
    <w:p>
      <w:pPr>
        <w:pStyle w:val="18"/>
        <w:spacing w:line="360" w:lineRule="auto"/>
        <w:ind w:firstLine="562"/>
        <w:jc w:val="left"/>
        <w:rPr>
          <w:rFonts w:ascii="宋体" w:hAnsi="宋体" w:cs="宋体"/>
          <w:sz w:val="28"/>
          <w:szCs w:val="28"/>
          <w:lang w:val="zh-CN"/>
        </w:rPr>
      </w:pPr>
      <w:bookmarkStart w:id="12" w:name="_Toc1482"/>
      <w:r>
        <w:rPr>
          <w:rFonts w:hint="eastAsia" w:ascii="宋体" w:hAnsi="宋体" w:cs="宋体"/>
          <w:sz w:val="28"/>
          <w:szCs w:val="28"/>
          <w:lang w:val="zh-CN"/>
        </w:rPr>
        <w:t>7.响应文件的语言及度量衡单位</w:t>
      </w:r>
      <w:bookmarkEnd w:id="12"/>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7.1供应商提交的响应文件以及供应商与采购代理机构就此竞争性磋商发生的所有来往函电均应使用简体中文。</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7.2 除竞争性磋商文件中另有规定外，响应文件所使用的度量衡单位，均须采用国家法定计量单位。</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7.3 附有外文资料的须翻译成中文，并加盖供应商公章，如果翻译的中文资料与外文资料出现差异与矛盾时，以中文为准，其准确性由供应商负责。</w:t>
      </w:r>
    </w:p>
    <w:p>
      <w:pPr>
        <w:pStyle w:val="18"/>
        <w:spacing w:line="360" w:lineRule="auto"/>
        <w:ind w:firstLine="562"/>
        <w:jc w:val="left"/>
        <w:rPr>
          <w:rFonts w:ascii="宋体" w:hAnsi="宋体" w:cs="宋体"/>
          <w:sz w:val="28"/>
          <w:szCs w:val="28"/>
          <w:lang w:val="zh-CN"/>
        </w:rPr>
      </w:pPr>
      <w:bookmarkStart w:id="13" w:name="_Toc14935"/>
      <w:r>
        <w:rPr>
          <w:rFonts w:hint="eastAsia" w:ascii="宋体" w:hAnsi="宋体" w:cs="宋体"/>
          <w:sz w:val="28"/>
          <w:szCs w:val="28"/>
          <w:lang w:val="zh-CN"/>
        </w:rPr>
        <w:t>8.竞争性磋商响应报价及币种</w:t>
      </w:r>
      <w:bookmarkEnd w:id="13"/>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 xml:space="preserve">8.1 竞争性磋商响应报价必须包括：产品费、验收费、手续费、包装费、运输费、保险费、安装费、调试费、培训费、售前、售中、售后服务费、招标代理费、税金及不可预见费等全部费用。（说明：具体内容应根据项目特点实事求是的填写） </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8.</w:t>
      </w:r>
      <w:r>
        <w:rPr>
          <w:rFonts w:hint="eastAsia" w:ascii="宋体" w:hAnsi="宋体" w:cs="宋体"/>
          <w:sz w:val="24"/>
        </w:rPr>
        <w:t xml:space="preserve">2 </w:t>
      </w:r>
      <w:r>
        <w:rPr>
          <w:rFonts w:hint="eastAsia" w:ascii="宋体" w:hAnsi="宋体" w:cs="宋体"/>
          <w:sz w:val="24"/>
          <w:lang w:val="zh-CN"/>
        </w:rPr>
        <w:t>供应商应根据竞争性磋商文件规定的格式完整填写所有内容，并保证所提供的全部资料真实可信，自愿承担相应责任。</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8.</w:t>
      </w:r>
      <w:r>
        <w:rPr>
          <w:rFonts w:hint="eastAsia" w:ascii="宋体" w:hAnsi="宋体" w:cs="宋体"/>
          <w:sz w:val="24"/>
        </w:rPr>
        <w:t xml:space="preserve">3 </w:t>
      </w:r>
      <w:r>
        <w:rPr>
          <w:rFonts w:hint="eastAsia" w:ascii="宋体" w:hAnsi="宋体" w:cs="宋体"/>
          <w:sz w:val="24"/>
          <w:lang w:val="zh-CN"/>
        </w:rPr>
        <w:t>竞争性磋商响应最终报价为闭口价，即成交后在合同有效期内价格不变。</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8.</w:t>
      </w:r>
      <w:r>
        <w:rPr>
          <w:rFonts w:hint="eastAsia" w:ascii="宋体" w:hAnsi="宋体" w:cs="宋体"/>
          <w:sz w:val="24"/>
        </w:rPr>
        <w:t xml:space="preserve">4 </w:t>
      </w:r>
      <w:r>
        <w:rPr>
          <w:rFonts w:hint="eastAsia" w:ascii="宋体" w:hAnsi="宋体" w:cs="宋体"/>
          <w:sz w:val="24"/>
          <w:lang w:val="zh-CN"/>
        </w:rPr>
        <w:t>投标币种是人民币。</w:t>
      </w:r>
    </w:p>
    <w:p>
      <w:pPr>
        <w:pStyle w:val="18"/>
        <w:ind w:firstLine="562"/>
        <w:jc w:val="left"/>
        <w:rPr>
          <w:rFonts w:ascii="宋体" w:hAnsi="宋体" w:cs="宋体"/>
          <w:sz w:val="28"/>
          <w:szCs w:val="28"/>
          <w:lang w:val="zh-CN"/>
        </w:rPr>
      </w:pPr>
      <w:bookmarkStart w:id="14" w:name="_Toc19012"/>
      <w:r>
        <w:rPr>
          <w:rFonts w:hint="eastAsia" w:ascii="宋体" w:hAnsi="宋体" w:cs="宋体"/>
          <w:sz w:val="28"/>
          <w:szCs w:val="28"/>
          <w:lang w:val="zh-CN"/>
        </w:rPr>
        <w:t>9.磋商保证金</w:t>
      </w:r>
      <w:bookmarkEnd w:id="14"/>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9.1供应商应将磋商保证金缴款证明做为响应文件的内容一并提供。交纳的磋商保证金用于因供应商的行为使本次采购活动受到损失的抵项。在本次采购活动中未成交且供应商未发生过失行为的，采购代理机构将在成交通知书发出五个工作日内退还。</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9.2供应商应在提交响应文件截止期前一工作日（20</w:t>
      </w:r>
      <w:r>
        <w:rPr>
          <w:rFonts w:hint="eastAsia" w:ascii="宋体" w:hAnsi="宋体" w:cs="宋体"/>
          <w:sz w:val="24"/>
          <w:lang w:val="en-US" w:eastAsia="zh-CN"/>
        </w:rPr>
        <w:t>22</w:t>
      </w:r>
      <w:r>
        <w:rPr>
          <w:rFonts w:hint="eastAsia" w:ascii="宋体" w:hAnsi="宋体" w:cs="宋体"/>
          <w:sz w:val="24"/>
          <w:lang w:val="zh-CN"/>
        </w:rPr>
        <w:t>年</w:t>
      </w:r>
      <w:r>
        <w:rPr>
          <w:rFonts w:hint="eastAsia" w:ascii="宋体" w:hAnsi="宋体" w:cs="宋体"/>
          <w:sz w:val="24"/>
          <w:lang w:val="en-US" w:eastAsia="zh-CN"/>
        </w:rPr>
        <w:t>06</w:t>
      </w:r>
      <w:r>
        <w:rPr>
          <w:rFonts w:hint="eastAsia" w:ascii="宋体" w:hAnsi="宋体" w:cs="宋体"/>
          <w:sz w:val="24"/>
          <w:lang w:val="zh-CN"/>
        </w:rPr>
        <w:t>月</w:t>
      </w:r>
      <w:r>
        <w:rPr>
          <w:rFonts w:hint="eastAsia" w:ascii="宋体" w:hAnsi="宋体" w:cs="宋体"/>
          <w:sz w:val="24"/>
          <w:lang w:val="en-US" w:eastAsia="zh-CN"/>
        </w:rPr>
        <w:t>01</w:t>
      </w:r>
      <w:r>
        <w:rPr>
          <w:rFonts w:hint="eastAsia" w:ascii="宋体" w:hAnsi="宋体" w:cs="宋体"/>
          <w:sz w:val="24"/>
          <w:lang w:val="zh-CN"/>
        </w:rPr>
        <w:t>日下午1</w:t>
      </w:r>
      <w:r>
        <w:rPr>
          <w:rFonts w:hint="eastAsia" w:ascii="宋体" w:hAnsi="宋体" w:cs="宋体"/>
          <w:sz w:val="24"/>
          <w:lang w:val="en-US" w:eastAsia="zh-CN"/>
        </w:rPr>
        <w:t>6</w:t>
      </w:r>
      <w:r>
        <w:rPr>
          <w:rFonts w:hint="eastAsia" w:ascii="宋体" w:hAnsi="宋体" w:cs="宋体"/>
          <w:sz w:val="24"/>
          <w:lang w:val="zh-CN"/>
        </w:rPr>
        <w:t>时00分（北京时间）点以前）将磋商保证金缴纳到采购代理机构账户，以银行到账时间为准。</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9.3磋商保证金应当以支票、汇票、本票或者金融机构、担保机构出具的保函等非现金形式提交，通过银行转账的，必须从供应商基本账户直接汇（转）入采购代理机构指定账户。</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9.4未按竞争性磋商文件要求在规定时间前交纳规定数额磋商保证金的响应文件将被拒绝。</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9.5未成交供应商的磋商保证金自成交通知书发出之日起5个工作日内全额无息退还（不退现金）；成交供应商的磋商保证金，自政府采购合同签订之日起5个工作日内全额无息退还（不退现金）。</w:t>
      </w:r>
    </w:p>
    <w:p>
      <w:pPr>
        <w:autoSpaceDE w:val="0"/>
        <w:autoSpaceDN w:val="0"/>
        <w:spacing w:line="360" w:lineRule="auto"/>
        <w:ind w:firstLine="566" w:firstLineChars="236"/>
        <w:rPr>
          <w:rFonts w:ascii="宋体" w:hAnsi="宋体" w:cs="宋体"/>
          <w:sz w:val="24"/>
        </w:rPr>
      </w:pPr>
      <w:r>
        <w:rPr>
          <w:rFonts w:hint="eastAsia" w:ascii="宋体" w:hAnsi="宋体" w:cs="宋体"/>
          <w:sz w:val="24"/>
          <w:lang w:val="zh-CN"/>
        </w:rPr>
        <w:t>9.6</w:t>
      </w:r>
      <w:r>
        <w:rPr>
          <w:rFonts w:hint="eastAsia" w:ascii="宋体" w:hAnsi="宋体" w:cs="宋体"/>
          <w:sz w:val="24"/>
        </w:rPr>
        <w:t>有下列情形之一的，磋商保证金不予退还：</w:t>
      </w:r>
    </w:p>
    <w:p>
      <w:pPr>
        <w:numPr>
          <w:ilvl w:val="0"/>
          <w:numId w:val="2"/>
        </w:numPr>
        <w:autoSpaceDE w:val="0"/>
        <w:autoSpaceDN w:val="0"/>
        <w:adjustRightInd w:val="0"/>
        <w:spacing w:line="360" w:lineRule="auto"/>
        <w:ind w:firstLine="480"/>
        <w:rPr>
          <w:rFonts w:ascii="宋体" w:hAnsi="宋体" w:cs="宋体"/>
          <w:sz w:val="24"/>
        </w:rPr>
      </w:pPr>
      <w:r>
        <w:rPr>
          <w:rFonts w:hint="eastAsia" w:ascii="宋体" w:hAnsi="宋体" w:cs="宋体"/>
          <w:color w:val="000000"/>
          <w:sz w:val="24"/>
          <w:lang w:val="zh-CN"/>
        </w:rPr>
        <w:t>投标人在递交响应文件的截止时间前未到达现场并且没有以书面形式如信函、传真等告知采购代理机构要撤其投标的；</w:t>
      </w:r>
    </w:p>
    <w:p>
      <w:pPr>
        <w:autoSpaceDE w:val="0"/>
        <w:autoSpaceDN w:val="0"/>
        <w:spacing w:line="360" w:lineRule="auto"/>
        <w:ind w:firstLine="566" w:firstLineChars="236"/>
        <w:rPr>
          <w:rFonts w:ascii="宋体" w:hAnsi="宋体" w:cs="宋体"/>
          <w:sz w:val="24"/>
        </w:rPr>
      </w:pPr>
      <w:r>
        <w:rPr>
          <w:rFonts w:hint="eastAsia" w:ascii="宋体" w:hAnsi="宋体" w:cs="宋体"/>
          <w:sz w:val="24"/>
        </w:rPr>
        <w:t>（2）供应商在提交响应文件截止时间后撤回响应文件的；</w:t>
      </w:r>
    </w:p>
    <w:p>
      <w:pPr>
        <w:autoSpaceDE w:val="0"/>
        <w:autoSpaceDN w:val="0"/>
        <w:spacing w:line="360" w:lineRule="auto"/>
        <w:ind w:firstLine="566" w:firstLineChars="236"/>
        <w:rPr>
          <w:rFonts w:ascii="宋体" w:hAnsi="宋体" w:cs="宋体"/>
          <w:sz w:val="24"/>
        </w:rPr>
      </w:pPr>
      <w:r>
        <w:rPr>
          <w:rFonts w:hint="eastAsia" w:ascii="宋体" w:hAnsi="宋体" w:cs="宋体"/>
          <w:sz w:val="24"/>
        </w:rPr>
        <w:t>（3）供应商在响应文件中提供虚假材料的；</w:t>
      </w:r>
    </w:p>
    <w:p>
      <w:pPr>
        <w:autoSpaceDE w:val="0"/>
        <w:autoSpaceDN w:val="0"/>
        <w:spacing w:line="360" w:lineRule="auto"/>
        <w:ind w:firstLine="566" w:firstLineChars="236"/>
        <w:rPr>
          <w:rFonts w:ascii="宋体" w:hAnsi="宋体" w:cs="宋体"/>
          <w:sz w:val="24"/>
        </w:rPr>
      </w:pPr>
      <w:r>
        <w:rPr>
          <w:rFonts w:hint="eastAsia" w:ascii="宋体" w:hAnsi="宋体" w:cs="宋体"/>
          <w:sz w:val="24"/>
        </w:rPr>
        <w:t>（4）除因不可抗力或磋商文件认可的情形以外，成交供应商不与采购人签订合同的；</w:t>
      </w:r>
    </w:p>
    <w:p>
      <w:pPr>
        <w:autoSpaceDE w:val="0"/>
        <w:autoSpaceDN w:val="0"/>
        <w:spacing w:line="360" w:lineRule="auto"/>
        <w:ind w:firstLine="566" w:firstLineChars="236"/>
        <w:rPr>
          <w:rFonts w:ascii="宋体" w:hAnsi="宋体" w:cs="宋体"/>
          <w:sz w:val="24"/>
        </w:rPr>
      </w:pPr>
      <w:r>
        <w:rPr>
          <w:rFonts w:hint="eastAsia" w:ascii="宋体" w:hAnsi="宋体" w:cs="宋体"/>
          <w:sz w:val="24"/>
        </w:rPr>
        <w:t>（5）供应商与采购人、其他供应商或者采购代理机构恶意串通的；</w:t>
      </w:r>
    </w:p>
    <w:p>
      <w:pPr>
        <w:autoSpaceDE w:val="0"/>
        <w:autoSpaceDN w:val="0"/>
        <w:adjustRightInd w:val="0"/>
        <w:spacing w:line="360" w:lineRule="auto"/>
        <w:ind w:firstLine="566" w:firstLineChars="236"/>
        <w:rPr>
          <w:rFonts w:ascii="宋体" w:hAnsi="宋体" w:cs="宋体"/>
          <w:sz w:val="24"/>
          <w:lang w:val="zh-CN"/>
        </w:rPr>
      </w:pPr>
      <w:r>
        <w:rPr>
          <w:rFonts w:hint="eastAsia" w:ascii="宋体" w:hAnsi="宋体" w:cs="宋体"/>
          <w:sz w:val="24"/>
        </w:rPr>
        <w:t>（6）磋商文件规定的其他情形。</w:t>
      </w:r>
    </w:p>
    <w:p>
      <w:pPr>
        <w:pStyle w:val="18"/>
        <w:ind w:firstLine="562"/>
        <w:jc w:val="left"/>
        <w:rPr>
          <w:rFonts w:ascii="宋体" w:hAnsi="宋体" w:cs="宋体"/>
          <w:sz w:val="28"/>
          <w:szCs w:val="28"/>
          <w:lang w:val="zh-CN"/>
        </w:rPr>
      </w:pPr>
      <w:bookmarkStart w:id="15" w:name="_Toc28687"/>
      <w:r>
        <w:rPr>
          <w:rFonts w:hint="eastAsia" w:ascii="宋体" w:hAnsi="宋体" w:cs="宋体"/>
          <w:sz w:val="28"/>
          <w:szCs w:val="28"/>
          <w:lang w:val="zh-CN"/>
        </w:rPr>
        <w:t>10.磋商有效期</w:t>
      </w:r>
      <w:bookmarkEnd w:id="15"/>
    </w:p>
    <w:p>
      <w:pPr>
        <w:autoSpaceDE w:val="0"/>
        <w:autoSpaceDN w:val="0"/>
        <w:adjustRightInd w:val="0"/>
        <w:ind w:firstLine="480"/>
        <w:rPr>
          <w:rFonts w:ascii="宋体" w:hAnsi="宋体" w:cs="宋体"/>
          <w:sz w:val="24"/>
        </w:rPr>
      </w:pPr>
      <w:r>
        <w:rPr>
          <w:rFonts w:hint="eastAsia" w:ascii="宋体" w:hAnsi="宋体" w:cs="宋体"/>
          <w:sz w:val="24"/>
        </w:rPr>
        <w:t>本次磋商有效期为磋商之日起</w:t>
      </w:r>
      <w:r>
        <w:rPr>
          <w:rFonts w:hint="eastAsia" w:ascii="宋体" w:hAnsi="宋体" w:cs="宋体"/>
          <w:sz w:val="24"/>
          <w:lang w:val="en-US" w:eastAsia="zh-CN"/>
        </w:rPr>
        <w:t>6</w:t>
      </w:r>
      <w:r>
        <w:rPr>
          <w:rFonts w:hint="eastAsia" w:ascii="宋体" w:hAnsi="宋体" w:cs="宋体"/>
          <w:sz w:val="24"/>
        </w:rPr>
        <w:t>0个日历日。</w:t>
      </w:r>
    </w:p>
    <w:p>
      <w:pPr>
        <w:pStyle w:val="18"/>
        <w:ind w:firstLine="562"/>
        <w:jc w:val="left"/>
        <w:rPr>
          <w:rFonts w:ascii="宋体" w:hAnsi="宋体" w:cs="宋体"/>
          <w:sz w:val="28"/>
          <w:szCs w:val="28"/>
          <w:lang w:val="zh-CN"/>
        </w:rPr>
      </w:pPr>
      <w:bookmarkStart w:id="16" w:name="_Toc29434"/>
      <w:r>
        <w:rPr>
          <w:rFonts w:hint="eastAsia" w:ascii="宋体" w:hAnsi="宋体" w:cs="宋体"/>
          <w:sz w:val="28"/>
          <w:szCs w:val="28"/>
          <w:lang w:val="zh-CN"/>
        </w:rPr>
        <w:t>11.响应文件构成</w:t>
      </w:r>
      <w:bookmarkEnd w:id="16"/>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11.1供应商应提交相关证明材料，作为其参加竞争性磋商和成交后有能力履行合同的证明。编写的响应文件须包括以下内容（格式见竞争性磋商文件第五部分）：</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（1）响应文件封面</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（2）响应文件目录</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（3）响应函</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（4）竞争性磋商最初报价表</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rPr>
        <w:t>5</w:t>
      </w:r>
      <w:r>
        <w:rPr>
          <w:rFonts w:hint="eastAsia" w:ascii="宋体" w:hAnsi="宋体" w:cs="宋体"/>
          <w:sz w:val="24"/>
          <w:lang w:val="zh-CN"/>
        </w:rPr>
        <w:t>）分项报价表</w:t>
      </w:r>
    </w:p>
    <w:p>
      <w:pPr>
        <w:autoSpaceDE w:val="0"/>
        <w:autoSpaceDN w:val="0"/>
        <w:adjustRightInd w:val="0"/>
        <w:spacing w:line="360" w:lineRule="auto"/>
        <w:ind w:firstLine="480"/>
        <w:jc w:val="left"/>
        <w:rPr>
          <w:rFonts w:hint="eastAsia" w:ascii="宋体" w:hAnsi="宋体" w:eastAsia="宋体" w:cs="宋体"/>
          <w:sz w:val="24"/>
          <w:lang w:val="zh-CN" w:eastAsia="zh-CN"/>
        </w:rPr>
      </w:pPr>
      <w:r>
        <w:rPr>
          <w:rFonts w:hint="eastAsia" w:ascii="宋体" w:hAnsi="宋体" w:cs="宋体"/>
          <w:sz w:val="24"/>
          <w:lang w:val="zh-CN"/>
        </w:rPr>
        <w:t>（</w:t>
      </w:r>
      <w:r>
        <w:rPr>
          <w:rFonts w:hint="eastAsia" w:ascii="宋体" w:hAnsi="宋体" w:cs="宋体"/>
          <w:sz w:val="24"/>
        </w:rPr>
        <w:t>6</w:t>
      </w:r>
      <w:r>
        <w:rPr>
          <w:rFonts w:hint="eastAsia" w:ascii="宋体" w:hAnsi="宋体" w:cs="宋体"/>
          <w:sz w:val="24"/>
          <w:lang w:val="zh-CN"/>
        </w:rPr>
        <w:t>）</w:t>
      </w:r>
      <w:r>
        <w:rPr>
          <w:rFonts w:hint="eastAsia" w:ascii="宋体" w:hAnsi="宋体" w:cs="宋体"/>
          <w:sz w:val="24"/>
          <w:lang w:val="en-US" w:eastAsia="zh-CN"/>
        </w:rPr>
        <w:t>技术规格响应表</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）法定代表人证明书</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8</w:t>
      </w:r>
      <w:r>
        <w:rPr>
          <w:rFonts w:hint="eastAsia" w:ascii="宋体" w:hAnsi="宋体" w:cs="宋体"/>
          <w:sz w:val="24"/>
          <w:lang w:val="zh-CN"/>
        </w:rPr>
        <w:t>）法定代表人授权书</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）供应商承诺函</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10</w:t>
      </w:r>
      <w:r>
        <w:rPr>
          <w:rFonts w:hint="eastAsia" w:ascii="宋体" w:hAnsi="宋体" w:cs="宋体"/>
          <w:sz w:val="24"/>
          <w:lang w:val="zh-CN"/>
        </w:rPr>
        <w:t>）供应商诚信承诺书</w:t>
      </w:r>
    </w:p>
    <w:p>
      <w:pPr>
        <w:wordWrap w:val="0"/>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11</w:t>
      </w:r>
      <w:r>
        <w:rPr>
          <w:rFonts w:hint="eastAsia" w:ascii="宋体" w:hAnsi="宋体" w:cs="宋体"/>
          <w:sz w:val="24"/>
          <w:lang w:val="zh-CN"/>
        </w:rPr>
        <w:t>）资格证明材料</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12</w:t>
      </w:r>
      <w:r>
        <w:rPr>
          <w:rFonts w:hint="eastAsia" w:ascii="宋体" w:hAnsi="宋体" w:cs="宋体"/>
          <w:sz w:val="24"/>
          <w:lang w:val="zh-CN"/>
        </w:rPr>
        <w:t>）财务状况、缴纳税收和社会保障资金证明</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13</w:t>
      </w:r>
      <w:r>
        <w:rPr>
          <w:rFonts w:hint="eastAsia" w:ascii="宋体" w:hAnsi="宋体" w:cs="宋体"/>
          <w:sz w:val="24"/>
          <w:lang w:val="zh-CN"/>
        </w:rPr>
        <w:t>）无重大违法记录声明</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14</w:t>
      </w:r>
      <w:r>
        <w:rPr>
          <w:rFonts w:hint="eastAsia" w:ascii="宋体" w:hAnsi="宋体" w:cs="宋体"/>
          <w:sz w:val="24"/>
          <w:lang w:val="zh-CN"/>
        </w:rPr>
        <w:t>）磋商保证金证明格式</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15</w:t>
      </w:r>
      <w:r>
        <w:rPr>
          <w:rFonts w:hint="eastAsia" w:ascii="宋体" w:hAnsi="宋体" w:cs="宋体"/>
          <w:sz w:val="24"/>
          <w:lang w:val="zh-CN"/>
        </w:rPr>
        <w:t>）类似业绩证明材料</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16</w:t>
      </w:r>
      <w:r>
        <w:rPr>
          <w:rFonts w:hint="eastAsia" w:ascii="宋体" w:hAnsi="宋体" w:cs="宋体"/>
          <w:sz w:val="24"/>
          <w:lang w:val="zh-CN"/>
        </w:rPr>
        <w:t>）竞争性磋商最后报价表</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17</w:t>
      </w:r>
      <w:r>
        <w:rPr>
          <w:rFonts w:hint="eastAsia" w:ascii="宋体" w:hAnsi="宋体" w:cs="宋体"/>
          <w:sz w:val="24"/>
          <w:lang w:val="zh-CN"/>
        </w:rPr>
        <w:t>）制造（生产）企业小型、微型企业声明函</w:t>
      </w:r>
    </w:p>
    <w:p>
      <w:pPr>
        <w:autoSpaceDE w:val="0"/>
        <w:autoSpaceDN w:val="0"/>
        <w:adjustRightInd w:val="0"/>
        <w:spacing w:line="360" w:lineRule="auto"/>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18</w:t>
      </w:r>
      <w:r>
        <w:rPr>
          <w:rFonts w:hint="eastAsia" w:ascii="宋体" w:hAnsi="宋体" w:cs="宋体"/>
          <w:sz w:val="24"/>
          <w:lang w:val="zh-CN"/>
        </w:rPr>
        <w:t>）投标人认为在其他方面有必要说明的事项</w:t>
      </w:r>
    </w:p>
    <w:p>
      <w:pPr>
        <w:autoSpaceDE w:val="0"/>
        <w:autoSpaceDN w:val="0"/>
        <w:adjustRightInd w:val="0"/>
        <w:spacing w:line="360" w:lineRule="auto"/>
        <w:ind w:firstLine="600" w:firstLineChars="250"/>
        <w:rPr>
          <w:rFonts w:ascii="宋体" w:hAnsi="宋体" w:cs="宋体"/>
          <w:sz w:val="24"/>
          <w:lang w:val="zh-CN"/>
        </w:rPr>
      </w:pPr>
      <w:r>
        <w:rPr>
          <w:rFonts w:hint="eastAsia" w:ascii="宋体" w:hAnsi="宋体" w:cs="宋体"/>
          <w:sz w:val="24"/>
          <w:lang w:val="zh-CN"/>
        </w:rPr>
        <w:t>注：供应商的法定代表人或委托代理人必须按竞争性磋商文件要求签字、盖章；供应商提供的扫描（或复印）件均需加盖公章。供应商须按上述内容、顺序和格式编制响应文件，并按要求编制目录、页码。</w:t>
      </w:r>
    </w:p>
    <w:p>
      <w:pPr>
        <w:pStyle w:val="18"/>
        <w:spacing w:line="360" w:lineRule="auto"/>
        <w:ind w:firstLine="562"/>
        <w:jc w:val="left"/>
        <w:rPr>
          <w:rFonts w:ascii="宋体" w:hAnsi="宋体" w:cs="宋体"/>
          <w:sz w:val="28"/>
          <w:szCs w:val="28"/>
          <w:lang w:val="zh-CN"/>
        </w:rPr>
      </w:pPr>
      <w:bookmarkStart w:id="17" w:name="_Toc7233"/>
      <w:r>
        <w:rPr>
          <w:rFonts w:hint="eastAsia" w:ascii="宋体" w:hAnsi="宋体" w:cs="宋体"/>
          <w:sz w:val="28"/>
          <w:szCs w:val="28"/>
          <w:lang w:val="zh-CN"/>
        </w:rPr>
        <w:t>12. 响应文件的编制要求</w:t>
      </w:r>
      <w:bookmarkEnd w:id="17"/>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12.1供应商应按照竞争性磋商文件所提供的响应文件格式，分别填写竞争性磋商文件第五部分的内容，并由法定代表人或委托代理人按竞争性磋商文件要求签字、加盖公章。</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12.2供应商应按竞争性磋商文件要求准备响应文件（一份正本、</w:t>
      </w:r>
      <w:r>
        <w:rPr>
          <w:rFonts w:hint="eastAsia" w:ascii="宋体" w:hAnsi="宋体" w:cs="宋体"/>
          <w:sz w:val="24"/>
        </w:rPr>
        <w:t>两份副本</w:t>
      </w:r>
      <w:r>
        <w:rPr>
          <w:rFonts w:hint="eastAsia" w:ascii="宋体" w:hAnsi="宋体" w:cs="宋体"/>
          <w:sz w:val="24"/>
          <w:lang w:val="zh-CN"/>
        </w:rPr>
        <w:t>和相应的电子文档一份。每份响应文件都必须清楚地标明“正本”或“副本”字样。若发生正本和副本不符，以正本响应文件为准。响应文件统一使用A4幅面的纸张印制，必须胶装成册并编码，其他方式装订的响应文件一概不予接受。</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12.3响应文件的正本和副本均需打印或用不褪色、不变质的墨水书写，并由供应商的法定代表人或其委托代理人在规定签章处签字、盖章。响应文件副本可采用正本的复印件加盖骑缝章，电子文档采用U盘制作（</w:t>
      </w:r>
      <w:r>
        <w:rPr>
          <w:rFonts w:hint="eastAsia" w:ascii="宋体" w:hAnsi="宋体" w:cs="宋体"/>
          <w:sz w:val="24"/>
        </w:rPr>
        <w:t>电子文档应与正本内容完全一致，即书面响应文件正本的扫描件，包括盖章和签字；电子文档为不可修改文档，即PDF格式</w:t>
      </w:r>
      <w:r>
        <w:rPr>
          <w:rFonts w:hint="eastAsia" w:ascii="宋体" w:hAnsi="宋体" w:cs="宋体"/>
          <w:sz w:val="24"/>
          <w:lang w:val="zh-CN"/>
        </w:rPr>
        <w:t>）。</w:t>
      </w:r>
    </w:p>
    <w:p>
      <w:pPr>
        <w:autoSpaceDE w:val="0"/>
        <w:autoSpaceDN w:val="0"/>
        <w:adjustRightInd w:val="0"/>
        <w:spacing w:line="360" w:lineRule="auto"/>
        <w:ind w:firstLine="480"/>
        <w:rPr>
          <w:rFonts w:ascii="宋体" w:hAnsi="宋体" w:cs="宋体"/>
          <w:sz w:val="32"/>
          <w:lang w:val="zh-CN"/>
        </w:rPr>
      </w:pPr>
      <w:r>
        <w:rPr>
          <w:rFonts w:hint="eastAsia" w:ascii="宋体" w:hAnsi="宋体" w:cs="宋体"/>
          <w:sz w:val="24"/>
          <w:lang w:val="zh-CN"/>
        </w:rPr>
        <w:t>12.4响应文件中不得行间插字、涂改或增删，如有修改错漏处，须由供应商的法人或其委托代理人签字或盖个人印鉴。</w:t>
      </w:r>
    </w:p>
    <w:p>
      <w:pPr>
        <w:pStyle w:val="18"/>
        <w:ind w:firstLine="643"/>
        <w:rPr>
          <w:rFonts w:ascii="宋体" w:hAnsi="宋体" w:cs="宋体"/>
          <w:sz w:val="32"/>
        </w:rPr>
      </w:pPr>
      <w:bookmarkStart w:id="18" w:name="_Toc30214"/>
      <w:r>
        <w:rPr>
          <w:rFonts w:hint="eastAsia" w:ascii="宋体" w:hAnsi="宋体" w:cs="宋体"/>
          <w:sz w:val="32"/>
          <w:lang w:val="zh-CN"/>
        </w:rPr>
        <w:t>四、响应文件的递交</w:t>
      </w:r>
      <w:bookmarkEnd w:id="18"/>
    </w:p>
    <w:p>
      <w:pPr>
        <w:pStyle w:val="18"/>
        <w:spacing w:line="360" w:lineRule="auto"/>
        <w:ind w:firstLine="562"/>
        <w:jc w:val="left"/>
        <w:rPr>
          <w:rFonts w:ascii="宋体" w:hAnsi="宋体" w:cs="宋体"/>
          <w:sz w:val="28"/>
          <w:szCs w:val="28"/>
          <w:lang w:val="zh-CN"/>
        </w:rPr>
      </w:pPr>
      <w:bookmarkStart w:id="19" w:name="_Toc25817"/>
      <w:r>
        <w:rPr>
          <w:rFonts w:hint="eastAsia" w:ascii="宋体" w:hAnsi="宋体" w:cs="宋体"/>
          <w:sz w:val="28"/>
          <w:szCs w:val="28"/>
          <w:lang w:val="zh-CN"/>
        </w:rPr>
        <w:t>13. 响应文件的密封和标记</w:t>
      </w:r>
      <w:bookmarkEnd w:id="19"/>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13.1响应文件正本、所有副本、电子文档，应分别封装于不同的密封袋内，密封袋上应分别标上“正本”、“副本”、“电子文档”字样，并注明供应商名称、采购项目编号、采购项目名称。</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13.2密封后的响应文件均应：</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(1)按“供应商须知前附表”注明的时间、地址送达；</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(2)响应文件密封袋用“于2022年06月02日上午10:00（北京时间）之前不准启封”的标签密封。</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rPr>
        <w:t>13.3响应文件的正本需打印或用不退色墨水书写，</w:t>
      </w:r>
      <w:r>
        <w:rPr>
          <w:rFonts w:hint="eastAsia" w:ascii="宋体" w:hAnsi="宋体" w:cs="宋体"/>
          <w:sz w:val="24"/>
          <w:lang w:val="zh-CN"/>
        </w:rPr>
        <w:t>提供的所有资料须字迹清晰，</w:t>
      </w:r>
      <w:r>
        <w:rPr>
          <w:rFonts w:hint="eastAsia" w:ascii="宋体" w:hAnsi="宋体" w:cs="宋体"/>
          <w:sz w:val="24"/>
        </w:rPr>
        <w:t>副本可为正本文件的复印件，并由投标人的法定代表人或其授权代表在磋商文件规定的地方签字（若拟使用签字章，需同时提交备案说明，备案说明应有投标人单位公章），否则视为无效响应文件。响应文件规定盖章的地方，应盖单位/公司公章（若拟使用投标专用章或合同专用章等，需同时提交备案说明，备案说明应有投标人单位公章）。任何行间插字、涂改和增删，必须由响应文件签字人用姓或首字母在旁边签字才有效。没有按磋商文件规定签字和盖章的投标，将被视为无效投标被拒绝。响应文件须编排目录及相对应的页码，否则视为无效投标文件。</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13.</w:t>
      </w:r>
      <w:r>
        <w:rPr>
          <w:rFonts w:hint="eastAsia" w:ascii="宋体" w:hAnsi="宋体" w:cs="宋体"/>
          <w:sz w:val="24"/>
        </w:rPr>
        <w:t>4</w:t>
      </w:r>
      <w:r>
        <w:rPr>
          <w:rFonts w:hint="eastAsia" w:ascii="宋体" w:hAnsi="宋体" w:cs="宋体"/>
          <w:sz w:val="24"/>
          <w:lang w:val="zh-CN"/>
        </w:rPr>
        <w:t>如果供应商未按第1</w:t>
      </w:r>
      <w:r>
        <w:rPr>
          <w:rFonts w:hint="eastAsia" w:ascii="宋体" w:hAnsi="宋体" w:cs="宋体"/>
          <w:sz w:val="24"/>
        </w:rPr>
        <w:t>2</w:t>
      </w:r>
      <w:r>
        <w:rPr>
          <w:rFonts w:hint="eastAsia" w:ascii="宋体" w:hAnsi="宋体" w:cs="宋体"/>
          <w:sz w:val="24"/>
          <w:lang w:val="zh-CN"/>
        </w:rPr>
        <w:t>.1-13.</w:t>
      </w:r>
      <w:r>
        <w:rPr>
          <w:rFonts w:hint="eastAsia" w:ascii="宋体" w:hAnsi="宋体" w:cs="宋体"/>
          <w:sz w:val="24"/>
        </w:rPr>
        <w:t>5</w:t>
      </w:r>
      <w:r>
        <w:rPr>
          <w:rFonts w:hint="eastAsia" w:ascii="宋体" w:hAnsi="宋体" w:cs="宋体"/>
          <w:sz w:val="24"/>
          <w:lang w:val="zh-CN"/>
        </w:rPr>
        <w:t>条要求将响应文件密封或在密封袋上加写标记，采购代理机构对误投或过早启封概不负责。由此造成提前启封的响应文件，采购代理机构予以拒绝，并退回供应商。</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13.4供应商以邮寄、电报、电话、传真等形式提交响应文件的，采购代理机构概不接受。</w:t>
      </w:r>
    </w:p>
    <w:p>
      <w:pPr>
        <w:widowControl/>
        <w:spacing w:line="360" w:lineRule="auto"/>
        <w:ind w:firstLine="480"/>
        <w:jc w:val="left"/>
        <w:rPr>
          <w:rFonts w:ascii="宋体" w:hAnsi="宋体" w:cs="宋体"/>
          <w:color w:val="000000"/>
          <w:sz w:val="24"/>
        </w:rPr>
      </w:pPr>
      <w:r>
        <w:rPr>
          <w:rFonts w:hint="eastAsia" w:ascii="宋体" w:hAnsi="宋体" w:cs="宋体"/>
          <w:color w:val="000000"/>
          <w:sz w:val="24"/>
        </w:rPr>
        <w:t>13.5投标签到时需提供：</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rPr>
        <w:t>（</w:t>
      </w:r>
      <w:r>
        <w:rPr>
          <w:rFonts w:hint="eastAsia" w:ascii="宋体" w:hAnsi="宋体" w:cs="宋体"/>
          <w:color w:val="000000"/>
          <w:sz w:val="24"/>
          <w:lang w:val="zh-CN"/>
        </w:rPr>
        <w:t>1）响应文件正本（1本）和副本（</w:t>
      </w:r>
      <w:r>
        <w:rPr>
          <w:rFonts w:hint="eastAsia" w:ascii="宋体" w:hAnsi="宋体" w:cs="宋体"/>
          <w:color w:val="000000"/>
          <w:sz w:val="24"/>
        </w:rPr>
        <w:t>2</w:t>
      </w:r>
      <w:r>
        <w:rPr>
          <w:rFonts w:hint="eastAsia" w:ascii="宋体" w:hAnsi="宋体" w:cs="宋体"/>
          <w:color w:val="000000"/>
          <w:sz w:val="24"/>
          <w:lang w:val="zh-CN"/>
        </w:rPr>
        <w:t>本）；</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（2）电子标书（</w:t>
      </w:r>
      <w:r>
        <w:rPr>
          <w:rFonts w:hint="eastAsia" w:ascii="宋体" w:hAnsi="宋体" w:cs="宋体"/>
          <w:color w:val="000000"/>
          <w:sz w:val="24"/>
        </w:rPr>
        <w:t>U盘</w:t>
      </w:r>
      <w:r>
        <w:rPr>
          <w:rFonts w:hint="eastAsia" w:ascii="宋体" w:hAnsi="宋体" w:cs="宋体"/>
          <w:color w:val="000000"/>
          <w:sz w:val="24"/>
          <w:lang w:val="zh-CN"/>
        </w:rPr>
        <w:t>）1份；</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w:t>
      </w:r>
      <w:r>
        <w:rPr>
          <w:rFonts w:hint="eastAsia" w:ascii="宋体" w:hAnsi="宋体" w:cs="宋体"/>
          <w:color w:val="000000"/>
          <w:sz w:val="24"/>
        </w:rPr>
        <w:t>3</w:t>
      </w:r>
      <w:r>
        <w:rPr>
          <w:rFonts w:hint="eastAsia" w:ascii="宋体" w:hAnsi="宋体" w:cs="宋体"/>
          <w:color w:val="000000"/>
          <w:sz w:val="24"/>
          <w:lang w:val="zh-CN"/>
        </w:rPr>
        <w:t>）投标保证金缴款证明。</w:t>
      </w:r>
    </w:p>
    <w:p>
      <w:pPr>
        <w:widowControl/>
        <w:spacing w:line="360" w:lineRule="auto"/>
        <w:ind w:firstLine="480"/>
        <w:jc w:val="lef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b/>
          <w:bCs/>
          <w:color w:val="000000"/>
          <w:sz w:val="24"/>
        </w:rPr>
        <w:t>除投标保证金缴款证明，其他两项均需单独密封，缺任何一项将视为无效投标。</w:t>
      </w:r>
    </w:p>
    <w:p>
      <w:pPr>
        <w:autoSpaceDE w:val="0"/>
        <w:autoSpaceDN w:val="0"/>
        <w:adjustRightInd w:val="0"/>
        <w:ind w:firstLine="480"/>
        <w:rPr>
          <w:rFonts w:ascii="宋体" w:hAnsi="宋体" w:cs="宋体"/>
          <w:sz w:val="24"/>
          <w:lang w:val="zh-CN"/>
        </w:rPr>
      </w:pPr>
    </w:p>
    <w:p>
      <w:pPr>
        <w:pStyle w:val="18"/>
        <w:spacing w:line="360" w:lineRule="auto"/>
        <w:ind w:firstLine="562"/>
        <w:jc w:val="left"/>
        <w:rPr>
          <w:rFonts w:ascii="宋体" w:hAnsi="宋体" w:cs="宋体"/>
          <w:sz w:val="28"/>
          <w:szCs w:val="28"/>
          <w:lang w:val="zh-CN"/>
        </w:rPr>
      </w:pPr>
      <w:bookmarkStart w:id="20" w:name="_Toc27951"/>
      <w:r>
        <w:rPr>
          <w:rFonts w:hint="eastAsia" w:ascii="宋体" w:hAnsi="宋体" w:cs="宋体"/>
          <w:sz w:val="28"/>
          <w:szCs w:val="28"/>
          <w:lang w:val="zh-CN"/>
        </w:rPr>
        <w:t>14. 递送响应文件的地点、截止日期</w:t>
      </w:r>
      <w:bookmarkEnd w:id="20"/>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14.1所有响应文件都必须按竞争性磋商文件规定的提交响应文件截止时间之前送达提交响应文件地点。</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14.2采购代理机构将拒绝接受在提交响应文件截止时间之后送达的响应文件。</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14.3采购人和采购代理机构可以按照第6条规定，通过修改竞争性磋商文件自行决定酌情延长提交响应文件截止期，在此情况下，采购人与采购代理机构和供应商受提交响应文件截止时间制约的所有权利和义务均延长至新的截止日期。</w:t>
      </w:r>
    </w:p>
    <w:p>
      <w:pPr>
        <w:pStyle w:val="18"/>
        <w:spacing w:line="360" w:lineRule="auto"/>
        <w:ind w:firstLine="562"/>
        <w:jc w:val="left"/>
        <w:rPr>
          <w:rFonts w:ascii="宋体" w:hAnsi="宋体" w:cs="宋体"/>
          <w:sz w:val="28"/>
          <w:szCs w:val="28"/>
          <w:lang w:val="zh-CN"/>
        </w:rPr>
      </w:pPr>
      <w:bookmarkStart w:id="21" w:name="_Toc14898"/>
      <w:r>
        <w:rPr>
          <w:rFonts w:hint="eastAsia" w:ascii="宋体" w:hAnsi="宋体" w:cs="宋体"/>
          <w:sz w:val="28"/>
          <w:szCs w:val="28"/>
          <w:lang w:val="zh-CN"/>
        </w:rPr>
        <w:t>15. 响应文件的撤回和修改</w:t>
      </w:r>
      <w:bookmarkEnd w:id="21"/>
    </w:p>
    <w:p>
      <w:pPr>
        <w:autoSpaceDE w:val="0"/>
        <w:autoSpaceDN w:val="0"/>
        <w:adjustRightInd w:val="0"/>
        <w:spacing w:line="360" w:lineRule="auto"/>
        <w:ind w:firstLine="480"/>
        <w:rPr>
          <w:rFonts w:ascii="宋体" w:hAnsi="宋体" w:cs="宋体"/>
          <w:lang w:val="zh-CN"/>
        </w:rPr>
      </w:pPr>
      <w:r>
        <w:rPr>
          <w:rFonts w:hint="eastAsia" w:ascii="宋体" w:hAnsi="宋体" w:cs="宋体"/>
          <w:sz w:val="24"/>
          <w:lang w:val="zh-CN"/>
        </w:rPr>
        <w:t>15.1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8"/>
        <w:ind w:firstLine="643"/>
        <w:rPr>
          <w:rFonts w:ascii="宋体" w:hAnsi="宋体" w:cs="宋体"/>
          <w:sz w:val="32"/>
        </w:rPr>
      </w:pPr>
      <w:bookmarkStart w:id="22" w:name="_Toc13258"/>
      <w:r>
        <w:rPr>
          <w:rFonts w:hint="eastAsia" w:ascii="宋体" w:hAnsi="宋体" w:cs="宋体"/>
          <w:sz w:val="32"/>
          <w:lang w:val="zh-CN"/>
        </w:rPr>
        <w:t>五、竞争性磋商过程</w:t>
      </w:r>
      <w:bookmarkEnd w:id="22"/>
    </w:p>
    <w:p>
      <w:pPr>
        <w:pStyle w:val="18"/>
        <w:spacing w:line="360" w:lineRule="auto"/>
        <w:ind w:firstLine="562"/>
        <w:jc w:val="left"/>
        <w:rPr>
          <w:rFonts w:ascii="宋体" w:hAnsi="宋体" w:cs="宋体"/>
          <w:sz w:val="28"/>
          <w:szCs w:val="28"/>
          <w:lang w:val="zh-CN"/>
        </w:rPr>
      </w:pPr>
      <w:bookmarkStart w:id="23" w:name="_Toc11533"/>
      <w:r>
        <w:rPr>
          <w:rFonts w:hint="eastAsia" w:ascii="宋体" w:hAnsi="宋体" w:cs="宋体"/>
          <w:sz w:val="28"/>
          <w:szCs w:val="28"/>
          <w:lang w:val="zh-CN"/>
        </w:rPr>
        <w:t>16.竞争性磋商过程</w:t>
      </w:r>
      <w:bookmarkEnd w:id="23"/>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16.1采购代理机构按本文件中确定的时间和地点组织竞争性磋商活动，供应商由其法定代表人或委托代理人参加。</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16.2竞争性磋商工作由采购代理机构组织，采购人、采购管理、纪检监察等有关方面代表可根据采购项目的具体情况列席。</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16.3身份验证：供应商在响应文件正本拆封以后，出示法定代表人或委托代理人的有效身份证明，身份不符的按无效响应文件处理。</w:t>
      </w:r>
    </w:p>
    <w:p>
      <w:pPr>
        <w:autoSpaceDE w:val="0"/>
        <w:autoSpaceDN w:val="0"/>
        <w:adjustRightInd w:val="0"/>
        <w:spacing w:line="360" w:lineRule="auto"/>
        <w:ind w:firstLine="480"/>
        <w:rPr>
          <w:rFonts w:ascii="宋体" w:hAnsi="宋体" w:cs="宋体"/>
          <w:sz w:val="32"/>
          <w:lang w:val="zh-CN"/>
        </w:rPr>
      </w:pPr>
      <w:r>
        <w:rPr>
          <w:rFonts w:hint="eastAsia" w:ascii="宋体" w:hAnsi="宋体" w:cs="宋体"/>
          <w:sz w:val="24"/>
          <w:lang w:val="zh-CN"/>
        </w:rPr>
        <w:t>16.4答疑：本项目的磋商小组对供应商的响应文件进行评审，并根据评审情况确定答疑时间，供应商应在规定的时间内到达评审现场进行答疑澄清，如在规定的时间内联系无果或未按时到现场答疑的，视同放弃答疑。</w:t>
      </w:r>
    </w:p>
    <w:p>
      <w:pPr>
        <w:pStyle w:val="18"/>
        <w:ind w:firstLine="643"/>
        <w:rPr>
          <w:rFonts w:ascii="宋体" w:hAnsi="宋体" w:cs="宋体"/>
          <w:sz w:val="32"/>
        </w:rPr>
      </w:pPr>
      <w:bookmarkStart w:id="24" w:name="_Toc14160"/>
      <w:r>
        <w:rPr>
          <w:rFonts w:hint="eastAsia" w:ascii="宋体" w:hAnsi="宋体" w:cs="宋体"/>
          <w:sz w:val="32"/>
          <w:lang w:val="zh-CN"/>
        </w:rPr>
        <w:t>六、竞争性磋商程序及方法</w:t>
      </w:r>
      <w:bookmarkEnd w:id="24"/>
    </w:p>
    <w:p>
      <w:pPr>
        <w:pStyle w:val="18"/>
        <w:spacing w:line="360" w:lineRule="auto"/>
        <w:ind w:firstLine="562"/>
        <w:jc w:val="left"/>
        <w:rPr>
          <w:rFonts w:ascii="宋体" w:hAnsi="宋体" w:cs="宋体"/>
          <w:sz w:val="28"/>
          <w:szCs w:val="28"/>
          <w:lang w:val="zh-CN"/>
        </w:rPr>
      </w:pPr>
      <w:bookmarkStart w:id="25" w:name="_Toc32212"/>
      <w:r>
        <w:rPr>
          <w:rFonts w:hint="eastAsia" w:ascii="宋体" w:hAnsi="宋体" w:cs="宋体"/>
          <w:sz w:val="28"/>
          <w:szCs w:val="28"/>
          <w:lang w:val="zh-CN"/>
        </w:rPr>
        <w:t>17.磋商小组</w:t>
      </w:r>
      <w:bookmarkEnd w:id="25"/>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17.1 采购代理机构根据采购项目的特点依法组建磋商小组，磋商小组专家从政府采购专家库中抽取，其成员由具有一定比例的地质及环境专业技术、经济等方面的专家和采购人代表等三人以上单数组成。其中地质、环境等方面的专家不少于成员总数的三分之二。政府采购评审专家库不能满足需求时，经同级财政部门同意，可以采取选择性方式确定磋商小组专家。</w:t>
      </w:r>
    </w:p>
    <w:p>
      <w:pPr>
        <w:autoSpaceDE w:val="0"/>
        <w:autoSpaceDN w:val="0"/>
        <w:adjustRightInd w:val="0"/>
        <w:spacing w:line="360" w:lineRule="auto"/>
        <w:ind w:firstLine="480"/>
        <w:rPr>
          <w:rFonts w:ascii="宋体" w:hAnsi="宋体" w:cs="宋体"/>
          <w:sz w:val="24"/>
        </w:rPr>
      </w:pPr>
      <w:r>
        <w:rPr>
          <w:rFonts w:hint="eastAsia" w:ascii="宋体" w:hAnsi="宋体" w:cs="宋体"/>
          <w:sz w:val="24"/>
          <w:lang w:val="zh-CN"/>
        </w:rPr>
        <w:t>参与竞争性磋商文件论证或征询过意见的专家不得参加该项目的评审。</w:t>
      </w:r>
      <w:r>
        <w:rPr>
          <w:rFonts w:hint="eastAsia" w:ascii="宋体" w:hAnsi="宋体" w:cs="宋体"/>
          <w:sz w:val="24"/>
        </w:rPr>
        <w:t xml:space="preserve"> 采购人不得以专家身份参与本部门或本单位采购项目的评审。</w:t>
      </w:r>
      <w:r>
        <w:rPr>
          <w:rFonts w:hint="eastAsia" w:ascii="宋体" w:hAnsi="宋体" w:cs="宋体"/>
          <w:sz w:val="24"/>
          <w:lang w:val="zh-CN"/>
        </w:rPr>
        <w:t>采购代理机构工作人员不得参加本机构代理的政府采购项目的评审。</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17.2磋商工作由采购代理机构负责组织，具体磋商事务由依法组建的磋商小组负责，并独立履行下列职责：</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（1）审查响应文件是否符合竞争性磋商文件要求，并作出评价；</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（2）要求供应商对响应文件有关事项作出解释或澄清；</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（3）推荐预成交候选供应商；</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（4）对非法干预评审工作的人员和机构进行举报或投诉。</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17.3磋商小组应遵守并履行下列义务：</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（1）遵纪守法，客观、公正、廉洁地履行职责；</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（2）按照竞争性磋商文件规定的评审方法和评审标准进行评审，对评审意见承担磋商小组成员责任；</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（3）对评审文件、评审情况和评审中获悉的商业秘密保密；</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（4）参与评审报告的起草；</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（5）解答供应商及有关方面的质疑；</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（6）配合进行质疑投诉处理工作。</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17.4磋商工作在有关部门的监督下依法开展，任何单位和个人不得非法干预、影响磋商工作和磋商结果。</w:t>
      </w:r>
    </w:p>
    <w:p>
      <w:pPr>
        <w:pStyle w:val="18"/>
        <w:spacing w:line="360" w:lineRule="auto"/>
        <w:ind w:firstLine="562"/>
        <w:jc w:val="left"/>
        <w:rPr>
          <w:rFonts w:ascii="宋体" w:hAnsi="宋体" w:cs="宋体"/>
          <w:sz w:val="28"/>
          <w:szCs w:val="28"/>
          <w:lang w:val="zh-CN"/>
        </w:rPr>
      </w:pPr>
      <w:bookmarkStart w:id="26" w:name="_Toc25614"/>
      <w:r>
        <w:rPr>
          <w:rFonts w:hint="eastAsia" w:ascii="宋体" w:hAnsi="宋体" w:cs="宋体"/>
          <w:sz w:val="28"/>
          <w:szCs w:val="28"/>
          <w:lang w:val="zh-CN"/>
        </w:rPr>
        <w:t>18.竞争性磋商工作程序</w:t>
      </w:r>
      <w:bookmarkEnd w:id="26"/>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18.1在供应商递交响应文件截止时间结束后，采购代理机构组织磋商小组对递交响应文件的供应商进行初步审查工作，负责审议所有响应文件。</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注：根据《政府采购促进中小企业发展暂行办法》的相关规定，对小型和微型企业制造（生产）产品的价格给予6%的扣除，用扣除后的价格参与评审（附中小企业声明函及相关证明材料）。</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根据财政部、民政部、中国残疾人联合会出台的《关于促进残疾人就业政府采购政策的通知》（财库[2017]141号），属残疾人福利性单位的，投标人须提供《残疾人福利性单位声明函》（详见附件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18.2初审阶段为资格性审查和符合性审查。响应文件在响应竞争性磋商文件要求方面出现的偏离，分为实质性偏离和非实质性偏离。</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18.2.1实质性偏离是指响应文件未能实质性响应竞争性磋商文件的要求。以下情况属于实质性偏离，响应文件有下列情况之一的，按无效响应文件处理。</w:t>
      </w:r>
    </w:p>
    <w:p>
      <w:pPr>
        <w:autoSpaceDE w:val="0"/>
        <w:autoSpaceDN w:val="0"/>
        <w:adjustRightInd w:val="0"/>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（1）不符合第2.2款“合格的供应商”之规定的；</w:t>
      </w:r>
    </w:p>
    <w:p>
      <w:pPr>
        <w:autoSpaceDE w:val="0"/>
        <w:autoSpaceDN w:val="0"/>
        <w:adjustRightInd w:val="0"/>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（2）未按竞争性磋商文件要求缴纳或未足额缴纳磋商保证金的；</w:t>
      </w:r>
    </w:p>
    <w:p>
      <w:pPr>
        <w:autoSpaceDE w:val="0"/>
        <w:autoSpaceDN w:val="0"/>
        <w:adjustRightInd w:val="0"/>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（3）未按第11.1款（1）-（1</w:t>
      </w:r>
      <w:r>
        <w:rPr>
          <w:rFonts w:hint="eastAsia" w:ascii="宋体" w:hAnsi="宋体" w:eastAsia="宋体" w:cs="宋体"/>
          <w:sz w:val="24"/>
          <w:lang w:val="en-US" w:eastAsia="zh-CN"/>
        </w:rPr>
        <w:t>4</w:t>
      </w:r>
      <w:r>
        <w:rPr>
          <w:rFonts w:hint="eastAsia" w:ascii="宋体" w:hAnsi="宋体" w:eastAsia="宋体" w:cs="宋体"/>
          <w:sz w:val="24"/>
          <w:lang w:val="zh-CN"/>
        </w:rPr>
        <w:t>）要求提供相关资料的；</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（4）响应文件内容没有按竞争性磋商文件要求签字、盖章的；</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（5）</w:t>
      </w:r>
      <w:r>
        <w:rPr>
          <w:rFonts w:hint="eastAsia" w:ascii="宋体" w:hAnsi="宋体" w:cs="宋体"/>
          <w:color w:val="000000"/>
          <w:sz w:val="24"/>
          <w:lang w:val="zh-CN"/>
        </w:rPr>
        <w:t>响应文件编排混乱、字迹模糊不清，导致评审工作难以正常进行的</w:t>
      </w:r>
      <w:r>
        <w:rPr>
          <w:rFonts w:hint="eastAsia" w:ascii="宋体" w:hAnsi="宋体" w:cs="宋体"/>
          <w:sz w:val="24"/>
          <w:lang w:val="zh-CN"/>
        </w:rPr>
        <w:t>；</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（6）服务期、</w:t>
      </w:r>
      <w:r>
        <w:rPr>
          <w:rFonts w:hint="eastAsia" w:ascii="宋体" w:hAnsi="宋体" w:cs="宋体"/>
          <w:sz w:val="24"/>
        </w:rPr>
        <w:t>服务内容</w:t>
      </w:r>
      <w:r>
        <w:rPr>
          <w:rFonts w:hint="eastAsia" w:ascii="宋体" w:hAnsi="宋体" w:cs="宋体"/>
          <w:sz w:val="24"/>
          <w:lang w:val="zh-CN"/>
        </w:rPr>
        <w:t>及磋商有效期不能满足竞争性磋商文件要求的；</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（7）供应商提供的服务内容、标准明显不符合采购项目要求的；</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（8）响应文件中附有采购人不能接受的条件的；</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（9）争性磋商响应报价超过采购预算额度的；</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（10）未提供电子文档或提供的电子文档不符合竞争性磋商文件要求的；</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（11）响应文件纸质与电子文档不一致的；</w:t>
      </w:r>
      <w:r>
        <w:rPr>
          <w:rFonts w:hint="eastAsia" w:ascii="宋体" w:hAnsi="宋体" w:cs="宋体"/>
          <w:color w:val="000000"/>
          <w:sz w:val="24"/>
          <w:lang w:val="zh-CN"/>
        </w:rPr>
        <w:t>（电子文档从封面计）</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（12）磋商小组认为应按无效响应文件处理的其他情况；</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（13）法律、法规规定的其他情形。</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18.2.2非实质性偏离是指响应文件实质性响应竞争性磋商文件，但在部分可允许范围内存在一些不规则、不一致、不完整的内容，通过澄清、说明或者补正后这些内容不会改变响应文件的实质性。以下情况属于非实质性偏离：</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（1）响应文件文字表述的内容含义不明确；</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（2）同类问题表述不一致；</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（3）有明显文字和计算错误；</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（4）提供的技术信息和数据资料不完整；</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（5）磋商小组认定的其他非实质性偏离情况。</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响应文件有上述情形之一的，磋商小组应当要求供应商在规定的时间内予以澄清、说明。澄清说明材料由供应商法定代表人或委托代理人签字确认，该内容不得超出响应文件的范围或者改变响应文件的实质性内容，并作为响应文件的组成部分。答疑期间，供应商拒绝或在规定的时间内未做出澄清、说明，或澄清、说明的内容仍不能说明问题的，磋商小组将按照竞争性磋商文件的要求对现有的响应资料做出评审意见。磋商小组对供应商主动提出的澄清、说明的内容将不予接受。</w:t>
      </w:r>
    </w:p>
    <w:p>
      <w:pPr>
        <w:pStyle w:val="13"/>
        <w:adjustRightInd w:val="0"/>
        <w:snapToGrid w:val="0"/>
        <w:spacing w:line="360" w:lineRule="auto"/>
        <w:ind w:firstLine="480"/>
        <w:rPr>
          <w:rFonts w:hAnsi="宋体" w:cs="宋体"/>
          <w:sz w:val="24"/>
          <w:szCs w:val="24"/>
          <w:lang w:val="zh-CN"/>
        </w:rPr>
      </w:pPr>
      <w:r>
        <w:rPr>
          <w:rFonts w:hint="eastAsia" w:hAnsi="宋体" w:cs="宋体"/>
          <w:sz w:val="24"/>
          <w:szCs w:val="24"/>
          <w:lang w:val="zh-CN"/>
        </w:rPr>
        <w:t>18.3采购代理机构组织磋商小组成员按磋商文件规定集中与通过初步审查的供应商分别进行磋商。</w:t>
      </w:r>
    </w:p>
    <w:p>
      <w:pPr>
        <w:pStyle w:val="13"/>
        <w:snapToGrid w:val="0"/>
        <w:spacing w:line="360" w:lineRule="auto"/>
        <w:ind w:firstLine="480"/>
        <w:rPr>
          <w:rFonts w:hAnsi="宋体" w:cs="宋体"/>
          <w:sz w:val="24"/>
          <w:szCs w:val="24"/>
        </w:rPr>
      </w:pPr>
      <w:r>
        <w:rPr>
          <w:rFonts w:hint="eastAsia" w:hAnsi="宋体" w:cs="宋体"/>
          <w:sz w:val="24"/>
          <w:szCs w:val="24"/>
        </w:rPr>
        <w:t>18.3.1磋商过程中，磋商小组可以根据磋商情况调整磋商轮次。磋商小组经采购</w:t>
      </w:r>
      <w:r>
        <w:rPr>
          <w:rFonts w:hint="eastAsia" w:hAnsi="宋体" w:cs="宋体"/>
          <w:color w:val="000000"/>
          <w:sz w:val="24"/>
          <w:szCs w:val="24"/>
        </w:rPr>
        <w:t>人</w:t>
      </w:r>
      <w:r>
        <w:rPr>
          <w:rFonts w:hint="eastAsia" w:hAnsi="宋体" w:cs="宋体"/>
          <w:sz w:val="24"/>
          <w:szCs w:val="24"/>
        </w:rPr>
        <w:t>代表确认后，可以根据磋商情况实质性变动采购需求中的技术、服务要求以及合同草案条款，并将变更的内容及时以书面形式通知所有参加磋商的供应商，变动通知为本次磋商文件的有效组成部分。</w:t>
      </w:r>
    </w:p>
    <w:p>
      <w:pPr>
        <w:pStyle w:val="13"/>
        <w:snapToGrid w:val="0"/>
        <w:spacing w:line="360" w:lineRule="auto"/>
        <w:ind w:firstLine="480"/>
        <w:rPr>
          <w:rFonts w:hAnsi="宋体" w:cs="宋体"/>
          <w:sz w:val="24"/>
          <w:szCs w:val="24"/>
        </w:rPr>
      </w:pPr>
      <w:r>
        <w:rPr>
          <w:rFonts w:hint="eastAsia" w:hAnsi="宋体" w:cs="宋体"/>
          <w:sz w:val="24"/>
          <w:szCs w:val="24"/>
        </w:rPr>
        <w:t>18.3.2 磋商过程中，供应商可以根据磋商情况变更其响应文件，并将变更内容形成书面材料送磋商小组。变更内容应作为响应文件的一部分。</w:t>
      </w:r>
    </w:p>
    <w:p>
      <w:pPr>
        <w:pStyle w:val="13"/>
        <w:snapToGrid w:val="0"/>
        <w:spacing w:line="360" w:lineRule="auto"/>
        <w:ind w:firstLine="480"/>
        <w:rPr>
          <w:rFonts w:hAnsi="宋体" w:cs="宋体"/>
          <w:sz w:val="24"/>
          <w:szCs w:val="24"/>
        </w:rPr>
      </w:pPr>
      <w:r>
        <w:rPr>
          <w:rFonts w:hint="eastAsia" w:hAnsi="宋体" w:cs="宋体"/>
          <w:sz w:val="24"/>
          <w:szCs w:val="24"/>
        </w:rPr>
        <w:t>供应商书面材料应当签字确认，否则无效。供应商为法人的，应当由其法定代表人或者代理人签字确认。</w:t>
      </w:r>
    </w:p>
    <w:p>
      <w:pPr>
        <w:pStyle w:val="13"/>
        <w:adjustRightInd w:val="0"/>
        <w:snapToGrid w:val="0"/>
        <w:spacing w:line="360" w:lineRule="auto"/>
        <w:ind w:firstLine="480"/>
        <w:rPr>
          <w:rFonts w:hAnsi="宋体" w:cs="宋体"/>
          <w:sz w:val="24"/>
          <w:szCs w:val="24"/>
        </w:rPr>
      </w:pPr>
      <w:r>
        <w:rPr>
          <w:rFonts w:hint="eastAsia" w:hAnsi="宋体" w:cs="宋体"/>
          <w:sz w:val="24"/>
          <w:szCs w:val="24"/>
        </w:rPr>
        <w:t>18.3.3 磋商达到供应商响应文件符合采购需求、质量和服务相等的前提下，磋商小组应要求供应商进行最后报价。本次磋商采购采用按磋商小组要求进行现场报价。</w:t>
      </w:r>
    </w:p>
    <w:p>
      <w:pPr>
        <w:pStyle w:val="13"/>
        <w:snapToGrid w:val="0"/>
        <w:spacing w:line="360" w:lineRule="auto"/>
        <w:ind w:firstLine="480"/>
        <w:rPr>
          <w:rFonts w:hAnsi="宋体" w:cs="宋体"/>
          <w:sz w:val="24"/>
          <w:szCs w:val="24"/>
        </w:rPr>
      </w:pPr>
      <w:r>
        <w:rPr>
          <w:rFonts w:hint="eastAsia" w:hAnsi="宋体" w:cs="宋体"/>
          <w:sz w:val="24"/>
          <w:szCs w:val="24"/>
        </w:rPr>
        <w:t>18.3.4供应商进行最后报价，应当在磋商室外填写报价单，密封递交采购代理机构工作人员，由采购代理机构工作人员收齐后集中递交磋商小组。采购代理机构工作人员不能拆封供应商报价单。</w:t>
      </w:r>
    </w:p>
    <w:p>
      <w:pPr>
        <w:pStyle w:val="13"/>
        <w:snapToGrid w:val="0"/>
        <w:spacing w:line="360" w:lineRule="auto"/>
        <w:ind w:firstLine="480"/>
        <w:rPr>
          <w:rFonts w:hAnsi="宋体" w:cs="宋体"/>
          <w:sz w:val="24"/>
          <w:szCs w:val="24"/>
        </w:rPr>
      </w:pPr>
      <w:r>
        <w:rPr>
          <w:rFonts w:hint="eastAsia" w:hAnsi="宋体" w:cs="宋体"/>
          <w:sz w:val="24"/>
          <w:szCs w:val="24"/>
        </w:rPr>
        <w:t>供应商报价单应当由法定代表人或者其代理人签字确认，否则无效。</w:t>
      </w:r>
    </w:p>
    <w:p>
      <w:pPr>
        <w:pStyle w:val="13"/>
        <w:adjustRightInd w:val="0"/>
        <w:snapToGrid w:val="0"/>
        <w:spacing w:line="360" w:lineRule="auto"/>
        <w:ind w:firstLine="480"/>
        <w:rPr>
          <w:rFonts w:hAnsi="宋体" w:cs="宋体"/>
          <w:sz w:val="24"/>
          <w:lang w:val="zh-CN"/>
        </w:rPr>
      </w:pPr>
      <w:r>
        <w:rPr>
          <w:rFonts w:hint="eastAsia" w:hAnsi="宋体" w:cs="宋体"/>
          <w:sz w:val="24"/>
          <w:szCs w:val="24"/>
        </w:rPr>
        <w:t>18.4经磋商确定最终采购需求和提交最后报价的供应商后，由磋商小组采用综合评分法对提交最后报价的供应商的响应文件和最后报价进行综合评分。磋商小组</w:t>
      </w:r>
      <w:r>
        <w:rPr>
          <w:rFonts w:hint="eastAsia" w:hAnsi="宋体" w:cs="宋体"/>
          <w:sz w:val="24"/>
          <w:lang w:val="zh-CN"/>
        </w:rPr>
        <w:t>按照竞争性磋商文件中规定的各项因素进行综合评审，以评审总得分由高到低排序推荐预成交候选供应商。若得分相同时，按竞争性磋商响应报价由低到高顺序排列；得分相同且报价相同的，按技术指标优劣顺序排列。</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18.5 在磋商过程中，如果磋商小组成员出现对评审结果有不同意见的，应当以书面形式反映，评审报告中应注明该不同意见。磋商小组成员拒绝在评审报告中签字又不书面说明其不同意见和理由的，视为同意评审结果。</w:t>
      </w:r>
    </w:p>
    <w:p>
      <w:pPr>
        <w:pStyle w:val="18"/>
        <w:spacing w:line="360" w:lineRule="auto"/>
        <w:ind w:firstLine="562"/>
        <w:jc w:val="left"/>
        <w:rPr>
          <w:rFonts w:ascii="宋体" w:hAnsi="宋体" w:cs="宋体"/>
          <w:sz w:val="28"/>
          <w:szCs w:val="28"/>
          <w:lang w:val="zh-CN"/>
        </w:rPr>
      </w:pPr>
      <w:bookmarkStart w:id="27" w:name="_Toc1795"/>
      <w:r>
        <w:rPr>
          <w:rFonts w:hint="eastAsia" w:ascii="宋体" w:hAnsi="宋体" w:cs="宋体"/>
          <w:sz w:val="28"/>
          <w:szCs w:val="28"/>
          <w:lang w:val="zh-CN"/>
        </w:rPr>
        <w:t>19.评审办法</w:t>
      </w:r>
      <w:bookmarkEnd w:id="27"/>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19.1依照《中华人民共和国政府采购法》、《中华人民共和国政府采购法实施条例》、财政部</w:t>
      </w:r>
      <w:r>
        <w:rPr>
          <w:rFonts w:hint="eastAsia" w:ascii="宋体" w:hAnsi="宋体" w:cs="宋体"/>
          <w:sz w:val="24"/>
        </w:rPr>
        <w:t>《政府采购竞争性磋商采购方式管理暂行办法》</w:t>
      </w:r>
      <w:r>
        <w:rPr>
          <w:rFonts w:hint="eastAsia" w:ascii="宋体" w:hAnsi="宋体" w:cs="宋体"/>
          <w:sz w:val="24"/>
          <w:lang w:val="zh-CN"/>
        </w:rPr>
        <w:t>的规定，结合该项目的特点制定本评审办法。本次评审采用综合评分法，</w:t>
      </w:r>
      <w:r>
        <w:rPr>
          <w:rFonts w:hint="eastAsia" w:ascii="宋体" w:hAnsi="宋体" w:cs="宋体"/>
          <w:color w:val="000000"/>
          <w:sz w:val="24"/>
          <w:lang w:val="zh-CN"/>
        </w:rPr>
        <w:t>评审内容分为商务和技术两部分（满分100分）。</w:t>
      </w:r>
    </w:p>
    <w:p>
      <w:pPr>
        <w:spacing w:line="360" w:lineRule="auto"/>
        <w:ind w:firstLine="480"/>
        <w:jc w:val="left"/>
        <w:rPr>
          <w:rFonts w:ascii="宋体" w:hAnsi="宋体" w:cs="宋体"/>
          <w:sz w:val="24"/>
          <w:szCs w:val="32"/>
        </w:rPr>
      </w:pPr>
      <w:r>
        <w:rPr>
          <w:rFonts w:hint="eastAsia" w:ascii="宋体" w:hAnsi="宋体" w:cs="宋体"/>
          <w:sz w:val="24"/>
          <w:szCs w:val="32"/>
        </w:rPr>
        <w:t>19.2评审标准和分值分配：</w:t>
      </w:r>
    </w:p>
    <w:p>
      <w:pPr>
        <w:spacing w:line="360" w:lineRule="auto"/>
        <w:ind w:firstLine="960" w:firstLineChars="400"/>
        <w:rPr>
          <w:rFonts w:hint="eastAsia" w:ascii="宋体" w:hAnsi="宋体" w:cs="宋体"/>
          <w:sz w:val="24"/>
          <w:szCs w:val="32"/>
        </w:rPr>
      </w:pPr>
      <w:r>
        <w:rPr>
          <w:rFonts w:hint="eastAsia" w:ascii="宋体" w:hAnsi="宋体" w:cs="宋体"/>
          <w:sz w:val="24"/>
          <w:szCs w:val="32"/>
        </w:rPr>
        <w:t>具体项目及评分细则：</w:t>
      </w:r>
    </w:p>
    <w:tbl>
      <w:tblPr>
        <w:tblStyle w:val="20"/>
        <w:tblW w:w="8743" w:type="dxa"/>
        <w:jc w:val="center"/>
        <w:tblInd w:w="0" w:type="dxa"/>
        <w:tblLayout w:type="fixed"/>
        <w:tblCellMar>
          <w:top w:w="0" w:type="dxa"/>
          <w:left w:w="108" w:type="dxa"/>
          <w:bottom w:w="0" w:type="dxa"/>
          <w:right w:w="108" w:type="dxa"/>
        </w:tblCellMar>
      </w:tblPr>
      <w:tblGrid>
        <w:gridCol w:w="805"/>
        <w:gridCol w:w="1063"/>
        <w:gridCol w:w="6875"/>
      </w:tblGrid>
      <w:tr>
        <w:tblPrEx>
          <w:tblLayout w:type="fixed"/>
          <w:tblCellMar>
            <w:top w:w="0" w:type="dxa"/>
            <w:left w:w="108" w:type="dxa"/>
            <w:bottom w:w="0" w:type="dxa"/>
            <w:right w:w="108" w:type="dxa"/>
          </w:tblCellMar>
        </w:tblPrEx>
        <w:trPr>
          <w:trHeight w:val="415" w:hRule="atLeast"/>
          <w:jc w:val="center"/>
        </w:trPr>
        <w:tc>
          <w:tcPr>
            <w:tcW w:w="805" w:type="dxa"/>
            <w:tcBorders>
              <w:top w:val="single" w:color="000000" w:sz="6" w:space="0"/>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both"/>
              <w:rPr>
                <w:rFonts w:hint="eastAsia" w:ascii="宋体" w:hAnsi="宋体" w:cs="宋体"/>
                <w:color w:val="000000"/>
                <w:sz w:val="18"/>
                <w:szCs w:val="18"/>
                <w:lang w:val="zh-CN"/>
              </w:rPr>
            </w:pPr>
            <w:r>
              <w:rPr>
                <w:rFonts w:hint="eastAsia" w:ascii="宋体" w:hAnsi="宋体" w:cs="宋体"/>
                <w:color w:val="000000"/>
                <w:sz w:val="18"/>
                <w:szCs w:val="18"/>
                <w:lang w:val="zh-CN"/>
              </w:rPr>
              <w:t>序号</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both"/>
              <w:rPr>
                <w:rFonts w:hint="eastAsia" w:ascii="宋体" w:hAnsi="宋体" w:cs="宋体"/>
                <w:color w:val="000000"/>
                <w:sz w:val="18"/>
                <w:szCs w:val="18"/>
              </w:rPr>
            </w:pPr>
            <w:r>
              <w:rPr>
                <w:rFonts w:hint="eastAsia" w:ascii="宋体" w:hAnsi="宋体" w:cs="宋体"/>
                <w:color w:val="000000"/>
                <w:sz w:val="18"/>
                <w:szCs w:val="18"/>
                <w:lang w:val="zh-CN"/>
              </w:rPr>
              <w:t>评审</w:t>
            </w:r>
            <w:r>
              <w:rPr>
                <w:rFonts w:hint="eastAsia" w:ascii="宋体" w:hAnsi="宋体" w:cs="宋体"/>
                <w:color w:val="000000"/>
                <w:sz w:val="18"/>
                <w:szCs w:val="18"/>
              </w:rPr>
              <w:t>因素</w:t>
            </w: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jc w:val="center"/>
              <w:rPr>
                <w:rFonts w:hint="eastAsia" w:ascii="宋体" w:hAnsi="宋体" w:cs="宋体"/>
                <w:color w:val="000000"/>
                <w:sz w:val="18"/>
                <w:szCs w:val="18"/>
                <w:lang w:val="zh-CN"/>
              </w:rPr>
            </w:pPr>
            <w:r>
              <w:rPr>
                <w:rFonts w:hint="eastAsia" w:ascii="宋体" w:hAnsi="宋体" w:cs="宋体"/>
                <w:color w:val="000000"/>
                <w:sz w:val="18"/>
                <w:szCs w:val="18"/>
              </w:rPr>
              <w:t>评审标准</w:t>
            </w:r>
          </w:p>
        </w:tc>
      </w:tr>
      <w:tr>
        <w:tblPrEx>
          <w:tblLayout w:type="fixed"/>
          <w:tblCellMar>
            <w:top w:w="0" w:type="dxa"/>
            <w:left w:w="108" w:type="dxa"/>
            <w:bottom w:w="0" w:type="dxa"/>
            <w:right w:w="108" w:type="dxa"/>
          </w:tblCellMar>
        </w:tblPrEx>
        <w:trPr>
          <w:trHeight w:val="1739" w:hRule="atLeast"/>
          <w:jc w:val="center"/>
        </w:trPr>
        <w:tc>
          <w:tcPr>
            <w:tcW w:w="805" w:type="dxa"/>
            <w:tcBorders>
              <w:top w:val="single" w:color="000000" w:sz="6" w:space="0"/>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center"/>
              <w:rPr>
                <w:rFonts w:hint="eastAsia" w:ascii="宋体" w:hAnsi="宋体" w:cs="宋体"/>
                <w:b/>
                <w:bCs/>
                <w:color w:val="000000"/>
                <w:sz w:val="18"/>
                <w:szCs w:val="18"/>
              </w:rPr>
            </w:pPr>
            <w:r>
              <w:rPr>
                <w:rFonts w:hint="eastAsia" w:ascii="宋体" w:hAnsi="宋体" w:cs="宋体"/>
                <w:b/>
                <w:bCs/>
                <w:color w:val="000000"/>
                <w:sz w:val="18"/>
                <w:szCs w:val="18"/>
              </w:rPr>
              <w:t>1</w:t>
            </w:r>
          </w:p>
        </w:tc>
        <w:tc>
          <w:tcPr>
            <w:tcW w:w="1063" w:type="dxa"/>
            <w:tcBorders>
              <w:top w:val="single" w:color="000000" w:sz="6" w:space="0"/>
              <w:left w:val="single" w:color="000000" w:sz="6" w:space="0"/>
              <w:bottom w:val="single" w:color="000000" w:sz="6" w:space="0"/>
              <w:right w:val="single" w:color="000000" w:sz="6" w:space="0"/>
            </w:tcBorders>
            <w:vAlign w:val="top"/>
          </w:tcPr>
          <w:p>
            <w:pPr>
              <w:pStyle w:val="25"/>
              <w:rPr>
                <w:sz w:val="24"/>
              </w:rPr>
            </w:pPr>
          </w:p>
          <w:p>
            <w:pPr>
              <w:pStyle w:val="25"/>
              <w:ind w:left="0" w:leftChars="0" w:right="123" w:firstLine="0" w:firstLineChars="0"/>
              <w:jc w:val="both"/>
              <w:rPr>
                <w:rFonts w:hint="eastAsia" w:ascii="宋体" w:hAnsi="宋体" w:eastAsia="宋体" w:cs="宋体"/>
                <w:b/>
                <w:bCs/>
                <w:color w:val="000000"/>
                <w:kern w:val="0"/>
                <w:sz w:val="18"/>
                <w:szCs w:val="18"/>
                <w:lang w:val="zh-CN" w:eastAsia="zh-CN" w:bidi="ar"/>
              </w:rPr>
            </w:pPr>
            <w:r>
              <w:rPr>
                <w:rFonts w:hint="eastAsia" w:ascii="宋体" w:hAnsi="宋体" w:eastAsia="宋体" w:cs="宋体"/>
                <w:b/>
                <w:bCs/>
                <w:color w:val="000000"/>
                <w:kern w:val="0"/>
                <w:sz w:val="18"/>
                <w:szCs w:val="18"/>
                <w:lang w:val="zh-CN" w:eastAsia="zh-CN" w:bidi="ar"/>
              </w:rPr>
              <w:t>投标</w:t>
            </w:r>
          </w:p>
          <w:p>
            <w:pPr>
              <w:pStyle w:val="25"/>
              <w:ind w:left="0" w:leftChars="0" w:right="123" w:firstLine="0" w:firstLineChars="0"/>
              <w:jc w:val="both"/>
              <w:rPr>
                <w:rFonts w:hint="eastAsia" w:ascii="宋体" w:hAnsi="宋体" w:eastAsia="宋体" w:cs="宋体"/>
                <w:b/>
                <w:bCs/>
                <w:color w:val="000000"/>
                <w:kern w:val="0"/>
                <w:sz w:val="18"/>
                <w:szCs w:val="18"/>
                <w:lang w:val="zh-CN" w:eastAsia="zh-CN" w:bidi="ar"/>
              </w:rPr>
            </w:pPr>
            <w:r>
              <w:rPr>
                <w:rFonts w:hint="eastAsia" w:ascii="宋体" w:hAnsi="宋体" w:eastAsia="宋体" w:cs="宋体"/>
                <w:b/>
                <w:bCs/>
                <w:color w:val="000000"/>
                <w:kern w:val="0"/>
                <w:sz w:val="18"/>
                <w:szCs w:val="18"/>
                <w:lang w:val="zh-CN" w:eastAsia="zh-CN" w:bidi="ar"/>
              </w:rPr>
              <w:t>报价</w:t>
            </w:r>
          </w:p>
          <w:p>
            <w:pPr>
              <w:pStyle w:val="25"/>
              <w:spacing w:before="158"/>
              <w:ind w:left="0" w:leftChars="0" w:right="122" w:rightChars="0" w:firstLine="0" w:firstLineChars="0"/>
              <w:jc w:val="both"/>
              <w:rPr>
                <w:rFonts w:hint="eastAsia" w:ascii="宋体" w:hAnsi="宋体" w:cs="宋体"/>
                <w:b/>
                <w:bCs/>
                <w:color w:val="000000"/>
                <w:sz w:val="18"/>
                <w:szCs w:val="18"/>
                <w:lang w:val="zh-CN"/>
              </w:rPr>
            </w:pPr>
            <w:r>
              <w:rPr>
                <w:rFonts w:hint="eastAsia" w:ascii="宋体" w:hAnsi="宋体" w:eastAsia="宋体" w:cs="宋体"/>
                <w:b/>
                <w:bCs/>
                <w:color w:val="000000"/>
                <w:kern w:val="0"/>
                <w:sz w:val="18"/>
                <w:szCs w:val="18"/>
                <w:lang w:val="zh-CN" w:eastAsia="zh-CN" w:bidi="ar"/>
              </w:rPr>
              <w:t>(</w:t>
            </w:r>
            <w:r>
              <w:rPr>
                <w:rFonts w:hint="eastAsia" w:cs="宋体"/>
                <w:b/>
                <w:bCs/>
                <w:color w:val="000000"/>
                <w:kern w:val="0"/>
                <w:sz w:val="18"/>
                <w:szCs w:val="18"/>
                <w:lang w:val="en-US" w:eastAsia="zh-CN" w:bidi="ar"/>
              </w:rPr>
              <w:t>30</w:t>
            </w:r>
            <w:r>
              <w:rPr>
                <w:rFonts w:hint="eastAsia" w:ascii="宋体" w:hAnsi="宋体" w:eastAsia="宋体" w:cs="宋体"/>
                <w:b/>
                <w:bCs/>
                <w:color w:val="000000"/>
                <w:kern w:val="0"/>
                <w:sz w:val="18"/>
                <w:szCs w:val="18"/>
                <w:lang w:val="zh-CN" w:eastAsia="zh-CN" w:bidi="ar"/>
              </w:rPr>
              <w:t>分)</w:t>
            </w:r>
          </w:p>
        </w:tc>
        <w:tc>
          <w:tcPr>
            <w:tcW w:w="6875" w:type="dxa"/>
            <w:tcBorders>
              <w:top w:val="single" w:color="000000" w:sz="6" w:space="0"/>
              <w:left w:val="single" w:color="000000" w:sz="6" w:space="0"/>
              <w:bottom w:val="single" w:color="000000" w:sz="6" w:space="0"/>
              <w:right w:val="single" w:color="000000" w:sz="6" w:space="0"/>
            </w:tcBorders>
            <w:vAlign w:val="top"/>
          </w:tcPr>
          <w:p>
            <w:pPr>
              <w:pStyle w:val="25"/>
              <w:spacing w:line="364" w:lineRule="auto"/>
              <w:ind w:left="0" w:leftChars="0" w:right="92" w:firstLine="0" w:firstLineChars="0"/>
              <w:jc w:val="both"/>
              <w:rPr>
                <w:rFonts w:hint="eastAsia" w:ascii="宋体" w:hAnsi="宋体" w:cs="宋体"/>
                <w:color w:val="000000"/>
                <w:sz w:val="18"/>
                <w:szCs w:val="18"/>
              </w:rPr>
            </w:pPr>
            <w:r>
              <w:rPr>
                <w:rFonts w:hint="eastAsia" w:ascii="宋体" w:hAnsi="宋体" w:cs="宋体"/>
                <w:color w:val="000000"/>
                <w:sz w:val="18"/>
                <w:szCs w:val="18"/>
              </w:rPr>
              <w:t>（1）货物项目的价格分值占总分值的比重不得低于</w:t>
            </w:r>
            <w:r>
              <w:rPr>
                <w:rFonts w:hint="eastAsia" w:cs="宋体"/>
                <w:color w:val="000000"/>
                <w:sz w:val="18"/>
                <w:szCs w:val="18"/>
                <w:lang w:val="en-US" w:eastAsia="zh-CN"/>
              </w:rPr>
              <w:t>30</w:t>
            </w:r>
            <w:r>
              <w:rPr>
                <w:rFonts w:hint="eastAsia" w:ascii="宋体" w:hAnsi="宋体" w:cs="宋体"/>
                <w:color w:val="000000"/>
                <w:sz w:val="18"/>
                <w:szCs w:val="18"/>
              </w:rPr>
              <w:t>%</w:t>
            </w:r>
          </w:p>
          <w:p>
            <w:pPr>
              <w:pStyle w:val="25"/>
              <w:spacing w:line="364" w:lineRule="auto"/>
              <w:ind w:left="0" w:leftChars="0" w:right="92" w:firstLine="0" w:firstLineChars="0"/>
              <w:jc w:val="both"/>
              <w:rPr>
                <w:rFonts w:hint="eastAsia" w:ascii="宋体" w:hAnsi="宋体" w:cs="宋体"/>
                <w:color w:val="000000"/>
                <w:sz w:val="18"/>
                <w:szCs w:val="18"/>
              </w:rPr>
            </w:pPr>
            <w:r>
              <w:rPr>
                <w:rFonts w:hint="eastAsia" w:ascii="宋体" w:hAnsi="宋体" w:cs="宋体"/>
                <w:color w:val="000000"/>
                <w:sz w:val="18"/>
                <w:szCs w:val="18"/>
              </w:rPr>
              <w:t>（2）价格分应当采用低价优先法计算，即满足</w:t>
            </w:r>
            <w:r>
              <w:rPr>
                <w:rFonts w:hint="eastAsia" w:cs="宋体"/>
                <w:color w:val="000000"/>
                <w:sz w:val="18"/>
                <w:szCs w:val="18"/>
                <w:lang w:val="en-US" w:eastAsia="zh-CN"/>
              </w:rPr>
              <w:t>磋商</w:t>
            </w:r>
            <w:r>
              <w:rPr>
                <w:rFonts w:hint="eastAsia" w:ascii="宋体" w:hAnsi="宋体" w:cs="宋体"/>
                <w:color w:val="000000"/>
                <w:sz w:val="18"/>
                <w:szCs w:val="18"/>
              </w:rPr>
              <w:t>文件要求且投标价格最低的投标报价为评标基准价，其价格分为满分。其他投标人的价格分统一按照下列公式计算：投标报价得分=(评标基准价／投标报价)×100×投标报价比重</w:t>
            </w:r>
          </w:p>
          <w:p>
            <w:pPr>
              <w:pStyle w:val="25"/>
              <w:spacing w:line="364" w:lineRule="auto"/>
              <w:ind w:left="0" w:leftChars="0" w:right="92" w:firstLine="0" w:firstLineChars="0"/>
              <w:jc w:val="both"/>
              <w:rPr>
                <w:rFonts w:hint="eastAsia" w:ascii="宋体" w:hAnsi="宋体" w:cs="宋体"/>
                <w:color w:val="000000"/>
                <w:sz w:val="18"/>
                <w:szCs w:val="18"/>
              </w:rPr>
            </w:pPr>
            <w:r>
              <w:rPr>
                <w:rFonts w:hint="eastAsia" w:ascii="宋体" w:hAnsi="宋体" w:cs="宋体"/>
                <w:color w:val="000000"/>
                <w:sz w:val="18"/>
                <w:szCs w:val="18"/>
              </w:rPr>
              <w:t>（3）因落实政府采购政策进行价格调整的，以调整后的价格计算评标基准价和投标报价。残疾人福利性单位属于小型、微型企业的，不重复享受政策。</w:t>
            </w:r>
          </w:p>
          <w:p>
            <w:pPr>
              <w:pStyle w:val="25"/>
              <w:spacing w:line="364" w:lineRule="auto"/>
              <w:ind w:left="0" w:leftChars="0" w:right="92" w:firstLine="0" w:firstLineChars="0"/>
              <w:jc w:val="both"/>
              <w:rPr>
                <w:rFonts w:hint="eastAsia" w:ascii="宋体" w:hAnsi="宋体" w:cs="宋体"/>
                <w:color w:val="000000"/>
                <w:sz w:val="18"/>
                <w:szCs w:val="18"/>
              </w:rPr>
            </w:pPr>
            <w:r>
              <w:rPr>
                <w:rFonts w:hint="eastAsia" w:ascii="宋体" w:hAnsi="宋体" w:cs="宋体"/>
                <w:color w:val="000000"/>
                <w:sz w:val="18"/>
                <w:szCs w:val="18"/>
              </w:rPr>
              <w:t>（4）执行国家统一定价标准和采用固定价格采购的项目，其价格不列为评审因素。</w:t>
            </w:r>
          </w:p>
        </w:tc>
      </w:tr>
      <w:tr>
        <w:tblPrEx>
          <w:tblLayout w:type="fixed"/>
          <w:tblCellMar>
            <w:top w:w="0" w:type="dxa"/>
            <w:left w:w="108" w:type="dxa"/>
            <w:bottom w:w="0" w:type="dxa"/>
            <w:right w:w="108" w:type="dxa"/>
          </w:tblCellMar>
        </w:tblPrEx>
        <w:trPr>
          <w:trHeight w:val="681" w:hRule="atLeast"/>
          <w:jc w:val="center"/>
        </w:trPr>
        <w:tc>
          <w:tcPr>
            <w:tcW w:w="805" w:type="dxa"/>
            <w:vMerge w:val="restart"/>
            <w:tcBorders>
              <w:top w:val="single" w:color="000000" w:sz="6" w:space="0"/>
              <w:left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center"/>
              <w:rPr>
                <w:rFonts w:hint="eastAsia" w:ascii="宋体" w:hAnsi="宋体" w:cs="宋体"/>
                <w:b/>
                <w:bCs/>
                <w:color w:val="000000"/>
                <w:sz w:val="18"/>
                <w:szCs w:val="18"/>
              </w:rPr>
            </w:pPr>
            <w:r>
              <w:rPr>
                <w:rFonts w:hint="eastAsia" w:ascii="宋体" w:hAnsi="宋体" w:cs="宋体"/>
                <w:b/>
                <w:bCs/>
                <w:color w:val="000000"/>
                <w:sz w:val="18"/>
                <w:szCs w:val="18"/>
              </w:rPr>
              <w:t>2</w:t>
            </w:r>
          </w:p>
        </w:tc>
        <w:tc>
          <w:tcPr>
            <w:tcW w:w="1063" w:type="dxa"/>
            <w:vMerge w:val="restart"/>
            <w:tcBorders>
              <w:top w:val="single" w:color="000000" w:sz="6" w:space="0"/>
              <w:left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both"/>
              <w:rPr>
                <w:rFonts w:hint="eastAsia" w:ascii="宋体" w:hAnsi="宋体" w:eastAsia="宋体" w:cs="宋体"/>
                <w:b/>
                <w:bCs/>
                <w:color w:val="000000"/>
                <w:sz w:val="18"/>
                <w:szCs w:val="18"/>
                <w:lang w:val="zh-CN" w:eastAsia="zh-CN"/>
              </w:rPr>
            </w:pPr>
            <w:r>
              <w:rPr>
                <w:rFonts w:hint="eastAsia" w:ascii="宋体" w:hAnsi="宋体" w:cs="宋体"/>
                <w:b/>
                <w:bCs/>
                <w:color w:val="000000"/>
                <w:sz w:val="18"/>
                <w:szCs w:val="18"/>
                <w:lang w:val="en-US" w:eastAsia="zh-CN"/>
              </w:rPr>
              <w:t>商务评价</w:t>
            </w:r>
          </w:p>
          <w:p>
            <w:pPr>
              <w:pStyle w:val="17"/>
              <w:widowControl/>
              <w:spacing w:before="0" w:beforeAutospacing="0" w:after="0" w:afterAutospacing="0" w:line="360" w:lineRule="auto"/>
              <w:ind w:left="0" w:leftChars="0" w:firstLine="0" w:firstLineChars="0"/>
              <w:jc w:val="both"/>
              <w:rPr>
                <w:rFonts w:hint="eastAsia" w:ascii="宋体" w:hAnsi="宋体" w:cs="宋体"/>
                <w:b/>
                <w:bCs/>
                <w:color w:val="000000"/>
                <w:sz w:val="18"/>
                <w:szCs w:val="18"/>
                <w:lang w:val="zh-CN"/>
              </w:rPr>
            </w:pPr>
            <w:r>
              <w:rPr>
                <w:rFonts w:hint="eastAsia" w:ascii="宋体" w:hAnsi="宋体" w:cs="宋体"/>
                <w:b/>
                <w:bCs/>
                <w:color w:val="000000"/>
                <w:sz w:val="18"/>
                <w:szCs w:val="18"/>
                <w:lang w:val="zh-CN"/>
              </w:rPr>
              <w:t>（</w:t>
            </w:r>
            <w:r>
              <w:rPr>
                <w:rFonts w:hint="eastAsia" w:ascii="宋体" w:hAnsi="宋体" w:cs="宋体"/>
                <w:b/>
                <w:bCs/>
                <w:color w:val="000000"/>
                <w:sz w:val="18"/>
                <w:szCs w:val="18"/>
                <w:lang w:val="en-US" w:eastAsia="zh-CN"/>
              </w:rPr>
              <w:t>8</w:t>
            </w:r>
            <w:r>
              <w:rPr>
                <w:rFonts w:hint="eastAsia" w:ascii="宋体" w:hAnsi="宋体" w:cs="宋体"/>
                <w:b/>
                <w:bCs/>
                <w:color w:val="000000"/>
                <w:sz w:val="18"/>
                <w:szCs w:val="18"/>
                <w:lang w:val="zh-CN"/>
              </w:rPr>
              <w:t>分）</w:t>
            </w: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7"/>
              <w:widowControl/>
              <w:numPr>
                <w:ilvl w:val="0"/>
                <w:numId w:val="0"/>
              </w:numPr>
              <w:spacing w:before="0" w:beforeAutospacing="0" w:after="0" w:afterAutospacing="0" w:line="360" w:lineRule="auto"/>
              <w:ind w:right="0" w:rightChars="0"/>
              <w:jc w:val="both"/>
              <w:rPr>
                <w:rFonts w:hint="eastAsia" w:ascii="宋体" w:hAnsi="宋体" w:cs="宋体"/>
                <w:color w:val="000000"/>
                <w:sz w:val="18"/>
                <w:szCs w:val="18"/>
              </w:rPr>
            </w:pP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1）业绩情况（6分）</w:t>
            </w:r>
            <w:r>
              <w:rPr>
                <w:rFonts w:hint="eastAsia" w:ascii="宋体" w:hAnsi="宋体" w:cs="宋体"/>
                <w:b/>
                <w:bCs/>
                <w:color w:val="000000"/>
                <w:sz w:val="18"/>
                <w:szCs w:val="18"/>
              </w:rPr>
              <w:t>：</w:t>
            </w:r>
            <w:r>
              <w:rPr>
                <w:rFonts w:hint="eastAsia" w:ascii="宋体" w:hAnsi="宋体" w:cs="宋体"/>
                <w:b w:val="0"/>
                <w:bCs w:val="0"/>
                <w:color w:val="000000"/>
                <w:sz w:val="18"/>
                <w:szCs w:val="18"/>
                <w:lang w:val="zh-CN"/>
              </w:rPr>
              <w:t>提供自201</w:t>
            </w:r>
            <w:r>
              <w:rPr>
                <w:rFonts w:hint="eastAsia" w:ascii="宋体" w:hAnsi="宋体" w:cs="宋体"/>
                <w:b w:val="0"/>
                <w:bCs w:val="0"/>
                <w:color w:val="000000"/>
                <w:sz w:val="18"/>
                <w:szCs w:val="18"/>
                <w:lang w:val="en-US" w:eastAsia="zh-CN"/>
              </w:rPr>
              <w:t>9</w:t>
            </w:r>
            <w:r>
              <w:rPr>
                <w:rFonts w:hint="eastAsia" w:ascii="宋体" w:hAnsi="宋体" w:cs="宋体"/>
                <w:b w:val="0"/>
                <w:bCs w:val="0"/>
                <w:color w:val="000000"/>
                <w:sz w:val="18"/>
                <w:szCs w:val="18"/>
                <w:lang w:val="zh-CN"/>
              </w:rPr>
              <w:t>年1月1日至今同类供货业绩证明材料，每提供一个得</w:t>
            </w:r>
            <w:r>
              <w:rPr>
                <w:rFonts w:hint="eastAsia" w:ascii="宋体" w:hAnsi="宋体" w:cs="宋体"/>
                <w:b w:val="0"/>
                <w:bCs w:val="0"/>
                <w:color w:val="000000"/>
                <w:sz w:val="18"/>
                <w:szCs w:val="18"/>
                <w:lang w:val="en-US" w:eastAsia="zh-CN"/>
              </w:rPr>
              <w:t>2</w:t>
            </w:r>
            <w:r>
              <w:rPr>
                <w:rFonts w:hint="eastAsia" w:ascii="宋体" w:hAnsi="宋体" w:cs="宋体"/>
                <w:b w:val="0"/>
                <w:bCs w:val="0"/>
                <w:color w:val="000000"/>
                <w:sz w:val="18"/>
                <w:szCs w:val="18"/>
                <w:lang w:val="zh-CN"/>
              </w:rPr>
              <w:t>分，最高得</w:t>
            </w:r>
            <w:r>
              <w:rPr>
                <w:rFonts w:hint="eastAsia" w:ascii="宋体" w:hAnsi="宋体" w:cs="宋体"/>
                <w:b w:val="0"/>
                <w:bCs w:val="0"/>
                <w:color w:val="000000"/>
                <w:sz w:val="18"/>
                <w:szCs w:val="18"/>
                <w:lang w:val="en-US" w:eastAsia="zh-CN"/>
              </w:rPr>
              <w:t>6</w:t>
            </w:r>
            <w:r>
              <w:rPr>
                <w:rFonts w:hint="eastAsia" w:ascii="宋体" w:hAnsi="宋体" w:cs="宋体"/>
                <w:b w:val="0"/>
                <w:bCs w:val="0"/>
                <w:color w:val="000000"/>
                <w:sz w:val="18"/>
                <w:szCs w:val="18"/>
                <w:lang w:val="zh-CN"/>
              </w:rPr>
              <w:t>分；不提供不得分。（需提供包含合同首页、标的及金额所在页、签字盖章页的合同复印件</w:t>
            </w:r>
            <w:r>
              <w:rPr>
                <w:rFonts w:hint="eastAsia" w:ascii="宋体" w:hAnsi="宋体" w:cs="宋体"/>
                <w:b w:val="0"/>
                <w:bCs w:val="0"/>
                <w:color w:val="000000"/>
                <w:sz w:val="18"/>
                <w:szCs w:val="18"/>
                <w:lang w:val="en-US" w:eastAsia="zh-CN"/>
              </w:rPr>
              <w:t>或中标通知书</w:t>
            </w:r>
            <w:r>
              <w:rPr>
                <w:rFonts w:hint="eastAsia" w:ascii="宋体" w:hAnsi="宋体" w:cs="宋体"/>
                <w:b w:val="0"/>
                <w:bCs w:val="0"/>
                <w:color w:val="000000"/>
                <w:sz w:val="18"/>
                <w:szCs w:val="18"/>
                <w:lang w:val="zh-CN"/>
              </w:rPr>
              <w:t>复印件）</w:t>
            </w:r>
          </w:p>
        </w:tc>
      </w:tr>
      <w:tr>
        <w:tblPrEx>
          <w:tblLayout w:type="fixed"/>
          <w:tblCellMar>
            <w:top w:w="0" w:type="dxa"/>
            <w:left w:w="108" w:type="dxa"/>
            <w:bottom w:w="0" w:type="dxa"/>
            <w:right w:w="108" w:type="dxa"/>
          </w:tblCellMar>
        </w:tblPrEx>
        <w:trPr>
          <w:trHeight w:val="928" w:hRule="atLeast"/>
          <w:jc w:val="center"/>
        </w:trPr>
        <w:tc>
          <w:tcPr>
            <w:tcW w:w="805" w:type="dxa"/>
            <w:vMerge w:val="continue"/>
            <w:tcBorders>
              <w:left w:val="single" w:color="000000" w:sz="6" w:space="0"/>
              <w:right w:val="single" w:color="000000" w:sz="6" w:space="0"/>
            </w:tcBorders>
            <w:vAlign w:val="center"/>
          </w:tcPr>
          <w:p>
            <w:pPr>
              <w:pStyle w:val="17"/>
              <w:widowControl/>
              <w:spacing w:before="0" w:beforeAutospacing="0" w:after="0" w:afterAutospacing="0" w:line="360" w:lineRule="auto"/>
              <w:jc w:val="center"/>
            </w:pPr>
          </w:p>
        </w:tc>
        <w:tc>
          <w:tcPr>
            <w:tcW w:w="1063" w:type="dxa"/>
            <w:vMerge w:val="continue"/>
            <w:tcBorders>
              <w:left w:val="single" w:color="000000" w:sz="6" w:space="0"/>
              <w:right w:val="single" w:color="000000" w:sz="6" w:space="0"/>
            </w:tcBorders>
            <w:vAlign w:val="center"/>
          </w:tcPr>
          <w:p>
            <w:pPr>
              <w:pStyle w:val="17"/>
              <w:widowControl/>
              <w:spacing w:before="0" w:beforeAutospacing="0" w:after="0" w:afterAutospacing="0" w:line="360" w:lineRule="auto"/>
              <w:jc w:val="both"/>
            </w:pP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7"/>
              <w:widowControl/>
              <w:numPr>
                <w:ilvl w:val="0"/>
                <w:numId w:val="0"/>
              </w:numPr>
              <w:spacing w:before="0" w:beforeAutospacing="0" w:after="0" w:afterAutospacing="0" w:line="360" w:lineRule="auto"/>
              <w:ind w:right="0" w:rightChars="0"/>
              <w:jc w:val="both"/>
              <w:rPr>
                <w:rFonts w:hint="eastAsia" w:ascii="宋体" w:hAnsi="宋体" w:cs="宋体"/>
                <w:b/>
                <w:bCs/>
                <w:color w:val="000000"/>
                <w:sz w:val="18"/>
                <w:szCs w:val="18"/>
                <w:u w:val="none"/>
                <w:lang w:val="en-US" w:eastAsia="zh-CN"/>
              </w:rPr>
            </w:pPr>
            <w:r>
              <w:rPr>
                <w:rFonts w:hint="eastAsia" w:ascii="宋体" w:hAnsi="宋体" w:cs="宋体"/>
                <w:b/>
                <w:bCs/>
                <w:color w:val="000000"/>
                <w:sz w:val="18"/>
                <w:szCs w:val="18"/>
                <w:lang w:val="zh-CN" w:eastAsia="zh-CN"/>
              </w:rPr>
              <w:t>（</w:t>
            </w:r>
            <w:r>
              <w:rPr>
                <w:rFonts w:hint="eastAsia" w:ascii="宋体" w:hAnsi="宋体" w:cs="宋体"/>
                <w:b/>
                <w:bCs/>
                <w:color w:val="000000"/>
                <w:sz w:val="18"/>
                <w:szCs w:val="18"/>
                <w:lang w:val="en-US" w:eastAsia="zh-CN"/>
              </w:rPr>
              <w:t>2</w:t>
            </w:r>
            <w:r>
              <w:rPr>
                <w:rFonts w:hint="eastAsia" w:ascii="宋体" w:hAnsi="宋体" w:cs="宋体"/>
                <w:b/>
                <w:bCs/>
                <w:color w:val="000000"/>
                <w:sz w:val="18"/>
                <w:szCs w:val="18"/>
                <w:lang w:val="zh-CN" w:eastAsia="zh-CN"/>
              </w:rPr>
              <w:t>）对磋商文件的响应程度（</w:t>
            </w:r>
            <w:r>
              <w:rPr>
                <w:rFonts w:hint="eastAsia" w:ascii="宋体" w:hAnsi="宋体" w:cs="宋体"/>
                <w:b/>
                <w:bCs/>
                <w:color w:val="000000"/>
                <w:sz w:val="18"/>
                <w:szCs w:val="18"/>
                <w:lang w:val="en-US" w:eastAsia="zh-CN"/>
              </w:rPr>
              <w:t>2分</w:t>
            </w:r>
            <w:r>
              <w:rPr>
                <w:rFonts w:hint="eastAsia" w:ascii="宋体" w:hAnsi="宋体" w:cs="宋体"/>
                <w:b/>
                <w:bCs/>
                <w:color w:val="000000"/>
                <w:sz w:val="18"/>
                <w:szCs w:val="18"/>
                <w:lang w:val="zh-CN" w:eastAsia="zh-CN"/>
              </w:rPr>
              <w:t>）：</w:t>
            </w:r>
            <w:r>
              <w:rPr>
                <w:rFonts w:hint="eastAsia" w:ascii="宋体" w:hAnsi="宋体" w:cs="宋体"/>
                <w:b w:val="0"/>
                <w:bCs w:val="0"/>
                <w:color w:val="000000"/>
                <w:sz w:val="18"/>
                <w:szCs w:val="18"/>
                <w:lang w:val="zh-CN"/>
              </w:rPr>
              <w:t>完全响应磋商文件格式要求的，得</w:t>
            </w:r>
            <w:r>
              <w:rPr>
                <w:rFonts w:hint="eastAsia" w:ascii="宋体" w:hAnsi="宋体" w:cs="宋体"/>
                <w:b w:val="0"/>
                <w:bCs w:val="0"/>
                <w:color w:val="000000"/>
                <w:sz w:val="18"/>
                <w:szCs w:val="18"/>
                <w:lang w:val="en-US" w:eastAsia="zh-CN"/>
              </w:rPr>
              <w:t>2</w:t>
            </w:r>
            <w:r>
              <w:rPr>
                <w:rFonts w:hint="eastAsia" w:ascii="宋体" w:hAnsi="宋体" w:cs="宋体"/>
                <w:b w:val="0"/>
                <w:bCs w:val="0"/>
                <w:color w:val="000000"/>
                <w:sz w:val="18"/>
                <w:szCs w:val="18"/>
                <w:lang w:val="zh-CN"/>
              </w:rPr>
              <w:t>分；未按磋商文件要求编排的，不得分。</w:t>
            </w:r>
          </w:p>
        </w:tc>
      </w:tr>
      <w:tr>
        <w:tblPrEx>
          <w:tblLayout w:type="fixed"/>
          <w:tblCellMar>
            <w:top w:w="0" w:type="dxa"/>
            <w:left w:w="108" w:type="dxa"/>
            <w:bottom w:w="0" w:type="dxa"/>
            <w:right w:w="108" w:type="dxa"/>
          </w:tblCellMar>
        </w:tblPrEx>
        <w:trPr>
          <w:trHeight w:val="281" w:hRule="atLeast"/>
          <w:jc w:val="center"/>
        </w:trPr>
        <w:tc>
          <w:tcPr>
            <w:tcW w:w="805" w:type="dxa"/>
            <w:vMerge w:val="restart"/>
            <w:tcBorders>
              <w:top w:val="single" w:color="000000" w:sz="6" w:space="0"/>
              <w:left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center"/>
              <w:rPr>
                <w:rFonts w:hint="eastAsia" w:ascii="宋体" w:hAnsi="宋体" w:cs="宋体"/>
                <w:b/>
                <w:bCs/>
                <w:color w:val="000000"/>
                <w:sz w:val="18"/>
                <w:szCs w:val="18"/>
              </w:rPr>
            </w:pPr>
            <w:r>
              <w:rPr>
                <w:rFonts w:hint="eastAsia" w:ascii="宋体" w:hAnsi="宋体" w:cs="宋体"/>
                <w:b/>
                <w:bCs/>
                <w:color w:val="000000"/>
                <w:sz w:val="18"/>
                <w:szCs w:val="18"/>
              </w:rPr>
              <w:t>3</w:t>
            </w:r>
          </w:p>
        </w:tc>
        <w:tc>
          <w:tcPr>
            <w:tcW w:w="1063" w:type="dxa"/>
            <w:vMerge w:val="restart"/>
            <w:tcBorders>
              <w:top w:val="single" w:color="000000" w:sz="6" w:space="0"/>
              <w:left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both"/>
              <w:rPr>
                <w:rFonts w:hint="eastAsia" w:ascii="宋体" w:hAnsi="宋体" w:cs="宋体"/>
                <w:b/>
                <w:bCs/>
                <w:color w:val="000000"/>
                <w:sz w:val="18"/>
                <w:szCs w:val="18"/>
                <w:lang w:val="en-US" w:eastAsia="zh-CN"/>
              </w:rPr>
            </w:pPr>
            <w:r>
              <w:rPr>
                <w:rFonts w:hint="eastAsia" w:ascii="宋体" w:hAnsi="宋体" w:cs="宋体"/>
                <w:b/>
                <w:bCs/>
                <w:color w:val="000000"/>
                <w:sz w:val="18"/>
                <w:szCs w:val="18"/>
                <w:lang w:val="en-US" w:eastAsia="zh-CN"/>
              </w:rPr>
              <w:t>技术质量方面</w:t>
            </w:r>
          </w:p>
          <w:p>
            <w:pPr>
              <w:pStyle w:val="17"/>
              <w:widowControl/>
              <w:spacing w:before="0" w:beforeAutospacing="0" w:after="0" w:afterAutospacing="0" w:line="360" w:lineRule="auto"/>
              <w:ind w:left="0" w:leftChars="0" w:firstLine="0" w:firstLineChars="0"/>
              <w:jc w:val="both"/>
              <w:rPr>
                <w:rFonts w:hint="eastAsia" w:ascii="宋体" w:hAnsi="宋体" w:cs="宋体"/>
                <w:b/>
                <w:bCs/>
                <w:color w:val="000000"/>
                <w:sz w:val="18"/>
                <w:szCs w:val="18"/>
                <w:lang w:val="zh-CN"/>
              </w:rPr>
            </w:pPr>
            <w:r>
              <w:rPr>
                <w:rFonts w:hint="eastAsia" w:ascii="宋体" w:hAnsi="宋体" w:cs="宋体"/>
                <w:b/>
                <w:bCs/>
                <w:color w:val="000000"/>
                <w:sz w:val="18"/>
                <w:szCs w:val="18"/>
                <w:shd w:val="clear" w:color="auto" w:fill="FFFFFF"/>
              </w:rPr>
              <w:t>(</w:t>
            </w:r>
            <w:r>
              <w:rPr>
                <w:rFonts w:hint="eastAsia" w:ascii="宋体" w:hAnsi="宋体" w:cs="宋体"/>
                <w:b/>
                <w:bCs/>
                <w:color w:val="000000"/>
                <w:sz w:val="18"/>
                <w:szCs w:val="18"/>
                <w:lang w:val="en-US" w:eastAsia="zh-CN"/>
              </w:rPr>
              <w:t>42分</w:t>
            </w:r>
            <w:r>
              <w:rPr>
                <w:rFonts w:hint="eastAsia" w:ascii="宋体" w:hAnsi="宋体" w:cs="宋体"/>
                <w:b/>
                <w:bCs/>
                <w:color w:val="000000"/>
                <w:sz w:val="18"/>
                <w:szCs w:val="18"/>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7"/>
              <w:widowControl/>
              <w:numPr>
                <w:ilvl w:val="0"/>
                <w:numId w:val="0"/>
              </w:numPr>
              <w:spacing w:before="0" w:beforeAutospacing="0" w:after="0" w:afterAutospacing="0" w:line="360" w:lineRule="auto"/>
              <w:ind w:right="0" w:rightChars="0"/>
              <w:jc w:val="both"/>
              <w:rPr>
                <w:rFonts w:hint="eastAsia" w:ascii="宋体" w:hAnsi="宋体" w:eastAsia="宋体" w:cs="宋体"/>
                <w:color w:val="000000"/>
                <w:sz w:val="18"/>
                <w:szCs w:val="18"/>
                <w:lang w:eastAsia="zh-CN"/>
              </w:rPr>
            </w:pPr>
            <w:r>
              <w:rPr>
                <w:rFonts w:hint="eastAsia" w:ascii="宋体" w:hAnsi="宋体" w:eastAsia="宋体" w:cs="宋体"/>
                <w:b/>
                <w:bCs/>
                <w:color w:val="000000"/>
                <w:kern w:val="0"/>
                <w:sz w:val="18"/>
                <w:szCs w:val="18"/>
                <w:u w:val="none"/>
                <w:lang w:val="zh-CN" w:eastAsia="zh-CN" w:bidi="ar"/>
              </w:rPr>
              <w:t>（</w:t>
            </w:r>
            <w:r>
              <w:rPr>
                <w:rFonts w:hint="eastAsia" w:ascii="宋体" w:hAnsi="宋体" w:eastAsia="宋体" w:cs="宋体"/>
                <w:b/>
                <w:bCs/>
                <w:color w:val="000000"/>
                <w:kern w:val="0"/>
                <w:sz w:val="18"/>
                <w:szCs w:val="18"/>
                <w:u w:val="none"/>
                <w:lang w:val="en-US" w:eastAsia="zh-CN" w:bidi="ar"/>
              </w:rPr>
              <w:t>1</w:t>
            </w:r>
            <w:r>
              <w:rPr>
                <w:rFonts w:hint="eastAsia" w:ascii="宋体" w:hAnsi="宋体" w:eastAsia="宋体" w:cs="宋体"/>
                <w:b/>
                <w:bCs/>
                <w:color w:val="000000"/>
                <w:kern w:val="0"/>
                <w:sz w:val="18"/>
                <w:szCs w:val="18"/>
                <w:u w:val="none"/>
                <w:lang w:val="zh-CN" w:eastAsia="zh-CN" w:bidi="ar"/>
              </w:rPr>
              <w:t>）</w:t>
            </w:r>
            <w:r>
              <w:rPr>
                <w:rFonts w:hint="eastAsia" w:ascii="宋体" w:hAnsi="宋体" w:eastAsia="宋体" w:cs="宋体"/>
                <w:b/>
                <w:bCs/>
                <w:color w:val="000000"/>
                <w:kern w:val="0"/>
                <w:sz w:val="18"/>
                <w:szCs w:val="18"/>
                <w:u w:val="none"/>
                <w:lang w:val="en-US" w:eastAsia="zh-CN" w:bidi="ar"/>
              </w:rPr>
              <w:t>技术参数（25分）</w:t>
            </w:r>
            <w:r>
              <w:rPr>
                <w:rFonts w:hint="eastAsia" w:ascii="宋体" w:hAnsi="宋体" w:eastAsia="宋体" w:cs="宋体"/>
                <w:b/>
                <w:bCs/>
                <w:color w:val="000000"/>
                <w:kern w:val="0"/>
                <w:sz w:val="18"/>
                <w:szCs w:val="18"/>
                <w:u w:val="none"/>
                <w:lang w:val="zh-CN" w:eastAsia="zh-CN" w:bidi="ar"/>
              </w:rPr>
              <w:t>：</w:t>
            </w:r>
            <w:r>
              <w:rPr>
                <w:rFonts w:hint="eastAsia" w:ascii="宋体" w:hAnsi="宋体" w:cs="宋体"/>
                <w:b w:val="0"/>
                <w:bCs w:val="0"/>
                <w:color w:val="000000"/>
                <w:sz w:val="18"/>
                <w:szCs w:val="18"/>
                <w:lang w:val="zh-CN"/>
              </w:rPr>
              <w:t>投标产品技术参数和配置完全满足</w:t>
            </w:r>
            <w:r>
              <w:rPr>
                <w:rFonts w:hint="eastAsia" w:cs="宋体"/>
                <w:color w:val="000000"/>
                <w:sz w:val="18"/>
                <w:szCs w:val="18"/>
                <w:lang w:val="en-US" w:eastAsia="zh-CN"/>
              </w:rPr>
              <w:t>磋商</w:t>
            </w:r>
            <w:r>
              <w:rPr>
                <w:rFonts w:hint="eastAsia" w:ascii="宋体" w:hAnsi="宋体" w:cs="宋体"/>
                <w:color w:val="000000"/>
                <w:sz w:val="18"/>
                <w:szCs w:val="18"/>
              </w:rPr>
              <w:t>文件</w:t>
            </w:r>
            <w:r>
              <w:rPr>
                <w:rFonts w:hint="eastAsia" w:ascii="宋体" w:hAnsi="宋体" w:cs="宋体"/>
                <w:b w:val="0"/>
                <w:bCs w:val="0"/>
                <w:color w:val="000000"/>
                <w:sz w:val="18"/>
                <w:szCs w:val="18"/>
                <w:lang w:val="zh-CN"/>
              </w:rPr>
              <w:t>要求，得</w:t>
            </w:r>
            <w:r>
              <w:rPr>
                <w:rFonts w:hint="eastAsia" w:ascii="宋体" w:hAnsi="宋体" w:cs="宋体"/>
                <w:b w:val="0"/>
                <w:bCs w:val="0"/>
                <w:color w:val="000000"/>
                <w:sz w:val="18"/>
                <w:szCs w:val="18"/>
                <w:lang w:val="en-US" w:eastAsia="zh-CN"/>
              </w:rPr>
              <w:t>25</w:t>
            </w:r>
            <w:r>
              <w:rPr>
                <w:rFonts w:hint="eastAsia" w:ascii="宋体" w:hAnsi="宋体" w:cs="宋体"/>
                <w:b w:val="0"/>
                <w:bCs w:val="0"/>
                <w:color w:val="000000"/>
                <w:sz w:val="18"/>
                <w:szCs w:val="18"/>
                <w:lang w:val="zh-CN"/>
              </w:rPr>
              <w:t>分；每有一项负偏离扣</w:t>
            </w:r>
            <w:r>
              <w:rPr>
                <w:rFonts w:hint="eastAsia" w:ascii="宋体" w:hAnsi="宋体" w:cs="宋体"/>
                <w:b w:val="0"/>
                <w:bCs w:val="0"/>
                <w:color w:val="000000"/>
                <w:sz w:val="18"/>
                <w:szCs w:val="18"/>
                <w:lang w:val="en-US" w:eastAsia="zh-CN"/>
              </w:rPr>
              <w:t>3</w:t>
            </w:r>
            <w:r>
              <w:rPr>
                <w:rFonts w:hint="eastAsia" w:ascii="宋体" w:hAnsi="宋体" w:cs="宋体"/>
                <w:b w:val="0"/>
                <w:bCs w:val="0"/>
                <w:color w:val="000000"/>
                <w:sz w:val="18"/>
                <w:szCs w:val="18"/>
                <w:lang w:val="zh-CN"/>
              </w:rPr>
              <w:t>分。有五项以上（含五项）负偏离的，该项为零分。</w:t>
            </w:r>
          </w:p>
        </w:tc>
      </w:tr>
      <w:tr>
        <w:tblPrEx>
          <w:tblLayout w:type="fixed"/>
          <w:tblCellMar>
            <w:top w:w="0" w:type="dxa"/>
            <w:left w:w="108" w:type="dxa"/>
            <w:bottom w:w="0" w:type="dxa"/>
            <w:right w:w="108" w:type="dxa"/>
          </w:tblCellMar>
        </w:tblPrEx>
        <w:trPr>
          <w:trHeight w:val="592" w:hRule="atLeast"/>
          <w:jc w:val="center"/>
        </w:trPr>
        <w:tc>
          <w:tcPr>
            <w:tcW w:w="805" w:type="dxa"/>
            <w:vMerge w:val="continue"/>
            <w:tcBorders>
              <w:left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center"/>
              <w:rPr>
                <w:rFonts w:hint="eastAsia" w:ascii="宋体" w:hAnsi="宋体" w:cs="宋体"/>
                <w:b/>
                <w:bCs/>
                <w:color w:val="000000"/>
                <w:sz w:val="18"/>
                <w:szCs w:val="18"/>
              </w:rPr>
            </w:pPr>
          </w:p>
        </w:tc>
        <w:tc>
          <w:tcPr>
            <w:tcW w:w="1063" w:type="dxa"/>
            <w:vMerge w:val="continue"/>
            <w:tcBorders>
              <w:left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both"/>
              <w:rPr>
                <w:rFonts w:hint="eastAsia" w:ascii="宋体" w:hAnsi="宋体" w:cs="宋体"/>
                <w:b/>
                <w:bCs/>
                <w:color w:val="000000"/>
                <w:sz w:val="18"/>
                <w:szCs w:val="18"/>
                <w:shd w:val="clear" w:color="auto" w:fill="FFFFFF"/>
              </w:rPr>
            </w:pPr>
          </w:p>
        </w:tc>
        <w:tc>
          <w:tcPr>
            <w:tcW w:w="6875" w:type="dxa"/>
            <w:tcBorders>
              <w:top w:val="single" w:color="000000" w:sz="6" w:space="0"/>
              <w:left w:val="single" w:color="000000" w:sz="6" w:space="0"/>
              <w:bottom w:val="single" w:color="000000" w:sz="6" w:space="0"/>
              <w:right w:val="single" w:color="000000" w:sz="6" w:space="0"/>
            </w:tcBorders>
            <w:vAlign w:val="center"/>
          </w:tcPr>
          <w:p>
            <w:pPr>
              <w:pStyle w:val="17"/>
              <w:widowControl/>
              <w:numPr>
                <w:ilvl w:val="0"/>
                <w:numId w:val="0"/>
              </w:numPr>
              <w:spacing w:before="0" w:beforeAutospacing="0" w:after="0" w:afterAutospacing="0" w:line="360" w:lineRule="auto"/>
              <w:ind w:right="0" w:rightChars="0"/>
              <w:jc w:val="both"/>
              <w:rPr>
                <w:rFonts w:hint="eastAsia" w:ascii="宋体" w:hAnsi="宋体" w:eastAsia="宋体" w:cs="宋体"/>
                <w:b/>
                <w:bCs/>
                <w:color w:val="000000"/>
                <w:kern w:val="0"/>
                <w:sz w:val="18"/>
                <w:szCs w:val="18"/>
                <w:u w:val="none"/>
                <w:lang w:val="zh-CN" w:eastAsia="zh-CN" w:bidi="ar"/>
              </w:rPr>
            </w:pPr>
            <w:r>
              <w:rPr>
                <w:rFonts w:hint="eastAsia" w:ascii="宋体" w:hAnsi="宋体" w:eastAsia="宋体" w:cs="宋体"/>
                <w:b/>
                <w:bCs/>
                <w:color w:val="000000"/>
                <w:kern w:val="0"/>
                <w:sz w:val="18"/>
                <w:szCs w:val="18"/>
                <w:u w:val="none"/>
                <w:lang w:val="zh-CN" w:eastAsia="zh-CN" w:bidi="ar"/>
              </w:rPr>
              <w:t>（</w:t>
            </w:r>
            <w:r>
              <w:rPr>
                <w:rFonts w:hint="eastAsia" w:ascii="宋体" w:hAnsi="宋体" w:cs="宋体"/>
                <w:b/>
                <w:bCs/>
                <w:color w:val="000000"/>
                <w:kern w:val="0"/>
                <w:sz w:val="18"/>
                <w:szCs w:val="18"/>
                <w:u w:val="none"/>
                <w:lang w:val="en-US" w:eastAsia="zh-CN" w:bidi="ar"/>
              </w:rPr>
              <w:t>2</w:t>
            </w:r>
            <w:r>
              <w:rPr>
                <w:rFonts w:hint="eastAsia" w:ascii="宋体" w:hAnsi="宋体" w:eastAsia="宋体" w:cs="宋体"/>
                <w:b/>
                <w:bCs/>
                <w:color w:val="000000"/>
                <w:kern w:val="0"/>
                <w:sz w:val="18"/>
                <w:szCs w:val="18"/>
                <w:u w:val="none"/>
                <w:lang w:val="zh-CN" w:eastAsia="zh-CN" w:bidi="ar"/>
              </w:rPr>
              <w:t>）节能和环保</w:t>
            </w:r>
            <w:r>
              <w:rPr>
                <w:rFonts w:hint="eastAsia" w:ascii="宋体" w:hAnsi="宋体" w:cs="宋体"/>
                <w:b/>
                <w:bCs/>
                <w:color w:val="000000"/>
                <w:kern w:val="0"/>
                <w:sz w:val="18"/>
                <w:szCs w:val="18"/>
                <w:u w:val="none"/>
                <w:lang w:val="zh-CN" w:eastAsia="zh-CN" w:bidi="ar"/>
              </w:rPr>
              <w:t>（</w:t>
            </w:r>
            <w:r>
              <w:rPr>
                <w:rFonts w:hint="eastAsia" w:ascii="宋体" w:hAnsi="宋体" w:cs="宋体"/>
                <w:b/>
                <w:bCs/>
                <w:color w:val="000000"/>
                <w:kern w:val="0"/>
                <w:sz w:val="18"/>
                <w:szCs w:val="18"/>
                <w:u w:val="none"/>
                <w:lang w:val="en-US" w:eastAsia="zh-CN" w:bidi="ar"/>
              </w:rPr>
              <w:t>2分</w:t>
            </w:r>
            <w:r>
              <w:rPr>
                <w:rFonts w:hint="eastAsia" w:ascii="宋体" w:hAnsi="宋体" w:cs="宋体"/>
                <w:b/>
                <w:bCs/>
                <w:color w:val="000000"/>
                <w:kern w:val="0"/>
                <w:sz w:val="18"/>
                <w:szCs w:val="18"/>
                <w:u w:val="none"/>
                <w:lang w:val="zh-CN" w:eastAsia="zh-CN" w:bidi="ar"/>
              </w:rPr>
              <w:t>）</w:t>
            </w:r>
            <w:r>
              <w:rPr>
                <w:rFonts w:hint="eastAsia" w:ascii="宋体" w:hAnsi="宋体" w:eastAsia="宋体" w:cs="宋体"/>
                <w:b/>
                <w:bCs/>
                <w:color w:val="000000"/>
                <w:kern w:val="0"/>
                <w:sz w:val="18"/>
                <w:szCs w:val="18"/>
                <w:u w:val="none"/>
                <w:lang w:val="zh-CN" w:eastAsia="zh-CN" w:bidi="ar"/>
              </w:rPr>
              <w:t>：</w:t>
            </w:r>
            <w:r>
              <w:rPr>
                <w:rFonts w:hint="eastAsia" w:ascii="宋体" w:hAnsi="宋体" w:cs="宋体"/>
                <w:b w:val="0"/>
                <w:bCs w:val="0"/>
                <w:color w:val="000000"/>
                <w:sz w:val="18"/>
                <w:szCs w:val="18"/>
                <w:lang w:val="zh-CN" w:eastAsia="zh-CN"/>
              </w:rPr>
              <w:t>所投产品为节能产品，每提供1份得0.5分，满分1分；所投产品为环保产品，每提供1份得0.5分，满分1分；未提供不得分。该项得分的认定以《国家节能产品认证证书》、《中国环境标志产品认证证书》原件和政府部门公布的《节能产品政府采购清单》、《环境标志产品政府采购清单》网页截屏为准。</w:t>
            </w:r>
          </w:p>
        </w:tc>
      </w:tr>
      <w:tr>
        <w:tblPrEx>
          <w:tblLayout w:type="fixed"/>
          <w:tblCellMar>
            <w:top w:w="0" w:type="dxa"/>
            <w:left w:w="108" w:type="dxa"/>
            <w:bottom w:w="0" w:type="dxa"/>
            <w:right w:w="108" w:type="dxa"/>
          </w:tblCellMar>
        </w:tblPrEx>
        <w:trPr>
          <w:trHeight w:val="1029" w:hRule="atLeast"/>
          <w:jc w:val="center"/>
        </w:trPr>
        <w:tc>
          <w:tcPr>
            <w:tcW w:w="805" w:type="dxa"/>
            <w:vMerge w:val="continue"/>
            <w:tcBorders>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jc w:val="center"/>
              <w:rPr>
                <w:rFonts w:hint="eastAsia" w:ascii="宋体" w:hAnsi="宋体" w:cs="宋体"/>
                <w:b/>
                <w:bCs/>
                <w:color w:val="000000"/>
                <w:sz w:val="18"/>
                <w:szCs w:val="18"/>
                <w:u w:val="none"/>
                <w:lang w:val="en-US" w:eastAsia="zh-CN"/>
              </w:rPr>
            </w:pPr>
          </w:p>
        </w:tc>
        <w:tc>
          <w:tcPr>
            <w:tcW w:w="1063" w:type="dxa"/>
            <w:vMerge w:val="continue"/>
            <w:tcBorders>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jc w:val="both"/>
              <w:rPr>
                <w:rFonts w:hint="eastAsia" w:ascii="宋体" w:hAnsi="宋体" w:cs="宋体"/>
                <w:b/>
                <w:bCs/>
                <w:color w:val="000000"/>
                <w:sz w:val="18"/>
                <w:szCs w:val="18"/>
                <w:u w:val="none"/>
                <w:lang w:val="en-US" w:eastAsia="zh-CN"/>
              </w:rPr>
            </w:pPr>
          </w:p>
        </w:tc>
        <w:tc>
          <w:tcPr>
            <w:tcW w:w="6875" w:type="dxa"/>
            <w:tcBorders>
              <w:top w:val="single" w:color="000000" w:sz="6" w:space="0"/>
              <w:left w:val="single" w:color="000000" w:sz="6" w:space="0"/>
              <w:bottom w:val="single" w:color="000000" w:sz="6" w:space="0"/>
              <w:right w:val="single" w:color="000000" w:sz="6" w:space="0"/>
            </w:tcBorders>
            <w:vAlign w:val="center"/>
          </w:tcPr>
          <w:p>
            <w:pPr>
              <w:spacing w:line="400" w:lineRule="exact"/>
              <w:ind w:left="0" w:leftChars="0" w:firstLine="0" w:firstLineChars="0"/>
              <w:rPr>
                <w:rFonts w:hint="eastAsia" w:ascii="宋体" w:hAnsi="宋体" w:eastAsia="宋体" w:cs="宋体"/>
                <w:b/>
                <w:bCs/>
                <w:color w:val="000000"/>
                <w:kern w:val="0"/>
                <w:sz w:val="18"/>
                <w:szCs w:val="18"/>
                <w:u w:val="none"/>
                <w:lang w:val="en-US" w:eastAsia="zh-CN" w:bidi="ar"/>
              </w:rPr>
            </w:pPr>
            <w:r>
              <w:rPr>
                <w:rFonts w:hint="eastAsia" w:ascii="宋体" w:hAnsi="宋体" w:eastAsia="宋体" w:cs="宋体"/>
                <w:b/>
                <w:bCs/>
                <w:color w:val="000000"/>
                <w:kern w:val="0"/>
                <w:sz w:val="18"/>
                <w:szCs w:val="18"/>
                <w:u w:val="none"/>
                <w:lang w:val="en-US" w:eastAsia="zh-CN" w:bidi="ar"/>
              </w:rPr>
              <w:t>（</w:t>
            </w:r>
            <w:r>
              <w:rPr>
                <w:rFonts w:hint="eastAsia" w:ascii="宋体" w:hAnsi="宋体" w:cs="宋体"/>
                <w:b/>
                <w:bCs/>
                <w:color w:val="000000"/>
                <w:kern w:val="0"/>
                <w:sz w:val="18"/>
                <w:szCs w:val="18"/>
                <w:u w:val="none"/>
                <w:lang w:val="en-US" w:eastAsia="zh-CN" w:bidi="ar"/>
              </w:rPr>
              <w:t>2</w:t>
            </w:r>
            <w:r>
              <w:rPr>
                <w:rFonts w:hint="eastAsia" w:ascii="宋体" w:hAnsi="宋体" w:eastAsia="宋体" w:cs="宋体"/>
                <w:b/>
                <w:bCs/>
                <w:color w:val="000000"/>
                <w:kern w:val="0"/>
                <w:sz w:val="18"/>
                <w:szCs w:val="18"/>
                <w:u w:val="none"/>
                <w:lang w:val="en-US" w:eastAsia="zh-CN" w:bidi="ar"/>
              </w:rPr>
              <w:t>）项目管理</w:t>
            </w:r>
            <w:r>
              <w:rPr>
                <w:rFonts w:hint="eastAsia" w:ascii="宋体" w:hAnsi="宋体" w:cs="宋体"/>
                <w:b/>
                <w:bCs/>
                <w:color w:val="000000"/>
                <w:kern w:val="0"/>
                <w:sz w:val="18"/>
                <w:szCs w:val="18"/>
                <w:u w:val="none"/>
                <w:lang w:val="en-US" w:eastAsia="zh-CN" w:bidi="ar"/>
              </w:rPr>
              <w:t>及实施方案（15分）</w:t>
            </w:r>
            <w:r>
              <w:rPr>
                <w:rFonts w:hint="eastAsia" w:ascii="宋体" w:hAnsi="宋体" w:eastAsia="宋体" w:cs="宋体"/>
                <w:b/>
                <w:bCs/>
                <w:color w:val="000000"/>
                <w:kern w:val="0"/>
                <w:sz w:val="18"/>
                <w:szCs w:val="18"/>
                <w:u w:val="none"/>
                <w:lang w:val="en-US" w:eastAsia="zh-CN" w:bidi="ar"/>
              </w:rPr>
              <w:t>：</w:t>
            </w:r>
            <w:r>
              <w:rPr>
                <w:rFonts w:hint="eastAsia" w:ascii="宋体" w:hAnsi="宋体" w:eastAsia="宋体" w:cs="宋体"/>
                <w:b w:val="0"/>
                <w:bCs w:val="0"/>
                <w:color w:val="000000"/>
                <w:kern w:val="0"/>
                <w:sz w:val="18"/>
                <w:szCs w:val="18"/>
                <w:u w:val="none"/>
                <w:lang w:val="en-US" w:eastAsia="zh-CN" w:bidi="ar"/>
              </w:rPr>
              <w:t>设置了项目管理机构，有项目管理措施，能够结合项目特点制定实施方案；科学、具体的并且能够结合项目特点的得</w:t>
            </w:r>
            <w:r>
              <w:rPr>
                <w:rFonts w:hint="eastAsia" w:ascii="宋体" w:hAnsi="宋体" w:cs="宋体"/>
                <w:b w:val="0"/>
                <w:bCs w:val="0"/>
                <w:color w:val="000000"/>
                <w:kern w:val="0"/>
                <w:sz w:val="18"/>
                <w:szCs w:val="18"/>
                <w:u w:val="none"/>
                <w:lang w:val="en-US" w:eastAsia="zh-CN" w:bidi="ar"/>
              </w:rPr>
              <w:t>1</w:t>
            </w:r>
            <w:r>
              <w:rPr>
                <w:rFonts w:hint="eastAsia" w:ascii="宋体" w:hAnsi="宋体" w:eastAsia="宋体" w:cs="宋体"/>
                <w:b w:val="0"/>
                <w:bCs w:val="0"/>
                <w:color w:val="000000"/>
                <w:kern w:val="0"/>
                <w:sz w:val="18"/>
                <w:szCs w:val="18"/>
                <w:u w:val="none"/>
                <w:lang w:val="en-US" w:eastAsia="zh-CN" w:bidi="ar"/>
              </w:rPr>
              <w:t>5分；科学、具体的或结合项目特点的得</w:t>
            </w:r>
            <w:r>
              <w:rPr>
                <w:rFonts w:hint="eastAsia" w:ascii="宋体" w:hAnsi="宋体" w:cs="宋体"/>
                <w:b w:val="0"/>
                <w:bCs w:val="0"/>
                <w:color w:val="000000"/>
                <w:kern w:val="0"/>
                <w:sz w:val="18"/>
                <w:szCs w:val="18"/>
                <w:u w:val="none"/>
                <w:lang w:val="en-US" w:eastAsia="zh-CN" w:bidi="ar"/>
              </w:rPr>
              <w:t>10</w:t>
            </w:r>
            <w:r>
              <w:rPr>
                <w:rFonts w:hint="eastAsia" w:ascii="宋体" w:hAnsi="宋体" w:eastAsia="宋体" w:cs="宋体"/>
                <w:b w:val="0"/>
                <w:bCs w:val="0"/>
                <w:color w:val="000000"/>
                <w:kern w:val="0"/>
                <w:sz w:val="18"/>
                <w:szCs w:val="18"/>
                <w:u w:val="none"/>
                <w:lang w:val="en-US" w:eastAsia="zh-CN" w:bidi="ar"/>
              </w:rPr>
              <w:t>分；科学或具体或结合项目特点的得</w:t>
            </w:r>
            <w:r>
              <w:rPr>
                <w:rFonts w:hint="eastAsia" w:ascii="宋体" w:hAnsi="宋体" w:cs="宋体"/>
                <w:b w:val="0"/>
                <w:bCs w:val="0"/>
                <w:color w:val="000000"/>
                <w:kern w:val="0"/>
                <w:sz w:val="18"/>
                <w:szCs w:val="18"/>
                <w:u w:val="none"/>
                <w:lang w:val="en-US" w:eastAsia="zh-CN" w:bidi="ar"/>
              </w:rPr>
              <w:t>6</w:t>
            </w:r>
            <w:r>
              <w:rPr>
                <w:rFonts w:hint="eastAsia" w:ascii="宋体" w:hAnsi="宋体" w:eastAsia="宋体" w:cs="宋体"/>
                <w:b w:val="0"/>
                <w:bCs w:val="0"/>
                <w:color w:val="000000"/>
                <w:kern w:val="0"/>
                <w:sz w:val="18"/>
                <w:szCs w:val="18"/>
                <w:u w:val="none"/>
                <w:lang w:val="en-US" w:eastAsia="zh-CN" w:bidi="ar"/>
              </w:rPr>
              <w:t>分；基本结合项目特点的得1分；没有不得分。</w:t>
            </w:r>
          </w:p>
        </w:tc>
      </w:tr>
      <w:tr>
        <w:tblPrEx>
          <w:tblLayout w:type="fixed"/>
          <w:tblCellMar>
            <w:top w:w="0" w:type="dxa"/>
            <w:left w:w="108" w:type="dxa"/>
            <w:bottom w:w="0" w:type="dxa"/>
            <w:right w:w="108" w:type="dxa"/>
          </w:tblCellMar>
        </w:tblPrEx>
        <w:trPr>
          <w:trHeight w:val="415" w:hRule="atLeast"/>
          <w:jc w:val="center"/>
        </w:trPr>
        <w:tc>
          <w:tcPr>
            <w:tcW w:w="805" w:type="dxa"/>
            <w:vMerge w:val="restart"/>
            <w:tcBorders>
              <w:top w:val="single" w:color="000000" w:sz="6" w:space="0"/>
              <w:left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center"/>
              <w:rPr>
                <w:rFonts w:hint="eastAsia" w:ascii="宋体" w:hAnsi="宋体" w:cs="宋体"/>
                <w:b/>
                <w:bCs/>
                <w:color w:val="000000"/>
                <w:sz w:val="18"/>
                <w:szCs w:val="18"/>
              </w:rPr>
            </w:pPr>
            <w:r>
              <w:rPr>
                <w:rFonts w:hint="eastAsia" w:ascii="宋体" w:hAnsi="宋体" w:cs="宋体"/>
                <w:b/>
                <w:bCs/>
                <w:color w:val="000000"/>
                <w:sz w:val="18"/>
                <w:szCs w:val="18"/>
              </w:rPr>
              <w:t>4</w:t>
            </w:r>
          </w:p>
        </w:tc>
        <w:tc>
          <w:tcPr>
            <w:tcW w:w="1063" w:type="dxa"/>
            <w:vMerge w:val="restart"/>
            <w:tcBorders>
              <w:top w:val="single" w:color="000000" w:sz="6" w:space="0"/>
              <w:left w:val="single" w:color="000000" w:sz="6" w:space="0"/>
              <w:right w:val="single" w:color="000000" w:sz="6" w:space="0"/>
            </w:tcBorders>
            <w:vAlign w:val="center"/>
          </w:tcPr>
          <w:p>
            <w:pPr>
              <w:pStyle w:val="17"/>
              <w:widowControl/>
              <w:spacing w:before="0" w:beforeAutospacing="0" w:after="0" w:afterAutospacing="0" w:line="360" w:lineRule="auto"/>
              <w:ind w:left="0" w:leftChars="0" w:firstLine="0" w:firstLineChars="0"/>
              <w:jc w:val="both"/>
              <w:rPr>
                <w:rFonts w:hint="eastAsia" w:ascii="宋体" w:hAnsi="宋体" w:cs="宋体"/>
                <w:b/>
                <w:bCs/>
                <w:color w:val="000000"/>
                <w:sz w:val="18"/>
                <w:szCs w:val="18"/>
                <w:shd w:val="clear" w:color="auto" w:fill="FFFFFF"/>
                <w:lang w:val="zh-CN"/>
              </w:rPr>
            </w:pPr>
            <w:r>
              <w:rPr>
                <w:rFonts w:hint="eastAsia" w:ascii="宋体" w:hAnsi="宋体" w:cs="宋体"/>
                <w:b/>
                <w:bCs/>
                <w:color w:val="000000"/>
                <w:sz w:val="18"/>
                <w:szCs w:val="18"/>
                <w:shd w:val="clear" w:color="auto" w:fill="FFFFFF"/>
                <w:lang w:val="en-US" w:eastAsia="zh-CN"/>
              </w:rPr>
              <w:t>售后</w:t>
            </w:r>
            <w:r>
              <w:rPr>
                <w:rFonts w:hint="eastAsia" w:ascii="宋体" w:hAnsi="宋体" w:cs="宋体"/>
                <w:b/>
                <w:bCs/>
                <w:color w:val="000000"/>
                <w:sz w:val="18"/>
                <w:szCs w:val="18"/>
                <w:shd w:val="clear" w:color="auto" w:fill="FFFFFF"/>
                <w:lang w:val="zh-CN"/>
              </w:rPr>
              <w:t>及服务情况</w:t>
            </w:r>
          </w:p>
          <w:p>
            <w:pPr>
              <w:pStyle w:val="17"/>
              <w:widowControl/>
              <w:spacing w:before="0" w:beforeAutospacing="0" w:after="0" w:afterAutospacing="0" w:line="360" w:lineRule="auto"/>
              <w:ind w:left="0" w:leftChars="0" w:firstLine="0" w:firstLineChars="0"/>
              <w:jc w:val="both"/>
              <w:rPr>
                <w:rFonts w:hint="eastAsia" w:ascii="宋体" w:hAnsi="宋体" w:cs="宋体"/>
                <w:b/>
                <w:bCs/>
                <w:color w:val="000000"/>
                <w:sz w:val="18"/>
                <w:szCs w:val="18"/>
                <w:lang w:val="zh-CN"/>
              </w:rPr>
            </w:pPr>
            <w:r>
              <w:rPr>
                <w:rFonts w:hint="eastAsia" w:ascii="宋体" w:hAnsi="宋体" w:cs="宋体"/>
                <w:b/>
                <w:bCs/>
                <w:color w:val="000000"/>
                <w:sz w:val="18"/>
                <w:szCs w:val="18"/>
                <w:shd w:val="clear" w:color="auto" w:fill="FFFFFF"/>
              </w:rPr>
              <w:t>(</w:t>
            </w:r>
            <w:r>
              <w:rPr>
                <w:rFonts w:hint="eastAsia" w:ascii="宋体" w:hAnsi="宋体" w:cs="宋体"/>
                <w:b/>
                <w:bCs/>
                <w:color w:val="000000"/>
                <w:sz w:val="18"/>
                <w:szCs w:val="18"/>
                <w:lang w:val="en-US" w:eastAsia="zh-CN"/>
              </w:rPr>
              <w:t>20分</w:t>
            </w:r>
            <w:r>
              <w:rPr>
                <w:rFonts w:hint="eastAsia" w:ascii="宋体" w:hAnsi="宋体" w:cs="宋体"/>
                <w:b/>
                <w:bCs/>
                <w:color w:val="000000"/>
                <w:sz w:val="18"/>
                <w:szCs w:val="18"/>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400" w:lineRule="exact"/>
              <w:rPr>
                <w:rFonts w:hint="eastAsia" w:ascii="宋体" w:hAnsi="宋体" w:cs="宋体"/>
                <w:color w:val="000000"/>
                <w:kern w:val="0"/>
                <w:sz w:val="18"/>
                <w:szCs w:val="18"/>
                <w:lang w:bidi="ar"/>
              </w:rPr>
            </w:pP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1</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服务</w:t>
            </w:r>
            <w:r>
              <w:rPr>
                <w:rFonts w:hint="eastAsia" w:ascii="宋体" w:hAnsi="宋体" w:cs="宋体"/>
                <w:b/>
                <w:bCs/>
                <w:color w:val="000000"/>
                <w:sz w:val="18"/>
                <w:szCs w:val="18"/>
                <w:lang w:eastAsia="zh-CN"/>
              </w:rPr>
              <w:t>措施及承诺</w:t>
            </w:r>
            <w:r>
              <w:rPr>
                <w:rFonts w:hint="eastAsia" w:ascii="宋体" w:hAnsi="宋体" w:cs="宋体"/>
                <w:b/>
                <w:bCs/>
                <w:color w:val="000000"/>
                <w:sz w:val="18"/>
                <w:szCs w:val="18"/>
                <w:lang w:val="zh-CN" w:eastAsia="zh-CN"/>
              </w:rPr>
              <w:t>（</w:t>
            </w:r>
            <w:r>
              <w:rPr>
                <w:rFonts w:hint="eastAsia" w:ascii="宋体" w:hAnsi="宋体" w:cs="宋体"/>
                <w:b/>
                <w:bCs/>
                <w:color w:val="000000"/>
                <w:sz w:val="18"/>
                <w:szCs w:val="18"/>
                <w:lang w:val="en-US" w:eastAsia="zh-CN"/>
              </w:rPr>
              <w:t>15分</w:t>
            </w:r>
            <w:r>
              <w:rPr>
                <w:rFonts w:hint="eastAsia" w:ascii="宋体" w:hAnsi="宋体" w:cs="宋体"/>
                <w:b/>
                <w:bCs/>
                <w:color w:val="000000"/>
                <w:sz w:val="18"/>
                <w:szCs w:val="18"/>
                <w:lang w:val="zh-CN" w:eastAsia="zh-CN"/>
              </w:rPr>
              <w:t>）</w:t>
            </w:r>
            <w:r>
              <w:rPr>
                <w:rFonts w:hint="eastAsia" w:ascii="宋体" w:hAnsi="宋体" w:cs="宋体"/>
                <w:b/>
                <w:bCs/>
                <w:color w:val="000000"/>
                <w:sz w:val="18"/>
                <w:szCs w:val="18"/>
              </w:rPr>
              <w:t>：</w:t>
            </w:r>
            <w:r>
              <w:rPr>
                <w:rFonts w:hint="eastAsia" w:ascii="宋体" w:hAnsi="宋体" w:cs="宋体"/>
                <w:b w:val="0"/>
                <w:bCs w:val="0"/>
                <w:color w:val="000000"/>
                <w:sz w:val="18"/>
                <w:szCs w:val="18"/>
                <w:lang w:val="en-US" w:eastAsia="zh-CN"/>
              </w:rPr>
              <w:t>提供针对本项目的服务措施及相关承诺（包括服务质量承诺、服务保障措施承诺、售后服务承诺、违约责任承诺、</w:t>
            </w:r>
            <w:r>
              <w:rPr>
                <w:rFonts w:hint="eastAsia" w:ascii="宋体" w:hAnsi="宋体" w:cs="宋体"/>
                <w:b w:val="0"/>
                <w:bCs w:val="0"/>
                <w:color w:val="000000"/>
                <w:sz w:val="18"/>
                <w:szCs w:val="18"/>
              </w:rPr>
              <w:t>应急响应时间</w:t>
            </w:r>
            <w:r>
              <w:rPr>
                <w:rFonts w:hint="eastAsia" w:ascii="宋体" w:hAnsi="宋体" w:cs="宋体"/>
                <w:b w:val="0"/>
                <w:bCs w:val="0"/>
                <w:color w:val="000000"/>
                <w:sz w:val="18"/>
                <w:szCs w:val="18"/>
                <w:lang w:val="en-US" w:eastAsia="zh-CN"/>
              </w:rPr>
              <w:t>等），所提供的的措施及相关承诺包含以上五种，且内容详尽、完整、易于理解、可实施性强的得15分；所提供的的措施及相关承诺包含以上四种，且内容完整、详细的得12分；所提供的的措施及相关承诺包含以上三种，且内容基本完整、详细、无明显不准确、不合理问题的得9分；所提供的的措施及相关承诺方案包含以上两种，无明显不准确、不合理问题的得6分；所提供的的措施及相关承诺方案包含以上一种，且内容有细微偏差、不完整的得3分，未提供不得分。</w:t>
            </w:r>
          </w:p>
        </w:tc>
      </w:tr>
      <w:tr>
        <w:tblPrEx>
          <w:tblLayout w:type="fixed"/>
          <w:tblCellMar>
            <w:top w:w="0" w:type="dxa"/>
            <w:left w:w="108" w:type="dxa"/>
            <w:bottom w:w="0" w:type="dxa"/>
            <w:right w:w="108" w:type="dxa"/>
          </w:tblCellMar>
        </w:tblPrEx>
        <w:trPr>
          <w:trHeight w:val="415" w:hRule="atLeast"/>
          <w:jc w:val="center"/>
        </w:trPr>
        <w:tc>
          <w:tcPr>
            <w:tcW w:w="805" w:type="dxa"/>
            <w:vMerge w:val="continue"/>
            <w:tcBorders>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jc w:val="center"/>
              <w:rPr>
                <w:rFonts w:hint="eastAsia" w:ascii="宋体" w:hAnsi="宋体" w:cs="宋体"/>
                <w:b/>
                <w:bCs/>
                <w:color w:val="000000"/>
                <w:sz w:val="18"/>
                <w:szCs w:val="18"/>
              </w:rPr>
            </w:pPr>
          </w:p>
        </w:tc>
        <w:tc>
          <w:tcPr>
            <w:tcW w:w="1063" w:type="dxa"/>
            <w:vMerge w:val="continue"/>
            <w:tcBorders>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jc w:val="center"/>
              <w:rPr>
                <w:rFonts w:hint="eastAsia" w:ascii="宋体" w:hAnsi="宋体" w:cs="宋体"/>
                <w:b/>
                <w:bCs/>
                <w:color w:val="000000"/>
                <w:sz w:val="18"/>
                <w:szCs w:val="18"/>
                <w:shd w:val="clear" w:color="auto" w:fill="FFFFFF"/>
              </w:rPr>
            </w:pPr>
          </w:p>
        </w:tc>
        <w:tc>
          <w:tcPr>
            <w:tcW w:w="6875" w:type="dxa"/>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400" w:lineRule="exact"/>
              <w:rPr>
                <w:rFonts w:hint="default" w:ascii="宋体" w:hAnsi="宋体" w:cs="宋体"/>
                <w:b/>
                <w:bCs/>
                <w:color w:val="000000"/>
                <w:sz w:val="18"/>
                <w:szCs w:val="18"/>
                <w:lang w:val="en-US" w:eastAsia="zh-CN"/>
              </w:rPr>
            </w:pP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2）本地化服务能力（5分）：</w:t>
            </w:r>
            <w:r>
              <w:rPr>
                <w:rFonts w:hint="eastAsia" w:ascii="宋体" w:hAnsi="宋体" w:cs="宋体"/>
                <w:b w:val="0"/>
                <w:bCs w:val="0"/>
                <w:color w:val="000000"/>
                <w:sz w:val="18"/>
                <w:szCs w:val="18"/>
                <w:lang w:val="en-US" w:eastAsia="zh-CN"/>
              </w:rPr>
              <w:t>投标人在青海省有服务机构的得5分；有合作性服务机构的得1分；没有的不得分。（需提供服务机构的营业执照及委托协议等证明文件），本地化服务能力应包括机构性质、人员配置、服务能力、售后人员联系方式等，需提供相关证明材料。</w:t>
            </w:r>
          </w:p>
        </w:tc>
      </w:tr>
      <w:tr>
        <w:tblPrEx>
          <w:tblLayout w:type="fixed"/>
          <w:tblCellMar>
            <w:top w:w="0" w:type="dxa"/>
            <w:left w:w="108" w:type="dxa"/>
            <w:bottom w:w="0" w:type="dxa"/>
            <w:right w:w="108" w:type="dxa"/>
          </w:tblCellMar>
        </w:tblPrEx>
        <w:trPr>
          <w:trHeight w:val="90" w:hRule="atLeast"/>
          <w:jc w:val="center"/>
        </w:trPr>
        <w:tc>
          <w:tcPr>
            <w:tcW w:w="8743" w:type="dxa"/>
            <w:gridSpan w:val="3"/>
            <w:tcBorders>
              <w:top w:val="single" w:color="000000" w:sz="6" w:space="0"/>
              <w:left w:val="single" w:color="000000" w:sz="6" w:space="0"/>
              <w:bottom w:val="single" w:color="000000" w:sz="6" w:space="0"/>
              <w:right w:val="single" w:color="000000" w:sz="6" w:space="0"/>
            </w:tcBorders>
            <w:vAlign w:val="center"/>
          </w:tcPr>
          <w:p>
            <w:pPr>
              <w:pStyle w:val="17"/>
              <w:widowControl/>
              <w:spacing w:before="0" w:beforeAutospacing="0" w:after="0" w:afterAutospacing="0" w:line="360" w:lineRule="auto"/>
              <w:jc w:val="both"/>
              <w:rPr>
                <w:rFonts w:hint="eastAsia" w:ascii="宋体" w:hAnsi="宋体" w:cs="宋体"/>
                <w:color w:val="000000"/>
                <w:sz w:val="18"/>
                <w:szCs w:val="18"/>
                <w:shd w:val="clear" w:color="auto" w:fill="FFFFFF"/>
                <w:lang w:val="zh-CN"/>
              </w:rPr>
            </w:pPr>
            <w:r>
              <w:rPr>
                <w:rFonts w:hint="eastAsia" w:ascii="宋体" w:hAnsi="宋体" w:cs="宋体"/>
                <w:color w:val="000000"/>
                <w:sz w:val="18"/>
                <w:szCs w:val="18"/>
                <w:shd w:val="clear" w:color="auto" w:fill="FFFFFF"/>
              </w:rPr>
              <w:t>说明：评标过程中，不得去掉报价中的最高报价和最低报价。</w:t>
            </w:r>
          </w:p>
        </w:tc>
      </w:tr>
    </w:tbl>
    <w:p>
      <w:pPr>
        <w:spacing w:line="360" w:lineRule="auto"/>
        <w:ind w:left="0" w:leftChars="0" w:firstLine="0" w:firstLineChars="0"/>
        <w:rPr>
          <w:rFonts w:ascii="宋体" w:hAnsi="宋体" w:cs="宋体"/>
          <w:sz w:val="24"/>
          <w:szCs w:val="32"/>
        </w:rPr>
      </w:pPr>
    </w:p>
    <w:p>
      <w:pPr>
        <w:pStyle w:val="18"/>
        <w:ind w:firstLine="643"/>
        <w:rPr>
          <w:rFonts w:ascii="宋体" w:hAnsi="宋体" w:cs="宋体"/>
          <w:sz w:val="32"/>
          <w:lang w:val="zh-CN"/>
        </w:rPr>
      </w:pPr>
      <w:bookmarkStart w:id="28" w:name="_Toc21606"/>
      <w:r>
        <w:rPr>
          <w:rFonts w:hint="eastAsia" w:ascii="宋体" w:hAnsi="宋体" w:cs="宋体"/>
          <w:sz w:val="32"/>
          <w:lang w:val="zh-CN"/>
        </w:rPr>
        <w:t>七、确定成交供应商</w:t>
      </w:r>
      <w:bookmarkEnd w:id="28"/>
    </w:p>
    <w:p>
      <w:pPr>
        <w:pStyle w:val="18"/>
        <w:spacing w:line="360" w:lineRule="auto"/>
        <w:ind w:firstLine="562"/>
        <w:jc w:val="left"/>
        <w:rPr>
          <w:rFonts w:ascii="宋体" w:hAnsi="宋体" w:cs="宋体"/>
          <w:sz w:val="28"/>
          <w:szCs w:val="28"/>
          <w:lang w:val="zh-CN"/>
        </w:rPr>
      </w:pPr>
      <w:bookmarkStart w:id="29" w:name="_Toc25570"/>
      <w:r>
        <w:rPr>
          <w:rFonts w:hint="eastAsia" w:ascii="宋体" w:hAnsi="宋体" w:cs="宋体"/>
          <w:sz w:val="28"/>
          <w:szCs w:val="28"/>
          <w:lang w:val="zh-CN"/>
        </w:rPr>
        <w:t>20.推荐并确定成交供应商</w:t>
      </w:r>
      <w:bookmarkEnd w:id="29"/>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rPr>
        <w:t>20.1</w:t>
      </w:r>
      <w:r>
        <w:rPr>
          <w:rFonts w:hint="eastAsia" w:ascii="宋体" w:hAnsi="宋体" w:cs="宋体"/>
          <w:sz w:val="24"/>
          <w:lang w:val="zh-CN"/>
        </w:rPr>
        <w:t>磋商小组根据评审总得分由高到低排序推荐预成交候选供应商，如分值相同时，以投标人报价情况从低到高排序推荐预成交候选供应商，并由采购人按顺序确定成交供应商。</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rPr>
        <w:t>20.2</w:t>
      </w:r>
      <w:r>
        <w:rPr>
          <w:rFonts w:hint="eastAsia" w:ascii="宋体" w:hAnsi="宋体" w:cs="宋体"/>
          <w:sz w:val="24"/>
          <w:lang w:val="zh-CN"/>
        </w:rPr>
        <w:t>成交供应商因不可抗力或自身原因不能履行合同时，采购人可以按照评审报告推荐的预成交候选供应商名单排序，确定下一候选人为成交供应商，也可重新开展政府采购活动。</w:t>
      </w:r>
    </w:p>
    <w:p>
      <w:pPr>
        <w:pStyle w:val="18"/>
        <w:spacing w:line="360" w:lineRule="auto"/>
        <w:ind w:firstLine="562"/>
        <w:jc w:val="left"/>
        <w:rPr>
          <w:rFonts w:ascii="宋体" w:hAnsi="宋体" w:cs="宋体"/>
          <w:sz w:val="28"/>
          <w:szCs w:val="28"/>
          <w:lang w:val="zh-CN"/>
        </w:rPr>
      </w:pPr>
      <w:bookmarkStart w:id="30" w:name="_Toc16178"/>
      <w:r>
        <w:rPr>
          <w:rFonts w:hint="eastAsia" w:ascii="宋体" w:hAnsi="宋体" w:cs="宋体"/>
          <w:sz w:val="28"/>
          <w:szCs w:val="28"/>
          <w:lang w:val="zh-CN"/>
        </w:rPr>
        <w:t>21.成交通知</w:t>
      </w:r>
      <w:bookmarkEnd w:id="30"/>
    </w:p>
    <w:p>
      <w:pPr>
        <w:autoSpaceDE w:val="0"/>
        <w:autoSpaceDN w:val="0"/>
        <w:adjustRightInd w:val="0"/>
        <w:spacing w:line="360" w:lineRule="auto"/>
        <w:ind w:firstLine="480"/>
        <w:rPr>
          <w:rFonts w:ascii="宋体" w:hAnsi="宋体" w:cs="宋体"/>
          <w:sz w:val="24"/>
        </w:rPr>
      </w:pPr>
      <w:r>
        <w:rPr>
          <w:rFonts w:hint="eastAsia" w:ascii="宋体" w:hAnsi="宋体" w:cs="宋体"/>
          <w:sz w:val="24"/>
        </w:rPr>
        <w:t>21.1</w:t>
      </w:r>
      <w:r>
        <w:rPr>
          <w:rFonts w:hint="eastAsia" w:ascii="宋体" w:hAnsi="宋体" w:cs="宋体"/>
          <w:sz w:val="24"/>
          <w:lang w:val="zh-CN"/>
        </w:rPr>
        <w:t>采购代理机构自成交供应商确定之日起</w:t>
      </w:r>
      <w:r>
        <w:rPr>
          <w:rFonts w:hint="eastAsia" w:ascii="宋体" w:hAnsi="宋体" w:cs="宋体"/>
          <w:sz w:val="24"/>
        </w:rPr>
        <w:t>5</w:t>
      </w:r>
      <w:r>
        <w:rPr>
          <w:rFonts w:hint="eastAsia" w:ascii="宋体" w:hAnsi="宋体" w:cs="宋体"/>
          <w:sz w:val="24"/>
          <w:lang w:val="zh-CN"/>
        </w:rPr>
        <w:t>个工作日内发出《成交通知书》，并在青海政府采购网、青海省招标投标网上公告成交结果。</w:t>
      </w:r>
    </w:p>
    <w:p>
      <w:pPr>
        <w:autoSpaceDE w:val="0"/>
        <w:autoSpaceDN w:val="0"/>
        <w:adjustRightInd w:val="0"/>
        <w:spacing w:line="360" w:lineRule="auto"/>
        <w:ind w:firstLine="480"/>
        <w:rPr>
          <w:rFonts w:ascii="宋体" w:hAnsi="宋体" w:cs="宋体"/>
          <w:sz w:val="32"/>
          <w:lang w:val="zh-CN"/>
        </w:rPr>
      </w:pPr>
      <w:r>
        <w:rPr>
          <w:rFonts w:hint="eastAsia" w:ascii="宋体" w:hAnsi="宋体" w:cs="宋体"/>
          <w:sz w:val="24"/>
        </w:rPr>
        <w:t>21.2</w:t>
      </w:r>
      <w:r>
        <w:rPr>
          <w:rFonts w:hint="eastAsia" w:ascii="宋体" w:hAnsi="宋体" w:cs="宋体"/>
          <w:sz w:val="24"/>
          <w:lang w:val="zh-CN"/>
        </w:rPr>
        <w:t>《成交通知书》对采购人和成交供应商具有同等效力，《成交通知书》发出后，采购人改变成交结果的，或者成交供应商无正当理由放弃成交项目的，依法承担法律责任。</w:t>
      </w:r>
    </w:p>
    <w:p>
      <w:pPr>
        <w:pStyle w:val="18"/>
        <w:ind w:firstLine="643"/>
        <w:rPr>
          <w:rFonts w:ascii="宋体" w:hAnsi="宋体" w:cs="宋体"/>
          <w:sz w:val="32"/>
          <w:lang w:val="zh-CN"/>
        </w:rPr>
      </w:pPr>
      <w:bookmarkStart w:id="31" w:name="_Toc32235"/>
      <w:r>
        <w:rPr>
          <w:rFonts w:hint="eastAsia" w:ascii="宋体" w:hAnsi="宋体" w:cs="宋体"/>
          <w:sz w:val="32"/>
          <w:lang w:val="zh-CN"/>
        </w:rPr>
        <w:t>八、授予合同</w:t>
      </w:r>
      <w:bookmarkEnd w:id="31"/>
      <w:r>
        <w:rPr>
          <w:rFonts w:hint="eastAsia" w:ascii="宋体" w:hAnsi="宋体" w:cs="宋体"/>
          <w:sz w:val="32"/>
          <w:lang w:val="zh-CN"/>
        </w:rPr>
        <w:t xml:space="preserve">  </w:t>
      </w:r>
    </w:p>
    <w:p>
      <w:pPr>
        <w:pStyle w:val="18"/>
        <w:spacing w:line="360" w:lineRule="auto"/>
        <w:ind w:firstLine="562"/>
        <w:jc w:val="left"/>
        <w:rPr>
          <w:rFonts w:ascii="宋体" w:hAnsi="宋体" w:cs="宋体"/>
          <w:sz w:val="28"/>
          <w:szCs w:val="28"/>
          <w:lang w:val="zh-CN"/>
        </w:rPr>
      </w:pPr>
      <w:bookmarkStart w:id="32" w:name="_Toc17912"/>
      <w:r>
        <w:rPr>
          <w:rFonts w:hint="eastAsia" w:ascii="宋体" w:hAnsi="宋体" w:cs="宋体"/>
          <w:sz w:val="28"/>
          <w:szCs w:val="28"/>
          <w:lang w:val="zh-CN"/>
        </w:rPr>
        <w:t>22.签订合同</w:t>
      </w:r>
      <w:bookmarkEnd w:id="32"/>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rPr>
        <w:t>22.3</w:t>
      </w:r>
      <w:r>
        <w:rPr>
          <w:rFonts w:hint="eastAsia" w:ascii="宋体" w:hAnsi="宋体" w:cs="宋体"/>
          <w:sz w:val="24"/>
          <w:lang w:val="zh-CN"/>
        </w:rPr>
        <w:t>成交供应商在法定期22.1采购人与成交供应商双方应当自《成交通知书》发出之日起</w:t>
      </w:r>
      <w:r>
        <w:rPr>
          <w:rFonts w:hint="eastAsia" w:ascii="宋体" w:hAnsi="宋体" w:cs="宋体"/>
          <w:b/>
          <w:sz w:val="24"/>
        </w:rPr>
        <w:t>30</w:t>
      </w:r>
      <w:r>
        <w:rPr>
          <w:rFonts w:hint="eastAsia" w:ascii="宋体" w:hAnsi="宋体" w:cs="宋体"/>
          <w:sz w:val="24"/>
          <w:lang w:val="zh-CN"/>
        </w:rPr>
        <w:t>日内，签订采购合同，送采购代理机构审核并备案。</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22.4</w:t>
      </w:r>
      <w:r>
        <w:rPr>
          <w:rFonts w:hint="eastAsia" w:ascii="宋体" w:hAnsi="宋体" w:cs="宋体"/>
          <w:sz w:val="24"/>
          <w:lang w:val="zh-CN"/>
        </w:rPr>
        <w:t>采购人不得向成交供应商提出任何不合理的要求作为订立合同的条件，采购人和成交供应商不得私下订立背离合同实质性内容的协议。</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22.5</w:t>
      </w:r>
      <w:r>
        <w:rPr>
          <w:rFonts w:hint="eastAsia" w:ascii="宋体" w:hAnsi="宋体" w:cs="宋体"/>
          <w:sz w:val="24"/>
          <w:lang w:val="zh-CN"/>
        </w:rPr>
        <w:t>竞争性磋商文件、成交供应商的响应文件、《成交通知书》及其澄清、说明文件、承诺等，均为签订采购合同的依据，作为采购合同的组成部分。</w:t>
      </w:r>
    </w:p>
    <w:p>
      <w:pPr>
        <w:autoSpaceDE w:val="0"/>
        <w:autoSpaceDN w:val="0"/>
        <w:adjustRightInd w:val="0"/>
        <w:spacing w:line="360" w:lineRule="auto"/>
        <w:ind w:firstLine="480"/>
        <w:rPr>
          <w:rFonts w:ascii="宋体" w:hAnsi="宋体" w:cs="宋体"/>
          <w:sz w:val="32"/>
          <w:lang w:val="zh-CN"/>
        </w:rPr>
      </w:pPr>
      <w:r>
        <w:rPr>
          <w:rFonts w:hint="eastAsia" w:ascii="宋体" w:hAnsi="宋体" w:cs="宋体"/>
          <w:sz w:val="24"/>
        </w:rPr>
        <w:t>22.6</w:t>
      </w:r>
      <w:r>
        <w:rPr>
          <w:rFonts w:hint="eastAsia" w:ascii="宋体" w:hAnsi="宋体" w:cs="宋体"/>
          <w:sz w:val="24"/>
          <w:lang w:val="zh-CN"/>
        </w:rPr>
        <w:t>采购合同签订之日起</w:t>
      </w:r>
      <w:r>
        <w:rPr>
          <w:rFonts w:hint="eastAsia" w:ascii="宋体" w:hAnsi="宋体" w:cs="宋体"/>
          <w:sz w:val="24"/>
        </w:rPr>
        <w:t>2</w:t>
      </w:r>
      <w:r>
        <w:rPr>
          <w:rFonts w:hint="eastAsia" w:ascii="宋体" w:hAnsi="宋体" w:cs="宋体"/>
          <w:sz w:val="24"/>
          <w:lang w:val="zh-CN"/>
        </w:rPr>
        <w:t>个工作日内，由采购代理机构将采购合同在青海政府采购网上公告，但采购合同中涉及国家秘密、商业秘密的内容除外。</w:t>
      </w:r>
    </w:p>
    <w:p>
      <w:pPr>
        <w:pStyle w:val="18"/>
        <w:ind w:firstLine="643"/>
        <w:rPr>
          <w:rFonts w:ascii="宋体" w:hAnsi="宋体" w:cs="宋体"/>
          <w:sz w:val="32"/>
          <w:lang w:val="zh-CN"/>
        </w:rPr>
      </w:pPr>
      <w:bookmarkStart w:id="33" w:name="_Toc16022"/>
      <w:r>
        <w:rPr>
          <w:rFonts w:hint="eastAsia" w:ascii="宋体" w:hAnsi="宋体" w:cs="宋体"/>
          <w:sz w:val="32"/>
          <w:lang w:val="zh-CN"/>
        </w:rPr>
        <w:t>九、竞争性磋商采购活动终止</w:t>
      </w:r>
      <w:bookmarkEnd w:id="33"/>
    </w:p>
    <w:p>
      <w:pPr>
        <w:pStyle w:val="18"/>
        <w:spacing w:line="360" w:lineRule="auto"/>
        <w:ind w:firstLine="562"/>
        <w:jc w:val="left"/>
        <w:rPr>
          <w:rFonts w:ascii="宋体" w:hAnsi="宋体" w:cs="宋体"/>
          <w:sz w:val="28"/>
          <w:szCs w:val="28"/>
          <w:lang w:val="zh-CN"/>
        </w:rPr>
      </w:pPr>
      <w:bookmarkStart w:id="34" w:name="_Toc2585"/>
      <w:r>
        <w:rPr>
          <w:rFonts w:hint="eastAsia" w:ascii="宋体" w:hAnsi="宋体" w:cs="宋体"/>
          <w:sz w:val="28"/>
          <w:szCs w:val="28"/>
          <w:lang w:val="zh-CN"/>
        </w:rPr>
        <w:t>23. 终止情形</w:t>
      </w:r>
      <w:bookmarkEnd w:id="34"/>
    </w:p>
    <w:p>
      <w:pPr>
        <w:spacing w:line="360" w:lineRule="auto"/>
        <w:ind w:firstLine="424" w:firstLineChars="177"/>
        <w:jc w:val="left"/>
        <w:rPr>
          <w:rFonts w:ascii="宋体" w:hAnsi="宋体" w:cs="宋体"/>
          <w:sz w:val="24"/>
        </w:rPr>
      </w:pPr>
      <w:r>
        <w:rPr>
          <w:rFonts w:hint="eastAsia" w:ascii="宋体" w:hAnsi="宋体" w:cs="宋体"/>
          <w:sz w:val="24"/>
        </w:rPr>
        <w:t>23.1出现下列情形之一的，采购代理机构应当终止竞争性磋商采购活动，发布项目终止公告并说明原因，重新开展采购活动：</w:t>
      </w:r>
    </w:p>
    <w:p>
      <w:pPr>
        <w:spacing w:line="360" w:lineRule="auto"/>
        <w:ind w:firstLine="424" w:firstLineChars="177"/>
        <w:jc w:val="left"/>
        <w:rPr>
          <w:rFonts w:ascii="宋体" w:hAnsi="宋体" w:cs="宋体"/>
          <w:sz w:val="24"/>
        </w:rPr>
      </w:pPr>
      <w:r>
        <w:rPr>
          <w:rFonts w:hint="eastAsia" w:ascii="宋体" w:hAnsi="宋体" w:cs="宋体"/>
          <w:sz w:val="24"/>
        </w:rPr>
        <w:t>（1）因情况变化，不再符合规定的竞争性磋商采购方式适用情形的；</w:t>
      </w:r>
    </w:p>
    <w:p>
      <w:pPr>
        <w:spacing w:line="360" w:lineRule="auto"/>
        <w:ind w:firstLine="424" w:firstLineChars="177"/>
        <w:jc w:val="left"/>
        <w:rPr>
          <w:rFonts w:ascii="宋体" w:hAnsi="宋体" w:cs="宋体"/>
          <w:sz w:val="24"/>
        </w:rPr>
      </w:pPr>
      <w:r>
        <w:rPr>
          <w:rFonts w:hint="eastAsia" w:ascii="宋体" w:hAnsi="宋体" w:cs="宋体"/>
          <w:sz w:val="24"/>
        </w:rPr>
        <w:t>（2）出现影响采购公正的违法、违规行为的；</w:t>
      </w:r>
    </w:p>
    <w:p>
      <w:pPr>
        <w:spacing w:line="360" w:lineRule="auto"/>
        <w:ind w:firstLine="424" w:firstLineChars="177"/>
        <w:jc w:val="left"/>
        <w:rPr>
          <w:rFonts w:ascii="宋体" w:hAnsi="宋体" w:cs="宋体"/>
          <w:sz w:val="24"/>
        </w:rPr>
      </w:pPr>
      <w:r>
        <w:rPr>
          <w:rFonts w:hint="eastAsia" w:ascii="宋体" w:hAnsi="宋体" w:cs="宋体"/>
          <w:sz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424" w:firstLineChars="177"/>
        <w:rPr>
          <w:rFonts w:ascii="宋体" w:hAnsi="宋体" w:cs="宋体"/>
          <w:sz w:val="32"/>
        </w:rPr>
      </w:pPr>
      <w:r>
        <w:rPr>
          <w:rFonts w:hint="eastAsia" w:ascii="宋体" w:hAnsi="宋体" w:cs="宋体"/>
          <w:sz w:val="24"/>
        </w:rPr>
        <w:t>23.2终止磋商活动后，由采购代理机构发布终止公告并说明原因。</w:t>
      </w:r>
    </w:p>
    <w:p>
      <w:pPr>
        <w:pStyle w:val="18"/>
        <w:ind w:firstLine="643"/>
        <w:rPr>
          <w:rFonts w:ascii="宋体" w:hAnsi="宋体" w:cs="宋体"/>
          <w:sz w:val="32"/>
          <w:lang w:val="zh-CN"/>
        </w:rPr>
      </w:pPr>
      <w:bookmarkStart w:id="35" w:name="_Toc20585"/>
      <w:r>
        <w:rPr>
          <w:rFonts w:hint="eastAsia" w:ascii="宋体" w:hAnsi="宋体" w:cs="宋体"/>
          <w:sz w:val="32"/>
          <w:lang w:val="zh-CN"/>
        </w:rPr>
        <w:t>十、处罚</w:t>
      </w:r>
      <w:bookmarkEnd w:id="35"/>
    </w:p>
    <w:p>
      <w:pPr>
        <w:pStyle w:val="18"/>
        <w:spacing w:line="360" w:lineRule="auto"/>
        <w:ind w:firstLine="562"/>
        <w:jc w:val="left"/>
        <w:rPr>
          <w:rFonts w:ascii="宋体" w:hAnsi="宋体" w:cs="宋体"/>
          <w:sz w:val="28"/>
          <w:szCs w:val="28"/>
          <w:lang w:val="zh-CN"/>
        </w:rPr>
      </w:pPr>
      <w:bookmarkStart w:id="36" w:name="_Toc26657"/>
      <w:r>
        <w:rPr>
          <w:rFonts w:hint="eastAsia" w:ascii="宋体" w:hAnsi="宋体" w:cs="宋体"/>
          <w:sz w:val="28"/>
          <w:szCs w:val="28"/>
          <w:lang w:val="zh-CN"/>
        </w:rPr>
        <w:t>24.处罚情形</w:t>
      </w:r>
      <w:bookmarkEnd w:id="36"/>
    </w:p>
    <w:p>
      <w:pPr>
        <w:autoSpaceDE w:val="0"/>
        <w:autoSpaceDN w:val="0"/>
        <w:adjustRightInd w:val="0"/>
        <w:spacing w:line="360" w:lineRule="auto"/>
        <w:ind w:firstLine="480"/>
        <w:rPr>
          <w:rFonts w:ascii="宋体" w:hAnsi="宋体" w:cs="宋体"/>
          <w:sz w:val="24"/>
        </w:rPr>
      </w:pPr>
      <w:r>
        <w:rPr>
          <w:rFonts w:hint="eastAsia" w:ascii="宋体" w:hAnsi="宋体" w:cs="宋体"/>
          <w:sz w:val="24"/>
          <w:lang w:val="zh-CN"/>
        </w:rPr>
        <w:t>成交供应商有下列情形之一的，成交无效，磋商保证金、履约保证金不予退还。情节严重的，报同级财政部门依法进行处理：</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24.1</w:t>
      </w:r>
      <w:r>
        <w:rPr>
          <w:rFonts w:hint="eastAsia" w:ascii="宋体" w:hAnsi="宋体" w:cs="宋体"/>
          <w:sz w:val="24"/>
          <w:lang w:val="zh-CN"/>
        </w:rPr>
        <w:t>提供虚假材料谋取成交结果的。</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24.2</w:t>
      </w:r>
      <w:r>
        <w:rPr>
          <w:rFonts w:hint="eastAsia" w:ascii="宋体" w:hAnsi="宋体" w:cs="宋体"/>
          <w:sz w:val="24"/>
          <w:lang w:val="zh-CN"/>
        </w:rPr>
        <w:t>采取不正当手段诋毁、排挤其他供应商的。</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24.3</w:t>
      </w:r>
      <w:r>
        <w:rPr>
          <w:rFonts w:hint="eastAsia" w:ascii="宋体" w:hAnsi="宋体" w:cs="宋体"/>
          <w:sz w:val="24"/>
          <w:lang w:val="zh-CN"/>
        </w:rPr>
        <w:t>有恶意串通等不正当竞争行为的。</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24.4</w:t>
      </w:r>
      <w:r>
        <w:rPr>
          <w:rFonts w:hint="eastAsia" w:ascii="宋体" w:hAnsi="宋体" w:cs="宋体"/>
          <w:sz w:val="24"/>
          <w:lang w:val="zh-CN"/>
        </w:rPr>
        <w:t>成交后无正当理由拒不与采购人签订采购合同的。</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24.5</w:t>
      </w:r>
      <w:r>
        <w:rPr>
          <w:rFonts w:hint="eastAsia" w:ascii="宋体" w:hAnsi="宋体" w:cs="宋体"/>
          <w:sz w:val="24"/>
          <w:lang w:val="zh-CN"/>
        </w:rPr>
        <w:t>未按照采购、响应文件确定的事项签订采购合同的。</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24.6</w:t>
      </w:r>
      <w:r>
        <w:rPr>
          <w:rFonts w:hint="eastAsia" w:ascii="宋体" w:hAnsi="宋体" w:cs="宋体"/>
          <w:sz w:val="24"/>
          <w:lang w:val="zh-CN"/>
        </w:rPr>
        <w:t>将采购合同转包的。</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24.7</w:t>
      </w:r>
      <w:r>
        <w:rPr>
          <w:rFonts w:hint="eastAsia" w:ascii="宋体" w:hAnsi="宋体" w:cs="宋体"/>
          <w:sz w:val="24"/>
          <w:lang w:val="zh-CN"/>
        </w:rPr>
        <w:t>提供假冒伪劣产品的。</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24.8</w:t>
      </w:r>
      <w:r>
        <w:rPr>
          <w:rFonts w:hint="eastAsia" w:ascii="宋体" w:hAnsi="宋体" w:cs="宋体"/>
          <w:sz w:val="24"/>
          <w:lang w:val="zh-CN"/>
        </w:rPr>
        <w:t>擅自变更、中止或者终止政府采购合同的。</w:t>
      </w:r>
    </w:p>
    <w:p>
      <w:pPr>
        <w:autoSpaceDE w:val="0"/>
        <w:autoSpaceDN w:val="0"/>
        <w:adjustRightInd w:val="0"/>
        <w:spacing w:line="360" w:lineRule="auto"/>
        <w:ind w:firstLine="480"/>
        <w:rPr>
          <w:rFonts w:ascii="宋体" w:hAnsi="宋体" w:cs="宋体"/>
          <w:sz w:val="24"/>
        </w:rPr>
      </w:pPr>
      <w:r>
        <w:rPr>
          <w:rFonts w:hint="eastAsia" w:ascii="宋体" w:hAnsi="宋体" w:cs="宋体"/>
          <w:sz w:val="24"/>
        </w:rPr>
        <w:t>24.9</w:t>
      </w:r>
      <w:r>
        <w:rPr>
          <w:rFonts w:hint="eastAsia" w:ascii="宋体" w:hAnsi="宋体" w:cs="宋体"/>
          <w:sz w:val="24"/>
          <w:lang w:val="zh-CN"/>
        </w:rPr>
        <w:t>成交供应商签订合同后，不能履约或无故拖延履约期的。</w:t>
      </w:r>
    </w:p>
    <w:p>
      <w:pPr>
        <w:autoSpaceDE w:val="0"/>
        <w:autoSpaceDN w:val="0"/>
        <w:adjustRightInd w:val="0"/>
        <w:spacing w:line="360" w:lineRule="auto"/>
        <w:ind w:firstLine="480"/>
        <w:rPr>
          <w:rFonts w:ascii="宋体" w:hAnsi="宋体" w:cs="宋体"/>
          <w:szCs w:val="36"/>
          <w:lang w:val="zh-CN"/>
        </w:rPr>
      </w:pPr>
      <w:r>
        <w:rPr>
          <w:rFonts w:hint="eastAsia" w:ascii="宋体" w:hAnsi="宋体" w:cs="宋体"/>
          <w:sz w:val="24"/>
        </w:rPr>
        <w:t>24.10</w:t>
      </w:r>
      <w:r>
        <w:rPr>
          <w:rFonts w:hint="eastAsia" w:ascii="宋体" w:hAnsi="宋体" w:cs="宋体"/>
          <w:sz w:val="24"/>
          <w:lang w:val="zh-CN"/>
        </w:rPr>
        <w:t>法律、法规规定的其他情形。</w:t>
      </w:r>
      <w:bookmarkStart w:id="37" w:name="_Toc5250"/>
    </w:p>
    <w:p>
      <w:pPr>
        <w:pStyle w:val="18"/>
        <w:numPr>
          <w:ilvl w:val="0"/>
          <w:numId w:val="3"/>
        </w:numPr>
        <w:tabs>
          <w:tab w:val="left" w:pos="3144"/>
          <w:tab w:val="center" w:pos="4922"/>
        </w:tabs>
        <w:spacing w:line="360" w:lineRule="auto"/>
        <w:ind w:firstLine="643"/>
        <w:rPr>
          <w:rStyle w:val="24"/>
          <w:rFonts w:ascii="宋体" w:hAnsi="宋体" w:cs="宋体"/>
          <w:b/>
          <w:bCs/>
          <w:szCs w:val="36"/>
          <w:lang w:val="zh-CN"/>
        </w:rPr>
      </w:pPr>
      <w:bookmarkStart w:id="38" w:name="_Toc29038"/>
      <w:r>
        <w:rPr>
          <w:rStyle w:val="24"/>
          <w:rFonts w:hint="eastAsia" w:ascii="宋体" w:hAnsi="宋体" w:cs="宋体"/>
          <w:b/>
          <w:bCs/>
          <w:szCs w:val="36"/>
          <w:lang w:val="zh-CN"/>
        </w:rPr>
        <w:t>招标代理服务收费标准</w:t>
      </w:r>
      <w:bookmarkEnd w:id="37"/>
      <w:bookmarkEnd w:id="38"/>
    </w:p>
    <w:p>
      <w:pPr>
        <w:autoSpaceDE w:val="0"/>
        <w:autoSpaceDN w:val="0"/>
        <w:adjustRightInd w:val="0"/>
        <w:spacing w:line="360" w:lineRule="auto"/>
        <w:ind w:firstLine="480"/>
        <w:rPr>
          <w:rFonts w:hint="eastAsia" w:ascii="宋体" w:hAnsi="宋体" w:cs="宋体"/>
          <w:color w:val="auto"/>
          <w:sz w:val="24"/>
          <w:lang w:val="zh-CN"/>
        </w:rPr>
      </w:pPr>
      <w:r>
        <w:rPr>
          <w:rFonts w:hint="eastAsia" w:ascii="宋体" w:hAnsi="宋体" w:cs="宋体"/>
          <w:color w:val="auto"/>
          <w:sz w:val="24"/>
          <w:lang w:val="zh-CN"/>
        </w:rPr>
        <w:t>收取对象：</w:t>
      </w:r>
      <w:r>
        <w:rPr>
          <w:rFonts w:hint="eastAsia" w:ascii="宋体" w:hAnsi="宋体" w:cs="宋体"/>
          <w:color w:val="auto"/>
          <w:sz w:val="24"/>
          <w:lang w:val="en-US" w:eastAsia="zh-CN"/>
        </w:rPr>
        <w:t>成交</w:t>
      </w:r>
      <w:r>
        <w:rPr>
          <w:rFonts w:hint="eastAsia" w:ascii="宋体" w:hAnsi="宋体" w:cs="宋体"/>
          <w:color w:val="auto"/>
          <w:sz w:val="24"/>
          <w:lang w:val="zh-CN"/>
        </w:rPr>
        <w:t>人。</w:t>
      </w:r>
    </w:p>
    <w:p>
      <w:pPr>
        <w:autoSpaceDE w:val="0"/>
        <w:autoSpaceDN w:val="0"/>
        <w:adjustRightInd w:val="0"/>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收取费用：在领取中标通知书前向采购代理机构缴纳。</w:t>
      </w:r>
    </w:p>
    <w:p>
      <w:pPr>
        <w:autoSpaceDE w:val="0"/>
        <w:autoSpaceDN w:val="0"/>
        <w:adjustRightInd w:val="0"/>
        <w:spacing w:line="360" w:lineRule="auto"/>
        <w:ind w:firstLine="480"/>
        <w:rPr>
          <w:rFonts w:ascii="宋体" w:hAnsi="宋体" w:cs="宋体"/>
          <w:color w:val="auto"/>
          <w:sz w:val="24"/>
          <w:lang w:val="zh-CN"/>
        </w:rPr>
      </w:pPr>
      <w:r>
        <w:rPr>
          <w:rFonts w:hint="eastAsia" w:ascii="宋体" w:hAnsi="宋体" w:cs="宋体"/>
          <w:color w:val="auto"/>
          <w:sz w:val="24"/>
          <w:lang w:val="zh-CN"/>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autoSpaceDE w:val="0"/>
        <w:autoSpaceDN w:val="0"/>
        <w:adjustRightInd w:val="0"/>
        <w:spacing w:line="360" w:lineRule="auto"/>
        <w:ind w:firstLine="480"/>
        <w:rPr>
          <w:rFonts w:ascii="宋体" w:hAnsi="宋体" w:cs="宋体"/>
          <w:color w:val="auto"/>
          <w:sz w:val="24"/>
          <w:lang w:val="zh-CN"/>
        </w:rPr>
      </w:pPr>
      <w:r>
        <w:rPr>
          <w:rFonts w:hint="eastAsia" w:ascii="宋体" w:hAnsi="宋体" w:cs="宋体"/>
          <w:color w:val="auto"/>
          <w:sz w:val="24"/>
          <w:lang w:val="zh-CN"/>
        </w:rPr>
        <w:t>其他未尽事宜，按照《中华人民共和国政府采购法》、《中华人民共和国政府采购法实施条例》、《中华人民共和国合同法》等法律法规的有关条款执行。</w:t>
      </w:r>
    </w:p>
    <w:p>
      <w:pPr>
        <w:pStyle w:val="18"/>
        <w:ind w:firstLine="643"/>
        <w:rPr>
          <w:rFonts w:ascii="宋体" w:hAnsi="宋体" w:cs="宋体"/>
          <w:sz w:val="32"/>
          <w:lang w:val="zh-CN"/>
        </w:rPr>
      </w:pPr>
      <w:bookmarkStart w:id="39" w:name="_Toc29404"/>
      <w:r>
        <w:rPr>
          <w:rFonts w:hint="eastAsia" w:ascii="宋体" w:hAnsi="宋体" w:cs="宋体"/>
          <w:sz w:val="32"/>
          <w:lang w:val="zh-CN"/>
        </w:rPr>
        <w:t>十二、其他</w:t>
      </w:r>
      <w:bookmarkEnd w:id="39"/>
    </w:p>
    <w:p>
      <w:pPr>
        <w:autoSpaceDE w:val="0"/>
        <w:autoSpaceDN w:val="0"/>
        <w:adjustRightInd w:val="0"/>
        <w:spacing w:line="360" w:lineRule="auto"/>
        <w:ind w:firstLine="480"/>
        <w:rPr>
          <w:rFonts w:ascii="宋体" w:hAnsi="宋体" w:cs="宋体"/>
          <w:sz w:val="24"/>
        </w:rPr>
      </w:pPr>
      <w:r>
        <w:rPr>
          <w:rFonts w:hint="eastAsia" w:ascii="宋体" w:hAnsi="宋体" w:cs="宋体"/>
          <w:sz w:val="24"/>
          <w:lang w:val="zh-CN"/>
        </w:rPr>
        <w:t>其他未尽事宜，按照《中华人民共和国政府采购法》、《中华人民共和国合同法》、《中华人民共和国政府采购法实施条例》及</w:t>
      </w:r>
      <w:r>
        <w:rPr>
          <w:rFonts w:hint="eastAsia" w:ascii="宋体" w:hAnsi="宋体" w:cs="宋体"/>
          <w:sz w:val="24"/>
        </w:rPr>
        <w:t>《政府采购竞争性磋商采购方式管理暂行办法》</w:t>
      </w:r>
      <w:r>
        <w:rPr>
          <w:rFonts w:hint="eastAsia" w:ascii="宋体" w:hAnsi="宋体" w:cs="宋体"/>
          <w:sz w:val="24"/>
          <w:lang w:val="zh-CN"/>
        </w:rPr>
        <w:t>等法律法规的有关条款执行。</w:t>
      </w:r>
    </w:p>
    <w:p>
      <w:pPr>
        <w:autoSpaceDE w:val="0"/>
        <w:autoSpaceDN w:val="0"/>
        <w:adjustRightInd w:val="0"/>
        <w:ind w:firstLine="480"/>
        <w:jc w:val="left"/>
        <w:rPr>
          <w:rFonts w:ascii="宋体" w:hAnsi="宋体" w:cs="宋体"/>
          <w:color w:val="FF0000"/>
          <w:sz w:val="24"/>
        </w:rPr>
      </w:pPr>
      <w:r>
        <w:rPr>
          <w:rFonts w:hint="eastAsia" w:ascii="宋体" w:hAnsi="宋体" w:cs="宋体"/>
          <w:color w:val="FF0000"/>
          <w:sz w:val="24"/>
        </w:rPr>
        <w:br w:type="page"/>
      </w:r>
    </w:p>
    <w:p>
      <w:pPr>
        <w:pStyle w:val="18"/>
        <w:ind w:firstLine="0" w:firstLineChars="0"/>
        <w:rPr>
          <w:rFonts w:ascii="宋体" w:hAnsi="宋体" w:cs="宋体"/>
          <w:szCs w:val="36"/>
        </w:rPr>
      </w:pPr>
      <w:bookmarkStart w:id="40" w:name="_Toc10883"/>
      <w:r>
        <w:rPr>
          <w:rFonts w:hint="eastAsia" w:ascii="宋体" w:hAnsi="宋体" w:cs="宋体"/>
          <w:szCs w:val="36"/>
          <w:lang w:val="zh-CN"/>
        </w:rPr>
        <w:t>第四部分  青海省政府采购项目合同书</w:t>
      </w:r>
      <w:bookmarkEnd w:id="40"/>
    </w:p>
    <w:p>
      <w:pPr>
        <w:autoSpaceDE w:val="0"/>
        <w:autoSpaceDN w:val="0"/>
        <w:adjustRightInd w:val="0"/>
        <w:spacing w:line="360" w:lineRule="auto"/>
        <w:ind w:firstLine="643"/>
        <w:jc w:val="center"/>
        <w:rPr>
          <w:rFonts w:ascii="宋体" w:hAnsi="宋体" w:cs="宋体"/>
          <w:sz w:val="36"/>
          <w:szCs w:val="36"/>
        </w:rPr>
      </w:pPr>
      <w:r>
        <w:rPr>
          <w:rFonts w:hint="eastAsia" w:ascii="宋体" w:hAnsi="宋体" w:cs="宋体"/>
          <w:b/>
          <w:bCs/>
          <w:sz w:val="32"/>
          <w:szCs w:val="32"/>
        </w:rPr>
        <w:t>（</w:t>
      </w:r>
      <w:r>
        <w:rPr>
          <w:rFonts w:hint="eastAsia" w:ascii="宋体" w:hAnsi="宋体" w:cs="宋体"/>
          <w:b/>
          <w:bCs/>
          <w:sz w:val="32"/>
          <w:szCs w:val="32"/>
          <w:lang w:val="en-US" w:eastAsia="zh-CN"/>
        </w:rPr>
        <w:t>货物</w:t>
      </w:r>
      <w:r>
        <w:rPr>
          <w:rFonts w:hint="eastAsia" w:ascii="宋体" w:hAnsi="宋体" w:cs="宋体"/>
          <w:b/>
          <w:bCs/>
          <w:sz w:val="32"/>
          <w:szCs w:val="32"/>
        </w:rPr>
        <w:t>类）</w:t>
      </w:r>
    </w:p>
    <w:p>
      <w:pPr>
        <w:autoSpaceDE w:val="0"/>
        <w:autoSpaceDN w:val="0"/>
        <w:adjustRightInd w:val="0"/>
        <w:spacing w:line="360" w:lineRule="auto"/>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spacing w:line="360" w:lineRule="auto"/>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spacing w:line="360" w:lineRule="auto"/>
        <w:ind w:firstLine="1044"/>
        <w:jc w:val="both"/>
        <w:rPr>
          <w:rFonts w:ascii="宋体" w:hAnsi="宋体" w:cs="宋体"/>
          <w:b/>
          <w:bCs/>
          <w:sz w:val="52"/>
          <w:szCs w:val="52"/>
        </w:rPr>
      </w:pPr>
      <w:r>
        <w:rPr>
          <w:rFonts w:hint="eastAsia" w:ascii="宋体" w:hAnsi="宋体" w:cs="宋体"/>
          <w:b/>
          <w:bCs/>
          <w:sz w:val="52"/>
          <w:szCs w:val="52"/>
          <w:lang w:val="zh-CN"/>
        </w:rPr>
        <w:t>青海省政府采购项目合同书</w:t>
      </w:r>
    </w:p>
    <w:p>
      <w:pPr>
        <w:autoSpaceDE w:val="0"/>
        <w:autoSpaceDN w:val="0"/>
        <w:adjustRightInd w:val="0"/>
        <w:spacing w:line="360" w:lineRule="auto"/>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ind w:firstLine="560"/>
        <w:rPr>
          <w:rFonts w:ascii="宋体" w:hAnsi="宋体" w:cs="宋体"/>
          <w:sz w:val="28"/>
          <w:szCs w:val="28"/>
        </w:rPr>
      </w:pPr>
    </w:p>
    <w:p>
      <w:pPr>
        <w:autoSpaceDE w:val="0"/>
        <w:autoSpaceDN w:val="0"/>
        <w:adjustRightInd w:val="0"/>
        <w:ind w:firstLine="560"/>
        <w:rPr>
          <w:rFonts w:ascii="宋体" w:hAnsi="宋体" w:cs="宋体"/>
          <w:sz w:val="28"/>
          <w:szCs w:val="28"/>
        </w:rPr>
      </w:pPr>
    </w:p>
    <w:p>
      <w:pPr>
        <w:autoSpaceDE w:val="0"/>
        <w:autoSpaceDN w:val="0"/>
        <w:adjustRightInd w:val="0"/>
        <w:ind w:firstLine="560"/>
        <w:rPr>
          <w:rFonts w:ascii="宋体" w:hAnsi="宋体" w:cs="宋体"/>
          <w:sz w:val="28"/>
          <w:szCs w:val="28"/>
        </w:rPr>
      </w:pPr>
    </w:p>
    <w:p>
      <w:pPr>
        <w:spacing w:line="360" w:lineRule="auto"/>
        <w:ind w:firstLine="2976" w:firstLineChars="1063"/>
        <w:rPr>
          <w:rFonts w:ascii="宋体" w:hAnsi="宋体" w:cs="宋体"/>
          <w:b/>
          <w:bCs/>
          <w:sz w:val="28"/>
          <w:szCs w:val="28"/>
          <w:lang w:val="zh-CN"/>
        </w:rPr>
      </w:pPr>
      <w:r>
        <w:rPr>
          <w:rFonts w:hint="eastAsia" w:ascii="宋体" w:hAnsi="宋体" w:cs="宋体"/>
          <w:sz w:val="28"/>
          <w:szCs w:val="28"/>
        </w:rPr>
        <w:t xml:space="preserve"> </w:t>
      </w:r>
    </w:p>
    <w:p>
      <w:pPr>
        <w:spacing w:line="360" w:lineRule="auto"/>
        <w:ind w:firstLine="1405" w:firstLineChars="500"/>
        <w:rPr>
          <w:rFonts w:hint="eastAsia" w:ascii="宋体" w:hAnsi="宋体" w:cs="宋体"/>
          <w:b/>
          <w:bCs/>
          <w:sz w:val="28"/>
          <w:szCs w:val="28"/>
          <w:u w:val="single"/>
          <w:lang w:val="zh-CN"/>
        </w:rPr>
      </w:pPr>
      <w:r>
        <w:rPr>
          <w:rFonts w:hint="eastAsia" w:ascii="宋体" w:hAnsi="宋体" w:cs="宋体"/>
          <w:b/>
          <w:bCs/>
          <w:sz w:val="28"/>
          <w:szCs w:val="28"/>
          <w:lang w:val="zh-CN"/>
        </w:rPr>
        <w:t>采购项目名称：</w:t>
      </w:r>
      <w:r>
        <w:rPr>
          <w:rFonts w:hint="eastAsia" w:ascii="宋体" w:hAnsi="宋体" w:cs="宋体"/>
          <w:b/>
          <w:bCs/>
          <w:sz w:val="28"/>
          <w:szCs w:val="28"/>
          <w:u w:val="single"/>
          <w:lang w:val="zh-CN"/>
        </w:rPr>
        <w:t>青海湖源牧业开发有限公司牛羊肉精深</w:t>
      </w:r>
    </w:p>
    <w:p>
      <w:pPr>
        <w:spacing w:line="360" w:lineRule="auto"/>
        <w:ind w:firstLine="3373" w:firstLineChars="1200"/>
        <w:rPr>
          <w:rFonts w:hint="default" w:ascii="宋体" w:hAnsi="宋体" w:eastAsia="宋体" w:cs="宋体"/>
          <w:b/>
          <w:bCs/>
          <w:sz w:val="28"/>
          <w:szCs w:val="28"/>
          <w:u w:val="single"/>
          <w:lang w:val="en-US" w:eastAsia="zh-CN"/>
        </w:rPr>
      </w:pPr>
      <w:r>
        <w:rPr>
          <w:rFonts w:hint="eastAsia" w:ascii="宋体" w:hAnsi="宋体" w:cs="宋体"/>
          <w:b/>
          <w:bCs/>
          <w:sz w:val="28"/>
          <w:szCs w:val="28"/>
          <w:u w:val="single"/>
          <w:lang w:val="zh-CN"/>
        </w:rPr>
        <w:t>加工设备升级改造项目</w:t>
      </w:r>
    </w:p>
    <w:p>
      <w:pPr>
        <w:spacing w:line="480" w:lineRule="auto"/>
        <w:ind w:firstLine="562"/>
        <w:rPr>
          <w:rFonts w:hint="default" w:ascii="宋体" w:hAnsi="宋体" w:eastAsia="宋体" w:cs="宋体"/>
          <w:b/>
          <w:bCs/>
          <w:sz w:val="28"/>
          <w:szCs w:val="28"/>
          <w:u w:val="single"/>
          <w:lang w:val="en-US" w:eastAsia="zh-CN"/>
        </w:rPr>
      </w:pPr>
      <w:r>
        <w:rPr>
          <w:rFonts w:hint="eastAsia" w:ascii="宋体" w:hAnsi="宋体" w:cs="宋体"/>
          <w:b/>
          <w:bCs/>
          <w:sz w:val="28"/>
          <w:szCs w:val="28"/>
        </w:rPr>
        <w:t xml:space="preserve">      </w:t>
      </w:r>
      <w:r>
        <w:rPr>
          <w:rFonts w:hint="eastAsia" w:ascii="宋体" w:hAnsi="宋体" w:cs="宋体"/>
          <w:b/>
          <w:bCs/>
          <w:sz w:val="28"/>
          <w:szCs w:val="28"/>
          <w:lang w:val="zh-CN"/>
        </w:rPr>
        <w:t>采购项目编号：</w:t>
      </w:r>
      <w:r>
        <w:rPr>
          <w:rFonts w:hint="eastAsia" w:ascii="宋体" w:hAnsi="宋体" w:cs="宋体"/>
          <w:b/>
          <w:bCs/>
          <w:sz w:val="28"/>
          <w:szCs w:val="28"/>
          <w:u w:val="single"/>
          <w:lang w:eastAsia="zh-CN"/>
        </w:rPr>
        <w:t>青海建硕磋商（货物）2022-30</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p>
    <w:p>
      <w:pPr>
        <w:spacing w:line="480" w:lineRule="auto"/>
        <w:ind w:firstLine="562"/>
        <w:rPr>
          <w:rFonts w:ascii="宋体" w:hAnsi="宋体" w:cs="宋体"/>
          <w:b/>
          <w:bCs/>
          <w:sz w:val="28"/>
          <w:szCs w:val="28"/>
          <w:u w:val="single"/>
        </w:rPr>
      </w:pPr>
      <w:r>
        <w:rPr>
          <w:rFonts w:hint="eastAsia" w:ascii="宋体" w:hAnsi="宋体" w:cs="宋体"/>
          <w:b/>
          <w:bCs/>
          <w:sz w:val="28"/>
          <w:szCs w:val="28"/>
        </w:rPr>
        <w:t xml:space="preserve">      </w:t>
      </w:r>
      <w:r>
        <w:rPr>
          <w:rFonts w:hint="eastAsia" w:ascii="宋体" w:hAnsi="宋体" w:cs="宋体"/>
          <w:b/>
          <w:bCs/>
          <w:sz w:val="28"/>
          <w:szCs w:val="28"/>
          <w:lang w:val="zh-CN"/>
        </w:rPr>
        <w:t>采购合同编号：</w:t>
      </w:r>
      <w:r>
        <w:rPr>
          <w:rFonts w:hint="eastAsia" w:ascii="宋体" w:hAnsi="宋体" w:cs="宋体"/>
          <w:b/>
          <w:bCs/>
          <w:sz w:val="28"/>
          <w:szCs w:val="28"/>
          <w:u w:val="single"/>
          <w:lang w:val="zh-CN"/>
        </w:rPr>
        <w:t>同采购项目编号（多包的后面填写包号）</w:t>
      </w:r>
      <w:r>
        <w:rPr>
          <w:rFonts w:hint="eastAsia" w:ascii="宋体" w:hAnsi="宋体" w:cs="宋体"/>
          <w:b/>
          <w:bCs/>
          <w:sz w:val="28"/>
          <w:szCs w:val="28"/>
        </w:rPr>
        <w:t xml:space="preserve"> </w:t>
      </w:r>
    </w:p>
    <w:p>
      <w:pPr>
        <w:spacing w:line="480" w:lineRule="auto"/>
        <w:ind w:firstLine="562"/>
        <w:rPr>
          <w:rFonts w:ascii="宋体" w:hAnsi="宋体" w:cs="宋体"/>
          <w:b/>
          <w:bCs/>
          <w:sz w:val="28"/>
          <w:szCs w:val="28"/>
        </w:rPr>
      </w:pPr>
      <w:r>
        <w:rPr>
          <w:rFonts w:hint="eastAsia" w:ascii="宋体" w:hAnsi="宋体" w:cs="宋体"/>
          <w:b/>
          <w:bCs/>
          <w:sz w:val="28"/>
          <w:szCs w:val="28"/>
        </w:rPr>
        <w:t xml:space="preserve">      </w:t>
      </w:r>
      <w:r>
        <w:rPr>
          <w:rFonts w:hint="eastAsia" w:ascii="宋体" w:hAnsi="宋体" w:cs="宋体"/>
          <w:b/>
          <w:bCs/>
          <w:sz w:val="28"/>
          <w:szCs w:val="28"/>
          <w:lang w:val="zh-CN"/>
        </w:rPr>
        <w:t>合同金额（人民币）：</w:t>
      </w:r>
      <w:r>
        <w:rPr>
          <w:rFonts w:hint="eastAsia" w:ascii="宋体" w:hAnsi="宋体" w:cs="宋体"/>
          <w:b/>
          <w:bCs/>
          <w:sz w:val="28"/>
          <w:szCs w:val="28"/>
          <w:u w:val="single"/>
        </w:rPr>
        <w:t xml:space="preserve">                              </w:t>
      </w:r>
    </w:p>
    <w:p>
      <w:pPr>
        <w:autoSpaceDE w:val="0"/>
        <w:autoSpaceDN w:val="0"/>
        <w:adjustRightInd w:val="0"/>
        <w:spacing w:line="360" w:lineRule="auto"/>
        <w:ind w:firstLine="562"/>
        <w:rPr>
          <w:rFonts w:ascii="宋体" w:hAnsi="宋体" w:cs="宋体"/>
          <w:b/>
          <w:bCs/>
          <w:sz w:val="28"/>
          <w:szCs w:val="28"/>
        </w:rPr>
      </w:pPr>
      <w:r>
        <w:rPr>
          <w:rFonts w:hint="eastAsia" w:ascii="宋体" w:hAnsi="宋体" w:cs="宋体"/>
          <w:b/>
          <w:bCs/>
          <w:sz w:val="28"/>
          <w:szCs w:val="28"/>
        </w:rPr>
        <w:t xml:space="preserve">      </w:t>
      </w:r>
      <w:r>
        <w:rPr>
          <w:rFonts w:hint="eastAsia" w:ascii="宋体" w:hAnsi="宋体" w:cs="宋体"/>
          <w:b/>
          <w:bCs/>
          <w:sz w:val="28"/>
          <w:szCs w:val="28"/>
          <w:lang w:val="zh-CN"/>
        </w:rPr>
        <w:t>采购人（甲方）：</w:t>
      </w:r>
      <w:r>
        <w:rPr>
          <w:rFonts w:hint="eastAsia" w:ascii="宋体" w:hAnsi="宋体" w:cs="宋体"/>
          <w:b/>
          <w:bCs/>
          <w:sz w:val="28"/>
          <w:szCs w:val="28"/>
          <w:u w:val="single"/>
        </w:rPr>
        <w:t xml:space="preserve">                          </w:t>
      </w:r>
      <w:r>
        <w:rPr>
          <w:rFonts w:hint="eastAsia" w:ascii="宋体" w:hAnsi="宋体" w:cs="宋体"/>
          <w:b/>
          <w:bCs/>
          <w:sz w:val="28"/>
          <w:szCs w:val="28"/>
          <w:u w:val="single"/>
          <w:lang w:val="zh-CN"/>
        </w:rPr>
        <w:t>（盖章）</w:t>
      </w:r>
    </w:p>
    <w:p>
      <w:pPr>
        <w:autoSpaceDE w:val="0"/>
        <w:autoSpaceDN w:val="0"/>
        <w:adjustRightInd w:val="0"/>
        <w:spacing w:line="360" w:lineRule="auto"/>
        <w:ind w:firstLine="562"/>
        <w:rPr>
          <w:rFonts w:ascii="宋体" w:hAnsi="宋体" w:cs="宋体"/>
          <w:b/>
          <w:bCs/>
          <w:sz w:val="28"/>
          <w:szCs w:val="28"/>
          <w:u w:val="single"/>
        </w:rPr>
      </w:pPr>
      <w:r>
        <w:rPr>
          <w:rFonts w:hint="eastAsia" w:ascii="宋体" w:hAnsi="宋体" w:cs="宋体"/>
          <w:b/>
          <w:bCs/>
          <w:sz w:val="28"/>
          <w:szCs w:val="28"/>
        </w:rPr>
        <w:t xml:space="preserve">      </w:t>
      </w:r>
      <w:r>
        <w:rPr>
          <w:rFonts w:hint="eastAsia" w:ascii="宋体" w:hAnsi="宋体" w:cs="宋体"/>
          <w:b/>
          <w:bCs/>
          <w:sz w:val="28"/>
          <w:szCs w:val="28"/>
          <w:lang w:val="zh-CN"/>
        </w:rPr>
        <w:t>成交供应商（乙方）：</w:t>
      </w:r>
      <w:r>
        <w:rPr>
          <w:rFonts w:hint="eastAsia" w:ascii="宋体" w:hAnsi="宋体" w:cs="宋体"/>
          <w:b/>
          <w:bCs/>
          <w:sz w:val="28"/>
          <w:szCs w:val="28"/>
          <w:u w:val="single"/>
        </w:rPr>
        <w:t xml:space="preserve">                      </w:t>
      </w:r>
      <w:r>
        <w:rPr>
          <w:rFonts w:hint="eastAsia" w:ascii="宋体" w:hAnsi="宋体" w:cs="宋体"/>
          <w:b/>
          <w:bCs/>
          <w:sz w:val="28"/>
          <w:szCs w:val="28"/>
          <w:u w:val="single"/>
          <w:lang w:val="zh-CN"/>
        </w:rPr>
        <w:t>（盖章）</w:t>
      </w:r>
    </w:p>
    <w:p>
      <w:pPr>
        <w:autoSpaceDE w:val="0"/>
        <w:autoSpaceDN w:val="0"/>
        <w:adjustRightInd w:val="0"/>
        <w:spacing w:line="360" w:lineRule="auto"/>
        <w:ind w:firstLine="562"/>
        <w:rPr>
          <w:rFonts w:ascii="宋体" w:hAnsi="宋体" w:cs="宋体"/>
          <w:b/>
          <w:bCs/>
          <w:sz w:val="30"/>
          <w:szCs w:val="30"/>
        </w:rPr>
      </w:pPr>
      <w:r>
        <w:rPr>
          <w:rFonts w:hint="eastAsia" w:ascii="宋体" w:hAnsi="宋体" w:cs="宋体"/>
          <w:b/>
          <w:bCs/>
          <w:sz w:val="28"/>
          <w:szCs w:val="28"/>
        </w:rPr>
        <w:t xml:space="preserve">      </w:t>
      </w:r>
      <w:r>
        <w:rPr>
          <w:rFonts w:hint="eastAsia" w:ascii="宋体" w:hAnsi="宋体" w:cs="宋体"/>
          <w:b/>
          <w:bCs/>
          <w:sz w:val="28"/>
          <w:szCs w:val="28"/>
          <w:lang w:val="zh-CN"/>
        </w:rPr>
        <w:t>采购日期：</w:t>
      </w:r>
      <w:r>
        <w:rPr>
          <w:rFonts w:hint="eastAsia" w:ascii="宋体" w:hAnsi="宋体" w:cs="宋体"/>
          <w:b/>
          <w:bCs/>
          <w:sz w:val="28"/>
          <w:szCs w:val="28"/>
          <w:u w:val="single"/>
        </w:rPr>
        <w:t xml:space="preserve">                                        </w:t>
      </w:r>
    </w:p>
    <w:p>
      <w:pPr>
        <w:autoSpaceDE w:val="0"/>
        <w:autoSpaceDN w:val="0"/>
        <w:adjustRightInd w:val="0"/>
        <w:spacing w:line="360" w:lineRule="auto"/>
        <w:ind w:firstLine="560"/>
        <w:rPr>
          <w:rFonts w:hint="eastAsia" w:ascii="宋体" w:hAnsi="宋体" w:cs="宋体"/>
          <w:sz w:val="28"/>
          <w:szCs w:val="28"/>
        </w:rPr>
      </w:pPr>
      <w:r>
        <w:rPr>
          <w:rFonts w:hint="eastAsia" w:ascii="宋体" w:hAnsi="宋体" w:cs="宋体"/>
          <w:sz w:val="28"/>
          <w:szCs w:val="28"/>
        </w:rPr>
        <w:t xml:space="preserve"> </w:t>
      </w:r>
    </w:p>
    <w:p>
      <w:pPr>
        <w:pStyle w:val="8"/>
        <w:rPr>
          <w:rFonts w:hint="eastAsia" w:ascii="宋体" w:hAnsi="宋体" w:cs="宋体"/>
          <w:sz w:val="28"/>
          <w:szCs w:val="28"/>
        </w:rPr>
      </w:pPr>
    </w:p>
    <w:p>
      <w:pPr>
        <w:pStyle w:val="9"/>
      </w:pPr>
    </w:p>
    <w:p>
      <w:pPr>
        <w:widowControl/>
        <w:ind w:firstLine="562"/>
        <w:jc w:val="center"/>
        <w:rPr>
          <w:rFonts w:cs="Calibri"/>
          <w:b/>
          <w:bCs/>
          <w:sz w:val="28"/>
          <w:szCs w:val="28"/>
        </w:rPr>
      </w:pPr>
      <w:r>
        <w:rPr>
          <w:rFonts w:hint="eastAsia" w:cs="Calibri"/>
          <w:b/>
          <w:bCs/>
          <w:sz w:val="28"/>
          <w:szCs w:val="28"/>
        </w:rPr>
        <w:t>（</w:t>
      </w:r>
      <w:r>
        <w:rPr>
          <w:rFonts w:ascii="宋体" w:hAnsi="宋体" w:cs="宋体"/>
          <w:b/>
          <w:bCs/>
          <w:sz w:val="24"/>
          <w:lang w:bidi="ar"/>
        </w:rPr>
        <w:t>注：</w:t>
      </w:r>
      <w:r>
        <w:rPr>
          <w:rFonts w:hint="eastAsia" w:ascii="宋体" w:hAnsi="宋体" w:cs="宋体"/>
          <w:b/>
          <w:bCs/>
          <w:sz w:val="24"/>
          <w:lang w:bidi="ar"/>
        </w:rPr>
        <w:t>此合同仅供参考</w:t>
      </w:r>
      <w:r>
        <w:rPr>
          <w:rFonts w:hint="eastAsia" w:cs="Calibri"/>
          <w:b/>
          <w:bCs/>
          <w:sz w:val="28"/>
          <w:szCs w:val="28"/>
        </w:rPr>
        <w:t>）</w:t>
      </w:r>
    </w:p>
    <w:p>
      <w:pPr>
        <w:pStyle w:val="8"/>
        <w:ind w:left="0" w:leftChars="0" w:firstLine="0" w:firstLineChars="0"/>
      </w:pPr>
    </w:p>
    <w:p>
      <w:pPr>
        <w:widowControl/>
        <w:ind w:firstLine="562"/>
        <w:jc w:val="center"/>
        <w:rPr>
          <w:rFonts w:cs="Calibri"/>
          <w:b/>
          <w:bCs/>
          <w:sz w:val="28"/>
          <w:szCs w:val="28"/>
          <w:lang w:val="zh-CN"/>
        </w:rPr>
      </w:pPr>
    </w:p>
    <w:p>
      <w:pPr>
        <w:autoSpaceDE w:val="0"/>
        <w:autoSpaceDN w:val="0"/>
        <w:adjustRightInd w:val="0"/>
        <w:ind w:firstLine="562"/>
        <w:rPr>
          <w:rFonts w:ascii="宋体" w:hAnsi="宋体" w:cs="宋体"/>
          <w:b/>
          <w:bCs/>
          <w:color w:val="000000"/>
          <w:sz w:val="28"/>
          <w:szCs w:val="28"/>
          <w:lang w:val="zh-CN"/>
        </w:rPr>
      </w:pPr>
      <w:r>
        <w:rPr>
          <w:rFonts w:hint="eastAsia" w:ascii="宋体" w:hAnsi="宋体" w:cs="宋体"/>
          <w:b/>
          <w:bCs/>
          <w:color w:val="000000"/>
          <w:sz w:val="28"/>
          <w:szCs w:val="28"/>
          <w:lang w:val="zh-CN"/>
        </w:rPr>
        <w:t>采</w:t>
      </w:r>
      <w:r>
        <w:rPr>
          <w:rFonts w:hint="eastAsia" w:ascii="宋体" w:hAnsi="宋体" w:cs="宋体"/>
          <w:b/>
          <w:bCs/>
          <w:color w:val="000000"/>
          <w:sz w:val="28"/>
          <w:szCs w:val="28"/>
        </w:rPr>
        <w:t xml:space="preserve"> </w:t>
      </w:r>
      <w:r>
        <w:rPr>
          <w:rFonts w:hint="eastAsia" w:ascii="宋体" w:hAnsi="宋体" w:cs="宋体"/>
          <w:b/>
          <w:bCs/>
          <w:color w:val="000000"/>
          <w:sz w:val="28"/>
          <w:szCs w:val="28"/>
          <w:lang w:val="zh-CN"/>
        </w:rPr>
        <w:t>购</w:t>
      </w:r>
      <w:r>
        <w:rPr>
          <w:rFonts w:hint="eastAsia" w:ascii="宋体" w:hAnsi="宋体" w:cs="宋体"/>
          <w:b/>
          <w:bCs/>
          <w:color w:val="000000"/>
          <w:sz w:val="28"/>
          <w:szCs w:val="28"/>
        </w:rPr>
        <w:t xml:space="preserve"> </w:t>
      </w:r>
      <w:r>
        <w:rPr>
          <w:rFonts w:hint="eastAsia" w:ascii="宋体" w:hAnsi="宋体" w:cs="宋体"/>
          <w:b/>
          <w:bCs/>
          <w:color w:val="000000"/>
          <w:sz w:val="28"/>
          <w:szCs w:val="28"/>
          <w:lang w:val="zh-CN"/>
        </w:rPr>
        <w:t>人（以下简称甲方）：天峻县农牧水利和乡村振兴局</w:t>
      </w:r>
    </w:p>
    <w:p>
      <w:pPr>
        <w:autoSpaceDE w:val="0"/>
        <w:autoSpaceDN w:val="0"/>
        <w:adjustRightInd w:val="0"/>
        <w:ind w:firstLine="562"/>
        <w:rPr>
          <w:rFonts w:ascii="宋体" w:hAnsi="宋体" w:cs="宋体"/>
          <w:color w:val="000000"/>
          <w:sz w:val="28"/>
          <w:szCs w:val="28"/>
        </w:rPr>
      </w:pPr>
      <w:r>
        <w:rPr>
          <w:rFonts w:hint="eastAsia" w:ascii="宋体" w:hAnsi="宋体" w:cs="宋体"/>
          <w:b/>
          <w:bCs/>
          <w:color w:val="000000"/>
          <w:sz w:val="28"/>
          <w:szCs w:val="28"/>
          <w:lang w:val="zh-CN"/>
        </w:rPr>
        <w:t>供</w:t>
      </w:r>
      <w:r>
        <w:rPr>
          <w:rFonts w:hint="eastAsia" w:ascii="宋体" w:hAnsi="宋体" w:cs="宋体"/>
          <w:b/>
          <w:bCs/>
          <w:color w:val="000000"/>
          <w:sz w:val="28"/>
          <w:szCs w:val="28"/>
        </w:rPr>
        <w:t xml:space="preserve"> </w:t>
      </w:r>
      <w:r>
        <w:rPr>
          <w:rFonts w:hint="eastAsia" w:ascii="宋体" w:hAnsi="宋体" w:cs="宋体"/>
          <w:b/>
          <w:bCs/>
          <w:color w:val="000000"/>
          <w:sz w:val="28"/>
          <w:szCs w:val="28"/>
          <w:lang w:val="zh-CN"/>
        </w:rPr>
        <w:t>应</w:t>
      </w:r>
      <w:r>
        <w:rPr>
          <w:rFonts w:hint="eastAsia" w:ascii="宋体" w:hAnsi="宋体" w:cs="宋体"/>
          <w:b/>
          <w:bCs/>
          <w:color w:val="000000"/>
          <w:sz w:val="28"/>
          <w:szCs w:val="28"/>
        </w:rPr>
        <w:t xml:space="preserve"> </w:t>
      </w:r>
      <w:r>
        <w:rPr>
          <w:rFonts w:hint="eastAsia" w:ascii="宋体" w:hAnsi="宋体" w:cs="宋体"/>
          <w:b/>
          <w:bCs/>
          <w:color w:val="000000"/>
          <w:sz w:val="28"/>
          <w:szCs w:val="28"/>
          <w:lang w:val="zh-CN"/>
        </w:rPr>
        <w:t>商（以下简称乙方）：</w:t>
      </w:r>
    </w:p>
    <w:p>
      <w:pPr>
        <w:pStyle w:val="12"/>
        <w:ind w:firstLine="480"/>
        <w:rPr>
          <w:rFonts w:ascii="宋体" w:hAnsi="宋体" w:cs="宋体"/>
          <w:color w:val="000000"/>
          <w:sz w:val="24"/>
          <w:lang w:val="zh-CN"/>
        </w:rPr>
      </w:pPr>
      <w:r>
        <w:rPr>
          <w:rFonts w:hint="eastAsia" w:ascii="宋体" w:hAnsi="宋体" w:cs="宋体"/>
          <w:color w:val="000000"/>
          <w:sz w:val="24"/>
          <w:lang w:val="zh-CN"/>
        </w:rPr>
        <w:t>甲、乙双方根据</w:t>
      </w:r>
      <w:r>
        <w:rPr>
          <w:rFonts w:hint="eastAsia" w:ascii="宋体" w:hAnsi="宋体" w:cs="宋体"/>
          <w:color w:val="000000"/>
          <w:sz w:val="24"/>
        </w:rPr>
        <w:t>20</w:t>
      </w:r>
      <w:r>
        <w:rPr>
          <w:rFonts w:hint="eastAsia" w:ascii="宋体" w:hAnsi="宋体" w:cs="宋体"/>
          <w:color w:val="000000"/>
          <w:sz w:val="24"/>
          <w:lang w:val="en-US" w:eastAsia="zh-CN"/>
        </w:rPr>
        <w:t>22</w:t>
      </w:r>
      <w:r>
        <w:rPr>
          <w:rFonts w:hint="eastAsia" w:ascii="宋体" w:hAnsi="宋体" w:cs="宋体"/>
          <w:color w:val="000000"/>
          <w:sz w:val="24"/>
          <w:lang w:val="zh-CN"/>
        </w:rPr>
        <w:t>年</w:t>
      </w:r>
      <w:r>
        <w:rPr>
          <w:rFonts w:hint="eastAsia" w:ascii="宋体" w:hAnsi="宋体" w:cs="宋体"/>
          <w:color w:val="000000"/>
          <w:sz w:val="24"/>
        </w:rPr>
        <w:t xml:space="preserve">  </w:t>
      </w:r>
      <w:r>
        <w:rPr>
          <w:rFonts w:hint="eastAsia" w:ascii="宋体" w:hAnsi="宋体" w:cs="宋体"/>
          <w:color w:val="000000"/>
          <w:sz w:val="24"/>
          <w:lang w:val="zh-CN"/>
        </w:rPr>
        <w:t>月</w:t>
      </w:r>
      <w:r>
        <w:rPr>
          <w:rFonts w:hint="eastAsia" w:ascii="宋体" w:hAnsi="宋体" w:cs="宋体"/>
          <w:color w:val="000000"/>
          <w:sz w:val="24"/>
        </w:rPr>
        <w:t xml:space="preserve">  </w:t>
      </w:r>
      <w:r>
        <w:rPr>
          <w:rFonts w:hint="eastAsia" w:ascii="宋体" w:hAnsi="宋体" w:cs="宋体"/>
          <w:color w:val="000000"/>
          <w:sz w:val="24"/>
          <w:lang w:val="zh-CN"/>
        </w:rPr>
        <w:t>日</w:t>
      </w:r>
      <w:r>
        <w:rPr>
          <w:rFonts w:hint="eastAsia" w:ascii="宋体" w:hAnsi="宋体" w:cs="宋体"/>
          <w:color w:val="000000"/>
          <w:sz w:val="24"/>
          <w:u w:val="single"/>
          <w:lang w:val="zh-CN"/>
        </w:rPr>
        <w:t>（青海湖源牧业开发有限公司牛羊肉精深加工设备升级改造项目）（</w:t>
      </w:r>
      <w:r>
        <w:rPr>
          <w:rFonts w:hint="eastAsia" w:ascii="宋体" w:hAnsi="宋体" w:cs="宋体"/>
          <w:color w:val="000000"/>
          <w:sz w:val="24"/>
          <w:u w:val="single"/>
          <w:lang w:eastAsia="zh-CN"/>
        </w:rPr>
        <w:t>青海建硕磋商（货物）2022-30</w:t>
      </w:r>
      <w:r>
        <w:rPr>
          <w:rFonts w:hint="eastAsia" w:ascii="宋体" w:hAnsi="宋体" w:cs="宋体"/>
          <w:color w:val="000000"/>
          <w:sz w:val="24"/>
          <w:u w:val="single"/>
          <w:lang w:val="zh-CN"/>
        </w:rPr>
        <w:t>）</w:t>
      </w:r>
      <w:r>
        <w:rPr>
          <w:rFonts w:hint="eastAsia" w:ascii="宋体" w:hAnsi="宋体" w:cs="宋体"/>
          <w:color w:val="000000"/>
          <w:sz w:val="24"/>
          <w:lang w:val="zh-CN"/>
        </w:rPr>
        <w:t>的磋商文件要求和采购代理机构出具的《成交通知书》，并经双方协商一致，签订本合同协议书。</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一、签订本政府采购合同的依据</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本政府采购合同所附下列文件是构成本政府采购合同不可分割的部分：</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1.磋商文件；</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2.磋商文件的更正、变更公告；</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3.成交人提交的响应文件；</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4.磋商文件中规定的政府采购合同通用条款；</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5.成交通知书；</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6.履约保证金缴费证明。</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二、合同标的及金额                                       单位：元</w:t>
      </w:r>
    </w:p>
    <w:tbl>
      <w:tblPr>
        <w:tblStyle w:val="20"/>
        <w:tblW w:w="9298" w:type="dxa"/>
        <w:jc w:val="center"/>
        <w:tblInd w:w="0" w:type="dxa"/>
        <w:tblLayout w:type="fixed"/>
        <w:tblCellMar>
          <w:top w:w="0" w:type="dxa"/>
          <w:left w:w="108" w:type="dxa"/>
          <w:bottom w:w="0" w:type="dxa"/>
          <w:right w:w="108" w:type="dxa"/>
        </w:tblCellMar>
      </w:tblPr>
      <w:tblGrid>
        <w:gridCol w:w="2502"/>
        <w:gridCol w:w="2331"/>
        <w:gridCol w:w="776"/>
        <w:gridCol w:w="1166"/>
        <w:gridCol w:w="1164"/>
        <w:gridCol w:w="1359"/>
      </w:tblGrid>
      <w:tr>
        <w:tblPrEx>
          <w:tblLayout w:type="fixed"/>
          <w:tblCellMar>
            <w:top w:w="0" w:type="dxa"/>
            <w:left w:w="108" w:type="dxa"/>
            <w:bottom w:w="0" w:type="dxa"/>
            <w:right w:w="108" w:type="dxa"/>
          </w:tblCellMar>
        </w:tblPrEx>
        <w:trPr>
          <w:cantSplit/>
          <w:trHeight w:val="900" w:hRule="atLeast"/>
          <w:jc w:val="center"/>
        </w:trPr>
        <w:tc>
          <w:tcPr>
            <w:tcW w:w="2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default" w:ascii="宋体" w:cs="宋体"/>
                <w:lang w:val="zh-CN"/>
              </w:rPr>
            </w:pPr>
            <w:r>
              <w:rPr>
                <w:rFonts w:hint="eastAsia" w:ascii="宋体" w:cs="宋体"/>
                <w:lang w:val="zh-CN"/>
              </w:rPr>
              <w:t>标的名称</w:t>
            </w: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eastAsia" w:ascii="宋体" w:eastAsia="宋体" w:cs="宋体"/>
                <w:lang w:val="zh-CN" w:eastAsia="zh-CN"/>
              </w:rPr>
            </w:pPr>
            <w:r>
              <w:rPr>
                <w:rFonts w:hint="eastAsia" w:ascii="宋体" w:cs="宋体"/>
                <w:lang w:val="en-US" w:eastAsia="zh-CN"/>
              </w:rPr>
              <w:t>规格</w:t>
            </w: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default" w:ascii="宋体" w:cs="宋体"/>
                <w:lang w:val="zh-CN"/>
              </w:rPr>
            </w:pPr>
            <w:r>
              <w:rPr>
                <w:rFonts w:hint="eastAsia" w:ascii="宋体" w:cs="宋体"/>
                <w:lang w:val="zh-CN"/>
              </w:rPr>
              <w:t>数量</w:t>
            </w:r>
          </w:p>
        </w:tc>
        <w:tc>
          <w:tcPr>
            <w:tcW w:w="11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default" w:ascii="宋体" w:cs="宋体"/>
                <w:lang w:val="zh-CN"/>
              </w:rPr>
            </w:pPr>
            <w:r>
              <w:rPr>
                <w:rFonts w:hint="eastAsia" w:ascii="宋体" w:cs="宋体"/>
                <w:lang w:val="zh-CN"/>
              </w:rPr>
              <w:t>单价</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default" w:ascii="宋体" w:cs="宋体"/>
                <w:lang w:val="zh-CN"/>
              </w:rPr>
            </w:pPr>
            <w:r>
              <w:rPr>
                <w:rFonts w:hint="eastAsia" w:ascii="宋体" w:cs="宋体"/>
                <w:lang w:val="zh-CN"/>
              </w:rPr>
              <w:t>总价</w:t>
            </w: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default" w:ascii="宋体" w:cs="宋体"/>
                <w:lang w:val="zh-CN"/>
              </w:rPr>
            </w:pPr>
            <w:r>
              <w:rPr>
                <w:rFonts w:hint="eastAsia" w:ascii="宋体" w:cs="宋体"/>
                <w:lang w:val="zh-CN"/>
              </w:rPr>
              <w:t>备注</w:t>
            </w:r>
          </w:p>
        </w:tc>
      </w:tr>
      <w:tr>
        <w:tblPrEx>
          <w:tblLayout w:type="fixed"/>
          <w:tblCellMar>
            <w:top w:w="0" w:type="dxa"/>
            <w:left w:w="108" w:type="dxa"/>
            <w:bottom w:w="0" w:type="dxa"/>
            <w:right w:w="108" w:type="dxa"/>
          </w:tblCellMar>
        </w:tblPrEx>
        <w:trPr>
          <w:cantSplit/>
          <w:trHeight w:val="590" w:hRule="atLeast"/>
          <w:jc w:val="center"/>
        </w:trPr>
        <w:tc>
          <w:tcPr>
            <w:tcW w:w="2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r>
      <w:tr>
        <w:tblPrEx>
          <w:tblLayout w:type="fixed"/>
          <w:tblCellMar>
            <w:top w:w="0" w:type="dxa"/>
            <w:left w:w="108" w:type="dxa"/>
            <w:bottom w:w="0" w:type="dxa"/>
            <w:right w:w="108" w:type="dxa"/>
          </w:tblCellMar>
        </w:tblPrEx>
        <w:trPr>
          <w:cantSplit/>
          <w:trHeight w:val="664" w:hRule="atLeast"/>
          <w:jc w:val="center"/>
        </w:trPr>
        <w:tc>
          <w:tcPr>
            <w:tcW w:w="2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r>
      <w:tr>
        <w:tblPrEx>
          <w:tblLayout w:type="fixed"/>
          <w:tblCellMar>
            <w:top w:w="0" w:type="dxa"/>
            <w:left w:w="108" w:type="dxa"/>
            <w:bottom w:w="0" w:type="dxa"/>
            <w:right w:w="108" w:type="dxa"/>
          </w:tblCellMar>
        </w:tblPrEx>
        <w:trPr>
          <w:cantSplit/>
          <w:trHeight w:val="664" w:hRule="atLeast"/>
          <w:jc w:val="center"/>
        </w:trPr>
        <w:tc>
          <w:tcPr>
            <w:tcW w:w="2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c>
          <w:tcPr>
            <w:tcW w:w="13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r>
      <w:tr>
        <w:tblPrEx>
          <w:tblLayout w:type="fixed"/>
          <w:tblCellMar>
            <w:top w:w="0" w:type="dxa"/>
            <w:left w:w="108" w:type="dxa"/>
            <w:bottom w:w="0" w:type="dxa"/>
            <w:right w:w="108" w:type="dxa"/>
          </w:tblCellMar>
        </w:tblPrEx>
        <w:trPr>
          <w:cantSplit/>
          <w:trHeight w:val="664" w:hRule="atLeast"/>
          <w:jc w:val="center"/>
        </w:trPr>
        <w:tc>
          <w:tcPr>
            <w:tcW w:w="25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r>
              <w:rPr>
                <w:rFonts w:hint="eastAsia" w:ascii="宋体" w:cs="宋体"/>
                <w:lang w:val="zh-CN"/>
              </w:rPr>
              <w:t>磋商总报价</w:t>
            </w:r>
          </w:p>
        </w:tc>
        <w:tc>
          <w:tcPr>
            <w:tcW w:w="679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20"/>
              <w:rPr>
                <w:rFonts w:hint="default" w:ascii="宋体" w:cs="宋体"/>
                <w:lang w:val="zh-CN"/>
              </w:rPr>
            </w:pPr>
          </w:p>
        </w:tc>
      </w:tr>
    </w:tbl>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rPr>
        <w:t xml:space="preserve">   </w:t>
      </w:r>
      <w:r>
        <w:rPr>
          <w:rFonts w:hint="eastAsia" w:ascii="宋体" w:hAnsi="宋体" w:cs="宋体"/>
          <w:color w:val="000000"/>
          <w:sz w:val="24"/>
          <w:lang w:val="zh-CN"/>
        </w:rPr>
        <w:t>根据上述政府采购合同文件要求，本政府采购合同的总金额为人民币</w:t>
      </w:r>
      <w:r>
        <w:rPr>
          <w:rFonts w:hint="eastAsia" w:ascii="宋体" w:hAnsi="宋体" w:cs="宋体"/>
          <w:color w:val="000000"/>
          <w:sz w:val="24"/>
          <w:u w:val="single"/>
        </w:rPr>
        <w:t xml:space="preserve">     </w:t>
      </w:r>
      <w:r>
        <w:rPr>
          <w:rFonts w:hint="eastAsia" w:ascii="宋体" w:hAnsi="宋体" w:cs="宋体"/>
          <w:color w:val="000000"/>
          <w:sz w:val="24"/>
          <w:lang w:val="zh-CN"/>
        </w:rPr>
        <w:t>元（</w:t>
      </w:r>
      <w:r>
        <w:rPr>
          <w:rFonts w:hint="eastAsia" w:ascii="宋体" w:hAnsi="宋体" w:cs="宋体"/>
          <w:color w:val="000000"/>
          <w:sz w:val="24"/>
          <w:u w:val="single"/>
          <w:lang w:val="zh-CN"/>
        </w:rPr>
        <w:t>大写：</w:t>
      </w:r>
      <w:r>
        <w:rPr>
          <w:rFonts w:hint="eastAsia" w:ascii="宋体" w:hAnsi="宋体" w:cs="宋体"/>
          <w:color w:val="000000"/>
          <w:sz w:val="24"/>
          <w:u w:val="single"/>
        </w:rPr>
        <w:t xml:space="preserve">  </w:t>
      </w:r>
      <w:r>
        <w:rPr>
          <w:rFonts w:hint="eastAsia" w:ascii="宋体" w:hAnsi="宋体" w:cs="宋体"/>
          <w:color w:val="000000"/>
          <w:sz w:val="24"/>
          <w:u w:val="single"/>
          <w:lang w:val="zh-CN"/>
        </w:rPr>
        <w:t xml:space="preserve">        ）</w:t>
      </w:r>
      <w:r>
        <w:rPr>
          <w:rFonts w:hint="eastAsia" w:ascii="宋体" w:hAnsi="宋体" w:cs="宋体"/>
          <w:color w:val="000000"/>
          <w:sz w:val="24"/>
          <w:lang w:val="zh-CN"/>
        </w:rPr>
        <w:t>。</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rPr>
        <w:t xml:space="preserve">    </w:t>
      </w:r>
      <w:r>
        <w:rPr>
          <w:rFonts w:hint="eastAsia" w:ascii="宋体" w:hAnsi="宋体" w:cs="宋体"/>
          <w:color w:val="000000"/>
          <w:sz w:val="24"/>
          <w:lang w:val="zh-CN"/>
        </w:rPr>
        <w:t>本合同以人民币进行结算，合同总价包括：产品费、验收费、手续费、包装费、运输费、保险费、售前、售中、售后服务费、招标代理费、税金及不可预见费等全部费用。</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三、交付时间、地点和要求</w:t>
      </w:r>
    </w:p>
    <w:p>
      <w:pPr>
        <w:autoSpaceDE w:val="0"/>
        <w:autoSpaceDN w:val="0"/>
        <w:adjustRightInd w:val="0"/>
        <w:ind w:firstLine="480"/>
        <w:rPr>
          <w:rFonts w:hint="default" w:ascii="宋体" w:hAnsi="宋体" w:eastAsia="宋体" w:cs="宋体"/>
          <w:color w:val="000000"/>
          <w:sz w:val="24"/>
          <w:u w:val="single"/>
          <w:lang w:val="en-US" w:eastAsia="zh-CN"/>
        </w:rPr>
      </w:pPr>
      <w:r>
        <w:rPr>
          <w:rFonts w:hint="eastAsia" w:ascii="宋体" w:hAnsi="宋体" w:cs="宋体"/>
          <w:color w:val="000000"/>
          <w:sz w:val="24"/>
          <w:lang w:val="zh-CN"/>
        </w:rPr>
        <w:t>1.交货时间：</w:t>
      </w:r>
      <w:r>
        <w:rPr>
          <w:rFonts w:hint="eastAsia" w:ascii="宋体" w:hAnsi="宋体" w:cs="宋体"/>
          <w:color w:val="000000"/>
          <w:sz w:val="24"/>
          <w:u w:val="single"/>
          <w:lang w:val="en-US" w:eastAsia="zh-CN"/>
        </w:rPr>
        <w:t xml:space="preserve">             </w:t>
      </w:r>
      <w:r>
        <w:rPr>
          <w:rFonts w:hint="eastAsia" w:ascii="宋体" w:hAnsi="宋体" w:cs="宋体"/>
          <w:color w:val="000000"/>
          <w:sz w:val="24"/>
          <w:u w:val="none"/>
          <w:lang w:val="en-US" w:eastAsia="zh-CN"/>
        </w:rPr>
        <w:t>；</w:t>
      </w:r>
    </w:p>
    <w:p>
      <w:pPr>
        <w:autoSpaceDE w:val="0"/>
        <w:autoSpaceDN w:val="0"/>
        <w:adjustRightInd w:val="0"/>
        <w:ind w:firstLine="480"/>
        <w:rPr>
          <w:rFonts w:hint="eastAsia" w:ascii="宋体" w:hAnsi="宋体" w:cs="宋体"/>
          <w:color w:val="000000"/>
          <w:sz w:val="24"/>
          <w:lang w:val="zh-CN"/>
        </w:rPr>
      </w:pPr>
      <w:r>
        <w:rPr>
          <w:rFonts w:hint="eastAsia" w:ascii="宋体" w:hAnsi="宋体" w:cs="宋体"/>
          <w:color w:val="000000"/>
          <w:sz w:val="24"/>
          <w:lang w:val="zh-CN"/>
        </w:rPr>
        <w:t>交货地点：</w:t>
      </w:r>
      <w:r>
        <w:rPr>
          <w:rFonts w:hint="eastAsia" w:ascii="宋体" w:hAnsi="宋体" w:cs="宋体"/>
          <w:color w:val="000000"/>
          <w:sz w:val="24"/>
          <w:u w:val="single"/>
          <w:lang w:val="en-US" w:eastAsia="zh-CN"/>
        </w:rPr>
        <w:t xml:space="preserve">               </w:t>
      </w:r>
      <w:r>
        <w:rPr>
          <w:rFonts w:hint="eastAsia" w:ascii="宋体" w:hAnsi="宋体" w:cs="宋体"/>
          <w:color w:val="000000"/>
          <w:sz w:val="24"/>
          <w:lang w:val="zh-CN"/>
        </w:rPr>
        <w:t>；</w:t>
      </w:r>
    </w:p>
    <w:p>
      <w:pPr>
        <w:autoSpaceDE w:val="0"/>
        <w:autoSpaceDN w:val="0"/>
        <w:adjustRightInd w:val="0"/>
        <w:ind w:firstLine="480"/>
        <w:rPr>
          <w:rFonts w:hint="eastAsia" w:ascii="宋体" w:hAnsi="宋体" w:cs="宋体"/>
          <w:color w:val="000000"/>
          <w:sz w:val="24"/>
          <w:lang w:val="zh-CN"/>
        </w:rPr>
      </w:pPr>
      <w:r>
        <w:rPr>
          <w:rFonts w:hint="eastAsia" w:ascii="宋体" w:hAnsi="宋体" w:cs="宋体"/>
          <w:color w:val="000000"/>
          <w:sz w:val="24"/>
          <w:lang w:val="zh-CN"/>
        </w:rPr>
        <w:t>质保期：</w:t>
      </w:r>
      <w:r>
        <w:rPr>
          <w:rFonts w:hint="eastAsia" w:ascii="宋体" w:hAnsi="宋体" w:cs="宋体"/>
          <w:color w:val="000000"/>
          <w:sz w:val="24"/>
          <w:u w:val="single"/>
          <w:lang w:val="en-US" w:eastAsia="zh-CN"/>
        </w:rPr>
        <w:t xml:space="preserve">                 </w:t>
      </w:r>
      <w:r>
        <w:rPr>
          <w:rFonts w:hint="eastAsia" w:ascii="宋体" w:hAnsi="宋体" w:cs="宋体"/>
          <w:color w:val="000000"/>
          <w:sz w:val="24"/>
          <w:lang w:val="zh-CN"/>
        </w:rPr>
        <w:t>。</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2.乙方提供不符合招磋商响应文件和本合同规定的服务或产品，甲方有权拒绝接受。</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3.乙方应将提供针对该项目所投入产品的清单、用户手册、原厂保修卡、随机资料、工具和备品、备件等交付给甲方，如有缺失应及时补齐，否则视为逾期交货。</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4.甲方应当在安装、调试完后</w:t>
      </w:r>
      <w:r>
        <w:rPr>
          <w:rFonts w:hint="eastAsia" w:ascii="宋体" w:hAnsi="宋体" w:cs="宋体"/>
          <w:color w:val="000000"/>
          <w:sz w:val="24"/>
          <w:u w:val="single"/>
          <w:lang w:val="zh-CN"/>
        </w:rPr>
        <w:t xml:space="preserve">    </w:t>
      </w:r>
      <w:r>
        <w:rPr>
          <w:rFonts w:hint="eastAsia" w:ascii="宋体" w:hAnsi="宋体" w:cs="宋体"/>
          <w:color w:val="000000"/>
          <w:sz w:val="24"/>
          <w:lang w:val="zh-CN"/>
        </w:rPr>
        <w:t>个工作日内进行验收，逾期不验收的，乙方可视为验收合格。验收合格后，由甲乙双方签署产品验收单并加盖采购人公章，甲乙双方各执一份。</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5. 甲方应提供该项目验收报告交省政府采购中心，由履约验收部门按规定程序抽验后办理资金拨付。</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6. 甲方在验收过程中发现乙方有违约问题，可按招、投标文件的规定要求乙方及时予以解决。</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7.乙方向甲方提供产品相关完税销售发票。</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四、付款方式</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分期付款。合同签订后按合同金额向乙方支付合同总价款的</w:t>
      </w:r>
      <w:r>
        <w:rPr>
          <w:rFonts w:hint="eastAsia" w:ascii="宋体" w:cs="宋体"/>
          <w:color w:val="000000"/>
          <w:sz w:val="24"/>
        </w:rPr>
        <w:t>50</w:t>
      </w:r>
      <w:r>
        <w:rPr>
          <w:rFonts w:hint="eastAsia" w:ascii="宋体" w:cs="宋体"/>
          <w:color w:val="000000"/>
          <w:sz w:val="24"/>
          <w:lang w:val="zh-CN"/>
        </w:rPr>
        <w:t>%</w:t>
      </w:r>
      <w:r>
        <w:rPr>
          <w:rFonts w:hint="eastAsia" w:ascii="宋体" w:cs="宋体"/>
          <w:color w:val="000000"/>
          <w:sz w:val="24"/>
        </w:rPr>
        <w:t>，</w:t>
      </w:r>
      <w:r>
        <w:rPr>
          <w:rFonts w:hint="eastAsia" w:ascii="宋体" w:cs="宋体"/>
          <w:color w:val="000000"/>
          <w:sz w:val="24"/>
          <w:lang w:val="zh-CN"/>
        </w:rPr>
        <w:t>即人民币（大写）：</w:t>
      </w:r>
      <w:r>
        <w:rPr>
          <w:rFonts w:hint="eastAsia" w:ascii="宋体" w:cs="宋体"/>
          <w:color w:val="000000"/>
          <w:sz w:val="24"/>
          <w:u w:val="single"/>
          <w:lang w:val="zh-CN"/>
        </w:rPr>
        <w:t xml:space="preserve">      </w:t>
      </w:r>
      <w:r>
        <w:rPr>
          <w:rFonts w:hint="eastAsia" w:ascii="宋体" w:cs="宋体"/>
          <w:color w:val="000000"/>
          <w:sz w:val="24"/>
          <w:lang w:val="zh-CN"/>
        </w:rPr>
        <w:t>元（付款方式及金额由采购人根据项目情况确定，在此明确表明），乙方所编制的</w:t>
      </w:r>
      <w:r>
        <w:rPr>
          <w:rFonts w:hint="eastAsia" w:ascii="宋体" w:hAnsi="宋体" w:cs="宋体"/>
          <w:color w:val="000000"/>
          <w:sz w:val="24"/>
          <w:szCs w:val="24"/>
          <w:lang w:val="zh-CN"/>
        </w:rPr>
        <w:t>青海湖源牧业开发有限公司牛羊肉精深加工设备升级改造项目</w:t>
      </w:r>
      <w:r>
        <w:rPr>
          <w:rFonts w:hint="eastAsia" w:ascii="宋体" w:cs="宋体"/>
          <w:color w:val="000000"/>
          <w:sz w:val="24"/>
          <w:lang w:val="zh-CN"/>
        </w:rPr>
        <w:t>由甲方验收合格，验收合格后由甲方报同级财政监管部门，申请资金拨付,按合同金额向乙方支付合同总价款的</w:t>
      </w:r>
      <w:r>
        <w:rPr>
          <w:rFonts w:hint="eastAsia" w:ascii="宋体" w:cs="宋体"/>
          <w:color w:val="000000"/>
          <w:sz w:val="24"/>
        </w:rPr>
        <w:t>50</w:t>
      </w:r>
      <w:r>
        <w:rPr>
          <w:rFonts w:hint="eastAsia" w:ascii="宋体" w:cs="宋体"/>
          <w:color w:val="000000"/>
          <w:sz w:val="24"/>
          <w:lang w:val="zh-CN"/>
        </w:rPr>
        <w:t>%，即人民币（大写）：</w:t>
      </w:r>
      <w:r>
        <w:rPr>
          <w:rFonts w:hint="eastAsia" w:ascii="宋体" w:cs="宋体"/>
          <w:color w:val="000000"/>
          <w:sz w:val="24"/>
          <w:u w:val="single"/>
          <w:lang w:val="zh-CN"/>
        </w:rPr>
        <w:t xml:space="preserve">      </w:t>
      </w:r>
      <w:r>
        <w:rPr>
          <w:rFonts w:hint="eastAsia" w:ascii="宋体" w:cs="宋体"/>
          <w:color w:val="000000"/>
          <w:sz w:val="24"/>
          <w:lang w:val="zh-CN"/>
        </w:rPr>
        <w:t>元（付款方式及金额由采购人根据项目情况确定，在此明确表明）。</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五、合同的变更、终止与转让</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除《中华人民共和国政府采购法》第</w:t>
      </w:r>
      <w:r>
        <w:rPr>
          <w:rFonts w:hint="eastAsia" w:ascii="宋体" w:hAnsi="宋体" w:cs="宋体"/>
          <w:color w:val="000000"/>
          <w:sz w:val="24"/>
        </w:rPr>
        <w:t>50</w:t>
      </w:r>
      <w:r>
        <w:rPr>
          <w:rFonts w:hint="eastAsia" w:ascii="宋体" w:hAnsi="宋体" w:cs="宋体"/>
          <w:color w:val="000000"/>
          <w:sz w:val="24"/>
          <w:lang w:val="zh-CN"/>
        </w:rPr>
        <w:t>条规定的情形外，本合同一经签订，甲乙双方不得擅自变更、中止或终止。</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zh-CN"/>
        </w:rPr>
        <w:t>乙方不得擅自转让其应履行的合同义务。</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六、违约责任</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zh-CN"/>
        </w:rPr>
        <w:t>乙方提供的货物如侵犯了第三方权益而引发纠纷或诉讼的，均由乙方负责交涉并承担全部责任。</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因包装、运输引起的货物损坏，按质量不合格处罚。</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4.</w:t>
      </w:r>
      <w:r>
        <w:rPr>
          <w:rFonts w:hint="eastAsia" w:ascii="宋体" w:hAnsi="宋体" w:cs="宋体"/>
          <w:color w:val="000000"/>
          <w:sz w:val="24"/>
          <w:lang w:val="zh-CN"/>
        </w:rPr>
        <w:t>甲方无故延期接受货物和乙方逾期交货的，每天应向对方偿付未交货物的货款</w:t>
      </w:r>
      <w:r>
        <w:rPr>
          <w:rFonts w:hint="eastAsia" w:ascii="宋体" w:hAnsi="宋体" w:cs="宋体"/>
          <w:color w:val="000000"/>
          <w:sz w:val="24"/>
        </w:rPr>
        <w:t>3</w:t>
      </w:r>
      <w:r>
        <w:rPr>
          <w:rFonts w:hint="eastAsia" w:ascii="宋体" w:hAnsi="宋体" w:cs="宋体"/>
          <w:color w:val="000000"/>
          <w:sz w:val="24"/>
          <w:lang w:val="zh-CN"/>
        </w:rPr>
        <w:t>‰的违约金，但违约金累计不得超过违约货款的</w:t>
      </w:r>
      <w:r>
        <w:rPr>
          <w:rFonts w:hint="eastAsia" w:ascii="宋体" w:hAnsi="宋体" w:cs="宋体"/>
          <w:color w:val="000000"/>
          <w:sz w:val="24"/>
        </w:rPr>
        <w:t>5%</w:t>
      </w:r>
      <w:r>
        <w:rPr>
          <w:rFonts w:hint="eastAsia" w:ascii="宋体" w:hAnsi="宋体" w:cs="宋体"/>
          <w:color w:val="000000"/>
          <w:sz w:val="24"/>
          <w:lang w:val="zh-CN"/>
        </w:rPr>
        <w:t>，超过</w:t>
      </w:r>
      <w:r>
        <w:rPr>
          <w:rFonts w:hint="eastAsia" w:ascii="宋体" w:hAnsi="宋体" w:cs="宋体"/>
          <w:color w:val="000000"/>
          <w:sz w:val="24"/>
        </w:rPr>
        <w:t>30</w:t>
      </w:r>
      <w:r>
        <w:rPr>
          <w:rFonts w:hint="eastAsia" w:ascii="宋体" w:hAnsi="宋体" w:cs="宋体"/>
          <w:color w:val="000000"/>
          <w:sz w:val="24"/>
          <w:lang w:val="zh-CN"/>
        </w:rPr>
        <w:t>天对方有权解除合同，违约方承担因此给对方造成的经济损失</w:t>
      </w:r>
      <w:r>
        <w:rPr>
          <w:rFonts w:hint="eastAsia" w:ascii="宋体" w:hAnsi="宋体" w:cs="宋体"/>
          <w:color w:val="000000"/>
          <w:sz w:val="24"/>
        </w:rPr>
        <w:t xml:space="preserve"> </w:t>
      </w:r>
      <w:r>
        <w:rPr>
          <w:rFonts w:hint="eastAsia" w:ascii="宋体" w:hAnsi="宋体" w:cs="宋体"/>
          <w:color w:val="000000"/>
          <w:sz w:val="24"/>
          <w:lang w:val="zh-CN"/>
        </w:rPr>
        <w:t>。</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5.</w:t>
      </w:r>
      <w:r>
        <w:rPr>
          <w:rFonts w:hint="eastAsia" w:ascii="宋体" w:hAnsi="宋体" w:cs="宋体"/>
          <w:color w:val="000000"/>
          <w:sz w:val="24"/>
          <w:lang w:val="zh-CN"/>
        </w:rPr>
        <w:t>乙方未按本合同和投标文件中规定的服务承诺提供售后服务的，乙方应按本合同合计金额的</w:t>
      </w:r>
      <w:r>
        <w:rPr>
          <w:rFonts w:hint="eastAsia" w:ascii="宋体" w:hAnsi="宋体" w:cs="宋体"/>
          <w:color w:val="000000"/>
          <w:sz w:val="24"/>
        </w:rPr>
        <w:t>5%</w:t>
      </w:r>
      <w:r>
        <w:rPr>
          <w:rFonts w:hint="eastAsia" w:ascii="宋体" w:hAnsi="宋体" w:cs="宋体"/>
          <w:color w:val="000000"/>
          <w:sz w:val="24"/>
          <w:lang w:val="zh-CN"/>
        </w:rPr>
        <w:t>向甲方支付违约金。</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6.</w:t>
      </w:r>
      <w:r>
        <w:rPr>
          <w:rFonts w:hint="eastAsia" w:ascii="宋体" w:hAnsi="宋体" w:cs="宋体"/>
          <w:color w:val="000000"/>
          <w:sz w:val="24"/>
          <w:lang w:val="zh-CN"/>
        </w:rPr>
        <w:t>乙方提供的货物在质量保证期内，因设计、工艺或材料的缺陷和其它质量原因造成的问题，由乙方负责，费用从履约保证金中扣除，不足另补。</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7.</w:t>
      </w:r>
      <w:r>
        <w:rPr>
          <w:rFonts w:hint="eastAsia" w:ascii="宋体" w:hAnsi="宋体" w:cs="宋体"/>
          <w:color w:val="000000"/>
          <w:sz w:val="24"/>
          <w:lang w:val="zh-CN"/>
        </w:rPr>
        <w:t>其它违约行为按违约货款额</w:t>
      </w:r>
      <w:r>
        <w:rPr>
          <w:rFonts w:hint="eastAsia" w:ascii="宋体" w:hAnsi="宋体" w:cs="宋体"/>
          <w:color w:val="000000"/>
          <w:sz w:val="24"/>
        </w:rPr>
        <w:t>5%</w:t>
      </w:r>
      <w:r>
        <w:rPr>
          <w:rFonts w:hint="eastAsia" w:ascii="宋体" w:hAnsi="宋体" w:cs="宋体"/>
          <w:color w:val="000000"/>
          <w:sz w:val="24"/>
          <w:lang w:val="zh-CN"/>
        </w:rPr>
        <w:t>收取违约金并赔偿经济损失。</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七、不可抗力</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不可抗力使合同的某些内容有变更必要的，双方应通过协商在</w:t>
      </w:r>
      <w:r>
        <w:rPr>
          <w:rFonts w:hint="eastAsia" w:ascii="宋体" w:hAnsi="宋体" w:cs="宋体"/>
          <w:color w:val="000000"/>
          <w:sz w:val="24"/>
        </w:rPr>
        <w:t>15</w:t>
      </w:r>
      <w:r>
        <w:rPr>
          <w:rFonts w:hint="eastAsia" w:ascii="宋体" w:hAnsi="宋体" w:cs="宋体"/>
          <w:color w:val="000000"/>
          <w:sz w:val="24"/>
          <w:lang w:val="zh-CN"/>
        </w:rPr>
        <w:t>天内达成进一步履行合同的协议，因不可抗力致使合同不能履行的，合同终止。</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八、知识产权：</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九、其他约定：</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十、合同争议解决</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诉讼期间，本合同继续履行。</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十一、合同生效及其它</w:t>
      </w:r>
      <w:r>
        <w:rPr>
          <w:rFonts w:hint="eastAsia" w:ascii="宋体" w:hAnsi="宋体" w:cs="宋体"/>
          <w:color w:val="000000"/>
          <w:sz w:val="24"/>
        </w:rPr>
        <w:t>：</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本合同一式八份，经双方签字，并加盖公章即为生效。</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zh-CN"/>
        </w:rPr>
        <w:t>本合同未尽事宜，按经济合同法有关规定处理。</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本合同的组成包含《合同通用条款》，可自行在青海政府采购网下载《合同通用条款》。</w:t>
      </w:r>
    </w:p>
    <w:p>
      <w:pPr>
        <w:autoSpaceDE w:val="0"/>
        <w:autoSpaceDN w:val="0"/>
        <w:adjustRightInd w:val="0"/>
        <w:ind w:firstLine="480"/>
        <w:rPr>
          <w:rFonts w:ascii="宋体" w:hAnsi="宋体" w:cs="宋体"/>
          <w:color w:val="000000"/>
          <w:sz w:val="24"/>
        </w:rPr>
      </w:pP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甲方（盖章）：</w:t>
      </w:r>
      <w:r>
        <w:rPr>
          <w:rFonts w:hint="eastAsia" w:ascii="宋体" w:hAnsi="宋体" w:cs="宋体"/>
          <w:color w:val="000000"/>
          <w:sz w:val="24"/>
        </w:rPr>
        <w:t xml:space="preserve">                         </w:t>
      </w:r>
      <w:r>
        <w:rPr>
          <w:rFonts w:hint="eastAsia" w:ascii="宋体" w:hAnsi="宋体" w:cs="宋体"/>
          <w:color w:val="000000"/>
          <w:sz w:val="24"/>
          <w:lang w:val="zh-CN"/>
        </w:rPr>
        <w:t>乙方（盖章）：</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法定代表人或委托代理人</w:t>
      </w:r>
      <w:r>
        <w:rPr>
          <w:rFonts w:hint="eastAsia" w:ascii="宋体" w:hAnsi="宋体" w:cs="宋体"/>
          <w:color w:val="000000"/>
          <w:sz w:val="24"/>
        </w:rPr>
        <w:t xml:space="preserve">：               </w:t>
      </w:r>
      <w:r>
        <w:rPr>
          <w:rFonts w:hint="eastAsia" w:ascii="宋体" w:hAnsi="宋体" w:cs="宋体"/>
          <w:color w:val="000000"/>
          <w:sz w:val="24"/>
          <w:lang w:val="zh-CN"/>
        </w:rPr>
        <w:t>法定代表人或委托代理人</w:t>
      </w:r>
      <w:r>
        <w:rPr>
          <w:rFonts w:hint="eastAsia" w:ascii="宋体" w:hAnsi="宋体" w:cs="宋体"/>
          <w:color w:val="000000"/>
          <w:sz w:val="24"/>
        </w:rPr>
        <w:t>：</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lang w:val="zh-CN"/>
        </w:rPr>
        <w:t>开户银行：</w:t>
      </w:r>
      <w:r>
        <w:rPr>
          <w:rFonts w:hint="eastAsia" w:ascii="宋体" w:hAnsi="宋体" w:cs="宋体"/>
          <w:color w:val="000000"/>
          <w:sz w:val="24"/>
        </w:rPr>
        <w:t xml:space="preserve">     </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联系电话：</w:t>
      </w:r>
      <w:r>
        <w:rPr>
          <w:rFonts w:hint="eastAsia" w:ascii="宋体" w:hAnsi="宋体" w:cs="宋体"/>
          <w:color w:val="000000"/>
          <w:sz w:val="24"/>
        </w:rPr>
        <w:t xml:space="preserve">                             </w:t>
      </w:r>
      <w:r>
        <w:rPr>
          <w:rFonts w:hint="eastAsia" w:ascii="宋体" w:hAnsi="宋体" w:cs="宋体"/>
          <w:color w:val="000000"/>
          <w:sz w:val="24"/>
          <w:lang w:val="zh-CN"/>
        </w:rPr>
        <w:t>账号：</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lang w:val="zh-CN"/>
        </w:rPr>
        <w:t>联系电话：</w:t>
      </w:r>
    </w:p>
    <w:p>
      <w:pPr>
        <w:autoSpaceDE w:val="0"/>
        <w:autoSpaceDN w:val="0"/>
        <w:adjustRightInd w:val="0"/>
        <w:ind w:firstLine="480"/>
        <w:jc w:val="center"/>
        <w:rPr>
          <w:rFonts w:ascii="宋体" w:hAnsi="宋体" w:cs="宋体"/>
          <w:color w:val="000000"/>
          <w:sz w:val="24"/>
          <w:lang w:val="zh-CN"/>
        </w:rPr>
      </w:pPr>
    </w:p>
    <w:p>
      <w:pPr>
        <w:autoSpaceDE w:val="0"/>
        <w:autoSpaceDN w:val="0"/>
        <w:adjustRightInd w:val="0"/>
        <w:ind w:firstLine="480"/>
        <w:jc w:val="right"/>
        <w:rPr>
          <w:rFonts w:ascii="宋体" w:hAnsi="宋体" w:cs="宋体"/>
          <w:color w:val="000000"/>
          <w:sz w:val="24"/>
          <w:lang w:val="zh-CN"/>
        </w:rPr>
      </w:pPr>
      <w:r>
        <w:rPr>
          <w:rFonts w:hint="eastAsia" w:ascii="宋体" w:hAnsi="宋体" w:cs="宋体"/>
          <w:color w:val="000000"/>
          <w:sz w:val="24"/>
          <w:lang w:val="zh-CN"/>
        </w:rPr>
        <w:t>签约时间：</w:t>
      </w:r>
      <w:r>
        <w:rPr>
          <w:rFonts w:hint="eastAsia" w:ascii="宋体" w:hAnsi="宋体" w:cs="宋体"/>
          <w:color w:val="000000"/>
          <w:sz w:val="24"/>
        </w:rPr>
        <w:t xml:space="preserve">  </w:t>
      </w:r>
      <w:r>
        <w:rPr>
          <w:rFonts w:hint="eastAsia" w:ascii="宋体" w:hAnsi="宋体" w:cs="宋体"/>
          <w:color w:val="000000"/>
          <w:sz w:val="24"/>
          <w:lang w:val="zh-CN"/>
        </w:rPr>
        <w:t>年</w:t>
      </w:r>
      <w:r>
        <w:rPr>
          <w:rFonts w:hint="eastAsia" w:ascii="宋体" w:hAnsi="宋体" w:cs="宋体"/>
          <w:color w:val="000000"/>
          <w:sz w:val="24"/>
        </w:rPr>
        <w:t xml:space="preserve">  </w:t>
      </w:r>
      <w:r>
        <w:rPr>
          <w:rFonts w:hint="eastAsia" w:ascii="宋体" w:hAnsi="宋体" w:cs="宋体"/>
          <w:color w:val="000000"/>
          <w:sz w:val="24"/>
          <w:lang w:val="zh-CN"/>
        </w:rPr>
        <w:t>月</w:t>
      </w:r>
      <w:r>
        <w:rPr>
          <w:rFonts w:hint="eastAsia" w:ascii="宋体" w:hAnsi="宋体" w:cs="宋体"/>
          <w:color w:val="000000"/>
          <w:sz w:val="24"/>
        </w:rPr>
        <w:t xml:space="preserve">  </w:t>
      </w:r>
      <w:r>
        <w:rPr>
          <w:rFonts w:hint="eastAsia" w:ascii="宋体" w:hAnsi="宋体" w:cs="宋体"/>
          <w:color w:val="000000"/>
          <w:sz w:val="24"/>
          <w:lang w:val="zh-CN"/>
        </w:rPr>
        <w:t>日</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采购代理机构：青海建硕招标代理有限公司</w:t>
      </w:r>
      <w:r>
        <w:rPr>
          <w:rFonts w:hint="eastAsia" w:ascii="宋体" w:hAnsi="宋体" w:cs="宋体"/>
          <w:color w:val="000000"/>
          <w:sz w:val="24"/>
        </w:rPr>
        <w:t xml:space="preserve">                        </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负责人或经办人：</w:t>
      </w:r>
    </w:p>
    <w:p>
      <w:pPr>
        <w:autoSpaceDE w:val="0"/>
        <w:autoSpaceDN w:val="0"/>
        <w:adjustRightInd w:val="0"/>
        <w:ind w:firstLine="480"/>
        <w:rPr>
          <w:rFonts w:ascii="宋体" w:hAnsi="宋体" w:cs="宋体"/>
          <w:color w:val="000000"/>
          <w:sz w:val="28"/>
          <w:szCs w:val="28"/>
        </w:rPr>
      </w:pPr>
      <w:r>
        <w:rPr>
          <w:rFonts w:hint="eastAsia" w:ascii="宋体" w:hAnsi="宋体" w:cs="宋体"/>
          <w:color w:val="000000"/>
          <w:sz w:val="24"/>
          <w:lang w:val="zh-CN"/>
        </w:rPr>
        <w:t>合同备案时间：</w:t>
      </w:r>
      <w:r>
        <w:rPr>
          <w:rFonts w:hint="eastAsia" w:ascii="宋体" w:hAnsi="宋体" w:cs="宋体"/>
          <w:color w:val="000000"/>
          <w:sz w:val="24"/>
        </w:rPr>
        <w:t xml:space="preserve"> 20</w:t>
      </w:r>
      <w:r>
        <w:rPr>
          <w:rFonts w:hint="eastAsia" w:ascii="宋体" w:hAnsi="宋体" w:cs="宋体"/>
          <w:color w:val="000000"/>
          <w:sz w:val="24"/>
          <w:lang w:val="en-US" w:eastAsia="zh-CN"/>
        </w:rPr>
        <w:t>22</w:t>
      </w:r>
      <w:r>
        <w:rPr>
          <w:rFonts w:hint="eastAsia" w:ascii="宋体" w:hAnsi="宋体" w:cs="宋体"/>
          <w:color w:val="000000"/>
          <w:sz w:val="24"/>
          <w:lang w:val="zh-CN"/>
        </w:rPr>
        <w:t>年</w:t>
      </w:r>
      <w:r>
        <w:rPr>
          <w:rFonts w:hint="eastAsia" w:ascii="宋体" w:hAnsi="宋体" w:cs="宋体"/>
          <w:color w:val="000000"/>
          <w:sz w:val="24"/>
        </w:rPr>
        <w:t xml:space="preserve">  </w:t>
      </w:r>
      <w:r>
        <w:rPr>
          <w:rFonts w:hint="eastAsia" w:ascii="宋体" w:hAnsi="宋体" w:cs="宋体"/>
          <w:color w:val="000000"/>
          <w:sz w:val="24"/>
          <w:lang w:val="zh-CN"/>
        </w:rPr>
        <w:t>月</w:t>
      </w:r>
      <w:r>
        <w:rPr>
          <w:rFonts w:hint="eastAsia" w:ascii="宋体" w:hAnsi="宋体" w:cs="宋体"/>
          <w:color w:val="000000"/>
          <w:sz w:val="24"/>
        </w:rPr>
        <w:t xml:space="preserve">  </w:t>
      </w:r>
      <w:r>
        <w:rPr>
          <w:rFonts w:hint="eastAsia" w:ascii="宋体" w:hAnsi="宋体" w:cs="宋体"/>
          <w:color w:val="000000"/>
          <w:sz w:val="24"/>
          <w:lang w:val="zh-CN"/>
        </w:rPr>
        <w:t>日</w:t>
      </w:r>
    </w:p>
    <w:p>
      <w:pPr>
        <w:autoSpaceDE w:val="0"/>
        <w:autoSpaceDN w:val="0"/>
        <w:adjustRightInd w:val="0"/>
        <w:ind w:firstLine="0" w:firstLineChars="0"/>
        <w:jc w:val="center"/>
        <w:rPr>
          <w:rFonts w:ascii="宋体" w:hAnsi="宋体" w:cs="宋体"/>
          <w:b/>
          <w:bCs/>
          <w:color w:val="000000"/>
          <w:sz w:val="28"/>
          <w:szCs w:val="28"/>
        </w:rPr>
      </w:pPr>
      <w:r>
        <w:rPr>
          <w:rFonts w:hint="eastAsia" w:ascii="宋体" w:hAnsi="宋体" w:cs="宋体"/>
          <w:b/>
          <w:bCs/>
          <w:color w:val="000000"/>
          <w:sz w:val="28"/>
          <w:szCs w:val="28"/>
          <w:lang w:val="zh-CN"/>
        </w:rPr>
        <w:br w:type="page"/>
      </w:r>
      <w:r>
        <w:rPr>
          <w:rFonts w:hint="eastAsia" w:ascii="宋体" w:hAnsi="宋体" w:cs="宋体"/>
          <w:b/>
          <w:bCs/>
          <w:color w:val="000000"/>
          <w:sz w:val="28"/>
          <w:szCs w:val="28"/>
          <w:lang w:val="zh-CN"/>
        </w:rPr>
        <w:t>合同通用条款</w:t>
      </w:r>
    </w:p>
    <w:p>
      <w:pPr>
        <w:autoSpaceDE w:val="0"/>
        <w:autoSpaceDN w:val="0"/>
        <w:adjustRightInd w:val="0"/>
        <w:ind w:firstLine="560"/>
        <w:rPr>
          <w:rFonts w:ascii="宋体" w:hAnsi="宋体" w:cs="宋体"/>
          <w:color w:val="000000"/>
          <w:sz w:val="28"/>
          <w:szCs w:val="28"/>
        </w:rPr>
      </w:pPr>
      <w:r>
        <w:rPr>
          <w:rFonts w:hint="eastAsia" w:ascii="宋体" w:hAnsi="宋体" w:cs="宋体"/>
          <w:color w:val="000000"/>
          <w:sz w:val="28"/>
          <w:szCs w:val="28"/>
        </w:rPr>
        <w:t xml:space="preserve"> </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w:t>
      </w:r>
      <w:r>
        <w:rPr>
          <w:rFonts w:hint="eastAsia" w:ascii="宋体" w:hAnsi="宋体" w:cs="宋体"/>
          <w:b/>
          <w:bCs/>
          <w:color w:val="000000"/>
          <w:sz w:val="28"/>
          <w:szCs w:val="28"/>
          <w:lang w:val="zh-CN"/>
        </w:rPr>
        <w:t>定义</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本合同中的下列术语应解释为：</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 </w:t>
      </w:r>
      <w:r>
        <w:rPr>
          <w:rFonts w:hint="eastAsia" w:ascii="宋体" w:hAnsi="宋体" w:cs="宋体"/>
          <w:color w:val="000000"/>
          <w:sz w:val="24"/>
          <w:lang w:val="zh-CN"/>
        </w:rPr>
        <w:t>“合同”指甲乙双方签署的、载明的甲乙双方权利义务的协议，包括所有的附件、附录和上述文件所提到的构成合同的所有文件。</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1.2 </w:t>
      </w:r>
      <w:r>
        <w:rPr>
          <w:rFonts w:hint="eastAsia" w:ascii="宋体" w:hAnsi="宋体" w:cs="宋体"/>
          <w:color w:val="000000"/>
          <w:sz w:val="24"/>
          <w:lang w:val="zh-CN"/>
        </w:rPr>
        <w:t>“合同金额”指根据合同规定，乙方在正确地完全履行合同义务后甲方应付给乙方的价款。</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1.3 </w:t>
      </w:r>
      <w:r>
        <w:rPr>
          <w:rFonts w:hint="eastAsia" w:ascii="宋体" w:hAnsi="宋体" w:cs="宋体"/>
          <w:color w:val="000000"/>
          <w:sz w:val="24"/>
          <w:lang w:val="zh-CN"/>
        </w:rPr>
        <w:t>“合同条款”指本合同条款。</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1.4 </w:t>
      </w:r>
      <w:r>
        <w:rPr>
          <w:rFonts w:hint="eastAsia" w:ascii="宋体" w:hAnsi="宋体" w:cs="宋体"/>
          <w:color w:val="000000"/>
          <w:sz w:val="24"/>
          <w:lang w:val="zh-CN"/>
        </w:rPr>
        <w:t>“货物”指乙方根据合同约定须向甲方提供的一切产品、设备、机械、仪表、备件等，包括辅助工具、使用手册等相关资料。</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1.5 </w:t>
      </w:r>
      <w:r>
        <w:rPr>
          <w:rFonts w:hint="eastAsia" w:ascii="宋体" w:hAnsi="宋体" w:cs="宋体"/>
          <w:color w:val="000000"/>
          <w:sz w:val="24"/>
          <w:lang w:val="zh-CN"/>
        </w:rPr>
        <w:t>“服务”指根据本合同规定乙方承担与供货有关的辅助服务，如运输、保险及安装、调试、提供技术援助、培训和合同中规定乙方应承担的其它义务。</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1.6 </w:t>
      </w:r>
      <w:r>
        <w:rPr>
          <w:rFonts w:hint="eastAsia" w:ascii="宋体" w:hAnsi="宋体" w:cs="宋体"/>
          <w:color w:val="000000"/>
          <w:sz w:val="24"/>
          <w:lang w:val="zh-CN"/>
        </w:rPr>
        <w:t>“甲方”指购买货物和服务的单位。</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1.7 </w:t>
      </w:r>
      <w:r>
        <w:rPr>
          <w:rFonts w:hint="eastAsia" w:ascii="宋体" w:hAnsi="宋体" w:cs="宋体"/>
          <w:color w:val="000000"/>
          <w:sz w:val="24"/>
          <w:lang w:val="zh-CN"/>
        </w:rPr>
        <w:t>“乙方”指提供本合同条款下货物和服务的公司或其他实体。</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1.8 </w:t>
      </w:r>
      <w:r>
        <w:rPr>
          <w:rFonts w:hint="eastAsia" w:ascii="宋体" w:hAnsi="宋体" w:cs="宋体"/>
          <w:color w:val="000000"/>
          <w:sz w:val="24"/>
          <w:lang w:val="zh-CN"/>
        </w:rPr>
        <w:t>“现场”指合同规定货物将要运至和安装的地点。</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1.9 </w:t>
      </w:r>
      <w:r>
        <w:rPr>
          <w:rFonts w:hint="eastAsia" w:ascii="宋体" w:hAnsi="宋体" w:cs="宋体"/>
          <w:color w:val="000000"/>
          <w:sz w:val="24"/>
          <w:lang w:val="zh-CN"/>
        </w:rPr>
        <w:t>“验收”指合同双方依据强制性的国家技术质量规范和合同约定，确认合同条款下的货物符合合同规定的活动。</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1.10</w:t>
      </w:r>
      <w:r>
        <w:rPr>
          <w:rFonts w:hint="eastAsia" w:ascii="宋体" w:hAnsi="宋体" w:cs="宋体"/>
          <w:color w:val="000000"/>
          <w:sz w:val="24"/>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1.11 </w:t>
      </w:r>
      <w:r>
        <w:rPr>
          <w:rFonts w:hint="eastAsia" w:ascii="宋体" w:hAnsi="宋体" w:cs="宋体"/>
          <w:color w:val="000000"/>
          <w:sz w:val="24"/>
          <w:lang w:val="zh-CN"/>
        </w:rPr>
        <w:t>原产地：指产品的生产地，或提供服务的来源地。</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1.12 </w:t>
      </w:r>
      <w:r>
        <w:rPr>
          <w:rFonts w:hint="eastAsia" w:ascii="宋体" w:hAnsi="宋体" w:cs="宋体"/>
          <w:color w:val="000000"/>
          <w:sz w:val="24"/>
          <w:lang w:val="zh-CN"/>
        </w:rPr>
        <w:t>“工作日”指国家法定工作日，“天”指日历天数。</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2.</w:t>
      </w:r>
      <w:r>
        <w:rPr>
          <w:rFonts w:hint="eastAsia" w:ascii="宋体" w:hAnsi="宋体" w:cs="宋体"/>
          <w:b/>
          <w:bCs/>
          <w:color w:val="000000"/>
          <w:sz w:val="28"/>
          <w:szCs w:val="28"/>
          <w:lang w:val="zh-CN"/>
        </w:rPr>
        <w:t>技术规格要求</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2.1 </w:t>
      </w:r>
      <w:r>
        <w:rPr>
          <w:rFonts w:hint="eastAsia" w:ascii="宋体" w:hAnsi="宋体" w:cs="宋体"/>
          <w:color w:val="000000"/>
          <w:sz w:val="24"/>
          <w:lang w:val="zh-CN"/>
        </w:rPr>
        <w:t>本合同条款下提交货物的技术规格要求应等于或优于招响应文件技术规格要求。若技术规格要求中无相应规定，则应符合相应的国家有关部门最新颁布的相应正式标准。</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2.2 </w:t>
      </w:r>
      <w:r>
        <w:rPr>
          <w:rFonts w:hint="eastAsia" w:ascii="宋体" w:hAnsi="宋体" w:cs="宋体"/>
          <w:color w:val="000000"/>
          <w:sz w:val="24"/>
          <w:lang w:val="zh-CN"/>
        </w:rPr>
        <w:t>乙方应向甲方提供货物及服务有关的标准的中文文本。</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2.3 </w:t>
      </w:r>
      <w:r>
        <w:rPr>
          <w:rFonts w:hint="eastAsia" w:ascii="宋体" w:hAnsi="宋体" w:cs="宋体"/>
          <w:color w:val="000000"/>
          <w:sz w:val="24"/>
          <w:lang w:val="zh-CN"/>
        </w:rPr>
        <w:t>除非技术规范中另有规定，计量单位均采用中华人民共和国法定计量单位。</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3.</w:t>
      </w:r>
      <w:r>
        <w:rPr>
          <w:rFonts w:hint="eastAsia" w:ascii="宋体" w:hAnsi="宋体" w:cs="宋体"/>
          <w:b/>
          <w:bCs/>
          <w:color w:val="000000"/>
          <w:sz w:val="28"/>
          <w:szCs w:val="28"/>
          <w:lang w:val="zh-CN"/>
        </w:rPr>
        <w:t>合同范围</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rPr>
        <w:t xml:space="preserve">3.1 </w:t>
      </w:r>
      <w:r>
        <w:rPr>
          <w:rFonts w:hint="eastAsia" w:ascii="宋体" w:hAnsi="宋体" w:cs="宋体"/>
          <w:color w:val="000000"/>
          <w:sz w:val="24"/>
          <w:lang w:val="zh-CN"/>
        </w:rPr>
        <w:t>甲方同意从乙方处购买且乙方同意向甲方提供的货物及其附属货物，消耗性材料、专用工具等，包括各项技术服务、技术培训及满足合同货物组装、检验、培训、</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技术服务、安装调试指导、性能测试、正常运行及维修所必需的技术文件。</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3.2 </w:t>
      </w:r>
      <w:r>
        <w:rPr>
          <w:rFonts w:hint="eastAsia" w:ascii="宋体" w:hAnsi="宋体" w:cs="宋体"/>
          <w:color w:val="000000"/>
          <w:sz w:val="24"/>
          <w:lang w:val="zh-CN"/>
        </w:rPr>
        <w:t>乙方应负责培训甲方的技术人员。</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3.3 </w:t>
      </w:r>
      <w:r>
        <w:rPr>
          <w:rFonts w:hint="eastAsia" w:ascii="宋体" w:hAnsi="宋体" w:cs="宋体"/>
          <w:color w:val="00000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4.</w:t>
      </w:r>
      <w:r>
        <w:rPr>
          <w:rFonts w:hint="eastAsia" w:ascii="宋体" w:hAnsi="宋体" w:cs="宋体"/>
          <w:b/>
          <w:bCs/>
          <w:color w:val="000000"/>
          <w:sz w:val="28"/>
          <w:szCs w:val="28"/>
          <w:lang w:val="zh-CN"/>
        </w:rPr>
        <w:t>合同文件和资料</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4.1</w:t>
      </w:r>
      <w:r>
        <w:rPr>
          <w:rFonts w:hint="eastAsia" w:ascii="宋体" w:hAnsi="宋体" w:cs="宋体"/>
          <w:color w:val="000000"/>
          <w:sz w:val="24"/>
          <w:lang w:val="zh-CN"/>
        </w:rPr>
        <w:t>乙方在提供仪器设备时应同时提供中文版相关的技术资料，如目录索引、图纸、操作手册、使用指南、维修指南、服务手册等。</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4.2</w:t>
      </w:r>
      <w:r>
        <w:rPr>
          <w:rFonts w:hint="eastAsia" w:ascii="宋体" w:hAnsi="宋体" w:cs="宋体"/>
          <w:color w:val="00000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5.</w:t>
      </w:r>
      <w:r>
        <w:rPr>
          <w:rFonts w:hint="eastAsia" w:ascii="宋体" w:hAnsi="宋体" w:cs="宋体"/>
          <w:b/>
          <w:bCs/>
          <w:color w:val="000000"/>
          <w:sz w:val="28"/>
          <w:szCs w:val="28"/>
          <w:lang w:val="zh-CN"/>
        </w:rPr>
        <w:t>知识产权</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5.1</w:t>
      </w:r>
      <w:r>
        <w:rPr>
          <w:rFonts w:hint="eastAsia" w:ascii="宋体" w:hAnsi="宋体" w:cs="宋体"/>
          <w:color w:val="000000"/>
          <w:sz w:val="24"/>
          <w:lang w:val="zh-CN"/>
        </w:rPr>
        <w:t>乙方应保证甲方在使用该货物或其任何一部分时不受第三方提出的侵犯专利权、</w:t>
      </w:r>
      <w:r>
        <w:rPr>
          <w:rFonts w:hint="eastAsia" w:ascii="宋体" w:hAnsi="宋体" w:cs="宋体"/>
          <w:color w:val="000000"/>
          <w:sz w:val="24"/>
        </w:rPr>
        <w:t xml:space="preserve"> </w:t>
      </w:r>
      <w:r>
        <w:rPr>
          <w:rFonts w:hint="eastAsia" w:ascii="宋体" w:hAnsi="宋体" w:cs="宋体"/>
          <w:color w:val="000000"/>
          <w:sz w:val="24"/>
          <w:lang w:val="zh-CN"/>
        </w:rPr>
        <w:t>著作权、商标权和工业设计权等的起诉。</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5.2</w:t>
      </w:r>
      <w:r>
        <w:rPr>
          <w:rFonts w:hint="eastAsia" w:ascii="宋体" w:hAnsi="宋体" w:cs="宋体"/>
          <w:color w:val="000000"/>
          <w:sz w:val="24"/>
          <w:lang w:val="zh-CN"/>
        </w:rPr>
        <w:t>任何第三方提出侵权指控，乙方须与第三方交涉并承担由此产生的一切责任、费用和经济赔偿。</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5.3</w:t>
      </w:r>
      <w:r>
        <w:rPr>
          <w:rFonts w:hint="eastAsia" w:ascii="宋体" w:hAnsi="宋体" w:cs="宋体"/>
          <w:color w:val="00000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5.4</w:t>
      </w:r>
      <w:r>
        <w:rPr>
          <w:rFonts w:hint="eastAsia" w:ascii="宋体" w:hAnsi="宋体" w:cs="宋体"/>
          <w:color w:val="000000"/>
          <w:sz w:val="24"/>
          <w:lang w:val="zh-CN"/>
        </w:rPr>
        <w:t>在本合同生效时已经存在并为各方合法拥有或使用的所有技术、资料和信息的知识产权，仍应属于其各自的原权利人所有或享有，另有约定的除外。</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5.5</w:t>
      </w:r>
      <w:r>
        <w:rPr>
          <w:rFonts w:hint="eastAsia" w:ascii="宋体" w:hAnsi="宋体" w:cs="宋体"/>
          <w:color w:val="00000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6.</w:t>
      </w:r>
      <w:r>
        <w:rPr>
          <w:rFonts w:hint="eastAsia" w:ascii="宋体" w:hAnsi="宋体" w:cs="宋体"/>
          <w:b/>
          <w:bCs/>
          <w:color w:val="000000"/>
          <w:sz w:val="28"/>
          <w:szCs w:val="28"/>
          <w:lang w:val="zh-CN"/>
        </w:rPr>
        <w:t>保密</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6.1</w:t>
      </w:r>
      <w:r>
        <w:rPr>
          <w:rFonts w:hint="eastAsia" w:ascii="宋体" w:hAnsi="宋体" w:cs="宋体"/>
          <w:color w:val="00000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6.2</w:t>
      </w:r>
      <w:r>
        <w:rPr>
          <w:rFonts w:hint="eastAsia" w:ascii="宋体" w:hAnsi="宋体" w:cs="宋体"/>
          <w:color w:val="000000"/>
          <w:sz w:val="24"/>
          <w:lang w:val="zh-CN"/>
        </w:rPr>
        <w:t>保密信息指任何一方因履行本合同所知悉的任何以口头、书面、图表或电子形式存在的对方信息，具体包括：</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6.2.1</w:t>
      </w:r>
      <w:r>
        <w:rPr>
          <w:rFonts w:hint="eastAsia" w:ascii="宋体" w:hAnsi="宋体" w:cs="宋体"/>
          <w:color w:val="000000"/>
          <w:sz w:val="24"/>
          <w:lang w:val="zh-CN"/>
        </w:rPr>
        <w:t>任何涉及对方过去、现在或将来的商业计划、规章制度、操作规程、处理手段、财务信息；</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6.2.2</w:t>
      </w:r>
      <w:r>
        <w:rPr>
          <w:rFonts w:hint="eastAsia" w:ascii="宋体" w:hAnsi="宋体" w:cs="宋体"/>
          <w:color w:val="000000"/>
          <w:sz w:val="24"/>
          <w:lang w:val="zh-CN"/>
        </w:rPr>
        <w:t>任何对方的技术措施、技术方案、软件应用及开发，硬件设备的品种、质量、数量、品牌等；</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6.2.3</w:t>
      </w:r>
      <w:r>
        <w:rPr>
          <w:rFonts w:hint="eastAsia" w:ascii="宋体" w:hAnsi="宋体" w:cs="宋体"/>
          <w:color w:val="000000"/>
          <w:sz w:val="24"/>
          <w:lang w:val="zh-CN"/>
        </w:rPr>
        <w:t>任何对方的技术秘密或专有知识、文件</w:t>
      </w:r>
      <w:r>
        <w:rPr>
          <w:rFonts w:hint="eastAsia" w:ascii="宋体" w:hAnsi="宋体" w:cs="宋体"/>
          <w:color w:val="000000"/>
          <w:sz w:val="24"/>
        </w:rPr>
        <w:t xml:space="preserve"> </w:t>
      </w:r>
      <w:r>
        <w:rPr>
          <w:rFonts w:hint="eastAsia" w:ascii="宋体" w:hAnsi="宋体" w:cs="宋体"/>
          <w:color w:val="000000"/>
          <w:sz w:val="24"/>
          <w:lang w:val="zh-CN"/>
        </w:rPr>
        <w:t>、报告、数据、客户软件、流程图、数据库、发明、知识、贸易秘密。</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6.3</w:t>
      </w:r>
      <w:r>
        <w:rPr>
          <w:rFonts w:hint="eastAsia" w:ascii="宋体" w:hAnsi="宋体" w:cs="宋体"/>
          <w:color w:val="000000"/>
          <w:sz w:val="24"/>
          <w:lang w:val="zh-CN"/>
        </w:rPr>
        <w:t>乙方应根据甲方的要求签署相应的保密协议，保密协议与本条款存在不一致的，以保密协议为准。</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 xml:space="preserve">7. </w:t>
      </w:r>
      <w:r>
        <w:rPr>
          <w:rFonts w:hint="eastAsia" w:ascii="宋体" w:hAnsi="宋体" w:cs="宋体"/>
          <w:b/>
          <w:bCs/>
          <w:color w:val="000000"/>
          <w:sz w:val="28"/>
          <w:szCs w:val="28"/>
          <w:lang w:val="zh-CN"/>
        </w:rPr>
        <w:t>质量保证</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7.1</w:t>
      </w:r>
      <w:r>
        <w:rPr>
          <w:rFonts w:hint="eastAsia" w:ascii="宋体" w:hAnsi="宋体" w:cs="宋体"/>
          <w:color w:val="000000"/>
          <w:sz w:val="24"/>
          <w:lang w:val="zh-CN"/>
        </w:rPr>
        <w:t>货物质量保证</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7.1.1</w:t>
      </w:r>
      <w:r>
        <w:rPr>
          <w:rFonts w:hint="eastAsia" w:ascii="宋体" w:hAnsi="宋体" w:cs="宋体"/>
          <w:color w:val="000000"/>
          <w:sz w:val="24"/>
          <w:lang w:val="zh-CN"/>
        </w:rPr>
        <w:t>乙方必须保证货物是全新、未使用过的，并完全符合强制性的国家技术质量规范和合同规定的质量、规格、性能和技术规范等的要求。</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7.1.2</w:t>
      </w:r>
      <w:r>
        <w:rPr>
          <w:rFonts w:hint="eastAsia" w:ascii="宋体" w:hAnsi="宋体" w:cs="宋体"/>
          <w:color w:val="00000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7.1.3</w:t>
      </w:r>
      <w:r>
        <w:rPr>
          <w:rFonts w:hint="eastAsia" w:ascii="宋体" w:hAnsi="宋体" w:cs="宋体"/>
          <w:color w:val="00000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7.1.4</w:t>
      </w:r>
      <w:r>
        <w:rPr>
          <w:rFonts w:hint="eastAsia" w:ascii="宋体" w:hAnsi="宋体" w:cs="宋体"/>
          <w:color w:val="00000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7.1.5 </w:t>
      </w:r>
      <w:r>
        <w:rPr>
          <w:rFonts w:hint="eastAsia" w:ascii="宋体" w:hAnsi="宋体" w:cs="宋体"/>
          <w:color w:val="000000"/>
          <w:sz w:val="24"/>
          <w:lang w:val="zh-CN"/>
        </w:rPr>
        <w:t>合同条款下货物的质量保证期自货物通过最终验收起算，合同另行规定除外。</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7.2</w:t>
      </w:r>
      <w:r>
        <w:rPr>
          <w:rFonts w:hint="eastAsia" w:ascii="宋体" w:hAnsi="宋体" w:cs="宋体"/>
          <w:color w:val="000000"/>
          <w:sz w:val="24"/>
          <w:lang w:val="zh-CN"/>
        </w:rPr>
        <w:t>辅助服务质量保证</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7.2.1</w:t>
      </w:r>
      <w:r>
        <w:rPr>
          <w:rFonts w:hint="eastAsia" w:ascii="宋体" w:hAnsi="宋体" w:cs="宋体"/>
          <w:color w:val="00000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rPr>
        <w:t>7.2.2</w:t>
      </w:r>
      <w:r>
        <w:rPr>
          <w:rFonts w:hint="eastAsia" w:ascii="宋体" w:hAnsi="宋体" w:cs="宋体"/>
          <w:color w:val="000000"/>
          <w:sz w:val="24"/>
          <w:lang w:val="zh-CN"/>
        </w:rPr>
        <w:t>乙方应保证合同条款下所提供的服务包括培训、安装指导、单机调试、系统联调和试验等，按合同规定方式进行，并保证不存在因乙方工作人员的过失、错误或</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疏忽而产生的缺陷。</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8.</w:t>
      </w:r>
      <w:r>
        <w:rPr>
          <w:rFonts w:hint="eastAsia" w:ascii="宋体" w:hAnsi="宋体" w:cs="宋体"/>
          <w:b/>
          <w:bCs/>
          <w:color w:val="000000"/>
          <w:sz w:val="28"/>
          <w:szCs w:val="28"/>
          <w:lang w:val="zh-CN"/>
        </w:rPr>
        <w:t>包装要求</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8.1 </w:t>
      </w:r>
      <w:r>
        <w:rPr>
          <w:rFonts w:hint="eastAsia" w:ascii="宋体" w:hAnsi="宋体" w:cs="宋体"/>
          <w:color w:val="000000"/>
          <w:sz w:val="24"/>
          <w:lang w:val="zh-CN"/>
        </w:rPr>
        <w:t>除合同另有约定外</w:t>
      </w:r>
      <w:r>
        <w:rPr>
          <w:rFonts w:hint="eastAsia" w:ascii="宋体" w:hAnsi="宋体" w:cs="宋体"/>
          <w:color w:val="000000"/>
          <w:sz w:val="24"/>
        </w:rPr>
        <w:t>,</w:t>
      </w:r>
      <w:r>
        <w:rPr>
          <w:rFonts w:hint="eastAsia" w:ascii="宋体" w:hAnsi="宋体" w:cs="宋体"/>
          <w:color w:val="000000"/>
          <w:sz w:val="24"/>
          <w:lang w:val="zh-CN"/>
        </w:rPr>
        <w:t>乙方提供的全部货物</w:t>
      </w:r>
      <w:r>
        <w:rPr>
          <w:rFonts w:hint="eastAsia" w:ascii="宋体" w:hAnsi="宋体" w:cs="宋体"/>
          <w:color w:val="000000"/>
          <w:sz w:val="24"/>
        </w:rPr>
        <w:t>,</w:t>
      </w:r>
      <w:r>
        <w:rPr>
          <w:rFonts w:hint="eastAsia" w:ascii="宋体" w:hAnsi="宋体" w:cs="宋体"/>
          <w:color w:val="000000"/>
          <w:sz w:val="24"/>
          <w:lang w:val="zh-CN"/>
        </w:rPr>
        <w:t>均应采用本行业通用的方式进行包装，且该包装应符合国家有关包装的法律、法规的规定。</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8.2 </w:t>
      </w:r>
      <w:r>
        <w:rPr>
          <w:rFonts w:hint="eastAsia" w:ascii="宋体" w:hAnsi="宋体" w:cs="宋体"/>
          <w:color w:val="000000"/>
          <w:sz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乙方应提供货物运至合同规定的最终目的地所需要的包装，以防止货物在转运中损坏或变质。</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8.3 </w:t>
      </w:r>
      <w:r>
        <w:rPr>
          <w:rFonts w:hint="eastAsia" w:ascii="宋体" w:hAnsi="宋体" w:cs="宋体"/>
          <w:color w:val="000000"/>
          <w:sz w:val="24"/>
          <w:lang w:val="zh-CN"/>
        </w:rPr>
        <w:t>乙方所提供的货物包装均为出厂时原包装。</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8.4 </w:t>
      </w:r>
      <w:r>
        <w:rPr>
          <w:rFonts w:hint="eastAsia" w:ascii="宋体" w:hAnsi="宋体" w:cs="宋体"/>
          <w:color w:val="000000"/>
          <w:sz w:val="24"/>
          <w:lang w:val="zh-CN"/>
        </w:rPr>
        <w:t>乙方所提供货物必须附有质量合格证，装箱清单，主机、附件、各种零部件和消耗品，有清楚的与装箱单相对应的名称和编号。</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8.5 </w:t>
      </w:r>
      <w:r>
        <w:rPr>
          <w:rFonts w:hint="eastAsia" w:ascii="宋体" w:hAnsi="宋体" w:cs="宋体"/>
          <w:color w:val="000000"/>
          <w:sz w:val="24"/>
          <w:lang w:val="zh-CN"/>
        </w:rPr>
        <w:t>货物运输中的运输费用和保险费用均由乙方承担。运输过程中的一切损失、损坏均由乙方负责。</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 xml:space="preserve">9. </w:t>
      </w:r>
      <w:r>
        <w:rPr>
          <w:rFonts w:hint="eastAsia" w:ascii="宋体" w:hAnsi="宋体" w:cs="宋体"/>
          <w:b/>
          <w:bCs/>
          <w:color w:val="000000"/>
          <w:sz w:val="28"/>
          <w:szCs w:val="28"/>
          <w:lang w:val="zh-CN"/>
        </w:rPr>
        <w:t>价格</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9.1 </w:t>
      </w:r>
      <w:r>
        <w:rPr>
          <w:rFonts w:hint="eastAsia" w:ascii="宋体" w:hAnsi="宋体" w:cs="宋体"/>
          <w:color w:val="00000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9.2 </w:t>
      </w:r>
      <w:r>
        <w:rPr>
          <w:rFonts w:hint="eastAsia" w:ascii="宋体" w:hAnsi="宋体" w:cs="宋体"/>
          <w:color w:val="000000"/>
          <w:sz w:val="24"/>
          <w:lang w:val="zh-CN"/>
        </w:rPr>
        <w:t>本合同价格为固定价格，包括了乙方履行合同全过程产生的所有成本和费用以及乙方应承担的一切税费。</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9.3</w:t>
      </w:r>
      <w:r>
        <w:rPr>
          <w:rFonts w:hint="eastAsia" w:ascii="宋体" w:hAnsi="宋体" w:cs="宋体"/>
          <w:color w:val="000000"/>
          <w:sz w:val="24"/>
          <w:lang w:val="zh-CN"/>
        </w:rPr>
        <w:t>检验费用</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9.3.1 </w:t>
      </w:r>
      <w:r>
        <w:rPr>
          <w:rFonts w:hint="eastAsia" w:ascii="宋体" w:hAnsi="宋体" w:cs="宋体"/>
          <w:color w:val="000000"/>
          <w:sz w:val="24"/>
          <w:lang w:val="zh-CN"/>
        </w:rPr>
        <w:t>乙方必须负担本条款下属于乙方负责的检验、测试、调试、试运行和验收的所有费用，并负责乙方派往买方组织的检验、测试和验收人员的所有费用。</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9.3.2 </w:t>
      </w:r>
      <w:r>
        <w:rPr>
          <w:rFonts w:hint="eastAsia" w:ascii="宋体" w:hAnsi="宋体" w:cs="宋体"/>
          <w:color w:val="000000"/>
          <w:sz w:val="24"/>
          <w:lang w:val="zh-CN"/>
        </w:rPr>
        <w:t>甲方按合同计划参加在乙方工厂所在地检验、测试和验收的费用全部由乙方负责并已包含在合同总价中。</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9.3.3</w:t>
      </w:r>
      <w:r>
        <w:rPr>
          <w:rFonts w:hint="eastAsia" w:ascii="宋体" w:hAnsi="宋体" w:cs="宋体"/>
          <w:color w:val="000000"/>
          <w:sz w:val="24"/>
          <w:lang w:val="zh-CN"/>
        </w:rPr>
        <w:t>甲方检验人员已到卖方所在地，测试无法依照合同进行，</w:t>
      </w:r>
      <w:r>
        <w:rPr>
          <w:rFonts w:hint="eastAsia" w:ascii="宋体" w:hAnsi="宋体" w:cs="宋体"/>
          <w:color w:val="000000"/>
          <w:sz w:val="24"/>
        </w:rPr>
        <w:t xml:space="preserve"> </w:t>
      </w:r>
      <w:r>
        <w:rPr>
          <w:rFonts w:hint="eastAsia" w:ascii="宋体" w:hAnsi="宋体" w:cs="宋体"/>
          <w:color w:val="000000"/>
          <w:sz w:val="24"/>
          <w:lang w:val="zh-CN"/>
        </w:rPr>
        <w:t>而引起甲方人员延长逗留时间，所有由此产生的包括甲方人员在内的直接费用及成本由乙方承担。</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10.</w:t>
      </w:r>
      <w:r>
        <w:rPr>
          <w:rFonts w:hint="eastAsia" w:ascii="宋体" w:hAnsi="宋体" w:cs="宋体"/>
          <w:b/>
          <w:bCs/>
          <w:color w:val="000000"/>
          <w:sz w:val="28"/>
          <w:szCs w:val="28"/>
          <w:lang w:val="zh-CN"/>
        </w:rPr>
        <w:t>交货方式及交货日期</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交货方式：现场交货，乙方负责办理运输和保险，将货物运抵现场。</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交货日期：所有货物运抵现场并经双方开箱验收合格之日。</w:t>
      </w:r>
    </w:p>
    <w:p>
      <w:pPr>
        <w:autoSpaceDE w:val="0"/>
        <w:autoSpaceDN w:val="0"/>
        <w:adjustRightInd w:val="0"/>
        <w:ind w:firstLine="562"/>
        <w:rPr>
          <w:rFonts w:ascii="宋体" w:hAnsi="宋体" w:cs="宋体"/>
          <w:b/>
          <w:bCs/>
          <w:color w:val="000000"/>
          <w:sz w:val="28"/>
          <w:szCs w:val="28"/>
          <w:lang w:val="zh-CN"/>
        </w:rPr>
      </w:pPr>
      <w:r>
        <w:rPr>
          <w:rFonts w:hint="eastAsia" w:ascii="宋体" w:hAnsi="宋体" w:cs="宋体"/>
          <w:b/>
          <w:bCs/>
          <w:color w:val="000000"/>
          <w:sz w:val="28"/>
          <w:szCs w:val="28"/>
          <w:lang w:val="zh-CN"/>
        </w:rPr>
        <w:t>11.检验和验收</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11.1</w:t>
      </w:r>
      <w:r>
        <w:rPr>
          <w:rFonts w:hint="eastAsia" w:ascii="宋体" w:hAnsi="宋体" w:cs="宋体"/>
          <w:color w:val="000000"/>
          <w:sz w:val="24"/>
          <w:lang w:val="zh-CN"/>
        </w:rPr>
        <w:t>开箱验收</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11.1.1</w:t>
      </w:r>
      <w:r>
        <w:rPr>
          <w:rFonts w:hint="eastAsia" w:ascii="宋体" w:hAnsi="宋体" w:cs="宋体"/>
          <w:color w:val="000000"/>
          <w:sz w:val="24"/>
          <w:lang w:val="zh-CN"/>
        </w:rPr>
        <w:t>货物运抵现场后，双方应及时开箱验收，并制作验收记录，以确认与本合同约定的数量、型号等是否一致。</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11.1.2 </w:t>
      </w:r>
      <w:r>
        <w:rPr>
          <w:rFonts w:hint="eastAsia" w:ascii="宋体" w:hAnsi="宋体" w:cs="宋体"/>
          <w:color w:val="00000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11.1.3 </w:t>
      </w:r>
      <w:r>
        <w:rPr>
          <w:rFonts w:hint="eastAsia" w:ascii="宋体" w:hAnsi="宋体" w:cs="宋体"/>
          <w:color w:val="00000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11.2  </w:t>
      </w:r>
      <w:r>
        <w:rPr>
          <w:rFonts w:hint="eastAsia" w:ascii="宋体" w:hAnsi="宋体" w:cs="宋体"/>
          <w:color w:val="000000"/>
          <w:sz w:val="24"/>
          <w:lang w:val="zh-CN"/>
        </w:rPr>
        <w:t>检验验收</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11.2.1 </w:t>
      </w:r>
      <w:r>
        <w:rPr>
          <w:rFonts w:hint="eastAsia" w:ascii="宋体" w:hAnsi="宋体" w:cs="宋体"/>
          <w:color w:val="000000"/>
          <w:sz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11.2.2 </w:t>
      </w:r>
      <w:r>
        <w:rPr>
          <w:rFonts w:hint="eastAsia" w:ascii="宋体" w:hAnsi="宋体" w:cs="宋体"/>
          <w:color w:val="000000"/>
          <w:sz w:val="24"/>
          <w:lang w:val="zh-CN"/>
        </w:rPr>
        <w:t>在具体实施合同规定的检验验收之前，乙方需提前提交相应的测试计划（包括测试程序、测试内容和检验标准、试验时间安排等）供甲方确认。</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11.2.3  </w:t>
      </w:r>
      <w:r>
        <w:rPr>
          <w:rFonts w:hint="eastAsia" w:ascii="宋体" w:hAnsi="宋体" w:cs="宋体"/>
          <w:color w:val="000000"/>
          <w:sz w:val="24"/>
          <w:lang w:val="zh-CN"/>
        </w:rPr>
        <w:t>除需甲方确认的试验验收外，乙方还应对所有检验验收测试的结果、步骤、原始数据等作妥善记录。如甲方要求，乙方应提供这些记录给买方。</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11.2.4  </w:t>
      </w:r>
      <w:r>
        <w:rPr>
          <w:rFonts w:hint="eastAsia" w:ascii="宋体" w:hAnsi="宋体" w:cs="宋体"/>
          <w:color w:val="000000"/>
          <w:sz w:val="24"/>
          <w:lang w:val="zh-CN"/>
        </w:rPr>
        <w:t>检验测试出现全部或部分未达到本合同所约定的技术指标，甲方有权选择下列任一处理方式：</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a.</w:t>
      </w:r>
      <w:r>
        <w:rPr>
          <w:rFonts w:hint="eastAsia" w:ascii="宋体" w:hAnsi="宋体" w:cs="宋体"/>
          <w:color w:val="000000"/>
          <w:sz w:val="24"/>
          <w:lang w:val="zh-CN"/>
        </w:rPr>
        <w:t>重新测试直至合格为止；</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b.</w:t>
      </w:r>
      <w:r>
        <w:rPr>
          <w:rFonts w:hint="eastAsia" w:ascii="宋体" w:hAnsi="宋体" w:cs="宋体"/>
          <w:color w:val="000000"/>
          <w:sz w:val="24"/>
          <w:lang w:val="zh-CN"/>
        </w:rPr>
        <w:t>要求乙方对货物进行免费更换，然后重新测试直至合格为止；</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无论选择何种方式，甲方因此而发生的因卖方原因引起的所有费用均由乙方负担。</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11.3  </w:t>
      </w:r>
      <w:r>
        <w:rPr>
          <w:rFonts w:hint="eastAsia" w:ascii="宋体" w:hAnsi="宋体" w:cs="宋体"/>
          <w:color w:val="000000"/>
          <w:sz w:val="24"/>
          <w:lang w:val="zh-CN"/>
        </w:rPr>
        <w:t>使用过程检验</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11.3.1</w:t>
      </w:r>
      <w:r>
        <w:rPr>
          <w:rFonts w:hint="eastAsia" w:ascii="宋体" w:hAnsi="宋体" w:cs="宋体"/>
          <w:color w:val="00000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11.3.2</w:t>
      </w:r>
      <w:r>
        <w:rPr>
          <w:rFonts w:hint="eastAsia" w:ascii="宋体" w:hAnsi="宋体" w:cs="宋体"/>
          <w:color w:val="000000"/>
          <w:sz w:val="24"/>
          <w:lang w:val="zh-CN"/>
        </w:rPr>
        <w:t>如果合同双方对乙方提供的上述试验结果报告的解释有分歧，双方须于出现分歧后</w:t>
      </w:r>
      <w:r>
        <w:rPr>
          <w:rFonts w:hint="eastAsia" w:ascii="宋体" w:hAnsi="宋体" w:cs="宋体"/>
          <w:color w:val="000000"/>
          <w:sz w:val="24"/>
        </w:rPr>
        <w:t>10</w:t>
      </w:r>
      <w:r>
        <w:rPr>
          <w:rFonts w:hint="eastAsia" w:ascii="宋体" w:hAnsi="宋体" w:cs="宋体"/>
          <w:color w:val="000000"/>
          <w:sz w:val="24"/>
          <w:lang w:val="zh-CN"/>
        </w:rPr>
        <w:t>天内给对方声明，以陈述己方的观点。声明须附有关证据。分歧应通过协商解决。</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12.</w:t>
      </w:r>
      <w:r>
        <w:rPr>
          <w:rFonts w:hint="eastAsia" w:ascii="宋体" w:hAnsi="宋体" w:cs="宋体"/>
          <w:b/>
          <w:bCs/>
          <w:color w:val="000000"/>
          <w:sz w:val="28"/>
          <w:szCs w:val="28"/>
          <w:lang w:val="zh-CN"/>
        </w:rPr>
        <w:t>付款条件</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本合同条款下的付款方法和条件在“青海省政府采购合同书”中具体规定。</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13.</w:t>
      </w:r>
      <w:r>
        <w:rPr>
          <w:rFonts w:hint="eastAsia" w:ascii="宋体" w:hAnsi="宋体" w:cs="宋体"/>
          <w:b/>
          <w:bCs/>
          <w:color w:val="000000"/>
          <w:sz w:val="28"/>
          <w:szCs w:val="28"/>
          <w:lang w:val="zh-CN"/>
        </w:rPr>
        <w:t>履约保证金</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13.1</w:t>
      </w:r>
      <w:r>
        <w:rPr>
          <w:rFonts w:hint="eastAsia" w:ascii="宋体" w:hAnsi="宋体" w:cs="宋体"/>
          <w:color w:val="000000"/>
          <w:sz w:val="24"/>
          <w:lang w:val="zh-CN"/>
        </w:rPr>
        <w:t>履约保证金用于补偿甲方因乙方不能履行其合同义务而蒙受的损失。</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13.2</w:t>
      </w:r>
      <w:r>
        <w:rPr>
          <w:rFonts w:hint="eastAsia" w:ascii="宋体" w:hAnsi="宋体" w:cs="宋体"/>
          <w:color w:val="000000"/>
          <w:sz w:val="24"/>
          <w:lang w:val="zh-CN"/>
        </w:rPr>
        <w:t>履约保证金应使用本合同货币，按下述方式之一提交（招标文件中另有约定的除外）：</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13.2.1</w:t>
      </w:r>
      <w:r>
        <w:rPr>
          <w:rFonts w:hint="eastAsia" w:ascii="宋体" w:hAnsi="宋体" w:cs="宋体"/>
          <w:color w:val="000000"/>
          <w:sz w:val="24"/>
          <w:lang w:val="zh-CN"/>
        </w:rPr>
        <w:t>甲方可接受的在中华人民共和国注册和营业的银行出具的履约保函；</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13.2.2 </w:t>
      </w:r>
      <w:r>
        <w:rPr>
          <w:rFonts w:hint="eastAsia" w:ascii="宋体" w:hAnsi="宋体" w:cs="宋体"/>
          <w:color w:val="000000"/>
          <w:sz w:val="24"/>
          <w:lang w:val="zh-CN"/>
        </w:rPr>
        <w:t>支票或汇票。</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13.3</w:t>
      </w:r>
      <w:r>
        <w:rPr>
          <w:rFonts w:hint="eastAsia" w:ascii="宋体" w:hAnsi="宋体" w:cs="宋体"/>
          <w:color w:val="000000"/>
          <w:sz w:val="24"/>
          <w:lang w:val="zh-CN"/>
        </w:rPr>
        <w:t>乙方未能按合同规定履行其义务，甲方有权从履约保证金中取得补偿。货物验收合格后，甲方将履约保证金退还乙方或转为质量保证金。</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14.</w:t>
      </w:r>
      <w:r>
        <w:rPr>
          <w:rFonts w:hint="eastAsia" w:ascii="宋体" w:hAnsi="宋体" w:cs="宋体"/>
          <w:b/>
          <w:bCs/>
          <w:color w:val="000000"/>
          <w:sz w:val="28"/>
          <w:szCs w:val="28"/>
          <w:lang w:val="zh-CN"/>
        </w:rPr>
        <w:t>索赔</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14.1</w:t>
      </w:r>
      <w:r>
        <w:rPr>
          <w:rFonts w:hint="eastAsia" w:ascii="宋体" w:hAnsi="宋体" w:cs="宋体"/>
          <w:color w:val="00000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14.2</w:t>
      </w:r>
      <w:r>
        <w:rPr>
          <w:rFonts w:hint="eastAsia" w:ascii="宋体" w:hAnsi="宋体" w:cs="宋体"/>
          <w:color w:val="000000"/>
          <w:sz w:val="24"/>
          <w:lang w:val="zh-CN"/>
        </w:rPr>
        <w:t>在履约保证期和检验期内，乙方对甲方提出的索赔负有责任，乙方应按照甲方同意的下列一种或多种方式解决索赔事宜：</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14.2.1</w:t>
      </w:r>
      <w:r>
        <w:rPr>
          <w:rFonts w:hint="eastAsia" w:ascii="宋体" w:hAnsi="宋体" w:cs="宋体"/>
          <w:color w:val="00000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14.2.2</w:t>
      </w:r>
      <w:r>
        <w:rPr>
          <w:rFonts w:hint="eastAsia" w:ascii="宋体" w:hAnsi="宋体" w:cs="宋体"/>
          <w:color w:val="000000"/>
          <w:sz w:val="24"/>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14.2.3</w:t>
      </w:r>
      <w:r>
        <w:rPr>
          <w:rFonts w:hint="eastAsia" w:ascii="宋体" w:hAnsi="宋体" w:cs="宋体"/>
          <w:color w:val="00000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14.3</w:t>
      </w:r>
      <w:r>
        <w:rPr>
          <w:rFonts w:hint="eastAsia" w:ascii="宋体" w:hAnsi="宋体" w:cs="宋体"/>
          <w:color w:val="000000"/>
          <w:sz w:val="24"/>
          <w:lang w:val="zh-CN"/>
        </w:rPr>
        <w:t>乙方收到甲方发出的索赔通知之日起</w:t>
      </w:r>
      <w:r>
        <w:rPr>
          <w:rFonts w:hint="eastAsia" w:ascii="宋体" w:hAnsi="宋体" w:cs="宋体"/>
          <w:color w:val="000000"/>
          <w:sz w:val="24"/>
        </w:rPr>
        <w:t>5</w:t>
      </w:r>
      <w:r>
        <w:rPr>
          <w:rFonts w:hint="eastAsia" w:ascii="宋体" w:hAnsi="宋体" w:cs="宋体"/>
          <w:color w:val="000000"/>
          <w:sz w:val="24"/>
          <w:lang w:val="zh-CN"/>
        </w:rPr>
        <w:t>个工作日内未作答复的，甲方可从合同款或履约保证金中扣回索赔金额，如金额不足以补偿索赔金额，乙方应补足差额部分。</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15.</w:t>
      </w:r>
      <w:r>
        <w:rPr>
          <w:rFonts w:hint="eastAsia" w:ascii="宋体" w:hAnsi="宋体" w:cs="宋体"/>
          <w:b/>
          <w:bCs/>
          <w:color w:val="000000"/>
          <w:sz w:val="28"/>
          <w:szCs w:val="28"/>
          <w:lang w:val="zh-CN"/>
        </w:rPr>
        <w:t>迟延交货</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15.1 </w:t>
      </w:r>
      <w:r>
        <w:rPr>
          <w:rFonts w:hint="eastAsia" w:ascii="宋体" w:hAnsi="宋体" w:cs="宋体"/>
          <w:color w:val="000000"/>
          <w:sz w:val="24"/>
          <w:lang w:val="zh-CN"/>
        </w:rPr>
        <w:t>乙方应按照合同约定的时间交货和提供服务。</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 xml:space="preserve">15.2 </w:t>
      </w:r>
      <w:r>
        <w:rPr>
          <w:rFonts w:hint="eastAsia" w:ascii="宋体" w:hAnsi="宋体" w:cs="宋体"/>
          <w:color w:val="000000"/>
          <w:sz w:val="24"/>
          <w:lang w:val="zh-CN"/>
        </w:rPr>
        <w:t>除不可抗力因素外，乙方迟延交货，甲方有权提出违约损失赔偿或解除合同。</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15.3</w:t>
      </w:r>
      <w:r>
        <w:rPr>
          <w:rFonts w:hint="eastAsia" w:ascii="宋体" w:hAnsi="宋体" w:cs="宋体"/>
          <w:color w:val="00000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16.</w:t>
      </w:r>
      <w:r>
        <w:rPr>
          <w:rFonts w:hint="eastAsia" w:ascii="宋体" w:hAnsi="宋体" w:cs="宋体"/>
          <w:b/>
          <w:bCs/>
          <w:color w:val="000000"/>
          <w:sz w:val="28"/>
          <w:szCs w:val="28"/>
          <w:lang w:val="zh-CN"/>
        </w:rPr>
        <w:t>违约赔偿</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除不可抗力因素外，乙方没有按照合同规定的时间交货和提供服务，甲方可要求乙方支付违约金。违约金每日按合同总价款的千分之五计收。</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17.</w:t>
      </w:r>
      <w:r>
        <w:rPr>
          <w:rFonts w:hint="eastAsia" w:ascii="宋体" w:hAnsi="宋体" w:cs="宋体"/>
          <w:b/>
          <w:bCs/>
          <w:color w:val="000000"/>
          <w:sz w:val="28"/>
          <w:szCs w:val="28"/>
          <w:lang w:val="zh-CN"/>
        </w:rPr>
        <w:t>不可抗力</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17.1.</w:t>
      </w:r>
      <w:r>
        <w:rPr>
          <w:rFonts w:hint="eastAsia" w:ascii="宋体" w:hAnsi="宋体" w:cs="宋体"/>
          <w:color w:val="000000"/>
          <w:sz w:val="24"/>
          <w:lang w:val="zh-CN"/>
        </w:rPr>
        <w:t>双方中任何一方遭遇法律规定的不可抗力，致使合同履行受阻时，履行合同的期限应予延长，延长的期限应相当于不可抗力所影响的时间。</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17.2</w:t>
      </w:r>
      <w:r>
        <w:rPr>
          <w:rFonts w:hint="eastAsia" w:ascii="宋体" w:hAnsi="宋体" w:cs="宋体"/>
          <w:color w:val="000000"/>
          <w:sz w:val="24"/>
          <w:lang w:val="zh-CN"/>
        </w:rPr>
        <w:t>受事故影响的一方应在不可抗力的事故发生后以书面形式通知另一方。</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17.3</w:t>
      </w:r>
      <w:r>
        <w:rPr>
          <w:rFonts w:hint="eastAsia" w:ascii="宋体" w:hAnsi="宋体" w:cs="宋体"/>
          <w:color w:val="000000"/>
          <w:sz w:val="24"/>
          <w:lang w:val="zh-CN"/>
        </w:rPr>
        <w:t>不可抗力使合同的某些内容有变更必要的，</w:t>
      </w:r>
      <w:r>
        <w:rPr>
          <w:rFonts w:hint="eastAsia" w:ascii="宋体" w:hAnsi="宋体" w:cs="宋体"/>
          <w:color w:val="000000"/>
          <w:sz w:val="24"/>
        </w:rPr>
        <w:t xml:space="preserve"> </w:t>
      </w:r>
      <w:r>
        <w:rPr>
          <w:rFonts w:hint="eastAsia" w:ascii="宋体" w:hAnsi="宋体" w:cs="宋体"/>
          <w:color w:val="000000"/>
          <w:sz w:val="24"/>
          <w:lang w:val="zh-CN"/>
        </w:rPr>
        <w:t>双方应通过协商达成进一步履行合同的协议，因不可抗力致使合同不能履行的，合同终止。</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18.</w:t>
      </w:r>
      <w:r>
        <w:rPr>
          <w:rFonts w:hint="eastAsia" w:ascii="宋体" w:hAnsi="宋体" w:cs="宋体"/>
          <w:b/>
          <w:bCs/>
          <w:color w:val="000000"/>
          <w:sz w:val="28"/>
          <w:szCs w:val="28"/>
          <w:lang w:val="zh-CN"/>
        </w:rPr>
        <w:t>税费</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与本合同有关的一切税费均由乙方承担。</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19.</w:t>
      </w:r>
      <w:r>
        <w:rPr>
          <w:rFonts w:hint="eastAsia" w:ascii="宋体" w:hAnsi="宋体" w:cs="宋体"/>
          <w:b/>
          <w:bCs/>
          <w:color w:val="000000"/>
          <w:sz w:val="28"/>
          <w:szCs w:val="28"/>
          <w:lang w:val="zh-CN"/>
        </w:rPr>
        <w:t>合同争议的解决</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19.1</w:t>
      </w:r>
      <w:r>
        <w:rPr>
          <w:rFonts w:hint="eastAsia" w:ascii="宋体" w:hAnsi="宋体" w:cs="宋体"/>
          <w:color w:val="000000"/>
          <w:sz w:val="24"/>
          <w:lang w:val="zh-CN"/>
        </w:rPr>
        <w:t>甲方和乙方由于本合同的履行而发生任何争议时，双方可先通过协商解决。</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19.2</w:t>
      </w:r>
      <w:r>
        <w:rPr>
          <w:rFonts w:hint="eastAsia" w:ascii="宋体" w:hAnsi="宋体" w:cs="宋体"/>
          <w:color w:val="000000"/>
          <w:sz w:val="24"/>
          <w:lang w:val="zh-CN"/>
        </w:rPr>
        <w:t>任何一方不愿通过协商或通过协商仍不能解决争议，则双方中任何一方均应向甲方所在地人民法院起诉。</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20.</w:t>
      </w:r>
      <w:r>
        <w:rPr>
          <w:rFonts w:hint="eastAsia" w:ascii="宋体" w:hAnsi="宋体" w:cs="宋体"/>
          <w:b/>
          <w:bCs/>
          <w:color w:val="000000"/>
          <w:sz w:val="28"/>
          <w:szCs w:val="28"/>
          <w:lang w:val="zh-CN"/>
        </w:rPr>
        <w:t>违约解除合同</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20.1</w:t>
      </w:r>
      <w:r>
        <w:rPr>
          <w:rFonts w:hint="eastAsia" w:ascii="宋体" w:hAnsi="宋体" w:cs="宋体"/>
          <w:color w:val="000000"/>
          <w:sz w:val="24"/>
          <w:lang w:val="zh-CN"/>
        </w:rPr>
        <w:t>出现下列情形之一的，视为乙方违约。甲方可向乙方发出书面通知，部分或全部终止合同，同时保留向乙方索赔的权利。</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20.1.1</w:t>
      </w:r>
      <w:r>
        <w:rPr>
          <w:rFonts w:hint="eastAsia" w:ascii="宋体" w:hAnsi="宋体" w:cs="宋体"/>
          <w:color w:val="000000"/>
          <w:sz w:val="24"/>
          <w:lang w:val="zh-CN"/>
        </w:rPr>
        <w:t>乙方未能在合同规定的限期或甲方同意延长的限期内，提供全部或部分货物的；</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20.1.2</w:t>
      </w:r>
      <w:r>
        <w:rPr>
          <w:rFonts w:hint="eastAsia" w:ascii="宋体" w:hAnsi="宋体" w:cs="宋体"/>
          <w:color w:val="000000"/>
          <w:sz w:val="24"/>
          <w:lang w:val="zh-CN"/>
        </w:rPr>
        <w:t>乙方未能履行合同规定的其它主要义务的；</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20.1.3</w:t>
      </w:r>
      <w:r>
        <w:rPr>
          <w:rFonts w:hint="eastAsia" w:ascii="宋体" w:hAnsi="宋体" w:cs="宋体"/>
          <w:color w:val="000000"/>
          <w:sz w:val="24"/>
          <w:lang w:val="zh-CN"/>
        </w:rPr>
        <w:t>乙方在本合同履行过程中有欺诈行为的。</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20.2</w:t>
      </w:r>
      <w:r>
        <w:rPr>
          <w:rFonts w:hint="eastAsia" w:ascii="宋体" w:hAnsi="宋体" w:cs="宋体"/>
          <w:color w:val="00000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21.</w:t>
      </w:r>
      <w:r>
        <w:rPr>
          <w:rFonts w:hint="eastAsia" w:ascii="宋体" w:hAnsi="宋体" w:cs="宋体"/>
          <w:b/>
          <w:bCs/>
          <w:color w:val="000000"/>
          <w:sz w:val="28"/>
          <w:szCs w:val="28"/>
          <w:lang w:val="zh-CN"/>
        </w:rPr>
        <w:t>破产终止合同</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22.</w:t>
      </w:r>
      <w:r>
        <w:rPr>
          <w:rFonts w:hint="eastAsia" w:ascii="宋体" w:hAnsi="宋体" w:cs="宋体"/>
          <w:b/>
          <w:bCs/>
          <w:color w:val="000000"/>
          <w:sz w:val="28"/>
          <w:szCs w:val="28"/>
          <w:lang w:val="zh-CN"/>
        </w:rPr>
        <w:t>转让和分包</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22.1</w:t>
      </w:r>
      <w:r>
        <w:rPr>
          <w:rFonts w:hint="eastAsia" w:ascii="宋体" w:hAnsi="宋体" w:cs="宋体"/>
          <w:color w:val="000000"/>
          <w:sz w:val="24"/>
          <w:lang w:val="zh-CN"/>
        </w:rPr>
        <w:t>政府采购合同不能转让。</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rPr>
        <w:t>22.2</w:t>
      </w:r>
      <w:r>
        <w:rPr>
          <w:rFonts w:hint="eastAsia" w:ascii="宋体" w:hAnsi="宋体" w:cs="宋体"/>
          <w:color w:val="00000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23.</w:t>
      </w:r>
      <w:r>
        <w:rPr>
          <w:rFonts w:hint="eastAsia" w:ascii="宋体" w:hAnsi="宋体" w:cs="宋体"/>
          <w:b/>
          <w:bCs/>
          <w:color w:val="000000"/>
          <w:sz w:val="28"/>
          <w:szCs w:val="28"/>
          <w:lang w:val="zh-CN"/>
        </w:rPr>
        <w:t>合同修改</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24.</w:t>
      </w:r>
      <w:r>
        <w:rPr>
          <w:rFonts w:hint="eastAsia" w:ascii="宋体" w:hAnsi="宋体" w:cs="宋体"/>
          <w:b/>
          <w:bCs/>
          <w:color w:val="000000"/>
          <w:sz w:val="28"/>
          <w:szCs w:val="28"/>
          <w:lang w:val="zh-CN"/>
        </w:rPr>
        <w:t>通知</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本合同任何一方给另一方的通知，都应以书面形式发送，而另一方也应以书面形式确认并发送到对方明确的地址。</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25.</w:t>
      </w:r>
      <w:r>
        <w:rPr>
          <w:rFonts w:hint="eastAsia" w:ascii="宋体" w:hAnsi="宋体" w:cs="宋体"/>
          <w:b/>
          <w:bCs/>
          <w:color w:val="000000"/>
          <w:sz w:val="28"/>
          <w:szCs w:val="28"/>
          <w:lang w:val="zh-CN"/>
        </w:rPr>
        <w:t>计量单位</w:t>
      </w:r>
    </w:p>
    <w:p>
      <w:pPr>
        <w:autoSpaceDE w:val="0"/>
        <w:autoSpaceDN w:val="0"/>
        <w:adjustRightInd w:val="0"/>
        <w:ind w:firstLine="480"/>
        <w:rPr>
          <w:rFonts w:ascii="宋体" w:hAnsi="宋体" w:cs="宋体"/>
          <w:color w:val="000000"/>
          <w:sz w:val="24"/>
        </w:rPr>
      </w:pPr>
      <w:r>
        <w:rPr>
          <w:rFonts w:hint="eastAsia" w:ascii="宋体" w:hAnsi="宋体" w:cs="宋体"/>
          <w:color w:val="000000"/>
          <w:sz w:val="24"/>
          <w:lang w:val="zh-CN"/>
        </w:rPr>
        <w:t>除技术规范中另有规定外</w:t>
      </w:r>
      <w:r>
        <w:rPr>
          <w:rFonts w:hint="eastAsia" w:ascii="宋体" w:hAnsi="宋体" w:cs="宋体"/>
          <w:color w:val="000000"/>
          <w:sz w:val="24"/>
        </w:rPr>
        <w:t>,</w:t>
      </w:r>
      <w:r>
        <w:rPr>
          <w:rFonts w:hint="eastAsia" w:ascii="宋体" w:hAnsi="宋体" w:cs="宋体"/>
          <w:color w:val="000000"/>
          <w:sz w:val="24"/>
          <w:lang w:val="zh-CN"/>
        </w:rPr>
        <w:t>计量单位均使用国家法定计量单位。</w:t>
      </w:r>
    </w:p>
    <w:p>
      <w:pPr>
        <w:autoSpaceDE w:val="0"/>
        <w:autoSpaceDN w:val="0"/>
        <w:adjustRightInd w:val="0"/>
        <w:ind w:firstLine="562"/>
        <w:rPr>
          <w:rFonts w:ascii="宋体" w:hAnsi="宋体" w:cs="宋体"/>
          <w:b/>
          <w:bCs/>
          <w:color w:val="000000"/>
          <w:sz w:val="28"/>
          <w:szCs w:val="28"/>
        </w:rPr>
      </w:pPr>
      <w:r>
        <w:rPr>
          <w:rFonts w:hint="eastAsia" w:ascii="宋体" w:hAnsi="宋体" w:cs="宋体"/>
          <w:b/>
          <w:bCs/>
          <w:color w:val="000000"/>
          <w:sz w:val="28"/>
          <w:szCs w:val="28"/>
        </w:rPr>
        <w:t>26.</w:t>
      </w:r>
      <w:r>
        <w:rPr>
          <w:rFonts w:hint="eastAsia" w:ascii="宋体" w:hAnsi="宋体" w:cs="宋体"/>
          <w:b/>
          <w:bCs/>
          <w:color w:val="000000"/>
          <w:sz w:val="28"/>
          <w:szCs w:val="28"/>
          <w:lang w:val="zh-CN"/>
        </w:rPr>
        <w:t>适用法律</w:t>
      </w:r>
    </w:p>
    <w:p>
      <w:pPr>
        <w:ind w:firstLine="480"/>
        <w:rPr>
          <w:rFonts w:ascii="宋体" w:hAnsi="宋体" w:cs="宋体"/>
          <w:sz w:val="24"/>
        </w:rPr>
      </w:pPr>
      <w:r>
        <w:rPr>
          <w:rFonts w:hint="eastAsia" w:ascii="宋体" w:hAnsi="宋体" w:cs="宋体"/>
          <w:color w:val="000000"/>
          <w:sz w:val="24"/>
          <w:lang w:val="zh-CN"/>
        </w:rPr>
        <w:t>本合同按照中华人民共和国的相关法律进行解释。</w:t>
      </w:r>
    </w:p>
    <w:p>
      <w:pPr>
        <w:pStyle w:val="12"/>
        <w:ind w:left="0" w:leftChars="0" w:firstLine="420"/>
        <w:rPr>
          <w:rFonts w:ascii="宋体" w:hAnsi="宋体" w:cs="宋体"/>
        </w:rPr>
      </w:pPr>
    </w:p>
    <w:p>
      <w:pPr>
        <w:autoSpaceDE w:val="0"/>
        <w:autoSpaceDN w:val="0"/>
        <w:adjustRightInd w:val="0"/>
        <w:ind w:firstLine="420"/>
        <w:jc w:val="left"/>
        <w:rPr>
          <w:rFonts w:ascii="宋体" w:hAnsi="宋体" w:cs="宋体"/>
          <w:lang w:val="zh-CN"/>
        </w:rPr>
      </w:pPr>
    </w:p>
    <w:p>
      <w:pPr>
        <w:autoSpaceDE w:val="0"/>
        <w:autoSpaceDN w:val="0"/>
        <w:adjustRightInd w:val="0"/>
        <w:ind w:firstLine="420"/>
        <w:jc w:val="left"/>
        <w:rPr>
          <w:rFonts w:ascii="宋体" w:hAnsi="宋体" w:cs="宋体"/>
          <w:lang w:val="zh-CN"/>
        </w:rPr>
      </w:pPr>
    </w:p>
    <w:p>
      <w:pPr>
        <w:autoSpaceDE w:val="0"/>
        <w:autoSpaceDN w:val="0"/>
        <w:adjustRightInd w:val="0"/>
        <w:ind w:firstLine="420"/>
        <w:jc w:val="left"/>
        <w:rPr>
          <w:rFonts w:ascii="宋体" w:hAnsi="宋体" w:cs="宋体"/>
          <w:lang w:val="zh-CN"/>
        </w:rPr>
      </w:pPr>
    </w:p>
    <w:p>
      <w:pPr>
        <w:pStyle w:val="18"/>
        <w:ind w:firstLine="723"/>
        <w:rPr>
          <w:rFonts w:ascii="宋体" w:hAnsi="宋体" w:cs="宋体"/>
          <w:szCs w:val="36"/>
          <w:lang w:val="zh-CN"/>
        </w:rPr>
      </w:pPr>
    </w:p>
    <w:p>
      <w:pPr>
        <w:pStyle w:val="18"/>
        <w:ind w:firstLine="723"/>
        <w:rPr>
          <w:rFonts w:ascii="宋体" w:hAnsi="宋体" w:cs="宋体"/>
          <w:szCs w:val="36"/>
          <w:lang w:val="zh-CN"/>
        </w:rPr>
      </w:pPr>
    </w:p>
    <w:p>
      <w:pPr>
        <w:pStyle w:val="18"/>
        <w:ind w:firstLine="723"/>
        <w:rPr>
          <w:rFonts w:ascii="宋体" w:hAnsi="宋体" w:cs="宋体"/>
          <w:szCs w:val="36"/>
          <w:lang w:val="zh-CN"/>
        </w:rPr>
      </w:pPr>
    </w:p>
    <w:p>
      <w:pPr>
        <w:pStyle w:val="18"/>
        <w:ind w:firstLine="723"/>
        <w:rPr>
          <w:rFonts w:ascii="宋体" w:hAnsi="宋体" w:cs="宋体"/>
          <w:szCs w:val="36"/>
          <w:lang w:val="zh-CN"/>
        </w:rPr>
      </w:pPr>
    </w:p>
    <w:p>
      <w:pPr>
        <w:pStyle w:val="18"/>
        <w:ind w:firstLine="723"/>
        <w:rPr>
          <w:rFonts w:ascii="宋体" w:hAnsi="宋体" w:cs="宋体"/>
          <w:szCs w:val="36"/>
          <w:lang w:val="zh-CN"/>
        </w:rPr>
      </w:pPr>
    </w:p>
    <w:p>
      <w:pPr>
        <w:pStyle w:val="18"/>
        <w:ind w:firstLine="723"/>
        <w:rPr>
          <w:rFonts w:ascii="宋体" w:hAnsi="宋体" w:cs="宋体"/>
          <w:szCs w:val="36"/>
          <w:lang w:val="zh-CN"/>
        </w:rPr>
      </w:pPr>
    </w:p>
    <w:p>
      <w:pPr>
        <w:pStyle w:val="18"/>
        <w:ind w:firstLine="723"/>
        <w:rPr>
          <w:rFonts w:ascii="宋体" w:hAnsi="宋体" w:cs="宋体"/>
          <w:szCs w:val="36"/>
          <w:lang w:val="zh-CN"/>
        </w:rPr>
      </w:pPr>
      <w:r>
        <w:rPr>
          <w:rFonts w:hint="eastAsia" w:ascii="宋体" w:hAnsi="宋体" w:cs="宋体"/>
          <w:szCs w:val="36"/>
          <w:lang w:val="zh-CN"/>
        </w:rPr>
        <w:br w:type="page"/>
      </w:r>
    </w:p>
    <w:p>
      <w:pPr>
        <w:pStyle w:val="18"/>
        <w:ind w:firstLine="723"/>
        <w:rPr>
          <w:rFonts w:ascii="宋体" w:hAnsi="宋体" w:cs="宋体"/>
          <w:szCs w:val="36"/>
          <w:lang w:val="zh-CN"/>
        </w:rPr>
      </w:pPr>
      <w:bookmarkStart w:id="41" w:name="_Toc21477"/>
      <w:r>
        <w:rPr>
          <w:rFonts w:hint="eastAsia" w:ascii="宋体" w:hAnsi="宋体" w:cs="宋体"/>
          <w:szCs w:val="36"/>
          <w:lang w:val="zh-CN"/>
        </w:rPr>
        <w:t>第五部分</w:t>
      </w:r>
      <w:r>
        <w:rPr>
          <w:rFonts w:hint="eastAsia" w:ascii="宋体" w:hAnsi="宋体" w:cs="宋体"/>
          <w:szCs w:val="36"/>
        </w:rPr>
        <w:t xml:space="preserve">  </w:t>
      </w:r>
      <w:r>
        <w:rPr>
          <w:rFonts w:hint="eastAsia" w:ascii="宋体" w:hAnsi="宋体" w:cs="宋体"/>
          <w:szCs w:val="36"/>
          <w:lang w:val="zh-CN"/>
        </w:rPr>
        <w:t>响应文件格式</w:t>
      </w:r>
      <w:bookmarkEnd w:id="41"/>
    </w:p>
    <w:p>
      <w:pPr>
        <w:autoSpaceDE w:val="0"/>
        <w:autoSpaceDN w:val="0"/>
        <w:adjustRightInd w:val="0"/>
        <w:ind w:firstLine="560"/>
        <w:jc w:val="left"/>
        <w:rPr>
          <w:rFonts w:ascii="宋体" w:hAnsi="宋体" w:cs="宋体"/>
          <w:sz w:val="28"/>
          <w:szCs w:val="28"/>
        </w:rPr>
      </w:pPr>
    </w:p>
    <w:p>
      <w:pPr>
        <w:widowControl/>
        <w:spacing w:line="480" w:lineRule="exact"/>
        <w:ind w:firstLine="630" w:firstLineChars="224"/>
        <w:rPr>
          <w:rFonts w:ascii="宋体" w:hAnsi="宋体" w:cs="宋体"/>
          <w:b/>
          <w:bCs/>
          <w:sz w:val="28"/>
          <w:szCs w:val="28"/>
          <w:lang w:val="zh-CN"/>
        </w:rPr>
      </w:pPr>
      <w:r>
        <w:rPr>
          <w:rFonts w:hint="eastAsia" w:ascii="宋体" w:hAnsi="宋体" w:cs="宋体"/>
          <w:b/>
          <w:bCs/>
          <w:sz w:val="28"/>
          <w:szCs w:val="28"/>
          <w:lang w:val="zh-CN"/>
        </w:rPr>
        <w:t>供应商应严格按照本格式要求编制响应文件，胶装成册并编制相应页码，否则其响应文件将不予接受。</w:t>
      </w: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pStyle w:val="18"/>
        <w:ind w:firstLine="643"/>
        <w:jc w:val="left"/>
        <w:rPr>
          <w:rFonts w:ascii="宋体" w:hAnsi="宋体" w:cs="宋体"/>
          <w:sz w:val="32"/>
          <w:lang w:val="zh-CN"/>
        </w:rPr>
      </w:pPr>
    </w:p>
    <w:p>
      <w:pPr>
        <w:ind w:firstLine="420"/>
        <w:rPr>
          <w:rFonts w:ascii="宋体" w:hAnsi="宋体" w:cs="宋体"/>
          <w:lang w:val="zh-CN"/>
        </w:rPr>
      </w:pPr>
    </w:p>
    <w:p>
      <w:pPr>
        <w:pStyle w:val="18"/>
        <w:ind w:firstLine="643"/>
        <w:jc w:val="left"/>
        <w:rPr>
          <w:rFonts w:ascii="宋体" w:hAnsi="宋体" w:cs="宋体"/>
          <w:sz w:val="32"/>
          <w:lang w:val="zh-CN"/>
        </w:rPr>
      </w:pPr>
    </w:p>
    <w:p>
      <w:pPr>
        <w:pStyle w:val="18"/>
        <w:ind w:firstLine="562"/>
        <w:jc w:val="left"/>
        <w:rPr>
          <w:rFonts w:ascii="宋体" w:hAnsi="宋体" w:cs="宋体"/>
          <w:sz w:val="28"/>
          <w:szCs w:val="28"/>
          <w:lang w:val="zh-CN"/>
        </w:rPr>
      </w:pPr>
    </w:p>
    <w:p>
      <w:pPr>
        <w:pStyle w:val="18"/>
        <w:ind w:firstLine="562"/>
        <w:jc w:val="left"/>
        <w:rPr>
          <w:rFonts w:ascii="宋体" w:hAnsi="宋体" w:cs="宋体"/>
          <w:sz w:val="28"/>
          <w:szCs w:val="28"/>
          <w:lang w:val="zh-CN"/>
        </w:rPr>
      </w:pPr>
      <w:r>
        <w:rPr>
          <w:rFonts w:hint="eastAsia" w:ascii="宋体" w:hAnsi="宋体" w:cs="宋体"/>
          <w:sz w:val="28"/>
          <w:szCs w:val="28"/>
          <w:lang w:val="zh-CN"/>
        </w:rPr>
        <w:br w:type="page"/>
      </w:r>
    </w:p>
    <w:p>
      <w:pPr>
        <w:pStyle w:val="18"/>
        <w:ind w:firstLine="0" w:firstLineChars="0"/>
        <w:jc w:val="left"/>
        <w:rPr>
          <w:rFonts w:ascii="宋体" w:hAnsi="宋体" w:cs="宋体"/>
          <w:sz w:val="28"/>
          <w:szCs w:val="28"/>
          <w:lang w:val="zh-CN"/>
        </w:rPr>
      </w:pPr>
      <w:bookmarkStart w:id="42" w:name="_Toc6700"/>
      <w:r>
        <w:rPr>
          <w:rFonts w:hint="eastAsia" w:ascii="宋体" w:hAnsi="宋体" w:cs="宋体"/>
          <w:sz w:val="28"/>
          <w:szCs w:val="28"/>
          <w:lang w:val="zh-CN"/>
        </w:rPr>
        <w:t>附件</w:t>
      </w:r>
      <w:r>
        <w:rPr>
          <w:rFonts w:hint="eastAsia" w:ascii="宋体" w:hAnsi="宋体" w:cs="宋体"/>
          <w:sz w:val="28"/>
          <w:szCs w:val="28"/>
        </w:rPr>
        <w:t>1</w:t>
      </w:r>
      <w:r>
        <w:rPr>
          <w:rFonts w:hint="eastAsia" w:ascii="宋体" w:hAnsi="宋体" w:cs="宋体"/>
          <w:sz w:val="28"/>
          <w:szCs w:val="28"/>
          <w:lang w:val="zh-CN"/>
        </w:rPr>
        <w:t>：响应文件封面</w:t>
      </w:r>
      <w:bookmarkEnd w:id="42"/>
    </w:p>
    <w:p>
      <w:pPr>
        <w:ind w:firstLine="420"/>
        <w:rPr>
          <w:rFonts w:ascii="宋体" w:hAnsi="宋体" w:cs="宋体"/>
        </w:rPr>
      </w:pPr>
    </w:p>
    <w:p>
      <w:pPr>
        <w:autoSpaceDE w:val="0"/>
        <w:autoSpaceDN w:val="0"/>
        <w:adjustRightInd w:val="0"/>
        <w:spacing w:line="360" w:lineRule="auto"/>
        <w:ind w:firstLine="1044"/>
        <w:jc w:val="center"/>
        <w:rPr>
          <w:rFonts w:ascii="宋体" w:hAnsi="宋体" w:cs="宋体"/>
          <w:b/>
          <w:bCs/>
          <w:sz w:val="52"/>
          <w:szCs w:val="52"/>
          <w:lang w:val="zh-CN"/>
        </w:rPr>
      </w:pPr>
      <w:r>
        <w:rPr>
          <w:rFonts w:hint="eastAsia" w:ascii="宋体" w:hAnsi="宋体" w:cs="宋体"/>
          <w:b/>
          <w:bCs/>
          <w:sz w:val="52"/>
          <w:szCs w:val="52"/>
          <w:lang w:val="zh-CN"/>
        </w:rPr>
        <w:t>青海省政府采购项目</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spacing w:line="360" w:lineRule="auto"/>
        <w:ind w:firstLine="1446"/>
        <w:jc w:val="center"/>
        <w:rPr>
          <w:rFonts w:ascii="宋体" w:hAnsi="宋体" w:cs="宋体"/>
          <w:b/>
          <w:bCs/>
          <w:sz w:val="72"/>
          <w:szCs w:val="72"/>
        </w:rPr>
      </w:pPr>
      <w:r>
        <w:rPr>
          <w:rFonts w:hint="eastAsia" w:ascii="宋体" w:hAnsi="宋体" w:cs="宋体"/>
          <w:b/>
          <w:bCs/>
          <w:sz w:val="72"/>
          <w:szCs w:val="72"/>
          <w:lang w:val="zh-CN"/>
        </w:rPr>
        <w:t>响 应</w:t>
      </w:r>
      <w:r>
        <w:rPr>
          <w:rFonts w:hint="eastAsia" w:ascii="宋体" w:hAnsi="宋体" w:cs="宋体"/>
          <w:b/>
          <w:bCs/>
          <w:sz w:val="72"/>
          <w:szCs w:val="72"/>
        </w:rPr>
        <w:t xml:space="preserve"> </w:t>
      </w:r>
      <w:r>
        <w:rPr>
          <w:rFonts w:hint="eastAsia" w:ascii="宋体" w:hAnsi="宋体" w:cs="宋体"/>
          <w:b/>
          <w:bCs/>
          <w:sz w:val="72"/>
          <w:szCs w:val="72"/>
          <w:lang w:val="zh-CN"/>
        </w:rPr>
        <w:t>文</w:t>
      </w:r>
      <w:r>
        <w:rPr>
          <w:rFonts w:hint="eastAsia" w:ascii="宋体" w:hAnsi="宋体" w:cs="宋体"/>
          <w:b/>
          <w:bCs/>
          <w:sz w:val="72"/>
          <w:szCs w:val="72"/>
        </w:rPr>
        <w:t xml:space="preserve"> </w:t>
      </w:r>
      <w:r>
        <w:rPr>
          <w:rFonts w:hint="eastAsia" w:ascii="宋体" w:hAnsi="宋体" w:cs="宋体"/>
          <w:b/>
          <w:bCs/>
          <w:sz w:val="72"/>
          <w:szCs w:val="72"/>
          <w:lang w:val="zh-CN"/>
        </w:rPr>
        <w:t>件</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ind w:firstLine="560"/>
        <w:rPr>
          <w:rFonts w:ascii="宋体" w:hAnsi="宋体" w:cs="宋体"/>
          <w:sz w:val="28"/>
          <w:szCs w:val="28"/>
        </w:rPr>
      </w:pPr>
    </w:p>
    <w:p>
      <w:pPr>
        <w:autoSpaceDE w:val="0"/>
        <w:autoSpaceDN w:val="0"/>
        <w:adjustRightInd w:val="0"/>
        <w:ind w:firstLine="560"/>
        <w:rPr>
          <w:rFonts w:ascii="宋体" w:hAnsi="宋体" w:cs="宋体"/>
          <w:sz w:val="28"/>
          <w:szCs w:val="28"/>
        </w:rPr>
      </w:pPr>
    </w:p>
    <w:p>
      <w:pPr>
        <w:autoSpaceDE w:val="0"/>
        <w:autoSpaceDN w:val="0"/>
        <w:adjustRightInd w:val="0"/>
        <w:ind w:firstLine="560"/>
        <w:rPr>
          <w:rFonts w:ascii="宋体" w:hAnsi="宋体" w:cs="宋体"/>
          <w:sz w:val="28"/>
          <w:szCs w:val="28"/>
        </w:rPr>
      </w:pPr>
    </w:p>
    <w:p>
      <w:pPr>
        <w:autoSpaceDE w:val="0"/>
        <w:autoSpaceDN w:val="0"/>
        <w:adjustRightInd w:val="0"/>
        <w:ind w:firstLine="560"/>
        <w:rPr>
          <w:rFonts w:ascii="宋体" w:hAnsi="宋体" w:cs="宋体"/>
          <w:sz w:val="28"/>
          <w:szCs w:val="28"/>
        </w:rPr>
      </w:pPr>
    </w:p>
    <w:p>
      <w:pPr>
        <w:autoSpaceDE w:val="0"/>
        <w:autoSpaceDN w:val="0"/>
        <w:adjustRightInd w:val="0"/>
        <w:spacing w:line="480" w:lineRule="auto"/>
        <w:rPr>
          <w:rFonts w:hint="eastAsia" w:ascii="宋体" w:hAnsi="宋体" w:cs="宋体"/>
          <w:b/>
          <w:bCs/>
          <w:sz w:val="32"/>
          <w:szCs w:val="32"/>
          <w:u w:val="single"/>
          <w:lang w:val="zh-CN"/>
        </w:rPr>
      </w:pPr>
      <w:r>
        <w:rPr>
          <w:rFonts w:hint="eastAsia" w:ascii="宋体" w:hAnsi="宋体" w:cs="宋体"/>
          <w:b/>
          <w:bCs/>
          <w:sz w:val="32"/>
          <w:szCs w:val="32"/>
          <w:lang w:val="zh-CN"/>
        </w:rPr>
        <w:t>采购项目名称：</w:t>
      </w:r>
      <w:r>
        <w:rPr>
          <w:rFonts w:hint="eastAsia" w:ascii="宋体" w:hAnsi="宋体" w:cs="宋体"/>
          <w:b/>
          <w:bCs/>
          <w:sz w:val="32"/>
          <w:szCs w:val="32"/>
          <w:u w:val="single"/>
          <w:lang w:val="zh-CN"/>
        </w:rPr>
        <w:t>青海湖源牧业开发有限公司牛羊肉</w:t>
      </w:r>
    </w:p>
    <w:p>
      <w:pPr>
        <w:autoSpaceDE w:val="0"/>
        <w:autoSpaceDN w:val="0"/>
        <w:adjustRightInd w:val="0"/>
        <w:spacing w:line="480" w:lineRule="auto"/>
        <w:ind w:firstLine="2891" w:firstLineChars="900"/>
        <w:rPr>
          <w:rFonts w:hint="default" w:ascii="宋体" w:hAnsi="宋体" w:eastAsia="宋体" w:cs="宋体"/>
          <w:b/>
          <w:bCs/>
          <w:sz w:val="32"/>
          <w:szCs w:val="32"/>
          <w:lang w:val="en-US" w:eastAsia="zh-CN"/>
        </w:rPr>
      </w:pPr>
      <w:r>
        <w:rPr>
          <w:rFonts w:hint="eastAsia" w:ascii="宋体" w:hAnsi="宋体" w:cs="宋体"/>
          <w:b/>
          <w:bCs/>
          <w:sz w:val="32"/>
          <w:szCs w:val="32"/>
          <w:u w:val="single"/>
          <w:lang w:val="zh-CN"/>
        </w:rPr>
        <w:t>精深加工设备升级改造项目</w:t>
      </w:r>
    </w:p>
    <w:p>
      <w:pPr>
        <w:autoSpaceDE w:val="0"/>
        <w:autoSpaceDN w:val="0"/>
        <w:adjustRightInd w:val="0"/>
        <w:spacing w:line="480" w:lineRule="auto"/>
        <w:ind w:firstLine="643"/>
        <w:rPr>
          <w:rFonts w:ascii="宋体" w:hAnsi="宋体" w:cs="宋体"/>
          <w:b/>
          <w:bCs/>
          <w:sz w:val="32"/>
          <w:szCs w:val="32"/>
        </w:rPr>
      </w:pPr>
      <w:r>
        <w:rPr>
          <w:rFonts w:hint="eastAsia" w:ascii="宋体" w:hAnsi="宋体" w:cs="宋体"/>
          <w:b/>
          <w:bCs/>
          <w:sz w:val="32"/>
          <w:szCs w:val="32"/>
          <w:lang w:val="zh-CN"/>
        </w:rPr>
        <w:t>采购项目编号：</w:t>
      </w:r>
      <w:r>
        <w:rPr>
          <w:rFonts w:hint="eastAsia" w:ascii="宋体" w:hAnsi="宋体" w:cs="宋体"/>
          <w:b/>
          <w:bCs/>
          <w:sz w:val="32"/>
          <w:szCs w:val="32"/>
          <w:u w:val="single"/>
          <w:lang w:val="zh-CN"/>
        </w:rPr>
        <w:t>青海建硕磋商（货物）2022-30</w:t>
      </w:r>
      <w:r>
        <w:rPr>
          <w:rFonts w:hint="eastAsia" w:ascii="宋体" w:hAnsi="宋体" w:cs="宋体"/>
          <w:b/>
          <w:bCs/>
          <w:sz w:val="32"/>
          <w:szCs w:val="32"/>
          <w:u w:val="single"/>
          <w:lang w:val="en-US" w:eastAsia="zh-CN"/>
        </w:rPr>
        <w:t xml:space="preserve">    </w:t>
      </w:r>
    </w:p>
    <w:p>
      <w:pPr>
        <w:autoSpaceDE w:val="0"/>
        <w:autoSpaceDN w:val="0"/>
        <w:adjustRightInd w:val="0"/>
        <w:spacing w:line="480" w:lineRule="auto"/>
        <w:ind w:firstLine="643"/>
        <w:rPr>
          <w:rFonts w:ascii="宋体" w:hAnsi="宋体" w:cs="宋体"/>
          <w:b/>
          <w:bCs/>
          <w:sz w:val="32"/>
          <w:szCs w:val="32"/>
          <w:lang w:val="zh-CN"/>
        </w:rPr>
      </w:pPr>
      <w:r>
        <w:rPr>
          <w:rFonts w:hint="eastAsia" w:ascii="宋体" w:hAnsi="宋体" w:cs="宋体"/>
          <w:b/>
          <w:bCs/>
          <w:sz w:val="32"/>
          <w:szCs w:val="32"/>
          <w:lang w:val="zh-CN"/>
        </w:rPr>
        <w:t>供应商：</w:t>
      </w:r>
      <w:r>
        <w:rPr>
          <w:rFonts w:hint="eastAsia" w:ascii="宋体" w:hAnsi="宋体" w:cs="宋体"/>
          <w:b/>
          <w:bCs/>
          <w:sz w:val="32"/>
          <w:szCs w:val="32"/>
          <w:u w:val="single"/>
          <w:lang w:val="zh-CN"/>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lang w:val="zh-CN"/>
        </w:rPr>
        <w:t>（公章）</w:t>
      </w:r>
    </w:p>
    <w:p>
      <w:pPr>
        <w:autoSpaceDE w:val="0"/>
        <w:autoSpaceDN w:val="0"/>
        <w:adjustRightInd w:val="0"/>
        <w:spacing w:line="480" w:lineRule="auto"/>
        <w:ind w:firstLine="643"/>
        <w:rPr>
          <w:rFonts w:ascii="宋体" w:hAnsi="宋体" w:cs="宋体"/>
          <w:b/>
          <w:bCs/>
          <w:sz w:val="32"/>
          <w:szCs w:val="32"/>
          <w:u w:val="single"/>
        </w:rPr>
      </w:pPr>
      <w:r>
        <w:rPr>
          <w:rFonts w:hint="eastAsia" w:ascii="宋体" w:hAnsi="宋体" w:cs="宋体"/>
          <w:b/>
          <w:bCs/>
          <w:sz w:val="32"/>
          <w:szCs w:val="32"/>
          <w:lang w:val="zh-CN"/>
        </w:rPr>
        <w:t>法定代表人或委托代理人：</w:t>
      </w:r>
      <w:r>
        <w:rPr>
          <w:rFonts w:hint="eastAsia" w:ascii="宋体" w:hAnsi="宋体" w:cs="宋体"/>
          <w:b/>
          <w:bCs/>
          <w:sz w:val="32"/>
          <w:szCs w:val="32"/>
          <w:u w:val="single"/>
          <w:lang w:val="zh-CN"/>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lang w:val="zh-CN"/>
        </w:rPr>
        <w:t>（签字）</w:t>
      </w:r>
    </w:p>
    <w:p>
      <w:pPr>
        <w:autoSpaceDE w:val="0"/>
        <w:autoSpaceDN w:val="0"/>
        <w:adjustRightInd w:val="0"/>
        <w:spacing w:line="360" w:lineRule="auto"/>
        <w:ind w:firstLine="643"/>
        <w:rPr>
          <w:rFonts w:ascii="宋体" w:hAnsi="宋体" w:cs="宋体"/>
          <w:b/>
          <w:bCs/>
          <w:sz w:val="32"/>
          <w:szCs w:val="32"/>
        </w:rPr>
      </w:pPr>
      <w:r>
        <w:rPr>
          <w:rFonts w:hint="eastAsia" w:ascii="宋体" w:hAnsi="宋体" w:cs="宋体"/>
          <w:b/>
          <w:bCs/>
          <w:sz w:val="32"/>
          <w:szCs w:val="32"/>
        </w:rPr>
        <w:t xml:space="preserve">  </w:t>
      </w:r>
    </w:p>
    <w:p>
      <w:pPr>
        <w:autoSpaceDE w:val="0"/>
        <w:autoSpaceDN w:val="0"/>
        <w:adjustRightInd w:val="0"/>
        <w:spacing w:line="360" w:lineRule="auto"/>
        <w:ind w:firstLine="643"/>
        <w:rPr>
          <w:rFonts w:ascii="宋体" w:hAnsi="宋体" w:cs="宋体"/>
          <w:b/>
          <w:bCs/>
          <w:sz w:val="32"/>
          <w:szCs w:val="32"/>
        </w:rPr>
      </w:pPr>
    </w:p>
    <w:p>
      <w:pPr>
        <w:autoSpaceDE w:val="0"/>
        <w:autoSpaceDN w:val="0"/>
        <w:adjustRightInd w:val="0"/>
        <w:spacing w:line="360" w:lineRule="auto"/>
        <w:ind w:firstLine="643"/>
        <w:jc w:val="center"/>
        <w:rPr>
          <w:rFonts w:ascii="宋体" w:hAnsi="宋体" w:cs="宋体"/>
          <w:b/>
          <w:bCs/>
          <w:sz w:val="32"/>
          <w:szCs w:val="32"/>
          <w:lang w:val="zh-CN"/>
        </w:rPr>
      </w:pPr>
      <w:r>
        <w:rPr>
          <w:rFonts w:hint="eastAsia" w:ascii="宋体" w:hAnsi="宋体" w:cs="宋体"/>
          <w:b/>
          <w:bCs/>
          <w:sz w:val="32"/>
          <w:szCs w:val="32"/>
          <w:lang w:val="zh-CN"/>
        </w:rPr>
        <w:t>年</w:t>
      </w:r>
      <w:r>
        <w:rPr>
          <w:rFonts w:hint="eastAsia" w:ascii="宋体" w:hAnsi="宋体" w:cs="宋体"/>
          <w:b/>
          <w:bCs/>
          <w:sz w:val="32"/>
          <w:szCs w:val="32"/>
        </w:rPr>
        <w:t xml:space="preserve">   </w:t>
      </w:r>
      <w:r>
        <w:rPr>
          <w:rFonts w:hint="eastAsia" w:ascii="宋体" w:hAnsi="宋体" w:cs="宋体"/>
          <w:b/>
          <w:bCs/>
          <w:sz w:val="32"/>
          <w:szCs w:val="32"/>
          <w:lang w:val="zh-CN"/>
        </w:rPr>
        <w:t>月</w:t>
      </w:r>
      <w:r>
        <w:rPr>
          <w:rFonts w:hint="eastAsia" w:ascii="宋体" w:hAnsi="宋体" w:cs="宋体"/>
          <w:b/>
          <w:bCs/>
          <w:sz w:val="32"/>
          <w:szCs w:val="32"/>
        </w:rPr>
        <w:t xml:space="preserve">  </w:t>
      </w:r>
      <w:r>
        <w:rPr>
          <w:rFonts w:hint="eastAsia" w:ascii="宋体" w:hAnsi="宋体" w:cs="宋体"/>
          <w:b/>
          <w:bCs/>
          <w:sz w:val="32"/>
          <w:szCs w:val="32"/>
          <w:lang w:val="zh-CN"/>
        </w:rPr>
        <w:t>日</w:t>
      </w:r>
    </w:p>
    <w:p>
      <w:pPr>
        <w:pStyle w:val="18"/>
        <w:ind w:firstLine="562"/>
        <w:jc w:val="left"/>
        <w:rPr>
          <w:rFonts w:ascii="宋体" w:hAnsi="宋体" w:cs="宋体"/>
          <w:sz w:val="28"/>
          <w:szCs w:val="28"/>
          <w:lang w:val="zh-CN"/>
        </w:rPr>
      </w:pPr>
    </w:p>
    <w:p>
      <w:pPr>
        <w:ind w:firstLine="560"/>
        <w:rPr>
          <w:rFonts w:ascii="宋体" w:hAnsi="宋体" w:cs="宋体"/>
          <w:sz w:val="28"/>
          <w:szCs w:val="28"/>
          <w:lang w:val="zh-CN"/>
        </w:rPr>
      </w:pPr>
    </w:p>
    <w:p>
      <w:pPr>
        <w:pStyle w:val="18"/>
        <w:ind w:left="0" w:leftChars="0" w:firstLine="0" w:firstLineChars="0"/>
        <w:jc w:val="left"/>
        <w:rPr>
          <w:rFonts w:ascii="宋体" w:hAnsi="宋体" w:cs="宋体"/>
          <w:sz w:val="28"/>
          <w:szCs w:val="28"/>
          <w:lang w:val="zh-CN"/>
        </w:rPr>
      </w:pPr>
      <w:bookmarkStart w:id="43" w:name="_Toc9664"/>
      <w:r>
        <w:rPr>
          <w:rFonts w:hint="eastAsia" w:ascii="宋体" w:hAnsi="宋体" w:cs="宋体"/>
          <w:sz w:val="28"/>
          <w:szCs w:val="28"/>
          <w:lang w:val="zh-CN"/>
        </w:rPr>
        <w:t>附件2：响应文件目录</w:t>
      </w:r>
      <w:bookmarkEnd w:id="43"/>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lang w:val="zh-CN"/>
        </w:rPr>
        <w:t>）响应文件封面……………………………………………………所在页码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ascii="宋体" w:hAnsi="Cambria" w:cs="宋体"/>
          <w:sz w:val="24"/>
          <w:lang w:val="zh-CN"/>
        </w:rPr>
        <w:t>2</w:t>
      </w:r>
      <w:r>
        <w:rPr>
          <w:rFonts w:hint="eastAsia" w:ascii="宋体" w:hAnsi="Cambria" w:cs="宋体"/>
          <w:sz w:val="24"/>
          <w:lang w:val="zh-CN"/>
        </w:rPr>
        <w:t>）响应文件目录……………………………………………………所在页码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（3）响应函……………………………………………………………所在页码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（4）竞争性磋商最初报价表…………………………………………所在页码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hint="eastAsia" w:ascii="宋体" w:hAnsi="Cambria" w:cs="宋体"/>
          <w:sz w:val="24"/>
        </w:rPr>
        <w:t>5</w:t>
      </w:r>
      <w:r>
        <w:rPr>
          <w:rFonts w:hint="eastAsia" w:ascii="宋体" w:hAnsi="Cambria" w:cs="宋体"/>
          <w:sz w:val="24"/>
          <w:lang w:val="zh-CN"/>
        </w:rPr>
        <w:t>）分项报价表………………………………………………………所在页码</w:t>
      </w:r>
    </w:p>
    <w:p>
      <w:pPr>
        <w:autoSpaceDE w:val="0"/>
        <w:autoSpaceDN w:val="0"/>
        <w:adjustRightInd w:val="0"/>
        <w:ind w:firstLine="480"/>
        <w:jc w:val="left"/>
        <w:rPr>
          <w:rFonts w:hint="eastAsia" w:ascii="宋体" w:hAnsi="Cambria" w:cs="宋体"/>
          <w:sz w:val="24"/>
          <w:lang w:val="zh-CN"/>
        </w:rPr>
      </w:pPr>
      <w:r>
        <w:rPr>
          <w:rFonts w:hint="eastAsia" w:ascii="宋体" w:hAnsi="Cambria" w:cs="宋体"/>
          <w:sz w:val="24"/>
          <w:lang w:val="zh-CN"/>
        </w:rPr>
        <w:t>（</w:t>
      </w:r>
      <w:r>
        <w:rPr>
          <w:rFonts w:hint="eastAsia" w:ascii="宋体" w:hAnsi="Cambria" w:cs="宋体"/>
          <w:sz w:val="24"/>
        </w:rPr>
        <w:t>6</w:t>
      </w:r>
      <w:r>
        <w:rPr>
          <w:rFonts w:hint="eastAsia" w:ascii="宋体" w:hAnsi="Cambria" w:cs="宋体"/>
          <w:sz w:val="24"/>
          <w:lang w:val="zh-CN"/>
        </w:rPr>
        <w:t>）</w:t>
      </w:r>
      <w:r>
        <w:rPr>
          <w:rFonts w:hint="eastAsia" w:ascii="宋体" w:hAnsi="Cambria" w:cs="宋体"/>
          <w:sz w:val="24"/>
          <w:lang w:val="en-US" w:eastAsia="zh-CN"/>
        </w:rPr>
        <w:t>技术规格响应表</w:t>
      </w:r>
      <w:r>
        <w:rPr>
          <w:rFonts w:hint="eastAsia" w:ascii="宋体" w:hAnsi="Cambria" w:cs="宋体"/>
          <w:sz w:val="24"/>
          <w:lang w:val="zh-CN"/>
        </w:rPr>
        <w:t>…………………………………………………所在页码</w:t>
      </w:r>
    </w:p>
    <w:p>
      <w:pPr>
        <w:autoSpaceDE w:val="0"/>
        <w:autoSpaceDN w:val="0"/>
        <w:adjustRightInd w:val="0"/>
        <w:ind w:firstLine="480"/>
        <w:jc w:val="left"/>
        <w:rPr>
          <w:rFonts w:hint="eastAsia" w:ascii="宋体" w:hAnsi="Cambria" w:eastAsia="宋体" w:cs="宋体"/>
          <w:sz w:val="24"/>
          <w:lang w:val="en-US" w:eastAsia="zh-CN"/>
        </w:rPr>
      </w:pPr>
      <w:r>
        <w:rPr>
          <w:rFonts w:hint="eastAsia" w:ascii="宋体" w:hAnsi="Cambria" w:cs="宋体"/>
          <w:sz w:val="24"/>
          <w:lang w:val="zh-CN"/>
        </w:rPr>
        <w:t>（</w:t>
      </w:r>
      <w:r>
        <w:rPr>
          <w:rFonts w:hint="eastAsia" w:ascii="宋体" w:hAnsi="Cambria" w:cs="宋体"/>
          <w:sz w:val="24"/>
          <w:lang w:val="en-US" w:eastAsia="zh-CN"/>
        </w:rPr>
        <w:t>7）法定代表人证明书</w:t>
      </w:r>
      <w:r>
        <w:rPr>
          <w:rFonts w:hint="eastAsia" w:ascii="宋体" w:hAnsi="Cambria" w:cs="宋体"/>
          <w:sz w:val="24"/>
          <w:lang w:val="zh-CN"/>
        </w:rPr>
        <w:t>………………………………………………</w:t>
      </w:r>
      <w:r>
        <w:rPr>
          <w:rFonts w:hint="eastAsia" w:ascii="宋体" w:hAnsi="Cambria" w:cs="宋体"/>
          <w:sz w:val="24"/>
          <w:lang w:val="en-US" w:eastAsia="zh-CN"/>
        </w:rPr>
        <w:t>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hint="eastAsia" w:ascii="宋体" w:hAnsi="Cambria" w:cs="宋体"/>
          <w:sz w:val="24"/>
          <w:lang w:val="en-US" w:eastAsia="zh-CN"/>
        </w:rPr>
        <w:t>8</w:t>
      </w:r>
      <w:r>
        <w:rPr>
          <w:rFonts w:hint="eastAsia" w:ascii="宋体" w:hAnsi="Cambria" w:cs="宋体"/>
          <w:sz w:val="24"/>
          <w:lang w:val="zh-CN"/>
        </w:rPr>
        <w:t>）法定代表人授权书………………………………………………所在页码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hint="eastAsia" w:ascii="宋体" w:hAnsi="Cambria" w:cs="宋体"/>
          <w:sz w:val="24"/>
          <w:lang w:val="en-US" w:eastAsia="zh-CN"/>
        </w:rPr>
        <w:t>9</w:t>
      </w:r>
      <w:r>
        <w:rPr>
          <w:rFonts w:hint="eastAsia" w:ascii="宋体" w:hAnsi="Cambria" w:cs="宋体"/>
          <w:sz w:val="24"/>
          <w:lang w:val="zh-CN"/>
        </w:rPr>
        <w:t>）供应商承诺函……………………………………………………所在页码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hint="eastAsia" w:ascii="宋体" w:hAnsi="Cambria" w:cs="宋体"/>
          <w:sz w:val="24"/>
          <w:lang w:val="en-US" w:eastAsia="zh-CN"/>
        </w:rPr>
        <w:t>10</w:t>
      </w:r>
      <w:r>
        <w:rPr>
          <w:rFonts w:hint="eastAsia" w:ascii="宋体" w:hAnsi="Cambria" w:cs="宋体"/>
          <w:sz w:val="24"/>
          <w:lang w:val="zh-CN"/>
        </w:rPr>
        <w:t>）供应商诚信承诺书………………………………………………所在页码</w:t>
      </w:r>
    </w:p>
    <w:p>
      <w:pPr>
        <w:wordWrap w:val="0"/>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hint="eastAsia" w:ascii="宋体" w:hAnsi="Cambria" w:cs="宋体"/>
          <w:sz w:val="24"/>
          <w:lang w:val="en-US" w:eastAsia="zh-CN"/>
        </w:rPr>
        <w:t>11</w:t>
      </w:r>
      <w:r>
        <w:rPr>
          <w:rFonts w:hint="eastAsia" w:ascii="宋体" w:hAnsi="Cambria" w:cs="宋体"/>
          <w:sz w:val="24"/>
          <w:lang w:val="zh-CN"/>
        </w:rPr>
        <w:t>）资格证明材料……………………………………………………所在页码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lang w:val="en-US" w:eastAsia="zh-CN"/>
        </w:rPr>
        <w:t>2</w:t>
      </w:r>
      <w:r>
        <w:rPr>
          <w:rFonts w:hint="eastAsia" w:ascii="宋体" w:hAnsi="Cambria" w:cs="宋体"/>
          <w:sz w:val="24"/>
          <w:lang w:val="zh-CN"/>
        </w:rPr>
        <w:t>）财务状况、缴纳税收和社会保障资金证明……………………所在页码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lang w:val="en-US" w:eastAsia="zh-CN"/>
        </w:rPr>
        <w:t>3</w:t>
      </w:r>
      <w:r>
        <w:rPr>
          <w:rFonts w:hint="eastAsia" w:ascii="宋体" w:hAnsi="Cambria" w:cs="宋体"/>
          <w:sz w:val="24"/>
          <w:lang w:val="zh-CN"/>
        </w:rPr>
        <w:t>）无重大违法记录声明……………………………………………所在页码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lang w:val="en-US" w:eastAsia="zh-CN"/>
        </w:rPr>
        <w:t>4</w:t>
      </w:r>
      <w:r>
        <w:rPr>
          <w:rFonts w:hint="eastAsia" w:ascii="宋体" w:hAnsi="Cambria" w:cs="宋体"/>
          <w:sz w:val="24"/>
          <w:lang w:val="zh-CN"/>
        </w:rPr>
        <w:t>）磋商保证金证明格式……………………………………………所在页码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lang w:val="en-US" w:eastAsia="zh-CN"/>
        </w:rPr>
        <w:t>5</w:t>
      </w:r>
      <w:r>
        <w:rPr>
          <w:rFonts w:hint="eastAsia" w:ascii="宋体" w:hAnsi="Cambria" w:cs="宋体"/>
          <w:sz w:val="24"/>
          <w:lang w:val="zh-CN"/>
        </w:rPr>
        <w:t>）类似业绩证明材料………………………………………………所在页码</w:t>
      </w:r>
    </w:p>
    <w:p>
      <w:pPr>
        <w:autoSpaceDE w:val="0"/>
        <w:autoSpaceDN w:val="0"/>
        <w:adjustRightInd w:val="0"/>
        <w:ind w:firstLine="480"/>
        <w:jc w:val="left"/>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lang w:val="en-US" w:eastAsia="zh-CN"/>
        </w:rPr>
        <w:t>6</w:t>
      </w:r>
      <w:r>
        <w:rPr>
          <w:rFonts w:hint="eastAsia" w:ascii="宋体" w:hAnsi="Cambria" w:cs="宋体"/>
          <w:sz w:val="24"/>
          <w:lang w:val="zh-CN"/>
        </w:rPr>
        <w:t>）竞争性磋商最后报价表…………………………………………所在页码</w:t>
      </w:r>
    </w:p>
    <w:p>
      <w:pPr>
        <w:autoSpaceDE w:val="0"/>
        <w:autoSpaceDN w:val="0"/>
        <w:adjustRightInd w:val="0"/>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lang w:val="zh-CN"/>
        </w:rPr>
        <w:t>）制造（生产）企业小型、微型企业声明函</w:t>
      </w:r>
      <w:r>
        <w:rPr>
          <w:rFonts w:hint="eastAsia" w:ascii="宋体" w:hAnsi="Cambria" w:cs="宋体"/>
          <w:sz w:val="24"/>
          <w:lang w:val="zh-CN"/>
        </w:rPr>
        <w:t>……………………所在页码</w:t>
      </w:r>
    </w:p>
    <w:p>
      <w:pPr>
        <w:autoSpaceDE w:val="0"/>
        <w:autoSpaceDN w:val="0"/>
        <w:adjustRightInd w:val="0"/>
        <w:ind w:firstLine="48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lang w:val="en-US" w:eastAsia="zh-CN"/>
        </w:rPr>
        <w:t>18</w:t>
      </w:r>
      <w:r>
        <w:rPr>
          <w:rFonts w:hint="eastAsia" w:ascii="宋体" w:hAnsi="宋体" w:cs="宋体"/>
          <w:sz w:val="24"/>
          <w:lang w:val="zh-CN"/>
        </w:rPr>
        <w:t>）投标人认为在其他方面有必要说明的事项</w:t>
      </w:r>
      <w:r>
        <w:rPr>
          <w:rFonts w:hint="eastAsia" w:ascii="宋体" w:hAnsi="Cambria" w:cs="宋体"/>
          <w:sz w:val="24"/>
          <w:lang w:val="zh-CN"/>
        </w:rPr>
        <w:t>……………………所在页码</w:t>
      </w:r>
    </w:p>
    <w:p>
      <w:pPr>
        <w:autoSpaceDE w:val="0"/>
        <w:autoSpaceDN w:val="0"/>
        <w:adjustRightInd w:val="0"/>
        <w:ind w:firstLine="480"/>
        <w:jc w:val="right"/>
        <w:rPr>
          <w:rFonts w:ascii="宋体" w:hAnsi="Cambria" w:cs="宋体"/>
          <w:sz w:val="24"/>
          <w:lang w:val="zh-CN"/>
        </w:rPr>
      </w:pPr>
    </w:p>
    <w:p>
      <w:pPr>
        <w:autoSpaceDE w:val="0"/>
        <w:autoSpaceDN w:val="0"/>
        <w:adjustRightInd w:val="0"/>
        <w:ind w:firstLine="480"/>
        <w:jc w:val="right"/>
        <w:rPr>
          <w:rFonts w:ascii="宋体" w:hAnsi="Cambria" w:cs="宋体"/>
          <w:sz w:val="24"/>
          <w:lang w:val="zh-CN"/>
        </w:rPr>
      </w:pPr>
      <w:r>
        <w:rPr>
          <w:rFonts w:hint="eastAsia" w:ascii="宋体" w:hAnsi="Cambria" w:cs="宋体"/>
          <w:sz w:val="24"/>
          <w:lang w:val="zh-CN"/>
        </w:rPr>
        <w:t xml:space="preserve"> </w:t>
      </w:r>
    </w:p>
    <w:p>
      <w:pPr>
        <w:autoSpaceDE w:val="0"/>
        <w:autoSpaceDN w:val="0"/>
        <w:adjustRightInd w:val="0"/>
        <w:ind w:firstLine="480"/>
        <w:jc w:val="right"/>
        <w:rPr>
          <w:rFonts w:ascii="宋体" w:hAnsi="Cambria" w:cs="宋体"/>
          <w:sz w:val="24"/>
          <w:lang w:val="zh-CN"/>
        </w:rPr>
      </w:pPr>
    </w:p>
    <w:p>
      <w:pPr>
        <w:autoSpaceDE w:val="0"/>
        <w:autoSpaceDN w:val="0"/>
        <w:adjustRightInd w:val="0"/>
        <w:ind w:firstLine="480"/>
        <w:jc w:val="right"/>
        <w:rPr>
          <w:rFonts w:ascii="宋体" w:hAnsi="Cambria" w:cs="宋体"/>
          <w:sz w:val="24"/>
          <w:lang w:val="zh-CN"/>
        </w:rPr>
      </w:pPr>
    </w:p>
    <w:p>
      <w:pPr>
        <w:autoSpaceDE w:val="0"/>
        <w:autoSpaceDN w:val="0"/>
        <w:adjustRightInd w:val="0"/>
        <w:ind w:firstLine="480"/>
        <w:jc w:val="right"/>
        <w:rPr>
          <w:rFonts w:ascii="宋体" w:hAnsi="Cambria" w:cs="宋体"/>
          <w:sz w:val="24"/>
          <w:lang w:val="zh-CN"/>
        </w:rPr>
      </w:pPr>
    </w:p>
    <w:p>
      <w:pPr>
        <w:autoSpaceDE w:val="0"/>
        <w:autoSpaceDN w:val="0"/>
        <w:adjustRightInd w:val="0"/>
        <w:ind w:firstLine="480"/>
        <w:jc w:val="right"/>
        <w:rPr>
          <w:rFonts w:ascii="宋体" w:hAnsi="Cambria" w:cs="宋体"/>
          <w:sz w:val="24"/>
          <w:lang w:val="zh-CN"/>
        </w:rPr>
      </w:pPr>
    </w:p>
    <w:p>
      <w:pPr>
        <w:autoSpaceDE w:val="0"/>
        <w:autoSpaceDN w:val="0"/>
        <w:adjustRightInd w:val="0"/>
        <w:ind w:firstLine="480"/>
        <w:jc w:val="right"/>
        <w:rPr>
          <w:rFonts w:ascii="宋体" w:hAnsi="Cambria" w:cs="宋体"/>
          <w:sz w:val="24"/>
          <w:lang w:val="zh-CN"/>
        </w:rPr>
      </w:pPr>
    </w:p>
    <w:p>
      <w:pPr>
        <w:autoSpaceDE w:val="0"/>
        <w:autoSpaceDN w:val="0"/>
        <w:adjustRightInd w:val="0"/>
        <w:ind w:firstLine="480"/>
        <w:jc w:val="right"/>
        <w:rPr>
          <w:rFonts w:ascii="宋体" w:hAnsi="Cambria" w:cs="宋体"/>
          <w:sz w:val="24"/>
          <w:lang w:val="zh-CN"/>
        </w:rPr>
      </w:pPr>
    </w:p>
    <w:p>
      <w:pPr>
        <w:autoSpaceDE w:val="0"/>
        <w:autoSpaceDN w:val="0"/>
        <w:adjustRightInd w:val="0"/>
        <w:ind w:firstLine="480"/>
        <w:jc w:val="right"/>
        <w:rPr>
          <w:rFonts w:ascii="宋体" w:hAnsi="Cambria" w:cs="宋体"/>
          <w:sz w:val="24"/>
          <w:lang w:val="zh-CN"/>
        </w:rPr>
      </w:pPr>
    </w:p>
    <w:p>
      <w:pPr>
        <w:bidi w:val="0"/>
        <w:rPr>
          <w:lang w:val="zh-CN"/>
        </w:rPr>
      </w:pPr>
    </w:p>
    <w:p>
      <w:pPr>
        <w:bidi w:val="0"/>
        <w:rPr>
          <w:lang w:val="zh-CN"/>
        </w:rPr>
      </w:pPr>
    </w:p>
    <w:p>
      <w:pPr>
        <w:pStyle w:val="2"/>
        <w:rPr>
          <w:lang w:val="zh-CN"/>
        </w:rPr>
      </w:pPr>
    </w:p>
    <w:p>
      <w:pPr>
        <w:autoSpaceDE w:val="0"/>
        <w:autoSpaceDN w:val="0"/>
        <w:adjustRightInd w:val="0"/>
        <w:ind w:firstLine="480"/>
        <w:jc w:val="right"/>
        <w:rPr>
          <w:rFonts w:ascii="宋体" w:hAnsi="Cambria" w:cs="宋体"/>
          <w:sz w:val="24"/>
          <w:lang w:val="zh-CN"/>
        </w:rPr>
      </w:pPr>
    </w:p>
    <w:p>
      <w:pPr>
        <w:pStyle w:val="18"/>
        <w:ind w:firstLine="0" w:firstLineChars="0"/>
        <w:jc w:val="left"/>
        <w:rPr>
          <w:rFonts w:ascii="宋体" w:hAnsi="宋体" w:cs="宋体"/>
          <w:sz w:val="28"/>
          <w:szCs w:val="28"/>
          <w:lang w:val="zh-CN"/>
        </w:rPr>
      </w:pPr>
      <w:bookmarkStart w:id="44" w:name="_Toc14013"/>
      <w:r>
        <w:rPr>
          <w:rFonts w:hint="eastAsia" w:ascii="宋体" w:hAnsi="宋体" w:cs="宋体"/>
          <w:sz w:val="28"/>
          <w:szCs w:val="28"/>
          <w:lang w:val="zh-CN"/>
        </w:rPr>
        <w:t>附件3：响应函</w:t>
      </w:r>
      <w:bookmarkEnd w:id="44"/>
    </w:p>
    <w:p>
      <w:pPr>
        <w:autoSpaceDE w:val="0"/>
        <w:autoSpaceDN w:val="0"/>
        <w:adjustRightInd w:val="0"/>
        <w:ind w:firstLine="723"/>
        <w:jc w:val="center"/>
        <w:rPr>
          <w:rFonts w:ascii="宋体" w:hAnsi="宋体" w:cs="宋体"/>
          <w:b/>
          <w:bCs/>
          <w:sz w:val="36"/>
          <w:szCs w:val="36"/>
          <w:lang w:val="zh-CN"/>
        </w:rPr>
      </w:pPr>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响应函</w:t>
      </w:r>
    </w:p>
    <w:p>
      <w:pPr>
        <w:autoSpaceDE w:val="0"/>
        <w:autoSpaceDN w:val="0"/>
        <w:adjustRightInd w:val="0"/>
        <w:ind w:firstLine="720"/>
        <w:jc w:val="center"/>
        <w:rPr>
          <w:rFonts w:ascii="宋体" w:hAnsi="宋体" w:cs="华文中宋"/>
          <w:sz w:val="36"/>
          <w:szCs w:val="36"/>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致：</w:t>
      </w:r>
      <w:r>
        <w:rPr>
          <w:rFonts w:hint="eastAsia" w:ascii="宋体" w:hAnsi="Cambria" w:cs="宋体"/>
          <w:sz w:val="24"/>
          <w:u w:val="single"/>
          <w:lang w:val="zh-CN"/>
        </w:rPr>
        <w:t>青海建硕招标代理有限公司</w:t>
      </w:r>
      <w:r>
        <w:rPr>
          <w:rFonts w:ascii="宋体" w:hAnsi="Cambria" w:cs="宋体"/>
          <w:sz w:val="24"/>
          <w:lang w:val="zh-CN"/>
        </w:rPr>
        <w:t xml:space="preserve"> </w:t>
      </w: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我们收到</w:t>
      </w:r>
      <w:r>
        <w:rPr>
          <w:rFonts w:ascii="宋体" w:hAnsi="Cambria" w:cs="宋体"/>
          <w:sz w:val="24"/>
          <w:u w:val="single"/>
          <w:lang w:val="zh-CN"/>
        </w:rPr>
        <w:t xml:space="preserve"> </w:t>
      </w:r>
      <w:r>
        <w:rPr>
          <w:rFonts w:hint="eastAsia" w:ascii="宋体" w:hAnsi="Cambria" w:cs="宋体"/>
          <w:sz w:val="24"/>
          <w:u w:val="single"/>
          <w:lang w:val="zh-CN"/>
        </w:rPr>
        <w:t>采购项目名称（采购项目编号）</w:t>
      </w:r>
      <w:r>
        <w:rPr>
          <w:rFonts w:hint="eastAsia" w:ascii="宋体" w:hAnsi="Cambria" w:cs="宋体"/>
          <w:sz w:val="24"/>
          <w:lang w:val="zh-CN"/>
        </w:rPr>
        <w:t>竞争性磋商文件，经研究，法定代表人（姓名、职务）正式授权（委托代理人姓名、职务）代表供应商（供应商名称、地址）提交响应文件。</w:t>
      </w:r>
      <w:r>
        <w:rPr>
          <w:rFonts w:ascii="宋体" w:hAnsi="Cambria" w:cs="宋体"/>
          <w:sz w:val="24"/>
          <w:lang w:val="zh-CN"/>
        </w:rPr>
        <w:t xml:space="preserve">   </w:t>
      </w: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据此函，签字代表宣布同意如下：</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1.</w:t>
      </w:r>
      <w:r>
        <w:rPr>
          <w:rFonts w:hint="eastAsia" w:ascii="宋体" w:hAnsi="Cambria" w:cs="宋体"/>
          <w:sz w:val="24"/>
          <w:lang w:val="zh-CN"/>
        </w:rPr>
        <w:t>我方已详阅竞争性磋商文件的全部内容，包括澄清、修改条款等有关附件，承诺对其完全理解并接受。</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2.</w:t>
      </w:r>
      <w:r>
        <w:rPr>
          <w:rFonts w:hint="eastAsia" w:ascii="宋体" w:hAnsi="Cambria" w:cs="宋体"/>
          <w:sz w:val="24"/>
          <w:lang w:val="zh-CN"/>
        </w:rPr>
        <w:t>磋商有效期自提交响应文件之日起</w:t>
      </w:r>
      <w:r>
        <w:rPr>
          <w:rFonts w:ascii="宋体" w:hAnsi="Cambria" w:cs="宋体"/>
          <w:sz w:val="24"/>
          <w:u w:val="single"/>
          <w:lang w:val="zh-CN"/>
        </w:rPr>
        <w:t xml:space="preserve">    </w:t>
      </w:r>
      <w:r>
        <w:rPr>
          <w:rFonts w:hint="eastAsia" w:ascii="宋体" w:hAnsi="Cambria" w:cs="宋体"/>
          <w:sz w:val="24"/>
          <w:u w:val="single"/>
        </w:rPr>
        <w:t xml:space="preserve">  </w:t>
      </w:r>
      <w:r>
        <w:rPr>
          <w:rFonts w:hint="eastAsia" w:ascii="宋体" w:hAnsi="Cambria" w:cs="宋体"/>
          <w:sz w:val="24"/>
        </w:rPr>
        <w:t>（日历日）</w:t>
      </w:r>
      <w:r>
        <w:rPr>
          <w:rFonts w:hint="eastAsia" w:ascii="宋体" w:hAnsi="Cambria" w:cs="宋体"/>
          <w:sz w:val="24"/>
          <w:lang w:val="zh-CN"/>
        </w:rPr>
        <w:t>内有效。如果我方在磋商有效期成交后不签约的，磋商保证金将被贵方没收。</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3.</w:t>
      </w:r>
      <w:r>
        <w:rPr>
          <w:rFonts w:hint="eastAsia" w:ascii="宋体" w:hAnsi="Cambria" w:cs="宋体"/>
          <w:sz w:val="24"/>
          <w:lang w:val="zh-CN"/>
        </w:rPr>
        <w:t>我方同意按照贵方要求提供与竞争性磋商有关的一切数据或资料，理解并接受贵方制定的评标办法。</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4.</w:t>
      </w:r>
      <w:r>
        <w:rPr>
          <w:rFonts w:hint="eastAsia" w:ascii="宋体" w:hAnsi="Cambria" w:cs="宋体"/>
          <w:sz w:val="24"/>
          <w:lang w:val="zh-CN"/>
        </w:rPr>
        <w:t>与本竞争性磋商有关的一切正式往来通讯请寄：</w:t>
      </w:r>
    </w:p>
    <w:p>
      <w:pPr>
        <w:autoSpaceDE w:val="0"/>
        <w:autoSpaceDN w:val="0"/>
        <w:adjustRightInd w:val="0"/>
        <w:spacing w:line="360" w:lineRule="auto"/>
        <w:ind w:firstLine="480"/>
        <w:rPr>
          <w:rFonts w:ascii="宋体" w:hAnsi="Cambria" w:cs="宋体"/>
          <w:sz w:val="24"/>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地址：</w:t>
      </w:r>
      <w:r>
        <w:rPr>
          <w:rFonts w:ascii="宋体" w:hAnsi="Cambria" w:cs="宋体"/>
          <w:sz w:val="24"/>
          <w:lang w:val="zh-CN"/>
        </w:rPr>
        <w:t xml:space="preserve">_______________          </w:t>
      </w:r>
      <w:r>
        <w:rPr>
          <w:rFonts w:hint="eastAsia" w:ascii="宋体" w:hAnsi="Cambria" w:cs="宋体"/>
          <w:sz w:val="24"/>
          <w:lang w:val="zh-CN"/>
        </w:rPr>
        <w:t>邮编：</w:t>
      </w:r>
      <w:r>
        <w:rPr>
          <w:rFonts w:ascii="宋体" w:hAnsi="Cambria" w:cs="宋体"/>
          <w:sz w:val="24"/>
          <w:lang w:val="zh-CN"/>
        </w:rPr>
        <w:t>______________</w:t>
      </w:r>
    </w:p>
    <w:p>
      <w:pPr>
        <w:autoSpaceDE w:val="0"/>
        <w:autoSpaceDN w:val="0"/>
        <w:adjustRightInd w:val="0"/>
        <w:spacing w:line="360" w:lineRule="auto"/>
        <w:ind w:firstLine="480"/>
        <w:rPr>
          <w:rFonts w:ascii="宋体" w:hAnsi="Cambria" w:cs="宋体"/>
          <w:sz w:val="24"/>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电话：</w:t>
      </w:r>
      <w:r>
        <w:rPr>
          <w:rFonts w:ascii="宋体" w:hAnsi="Cambria" w:cs="宋体"/>
          <w:sz w:val="24"/>
          <w:lang w:val="zh-CN"/>
        </w:rPr>
        <w:t xml:space="preserve">_______________          </w:t>
      </w:r>
      <w:r>
        <w:rPr>
          <w:rFonts w:hint="eastAsia" w:ascii="宋体" w:hAnsi="Cambria" w:cs="宋体"/>
          <w:sz w:val="24"/>
          <w:lang w:val="zh-CN"/>
        </w:rPr>
        <w:t>传真：</w:t>
      </w:r>
      <w:r>
        <w:rPr>
          <w:rFonts w:ascii="宋体" w:hAnsi="Cambria" w:cs="宋体"/>
          <w:sz w:val="24"/>
          <w:lang w:val="zh-CN"/>
        </w:rPr>
        <w:t>______________</w:t>
      </w:r>
    </w:p>
    <w:p>
      <w:pPr>
        <w:autoSpaceDE w:val="0"/>
        <w:autoSpaceDN w:val="0"/>
        <w:adjustRightInd w:val="0"/>
        <w:spacing w:line="360" w:lineRule="auto"/>
        <w:ind w:firstLine="480"/>
        <w:rPr>
          <w:rFonts w:ascii="宋体" w:hAnsi="Cambria" w:cs="宋体"/>
          <w:sz w:val="24"/>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法定代表人姓名：</w:t>
      </w:r>
      <w:r>
        <w:rPr>
          <w:rFonts w:ascii="宋体" w:hAnsi="Cambria" w:cs="宋体"/>
          <w:sz w:val="24"/>
          <w:lang w:val="zh-CN"/>
        </w:rPr>
        <w:t xml:space="preserve"> ___________   </w:t>
      </w:r>
      <w:r>
        <w:rPr>
          <w:rFonts w:hint="eastAsia" w:ascii="宋体" w:hAnsi="Cambria" w:cs="宋体"/>
          <w:sz w:val="24"/>
          <w:lang w:val="zh-CN"/>
        </w:rPr>
        <w:t>职务：</w:t>
      </w:r>
      <w:r>
        <w:rPr>
          <w:rFonts w:ascii="宋体" w:hAnsi="Cambria" w:cs="宋体"/>
          <w:sz w:val="24"/>
          <w:lang w:val="zh-CN"/>
        </w:rPr>
        <w:t>______________</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 xml:space="preserve"> </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 xml:space="preserve"> </w:t>
      </w:r>
    </w:p>
    <w:p>
      <w:pPr>
        <w:ind w:left="5228" w:leftChars="1975" w:right="480" w:hanging="1080" w:hangingChars="450"/>
        <w:rPr>
          <w:rFonts w:ascii="宋体" w:hAnsi="宋体"/>
          <w:b/>
          <w:sz w:val="24"/>
        </w:rPr>
      </w:pPr>
      <w:r>
        <w:rPr>
          <w:rFonts w:ascii="宋体" w:hAnsi="Cambria" w:cs="宋体"/>
          <w:sz w:val="24"/>
          <w:lang w:val="zh-CN"/>
        </w:rPr>
        <w:t xml:space="preserve">                                 </w:t>
      </w:r>
      <w:r>
        <w:rPr>
          <w:rFonts w:hint="eastAsia" w:ascii="宋体" w:hAnsi="Cambria" w:cs="宋体"/>
          <w:sz w:val="24"/>
          <w:lang w:val="zh-CN"/>
        </w:rPr>
        <w:t xml:space="preserve">    </w:t>
      </w:r>
      <w:r>
        <w:rPr>
          <w:rFonts w:hint="eastAsia" w:ascii="宋体" w:hAnsi="宋体"/>
          <w:b/>
          <w:sz w:val="24"/>
        </w:rPr>
        <w:t>供应商：</w:t>
      </w:r>
      <w:r>
        <w:rPr>
          <w:rFonts w:hint="eastAsia" w:ascii="宋体" w:hAnsi="宋体" w:cs="宋体"/>
          <w:sz w:val="24"/>
          <w:u w:val="single"/>
        </w:rPr>
        <w:t xml:space="preserve">       </w:t>
      </w:r>
      <w:r>
        <w:rPr>
          <w:rFonts w:hint="eastAsia" w:ascii="宋体" w:hAnsi="宋体"/>
          <w:b/>
          <w:sz w:val="24"/>
        </w:rPr>
        <w:t>（公章）</w:t>
      </w:r>
    </w:p>
    <w:p>
      <w:pPr>
        <w:ind w:firstLine="482"/>
        <w:jc w:val="center"/>
        <w:rPr>
          <w:rFonts w:ascii="宋体" w:hAnsi="宋体"/>
          <w:b/>
          <w:sz w:val="24"/>
        </w:rPr>
      </w:pPr>
      <w:r>
        <w:rPr>
          <w:rFonts w:hint="eastAsia" w:ascii="宋体" w:hAnsi="宋体"/>
          <w:b/>
          <w:sz w:val="24"/>
        </w:rPr>
        <w:t xml:space="preserve">               法定代表人或委托代理人：</w:t>
      </w:r>
      <w:r>
        <w:rPr>
          <w:rFonts w:hint="eastAsia" w:ascii="宋体" w:hAnsi="宋体" w:cs="宋体"/>
          <w:sz w:val="24"/>
          <w:u w:val="single"/>
        </w:rPr>
        <w:t xml:space="preserve">       </w:t>
      </w:r>
      <w:r>
        <w:rPr>
          <w:rFonts w:hint="eastAsia" w:ascii="宋体" w:hAnsi="宋体"/>
          <w:b/>
          <w:sz w:val="24"/>
        </w:rPr>
        <w:t>（签字）</w:t>
      </w:r>
    </w:p>
    <w:p>
      <w:pPr>
        <w:ind w:firstLine="482"/>
        <w:jc w:val="center"/>
        <w:rPr>
          <w:rFonts w:hint="eastAsia" w:ascii="宋体" w:hAnsi="宋体"/>
          <w:b/>
          <w:sz w:val="24"/>
        </w:rPr>
      </w:pPr>
      <w:r>
        <w:rPr>
          <w:rFonts w:hint="eastAsia" w:ascii="宋体" w:hAnsi="宋体"/>
          <w:b/>
          <w:sz w:val="24"/>
        </w:rPr>
        <w:t xml:space="preserve">               年   月  日</w:t>
      </w:r>
    </w:p>
    <w:p>
      <w:pPr>
        <w:ind w:firstLine="482"/>
        <w:jc w:val="center"/>
        <w:rPr>
          <w:rFonts w:hint="eastAsia" w:ascii="宋体" w:hAnsi="宋体"/>
          <w:b/>
          <w:sz w:val="24"/>
        </w:rPr>
      </w:pPr>
    </w:p>
    <w:p>
      <w:pPr>
        <w:pStyle w:val="18"/>
        <w:ind w:firstLine="0" w:firstLineChars="0"/>
        <w:jc w:val="left"/>
        <w:rPr>
          <w:rFonts w:ascii="宋体" w:hAnsi="宋体" w:cs="宋体"/>
          <w:sz w:val="28"/>
          <w:szCs w:val="28"/>
          <w:lang w:val="zh-CN"/>
        </w:rPr>
      </w:pPr>
      <w:bookmarkStart w:id="45" w:name="_Toc3468"/>
      <w:bookmarkStart w:id="46" w:name="_Toc29837"/>
      <w:bookmarkStart w:id="47" w:name="_Toc15301"/>
      <w:r>
        <w:rPr>
          <w:rFonts w:hint="eastAsia" w:ascii="宋体" w:hAnsi="宋体" w:cs="宋体"/>
          <w:sz w:val="28"/>
          <w:szCs w:val="28"/>
          <w:lang w:val="zh-CN"/>
        </w:rPr>
        <w:t>附件</w:t>
      </w:r>
      <w:bookmarkStart w:id="48" w:name="_Toc376936769"/>
      <w:bookmarkStart w:id="49" w:name="_Toc325726038"/>
      <w:r>
        <w:rPr>
          <w:rFonts w:hint="eastAsia" w:ascii="宋体" w:hAnsi="宋体" w:cs="宋体"/>
          <w:sz w:val="28"/>
          <w:szCs w:val="28"/>
          <w:lang w:val="zh-CN"/>
        </w:rPr>
        <w:t>4：竞争性磋商最初报价表</w:t>
      </w:r>
      <w:bookmarkEnd w:id="45"/>
      <w:bookmarkEnd w:id="46"/>
      <w:bookmarkEnd w:id="47"/>
      <w:bookmarkEnd w:id="48"/>
      <w:bookmarkEnd w:id="49"/>
    </w:p>
    <w:p>
      <w:pPr>
        <w:autoSpaceDE w:val="0"/>
        <w:autoSpaceDN w:val="0"/>
        <w:adjustRightInd w:val="0"/>
        <w:ind w:firstLine="723"/>
        <w:jc w:val="center"/>
        <w:rPr>
          <w:rFonts w:ascii="宋体" w:hAnsi="宋体" w:cs="华文中宋"/>
          <w:b/>
          <w:bCs/>
          <w:sz w:val="36"/>
          <w:szCs w:val="36"/>
          <w:lang w:val="zh-CN"/>
        </w:rPr>
      </w:pPr>
      <w:bookmarkStart w:id="50" w:name="_Toc32522"/>
      <w:bookmarkStart w:id="51" w:name="_Toc21467"/>
      <w:bookmarkStart w:id="52" w:name="_Toc13150"/>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竞争性磋商最初报价表</w:t>
      </w:r>
      <w:bookmarkEnd w:id="50"/>
      <w:bookmarkEnd w:id="51"/>
      <w:bookmarkEnd w:id="52"/>
    </w:p>
    <w:p>
      <w:pPr>
        <w:pStyle w:val="18"/>
        <w:ind w:firstLine="643"/>
        <w:jc w:val="left"/>
        <w:rPr>
          <w:rFonts w:ascii="宋体" w:hAnsi="宋体"/>
          <w:color w:val="000000"/>
          <w:sz w:val="32"/>
          <w:lang w:val="zh-CN"/>
        </w:rPr>
      </w:pPr>
    </w:p>
    <w:p>
      <w:pPr>
        <w:ind w:firstLine="482"/>
        <w:rPr>
          <w:rFonts w:ascii="宋体" w:hAnsi="宋体"/>
          <w:b/>
          <w:color w:val="000000"/>
          <w:sz w:val="24"/>
        </w:rPr>
      </w:pPr>
      <w:r>
        <w:rPr>
          <w:rFonts w:hint="eastAsia" w:ascii="宋体" w:hAnsi="宋体"/>
          <w:b/>
          <w:color w:val="000000"/>
          <w:sz w:val="24"/>
        </w:rPr>
        <w:t xml:space="preserve">供应商名称： </w:t>
      </w:r>
    </w:p>
    <w:p>
      <w:pPr>
        <w:ind w:firstLine="482"/>
        <w:rPr>
          <w:rFonts w:ascii="宋体" w:hAnsi="宋体"/>
          <w:b/>
          <w:color w:val="000000"/>
          <w:sz w:val="24"/>
        </w:rPr>
      </w:pPr>
      <w:r>
        <w:rPr>
          <w:rFonts w:hint="eastAsia" w:ascii="宋体" w:hAnsi="宋体"/>
          <w:b/>
          <w:color w:val="000000"/>
          <w:sz w:val="24"/>
        </w:rPr>
        <w:t xml:space="preserve">                                                     </w:t>
      </w:r>
      <w:r>
        <w:rPr>
          <w:rFonts w:hint="eastAsia" w:ascii="宋体" w:hAnsi="宋体"/>
          <w:b/>
          <w:bCs/>
          <w:color w:val="000000"/>
          <w:sz w:val="24"/>
        </w:rPr>
        <w:t xml:space="preserve"> </w:t>
      </w:r>
      <w:r>
        <w:rPr>
          <w:rFonts w:hint="eastAsia" w:ascii="宋体" w:hAnsi="宋体"/>
          <w:color w:val="000000"/>
          <w:sz w:val="24"/>
        </w:rPr>
        <w:t>单位：</w:t>
      </w:r>
      <w:r>
        <w:rPr>
          <w:rFonts w:hint="eastAsia" w:ascii="宋体" w:hAnsi="宋体"/>
          <w:bCs/>
          <w:color w:val="000000"/>
          <w:sz w:val="24"/>
        </w:rPr>
        <w:t>人民币(元)</w:t>
      </w:r>
    </w:p>
    <w:tbl>
      <w:tblPr>
        <w:tblStyle w:val="20"/>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3827"/>
        <w:gridCol w:w="1961"/>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2092" w:type="dxa"/>
            <w:vAlign w:val="center"/>
          </w:tcPr>
          <w:p>
            <w:pPr>
              <w:keepNext w:val="0"/>
              <w:keepLines w:val="0"/>
              <w:suppressLineNumbers w:val="0"/>
              <w:adjustRightInd w:val="0"/>
              <w:spacing w:before="0" w:beforeAutospacing="0" w:after="0" w:afterAutospacing="0"/>
              <w:ind w:left="0" w:right="0" w:firstLine="482"/>
              <w:jc w:val="center"/>
              <w:textAlignment w:val="baseline"/>
              <w:rPr>
                <w:rFonts w:hint="default" w:ascii="宋体" w:hAnsi="宋体"/>
                <w:b/>
                <w:color w:val="000000"/>
                <w:sz w:val="24"/>
              </w:rPr>
            </w:pPr>
            <w:r>
              <w:rPr>
                <w:rFonts w:hint="eastAsia" w:ascii="宋体" w:hAnsi="宋体"/>
                <w:b/>
                <w:color w:val="000000"/>
                <w:sz w:val="24"/>
              </w:rPr>
              <w:t>项目名称</w:t>
            </w:r>
          </w:p>
        </w:tc>
        <w:tc>
          <w:tcPr>
            <w:tcW w:w="3827" w:type="dxa"/>
            <w:vAlign w:val="center"/>
          </w:tcPr>
          <w:p>
            <w:pPr>
              <w:keepNext w:val="0"/>
              <w:keepLines w:val="0"/>
              <w:suppressLineNumbers w:val="0"/>
              <w:adjustRightInd w:val="0"/>
              <w:spacing w:before="0" w:beforeAutospacing="0" w:after="0" w:afterAutospacing="0"/>
              <w:ind w:left="0" w:right="0" w:firstLine="482"/>
              <w:jc w:val="center"/>
              <w:textAlignment w:val="baseline"/>
              <w:rPr>
                <w:rFonts w:hint="default" w:ascii="宋体" w:hAnsi="宋体"/>
                <w:b/>
                <w:color w:val="000000"/>
                <w:sz w:val="24"/>
              </w:rPr>
            </w:pPr>
            <w:r>
              <w:rPr>
                <w:rFonts w:hint="eastAsia" w:ascii="宋体" w:hAnsi="宋体"/>
                <w:b/>
                <w:color w:val="000000"/>
                <w:sz w:val="24"/>
              </w:rPr>
              <w:t>投 标 报 价</w:t>
            </w:r>
          </w:p>
        </w:tc>
        <w:tc>
          <w:tcPr>
            <w:tcW w:w="1961" w:type="dxa"/>
            <w:vAlign w:val="center"/>
          </w:tcPr>
          <w:p>
            <w:pPr>
              <w:keepNext w:val="0"/>
              <w:keepLines w:val="0"/>
              <w:suppressLineNumbers w:val="0"/>
              <w:adjustRightInd w:val="0"/>
              <w:spacing w:before="0" w:beforeAutospacing="0" w:after="0" w:afterAutospacing="0"/>
              <w:ind w:left="0" w:right="0" w:firstLine="120" w:firstLineChars="50"/>
              <w:jc w:val="center"/>
              <w:textAlignment w:val="baseline"/>
              <w:rPr>
                <w:rFonts w:hint="eastAsia" w:ascii="宋体" w:hAnsi="宋体" w:eastAsia="宋体"/>
                <w:b/>
                <w:color w:val="000000"/>
                <w:sz w:val="24"/>
                <w:lang w:eastAsia="zh-CN"/>
              </w:rPr>
            </w:pPr>
            <w:r>
              <w:rPr>
                <w:rFonts w:hint="eastAsia" w:ascii="宋体" w:hAnsi="宋体"/>
                <w:b/>
                <w:color w:val="000000"/>
                <w:sz w:val="24"/>
                <w:lang w:val="en-US" w:eastAsia="zh-CN"/>
              </w:rPr>
              <w:t>交货时间</w:t>
            </w:r>
          </w:p>
          <w:p>
            <w:pPr>
              <w:keepNext w:val="0"/>
              <w:keepLines w:val="0"/>
              <w:suppressLineNumbers w:val="0"/>
              <w:adjustRightInd w:val="0"/>
              <w:spacing w:before="0" w:beforeAutospacing="0" w:after="0" w:afterAutospacing="0"/>
              <w:ind w:left="0" w:right="0" w:firstLine="120" w:firstLineChars="50"/>
              <w:textAlignment w:val="baseline"/>
              <w:rPr>
                <w:rFonts w:hint="default" w:ascii="宋体" w:hAnsi="宋体"/>
                <w:b/>
                <w:color w:val="000000"/>
                <w:sz w:val="24"/>
              </w:rPr>
            </w:pPr>
            <w:r>
              <w:rPr>
                <w:rFonts w:hint="eastAsia" w:ascii="宋体" w:hAnsi="宋体"/>
                <w:b/>
                <w:color w:val="000000"/>
                <w:sz w:val="24"/>
              </w:rPr>
              <w:t>（工作日/天）</w:t>
            </w:r>
          </w:p>
        </w:tc>
        <w:tc>
          <w:tcPr>
            <w:tcW w:w="1159" w:type="dxa"/>
            <w:vAlign w:val="center"/>
          </w:tcPr>
          <w:p>
            <w:pPr>
              <w:keepNext w:val="0"/>
              <w:keepLines w:val="0"/>
              <w:suppressLineNumbers w:val="0"/>
              <w:adjustRightInd w:val="0"/>
              <w:spacing w:before="0" w:beforeAutospacing="0" w:after="0" w:afterAutospacing="0"/>
              <w:ind w:left="275" w:leftChars="16" w:right="0" w:hanging="241" w:hangingChars="100"/>
              <w:jc w:val="center"/>
              <w:textAlignment w:val="baseline"/>
              <w:rPr>
                <w:rFonts w:hint="default"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092" w:type="dxa"/>
            <w:vMerge w:val="restart"/>
            <w:vAlign w:val="center"/>
          </w:tcPr>
          <w:p>
            <w:pPr>
              <w:keepNext w:val="0"/>
              <w:keepLines w:val="0"/>
              <w:suppressLineNumbers w:val="0"/>
              <w:adjustRightInd w:val="0"/>
              <w:spacing w:before="0" w:beforeAutospacing="0" w:after="0" w:afterAutospacing="0"/>
              <w:ind w:left="0" w:right="0" w:firstLine="482"/>
              <w:textAlignment w:val="baseline"/>
              <w:rPr>
                <w:rFonts w:hint="default" w:ascii="宋体" w:hAnsi="宋体"/>
                <w:b/>
                <w:bCs/>
                <w:color w:val="000000"/>
                <w:sz w:val="24"/>
              </w:rPr>
            </w:pPr>
          </w:p>
        </w:tc>
        <w:tc>
          <w:tcPr>
            <w:tcW w:w="3827" w:type="dxa"/>
          </w:tcPr>
          <w:p>
            <w:pPr>
              <w:keepNext w:val="0"/>
              <w:keepLines w:val="0"/>
              <w:suppressLineNumbers w:val="0"/>
              <w:adjustRightInd w:val="0"/>
              <w:spacing w:before="0" w:beforeAutospacing="0" w:after="0" w:afterAutospacing="0"/>
              <w:ind w:left="0" w:right="0" w:firstLine="0" w:firstLineChars="0"/>
              <w:textAlignment w:val="baseline"/>
              <w:rPr>
                <w:rFonts w:hint="default" w:ascii="宋体" w:hAnsi="宋体"/>
                <w:b/>
                <w:color w:val="000000"/>
                <w:sz w:val="24"/>
              </w:rPr>
            </w:pPr>
            <w:r>
              <w:rPr>
                <w:rFonts w:hint="eastAsia" w:ascii="宋体" w:hAnsi="宋体"/>
                <w:b/>
                <w:color w:val="000000"/>
                <w:sz w:val="24"/>
              </w:rPr>
              <w:t>大写：</w:t>
            </w:r>
          </w:p>
        </w:tc>
        <w:tc>
          <w:tcPr>
            <w:tcW w:w="1961" w:type="dxa"/>
            <w:vMerge w:val="restart"/>
          </w:tcPr>
          <w:p>
            <w:pPr>
              <w:keepNext w:val="0"/>
              <w:keepLines w:val="0"/>
              <w:suppressLineNumbers w:val="0"/>
              <w:adjustRightInd w:val="0"/>
              <w:spacing w:before="0" w:beforeAutospacing="0" w:after="0" w:afterAutospacing="0"/>
              <w:ind w:left="0" w:right="0" w:firstLine="198" w:firstLineChars="82"/>
              <w:textAlignment w:val="baseline"/>
              <w:rPr>
                <w:rFonts w:hint="default" w:ascii="宋体" w:hAnsi="宋体"/>
                <w:b/>
                <w:color w:val="000000"/>
                <w:sz w:val="24"/>
              </w:rPr>
            </w:pPr>
          </w:p>
        </w:tc>
        <w:tc>
          <w:tcPr>
            <w:tcW w:w="1159" w:type="dxa"/>
            <w:vMerge w:val="restart"/>
          </w:tcPr>
          <w:p>
            <w:pPr>
              <w:keepNext w:val="0"/>
              <w:keepLines w:val="0"/>
              <w:suppressLineNumbers w:val="0"/>
              <w:adjustRightInd w:val="0"/>
              <w:spacing w:before="0" w:beforeAutospacing="0" w:after="0" w:afterAutospacing="0"/>
              <w:ind w:left="0" w:right="0" w:firstLine="482"/>
              <w:textAlignment w:val="baseline"/>
              <w:rPr>
                <w:rFonts w:hint="default"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2092" w:type="dxa"/>
            <w:vMerge w:val="continue"/>
            <w:vAlign w:val="center"/>
          </w:tcPr>
          <w:p>
            <w:pPr>
              <w:keepNext w:val="0"/>
              <w:keepLines w:val="0"/>
              <w:suppressLineNumbers w:val="0"/>
              <w:adjustRightInd w:val="0"/>
              <w:spacing w:before="0" w:beforeAutospacing="0" w:after="0" w:afterAutospacing="0"/>
              <w:ind w:left="0" w:right="0" w:firstLine="482"/>
              <w:textAlignment w:val="baseline"/>
              <w:rPr>
                <w:rFonts w:hint="default" w:ascii="宋体" w:hAnsi="宋体"/>
                <w:b/>
                <w:bCs/>
                <w:color w:val="000000"/>
                <w:sz w:val="24"/>
              </w:rPr>
            </w:pPr>
          </w:p>
        </w:tc>
        <w:tc>
          <w:tcPr>
            <w:tcW w:w="3827" w:type="dxa"/>
          </w:tcPr>
          <w:p>
            <w:pPr>
              <w:keepNext w:val="0"/>
              <w:keepLines w:val="0"/>
              <w:suppressLineNumbers w:val="0"/>
              <w:adjustRightInd w:val="0"/>
              <w:spacing w:before="0" w:beforeAutospacing="0" w:after="0" w:afterAutospacing="0"/>
              <w:ind w:left="0" w:right="0" w:firstLine="0" w:firstLineChars="0"/>
              <w:textAlignment w:val="baseline"/>
              <w:rPr>
                <w:rFonts w:hint="default" w:ascii="宋体" w:hAnsi="宋体"/>
                <w:b/>
                <w:color w:val="000000"/>
                <w:sz w:val="24"/>
              </w:rPr>
            </w:pPr>
            <w:r>
              <w:rPr>
                <w:rFonts w:hint="eastAsia" w:ascii="宋体" w:hAnsi="宋体"/>
                <w:b/>
                <w:color w:val="000000"/>
                <w:sz w:val="24"/>
              </w:rPr>
              <w:t>小写：</w:t>
            </w:r>
          </w:p>
        </w:tc>
        <w:tc>
          <w:tcPr>
            <w:tcW w:w="1961" w:type="dxa"/>
            <w:vMerge w:val="continue"/>
          </w:tcPr>
          <w:p>
            <w:pPr>
              <w:keepNext w:val="0"/>
              <w:keepLines w:val="0"/>
              <w:suppressLineNumbers w:val="0"/>
              <w:adjustRightInd w:val="0"/>
              <w:spacing w:before="0" w:beforeAutospacing="0" w:after="0" w:afterAutospacing="0"/>
              <w:ind w:left="0" w:right="0" w:firstLine="482"/>
              <w:textAlignment w:val="baseline"/>
              <w:rPr>
                <w:rFonts w:hint="default" w:ascii="宋体" w:hAnsi="宋体"/>
                <w:b/>
                <w:color w:val="000000"/>
                <w:sz w:val="24"/>
              </w:rPr>
            </w:pPr>
          </w:p>
        </w:tc>
        <w:tc>
          <w:tcPr>
            <w:tcW w:w="1159" w:type="dxa"/>
            <w:vMerge w:val="continue"/>
          </w:tcPr>
          <w:p>
            <w:pPr>
              <w:keepNext w:val="0"/>
              <w:keepLines w:val="0"/>
              <w:suppressLineNumbers w:val="0"/>
              <w:adjustRightInd w:val="0"/>
              <w:spacing w:before="0" w:beforeAutospacing="0" w:after="0" w:afterAutospacing="0"/>
              <w:ind w:left="0" w:right="0" w:firstLine="482"/>
              <w:textAlignment w:val="baseline"/>
              <w:rPr>
                <w:rFonts w:hint="default"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trPr>
        <w:tc>
          <w:tcPr>
            <w:tcW w:w="9039" w:type="dxa"/>
            <w:gridSpan w:val="4"/>
            <w:vAlign w:val="center"/>
          </w:tcPr>
          <w:p>
            <w:pPr>
              <w:keepNext w:val="0"/>
              <w:keepLines w:val="0"/>
              <w:suppressLineNumbers w:val="0"/>
              <w:adjustRightInd w:val="0"/>
              <w:spacing w:before="0" w:beforeAutospacing="0" w:after="0" w:afterAutospacing="0"/>
              <w:ind w:left="0" w:right="0" w:firstLine="0" w:firstLineChars="0"/>
              <w:textAlignment w:val="baseline"/>
              <w:rPr>
                <w:rFonts w:hint="default" w:ascii="宋体" w:hAnsi="宋体"/>
                <w:b/>
                <w:color w:val="000000"/>
                <w:sz w:val="24"/>
              </w:rPr>
            </w:pPr>
            <w:r>
              <w:rPr>
                <w:rFonts w:hint="eastAsia" w:ascii="宋体" w:hAnsi="宋体"/>
                <w:b/>
                <w:color w:val="000000"/>
                <w:sz w:val="24"/>
              </w:rPr>
              <w:t>优惠承诺及其他：</w:t>
            </w:r>
          </w:p>
        </w:tc>
      </w:tr>
    </w:tbl>
    <w:p>
      <w:pPr>
        <w:adjustRightInd w:val="0"/>
        <w:ind w:firstLine="482"/>
        <w:textAlignment w:val="baseline"/>
        <w:rPr>
          <w:rFonts w:hint="eastAsia" w:ascii="宋体" w:hAnsi="宋体"/>
          <w:b/>
          <w:color w:val="000000"/>
          <w:sz w:val="24"/>
        </w:rPr>
      </w:pPr>
      <w:r>
        <w:rPr>
          <w:rFonts w:hint="eastAsia" w:ascii="宋体" w:hAnsi="宋体"/>
          <w:b/>
          <w:color w:val="000000"/>
          <w:sz w:val="24"/>
        </w:rPr>
        <w:t>注：</w:t>
      </w:r>
    </w:p>
    <w:p>
      <w:pPr>
        <w:adjustRightInd w:val="0"/>
        <w:ind w:firstLine="482"/>
        <w:textAlignment w:val="baseline"/>
        <w:rPr>
          <w:rFonts w:ascii="宋体" w:hAnsi="宋体"/>
          <w:color w:val="000000"/>
          <w:sz w:val="24"/>
        </w:rPr>
      </w:pPr>
      <w:r>
        <w:rPr>
          <w:rFonts w:hint="eastAsia" w:ascii="宋体" w:hAnsi="宋体"/>
          <w:color w:val="000000"/>
          <w:sz w:val="24"/>
        </w:rPr>
        <w:t>1、填写此表时不得改变表格形式（可按所投包增加行）。</w:t>
      </w:r>
    </w:p>
    <w:p>
      <w:pPr>
        <w:adjustRightInd w:val="0"/>
        <w:ind w:firstLine="480"/>
        <w:textAlignment w:val="baseline"/>
        <w:rPr>
          <w:rFonts w:ascii="宋体" w:hAnsi="宋体"/>
          <w:color w:val="000000"/>
          <w:sz w:val="24"/>
        </w:rPr>
      </w:pPr>
      <w:r>
        <w:rPr>
          <w:rFonts w:hint="eastAsia" w:ascii="宋体" w:hAnsi="宋体"/>
          <w:color w:val="000000"/>
          <w:sz w:val="24"/>
        </w:rPr>
        <w:t>2、投标报价为投标总价。包括</w:t>
      </w:r>
      <w:r>
        <w:rPr>
          <w:rFonts w:hint="eastAsia" w:ascii="宋体" w:hAnsi="宋体" w:cs="宋体"/>
          <w:color w:val="000000"/>
          <w:sz w:val="24"/>
          <w:lang w:val="zh-CN"/>
        </w:rPr>
        <w:t>该项目产品费、验收费、手续费、包装费、运输费、保险费、售前、售中、售后服务费、招标代理费、税金及不可预见费等全部费用。</w:t>
      </w:r>
    </w:p>
    <w:p>
      <w:pPr>
        <w:adjustRightInd w:val="0"/>
        <w:ind w:firstLine="480"/>
        <w:textAlignment w:val="baseline"/>
        <w:rPr>
          <w:rFonts w:ascii="宋体" w:hAnsi="宋体"/>
          <w:color w:val="000000"/>
          <w:sz w:val="24"/>
        </w:rPr>
      </w:pPr>
      <w:r>
        <w:rPr>
          <w:rFonts w:hint="eastAsia" w:ascii="宋体" w:hAnsi="宋体"/>
          <w:color w:val="000000"/>
          <w:sz w:val="24"/>
        </w:rPr>
        <w:t>3、“交货时间”是指产品能够交付使用的具体时间（工作日/天）。</w:t>
      </w:r>
    </w:p>
    <w:p>
      <w:pPr>
        <w:adjustRightInd w:val="0"/>
        <w:ind w:firstLine="480"/>
        <w:textAlignment w:val="baseline"/>
        <w:rPr>
          <w:rFonts w:ascii="宋体" w:hAnsi="宋体"/>
          <w:color w:val="000000"/>
          <w:sz w:val="24"/>
        </w:rPr>
      </w:pPr>
    </w:p>
    <w:p>
      <w:pPr>
        <w:adjustRightInd w:val="0"/>
        <w:ind w:firstLine="480"/>
        <w:textAlignment w:val="baseline"/>
        <w:rPr>
          <w:rFonts w:ascii="宋体" w:hAnsi="宋体"/>
          <w:color w:val="000000"/>
          <w:sz w:val="24"/>
        </w:rPr>
      </w:pPr>
    </w:p>
    <w:p>
      <w:pPr>
        <w:adjustRightInd w:val="0"/>
        <w:ind w:firstLine="480"/>
        <w:textAlignment w:val="baseline"/>
        <w:rPr>
          <w:rFonts w:ascii="宋体" w:hAnsi="宋体"/>
          <w:color w:val="000000"/>
          <w:sz w:val="24"/>
        </w:rPr>
      </w:pPr>
    </w:p>
    <w:p>
      <w:pPr>
        <w:ind w:firstLine="480"/>
        <w:rPr>
          <w:rFonts w:ascii="宋体" w:hAnsi="宋体"/>
          <w:color w:val="000000"/>
          <w:sz w:val="24"/>
        </w:rPr>
      </w:pPr>
    </w:p>
    <w:p>
      <w:pPr>
        <w:ind w:firstLine="480"/>
        <w:rPr>
          <w:rFonts w:ascii="宋体" w:hAnsi="宋体"/>
          <w:color w:val="000000"/>
          <w:sz w:val="24"/>
        </w:rPr>
      </w:pPr>
    </w:p>
    <w:p>
      <w:pPr>
        <w:ind w:firstLine="480"/>
        <w:rPr>
          <w:rFonts w:ascii="宋体" w:hAnsi="宋体"/>
          <w:color w:val="000000"/>
          <w:sz w:val="24"/>
        </w:rPr>
      </w:pPr>
    </w:p>
    <w:p>
      <w:pPr>
        <w:ind w:firstLine="2532" w:firstLineChars="1055"/>
        <w:rPr>
          <w:rFonts w:ascii="宋体" w:hAnsi="宋体"/>
          <w:color w:val="000000"/>
          <w:sz w:val="24"/>
        </w:rPr>
      </w:pPr>
    </w:p>
    <w:p>
      <w:pPr>
        <w:ind w:firstLine="482"/>
        <w:jc w:val="center"/>
        <w:rPr>
          <w:rFonts w:ascii="宋体" w:hAnsi="宋体"/>
          <w:b/>
          <w:color w:val="000000"/>
          <w:sz w:val="24"/>
        </w:rPr>
      </w:pPr>
      <w:r>
        <w:rPr>
          <w:rFonts w:hint="eastAsia" w:ascii="宋体" w:hAnsi="宋体"/>
          <w:b/>
          <w:color w:val="000000"/>
          <w:sz w:val="24"/>
        </w:rPr>
        <w:t xml:space="preserve">                        供应商：</w:t>
      </w:r>
      <w:r>
        <w:rPr>
          <w:rFonts w:hint="eastAsia" w:ascii="仿宋_GB2312" w:eastAsia="仿宋_GB2312" w:cs="宋体"/>
          <w:color w:val="000000"/>
          <w:sz w:val="24"/>
          <w:u w:val="single"/>
        </w:rPr>
        <w:t xml:space="preserve">       </w:t>
      </w:r>
      <w:r>
        <w:rPr>
          <w:rFonts w:hint="eastAsia" w:ascii="宋体" w:hAnsi="宋体"/>
          <w:b/>
          <w:color w:val="000000"/>
          <w:sz w:val="24"/>
        </w:rPr>
        <w:t>（公章）</w:t>
      </w:r>
    </w:p>
    <w:p>
      <w:pPr>
        <w:ind w:firstLine="482"/>
        <w:jc w:val="center"/>
        <w:rPr>
          <w:rFonts w:ascii="宋体" w:hAnsi="宋体"/>
          <w:b/>
          <w:color w:val="000000"/>
          <w:sz w:val="24"/>
        </w:rPr>
      </w:pPr>
      <w:r>
        <w:rPr>
          <w:rFonts w:hint="eastAsia" w:ascii="宋体" w:hAnsi="宋体"/>
          <w:b/>
          <w:color w:val="000000"/>
          <w:sz w:val="24"/>
        </w:rPr>
        <w:t xml:space="preserve">         法定代表人或委托代理人：</w:t>
      </w:r>
      <w:r>
        <w:rPr>
          <w:rFonts w:hint="eastAsia" w:ascii="仿宋_GB2312" w:eastAsia="仿宋_GB2312" w:cs="宋体"/>
          <w:color w:val="000000"/>
          <w:sz w:val="24"/>
          <w:u w:val="single"/>
        </w:rPr>
        <w:t xml:space="preserve">       </w:t>
      </w:r>
      <w:r>
        <w:rPr>
          <w:rFonts w:hint="eastAsia" w:ascii="宋体" w:hAnsi="宋体"/>
          <w:b/>
          <w:color w:val="000000"/>
          <w:sz w:val="24"/>
        </w:rPr>
        <w:t>（签字）</w:t>
      </w:r>
    </w:p>
    <w:p>
      <w:pPr>
        <w:ind w:firstLine="482"/>
        <w:jc w:val="center"/>
        <w:rPr>
          <w:rFonts w:ascii="宋体" w:hAnsi="宋体"/>
          <w:b/>
          <w:color w:val="000000"/>
          <w:sz w:val="24"/>
        </w:rPr>
      </w:pPr>
      <w:r>
        <w:rPr>
          <w:rFonts w:hint="eastAsia" w:ascii="宋体" w:hAnsi="宋体"/>
          <w:b/>
          <w:color w:val="000000"/>
          <w:sz w:val="24"/>
        </w:rPr>
        <w:t xml:space="preserve">             年   月   日</w:t>
      </w:r>
    </w:p>
    <w:p>
      <w:pPr>
        <w:pStyle w:val="18"/>
        <w:ind w:left="0" w:leftChars="0" w:firstLine="0" w:firstLineChars="0"/>
        <w:jc w:val="left"/>
        <w:rPr>
          <w:rFonts w:hint="eastAsia" w:ascii="宋体" w:hAnsi="宋体" w:cs="宋体"/>
          <w:sz w:val="28"/>
          <w:szCs w:val="28"/>
          <w:lang w:val="zh-CN"/>
        </w:rPr>
      </w:pPr>
    </w:p>
    <w:p>
      <w:pPr>
        <w:pStyle w:val="18"/>
        <w:ind w:left="0" w:leftChars="0" w:firstLine="0" w:firstLineChars="0"/>
        <w:jc w:val="left"/>
        <w:rPr>
          <w:rFonts w:ascii="宋体" w:hAnsi="宋体" w:cs="宋体"/>
          <w:sz w:val="28"/>
          <w:szCs w:val="28"/>
          <w:lang w:val="zh-CN"/>
        </w:rPr>
      </w:pPr>
      <w:bookmarkStart w:id="53" w:name="_Toc19232"/>
      <w:r>
        <w:rPr>
          <w:rFonts w:hint="eastAsia" w:ascii="宋体" w:hAnsi="宋体" w:cs="宋体"/>
          <w:sz w:val="28"/>
          <w:szCs w:val="28"/>
          <w:lang w:val="zh-CN"/>
        </w:rPr>
        <w:t>附件5：分项报价表</w:t>
      </w:r>
      <w:bookmarkEnd w:id="53"/>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en-US" w:eastAsia="zh-CN"/>
        </w:rPr>
        <w:t>分</w:t>
      </w:r>
      <w:r>
        <w:rPr>
          <w:rFonts w:hint="eastAsia" w:ascii="宋体" w:hAnsi="宋体" w:cs="宋体"/>
          <w:b/>
          <w:bCs/>
          <w:color w:val="000000"/>
          <w:kern w:val="0"/>
          <w:sz w:val="28"/>
          <w:szCs w:val="28"/>
          <w:lang w:val="zh-CN"/>
        </w:rPr>
        <w:t>项报价表</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ascii="宋体" w:hAnsi="宋体" w:cs="宋体"/>
          <w:b/>
          <w:bCs/>
          <w:color w:val="000000"/>
          <w:kern w:val="0"/>
          <w:lang w:val="zh-CN"/>
        </w:rPr>
        <w:t>单位：元</w:t>
      </w:r>
    </w:p>
    <w:tbl>
      <w:tblPr>
        <w:tblStyle w:val="20"/>
        <w:tblW w:w="8617" w:type="dxa"/>
        <w:jc w:val="center"/>
        <w:tblInd w:w="0" w:type="dxa"/>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both"/>
              <w:rPr>
                <w:rFonts w:hint="eastAsia" w:ascii="宋体" w:hAnsi="宋体" w:cs="宋体"/>
                <w:color w:val="000000"/>
                <w:kern w:val="0"/>
                <w:lang w:val="zh-CN"/>
              </w:rPr>
            </w:pPr>
            <w:r>
              <w:rPr>
                <w:rFonts w:hint="eastAsia" w:ascii="宋体" w:hAnsi="宋体" w:cs="宋体"/>
                <w:color w:val="000000"/>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r>
              <w:rPr>
                <w:rFonts w:hint="eastAsia" w:ascii="宋体" w:hAnsi="宋体" w:cs="宋体"/>
                <w:color w:val="000000"/>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规格</w:t>
            </w:r>
          </w:p>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数量</w:t>
            </w:r>
          </w:p>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rPr>
            </w:pPr>
            <w:r>
              <w:rPr>
                <w:rFonts w:hint="eastAsia" w:ascii="宋体" w:hAnsi="宋体" w:cs="宋体"/>
                <w:color w:val="000000"/>
              </w:rPr>
              <w:t>免费</w:t>
            </w:r>
          </w:p>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rPr>
              <w:t>质保期</w:t>
            </w: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r>
        <w:tblPrEx>
          <w:tblLayout w:type="fixed"/>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r>
              <w:rPr>
                <w:rFonts w:hint="eastAsia" w:ascii="宋体" w:hAnsi="宋体" w:cs="宋体"/>
                <w:color w:val="000000"/>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keepNext w:val="0"/>
              <w:keepLines w:val="0"/>
              <w:suppressLineNumbers w:val="0"/>
              <w:autoSpaceDE w:val="0"/>
              <w:autoSpaceDN w:val="0"/>
              <w:spacing w:before="0" w:beforeAutospacing="0" w:after="0" w:afterAutospacing="0" w:line="360" w:lineRule="auto"/>
              <w:ind w:left="0" w:right="0"/>
              <w:rPr>
                <w:rFonts w:hint="eastAsia" w:ascii="宋体" w:hAnsi="宋体" w:cs="宋体"/>
                <w:color w:val="000000"/>
                <w:kern w:val="0"/>
                <w:lang w:val="zh-CN"/>
              </w:rPr>
            </w:pPr>
            <w:r>
              <w:rPr>
                <w:rFonts w:hint="eastAsia" w:ascii="宋体" w:hAnsi="宋体" w:cs="宋体"/>
                <w:color w:val="000000"/>
                <w:kern w:val="0"/>
                <w:lang w:val="zh-CN"/>
              </w:rPr>
              <w:t>大写：</w:t>
            </w:r>
          </w:p>
          <w:p>
            <w:pPr>
              <w:keepNext w:val="0"/>
              <w:keepLines w:val="0"/>
              <w:suppressLineNumbers w:val="0"/>
              <w:autoSpaceDE w:val="0"/>
              <w:autoSpaceDN w:val="0"/>
              <w:spacing w:before="0" w:beforeAutospacing="0" w:after="0" w:afterAutospacing="0" w:line="360" w:lineRule="auto"/>
              <w:ind w:left="0" w:right="0"/>
              <w:rPr>
                <w:rFonts w:hint="eastAsia"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注：</w:t>
      </w:r>
      <w:r>
        <w:rPr>
          <w:rFonts w:hint="eastAsia" w:ascii="宋体" w:hAnsi="宋体" w:cs="宋体"/>
          <w:color w:val="000000"/>
          <w:kern w:val="0"/>
        </w:rPr>
        <w:t>1.</w:t>
      </w:r>
      <w:r>
        <w:rPr>
          <w:rFonts w:hint="eastAsia" w:ascii="宋体" w:hAnsi="宋体" w:cs="宋体"/>
          <w:color w:val="000000"/>
          <w:kern w:val="0"/>
          <w:lang w:val="zh-CN"/>
        </w:rPr>
        <w:t>本表应依照采购一览表中的产品序号按顺序逐项填写，不得遗漏。</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rPr>
        <w:t xml:space="preserve">    2.</w:t>
      </w:r>
      <w:r>
        <w:rPr>
          <w:rFonts w:hint="eastAsia" w:ascii="宋体" w:hAnsi="宋体" w:cs="宋体"/>
          <w:color w:val="000000"/>
          <w:kern w:val="0"/>
          <w:lang w:val="zh-CN"/>
        </w:rPr>
        <w:t>投标报价不能有两个或两个以上的报价方案。</w:t>
      </w:r>
    </w:p>
    <w:p>
      <w:pPr>
        <w:autoSpaceDE w:val="0"/>
        <w:autoSpaceDN w:val="0"/>
        <w:adjustRightInd w:val="0"/>
        <w:ind w:firstLine="480"/>
        <w:rPr>
          <w:rFonts w:ascii="宋体" w:hAnsi="Cambria" w:cs="宋体"/>
          <w:color w:val="000000"/>
          <w:sz w:val="24"/>
          <w:lang w:val="zh-CN"/>
        </w:rPr>
      </w:pPr>
    </w:p>
    <w:p>
      <w:pPr>
        <w:autoSpaceDE w:val="0"/>
        <w:autoSpaceDN w:val="0"/>
        <w:adjustRightInd w:val="0"/>
        <w:ind w:firstLine="480"/>
        <w:rPr>
          <w:rFonts w:ascii="宋体" w:hAnsi="Cambria" w:cs="宋体"/>
          <w:color w:val="000000"/>
          <w:sz w:val="24"/>
          <w:lang w:val="zh-CN"/>
        </w:rPr>
      </w:pPr>
      <w:r>
        <w:rPr>
          <w:rFonts w:ascii="宋体" w:hAnsi="Cambria" w:cs="宋体"/>
          <w:color w:val="000000"/>
          <w:sz w:val="24"/>
          <w:lang w:val="zh-CN"/>
        </w:rPr>
        <w:t xml:space="preserve"> </w:t>
      </w:r>
    </w:p>
    <w:p>
      <w:pPr>
        <w:autoSpaceDE w:val="0"/>
        <w:autoSpaceDN w:val="0"/>
        <w:adjustRightInd w:val="0"/>
        <w:ind w:firstLine="480"/>
        <w:rPr>
          <w:rFonts w:ascii="宋体" w:hAnsi="Cambria" w:cs="宋体"/>
          <w:color w:val="000000"/>
          <w:sz w:val="24"/>
          <w:lang w:val="zh-CN"/>
        </w:rPr>
      </w:pPr>
      <w:r>
        <w:rPr>
          <w:rFonts w:ascii="宋体" w:hAnsi="Cambria" w:cs="宋体"/>
          <w:color w:val="000000"/>
          <w:sz w:val="24"/>
          <w:lang w:val="zh-CN"/>
        </w:rPr>
        <w:t xml:space="preserve"> </w:t>
      </w:r>
    </w:p>
    <w:p>
      <w:pPr>
        <w:autoSpaceDE w:val="0"/>
        <w:autoSpaceDN w:val="0"/>
        <w:adjustRightInd w:val="0"/>
        <w:ind w:firstLine="480"/>
        <w:rPr>
          <w:rFonts w:ascii="宋体" w:hAnsi="Cambria" w:cs="宋体"/>
          <w:color w:val="000000"/>
          <w:sz w:val="24"/>
          <w:lang w:val="zh-CN"/>
        </w:rPr>
      </w:pPr>
      <w:r>
        <w:rPr>
          <w:rFonts w:ascii="宋体" w:hAnsi="Cambria" w:cs="宋体"/>
          <w:color w:val="000000"/>
          <w:sz w:val="24"/>
          <w:lang w:val="zh-CN"/>
        </w:rPr>
        <w:t xml:space="preserve"> </w:t>
      </w:r>
    </w:p>
    <w:p>
      <w:pPr>
        <w:ind w:firstLine="482"/>
        <w:jc w:val="center"/>
        <w:rPr>
          <w:rFonts w:ascii="宋体" w:hAnsi="宋体"/>
          <w:b/>
          <w:color w:val="000000"/>
          <w:sz w:val="24"/>
        </w:rPr>
      </w:pPr>
      <w:r>
        <w:rPr>
          <w:rFonts w:hint="eastAsia" w:ascii="宋体" w:hAnsi="宋体"/>
          <w:b/>
          <w:color w:val="000000"/>
          <w:sz w:val="24"/>
        </w:rPr>
        <w:t xml:space="preserve">  供应商：</w:t>
      </w:r>
      <w:r>
        <w:rPr>
          <w:rFonts w:hint="eastAsia" w:ascii="仿宋_GB2312" w:eastAsia="仿宋_GB2312" w:cs="宋体"/>
          <w:color w:val="000000"/>
          <w:sz w:val="24"/>
          <w:u w:val="single"/>
        </w:rPr>
        <w:t xml:space="preserve">       </w:t>
      </w:r>
      <w:r>
        <w:rPr>
          <w:rFonts w:hint="eastAsia" w:ascii="宋体" w:hAnsi="宋体"/>
          <w:b/>
          <w:color w:val="000000"/>
          <w:sz w:val="24"/>
        </w:rPr>
        <w:t>（公章）</w:t>
      </w:r>
    </w:p>
    <w:p>
      <w:pPr>
        <w:ind w:firstLine="482"/>
        <w:jc w:val="center"/>
        <w:rPr>
          <w:rFonts w:ascii="宋体" w:hAnsi="宋体"/>
          <w:b/>
          <w:color w:val="000000"/>
          <w:sz w:val="24"/>
        </w:rPr>
      </w:pPr>
      <w:r>
        <w:rPr>
          <w:rFonts w:hint="eastAsia" w:ascii="宋体" w:hAnsi="宋体"/>
          <w:b/>
          <w:color w:val="000000"/>
          <w:sz w:val="24"/>
        </w:rPr>
        <w:t xml:space="preserve">         法定代表人或委托代理人：</w:t>
      </w:r>
      <w:r>
        <w:rPr>
          <w:rFonts w:hint="eastAsia" w:ascii="仿宋_GB2312" w:eastAsia="仿宋_GB2312" w:cs="宋体"/>
          <w:color w:val="000000"/>
          <w:sz w:val="24"/>
          <w:u w:val="single"/>
        </w:rPr>
        <w:t xml:space="preserve">       </w:t>
      </w:r>
      <w:r>
        <w:rPr>
          <w:rFonts w:hint="eastAsia" w:ascii="宋体" w:hAnsi="宋体"/>
          <w:b/>
          <w:color w:val="000000"/>
          <w:sz w:val="24"/>
        </w:rPr>
        <w:t>（签字）</w:t>
      </w:r>
    </w:p>
    <w:p>
      <w:pPr>
        <w:ind w:firstLine="482"/>
        <w:jc w:val="center"/>
        <w:rPr>
          <w:rFonts w:ascii="宋体" w:hAnsi="宋体"/>
          <w:b/>
          <w:color w:val="000000"/>
          <w:sz w:val="24"/>
        </w:rPr>
      </w:pPr>
      <w:r>
        <w:rPr>
          <w:rFonts w:hint="eastAsia" w:ascii="宋体" w:hAnsi="宋体"/>
          <w:b/>
          <w:color w:val="000000"/>
          <w:sz w:val="24"/>
        </w:rPr>
        <w:t xml:space="preserve">             年   月   日</w:t>
      </w: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rPr>
          <w:rFonts w:ascii="宋体" w:hAnsi="宋体" w:cs="华文中宋"/>
          <w:sz w:val="28"/>
          <w:szCs w:val="28"/>
          <w:lang w:val="zh-CN"/>
        </w:rPr>
      </w:pPr>
    </w:p>
    <w:p>
      <w:pPr>
        <w:rPr>
          <w:rFonts w:ascii="宋体" w:hAnsi="宋体" w:cs="华文中宋"/>
          <w:sz w:val="28"/>
          <w:szCs w:val="28"/>
          <w:lang w:val="zh-CN"/>
        </w:rPr>
      </w:pPr>
    </w:p>
    <w:p>
      <w:pPr>
        <w:rPr>
          <w:rFonts w:ascii="宋体" w:hAnsi="宋体" w:cs="华文中宋"/>
          <w:sz w:val="28"/>
          <w:szCs w:val="28"/>
          <w:lang w:val="zh-CN"/>
        </w:rPr>
      </w:pPr>
    </w:p>
    <w:p>
      <w:pPr>
        <w:pStyle w:val="8"/>
        <w:rPr>
          <w:lang w:val="zh-CN"/>
        </w:rPr>
      </w:pPr>
    </w:p>
    <w:p>
      <w:pPr>
        <w:rPr>
          <w:rFonts w:ascii="宋体" w:hAnsi="宋体" w:cs="华文中宋"/>
          <w:sz w:val="28"/>
          <w:szCs w:val="28"/>
          <w:lang w:val="zh-CN"/>
        </w:rPr>
      </w:pPr>
    </w:p>
    <w:p>
      <w:pPr>
        <w:rPr>
          <w:rFonts w:ascii="宋体" w:hAnsi="宋体" w:cs="华文中宋"/>
          <w:sz w:val="28"/>
          <w:szCs w:val="28"/>
          <w:lang w:val="zh-CN"/>
        </w:rPr>
      </w:pPr>
    </w:p>
    <w:p>
      <w:pPr>
        <w:pStyle w:val="18"/>
        <w:ind w:firstLine="0" w:firstLineChars="0"/>
        <w:jc w:val="left"/>
        <w:rPr>
          <w:rFonts w:hint="eastAsia" w:ascii="宋体" w:hAnsi="宋体" w:eastAsia="宋体" w:cs="宋体"/>
          <w:sz w:val="28"/>
          <w:szCs w:val="28"/>
          <w:lang w:val="en-US" w:eastAsia="zh-CN"/>
        </w:rPr>
      </w:pPr>
      <w:bookmarkStart w:id="54" w:name="_Toc11878"/>
      <w:r>
        <w:rPr>
          <w:rFonts w:hint="eastAsia" w:ascii="宋体" w:hAnsi="宋体" w:cs="宋体"/>
          <w:sz w:val="28"/>
          <w:szCs w:val="28"/>
          <w:lang w:val="zh-CN"/>
        </w:rPr>
        <w:t>附件6：</w:t>
      </w:r>
      <w:r>
        <w:rPr>
          <w:rFonts w:hint="eastAsia" w:ascii="宋体" w:hAnsi="宋体" w:cs="宋体"/>
          <w:sz w:val="28"/>
          <w:szCs w:val="28"/>
          <w:lang w:val="en-US" w:eastAsia="zh-CN"/>
        </w:rPr>
        <w:t>技术规格响应表</w:t>
      </w:r>
      <w:bookmarkEnd w:id="54"/>
    </w:p>
    <w:p>
      <w:pPr>
        <w:autoSpaceDE w:val="0"/>
        <w:autoSpaceDN w:val="0"/>
        <w:adjustRightInd w:val="0"/>
        <w:ind w:firstLine="480"/>
        <w:rPr>
          <w:rFonts w:ascii="宋体" w:hAnsi="Cambria" w:cs="宋体"/>
          <w:color w:val="000000"/>
          <w:sz w:val="24"/>
          <w:lang w:val="zh-CN"/>
        </w:rPr>
      </w:pPr>
      <w:r>
        <w:rPr>
          <w:rFonts w:ascii="宋体" w:hAnsi="Cambria" w:cs="宋体"/>
          <w:color w:val="000000"/>
          <w:sz w:val="24"/>
          <w:lang w:val="zh-CN"/>
        </w:rPr>
        <w:t xml:space="preserve"> </w:t>
      </w:r>
    </w:p>
    <w:p>
      <w:pPr>
        <w:kinsoku w:val="0"/>
        <w:spacing w:line="500" w:lineRule="exact"/>
        <w:ind w:left="0" w:leftChars="0" w:firstLine="0" w:firstLineChars="0"/>
        <w:jc w:val="center"/>
        <w:rPr>
          <w:rFonts w:hint="eastAsia" w:ascii="宋体" w:hAnsi="Cambria" w:cs="宋体"/>
          <w:b/>
          <w:bCs/>
          <w:color w:val="000000"/>
          <w:sz w:val="36"/>
          <w:szCs w:val="36"/>
          <w:lang w:val="en-US" w:eastAsia="zh-CN"/>
        </w:rPr>
      </w:pPr>
      <w:r>
        <w:rPr>
          <w:rFonts w:hint="eastAsia" w:ascii="宋体" w:hAnsi="Cambria" w:cs="宋体"/>
          <w:b/>
          <w:bCs/>
          <w:color w:val="000000"/>
          <w:sz w:val="36"/>
          <w:szCs w:val="36"/>
          <w:lang w:val="en-US" w:eastAsia="zh-CN"/>
        </w:rPr>
        <w:t>技术规格响应表</w:t>
      </w: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ascii="宋体" w:hAnsi="宋体" w:cs="宋体"/>
          <w:b/>
          <w:bCs/>
          <w:color w:val="FF0000"/>
          <w:kern w:val="0"/>
        </w:rPr>
        <w:t xml:space="preserve">         </w:t>
      </w:r>
    </w:p>
    <w:tbl>
      <w:tblPr>
        <w:tblStyle w:val="20"/>
        <w:tblW w:w="8617" w:type="dxa"/>
        <w:jc w:val="center"/>
        <w:tblInd w:w="0" w:type="dxa"/>
        <w:tblLayout w:type="fixed"/>
        <w:tblCellMar>
          <w:top w:w="0" w:type="dxa"/>
          <w:left w:w="28" w:type="dxa"/>
          <w:bottom w:w="0" w:type="dxa"/>
          <w:right w:w="28" w:type="dxa"/>
        </w:tblCellMar>
      </w:tblPr>
      <w:tblGrid>
        <w:gridCol w:w="616"/>
        <w:gridCol w:w="1233"/>
        <w:gridCol w:w="2378"/>
        <w:gridCol w:w="1247"/>
        <w:gridCol w:w="2467"/>
        <w:gridCol w:w="676"/>
      </w:tblGrid>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r>
              <w:rPr>
                <w:rFonts w:hint="eastAsia" w:ascii="宋体" w:hAnsi="宋体" w:cs="宋体"/>
                <w:color w:val="000000"/>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r>
              <w:rPr>
                <w:rFonts w:hint="eastAsia" w:ascii="宋体" w:hAnsi="宋体" w:cs="宋体"/>
                <w:color w:val="000000"/>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both"/>
              <w:rPr>
                <w:rFonts w:hint="eastAsia" w:ascii="宋体" w:hAnsi="宋体" w:cs="宋体"/>
                <w:color w:val="000000"/>
                <w:kern w:val="0"/>
                <w:lang w:val="zh-CN"/>
              </w:rPr>
            </w:pPr>
            <w:r>
              <w:rPr>
                <w:rFonts w:hint="eastAsia" w:ascii="宋体" w:hAnsi="宋体" w:cs="宋体"/>
                <w:color w:val="000000"/>
                <w:kern w:val="0"/>
                <w:lang w:val="zh-CN"/>
              </w:rPr>
              <w:t>偏离</w:t>
            </w: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both"/>
              <w:rPr>
                <w:rFonts w:hint="eastAsia" w:ascii="宋体" w:hAnsi="宋体" w:cs="宋体"/>
                <w:color w:val="000000"/>
                <w:kern w:val="0"/>
                <w:lang w:val="zh-CN"/>
              </w:rPr>
            </w:pPr>
            <w:r>
              <w:rPr>
                <w:rFonts w:hint="eastAsia" w:ascii="宋体" w:hAnsi="宋体" w:cs="宋体"/>
                <w:color w:val="000000"/>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r>
              <w:rPr>
                <w:rFonts w:hint="eastAsia" w:ascii="宋体" w:hAnsi="宋体" w:cs="宋体"/>
                <w:color w:val="000000"/>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r>
              <w:rPr>
                <w:rFonts w:hint="eastAsia" w:ascii="宋体" w:hAnsi="宋体" w:cs="宋体"/>
                <w:color w:val="000000"/>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r>
              <w:rPr>
                <w:rFonts w:hint="eastAsia" w:ascii="宋体" w:hAnsi="宋体" w:cs="宋体"/>
                <w:color w:val="000000"/>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r>
              <w:rPr>
                <w:rFonts w:hint="eastAsia" w:ascii="宋体" w:hAnsi="宋体" w:cs="宋体"/>
                <w:color w:val="000000"/>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leftChars="0" w:right="0" w:firstLine="0" w:firstLineChars="0"/>
              <w:jc w:val="center"/>
              <w:rPr>
                <w:rFonts w:hint="eastAsia" w:ascii="宋体" w:hAnsi="宋体" w:cs="宋体"/>
                <w:color w:val="000000"/>
                <w:kern w:val="0"/>
                <w:lang w:val="zh-CN"/>
              </w:rPr>
            </w:pPr>
            <w:r>
              <w:rPr>
                <w:rFonts w:hint="eastAsia" w:ascii="宋体" w:hAnsi="宋体" w:cs="宋体"/>
                <w:color w:val="000000"/>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eastAsia" w:ascii="宋体" w:hAnsi="宋体" w:cs="宋体"/>
                <w:color w:val="000000"/>
                <w:kern w:val="0"/>
                <w:lang w:val="zh-CN"/>
              </w:rPr>
            </w:pPr>
          </w:p>
        </w:tc>
      </w:tr>
    </w:tbl>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注：1.本表应按照每包“项目概况及技术参数”中产品序号的指标逐项填写，不得遗漏，否则，按无效投标处理。</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填写此表时以招标项目参数要求为基本投标要求，满足招标项目参数要求的指标需列出“0”；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3.投标人响应采购需求应具体、明确，含糊不清、不确切或伪造、编造证明材料的，按照实质性不响应处理。对伪造、编造证明材料的，将报告本级财政部门。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投标人：</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lang w:val="zh-CN"/>
        </w:rPr>
        <w:t>（公章）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jc w:val="center"/>
        <w:rPr>
          <w:rFonts w:hint="eastAsia" w:ascii="宋体" w:hAnsi="宋体"/>
          <w:b/>
          <w:color w:val="000000"/>
          <w:sz w:val="24"/>
        </w:rPr>
      </w:pPr>
      <w:r>
        <w:rPr>
          <w:rFonts w:hint="eastAsia" w:ascii="宋体" w:hAnsi="宋体"/>
          <w:b/>
          <w:color w:val="000000"/>
          <w:sz w:val="24"/>
        </w:rPr>
        <w:t xml:space="preserve"> 年   月   日</w:t>
      </w:r>
    </w:p>
    <w:p>
      <w:pPr>
        <w:autoSpaceDE w:val="0"/>
        <w:autoSpaceDN w:val="0"/>
        <w:spacing w:line="360" w:lineRule="auto"/>
        <w:jc w:val="center"/>
        <w:rPr>
          <w:rFonts w:hint="eastAsia" w:ascii="宋体" w:hAnsi="宋体"/>
          <w:b/>
          <w:color w:val="000000"/>
          <w:sz w:val="24"/>
        </w:rPr>
      </w:pPr>
    </w:p>
    <w:p>
      <w:pPr>
        <w:autoSpaceDE w:val="0"/>
        <w:autoSpaceDN w:val="0"/>
        <w:spacing w:line="360" w:lineRule="auto"/>
        <w:jc w:val="center"/>
        <w:rPr>
          <w:rFonts w:hint="eastAsia" w:ascii="宋体" w:hAnsi="宋体"/>
          <w:b/>
          <w:color w:val="000000"/>
          <w:sz w:val="24"/>
        </w:rPr>
      </w:pPr>
    </w:p>
    <w:p>
      <w:pPr>
        <w:autoSpaceDE w:val="0"/>
        <w:autoSpaceDN w:val="0"/>
        <w:spacing w:line="360" w:lineRule="auto"/>
        <w:jc w:val="center"/>
        <w:rPr>
          <w:rFonts w:hint="eastAsia" w:ascii="宋体" w:hAnsi="宋体"/>
          <w:b/>
          <w:color w:val="000000"/>
          <w:sz w:val="24"/>
        </w:rPr>
      </w:pPr>
    </w:p>
    <w:p>
      <w:pPr>
        <w:autoSpaceDE w:val="0"/>
        <w:autoSpaceDN w:val="0"/>
        <w:spacing w:line="360" w:lineRule="auto"/>
        <w:jc w:val="center"/>
        <w:rPr>
          <w:rFonts w:hint="eastAsia" w:ascii="宋体" w:hAnsi="宋体"/>
          <w:b/>
          <w:color w:val="000000"/>
          <w:sz w:val="24"/>
        </w:rPr>
      </w:pPr>
    </w:p>
    <w:p>
      <w:pPr>
        <w:autoSpaceDE w:val="0"/>
        <w:autoSpaceDN w:val="0"/>
        <w:spacing w:line="360" w:lineRule="auto"/>
        <w:jc w:val="center"/>
        <w:rPr>
          <w:rFonts w:hint="eastAsia" w:ascii="宋体" w:hAnsi="宋体"/>
          <w:b/>
          <w:color w:val="000000"/>
          <w:sz w:val="24"/>
          <w:lang w:val="zh-CN"/>
        </w:rPr>
      </w:pPr>
    </w:p>
    <w:p>
      <w:pPr>
        <w:pStyle w:val="8"/>
        <w:rPr>
          <w:rFonts w:hint="eastAsia" w:ascii="宋体" w:hAnsi="宋体"/>
          <w:b/>
          <w:color w:val="000000"/>
          <w:sz w:val="24"/>
          <w:lang w:val="zh-CN"/>
        </w:rPr>
      </w:pPr>
    </w:p>
    <w:p>
      <w:pPr>
        <w:pStyle w:val="9"/>
        <w:rPr>
          <w:rFonts w:hint="eastAsia"/>
          <w:lang w:val="zh-CN"/>
        </w:rPr>
      </w:pPr>
    </w:p>
    <w:p>
      <w:pPr>
        <w:pStyle w:val="18"/>
        <w:ind w:firstLine="0" w:firstLineChars="0"/>
        <w:jc w:val="left"/>
        <w:rPr>
          <w:rFonts w:ascii="宋体" w:hAnsi="宋体" w:cs="宋体"/>
          <w:sz w:val="28"/>
          <w:szCs w:val="28"/>
          <w:lang w:val="zh-CN"/>
        </w:rPr>
      </w:pPr>
      <w:bookmarkStart w:id="55" w:name="_Toc19074"/>
      <w:r>
        <w:rPr>
          <w:rFonts w:hint="eastAsia" w:ascii="宋体" w:hAnsi="宋体" w:cs="宋体"/>
          <w:sz w:val="28"/>
          <w:szCs w:val="28"/>
          <w:lang w:val="zh-CN"/>
        </w:rPr>
        <w:t>附件</w:t>
      </w:r>
      <w:r>
        <w:rPr>
          <w:rFonts w:hint="eastAsia" w:ascii="宋体" w:hAnsi="宋体" w:cs="宋体"/>
          <w:sz w:val="28"/>
          <w:szCs w:val="28"/>
          <w:lang w:val="en-US" w:eastAsia="zh-CN"/>
        </w:rPr>
        <w:t>7</w:t>
      </w:r>
      <w:r>
        <w:rPr>
          <w:rFonts w:hint="eastAsia" w:ascii="宋体" w:hAnsi="宋体" w:cs="宋体"/>
          <w:sz w:val="28"/>
          <w:szCs w:val="28"/>
          <w:lang w:val="zh-CN"/>
        </w:rPr>
        <w:t>：</w:t>
      </w:r>
      <w:bookmarkStart w:id="56" w:name="_Toc7179"/>
      <w:r>
        <w:rPr>
          <w:rFonts w:hint="eastAsia" w:ascii="宋体" w:hAnsi="宋体" w:cs="宋体"/>
          <w:sz w:val="28"/>
          <w:szCs w:val="28"/>
          <w:lang w:val="zh-CN"/>
        </w:rPr>
        <w:t>法定代表人证明书</w:t>
      </w:r>
      <w:bookmarkEnd w:id="55"/>
      <w:bookmarkEnd w:id="56"/>
    </w:p>
    <w:p>
      <w:pPr>
        <w:autoSpaceDE w:val="0"/>
        <w:autoSpaceDN w:val="0"/>
        <w:adjustRightInd w:val="0"/>
        <w:ind w:firstLine="480"/>
        <w:rPr>
          <w:rFonts w:ascii="宋体" w:hAnsi="宋体" w:cs="宋体"/>
          <w:sz w:val="24"/>
          <w:lang w:val="zh-CN"/>
        </w:rPr>
      </w:pPr>
      <w:r>
        <w:rPr>
          <w:rFonts w:ascii="宋体" w:hAnsi="宋体" w:cs="宋体"/>
          <w:sz w:val="24"/>
          <w:lang w:val="zh-CN"/>
        </w:rPr>
        <w:t xml:space="preserve"> </w:t>
      </w:r>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法定代表人证明书</w:t>
      </w:r>
    </w:p>
    <w:p>
      <w:pPr>
        <w:autoSpaceDE w:val="0"/>
        <w:autoSpaceDN w:val="0"/>
        <w:adjustRightInd w:val="0"/>
        <w:ind w:firstLine="720"/>
        <w:jc w:val="center"/>
        <w:rPr>
          <w:rFonts w:ascii="宋体" w:hAnsi="宋体" w:cs="华文中宋"/>
          <w:sz w:val="36"/>
          <w:szCs w:val="36"/>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致：</w:t>
      </w:r>
      <w:r>
        <w:rPr>
          <w:rFonts w:hint="eastAsia" w:ascii="宋体" w:hAnsi="Cambria" w:cs="宋体"/>
          <w:sz w:val="24"/>
          <w:u w:val="single"/>
          <w:lang w:val="zh-CN"/>
        </w:rPr>
        <w:t>青海建硕招标代理有限公司</w:t>
      </w:r>
      <w:r>
        <w:rPr>
          <w:rFonts w:ascii="宋体" w:hAnsi="Cambria" w:cs="宋体"/>
          <w:sz w:val="24"/>
          <w:lang w:val="zh-CN"/>
        </w:rPr>
        <w:t xml:space="preserve">  </w:t>
      </w:r>
    </w:p>
    <w:p>
      <w:pPr>
        <w:autoSpaceDE w:val="0"/>
        <w:autoSpaceDN w:val="0"/>
        <w:adjustRightInd w:val="0"/>
        <w:ind w:firstLine="480"/>
        <w:rPr>
          <w:rFonts w:ascii="宋体" w:hAnsi="Cambria" w:cs="宋体"/>
          <w:sz w:val="24"/>
          <w:lang w:val="zh-CN"/>
        </w:rPr>
      </w:pPr>
      <w:r>
        <w:rPr>
          <w:rFonts w:ascii="宋体" w:hAnsi="Cambria" w:cs="宋体"/>
          <w:sz w:val="24"/>
          <w:lang w:val="zh-CN"/>
        </w:rPr>
        <w:t xml:space="preserve">    </w:t>
      </w:r>
    </w:p>
    <w:p>
      <w:pPr>
        <w:autoSpaceDE w:val="0"/>
        <w:autoSpaceDN w:val="0"/>
        <w:adjustRightInd w:val="0"/>
        <w:ind w:firstLine="1200" w:firstLineChars="500"/>
        <w:rPr>
          <w:rFonts w:ascii="宋体" w:hAnsi="Cambria" w:cs="宋体"/>
          <w:sz w:val="24"/>
          <w:lang w:val="zh-CN"/>
        </w:rPr>
      </w:pPr>
      <w:r>
        <w:rPr>
          <w:rFonts w:hint="eastAsia" w:ascii="宋体" w:hAnsi="Cambria" w:cs="宋体"/>
          <w:sz w:val="24"/>
          <w:u w:val="single"/>
          <w:lang w:val="zh-CN"/>
        </w:rPr>
        <w:t>（法定代表人姓名）</w:t>
      </w:r>
      <w:r>
        <w:rPr>
          <w:rFonts w:ascii="宋体" w:hAnsi="Cambria" w:cs="宋体"/>
          <w:sz w:val="24"/>
          <w:u w:val="single"/>
          <w:lang w:val="zh-CN"/>
        </w:rPr>
        <w:t xml:space="preserve">  </w:t>
      </w:r>
      <w:r>
        <w:rPr>
          <w:rFonts w:hint="eastAsia" w:ascii="宋体" w:hAnsi="Cambria" w:cs="宋体"/>
          <w:sz w:val="24"/>
          <w:lang w:val="zh-CN"/>
        </w:rPr>
        <w:t>现任我单位</w:t>
      </w:r>
      <w:r>
        <w:rPr>
          <w:rFonts w:ascii="宋体" w:hAnsi="Cambria" w:cs="宋体"/>
          <w:sz w:val="24"/>
          <w:u w:val="single"/>
          <w:lang w:val="zh-CN"/>
        </w:rPr>
        <w:t xml:space="preserve">       </w:t>
      </w:r>
      <w:r>
        <w:rPr>
          <w:rFonts w:hint="eastAsia" w:ascii="宋体" w:hAnsi="Cambria" w:cs="宋体"/>
          <w:sz w:val="24"/>
          <w:lang w:val="zh-CN"/>
        </w:rPr>
        <w:t>职务，为法定代表人，特此证明。</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法定代表人基本情况：</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性别：</w:t>
      </w:r>
      <w:r>
        <w:rPr>
          <w:rFonts w:ascii="宋体" w:hAnsi="Cambria" w:cs="宋体"/>
          <w:sz w:val="24"/>
          <w:u w:val="single"/>
          <w:lang w:val="zh-CN"/>
        </w:rPr>
        <w:t xml:space="preserve">           </w:t>
      </w:r>
      <w:r>
        <w:rPr>
          <w:rFonts w:hint="eastAsia" w:ascii="宋体" w:hAnsi="Cambria" w:cs="宋体"/>
          <w:sz w:val="24"/>
          <w:lang w:val="zh-CN"/>
        </w:rPr>
        <w:t>年龄：</w:t>
      </w:r>
      <w:r>
        <w:rPr>
          <w:rFonts w:ascii="宋体" w:hAnsi="Cambria" w:cs="宋体"/>
          <w:sz w:val="24"/>
          <w:u w:val="single"/>
          <w:lang w:val="zh-CN"/>
        </w:rPr>
        <w:t xml:space="preserve">           </w:t>
      </w:r>
      <w:r>
        <w:rPr>
          <w:rFonts w:ascii="宋体" w:hAnsi="Cambria" w:cs="宋体"/>
          <w:sz w:val="24"/>
          <w:lang w:val="zh-CN"/>
        </w:rPr>
        <w:t xml:space="preserve"> </w:t>
      </w:r>
      <w:r>
        <w:rPr>
          <w:rFonts w:hint="eastAsia" w:ascii="宋体" w:hAnsi="Cambria" w:cs="宋体"/>
          <w:sz w:val="24"/>
          <w:lang w:val="zh-CN"/>
        </w:rPr>
        <w:t>民族：</w:t>
      </w:r>
      <w:r>
        <w:rPr>
          <w:rFonts w:ascii="宋体" w:hAnsi="Cambria" w:cs="宋体"/>
          <w:sz w:val="24"/>
          <w:u w:val="single"/>
          <w:lang w:val="zh-CN"/>
        </w:rPr>
        <w:t xml:space="preserve">         </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地址：</w:t>
      </w:r>
      <w:r>
        <w:rPr>
          <w:rFonts w:ascii="宋体" w:hAnsi="Cambria" w:cs="宋体"/>
          <w:sz w:val="24"/>
          <w:u w:val="single"/>
          <w:lang w:val="zh-CN"/>
        </w:rPr>
        <w:t xml:space="preserve">                                            </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身份证号码：</w:t>
      </w:r>
      <w:r>
        <w:rPr>
          <w:rFonts w:ascii="宋体" w:hAnsi="Cambria" w:cs="宋体"/>
          <w:sz w:val="24"/>
          <w:u w:val="single"/>
          <w:lang w:val="zh-CN"/>
        </w:rPr>
        <w:t xml:space="preserve">                                      </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附法定代表人第二代身份证双面扫描（或复印）件</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ind w:left="5228" w:leftChars="1975" w:right="480" w:hanging="1080" w:hangingChars="450"/>
        <w:rPr>
          <w:rFonts w:ascii="宋体" w:hAnsi="宋体"/>
          <w:b/>
          <w:sz w:val="24"/>
        </w:rPr>
      </w:pPr>
      <w:r>
        <w:rPr>
          <w:rFonts w:hint="eastAsia" w:ascii="宋体" w:hAnsi="Cambria" w:cs="宋体"/>
          <w:sz w:val="24"/>
        </w:rPr>
        <w:t xml:space="preserve">                                      </w:t>
      </w:r>
      <w:r>
        <w:rPr>
          <w:rFonts w:hint="eastAsia" w:ascii="宋体" w:hAnsi="宋体"/>
          <w:b/>
          <w:sz w:val="24"/>
        </w:rPr>
        <w:t>供应商：</w:t>
      </w:r>
      <w:r>
        <w:rPr>
          <w:rFonts w:hint="eastAsia" w:ascii="宋体" w:hAnsi="宋体" w:cs="宋体"/>
          <w:sz w:val="24"/>
          <w:u w:val="single"/>
        </w:rPr>
        <w:t xml:space="preserve">       </w:t>
      </w:r>
      <w:r>
        <w:rPr>
          <w:rFonts w:hint="eastAsia" w:ascii="宋体" w:hAnsi="宋体"/>
          <w:b/>
          <w:sz w:val="24"/>
        </w:rPr>
        <w:t>（公章）</w:t>
      </w:r>
    </w:p>
    <w:p>
      <w:pPr>
        <w:ind w:firstLine="482"/>
        <w:jc w:val="center"/>
        <w:rPr>
          <w:rFonts w:ascii="宋体" w:hAnsi="宋体"/>
          <w:b/>
          <w:sz w:val="24"/>
        </w:rPr>
      </w:pPr>
      <w:r>
        <w:rPr>
          <w:rFonts w:hint="eastAsia" w:ascii="宋体" w:hAnsi="宋体"/>
          <w:b/>
          <w:sz w:val="24"/>
        </w:rPr>
        <w:t xml:space="preserve">                           法定代表人：</w:t>
      </w:r>
      <w:r>
        <w:rPr>
          <w:rFonts w:hint="eastAsia" w:ascii="宋体" w:hAnsi="宋体" w:cs="宋体"/>
          <w:sz w:val="24"/>
          <w:u w:val="single"/>
        </w:rPr>
        <w:t xml:space="preserve">       </w:t>
      </w:r>
      <w:r>
        <w:rPr>
          <w:rFonts w:hint="eastAsia" w:ascii="宋体" w:hAnsi="宋体"/>
          <w:b/>
          <w:sz w:val="24"/>
        </w:rPr>
        <w:t>（签字）</w:t>
      </w:r>
    </w:p>
    <w:p>
      <w:pPr>
        <w:ind w:firstLine="482"/>
        <w:jc w:val="center"/>
        <w:rPr>
          <w:rFonts w:ascii="宋体" w:hAnsi="宋体"/>
          <w:b/>
          <w:sz w:val="24"/>
        </w:rPr>
      </w:pPr>
      <w:r>
        <w:rPr>
          <w:rFonts w:hint="eastAsia" w:ascii="宋体" w:hAnsi="宋体"/>
          <w:b/>
          <w:sz w:val="24"/>
        </w:rPr>
        <w:t xml:space="preserve">               年   月  日</w:t>
      </w:r>
    </w:p>
    <w:p>
      <w:pPr>
        <w:pStyle w:val="18"/>
        <w:ind w:firstLine="0" w:firstLineChars="0"/>
        <w:jc w:val="left"/>
        <w:rPr>
          <w:rFonts w:ascii="宋体" w:hAnsi="宋体" w:cs="华文中宋"/>
          <w:sz w:val="28"/>
          <w:szCs w:val="28"/>
          <w:lang w:val="zh-CN"/>
        </w:rPr>
      </w:pPr>
    </w:p>
    <w:p>
      <w:pPr>
        <w:pStyle w:val="18"/>
        <w:ind w:firstLine="0" w:firstLineChars="0"/>
        <w:jc w:val="left"/>
        <w:rPr>
          <w:rFonts w:ascii="宋体" w:hAnsi="宋体" w:cs="宋体"/>
          <w:sz w:val="28"/>
          <w:szCs w:val="28"/>
          <w:lang w:val="zh-CN"/>
        </w:rPr>
      </w:pPr>
      <w:bookmarkStart w:id="57" w:name="_Toc30353"/>
      <w:bookmarkStart w:id="58" w:name="_Toc13422"/>
      <w:r>
        <w:rPr>
          <w:rFonts w:hint="eastAsia" w:ascii="宋体" w:hAnsi="宋体" w:cs="宋体"/>
          <w:sz w:val="28"/>
          <w:szCs w:val="28"/>
          <w:lang w:val="zh-CN"/>
        </w:rPr>
        <w:t>附件</w:t>
      </w:r>
      <w:r>
        <w:rPr>
          <w:rFonts w:hint="eastAsia" w:ascii="宋体" w:hAnsi="宋体" w:cs="宋体"/>
          <w:sz w:val="28"/>
          <w:szCs w:val="28"/>
          <w:lang w:val="en-US" w:eastAsia="zh-CN"/>
        </w:rPr>
        <w:t>8</w:t>
      </w:r>
      <w:r>
        <w:rPr>
          <w:rFonts w:hint="eastAsia" w:ascii="宋体" w:hAnsi="宋体" w:cs="宋体"/>
          <w:sz w:val="28"/>
          <w:szCs w:val="28"/>
          <w:lang w:val="zh-CN"/>
        </w:rPr>
        <w:t>：法定代表人授权书</w:t>
      </w:r>
      <w:bookmarkEnd w:id="57"/>
      <w:bookmarkEnd w:id="58"/>
    </w:p>
    <w:p>
      <w:pPr>
        <w:ind w:firstLine="420"/>
        <w:rPr>
          <w:rFonts w:ascii="宋体" w:hAnsi="宋体"/>
          <w:lang w:val="zh-CN"/>
        </w:rPr>
      </w:pPr>
    </w:p>
    <w:p>
      <w:pPr>
        <w:autoSpaceDE w:val="0"/>
        <w:autoSpaceDN w:val="0"/>
        <w:adjustRightInd w:val="0"/>
        <w:ind w:firstLine="723"/>
        <w:jc w:val="center"/>
        <w:rPr>
          <w:rFonts w:ascii="宋体" w:hAnsi="宋体" w:cs="华文中宋"/>
          <w:sz w:val="36"/>
          <w:szCs w:val="36"/>
          <w:lang w:val="zh-CN"/>
        </w:rPr>
      </w:pPr>
      <w:r>
        <w:rPr>
          <w:rFonts w:hint="eastAsia" w:ascii="宋体" w:hAnsi="宋体" w:cs="华文中宋"/>
          <w:b/>
          <w:bCs/>
          <w:sz w:val="36"/>
          <w:szCs w:val="36"/>
          <w:lang w:val="zh-CN"/>
        </w:rPr>
        <w:t>法定代表人授权书</w:t>
      </w:r>
    </w:p>
    <w:p>
      <w:pPr>
        <w:autoSpaceDE w:val="0"/>
        <w:autoSpaceDN w:val="0"/>
        <w:adjustRightInd w:val="0"/>
        <w:ind w:firstLine="720"/>
        <w:jc w:val="center"/>
        <w:rPr>
          <w:rFonts w:ascii="华文中宋" w:hAnsi="华文中宋" w:eastAsia="华文中宋" w:cs="华文中宋"/>
          <w:sz w:val="36"/>
          <w:szCs w:val="36"/>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致：</w:t>
      </w:r>
      <w:r>
        <w:rPr>
          <w:rFonts w:hint="eastAsia" w:ascii="宋体" w:hAnsi="Cambria" w:cs="宋体"/>
          <w:sz w:val="24"/>
          <w:u w:val="single"/>
          <w:lang w:val="zh-CN"/>
        </w:rPr>
        <w:t>青海建硕招标代理有限公司</w:t>
      </w:r>
      <w:r>
        <w:rPr>
          <w:rFonts w:ascii="宋体" w:hAnsi="Cambria" w:cs="宋体"/>
          <w:sz w:val="24"/>
          <w:lang w:val="zh-CN"/>
        </w:rPr>
        <w:t xml:space="preserve"> </w:t>
      </w:r>
      <w:r>
        <w:rPr>
          <w:rFonts w:hint="eastAsia" w:ascii="宋体" w:hAnsi="Cambria" w:cs="宋体"/>
          <w:sz w:val="24"/>
          <w:lang w:val="zh-CN"/>
        </w:rPr>
        <w:t xml:space="preserve"> </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 xml:space="preserve">    </w:t>
      </w:r>
      <w:r>
        <w:rPr>
          <w:rFonts w:hint="eastAsia" w:ascii="宋体" w:hAnsi="Cambria" w:cs="宋体"/>
          <w:sz w:val="24"/>
          <w:u w:val="single"/>
          <w:lang w:val="zh-CN"/>
        </w:rPr>
        <w:t>（供应商名称）</w:t>
      </w:r>
      <w:r>
        <w:rPr>
          <w:rFonts w:ascii="宋体" w:hAnsi="Cambria" w:cs="宋体"/>
          <w:sz w:val="24"/>
          <w:u w:val="single"/>
          <w:lang w:val="zh-CN"/>
        </w:rPr>
        <w:t xml:space="preserve">  </w:t>
      </w:r>
      <w:r>
        <w:rPr>
          <w:rFonts w:hint="eastAsia" w:ascii="宋体" w:hAnsi="Cambria" w:cs="宋体"/>
          <w:sz w:val="24"/>
          <w:lang w:val="zh-CN"/>
        </w:rPr>
        <w:t>系中华人民共和国合法企业，法定地址</w:t>
      </w:r>
      <w:r>
        <w:rPr>
          <w:rFonts w:ascii="宋体" w:hAnsi="Cambria" w:cs="宋体"/>
          <w:sz w:val="24"/>
          <w:u w:val="single"/>
          <w:lang w:val="zh-CN"/>
        </w:rPr>
        <w:t xml:space="preserve">              </w:t>
      </w:r>
      <w:r>
        <w:rPr>
          <w:rFonts w:hint="eastAsia" w:ascii="宋体" w:hAnsi="Cambria" w:cs="宋体"/>
          <w:sz w:val="24"/>
          <w:lang w:val="zh-CN"/>
        </w:rPr>
        <w:t>。</w:t>
      </w:r>
    </w:p>
    <w:p>
      <w:pPr>
        <w:autoSpaceDE w:val="0"/>
        <w:autoSpaceDN w:val="0"/>
        <w:adjustRightInd w:val="0"/>
        <w:spacing w:line="360" w:lineRule="auto"/>
        <w:ind w:firstLine="960" w:firstLineChars="400"/>
        <w:rPr>
          <w:rFonts w:ascii="宋体" w:hAnsi="Cambria" w:cs="宋体"/>
          <w:sz w:val="24"/>
          <w:lang w:val="zh-CN"/>
        </w:rPr>
      </w:pPr>
      <w:r>
        <w:rPr>
          <w:rFonts w:hint="eastAsia" w:ascii="宋体" w:hAnsi="Cambria" w:cs="宋体"/>
          <w:sz w:val="24"/>
          <w:u w:val="single"/>
          <w:lang w:val="zh-CN"/>
        </w:rPr>
        <w:t>（法定代表人姓名）</w:t>
      </w:r>
      <w:r>
        <w:rPr>
          <w:rFonts w:ascii="宋体" w:hAnsi="Cambria" w:cs="宋体"/>
          <w:sz w:val="24"/>
          <w:u w:val="single"/>
          <w:lang w:val="zh-CN"/>
        </w:rPr>
        <w:t xml:space="preserve"> </w:t>
      </w:r>
      <w:r>
        <w:rPr>
          <w:rFonts w:hint="eastAsia" w:ascii="宋体" w:hAnsi="Cambria" w:cs="宋体"/>
          <w:sz w:val="24"/>
          <w:lang w:val="zh-CN"/>
        </w:rPr>
        <w:t>特授权</w:t>
      </w:r>
      <w:r>
        <w:rPr>
          <w:rFonts w:ascii="宋体" w:hAnsi="Cambria" w:cs="宋体"/>
          <w:sz w:val="24"/>
          <w:u w:val="single"/>
          <w:lang w:val="zh-CN"/>
        </w:rPr>
        <w:t xml:space="preserve"> </w:t>
      </w:r>
      <w:r>
        <w:rPr>
          <w:rFonts w:hint="eastAsia" w:ascii="宋体" w:hAnsi="Cambria" w:cs="宋体"/>
          <w:sz w:val="24"/>
          <w:u w:val="single"/>
          <w:lang w:val="zh-CN"/>
        </w:rPr>
        <w:t>（委托代理人姓名）</w:t>
      </w:r>
      <w:r>
        <w:rPr>
          <w:rFonts w:ascii="宋体" w:hAnsi="Cambria" w:cs="宋体"/>
          <w:sz w:val="24"/>
          <w:u w:val="single"/>
          <w:lang w:val="zh-CN"/>
        </w:rPr>
        <w:t xml:space="preserve"> </w:t>
      </w:r>
      <w:r>
        <w:rPr>
          <w:rFonts w:hint="eastAsia" w:ascii="宋体" w:hAnsi="Cambria" w:cs="宋体"/>
          <w:sz w:val="24"/>
          <w:lang w:val="zh-CN"/>
        </w:rPr>
        <w:t>代表我单位全权办理</w:t>
      </w:r>
      <w:r>
        <w:rPr>
          <w:rFonts w:ascii="宋体" w:hAnsi="Cambria" w:cs="宋体"/>
          <w:sz w:val="24"/>
          <w:u w:val="single"/>
          <w:lang w:val="zh-CN"/>
        </w:rPr>
        <w:t xml:space="preserve">   </w:t>
      </w:r>
      <w:r>
        <w:rPr>
          <w:rFonts w:hint="eastAsia" w:ascii="宋体" w:hAnsi="Cambria" w:cs="宋体"/>
          <w:sz w:val="24"/>
          <w:lang w:val="zh-CN"/>
        </w:rPr>
        <w:t>项目的磋商、答疑等具体工作，并签署全部有关的文件、资料。</w:t>
      </w:r>
    </w:p>
    <w:p>
      <w:pPr>
        <w:autoSpaceDE w:val="0"/>
        <w:autoSpaceDN w:val="0"/>
        <w:adjustRightInd w:val="0"/>
        <w:spacing w:line="360" w:lineRule="auto"/>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我单位对被授权人的签名负全部责任。</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在撤销授权的书面通知以前，本授权书一直有效，被授权人签署的所有文件（在授权书有效期内签署的）不因授权的撤销而失效。</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授权期限：自</w:t>
      </w:r>
      <w:r>
        <w:rPr>
          <w:rFonts w:hint="eastAsia" w:ascii="宋体" w:hAnsi="Cambria" w:cs="宋体"/>
          <w:sz w:val="24"/>
          <w:u w:val="single"/>
        </w:rPr>
        <w:t xml:space="preserve">     </w:t>
      </w:r>
      <w:r>
        <w:rPr>
          <w:rFonts w:hint="eastAsia" w:ascii="宋体" w:hAnsi="Cambria" w:cs="宋体"/>
          <w:sz w:val="24"/>
          <w:lang w:val="zh-CN"/>
        </w:rPr>
        <w:t>年</w:t>
      </w:r>
      <w:r>
        <w:rPr>
          <w:rFonts w:ascii="宋体" w:hAnsi="Cambria" w:cs="宋体"/>
          <w:sz w:val="24"/>
          <w:u w:val="single"/>
          <w:lang w:val="zh-CN"/>
        </w:rPr>
        <w:t xml:space="preserve">   </w:t>
      </w:r>
      <w:r>
        <w:rPr>
          <w:rFonts w:hint="eastAsia" w:ascii="宋体" w:hAnsi="Cambria" w:cs="宋体"/>
          <w:sz w:val="24"/>
          <w:u w:val="single"/>
        </w:rPr>
        <w:t xml:space="preserve"> </w:t>
      </w:r>
      <w:r>
        <w:rPr>
          <w:rFonts w:hint="eastAsia" w:ascii="宋体" w:hAnsi="Cambria" w:cs="宋体"/>
          <w:sz w:val="24"/>
          <w:lang w:val="zh-CN"/>
        </w:rPr>
        <w:t>月</w:t>
      </w:r>
      <w:r>
        <w:rPr>
          <w:rFonts w:ascii="宋体" w:hAnsi="Cambria" w:cs="宋体"/>
          <w:sz w:val="24"/>
          <w:u w:val="single"/>
          <w:lang w:val="zh-CN"/>
        </w:rPr>
        <w:t xml:space="preserve">   </w:t>
      </w:r>
      <w:r>
        <w:rPr>
          <w:rFonts w:hint="eastAsia" w:ascii="宋体" w:hAnsi="Cambria" w:cs="宋体"/>
          <w:sz w:val="24"/>
          <w:u w:val="single"/>
        </w:rPr>
        <w:t xml:space="preserve">  </w:t>
      </w:r>
      <w:r>
        <w:rPr>
          <w:rFonts w:hint="eastAsia" w:ascii="宋体" w:hAnsi="Cambria" w:cs="宋体"/>
          <w:sz w:val="24"/>
          <w:lang w:val="zh-CN"/>
        </w:rPr>
        <w:t>日起至</w:t>
      </w:r>
      <w:r>
        <w:rPr>
          <w:rFonts w:hint="eastAsia" w:ascii="宋体" w:hAnsi="Cambria" w:cs="宋体"/>
          <w:sz w:val="24"/>
          <w:u w:val="single"/>
        </w:rPr>
        <w:t xml:space="preserve">     </w:t>
      </w:r>
      <w:r>
        <w:rPr>
          <w:rFonts w:hint="eastAsia" w:ascii="宋体" w:hAnsi="Cambria" w:cs="宋体"/>
          <w:sz w:val="24"/>
          <w:lang w:val="zh-CN"/>
        </w:rPr>
        <w:t>年</w:t>
      </w:r>
      <w:r>
        <w:rPr>
          <w:rFonts w:ascii="宋体" w:hAnsi="Cambria" w:cs="宋体"/>
          <w:sz w:val="24"/>
          <w:u w:val="single"/>
          <w:lang w:val="zh-CN"/>
        </w:rPr>
        <w:t xml:space="preserve">   </w:t>
      </w:r>
      <w:r>
        <w:rPr>
          <w:rFonts w:hint="eastAsia" w:ascii="宋体" w:hAnsi="Cambria" w:cs="宋体"/>
          <w:sz w:val="24"/>
          <w:u w:val="single"/>
        </w:rPr>
        <w:t xml:space="preserve">  </w:t>
      </w:r>
      <w:r>
        <w:rPr>
          <w:rFonts w:hint="eastAsia" w:ascii="宋体" w:hAnsi="Cambria" w:cs="宋体"/>
          <w:sz w:val="24"/>
          <w:lang w:val="zh-CN"/>
        </w:rPr>
        <w:t>月</w:t>
      </w:r>
      <w:r>
        <w:rPr>
          <w:rFonts w:ascii="宋体" w:hAnsi="Cambria" w:cs="宋体"/>
          <w:sz w:val="24"/>
          <w:u w:val="single"/>
          <w:lang w:val="zh-CN"/>
        </w:rPr>
        <w:t xml:space="preserve">   </w:t>
      </w:r>
      <w:r>
        <w:rPr>
          <w:rFonts w:hint="eastAsia" w:ascii="宋体" w:hAnsi="Cambria" w:cs="宋体"/>
          <w:sz w:val="24"/>
          <w:u w:val="single"/>
        </w:rPr>
        <w:t xml:space="preserve">  </w:t>
      </w:r>
      <w:r>
        <w:rPr>
          <w:rFonts w:hint="eastAsia" w:ascii="宋体" w:hAnsi="Cambria" w:cs="宋体"/>
          <w:sz w:val="24"/>
          <w:lang w:val="zh-CN"/>
        </w:rPr>
        <w:t>日止。</w:t>
      </w:r>
    </w:p>
    <w:p>
      <w:pPr>
        <w:autoSpaceDE w:val="0"/>
        <w:autoSpaceDN w:val="0"/>
        <w:adjustRightInd w:val="0"/>
        <w:ind w:firstLine="480"/>
        <w:rPr>
          <w:rFonts w:ascii="宋体" w:hAnsi="Cambria" w:cs="宋体"/>
          <w:sz w:val="24"/>
          <w:lang w:val="zh-CN"/>
        </w:rPr>
      </w:pPr>
      <w:r>
        <w:rPr>
          <w:rFonts w:hint="eastAsia" w:ascii="宋体" w:hAnsi="Cambria" w:cs="宋体"/>
          <w:sz w:val="24"/>
        </w:rPr>
        <w:t xml:space="preserve">  </w:t>
      </w:r>
      <w:r>
        <w:rPr>
          <w:rFonts w:hint="eastAsia" w:ascii="宋体" w:hAnsi="Cambria" w:cs="宋体"/>
          <w:sz w:val="24"/>
          <w:lang w:val="zh-CN"/>
        </w:rPr>
        <w:t>（授权期限必须满足磋商有效期的要求）</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u w:val="single"/>
        </w:rPr>
      </w:pPr>
      <w:r>
        <w:rPr>
          <w:rFonts w:hint="eastAsia" w:ascii="宋体" w:hAnsi="Cambria" w:cs="宋体"/>
          <w:sz w:val="24"/>
          <w:lang w:val="zh-CN"/>
        </w:rPr>
        <w:t>被授权人联系电话：</w:t>
      </w:r>
      <w:r>
        <w:rPr>
          <w:rFonts w:ascii="宋体" w:hAnsi="Cambria" w:cs="宋体"/>
          <w:sz w:val="24"/>
          <w:u w:val="single"/>
          <w:lang w:val="zh-CN"/>
        </w:rPr>
        <w:t xml:space="preserve"> </w:t>
      </w:r>
      <w:r>
        <w:rPr>
          <w:rFonts w:hint="eastAsia" w:ascii="宋体" w:hAnsi="Cambria" w:cs="宋体"/>
          <w:sz w:val="24"/>
          <w:u w:val="single"/>
        </w:rPr>
        <w:t xml:space="preserve">                </w:t>
      </w: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被授权人（委托代理人）签字：</w:t>
      </w:r>
      <w:r>
        <w:rPr>
          <w:rFonts w:ascii="宋体" w:hAnsi="Cambria" w:cs="宋体"/>
          <w:sz w:val="24"/>
          <w:u w:val="single"/>
          <w:lang w:val="zh-CN"/>
        </w:rPr>
        <w:t xml:space="preserve">       </w:t>
      </w:r>
      <w:r>
        <w:rPr>
          <w:rFonts w:ascii="宋体" w:hAnsi="Cambria" w:cs="宋体"/>
          <w:sz w:val="24"/>
          <w:lang w:val="zh-CN"/>
        </w:rPr>
        <w:t xml:space="preserve">  </w:t>
      </w:r>
      <w:r>
        <w:rPr>
          <w:rFonts w:hint="eastAsia" w:ascii="宋体" w:hAnsi="Cambria" w:cs="宋体"/>
          <w:sz w:val="24"/>
          <w:lang w:val="zh-CN"/>
        </w:rPr>
        <w:t>授权人（法定代表人）签字：</w:t>
      </w:r>
      <w:r>
        <w:rPr>
          <w:rFonts w:ascii="宋体" w:hAnsi="Cambria" w:cs="宋体"/>
          <w:sz w:val="24"/>
          <w:u w:val="single"/>
          <w:lang w:val="zh-CN"/>
        </w:rPr>
        <w:t xml:space="preserve">       </w:t>
      </w:r>
    </w:p>
    <w:p>
      <w:pPr>
        <w:autoSpaceDE w:val="0"/>
        <w:autoSpaceDN w:val="0"/>
        <w:adjustRightInd w:val="0"/>
        <w:ind w:firstLine="480"/>
        <w:rPr>
          <w:rFonts w:ascii="宋体" w:hAnsi="Cambria" w:cs="宋体"/>
          <w:sz w:val="24"/>
          <w:u w:val="single"/>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职务：</w:t>
      </w:r>
      <w:r>
        <w:rPr>
          <w:rFonts w:ascii="宋体" w:hAnsi="Cambria" w:cs="宋体"/>
          <w:sz w:val="24"/>
          <w:u w:val="single"/>
          <w:lang w:val="zh-CN"/>
        </w:rPr>
        <w:t xml:space="preserve">                             </w:t>
      </w:r>
      <w:r>
        <w:rPr>
          <w:rFonts w:ascii="宋体" w:hAnsi="Cambria" w:cs="宋体"/>
          <w:sz w:val="24"/>
          <w:lang w:val="zh-CN"/>
        </w:rPr>
        <w:t xml:space="preserve">  </w:t>
      </w:r>
      <w:r>
        <w:rPr>
          <w:rFonts w:hint="eastAsia" w:ascii="宋体" w:hAnsi="Cambria" w:cs="宋体"/>
          <w:sz w:val="24"/>
          <w:lang w:val="zh-CN"/>
        </w:rPr>
        <w:t>职务：</w:t>
      </w:r>
      <w:r>
        <w:rPr>
          <w:rFonts w:ascii="宋体" w:hAnsi="Cambria" w:cs="宋体"/>
          <w:sz w:val="24"/>
          <w:u w:val="single"/>
          <w:lang w:val="zh-CN"/>
        </w:rPr>
        <w:t xml:space="preserve">                           </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附被授权人第二代身份证双面扫描（或复印）件</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ind w:left="5228" w:leftChars="1975" w:right="480" w:hanging="1080" w:hangingChars="450"/>
        <w:rPr>
          <w:rFonts w:ascii="宋体" w:hAnsi="宋体"/>
          <w:b/>
          <w:sz w:val="24"/>
        </w:rPr>
      </w:pPr>
      <w:r>
        <w:rPr>
          <w:rFonts w:hint="eastAsia" w:ascii="宋体" w:hAnsi="Cambria" w:cs="宋体"/>
          <w:sz w:val="24"/>
        </w:rPr>
        <w:t xml:space="preserve">                                    </w:t>
      </w:r>
      <w:r>
        <w:rPr>
          <w:rFonts w:hint="eastAsia" w:ascii="宋体" w:hAnsi="宋体"/>
          <w:b/>
          <w:sz w:val="24"/>
        </w:rPr>
        <w:t>供应商：</w:t>
      </w:r>
      <w:r>
        <w:rPr>
          <w:rFonts w:hint="eastAsia" w:ascii="宋体" w:hAnsi="宋体" w:cs="宋体"/>
          <w:sz w:val="24"/>
          <w:u w:val="single"/>
        </w:rPr>
        <w:t xml:space="preserve">       </w:t>
      </w:r>
      <w:r>
        <w:rPr>
          <w:rFonts w:hint="eastAsia" w:ascii="宋体" w:hAnsi="宋体"/>
          <w:b/>
          <w:sz w:val="24"/>
        </w:rPr>
        <w:t>（公章）</w:t>
      </w:r>
    </w:p>
    <w:p>
      <w:pPr>
        <w:ind w:firstLine="482"/>
        <w:jc w:val="center"/>
        <w:rPr>
          <w:rFonts w:ascii="宋体" w:hAnsi="宋体"/>
          <w:b/>
          <w:sz w:val="24"/>
        </w:rPr>
      </w:pPr>
      <w:r>
        <w:rPr>
          <w:rFonts w:hint="eastAsia" w:ascii="宋体" w:hAnsi="宋体"/>
          <w:b/>
          <w:sz w:val="24"/>
        </w:rPr>
        <w:t xml:space="preserve">                           法定代表人：</w:t>
      </w:r>
      <w:r>
        <w:rPr>
          <w:rFonts w:hint="eastAsia" w:ascii="宋体" w:hAnsi="宋体" w:cs="宋体"/>
          <w:sz w:val="24"/>
          <w:u w:val="single"/>
        </w:rPr>
        <w:t xml:space="preserve">       </w:t>
      </w:r>
      <w:r>
        <w:rPr>
          <w:rFonts w:hint="eastAsia" w:ascii="宋体" w:hAnsi="宋体"/>
          <w:b/>
          <w:sz w:val="24"/>
        </w:rPr>
        <w:t>（签字）</w:t>
      </w:r>
    </w:p>
    <w:p>
      <w:pPr>
        <w:ind w:firstLine="482"/>
        <w:jc w:val="center"/>
        <w:rPr>
          <w:rFonts w:ascii="宋体" w:hAnsi="宋体"/>
          <w:b/>
          <w:sz w:val="24"/>
        </w:rPr>
      </w:pPr>
      <w:r>
        <w:rPr>
          <w:rFonts w:hint="eastAsia" w:ascii="宋体" w:hAnsi="宋体"/>
          <w:b/>
          <w:sz w:val="24"/>
        </w:rPr>
        <w:t xml:space="preserve">               年   月  日</w:t>
      </w:r>
    </w:p>
    <w:p>
      <w:pPr>
        <w:autoSpaceDE w:val="0"/>
        <w:autoSpaceDN w:val="0"/>
        <w:adjustRightInd w:val="0"/>
        <w:ind w:firstLine="480"/>
        <w:jc w:val="left"/>
        <w:rPr>
          <w:rFonts w:ascii="宋体" w:hAnsi="Cambria" w:cs="宋体"/>
          <w:sz w:val="24"/>
          <w:lang w:val="zh-CN"/>
        </w:rPr>
      </w:pPr>
    </w:p>
    <w:p>
      <w:pPr>
        <w:pStyle w:val="18"/>
        <w:ind w:firstLine="0" w:firstLineChars="0"/>
        <w:jc w:val="left"/>
        <w:rPr>
          <w:rFonts w:ascii="宋体" w:hAnsi="宋体" w:cs="宋体"/>
          <w:sz w:val="28"/>
          <w:szCs w:val="28"/>
          <w:lang w:val="zh-CN"/>
        </w:rPr>
      </w:pPr>
      <w:bookmarkStart w:id="59" w:name="_Toc15017"/>
      <w:bookmarkStart w:id="60" w:name="_Toc18831"/>
      <w:r>
        <w:rPr>
          <w:rFonts w:hint="eastAsia" w:ascii="宋体" w:hAnsi="宋体" w:cs="宋体"/>
          <w:sz w:val="28"/>
          <w:szCs w:val="28"/>
          <w:lang w:val="zh-CN"/>
        </w:rPr>
        <w:t>附件</w:t>
      </w:r>
      <w:r>
        <w:rPr>
          <w:rFonts w:hint="eastAsia" w:ascii="宋体" w:hAnsi="宋体" w:cs="宋体"/>
          <w:sz w:val="28"/>
          <w:szCs w:val="28"/>
          <w:lang w:val="en-US" w:eastAsia="zh-CN"/>
        </w:rPr>
        <w:t>9</w:t>
      </w:r>
      <w:r>
        <w:rPr>
          <w:rFonts w:hint="eastAsia" w:ascii="宋体" w:hAnsi="宋体" w:cs="宋体"/>
          <w:sz w:val="28"/>
          <w:szCs w:val="28"/>
          <w:lang w:val="zh-CN"/>
        </w:rPr>
        <w:t>：供应商承诺函</w:t>
      </w:r>
      <w:bookmarkEnd w:id="59"/>
      <w:bookmarkEnd w:id="60"/>
    </w:p>
    <w:p>
      <w:pPr>
        <w:autoSpaceDE w:val="0"/>
        <w:autoSpaceDN w:val="0"/>
        <w:adjustRightInd w:val="0"/>
        <w:ind w:firstLine="480"/>
        <w:rPr>
          <w:rFonts w:ascii="宋体" w:hAnsi="宋体" w:cs="宋体"/>
          <w:sz w:val="24"/>
          <w:lang w:val="zh-CN"/>
        </w:rPr>
      </w:pPr>
      <w:r>
        <w:rPr>
          <w:rFonts w:ascii="宋体" w:hAnsi="宋体" w:cs="宋体"/>
          <w:sz w:val="24"/>
          <w:lang w:val="zh-CN"/>
        </w:rPr>
        <w:t xml:space="preserve"> </w:t>
      </w:r>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供应商承诺函</w:t>
      </w:r>
    </w:p>
    <w:p>
      <w:pPr>
        <w:autoSpaceDE w:val="0"/>
        <w:autoSpaceDN w:val="0"/>
        <w:adjustRightInd w:val="0"/>
        <w:ind w:firstLine="720"/>
        <w:jc w:val="center"/>
        <w:rPr>
          <w:rFonts w:ascii="宋体" w:hAnsi="宋体" w:cs="华文中宋"/>
          <w:sz w:val="36"/>
          <w:szCs w:val="36"/>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致：</w:t>
      </w:r>
      <w:r>
        <w:rPr>
          <w:rFonts w:hint="eastAsia" w:ascii="宋体" w:hAnsi="Cambria" w:cs="宋体"/>
          <w:sz w:val="24"/>
          <w:u w:val="single"/>
          <w:lang w:val="zh-CN"/>
        </w:rPr>
        <w:t>青海建硕招标代理有限公司</w:t>
      </w:r>
      <w:r>
        <w:rPr>
          <w:rFonts w:ascii="宋体" w:hAnsi="Cambria" w:cs="宋体"/>
          <w:sz w:val="24"/>
          <w:lang w:val="zh-CN"/>
        </w:rPr>
        <w:t xml:space="preserve"> </w:t>
      </w: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关于贵方</w:t>
      </w:r>
      <w:r>
        <w:rPr>
          <w:rFonts w:ascii="宋体" w:hAnsi="Cambria" w:cs="宋体"/>
          <w:sz w:val="24"/>
          <w:lang w:val="zh-CN"/>
        </w:rPr>
        <w:t>20</w:t>
      </w:r>
      <w:r>
        <w:rPr>
          <w:rFonts w:hint="eastAsia" w:ascii="宋体" w:hAnsi="Cambria" w:cs="宋体"/>
          <w:sz w:val="24"/>
          <w:lang w:val="en-US" w:eastAsia="zh-CN"/>
        </w:rPr>
        <w:t>22</w:t>
      </w:r>
      <w:r>
        <w:rPr>
          <w:rFonts w:hint="eastAsia" w:ascii="宋体" w:hAnsi="Cambria" w:cs="宋体"/>
          <w:sz w:val="24"/>
          <w:lang w:val="zh-CN"/>
        </w:rPr>
        <w:t>年</w:t>
      </w:r>
      <w:r>
        <w:rPr>
          <w:rFonts w:ascii="宋体" w:hAnsi="Cambria" w:cs="宋体"/>
          <w:sz w:val="24"/>
          <w:u w:val="single"/>
          <w:lang w:val="zh-CN"/>
        </w:rPr>
        <w:t xml:space="preserve">   </w:t>
      </w:r>
      <w:r>
        <w:rPr>
          <w:rFonts w:hint="eastAsia" w:ascii="宋体" w:hAnsi="Cambria" w:cs="宋体"/>
          <w:sz w:val="24"/>
          <w:lang w:val="zh-CN"/>
        </w:rPr>
        <w:t>月</w:t>
      </w:r>
      <w:r>
        <w:rPr>
          <w:rFonts w:ascii="宋体" w:hAnsi="Cambria" w:cs="宋体"/>
          <w:sz w:val="24"/>
          <w:u w:val="single"/>
          <w:lang w:val="zh-CN"/>
        </w:rPr>
        <w:t xml:space="preserve">   </w:t>
      </w:r>
      <w:r>
        <w:rPr>
          <w:rFonts w:hint="eastAsia" w:ascii="宋体" w:hAnsi="Cambria" w:cs="宋体"/>
          <w:sz w:val="24"/>
          <w:lang w:val="zh-CN"/>
        </w:rPr>
        <w:t>日</w:t>
      </w:r>
      <w:r>
        <w:rPr>
          <w:rFonts w:ascii="宋体" w:hAnsi="Cambria" w:cs="宋体"/>
          <w:sz w:val="24"/>
          <w:u w:val="single"/>
          <w:lang w:val="zh-CN"/>
        </w:rPr>
        <w:t xml:space="preserve">      (</w:t>
      </w:r>
      <w:r>
        <w:rPr>
          <w:rFonts w:hint="eastAsia" w:ascii="宋体" w:hAnsi="Cambria" w:cs="宋体"/>
          <w:sz w:val="24"/>
          <w:u w:val="single"/>
          <w:lang w:val="zh-CN"/>
        </w:rPr>
        <w:t>采购项目名称</w:t>
      </w:r>
      <w:r>
        <w:rPr>
          <w:rFonts w:ascii="宋体" w:hAnsi="Cambria" w:cs="宋体"/>
          <w:sz w:val="24"/>
          <w:u w:val="single"/>
          <w:lang w:val="zh-CN"/>
        </w:rPr>
        <w:t>)</w:t>
      </w:r>
      <w:r>
        <w:rPr>
          <w:rFonts w:hint="eastAsia" w:ascii="宋体" w:hAnsi="Cambria" w:cs="宋体"/>
          <w:sz w:val="24"/>
          <w:u w:val="single"/>
        </w:rPr>
        <w:t xml:space="preserve">  </w:t>
      </w:r>
      <w:r>
        <w:rPr>
          <w:rFonts w:hint="eastAsia" w:ascii="宋体" w:hAnsi="Cambria" w:cs="宋体"/>
          <w:sz w:val="24"/>
          <w:lang w:val="zh-CN"/>
        </w:rPr>
        <w:t>采购项目，本签字人愿意参加本次竞争性磋商，提供采购项目要求中要求的所有服务，并证实提交的所有资料是准确的和真实的。同时，我代表（</w:t>
      </w:r>
      <w:r>
        <w:rPr>
          <w:rFonts w:hint="eastAsia" w:ascii="宋体" w:hAnsi="Cambria" w:cs="宋体"/>
          <w:sz w:val="24"/>
          <w:u w:val="single"/>
          <w:lang w:val="zh-CN"/>
        </w:rPr>
        <w:t>供应商名称</w:t>
      </w:r>
      <w:r>
        <w:rPr>
          <w:rFonts w:hint="eastAsia" w:ascii="宋体" w:hAnsi="Cambria" w:cs="宋体"/>
          <w:sz w:val="24"/>
          <w:lang w:val="zh-CN"/>
        </w:rPr>
        <w:t>），在此作如下承诺：</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 xml:space="preserve">   1.</w:t>
      </w:r>
      <w:r>
        <w:rPr>
          <w:rFonts w:hint="eastAsia" w:ascii="宋体" w:hAnsi="Cambria" w:cs="宋体"/>
          <w:sz w:val="24"/>
          <w:lang w:val="zh-CN"/>
        </w:rPr>
        <w:t>完全理解和接受竞争性磋商文件的一切规定和要求；</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 xml:space="preserve">   2.</w:t>
      </w:r>
      <w:r>
        <w:rPr>
          <w:rFonts w:hint="eastAsia" w:ascii="宋体" w:hAnsi="Cambria" w:cs="宋体"/>
          <w:sz w:val="24"/>
          <w:lang w:val="zh-CN"/>
        </w:rPr>
        <w:t>若成交，我方将按照竞争性磋商文件的具体规定与采购人签订采购合同，并且严格履行合同义务，按时提供优质的服务。如果在合同执行过程中，发现服务质量出现问题，我方一定尽快更正，并承担相应的经济责任；</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 xml:space="preserve">   3.</w:t>
      </w:r>
      <w:r>
        <w:rPr>
          <w:rFonts w:hint="eastAsia" w:ascii="宋体" w:hAnsi="Cambria" w:cs="宋体"/>
          <w:sz w:val="24"/>
          <w:lang w:val="zh-CN"/>
        </w:rPr>
        <w:t>在整个采购过程中我方若有违规行为，贵方可按竞争性磋商文件之规定给予处罚，我方完全接受。</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 xml:space="preserve">   4.</w:t>
      </w:r>
      <w:r>
        <w:rPr>
          <w:rFonts w:hint="eastAsia" w:ascii="宋体" w:hAnsi="Cambria" w:cs="宋体"/>
          <w:sz w:val="24"/>
          <w:lang w:val="zh-CN"/>
        </w:rPr>
        <w:t>若成交，本承诺将成为合同不可分割的一部分，与合同具有同等的法律效力。</w:t>
      </w:r>
    </w:p>
    <w:p>
      <w:pPr>
        <w:autoSpaceDE w:val="0"/>
        <w:autoSpaceDN w:val="0"/>
        <w:adjustRightInd w:val="0"/>
        <w:spacing w:line="360" w:lineRule="auto"/>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ind w:left="5228" w:leftChars="1975" w:right="480" w:hanging="1080" w:hangingChars="450"/>
        <w:rPr>
          <w:rFonts w:ascii="宋体" w:hAnsi="宋体"/>
          <w:b/>
          <w:sz w:val="24"/>
        </w:rPr>
      </w:pPr>
      <w:r>
        <w:rPr>
          <w:rFonts w:hint="eastAsia" w:ascii="宋体" w:hAnsi="Cambria" w:cs="宋体"/>
          <w:sz w:val="24"/>
        </w:rPr>
        <w:t xml:space="preserve">                                     </w:t>
      </w:r>
      <w:r>
        <w:rPr>
          <w:rFonts w:hint="eastAsia" w:ascii="宋体" w:hAnsi="宋体"/>
          <w:b/>
          <w:sz w:val="24"/>
        </w:rPr>
        <w:t>供应商：</w:t>
      </w:r>
      <w:r>
        <w:rPr>
          <w:rFonts w:hint="eastAsia" w:ascii="宋体" w:hAnsi="宋体" w:cs="宋体"/>
          <w:sz w:val="24"/>
          <w:u w:val="single"/>
        </w:rPr>
        <w:t xml:space="preserve">       </w:t>
      </w:r>
      <w:r>
        <w:rPr>
          <w:rFonts w:hint="eastAsia" w:ascii="宋体" w:hAnsi="宋体"/>
          <w:b/>
          <w:sz w:val="24"/>
        </w:rPr>
        <w:t>（公章）</w:t>
      </w:r>
    </w:p>
    <w:p>
      <w:pPr>
        <w:ind w:firstLine="482"/>
        <w:jc w:val="center"/>
        <w:rPr>
          <w:rFonts w:ascii="宋体" w:hAnsi="宋体"/>
          <w:b/>
          <w:sz w:val="24"/>
        </w:rPr>
      </w:pPr>
      <w:r>
        <w:rPr>
          <w:rFonts w:hint="eastAsia" w:ascii="宋体" w:hAnsi="宋体"/>
          <w:b/>
          <w:sz w:val="24"/>
        </w:rPr>
        <w:t xml:space="preserve">               法定代表人或委托代理人：</w:t>
      </w:r>
      <w:r>
        <w:rPr>
          <w:rFonts w:hint="eastAsia" w:ascii="宋体" w:hAnsi="宋体" w:cs="宋体"/>
          <w:sz w:val="24"/>
          <w:u w:val="single"/>
        </w:rPr>
        <w:t xml:space="preserve">       </w:t>
      </w:r>
      <w:r>
        <w:rPr>
          <w:rFonts w:hint="eastAsia" w:ascii="宋体" w:hAnsi="宋体"/>
          <w:b/>
          <w:sz w:val="24"/>
        </w:rPr>
        <w:t>（签字）</w:t>
      </w:r>
    </w:p>
    <w:p>
      <w:pPr>
        <w:ind w:firstLine="482"/>
        <w:jc w:val="center"/>
        <w:rPr>
          <w:rFonts w:ascii="宋体" w:hAnsi="宋体"/>
          <w:b/>
          <w:sz w:val="24"/>
        </w:rPr>
      </w:pPr>
      <w:r>
        <w:rPr>
          <w:rFonts w:hint="eastAsia" w:ascii="宋体" w:hAnsi="宋体"/>
          <w:b/>
          <w:sz w:val="24"/>
        </w:rPr>
        <w:t xml:space="preserve">               年   月  日</w:t>
      </w:r>
    </w:p>
    <w:p>
      <w:pPr>
        <w:pStyle w:val="18"/>
        <w:ind w:firstLine="561"/>
        <w:jc w:val="left"/>
        <w:rPr>
          <w:rFonts w:ascii="华文中宋" w:hAnsi="华文中宋" w:eastAsia="华文中宋" w:cs="华文中宋"/>
          <w:sz w:val="28"/>
          <w:szCs w:val="28"/>
          <w:lang w:val="zh-CN"/>
        </w:rPr>
      </w:pPr>
    </w:p>
    <w:p>
      <w:pPr>
        <w:ind w:firstLine="420"/>
        <w:rPr>
          <w:lang w:val="zh-CN"/>
        </w:rPr>
      </w:pPr>
    </w:p>
    <w:p>
      <w:pPr>
        <w:ind w:firstLine="420"/>
        <w:rPr>
          <w:lang w:val="zh-CN"/>
        </w:rPr>
      </w:pPr>
    </w:p>
    <w:p>
      <w:pPr>
        <w:pStyle w:val="18"/>
        <w:ind w:firstLine="0" w:firstLineChars="0"/>
        <w:jc w:val="left"/>
        <w:rPr>
          <w:rFonts w:ascii="宋体" w:hAnsi="宋体" w:cs="宋体"/>
          <w:sz w:val="28"/>
          <w:szCs w:val="28"/>
          <w:lang w:val="zh-CN"/>
        </w:rPr>
      </w:pPr>
      <w:bookmarkStart w:id="61" w:name="_Toc31042"/>
      <w:bookmarkStart w:id="62" w:name="_Toc21372"/>
      <w:r>
        <w:rPr>
          <w:rFonts w:hint="eastAsia" w:ascii="宋体" w:hAnsi="宋体" w:cs="宋体"/>
          <w:sz w:val="28"/>
          <w:szCs w:val="28"/>
          <w:lang w:val="zh-CN"/>
        </w:rPr>
        <w:t>附件</w:t>
      </w:r>
      <w:r>
        <w:rPr>
          <w:rFonts w:hint="eastAsia" w:ascii="宋体" w:hAnsi="宋体" w:cs="宋体"/>
          <w:sz w:val="28"/>
          <w:szCs w:val="28"/>
          <w:lang w:val="en-US" w:eastAsia="zh-CN"/>
        </w:rPr>
        <w:t>10</w:t>
      </w:r>
      <w:r>
        <w:rPr>
          <w:rFonts w:hint="eastAsia" w:ascii="宋体" w:hAnsi="宋体" w:cs="宋体"/>
          <w:sz w:val="28"/>
          <w:szCs w:val="28"/>
          <w:lang w:val="zh-CN"/>
        </w:rPr>
        <w:t>：供应商诚信承诺书</w:t>
      </w:r>
      <w:bookmarkEnd w:id="61"/>
      <w:bookmarkEnd w:id="62"/>
    </w:p>
    <w:p>
      <w:pPr>
        <w:ind w:firstLine="420"/>
        <w:rPr>
          <w:rFonts w:ascii="宋体" w:hAnsi="宋体"/>
          <w:lang w:val="zh-CN"/>
        </w:rPr>
      </w:pPr>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供应商诚信承诺书</w:t>
      </w:r>
    </w:p>
    <w:p>
      <w:pPr>
        <w:autoSpaceDE w:val="0"/>
        <w:autoSpaceDN w:val="0"/>
        <w:adjustRightInd w:val="0"/>
        <w:ind w:firstLine="480"/>
        <w:rPr>
          <w:rFonts w:ascii="宋体" w:hAnsi="Cambria" w:cs="宋体"/>
          <w:sz w:val="24"/>
          <w:lang w:val="zh-CN"/>
        </w:rPr>
      </w:pPr>
      <w:r>
        <w:rPr>
          <w:rFonts w:ascii="宋体" w:hAnsi="Cambria" w:cs="宋体"/>
          <w:sz w:val="24"/>
          <w:lang w:val="zh-CN"/>
        </w:rPr>
        <w:t xml:space="preserve"> </w:t>
      </w: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致：</w:t>
      </w:r>
      <w:r>
        <w:rPr>
          <w:rFonts w:hint="eastAsia" w:ascii="宋体" w:hAnsi="Cambria" w:cs="宋体"/>
          <w:sz w:val="24"/>
          <w:u w:val="single"/>
          <w:lang w:val="zh-CN"/>
        </w:rPr>
        <w:t>青海建硕招标代理有限公司</w:t>
      </w:r>
      <w:r>
        <w:rPr>
          <w:rFonts w:ascii="宋体" w:hAnsi="Cambria" w:cs="宋体"/>
          <w:sz w:val="24"/>
          <w:lang w:val="zh-CN"/>
        </w:rPr>
        <w:t xml:space="preserve"> </w:t>
      </w: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为了诚实、客观、有序地参与青海省政府采购活动，愿就以下内容作出承诺：</w:t>
      </w: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一、自觉遵守各项法律、法规、规章、制度以及社会公德，维护廉洁环境，与同场竞争的供应商平等参加政府采购活动。</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二、参加采购代理机构组织的政府采购活动时，严格按照竞争性磋商文件的规定和要求提供所需的相关材料，并对所提供的各类资料的真实性负责，不虚假应标，不虚列业绩。</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三、尊重参与政府采购活动各相关方的合法行为，接受政府采购活动依法形成的意见、结果。</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四、依法参加政府采购活动，不围标、串标，维护市场秩序，不提供</w:t>
      </w:r>
      <w:r>
        <w:rPr>
          <w:rFonts w:ascii="宋体" w:hAnsi="Cambria" w:cs="宋体"/>
          <w:sz w:val="24"/>
          <w:lang w:val="zh-CN"/>
        </w:rPr>
        <w:t>“</w:t>
      </w:r>
      <w:r>
        <w:rPr>
          <w:rFonts w:hint="eastAsia" w:ascii="宋体" w:hAnsi="Cambria" w:cs="宋体"/>
          <w:sz w:val="24"/>
          <w:lang w:val="zh-CN"/>
        </w:rPr>
        <w:t>三无</w:t>
      </w:r>
      <w:r>
        <w:rPr>
          <w:rFonts w:ascii="宋体" w:hAnsi="Cambria" w:cs="宋体"/>
          <w:sz w:val="24"/>
          <w:lang w:val="zh-CN"/>
        </w:rPr>
        <w:t>”</w:t>
      </w:r>
      <w:r>
        <w:rPr>
          <w:rFonts w:hint="eastAsia" w:ascii="宋体" w:hAnsi="Cambria" w:cs="宋体"/>
          <w:sz w:val="24"/>
          <w:lang w:val="zh-CN"/>
        </w:rPr>
        <w:t>产品、以次充好。</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六、认真履行成交供应商应承担的责任和义务，全面执行采购合同规定的各项内容，保质保量地按时提供采购服务。</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若本企业（单位）发生有悖于上述承诺的行为，愿意接受《中华人民共和国政府采购法》和《政府采购法实施条例》中对供应商的相关处理。</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本承诺是采购项目响应文件的组成部分。</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ind w:left="5228" w:leftChars="1975" w:right="480" w:hanging="1080" w:hangingChars="450"/>
        <w:rPr>
          <w:rFonts w:ascii="宋体" w:hAnsi="宋体"/>
          <w:b/>
          <w:sz w:val="24"/>
        </w:rPr>
      </w:pPr>
      <w:r>
        <w:rPr>
          <w:rFonts w:hint="eastAsia" w:ascii="宋体" w:hAnsi="Cambria" w:cs="宋体"/>
          <w:sz w:val="24"/>
        </w:rPr>
        <w:t xml:space="preserve">                                     </w:t>
      </w:r>
      <w:r>
        <w:rPr>
          <w:rFonts w:hint="eastAsia" w:ascii="宋体" w:hAnsi="宋体"/>
          <w:b/>
          <w:sz w:val="24"/>
        </w:rPr>
        <w:t>供应商：</w:t>
      </w:r>
      <w:r>
        <w:rPr>
          <w:rFonts w:hint="eastAsia" w:ascii="宋体" w:hAnsi="宋体" w:cs="宋体"/>
          <w:sz w:val="24"/>
          <w:u w:val="single"/>
        </w:rPr>
        <w:t xml:space="preserve">       </w:t>
      </w:r>
      <w:r>
        <w:rPr>
          <w:rFonts w:hint="eastAsia" w:ascii="宋体" w:hAnsi="宋体"/>
          <w:b/>
          <w:sz w:val="24"/>
        </w:rPr>
        <w:t>（公章）</w:t>
      </w:r>
    </w:p>
    <w:p>
      <w:pPr>
        <w:ind w:firstLine="482"/>
        <w:jc w:val="center"/>
        <w:rPr>
          <w:rFonts w:ascii="宋体" w:hAnsi="宋体"/>
          <w:b/>
          <w:sz w:val="24"/>
        </w:rPr>
      </w:pPr>
      <w:r>
        <w:rPr>
          <w:rFonts w:hint="eastAsia" w:ascii="宋体" w:hAnsi="宋体"/>
          <w:b/>
          <w:sz w:val="24"/>
        </w:rPr>
        <w:t xml:space="preserve">               法定代表人或委托代理人：</w:t>
      </w:r>
      <w:r>
        <w:rPr>
          <w:rFonts w:hint="eastAsia" w:ascii="宋体" w:hAnsi="宋体" w:cs="宋体"/>
          <w:sz w:val="24"/>
          <w:u w:val="single"/>
        </w:rPr>
        <w:t xml:space="preserve">       </w:t>
      </w:r>
      <w:r>
        <w:rPr>
          <w:rFonts w:hint="eastAsia" w:ascii="宋体" w:hAnsi="宋体"/>
          <w:b/>
          <w:sz w:val="24"/>
        </w:rPr>
        <w:t>（签字）</w:t>
      </w:r>
    </w:p>
    <w:p>
      <w:pPr>
        <w:ind w:firstLine="482"/>
        <w:jc w:val="center"/>
        <w:rPr>
          <w:rFonts w:ascii="宋体" w:hAnsi="宋体"/>
          <w:b/>
          <w:sz w:val="24"/>
        </w:rPr>
      </w:pPr>
      <w:r>
        <w:rPr>
          <w:rFonts w:hint="eastAsia" w:ascii="宋体" w:hAnsi="宋体"/>
          <w:b/>
          <w:sz w:val="24"/>
        </w:rPr>
        <w:t xml:space="preserve">               年   月  日</w:t>
      </w:r>
    </w:p>
    <w:p>
      <w:pPr>
        <w:autoSpaceDE w:val="0"/>
        <w:autoSpaceDN w:val="0"/>
        <w:adjustRightInd w:val="0"/>
        <w:ind w:firstLine="480"/>
        <w:rPr>
          <w:rFonts w:ascii="宋体" w:hAnsi="Cambria" w:cs="宋体"/>
          <w:sz w:val="24"/>
          <w:lang w:val="zh-CN"/>
        </w:rPr>
      </w:pPr>
    </w:p>
    <w:p>
      <w:pPr>
        <w:pStyle w:val="18"/>
        <w:ind w:firstLine="0" w:firstLineChars="0"/>
        <w:jc w:val="left"/>
        <w:rPr>
          <w:rFonts w:ascii="宋体" w:hAnsi="宋体" w:cs="华文中宋"/>
          <w:sz w:val="28"/>
          <w:szCs w:val="28"/>
          <w:lang w:val="zh-CN"/>
        </w:rPr>
      </w:pPr>
    </w:p>
    <w:p>
      <w:pPr>
        <w:pStyle w:val="18"/>
        <w:ind w:firstLine="0" w:firstLineChars="0"/>
        <w:jc w:val="left"/>
        <w:rPr>
          <w:rFonts w:ascii="宋体" w:hAnsi="宋体" w:cs="宋体"/>
          <w:sz w:val="28"/>
          <w:szCs w:val="28"/>
          <w:lang w:val="zh-CN"/>
        </w:rPr>
      </w:pPr>
      <w:bookmarkStart w:id="63" w:name="_Toc27963"/>
      <w:bookmarkStart w:id="64" w:name="_Toc12742"/>
      <w:r>
        <w:rPr>
          <w:rFonts w:hint="eastAsia" w:ascii="宋体" w:hAnsi="宋体" w:cs="宋体"/>
          <w:sz w:val="28"/>
          <w:szCs w:val="28"/>
          <w:lang w:val="zh-CN"/>
        </w:rPr>
        <w:t>附件</w:t>
      </w:r>
      <w:r>
        <w:rPr>
          <w:rFonts w:hint="eastAsia" w:ascii="宋体" w:hAnsi="宋体" w:cs="宋体"/>
          <w:sz w:val="28"/>
          <w:szCs w:val="28"/>
          <w:lang w:val="en-US" w:eastAsia="zh-CN"/>
        </w:rPr>
        <w:t>11</w:t>
      </w:r>
      <w:r>
        <w:rPr>
          <w:rFonts w:hint="eastAsia" w:ascii="宋体" w:hAnsi="宋体" w:cs="宋体"/>
          <w:sz w:val="28"/>
          <w:szCs w:val="28"/>
          <w:lang w:val="zh-CN"/>
        </w:rPr>
        <w:t>：资格证明材料</w:t>
      </w:r>
      <w:bookmarkEnd w:id="63"/>
      <w:bookmarkEnd w:id="64"/>
    </w:p>
    <w:p>
      <w:pPr>
        <w:ind w:firstLine="420"/>
        <w:rPr>
          <w:rFonts w:ascii="宋体" w:hAnsi="宋体"/>
          <w:lang w:val="zh-CN"/>
        </w:rPr>
      </w:pPr>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资格证明材料</w:t>
      </w:r>
    </w:p>
    <w:p>
      <w:pPr>
        <w:autoSpaceDE w:val="0"/>
        <w:autoSpaceDN w:val="0"/>
        <w:adjustRightInd w:val="0"/>
        <w:ind w:firstLine="480"/>
        <w:rPr>
          <w:rFonts w:ascii="宋体" w:hAnsi="宋体" w:cs="宋体"/>
          <w:sz w:val="24"/>
          <w:lang w:val="zh-CN"/>
        </w:rPr>
      </w:pPr>
      <w:r>
        <w:rPr>
          <w:rFonts w:ascii="宋体" w:hAnsi="宋体" w:cs="宋体"/>
          <w:sz w:val="24"/>
          <w:lang w:val="zh-CN"/>
        </w:rPr>
        <w:t xml:space="preserve"> </w:t>
      </w:r>
    </w:p>
    <w:p>
      <w:pPr>
        <w:spacing w:line="360" w:lineRule="auto"/>
        <w:ind w:firstLine="480"/>
        <w:rPr>
          <w:rFonts w:ascii="宋体" w:hAnsi="宋体" w:cs="宋体"/>
          <w:sz w:val="24"/>
        </w:rPr>
      </w:pPr>
      <w:r>
        <w:rPr>
          <w:rFonts w:hint="eastAsia" w:ascii="宋体" w:hAnsi="宋体" w:cs="宋体"/>
          <w:sz w:val="24"/>
        </w:rPr>
        <w:t>资格证明材料包括：</w:t>
      </w:r>
    </w:p>
    <w:p>
      <w:pPr>
        <w:spacing w:line="360" w:lineRule="auto"/>
        <w:ind w:firstLine="480"/>
        <w:rPr>
          <w:rFonts w:ascii="宋体" w:hAnsi="宋体" w:cs="宋体"/>
          <w:sz w:val="24"/>
        </w:rPr>
      </w:pPr>
      <w:r>
        <w:rPr>
          <w:rFonts w:hint="eastAsia" w:ascii="宋体" w:hAnsi="宋体" w:cs="宋体"/>
          <w:sz w:val="24"/>
        </w:rPr>
        <w:t>（1）企业法人营业执照、税务登记证、组织机构代码证；（复印件）</w:t>
      </w:r>
    </w:p>
    <w:p>
      <w:pPr>
        <w:spacing w:line="360" w:lineRule="auto"/>
        <w:ind w:firstLine="480"/>
        <w:rPr>
          <w:rFonts w:ascii="宋体" w:hAnsi="宋体" w:cs="宋体"/>
          <w:sz w:val="24"/>
        </w:rPr>
      </w:pPr>
      <w:r>
        <w:rPr>
          <w:rFonts w:hint="eastAsia" w:ascii="宋体" w:hAnsi="宋体" w:cs="宋体"/>
          <w:sz w:val="24"/>
        </w:rPr>
        <w:t>（2）竞争性磋商文件规定的有关资格证书、许可证书、认证等；（复印件）</w:t>
      </w:r>
    </w:p>
    <w:p>
      <w:pPr>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供应商简介及获得相关证书证明文件；（复印件）</w:t>
      </w:r>
    </w:p>
    <w:p>
      <w:pPr>
        <w:spacing w:line="360" w:lineRule="auto"/>
        <w:ind w:firstLine="48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供应商认为有必要提供的其他资格证明文件。（复印件）</w:t>
      </w:r>
    </w:p>
    <w:p>
      <w:pPr>
        <w:autoSpaceDE w:val="0"/>
        <w:autoSpaceDN w:val="0"/>
        <w:adjustRightInd w:val="0"/>
        <w:ind w:firstLine="600" w:firstLineChars="250"/>
        <w:rPr>
          <w:rFonts w:ascii="宋体" w:hAnsi="Cambria" w:cs="宋体"/>
          <w:sz w:val="24"/>
          <w:lang w:val="zh-CN"/>
        </w:rPr>
      </w:pPr>
      <w:r>
        <w:rPr>
          <w:rFonts w:hint="eastAsia" w:ascii="宋体" w:hAnsi="Cambria" w:cs="宋体"/>
          <w:sz w:val="24"/>
          <w:lang w:val="zh-CN"/>
        </w:rPr>
        <w:t>如果是非法人资格的供应商，须提供身份证明。</w:t>
      </w:r>
    </w:p>
    <w:p>
      <w:pPr>
        <w:spacing w:line="360" w:lineRule="auto"/>
        <w:ind w:firstLine="600" w:firstLineChars="250"/>
        <w:rPr>
          <w:rFonts w:ascii="宋体" w:hAnsi="宋体" w:cs="宋体"/>
          <w:sz w:val="24"/>
        </w:rPr>
      </w:pPr>
    </w:p>
    <w:p>
      <w:pPr>
        <w:autoSpaceDE w:val="0"/>
        <w:autoSpaceDN w:val="0"/>
        <w:adjustRightInd w:val="0"/>
        <w:ind w:firstLine="480"/>
        <w:rPr>
          <w:rFonts w:ascii="宋体" w:hAnsi="Cambria" w:cs="宋体"/>
          <w:sz w:val="24"/>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pStyle w:val="18"/>
        <w:ind w:firstLine="560"/>
        <w:jc w:val="left"/>
        <w:rPr>
          <w:rFonts w:ascii="华文中宋" w:hAnsi="华文中宋" w:eastAsia="华文中宋" w:cs="华文中宋"/>
          <w:b w:val="0"/>
          <w:bCs w:val="0"/>
          <w:sz w:val="28"/>
          <w:szCs w:val="28"/>
          <w:lang w:val="zh-CN"/>
        </w:rPr>
      </w:pPr>
    </w:p>
    <w:p>
      <w:pPr>
        <w:pStyle w:val="18"/>
        <w:ind w:firstLine="562"/>
        <w:jc w:val="left"/>
        <w:rPr>
          <w:rFonts w:ascii="宋体" w:hAnsi="宋体" w:cs="华文中宋"/>
          <w:sz w:val="28"/>
          <w:szCs w:val="28"/>
          <w:lang w:val="zh-CN"/>
        </w:rPr>
      </w:pPr>
    </w:p>
    <w:p>
      <w:pPr>
        <w:pStyle w:val="18"/>
        <w:ind w:firstLine="0" w:firstLineChars="0"/>
        <w:jc w:val="left"/>
        <w:rPr>
          <w:rFonts w:ascii="宋体" w:hAnsi="宋体" w:cs="宋体"/>
          <w:sz w:val="28"/>
          <w:szCs w:val="28"/>
          <w:lang w:val="zh-CN"/>
        </w:rPr>
      </w:pPr>
      <w:bookmarkStart w:id="65" w:name="_Toc11390"/>
      <w:bookmarkStart w:id="66" w:name="_Toc32541"/>
      <w:r>
        <w:rPr>
          <w:rFonts w:hint="eastAsia" w:ascii="宋体" w:hAnsi="宋体" w:cs="宋体"/>
          <w:sz w:val="28"/>
          <w:szCs w:val="28"/>
          <w:lang w:val="zh-CN"/>
        </w:rPr>
        <w:t>附件</w:t>
      </w:r>
      <w:r>
        <w:rPr>
          <w:rFonts w:hint="eastAsia" w:ascii="宋体" w:hAnsi="宋体" w:cs="宋体"/>
          <w:sz w:val="28"/>
          <w:szCs w:val="28"/>
          <w:lang w:val="en-US" w:eastAsia="zh-CN"/>
        </w:rPr>
        <w:t>12</w:t>
      </w:r>
      <w:r>
        <w:rPr>
          <w:rFonts w:hint="eastAsia" w:ascii="宋体" w:hAnsi="宋体" w:cs="宋体"/>
          <w:sz w:val="28"/>
          <w:szCs w:val="28"/>
          <w:lang w:val="zh-CN"/>
        </w:rPr>
        <w:t>：财务状况、缴纳税收和社会保障资金证明</w:t>
      </w:r>
      <w:bookmarkEnd w:id="65"/>
      <w:bookmarkEnd w:id="66"/>
    </w:p>
    <w:p>
      <w:pPr>
        <w:autoSpaceDE w:val="0"/>
        <w:autoSpaceDN w:val="0"/>
        <w:adjustRightInd w:val="0"/>
        <w:ind w:firstLine="480"/>
        <w:rPr>
          <w:rFonts w:ascii="宋体" w:hAnsi="宋体" w:cs="华文中宋"/>
          <w:sz w:val="36"/>
          <w:szCs w:val="36"/>
          <w:lang w:val="zh-CN"/>
        </w:rPr>
      </w:pPr>
      <w:r>
        <w:rPr>
          <w:rFonts w:ascii="宋体" w:hAnsi="宋体" w:cs="宋体"/>
          <w:sz w:val="24"/>
          <w:lang w:val="zh-CN"/>
        </w:rPr>
        <w:t xml:space="preserve"> </w:t>
      </w:r>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财务状况、缴纳税收和社会保障资金证明</w:t>
      </w:r>
    </w:p>
    <w:p>
      <w:pPr>
        <w:autoSpaceDE w:val="0"/>
        <w:autoSpaceDN w:val="0"/>
        <w:adjustRightInd w:val="0"/>
        <w:ind w:firstLine="480"/>
        <w:rPr>
          <w:rFonts w:ascii="宋体" w:hAnsi="Cambria" w:cs="宋体"/>
          <w:sz w:val="24"/>
          <w:lang w:val="zh-CN"/>
        </w:rPr>
      </w:pPr>
      <w:r>
        <w:rPr>
          <w:rFonts w:ascii="宋体" w:hAnsi="Cambria" w:cs="宋体"/>
          <w:sz w:val="24"/>
          <w:lang w:val="zh-CN"/>
        </w:rPr>
        <w:t xml:space="preserve"> </w:t>
      </w:r>
    </w:p>
    <w:p>
      <w:pPr>
        <w:autoSpaceDE w:val="0"/>
        <w:autoSpaceDN w:val="0"/>
        <w:adjustRightInd w:val="0"/>
        <w:ind w:firstLine="480"/>
        <w:rPr>
          <w:rFonts w:ascii="宋体" w:hAnsi="Cambria" w:cs="宋体"/>
          <w:sz w:val="24"/>
          <w:lang w:val="zh-CN"/>
        </w:rPr>
      </w:pPr>
      <w:r>
        <w:rPr>
          <w:rFonts w:ascii="宋体" w:hAnsi="Cambria" w:cs="宋体"/>
          <w:sz w:val="24"/>
        </w:rPr>
        <w:t xml:space="preserve">  </w:t>
      </w:r>
      <w:r>
        <w:rPr>
          <w:rFonts w:hint="eastAsia" w:ascii="宋体" w:hAnsi="Cambria" w:cs="宋体"/>
          <w:sz w:val="24"/>
          <w:lang w:val="zh-CN"/>
        </w:rPr>
        <w:t>按照竞争性磋商文件第</w:t>
      </w:r>
      <w:r>
        <w:rPr>
          <w:rFonts w:ascii="宋体" w:hAnsi="Cambria" w:cs="宋体"/>
          <w:sz w:val="24"/>
          <w:lang w:val="zh-CN"/>
        </w:rPr>
        <w:t>2.2</w:t>
      </w:r>
      <w:r>
        <w:rPr>
          <w:rFonts w:hint="eastAsia" w:ascii="宋体" w:hAnsi="Cambria" w:cs="宋体"/>
          <w:sz w:val="24"/>
          <w:lang w:val="zh-CN"/>
        </w:rPr>
        <w:t>款（</w:t>
      </w:r>
      <w:r>
        <w:rPr>
          <w:rFonts w:ascii="宋体" w:hAnsi="Cambria" w:cs="宋体"/>
          <w:sz w:val="24"/>
          <w:lang w:val="zh-CN"/>
        </w:rPr>
        <w:t>1</w:t>
      </w:r>
      <w:r>
        <w:rPr>
          <w:rFonts w:hint="eastAsia" w:ascii="宋体" w:hAnsi="Cambria" w:cs="宋体"/>
          <w:sz w:val="24"/>
          <w:lang w:val="zh-CN"/>
        </w:rPr>
        <w:t>）中第</w:t>
      </w:r>
      <w:r>
        <w:rPr>
          <w:rFonts w:ascii="宋体" w:hAnsi="Cambria" w:cs="宋体"/>
          <w:sz w:val="24"/>
          <w:lang w:val="zh-CN"/>
        </w:rPr>
        <w:t>&lt;2&gt;</w:t>
      </w:r>
      <w:r>
        <w:rPr>
          <w:rFonts w:hint="eastAsia" w:ascii="宋体" w:hAnsi="Cambria" w:cs="宋体"/>
          <w:sz w:val="24"/>
          <w:lang w:val="zh-CN"/>
        </w:rPr>
        <w:t>条规定提供以下相关材料。</w:t>
      </w:r>
    </w:p>
    <w:p>
      <w:pPr>
        <w:autoSpaceDE w:val="0"/>
        <w:autoSpaceDN w:val="0"/>
        <w:adjustRightInd w:val="0"/>
        <w:ind w:firstLine="480"/>
        <w:rPr>
          <w:rFonts w:ascii="宋体" w:hAnsi="Cambria" w:cs="宋体"/>
          <w:sz w:val="24"/>
          <w:lang w:val="zh-CN"/>
        </w:rPr>
      </w:pP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1</w:t>
      </w:r>
      <w:r>
        <w:rPr>
          <w:rFonts w:hint="eastAsia" w:ascii="宋体" w:hAnsi="Cambria" w:cs="宋体"/>
          <w:sz w:val="24"/>
          <w:lang w:val="zh-CN"/>
        </w:rPr>
        <w:t>、经第三方机构出具的</w:t>
      </w:r>
      <w:r>
        <w:rPr>
          <w:rFonts w:hint="eastAsia" w:ascii="宋体" w:hAnsi="Cambria" w:cs="宋体"/>
          <w:sz w:val="24"/>
          <w:lang w:val="en-US" w:eastAsia="zh-CN"/>
        </w:rPr>
        <w:t>2020年或者</w:t>
      </w:r>
      <w:r>
        <w:rPr>
          <w:rFonts w:hint="eastAsia" w:ascii="宋体" w:hAnsi="Cambria" w:cs="宋体"/>
          <w:sz w:val="24"/>
          <w:lang w:val="zh-CN"/>
        </w:rPr>
        <w:t>20</w:t>
      </w:r>
      <w:r>
        <w:rPr>
          <w:rFonts w:hint="eastAsia" w:ascii="宋体" w:hAnsi="Cambria" w:cs="宋体"/>
          <w:sz w:val="24"/>
          <w:lang w:val="en-US" w:eastAsia="zh-CN"/>
        </w:rPr>
        <w:t>21</w:t>
      </w:r>
      <w:r>
        <w:rPr>
          <w:rFonts w:hint="eastAsia" w:ascii="宋体" w:hAnsi="Cambria" w:cs="宋体"/>
          <w:sz w:val="24"/>
          <w:lang w:val="zh-CN"/>
        </w:rPr>
        <w:t>年度</w:t>
      </w:r>
      <w:r>
        <w:rPr>
          <w:rFonts w:hint="eastAsia" w:ascii="宋体" w:hAnsi="Cambria" w:cs="宋体"/>
          <w:sz w:val="24"/>
          <w:lang w:val="en-US" w:eastAsia="zh-CN"/>
        </w:rPr>
        <w:t>的</w:t>
      </w:r>
      <w:r>
        <w:rPr>
          <w:rFonts w:hint="eastAsia" w:ascii="宋体" w:hAnsi="Cambria" w:cs="宋体"/>
          <w:sz w:val="24"/>
          <w:lang w:val="zh-CN"/>
        </w:rPr>
        <w:t>财务状况审计报告，包括资产负债表、现金流量表、利润表和财务情况说明书，扫描（或复印）件应全面、完整、清晰；或银行资信证明，后附银行开户许可证。</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2</w:t>
      </w:r>
      <w:r>
        <w:rPr>
          <w:rFonts w:hint="eastAsia" w:ascii="宋体" w:hAnsi="Cambria" w:cs="宋体"/>
          <w:sz w:val="24"/>
          <w:lang w:val="zh-CN"/>
        </w:rPr>
        <w:t>、近</w:t>
      </w:r>
      <w:r>
        <w:rPr>
          <w:rFonts w:hint="eastAsia" w:ascii="宋体" w:hAnsi="Cambria" w:cs="宋体"/>
          <w:sz w:val="24"/>
          <w:lang w:val="zh-CN" w:eastAsia="zh-CN"/>
        </w:rPr>
        <w:t>三个月</w:t>
      </w:r>
      <w:r>
        <w:rPr>
          <w:rFonts w:hint="eastAsia" w:ascii="宋体" w:hAnsi="Cambria" w:cs="宋体"/>
          <w:sz w:val="24"/>
          <w:lang w:val="zh-CN"/>
        </w:rPr>
        <w:t>依法缴纳税收和社会保障资金记录的证明材料；依法免税或不需要缴纳社会保障资金的投标人须提供相应文件证明其依法免税或不需要缴纳社会保障资金。</w:t>
      </w:r>
    </w:p>
    <w:p>
      <w:pPr>
        <w:autoSpaceDE w:val="0"/>
        <w:autoSpaceDN w:val="0"/>
        <w:adjustRightInd w:val="0"/>
        <w:spacing w:line="360" w:lineRule="auto"/>
        <w:ind w:firstLine="480"/>
        <w:jc w:val="left"/>
        <w:rPr>
          <w:rFonts w:ascii="宋体" w:hAnsi="Cambria" w:cs="宋体" w:eastAsiaTheme="minorEastAsia"/>
          <w:sz w:val="24"/>
        </w:rPr>
      </w:pPr>
      <w:r>
        <w:rPr>
          <w:rFonts w:hint="eastAsia" w:ascii="宋体" w:hAnsi="Cambria" w:cs="宋体"/>
          <w:sz w:val="24"/>
        </w:rPr>
        <w:t>3、新注册企业未满一年的提供第三方出具的验资报告。</w:t>
      </w: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pStyle w:val="18"/>
        <w:ind w:firstLine="0" w:firstLineChars="0"/>
        <w:jc w:val="left"/>
        <w:rPr>
          <w:rFonts w:ascii="宋体" w:hAnsi="宋体" w:cs="华文中宋"/>
          <w:sz w:val="28"/>
          <w:szCs w:val="28"/>
        </w:rPr>
      </w:pPr>
      <w:bookmarkStart w:id="67" w:name="_Toc23305"/>
      <w:bookmarkStart w:id="68" w:name="_Toc3066"/>
      <w:r>
        <w:rPr>
          <w:rFonts w:hint="eastAsia" w:ascii="宋体" w:hAnsi="宋体" w:cs="宋体"/>
          <w:sz w:val="28"/>
          <w:szCs w:val="28"/>
          <w:lang w:val="zh-CN"/>
        </w:rPr>
        <w:t>附件1</w:t>
      </w:r>
      <w:r>
        <w:rPr>
          <w:rFonts w:hint="eastAsia" w:ascii="宋体" w:hAnsi="宋体" w:cs="宋体"/>
          <w:sz w:val="28"/>
          <w:szCs w:val="28"/>
          <w:lang w:val="en-US" w:eastAsia="zh-CN"/>
        </w:rPr>
        <w:t>3</w:t>
      </w:r>
      <w:r>
        <w:rPr>
          <w:rFonts w:hint="eastAsia" w:ascii="宋体" w:hAnsi="宋体" w:cs="宋体"/>
          <w:sz w:val="28"/>
          <w:szCs w:val="28"/>
          <w:lang w:val="zh-CN"/>
        </w:rPr>
        <w:t>：无重大违法记录声明</w:t>
      </w:r>
      <w:bookmarkEnd w:id="67"/>
      <w:bookmarkEnd w:id="68"/>
    </w:p>
    <w:p>
      <w:pPr>
        <w:autoSpaceDE w:val="0"/>
        <w:autoSpaceDN w:val="0"/>
        <w:adjustRightInd w:val="0"/>
        <w:ind w:firstLine="480"/>
        <w:rPr>
          <w:rFonts w:ascii="宋体" w:hAnsi="宋体" w:cs="宋体"/>
          <w:sz w:val="24"/>
          <w:lang w:val="zh-CN"/>
        </w:rPr>
      </w:pPr>
      <w:r>
        <w:rPr>
          <w:rFonts w:ascii="宋体" w:hAnsi="宋体" w:cs="宋体"/>
          <w:sz w:val="24"/>
          <w:lang w:val="zh-CN"/>
        </w:rPr>
        <w:t xml:space="preserve"> </w:t>
      </w:r>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无重大违法记录声明</w:t>
      </w:r>
    </w:p>
    <w:p>
      <w:pPr>
        <w:autoSpaceDE w:val="0"/>
        <w:autoSpaceDN w:val="0"/>
        <w:adjustRightInd w:val="0"/>
        <w:ind w:firstLine="480"/>
        <w:rPr>
          <w:rFonts w:ascii="Arial" w:hAnsi="Arial" w:cs="Arial"/>
          <w:b/>
          <w:sz w:val="24"/>
        </w:rPr>
      </w:pPr>
      <w:r>
        <w:rPr>
          <w:rFonts w:ascii="宋体" w:hAnsi="Cambria" w:cs="宋体"/>
          <w:sz w:val="24"/>
          <w:lang w:val="zh-CN"/>
        </w:rPr>
        <w:t xml:space="preserve"> </w:t>
      </w:r>
      <w:r>
        <w:rPr>
          <w:rFonts w:hint="eastAsia" w:ascii="宋体" w:hAnsi="Cambria" w:cs="宋体"/>
          <w:sz w:val="24"/>
        </w:rPr>
        <w:t xml:space="preserve"> </w:t>
      </w:r>
    </w:p>
    <w:p>
      <w:pPr>
        <w:spacing w:line="360" w:lineRule="auto"/>
        <w:ind w:firstLine="480"/>
        <w:rPr>
          <w:rFonts w:hint="eastAsia" w:ascii="Arial" w:hAnsi="Arial" w:eastAsia="宋体" w:cs="Arial"/>
          <w:sz w:val="24"/>
          <w:lang w:eastAsia="zh-CN"/>
        </w:rPr>
      </w:pPr>
      <w:r>
        <w:rPr>
          <w:rFonts w:hint="eastAsia" w:ascii="Arial" w:hAnsi="Arial" w:cs="Arial"/>
          <w:sz w:val="24"/>
        </w:rPr>
        <w:t>致：</w:t>
      </w:r>
      <w:r>
        <w:rPr>
          <w:rFonts w:hint="eastAsia" w:ascii="Arial" w:hAnsi="Arial" w:cs="Arial"/>
          <w:sz w:val="24"/>
          <w:lang w:eastAsia="zh-CN"/>
        </w:rPr>
        <w:t>青海建硕招标代理有限公司</w:t>
      </w:r>
    </w:p>
    <w:p>
      <w:pPr>
        <w:spacing w:line="360" w:lineRule="auto"/>
        <w:ind w:firstLine="480"/>
        <w:rPr>
          <w:rFonts w:hint="eastAsia" w:ascii="Arial" w:hAnsi="Arial" w:cs="Arial"/>
          <w:sz w:val="24"/>
        </w:rPr>
      </w:pPr>
      <w:r>
        <w:rPr>
          <w:rFonts w:hint="eastAsia" w:ascii="Arial" w:hAnsi="Arial" w:cs="Arial"/>
          <w:sz w:val="24"/>
        </w:rPr>
        <w:t>我单位参加本次政府采购项目活动前三年内，在经营活动中无重大违法活动记录，符合《政府采购法》规定的供应商资格条件。我方对此声明负全部法律责任。</w:t>
      </w:r>
    </w:p>
    <w:p>
      <w:pPr>
        <w:spacing w:line="360" w:lineRule="auto"/>
        <w:ind w:firstLine="480"/>
        <w:rPr>
          <w:rFonts w:hint="eastAsia" w:ascii="Arial" w:hAnsi="Arial" w:cs="Arial"/>
          <w:sz w:val="24"/>
        </w:rPr>
      </w:pPr>
      <w:r>
        <w:rPr>
          <w:rFonts w:hint="eastAsia" w:ascii="Arial" w:hAnsi="Arial" w:cs="Arial"/>
          <w:sz w:val="24"/>
        </w:rPr>
        <w:t>特此声明。</w:t>
      </w:r>
    </w:p>
    <w:p>
      <w:pPr>
        <w:spacing w:line="360" w:lineRule="auto"/>
        <w:ind w:firstLine="480"/>
        <w:rPr>
          <w:rFonts w:hint="eastAsia" w:ascii="Arial" w:hAnsi="Arial" w:cs="Arial"/>
          <w:sz w:val="24"/>
        </w:rPr>
      </w:pPr>
    </w:p>
    <w:p>
      <w:pPr>
        <w:spacing w:line="360" w:lineRule="auto"/>
        <w:ind w:firstLine="480"/>
        <w:rPr>
          <w:rFonts w:ascii="Arial" w:hAnsi="Arial" w:cs="Arial"/>
          <w:sz w:val="24"/>
        </w:rPr>
      </w:pPr>
      <w:r>
        <w:rPr>
          <w:rFonts w:hint="eastAsia" w:ascii="Arial" w:hAnsi="Arial" w:cs="Arial"/>
          <w:sz w:val="24"/>
        </w:rPr>
        <w:t>附“信用中国”网站查询截图，时间为投标截止时间前</w:t>
      </w:r>
      <w:r>
        <w:rPr>
          <w:rFonts w:hint="eastAsia" w:ascii="Arial" w:hAnsi="Arial" w:cs="Arial"/>
          <w:sz w:val="24"/>
          <w:lang w:val="en-US" w:eastAsia="zh-CN"/>
        </w:rPr>
        <w:t>1</w:t>
      </w:r>
      <w:r>
        <w:rPr>
          <w:rFonts w:hint="eastAsia" w:ascii="Arial" w:hAnsi="Arial" w:cs="Arial"/>
          <w:sz w:val="24"/>
        </w:rPr>
        <w:t>0天内。</w:t>
      </w: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spacing w:line="360" w:lineRule="auto"/>
        <w:ind w:firstLine="480"/>
        <w:rPr>
          <w:rFonts w:ascii="Arial" w:hAnsi="Arial" w:cs="Arial"/>
          <w:sz w:val="24"/>
        </w:rPr>
      </w:pPr>
    </w:p>
    <w:p>
      <w:pPr>
        <w:ind w:left="5225" w:leftChars="2488" w:right="480" w:firstLine="482"/>
        <w:rPr>
          <w:rFonts w:ascii="宋体" w:hAnsi="宋体"/>
          <w:b/>
          <w:sz w:val="24"/>
        </w:rPr>
      </w:pPr>
      <w:r>
        <w:rPr>
          <w:rFonts w:hint="eastAsia" w:ascii="宋体" w:hAnsi="宋体"/>
          <w:b/>
          <w:sz w:val="24"/>
        </w:rPr>
        <w:t>供应商：</w:t>
      </w:r>
      <w:r>
        <w:rPr>
          <w:rFonts w:hint="eastAsia" w:ascii="宋体" w:hAnsi="宋体" w:cs="宋体"/>
          <w:sz w:val="24"/>
          <w:u w:val="single"/>
        </w:rPr>
        <w:t xml:space="preserve">       </w:t>
      </w:r>
      <w:r>
        <w:rPr>
          <w:rFonts w:hint="eastAsia" w:ascii="宋体" w:hAnsi="宋体"/>
          <w:b/>
          <w:sz w:val="24"/>
        </w:rPr>
        <w:t>（公章）</w:t>
      </w:r>
    </w:p>
    <w:p>
      <w:pPr>
        <w:ind w:firstLine="482"/>
        <w:jc w:val="center"/>
        <w:rPr>
          <w:rFonts w:ascii="宋体" w:hAnsi="宋体"/>
          <w:b/>
          <w:sz w:val="24"/>
        </w:rPr>
      </w:pPr>
      <w:r>
        <w:rPr>
          <w:rFonts w:hint="eastAsia" w:ascii="宋体" w:hAnsi="宋体"/>
          <w:b/>
          <w:sz w:val="24"/>
        </w:rPr>
        <w:t xml:space="preserve">               法定代表人或委托代理人：</w:t>
      </w:r>
      <w:r>
        <w:rPr>
          <w:rFonts w:hint="eastAsia" w:ascii="宋体" w:hAnsi="宋体" w:cs="宋体"/>
          <w:sz w:val="24"/>
          <w:u w:val="single"/>
        </w:rPr>
        <w:t xml:space="preserve">       </w:t>
      </w:r>
      <w:r>
        <w:rPr>
          <w:rFonts w:hint="eastAsia" w:ascii="宋体" w:hAnsi="宋体"/>
          <w:b/>
          <w:sz w:val="24"/>
        </w:rPr>
        <w:t>（签字）</w:t>
      </w:r>
    </w:p>
    <w:p>
      <w:pPr>
        <w:ind w:firstLine="482"/>
        <w:jc w:val="center"/>
        <w:rPr>
          <w:rFonts w:ascii="宋体" w:hAnsi="宋体"/>
          <w:b/>
          <w:sz w:val="24"/>
        </w:rPr>
      </w:pPr>
      <w:r>
        <w:rPr>
          <w:rFonts w:hint="eastAsia" w:ascii="宋体" w:hAnsi="宋体"/>
          <w:b/>
          <w:sz w:val="24"/>
        </w:rPr>
        <w:t xml:space="preserve">               年   月  日</w:t>
      </w:r>
    </w:p>
    <w:p>
      <w:pPr>
        <w:spacing w:line="360" w:lineRule="auto"/>
        <w:ind w:left="5103" w:leftChars="2430" w:firstLine="784" w:firstLineChars="327"/>
        <w:rPr>
          <w:rFonts w:ascii="Arial" w:hAnsi="Arial" w:cs="Arial"/>
          <w:bCs/>
          <w:sz w:val="24"/>
        </w:rPr>
      </w:pPr>
    </w:p>
    <w:p>
      <w:pPr>
        <w:pStyle w:val="6"/>
        <w:tabs>
          <w:tab w:val="left" w:pos="720"/>
        </w:tabs>
        <w:spacing w:line="300" w:lineRule="exact"/>
        <w:ind w:firstLine="480"/>
        <w:rPr>
          <w:rFonts w:ascii="Arial" w:hAnsi="Arial" w:cs="Arial"/>
          <w:b w:val="0"/>
          <w:sz w:val="24"/>
          <w:szCs w:val="24"/>
        </w:rPr>
      </w:pPr>
    </w:p>
    <w:p>
      <w:pPr>
        <w:pStyle w:val="6"/>
        <w:tabs>
          <w:tab w:val="left" w:pos="720"/>
        </w:tabs>
        <w:spacing w:line="300" w:lineRule="exact"/>
        <w:ind w:firstLine="480"/>
        <w:rPr>
          <w:rFonts w:ascii="Arial" w:hAnsi="Arial" w:cs="Arial"/>
          <w:b w:val="0"/>
          <w:sz w:val="24"/>
          <w:szCs w:val="24"/>
        </w:rPr>
      </w:pPr>
    </w:p>
    <w:p>
      <w:pPr>
        <w:ind w:firstLine="482"/>
        <w:rPr>
          <w:rFonts w:ascii="宋体" w:hAnsi="Cambria" w:cs="宋体"/>
          <w:b/>
          <w:sz w:val="24"/>
          <w:lang w:val="zh-CN"/>
        </w:rPr>
      </w:pPr>
    </w:p>
    <w:p>
      <w:pPr>
        <w:ind w:firstLine="482"/>
        <w:rPr>
          <w:rFonts w:ascii="宋体" w:hAnsi="Cambria" w:cs="宋体"/>
          <w:b/>
          <w:sz w:val="24"/>
          <w:lang w:val="zh-CN"/>
        </w:rPr>
      </w:pPr>
    </w:p>
    <w:p>
      <w:pPr>
        <w:ind w:firstLine="0" w:firstLineChars="0"/>
        <w:rPr>
          <w:rFonts w:hint="default" w:eastAsia="宋体"/>
          <w:b/>
          <w:lang w:val="en-US" w:eastAsia="zh-CN"/>
        </w:rPr>
      </w:pPr>
      <w:r>
        <w:rPr>
          <w:rFonts w:hint="eastAsia"/>
          <w:b/>
          <w:lang w:val="en-US" w:eastAsia="zh-CN"/>
        </w:rPr>
        <w:t xml:space="preserve">  </w:t>
      </w:r>
    </w:p>
    <w:p>
      <w:pPr>
        <w:pStyle w:val="18"/>
        <w:ind w:firstLine="0" w:firstLineChars="0"/>
        <w:jc w:val="left"/>
        <w:rPr>
          <w:rFonts w:ascii="宋体" w:hAnsi="宋体" w:cs="宋体"/>
          <w:sz w:val="28"/>
          <w:szCs w:val="28"/>
          <w:lang w:val="zh-CN"/>
        </w:rPr>
      </w:pPr>
      <w:bookmarkStart w:id="69" w:name="_Toc23161"/>
      <w:bookmarkStart w:id="70" w:name="_Toc15202"/>
      <w:r>
        <w:rPr>
          <w:rFonts w:hint="eastAsia" w:ascii="宋体" w:hAnsi="宋体" w:cs="宋体"/>
          <w:sz w:val="28"/>
          <w:szCs w:val="28"/>
          <w:lang w:val="zh-CN"/>
        </w:rPr>
        <w:t>附件1</w:t>
      </w:r>
      <w:r>
        <w:rPr>
          <w:rFonts w:hint="eastAsia" w:ascii="宋体" w:hAnsi="宋体" w:cs="宋体"/>
          <w:sz w:val="28"/>
          <w:szCs w:val="28"/>
          <w:lang w:val="en-US" w:eastAsia="zh-CN"/>
        </w:rPr>
        <w:t>4</w:t>
      </w:r>
      <w:r>
        <w:rPr>
          <w:rFonts w:hint="eastAsia" w:ascii="宋体" w:hAnsi="宋体" w:cs="宋体"/>
          <w:sz w:val="28"/>
          <w:szCs w:val="28"/>
          <w:lang w:val="zh-CN"/>
        </w:rPr>
        <w:t>：磋商保证金证明格式</w:t>
      </w:r>
      <w:bookmarkEnd w:id="69"/>
      <w:bookmarkEnd w:id="70"/>
    </w:p>
    <w:p>
      <w:pPr>
        <w:ind w:firstLine="420"/>
        <w:rPr>
          <w:rFonts w:ascii="宋体" w:hAnsi="宋体"/>
          <w:lang w:val="zh-CN"/>
        </w:rPr>
      </w:pPr>
    </w:p>
    <w:p>
      <w:pPr>
        <w:autoSpaceDE w:val="0"/>
        <w:autoSpaceDN w:val="0"/>
        <w:adjustRightInd w:val="0"/>
        <w:ind w:firstLine="723"/>
        <w:jc w:val="center"/>
        <w:rPr>
          <w:rFonts w:ascii="宋体" w:hAnsi="宋体" w:cs="宋体"/>
          <w:b/>
          <w:bCs/>
          <w:sz w:val="36"/>
          <w:szCs w:val="36"/>
          <w:lang w:val="zh-CN"/>
        </w:rPr>
      </w:pPr>
      <w:r>
        <w:rPr>
          <w:rFonts w:hint="eastAsia" w:ascii="宋体" w:hAnsi="宋体" w:cs="宋体"/>
          <w:b/>
          <w:bCs/>
          <w:sz w:val="36"/>
          <w:szCs w:val="36"/>
          <w:lang w:val="zh-CN"/>
        </w:rPr>
        <w:t>磋商保证金证明</w:t>
      </w:r>
    </w:p>
    <w:p>
      <w:pPr>
        <w:autoSpaceDE w:val="0"/>
        <w:autoSpaceDN w:val="0"/>
        <w:adjustRightInd w:val="0"/>
        <w:ind w:firstLine="562"/>
        <w:rPr>
          <w:rFonts w:ascii="宋体" w:cs="宋体"/>
          <w:b/>
          <w:bCs/>
          <w:sz w:val="28"/>
          <w:szCs w:val="28"/>
          <w:lang w:val="zh-CN"/>
        </w:rPr>
      </w:pPr>
      <w:bookmarkStart w:id="71" w:name="_Toc325726048"/>
      <w:bookmarkEnd w:id="71"/>
    </w:p>
    <w:p>
      <w:pPr>
        <w:spacing w:line="360" w:lineRule="auto"/>
        <w:ind w:firstLine="480"/>
        <w:rPr>
          <w:rFonts w:hint="eastAsia" w:ascii="宋体" w:hAnsi="Cambria" w:eastAsia="宋体" w:cs="宋体"/>
          <w:b/>
          <w:bCs/>
          <w:sz w:val="24"/>
          <w:lang w:val="zh-CN" w:eastAsia="zh-CN"/>
        </w:rPr>
      </w:pPr>
      <w:r>
        <w:rPr>
          <w:rFonts w:ascii="Arial" w:hAnsi="Arial" w:cs="Arial"/>
          <w:sz w:val="24"/>
        </w:rPr>
        <w:t>致：</w:t>
      </w:r>
      <w:r>
        <w:rPr>
          <w:rFonts w:hint="eastAsia" w:ascii="Arial" w:hAnsi="Arial" w:cs="Arial"/>
          <w:bCs/>
          <w:sz w:val="24"/>
          <w:u w:val="single"/>
          <w:lang w:eastAsia="zh-CN"/>
        </w:rPr>
        <w:t>青海建硕招标代理有限公司</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我方为（</w:t>
      </w:r>
      <w:r>
        <w:rPr>
          <w:rFonts w:hint="eastAsia" w:ascii="宋体" w:hAnsi="Cambria" w:cs="宋体"/>
          <w:sz w:val="24"/>
          <w:u w:val="single"/>
          <w:lang w:val="zh-CN"/>
        </w:rPr>
        <w:t>采购项目名称</w:t>
      </w:r>
      <w:r>
        <w:rPr>
          <w:rFonts w:hint="eastAsia" w:ascii="宋体" w:hAnsi="Cambria" w:cs="宋体"/>
          <w:sz w:val="24"/>
          <w:lang w:val="zh-CN"/>
        </w:rPr>
        <w:t>）项目（</w:t>
      </w:r>
      <w:r>
        <w:rPr>
          <w:rFonts w:hint="eastAsia" w:ascii="宋体" w:hAnsi="Cambria" w:cs="宋体"/>
          <w:sz w:val="24"/>
          <w:u w:val="single"/>
          <w:lang w:val="zh-CN"/>
        </w:rPr>
        <w:t xml:space="preserve">采购项目编号为：          </w:t>
      </w:r>
      <w:r>
        <w:rPr>
          <w:rFonts w:hint="eastAsia" w:ascii="宋体" w:hAnsi="Cambria" w:cs="宋体"/>
          <w:sz w:val="24"/>
          <w:lang w:val="zh-CN"/>
        </w:rPr>
        <w:t>）递交保证金人民币</w:t>
      </w:r>
      <w:r>
        <w:rPr>
          <w:rFonts w:hint="eastAsia" w:ascii="宋体" w:hAnsi="Cambria" w:cs="宋体"/>
          <w:sz w:val="24"/>
          <w:u w:val="single"/>
          <w:lang w:val="zh-CN"/>
        </w:rPr>
        <w:t xml:space="preserve">            </w:t>
      </w:r>
      <w:r>
        <w:rPr>
          <w:rFonts w:hint="eastAsia" w:ascii="宋体" w:hAnsi="Cambria" w:cs="宋体"/>
          <w:sz w:val="24"/>
          <w:lang w:val="zh-CN"/>
        </w:rPr>
        <w:t>（大写：人民币</w:t>
      </w:r>
      <w:r>
        <w:rPr>
          <w:rFonts w:hint="eastAsia" w:ascii="宋体" w:hAnsi="Cambria" w:cs="宋体"/>
          <w:sz w:val="24"/>
          <w:u w:val="single"/>
          <w:lang w:val="zh-CN"/>
        </w:rPr>
        <w:t xml:space="preserve">        </w:t>
      </w:r>
      <w:r>
        <w:rPr>
          <w:rFonts w:hint="eastAsia" w:ascii="宋体" w:hAnsi="Cambria" w:cs="宋体"/>
          <w:sz w:val="24"/>
          <w:lang w:val="zh-CN"/>
        </w:rPr>
        <w:t>元）已于</w:t>
      </w:r>
      <w:r>
        <w:rPr>
          <w:rFonts w:hint="eastAsia" w:ascii="宋体" w:hAnsi="Cambria" w:cs="宋体"/>
          <w:sz w:val="24"/>
          <w:u w:val="single"/>
          <w:lang w:val="zh-CN"/>
        </w:rPr>
        <w:t xml:space="preserve">     </w:t>
      </w:r>
      <w:r>
        <w:rPr>
          <w:rFonts w:hint="eastAsia" w:ascii="宋体" w:hAnsi="Cambria" w:cs="宋体"/>
          <w:sz w:val="24"/>
          <w:lang w:val="zh-CN"/>
        </w:rPr>
        <w:t>年</w:t>
      </w:r>
      <w:r>
        <w:rPr>
          <w:rFonts w:hint="eastAsia" w:ascii="宋体" w:hAnsi="Cambria" w:cs="宋体"/>
          <w:sz w:val="24"/>
          <w:u w:val="single"/>
          <w:lang w:val="zh-CN"/>
        </w:rPr>
        <w:t xml:space="preserve">    </w:t>
      </w:r>
      <w:r>
        <w:rPr>
          <w:rFonts w:hint="eastAsia" w:ascii="宋体" w:hAnsi="Cambria" w:cs="宋体"/>
          <w:sz w:val="24"/>
          <w:lang w:val="zh-CN"/>
        </w:rPr>
        <w:t>月</w:t>
      </w:r>
      <w:r>
        <w:rPr>
          <w:rFonts w:hint="eastAsia" w:ascii="宋体" w:hAnsi="Cambria" w:cs="宋体"/>
          <w:sz w:val="24"/>
          <w:u w:val="single"/>
          <w:lang w:val="zh-CN"/>
        </w:rPr>
        <w:t xml:space="preserve">    </w:t>
      </w:r>
      <w:r>
        <w:rPr>
          <w:rFonts w:hint="eastAsia" w:ascii="宋体" w:hAnsi="Cambria" w:cs="宋体"/>
          <w:sz w:val="24"/>
          <w:lang w:val="zh-CN"/>
        </w:rPr>
        <w:t>日以基本户转账方式汇入你方账户。</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附件：保证金交款证明复印件（加盖公章</w:t>
      </w:r>
      <w:r>
        <w:rPr>
          <w:rFonts w:hint="eastAsia" w:ascii="宋体" w:hAnsi="Cambria" w:cs="宋体"/>
          <w:sz w:val="24"/>
          <w:lang w:val="en-US" w:eastAsia="zh-CN"/>
        </w:rPr>
        <w:t>及财务章</w:t>
      </w:r>
      <w:r>
        <w:rPr>
          <w:rFonts w:hint="eastAsia" w:ascii="宋体" w:hAnsi="Cambria" w:cs="宋体"/>
          <w:sz w:val="24"/>
          <w:lang w:val="zh-CN"/>
        </w:rPr>
        <w:t>）</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户    名：</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开户银行：</w:t>
      </w:r>
    </w:p>
    <w:p>
      <w:pPr>
        <w:autoSpaceDE w:val="0"/>
        <w:autoSpaceDN w:val="0"/>
        <w:adjustRightInd w:val="0"/>
        <w:ind w:firstLine="480"/>
        <w:rPr>
          <w:rFonts w:ascii="宋体" w:hAnsi="Cambria" w:cs="宋体"/>
          <w:sz w:val="24"/>
          <w:lang w:val="zh-CN"/>
        </w:rPr>
      </w:pPr>
      <w:r>
        <w:rPr>
          <w:rFonts w:hint="eastAsia" w:ascii="宋体" w:hAnsi="Cambria" w:cs="宋体"/>
          <w:sz w:val="24"/>
          <w:lang w:val="zh-CN"/>
        </w:rPr>
        <w:t>开户帐号：</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ind w:left="5228" w:leftChars="1975" w:right="480" w:hanging="1080" w:hangingChars="450"/>
        <w:rPr>
          <w:rFonts w:ascii="宋体" w:hAnsi="Cambria" w:cs="宋体"/>
          <w:sz w:val="24"/>
        </w:rPr>
      </w:pPr>
      <w:r>
        <w:rPr>
          <w:rFonts w:hint="eastAsia" w:ascii="宋体" w:hAnsi="Cambria" w:cs="宋体"/>
          <w:sz w:val="24"/>
        </w:rPr>
        <w:t xml:space="preserve">                                   </w:t>
      </w:r>
    </w:p>
    <w:p>
      <w:pPr>
        <w:ind w:left="5232" w:leftChars="1975" w:right="480" w:hanging="1084" w:hangingChars="450"/>
        <w:rPr>
          <w:rFonts w:ascii="宋体" w:hAnsi="宋体"/>
          <w:b/>
          <w:sz w:val="24"/>
        </w:rPr>
      </w:pPr>
      <w:r>
        <w:rPr>
          <w:rFonts w:hint="eastAsia" w:ascii="宋体" w:hAnsi="宋体"/>
          <w:b/>
          <w:sz w:val="24"/>
        </w:rPr>
        <w:t>供应商：</w:t>
      </w:r>
      <w:r>
        <w:rPr>
          <w:rFonts w:hint="eastAsia" w:ascii="宋体" w:hAnsi="宋体" w:cs="宋体"/>
          <w:sz w:val="24"/>
          <w:u w:val="single"/>
        </w:rPr>
        <w:t xml:space="preserve">       </w:t>
      </w:r>
      <w:r>
        <w:rPr>
          <w:rFonts w:hint="eastAsia" w:ascii="宋体" w:hAnsi="宋体"/>
          <w:b/>
          <w:sz w:val="24"/>
        </w:rPr>
        <w:t>（公章）</w:t>
      </w:r>
    </w:p>
    <w:p>
      <w:pPr>
        <w:ind w:firstLine="482"/>
        <w:jc w:val="center"/>
        <w:rPr>
          <w:rFonts w:ascii="宋体" w:hAnsi="宋体"/>
          <w:b/>
          <w:sz w:val="24"/>
        </w:rPr>
      </w:pPr>
      <w:r>
        <w:rPr>
          <w:rFonts w:hint="eastAsia" w:ascii="宋体" w:hAnsi="宋体"/>
          <w:b/>
          <w:sz w:val="24"/>
        </w:rPr>
        <w:t xml:space="preserve">               法定代表人或委托代理人：</w:t>
      </w:r>
      <w:r>
        <w:rPr>
          <w:rFonts w:hint="eastAsia" w:ascii="宋体" w:hAnsi="宋体" w:cs="宋体"/>
          <w:sz w:val="24"/>
          <w:u w:val="single"/>
        </w:rPr>
        <w:t xml:space="preserve">       </w:t>
      </w:r>
      <w:r>
        <w:rPr>
          <w:rFonts w:hint="eastAsia" w:ascii="宋体" w:hAnsi="宋体"/>
          <w:b/>
          <w:sz w:val="24"/>
        </w:rPr>
        <w:t>（签字）</w:t>
      </w:r>
    </w:p>
    <w:p>
      <w:pPr>
        <w:ind w:firstLine="482"/>
        <w:jc w:val="center"/>
        <w:rPr>
          <w:rFonts w:ascii="宋体" w:hAnsi="宋体"/>
          <w:b/>
          <w:sz w:val="24"/>
        </w:rPr>
      </w:pPr>
      <w:r>
        <w:rPr>
          <w:rFonts w:hint="eastAsia" w:ascii="宋体" w:hAnsi="宋体"/>
          <w:b/>
          <w:sz w:val="24"/>
        </w:rPr>
        <w:t xml:space="preserve">               年   月  日</w:t>
      </w:r>
    </w:p>
    <w:p>
      <w:pPr>
        <w:autoSpaceDE w:val="0"/>
        <w:autoSpaceDN w:val="0"/>
        <w:adjustRightInd w:val="0"/>
        <w:ind w:firstLine="480"/>
        <w:rPr>
          <w:rFonts w:ascii="宋体" w:hAnsi="Cambria" w:cs="宋体"/>
          <w:sz w:val="24"/>
          <w:lang w:val="zh-CN"/>
        </w:rPr>
      </w:pPr>
    </w:p>
    <w:p>
      <w:pPr>
        <w:autoSpaceDE w:val="0"/>
        <w:autoSpaceDN w:val="0"/>
        <w:adjustRightInd w:val="0"/>
        <w:ind w:firstLine="420"/>
        <w:rPr>
          <w:lang w:val="zh-CN"/>
        </w:rPr>
      </w:pPr>
      <w:r>
        <w:rPr>
          <w:rFonts w:hint="eastAsia"/>
          <w:lang w:val="zh-CN"/>
        </w:rPr>
        <w:t xml:space="preserve">   </w:t>
      </w:r>
    </w:p>
    <w:p>
      <w:pPr>
        <w:autoSpaceDE w:val="0"/>
        <w:autoSpaceDN w:val="0"/>
        <w:adjustRightInd w:val="0"/>
        <w:ind w:firstLine="640"/>
        <w:rPr>
          <w:rFonts w:ascii="宋体" w:hAnsi="宋体"/>
          <w:sz w:val="32"/>
          <w:lang w:val="zh-CN"/>
        </w:rPr>
      </w:pPr>
    </w:p>
    <w:p>
      <w:pPr>
        <w:pStyle w:val="18"/>
        <w:ind w:firstLine="562"/>
        <w:jc w:val="left"/>
        <w:rPr>
          <w:rFonts w:ascii="宋体" w:hAnsi="宋体" w:cs="华文中宋"/>
          <w:sz w:val="28"/>
          <w:szCs w:val="28"/>
          <w:lang w:val="zh-CN"/>
        </w:rPr>
      </w:pPr>
    </w:p>
    <w:p>
      <w:pPr>
        <w:pStyle w:val="18"/>
        <w:ind w:firstLine="0" w:firstLineChars="0"/>
        <w:jc w:val="left"/>
        <w:rPr>
          <w:rFonts w:ascii="宋体" w:hAnsi="宋体" w:cs="宋体"/>
          <w:sz w:val="28"/>
          <w:szCs w:val="28"/>
          <w:lang w:val="zh-CN"/>
        </w:rPr>
      </w:pPr>
      <w:bookmarkStart w:id="72" w:name="_Toc4753"/>
      <w:bookmarkStart w:id="73" w:name="_Toc5402"/>
      <w:r>
        <w:rPr>
          <w:rFonts w:hint="eastAsia" w:ascii="宋体" w:hAnsi="宋体" w:cs="宋体"/>
          <w:sz w:val="28"/>
          <w:szCs w:val="28"/>
          <w:lang w:val="zh-CN"/>
        </w:rPr>
        <w:t>附件1</w:t>
      </w:r>
      <w:r>
        <w:rPr>
          <w:rFonts w:hint="eastAsia" w:ascii="宋体" w:hAnsi="宋体" w:cs="宋体"/>
          <w:sz w:val="28"/>
          <w:szCs w:val="28"/>
          <w:lang w:val="en-US" w:eastAsia="zh-CN"/>
        </w:rPr>
        <w:t>5</w:t>
      </w:r>
      <w:r>
        <w:rPr>
          <w:rFonts w:hint="eastAsia" w:ascii="宋体" w:hAnsi="宋体" w:cs="宋体"/>
          <w:sz w:val="28"/>
          <w:szCs w:val="28"/>
          <w:lang w:val="zh-CN"/>
        </w:rPr>
        <w:t>：供应商的类似业绩证明材料</w:t>
      </w:r>
      <w:bookmarkEnd w:id="72"/>
      <w:bookmarkEnd w:id="73"/>
    </w:p>
    <w:p>
      <w:pPr>
        <w:autoSpaceDE w:val="0"/>
        <w:autoSpaceDN w:val="0"/>
        <w:adjustRightInd w:val="0"/>
        <w:ind w:firstLine="480"/>
        <w:rPr>
          <w:rFonts w:ascii="宋体" w:hAnsi="宋体" w:cs="宋体"/>
          <w:sz w:val="24"/>
          <w:lang w:val="zh-CN"/>
        </w:rPr>
      </w:pPr>
      <w:r>
        <w:rPr>
          <w:rFonts w:ascii="宋体" w:hAnsi="宋体" w:cs="宋体"/>
          <w:sz w:val="24"/>
          <w:lang w:val="zh-CN"/>
        </w:rPr>
        <w:t xml:space="preserve"> </w:t>
      </w:r>
    </w:p>
    <w:p>
      <w:pPr>
        <w:autoSpaceDE w:val="0"/>
        <w:autoSpaceDN w:val="0"/>
        <w:adjustRightInd w:val="0"/>
        <w:ind w:firstLine="723"/>
        <w:jc w:val="center"/>
        <w:rPr>
          <w:rFonts w:ascii="宋体" w:hAnsi="宋体" w:cs="华文中宋"/>
          <w:b/>
          <w:bCs/>
          <w:sz w:val="36"/>
          <w:szCs w:val="36"/>
          <w:lang w:val="zh-CN"/>
        </w:rPr>
      </w:pPr>
      <w:r>
        <w:rPr>
          <w:rFonts w:hint="eastAsia" w:ascii="宋体" w:hAnsi="宋体" w:cs="华文中宋"/>
          <w:b/>
          <w:bCs/>
          <w:sz w:val="36"/>
          <w:szCs w:val="36"/>
          <w:lang w:val="zh-CN"/>
        </w:rPr>
        <w:t>供应商的类似业绩证明材料</w:t>
      </w:r>
    </w:p>
    <w:p>
      <w:pPr>
        <w:autoSpaceDE w:val="0"/>
        <w:autoSpaceDN w:val="0"/>
        <w:adjustRightInd w:val="0"/>
        <w:ind w:firstLine="480"/>
        <w:rPr>
          <w:rFonts w:ascii="宋体" w:hAnsi="Cambria" w:cs="宋体"/>
          <w:sz w:val="24"/>
          <w:lang w:val="zh-CN"/>
        </w:rPr>
      </w:pPr>
      <w:r>
        <w:rPr>
          <w:rFonts w:ascii="宋体" w:hAnsi="Cambria" w:cs="宋体"/>
          <w:sz w:val="24"/>
          <w:lang w:val="zh-CN"/>
        </w:rPr>
        <w:t xml:space="preserve"> </w:t>
      </w:r>
    </w:p>
    <w:p>
      <w:pPr>
        <w:autoSpaceDE w:val="0"/>
        <w:autoSpaceDN w:val="0"/>
        <w:adjustRightInd w:val="0"/>
        <w:ind w:firstLine="480"/>
        <w:rPr>
          <w:rFonts w:ascii="宋体" w:hAnsi="Cambria" w:cs="宋体"/>
          <w:color w:val="FF0000"/>
          <w:sz w:val="24"/>
        </w:rPr>
      </w:pPr>
      <w:r>
        <w:rPr>
          <w:rFonts w:hint="eastAsia" w:ascii="宋体" w:hAnsi="Cambria" w:cs="宋体"/>
          <w:sz w:val="24"/>
          <w:lang w:val="zh-CN"/>
        </w:rPr>
        <w:t>提供自</w:t>
      </w:r>
      <w:r>
        <w:rPr>
          <w:rFonts w:hint="eastAsia" w:ascii="宋体" w:hAnsi="Cambria" w:cs="宋体"/>
          <w:sz w:val="24"/>
          <w:u w:val="single"/>
        </w:rPr>
        <w:t>201</w:t>
      </w:r>
      <w:r>
        <w:rPr>
          <w:rFonts w:hint="eastAsia" w:ascii="宋体" w:hAnsi="Cambria" w:cs="宋体"/>
          <w:sz w:val="24"/>
          <w:u w:val="single"/>
          <w:lang w:val="en-US" w:eastAsia="zh-CN"/>
        </w:rPr>
        <w:t>9</w:t>
      </w:r>
      <w:r>
        <w:rPr>
          <w:rFonts w:hint="eastAsia" w:ascii="宋体" w:hAnsi="Cambria" w:cs="宋体"/>
          <w:sz w:val="24"/>
          <w:lang w:val="zh-CN"/>
        </w:rPr>
        <w:t>年（含</w:t>
      </w:r>
      <w:r>
        <w:rPr>
          <w:rFonts w:hint="eastAsia" w:ascii="宋体" w:hAnsi="Cambria" w:cs="宋体"/>
          <w:sz w:val="24"/>
        </w:rPr>
        <w:t>201</w:t>
      </w:r>
      <w:r>
        <w:rPr>
          <w:rFonts w:hint="eastAsia" w:ascii="宋体" w:hAnsi="Cambria" w:cs="宋体"/>
          <w:sz w:val="24"/>
          <w:lang w:val="en-US" w:eastAsia="zh-CN"/>
        </w:rPr>
        <w:t>9</w:t>
      </w:r>
      <w:r>
        <w:rPr>
          <w:rFonts w:hint="eastAsia" w:ascii="宋体" w:hAnsi="Cambria" w:cs="宋体"/>
          <w:sz w:val="24"/>
        </w:rPr>
        <w:t>年</w:t>
      </w:r>
      <w:r>
        <w:rPr>
          <w:rFonts w:hint="eastAsia" w:ascii="宋体" w:hAnsi="Cambria" w:cs="宋体"/>
          <w:sz w:val="24"/>
          <w:lang w:val="zh-CN"/>
        </w:rPr>
        <w:t>）以后类似业绩证明材料。类似业绩是指与采购项目在服务类型、合同规模等方面相同或相近的项目。需提供包含合同首页、标的及金额所在页及服务合同签字盖章页</w:t>
      </w:r>
      <w:r>
        <w:rPr>
          <w:rFonts w:hint="eastAsia" w:ascii="宋体" w:hAnsi="Cambria" w:cs="宋体"/>
          <w:sz w:val="24"/>
        </w:rPr>
        <w:t>或</w:t>
      </w:r>
      <w:r>
        <w:rPr>
          <w:rFonts w:hint="eastAsia" w:ascii="宋体" w:hAnsi="Cambria" w:cs="宋体"/>
          <w:sz w:val="24"/>
          <w:lang w:val="zh-CN"/>
        </w:rPr>
        <w:t>中标通知书的扫描（或复印）件，或提供最终成果（甲乙双方盖章）</w:t>
      </w:r>
      <w:r>
        <w:rPr>
          <w:rFonts w:hint="eastAsia" w:ascii="宋体" w:hAnsi="Cambria" w:cs="宋体"/>
          <w:sz w:val="24"/>
          <w:lang w:val="en-US" w:eastAsia="zh-CN"/>
        </w:rPr>
        <w:t>或任务书</w:t>
      </w:r>
      <w:r>
        <w:rPr>
          <w:rFonts w:hint="eastAsia" w:ascii="宋体" w:hAnsi="Cambria" w:cs="宋体"/>
          <w:sz w:val="24"/>
          <w:lang w:val="zh-CN"/>
        </w:rPr>
        <w:t>。</w:t>
      </w:r>
    </w:p>
    <w:p>
      <w:pPr>
        <w:autoSpaceDE w:val="0"/>
        <w:autoSpaceDN w:val="0"/>
        <w:adjustRightInd w:val="0"/>
        <w:ind w:firstLine="480"/>
        <w:rPr>
          <w:rFonts w:ascii="宋体" w:hAnsi="Cambria" w:cs="宋体"/>
          <w:sz w:val="24"/>
          <w:lang w:val="zh-CN"/>
        </w:rPr>
      </w:pPr>
      <w:r>
        <w:rPr>
          <w:rFonts w:ascii="宋体" w:hAnsi="Cambria" w:cs="宋体"/>
          <w:sz w:val="24"/>
          <w:lang w:val="zh-CN"/>
        </w:rPr>
        <w:t xml:space="preserve"> </w:t>
      </w:r>
    </w:p>
    <w:p>
      <w:pPr>
        <w:autoSpaceDE w:val="0"/>
        <w:autoSpaceDN w:val="0"/>
        <w:adjustRightInd w:val="0"/>
        <w:ind w:firstLine="480"/>
        <w:rPr>
          <w:rFonts w:ascii="宋体" w:hAnsi="Cambria" w:cs="宋体"/>
          <w:sz w:val="24"/>
          <w:lang w:val="zh-CN"/>
        </w:rPr>
      </w:pPr>
      <w:r>
        <w:rPr>
          <w:rFonts w:ascii="宋体" w:hAnsi="Cambria" w:cs="宋体"/>
          <w:sz w:val="24"/>
          <w:lang w:val="zh-CN"/>
        </w:rPr>
        <w:t xml:space="preserve"> </w:t>
      </w:r>
    </w:p>
    <w:p>
      <w:pPr>
        <w:pStyle w:val="18"/>
        <w:ind w:firstLine="562"/>
        <w:jc w:val="left"/>
        <w:rPr>
          <w:rFonts w:ascii="宋体" w:hAnsi="宋体" w:cs="华文中宋"/>
          <w:sz w:val="28"/>
          <w:szCs w:val="28"/>
          <w:lang w:val="zh-CN"/>
        </w:rPr>
      </w:pPr>
      <w:bookmarkStart w:id="74" w:name="_Toc22880"/>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pStyle w:val="18"/>
        <w:ind w:firstLine="562"/>
        <w:jc w:val="left"/>
        <w:rPr>
          <w:rFonts w:ascii="宋体" w:hAnsi="宋体" w:cs="华文中宋"/>
          <w:sz w:val="28"/>
          <w:szCs w:val="28"/>
          <w:lang w:val="zh-CN"/>
        </w:rPr>
      </w:pPr>
    </w:p>
    <w:p>
      <w:pPr>
        <w:ind w:firstLine="560"/>
        <w:rPr>
          <w:rFonts w:ascii="宋体" w:hAnsi="宋体" w:cs="华文中宋"/>
          <w:sz w:val="28"/>
          <w:szCs w:val="28"/>
          <w:lang w:val="zh-CN"/>
        </w:rPr>
      </w:pPr>
    </w:p>
    <w:p>
      <w:pPr>
        <w:pStyle w:val="18"/>
        <w:ind w:firstLine="562"/>
        <w:jc w:val="left"/>
        <w:rPr>
          <w:rFonts w:ascii="宋体" w:hAnsi="宋体" w:cs="宋体"/>
          <w:sz w:val="28"/>
          <w:szCs w:val="28"/>
          <w:lang w:val="zh-CN"/>
        </w:rPr>
      </w:pPr>
    </w:p>
    <w:p>
      <w:pPr>
        <w:ind w:firstLine="560"/>
        <w:rPr>
          <w:rFonts w:ascii="宋体" w:hAnsi="宋体" w:cs="宋体"/>
          <w:sz w:val="28"/>
          <w:szCs w:val="28"/>
          <w:lang w:val="zh-CN"/>
        </w:rPr>
      </w:pPr>
    </w:p>
    <w:p>
      <w:pPr>
        <w:ind w:left="0" w:leftChars="0" w:firstLine="0" w:firstLineChars="0"/>
        <w:rPr>
          <w:rFonts w:ascii="宋体" w:hAnsi="宋体" w:cs="宋体"/>
          <w:sz w:val="28"/>
          <w:szCs w:val="28"/>
          <w:lang w:val="zh-CN"/>
        </w:rPr>
      </w:pPr>
    </w:p>
    <w:p>
      <w:pPr>
        <w:pStyle w:val="18"/>
        <w:ind w:firstLine="0" w:firstLineChars="0"/>
        <w:jc w:val="left"/>
        <w:rPr>
          <w:rFonts w:ascii="宋体" w:hAnsi="宋体" w:cs="宋体"/>
          <w:sz w:val="28"/>
          <w:szCs w:val="28"/>
          <w:lang w:val="zh-CN"/>
        </w:rPr>
      </w:pPr>
      <w:bookmarkStart w:id="75" w:name="_Toc13824"/>
      <w:r>
        <w:rPr>
          <w:rFonts w:hint="eastAsia" w:ascii="宋体" w:hAnsi="宋体" w:cs="宋体"/>
          <w:sz w:val="28"/>
          <w:szCs w:val="28"/>
          <w:lang w:val="zh-CN"/>
        </w:rPr>
        <w:t>附件1</w:t>
      </w:r>
      <w:r>
        <w:rPr>
          <w:rFonts w:hint="eastAsia" w:ascii="宋体" w:hAnsi="宋体" w:cs="宋体"/>
          <w:sz w:val="28"/>
          <w:szCs w:val="28"/>
          <w:lang w:val="en-US" w:eastAsia="zh-CN"/>
        </w:rPr>
        <w:t>6</w:t>
      </w:r>
      <w:r>
        <w:rPr>
          <w:rFonts w:hint="eastAsia" w:ascii="宋体" w:hAnsi="宋体" w:cs="宋体"/>
          <w:sz w:val="28"/>
          <w:szCs w:val="28"/>
          <w:lang w:val="zh-CN"/>
        </w:rPr>
        <w:t>：竞争性磋商最后报价表</w:t>
      </w:r>
      <w:bookmarkEnd w:id="74"/>
      <w:bookmarkEnd w:id="75"/>
    </w:p>
    <w:p>
      <w:pPr>
        <w:pStyle w:val="18"/>
        <w:ind w:firstLine="562"/>
        <w:jc w:val="left"/>
        <w:rPr>
          <w:rFonts w:ascii="宋体" w:hAnsi="宋体" w:cs="华文中宋"/>
          <w:sz w:val="28"/>
          <w:szCs w:val="28"/>
          <w:lang w:val="zh-CN"/>
        </w:rPr>
      </w:pPr>
    </w:p>
    <w:p>
      <w:pPr>
        <w:autoSpaceDE w:val="0"/>
        <w:autoSpaceDN w:val="0"/>
        <w:adjustRightInd w:val="0"/>
        <w:ind w:firstLine="723"/>
        <w:jc w:val="center"/>
        <w:rPr>
          <w:rFonts w:ascii="宋体" w:hAnsi="宋体" w:cs="华文中宋"/>
          <w:b/>
          <w:bCs/>
          <w:sz w:val="36"/>
          <w:szCs w:val="36"/>
          <w:lang w:val="zh-CN"/>
        </w:rPr>
      </w:pPr>
      <w:bookmarkStart w:id="76" w:name="_Toc408326292"/>
      <w:r>
        <w:rPr>
          <w:rFonts w:hint="eastAsia" w:ascii="宋体" w:hAnsi="宋体" w:cs="华文中宋"/>
          <w:b/>
          <w:bCs/>
          <w:sz w:val="36"/>
          <w:szCs w:val="36"/>
          <w:lang w:val="zh-CN"/>
        </w:rPr>
        <w:t>竞争性磋商最后报价表</w:t>
      </w:r>
      <w:bookmarkEnd w:id="76"/>
    </w:p>
    <w:p>
      <w:pPr>
        <w:spacing w:line="360" w:lineRule="auto"/>
        <w:ind w:firstLine="480"/>
        <w:rPr>
          <w:rFonts w:ascii="宋体" w:hAnsi="宋体" w:cs="宋体"/>
          <w:sz w:val="24"/>
        </w:rPr>
      </w:pPr>
      <w:r>
        <w:rPr>
          <w:rFonts w:hint="eastAsia" w:ascii="宋体" w:hAnsi="宋体" w:cs="宋体"/>
          <w:sz w:val="24"/>
        </w:rPr>
        <w:t>供应商名称：</w:t>
      </w:r>
    </w:p>
    <w:p>
      <w:pPr>
        <w:spacing w:line="360" w:lineRule="auto"/>
        <w:ind w:firstLine="480"/>
        <w:rPr>
          <w:rFonts w:ascii="宋体" w:hAnsi="宋体" w:cs="宋体"/>
          <w:sz w:val="24"/>
        </w:rPr>
      </w:pPr>
      <w:r>
        <w:rPr>
          <w:rFonts w:hint="eastAsia" w:ascii="宋体" w:hAnsi="宋体" w:cs="宋体"/>
          <w:sz w:val="24"/>
        </w:rPr>
        <w:t xml:space="preserve">采购项目编号：  </w:t>
      </w:r>
      <w:r>
        <w:rPr>
          <w:rFonts w:hint="eastAsia" w:ascii="宋体" w:hAnsi="宋体" w:cs="宋体"/>
          <w:b/>
          <w:sz w:val="24"/>
        </w:rPr>
        <w:t xml:space="preserve">                                          </w:t>
      </w:r>
      <w:r>
        <w:rPr>
          <w:rFonts w:hint="eastAsia" w:ascii="宋体" w:hAnsi="宋体" w:cs="宋体"/>
          <w:sz w:val="24"/>
        </w:rPr>
        <w:t>单位：元</w:t>
      </w:r>
    </w:p>
    <w:tbl>
      <w:tblPr>
        <w:tblStyle w:val="20"/>
        <w:tblW w:w="8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1860"/>
        <w:gridCol w:w="2613"/>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jc w:val="center"/>
        </w:trPr>
        <w:tc>
          <w:tcPr>
            <w:tcW w:w="2259" w:type="dxa"/>
            <w:vAlign w:val="center"/>
          </w:tcPr>
          <w:p>
            <w:pPr>
              <w:keepNext w:val="0"/>
              <w:keepLines w:val="0"/>
              <w:suppressLineNumbers w:val="0"/>
              <w:spacing w:before="0" w:beforeAutospacing="0" w:after="0" w:afterAutospacing="0" w:line="360" w:lineRule="auto"/>
              <w:ind w:left="0" w:right="0" w:firstLine="480"/>
              <w:jc w:val="center"/>
              <w:rPr>
                <w:rFonts w:hint="default" w:ascii="宋体" w:hAnsi="宋体" w:cs="宋体"/>
                <w:bCs/>
                <w:sz w:val="24"/>
              </w:rPr>
            </w:pPr>
            <w:r>
              <w:rPr>
                <w:rFonts w:hint="eastAsia" w:ascii="宋体" w:hAnsi="宋体" w:cs="宋体"/>
                <w:bCs/>
                <w:sz w:val="24"/>
              </w:rPr>
              <w:t>最初报价</w:t>
            </w:r>
          </w:p>
        </w:tc>
        <w:tc>
          <w:tcPr>
            <w:tcW w:w="1860" w:type="dxa"/>
            <w:vAlign w:val="center"/>
          </w:tcPr>
          <w:p>
            <w:pPr>
              <w:keepNext w:val="0"/>
              <w:keepLines w:val="0"/>
              <w:suppressLineNumbers w:val="0"/>
              <w:spacing w:before="0" w:beforeAutospacing="0" w:after="0" w:afterAutospacing="0" w:line="360" w:lineRule="auto"/>
              <w:ind w:left="0" w:right="0" w:firstLine="480"/>
              <w:jc w:val="center"/>
              <w:rPr>
                <w:rFonts w:hint="default" w:ascii="宋体" w:hAnsi="宋体" w:cs="宋体"/>
                <w:bCs/>
                <w:sz w:val="24"/>
              </w:rPr>
            </w:pPr>
            <w:r>
              <w:rPr>
                <w:rFonts w:hint="eastAsia" w:ascii="宋体" w:hAnsi="宋体" w:cs="宋体"/>
                <w:bCs/>
                <w:sz w:val="24"/>
              </w:rPr>
              <w:t>调整因素</w:t>
            </w:r>
          </w:p>
        </w:tc>
        <w:tc>
          <w:tcPr>
            <w:tcW w:w="2613" w:type="dxa"/>
            <w:vAlign w:val="center"/>
          </w:tcPr>
          <w:p>
            <w:pPr>
              <w:keepNext w:val="0"/>
              <w:keepLines w:val="0"/>
              <w:suppressLineNumbers w:val="0"/>
              <w:spacing w:before="0" w:beforeAutospacing="0" w:after="0" w:afterAutospacing="0" w:line="360" w:lineRule="auto"/>
              <w:ind w:left="0" w:right="0" w:firstLine="480"/>
              <w:jc w:val="center"/>
              <w:rPr>
                <w:rFonts w:hint="default" w:ascii="宋体" w:hAnsi="宋体" w:cs="宋体"/>
                <w:bCs/>
                <w:sz w:val="24"/>
              </w:rPr>
            </w:pPr>
            <w:r>
              <w:rPr>
                <w:rFonts w:hint="eastAsia" w:ascii="宋体" w:hAnsi="宋体" w:cs="宋体"/>
                <w:bCs/>
                <w:sz w:val="24"/>
              </w:rPr>
              <w:t>最终报价</w:t>
            </w:r>
          </w:p>
        </w:tc>
        <w:tc>
          <w:tcPr>
            <w:tcW w:w="2095" w:type="dxa"/>
            <w:vAlign w:val="center"/>
          </w:tcPr>
          <w:p>
            <w:pPr>
              <w:keepNext w:val="0"/>
              <w:keepLines w:val="0"/>
              <w:suppressLineNumbers w:val="0"/>
              <w:spacing w:before="0" w:beforeAutospacing="0" w:after="0" w:afterAutospacing="0" w:line="360" w:lineRule="auto"/>
              <w:ind w:left="0" w:right="0" w:firstLine="480"/>
              <w:jc w:val="center"/>
              <w:rPr>
                <w:rFonts w:hint="default" w:ascii="宋体" w:hAnsi="宋体" w:cs="宋体"/>
                <w:bCs/>
                <w:sz w:val="24"/>
              </w:rPr>
            </w:pPr>
            <w:r>
              <w:rPr>
                <w:rFonts w:hint="eastAsia" w:ascii="宋体" w:hAnsi="宋体" w:cs="宋体"/>
                <w:bCs/>
                <w:sz w:val="24"/>
                <w:lang w:val="en-US" w:eastAsia="zh-CN"/>
              </w:rPr>
              <w:t>交货</w:t>
            </w:r>
            <w:r>
              <w:rPr>
                <w:rFonts w:hint="eastAsia" w:ascii="宋体" w:hAnsi="宋体" w:cs="宋体"/>
                <w:bCs/>
                <w:sz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259" w:type="dxa"/>
            <w:vAlign w:val="center"/>
          </w:tcPr>
          <w:p>
            <w:pPr>
              <w:keepNext w:val="0"/>
              <w:keepLines w:val="0"/>
              <w:suppressLineNumbers w:val="0"/>
              <w:spacing w:before="0" w:beforeAutospacing="0" w:after="0" w:afterAutospacing="0" w:line="360" w:lineRule="auto"/>
              <w:ind w:left="0" w:right="0" w:firstLine="480"/>
              <w:rPr>
                <w:rFonts w:hint="default" w:ascii="宋体" w:hAnsi="宋体" w:cs="宋体"/>
                <w:sz w:val="24"/>
              </w:rPr>
            </w:pPr>
          </w:p>
        </w:tc>
        <w:tc>
          <w:tcPr>
            <w:tcW w:w="1860" w:type="dxa"/>
          </w:tcPr>
          <w:p>
            <w:pPr>
              <w:keepNext w:val="0"/>
              <w:keepLines w:val="0"/>
              <w:suppressLineNumbers w:val="0"/>
              <w:spacing w:before="0" w:beforeAutospacing="0" w:after="0" w:afterAutospacing="0" w:line="360" w:lineRule="auto"/>
              <w:ind w:left="0" w:right="0" w:firstLine="480"/>
              <w:rPr>
                <w:rFonts w:hint="default" w:ascii="宋体" w:hAnsi="宋体" w:cs="宋体"/>
                <w:sz w:val="24"/>
              </w:rPr>
            </w:pPr>
          </w:p>
        </w:tc>
        <w:tc>
          <w:tcPr>
            <w:tcW w:w="2613" w:type="dxa"/>
          </w:tcPr>
          <w:p>
            <w:pPr>
              <w:keepNext w:val="0"/>
              <w:keepLines w:val="0"/>
              <w:suppressLineNumbers w:val="0"/>
              <w:spacing w:before="0" w:beforeAutospacing="0" w:after="0" w:afterAutospacing="0" w:line="360" w:lineRule="auto"/>
              <w:ind w:left="0" w:right="0" w:firstLine="480"/>
              <w:rPr>
                <w:rFonts w:hint="default" w:ascii="宋体" w:hAnsi="宋体" w:cs="宋体"/>
                <w:sz w:val="24"/>
              </w:rPr>
            </w:pPr>
          </w:p>
        </w:tc>
        <w:tc>
          <w:tcPr>
            <w:tcW w:w="2095" w:type="dxa"/>
          </w:tcPr>
          <w:p>
            <w:pPr>
              <w:keepNext w:val="0"/>
              <w:keepLines w:val="0"/>
              <w:suppressLineNumbers w:val="0"/>
              <w:spacing w:before="0" w:beforeAutospacing="0" w:after="0" w:afterAutospacing="0" w:line="360" w:lineRule="auto"/>
              <w:ind w:left="0" w:right="0" w:firstLine="480"/>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1" w:hRule="atLeast"/>
          <w:jc w:val="center"/>
        </w:trPr>
        <w:tc>
          <w:tcPr>
            <w:tcW w:w="8827" w:type="dxa"/>
            <w:gridSpan w:val="4"/>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s="宋体"/>
                <w:sz w:val="24"/>
              </w:rPr>
            </w:pPr>
            <w:r>
              <w:rPr>
                <w:rFonts w:hint="eastAsia" w:ascii="宋体" w:hAnsi="宋体" w:cs="宋体"/>
                <w:sz w:val="24"/>
              </w:rPr>
              <w:t>最终确定的质量保证及服务承诺（优惠条件）</w:t>
            </w:r>
          </w:p>
          <w:p>
            <w:pPr>
              <w:keepNext w:val="0"/>
              <w:keepLines w:val="0"/>
              <w:suppressLineNumbers w:val="0"/>
              <w:spacing w:before="0" w:beforeAutospacing="0" w:after="0" w:afterAutospacing="0" w:line="360" w:lineRule="auto"/>
              <w:ind w:left="0" w:right="0" w:firstLine="480"/>
              <w:rPr>
                <w:rFonts w:hint="default" w:ascii="宋体" w:hAnsi="宋体" w:cs="宋体"/>
                <w:sz w:val="24"/>
              </w:rPr>
            </w:pPr>
          </w:p>
          <w:p>
            <w:pPr>
              <w:keepNext w:val="0"/>
              <w:keepLines w:val="0"/>
              <w:suppressLineNumbers w:val="0"/>
              <w:spacing w:before="0" w:beforeAutospacing="0" w:after="0" w:afterAutospacing="0" w:line="360" w:lineRule="auto"/>
              <w:ind w:left="0" w:right="0" w:firstLine="480"/>
              <w:rPr>
                <w:rFonts w:hint="default" w:ascii="宋体" w:hAnsi="宋体" w:cs="宋体"/>
                <w:sz w:val="24"/>
              </w:rPr>
            </w:pPr>
          </w:p>
          <w:p>
            <w:pPr>
              <w:keepNext w:val="0"/>
              <w:keepLines w:val="0"/>
              <w:suppressLineNumbers w:val="0"/>
              <w:spacing w:before="0" w:beforeAutospacing="0" w:after="0" w:afterAutospacing="0" w:line="360" w:lineRule="auto"/>
              <w:ind w:left="0" w:right="0" w:firstLine="480"/>
              <w:rPr>
                <w:rFonts w:hint="default" w:ascii="宋体" w:hAnsi="宋体" w:cs="宋体"/>
                <w:sz w:val="24"/>
              </w:rPr>
            </w:pPr>
          </w:p>
          <w:p>
            <w:pPr>
              <w:keepNext w:val="0"/>
              <w:keepLines w:val="0"/>
              <w:suppressLineNumbers w:val="0"/>
              <w:spacing w:before="0" w:beforeAutospacing="0" w:after="0" w:afterAutospacing="0" w:line="360" w:lineRule="auto"/>
              <w:ind w:left="0" w:right="0" w:firstLine="480"/>
              <w:rPr>
                <w:rFonts w:hint="default" w:ascii="宋体" w:hAnsi="宋体" w:cs="宋体"/>
                <w:sz w:val="24"/>
              </w:rPr>
            </w:pPr>
          </w:p>
        </w:tc>
      </w:tr>
    </w:tbl>
    <w:p>
      <w:pPr>
        <w:spacing w:line="360" w:lineRule="auto"/>
        <w:ind w:firstLine="480"/>
        <w:jc w:val="left"/>
        <w:rPr>
          <w:rFonts w:ascii="宋体" w:hAnsi="宋体" w:cs="宋体"/>
          <w:sz w:val="24"/>
        </w:rPr>
      </w:pPr>
      <w:r>
        <w:rPr>
          <w:rFonts w:hint="eastAsia" w:ascii="宋体" w:hAnsi="宋体" w:cs="宋体"/>
          <w:sz w:val="24"/>
        </w:rPr>
        <w:t>注：此表不需装订在响应文件中，供应商事先须盖章、签字。在磋商期间，由磋商小组确定合格的供应商现场填写。</w:t>
      </w:r>
    </w:p>
    <w:p>
      <w:pPr>
        <w:autoSpaceDE w:val="0"/>
        <w:autoSpaceDN w:val="0"/>
        <w:adjustRightInd w:val="0"/>
        <w:ind w:right="480" w:firstLine="4560" w:firstLineChars="1900"/>
        <w:rPr>
          <w:rFonts w:ascii="宋体" w:hAnsi="Cambria" w:cs="宋体"/>
          <w:sz w:val="24"/>
        </w:rPr>
      </w:pPr>
    </w:p>
    <w:p>
      <w:pPr>
        <w:autoSpaceDE w:val="0"/>
        <w:autoSpaceDN w:val="0"/>
        <w:adjustRightInd w:val="0"/>
        <w:ind w:right="480" w:firstLine="4560" w:firstLineChars="1900"/>
        <w:rPr>
          <w:rFonts w:ascii="宋体" w:hAnsi="Cambria" w:cs="宋体"/>
          <w:sz w:val="24"/>
        </w:rPr>
      </w:pPr>
    </w:p>
    <w:p>
      <w:pPr>
        <w:ind w:right="480" w:firstLine="3614" w:firstLineChars="1500"/>
        <w:rPr>
          <w:rFonts w:ascii="宋体" w:hAnsi="宋体"/>
          <w:b/>
          <w:sz w:val="24"/>
        </w:rPr>
      </w:pPr>
      <w:r>
        <w:rPr>
          <w:rFonts w:hint="eastAsia" w:ascii="宋体" w:hAnsi="宋体"/>
          <w:b/>
          <w:sz w:val="24"/>
        </w:rPr>
        <w:t>供应商：</w:t>
      </w:r>
      <w:r>
        <w:rPr>
          <w:rFonts w:hint="eastAsia" w:ascii="宋体" w:hAnsi="宋体" w:cs="宋体"/>
          <w:sz w:val="24"/>
          <w:u w:val="single"/>
        </w:rPr>
        <w:t xml:space="preserve">       </w:t>
      </w:r>
      <w:r>
        <w:rPr>
          <w:rFonts w:hint="eastAsia" w:ascii="宋体" w:hAnsi="宋体"/>
          <w:b/>
          <w:sz w:val="24"/>
        </w:rPr>
        <w:t>（公章）</w:t>
      </w:r>
    </w:p>
    <w:p>
      <w:pPr>
        <w:ind w:firstLine="482"/>
        <w:jc w:val="center"/>
        <w:rPr>
          <w:rFonts w:ascii="宋体" w:hAnsi="宋体"/>
          <w:b/>
          <w:sz w:val="24"/>
        </w:rPr>
      </w:pPr>
      <w:r>
        <w:rPr>
          <w:rFonts w:hint="eastAsia" w:ascii="宋体" w:hAnsi="宋体"/>
          <w:b/>
          <w:sz w:val="24"/>
        </w:rPr>
        <w:t xml:space="preserve">               法定代表人或委托代理人：</w:t>
      </w:r>
      <w:r>
        <w:rPr>
          <w:rFonts w:hint="eastAsia" w:ascii="宋体" w:hAnsi="宋体" w:cs="宋体"/>
          <w:sz w:val="24"/>
          <w:u w:val="single"/>
        </w:rPr>
        <w:t xml:space="preserve">       </w:t>
      </w:r>
      <w:r>
        <w:rPr>
          <w:rFonts w:hint="eastAsia" w:ascii="宋体" w:hAnsi="宋体"/>
          <w:b/>
          <w:sz w:val="24"/>
        </w:rPr>
        <w:t>（签字）</w:t>
      </w:r>
    </w:p>
    <w:p>
      <w:pPr>
        <w:ind w:firstLine="482"/>
        <w:jc w:val="center"/>
        <w:rPr>
          <w:rFonts w:ascii="宋体" w:hAnsi="宋体"/>
          <w:b/>
          <w:sz w:val="24"/>
        </w:rPr>
      </w:pPr>
      <w:r>
        <w:rPr>
          <w:rFonts w:hint="eastAsia" w:ascii="宋体" w:hAnsi="宋体"/>
          <w:b/>
          <w:sz w:val="24"/>
        </w:rPr>
        <w:t xml:space="preserve">               年   月  日</w:t>
      </w:r>
    </w:p>
    <w:p>
      <w:pPr>
        <w:ind w:firstLine="420"/>
        <w:rPr>
          <w:rFonts w:ascii="宋体" w:hAnsi="宋体" w:cs="宋体"/>
          <w:szCs w:val="36"/>
          <w:lang w:val="zh-CN"/>
        </w:rPr>
      </w:pPr>
    </w:p>
    <w:p>
      <w:pPr>
        <w:ind w:firstLine="420"/>
        <w:rPr>
          <w:rFonts w:ascii="宋体" w:hAnsi="宋体" w:cs="宋体"/>
          <w:szCs w:val="36"/>
          <w:lang w:val="zh-CN"/>
        </w:rPr>
      </w:pPr>
    </w:p>
    <w:p>
      <w:pPr>
        <w:ind w:firstLine="420"/>
        <w:rPr>
          <w:rFonts w:ascii="宋体" w:hAnsi="宋体" w:cs="宋体"/>
          <w:szCs w:val="36"/>
          <w:lang w:val="zh-CN"/>
        </w:rPr>
      </w:pPr>
    </w:p>
    <w:p>
      <w:pPr>
        <w:ind w:firstLine="420"/>
        <w:rPr>
          <w:rFonts w:ascii="宋体" w:hAnsi="宋体" w:cs="宋体"/>
          <w:szCs w:val="36"/>
          <w:lang w:val="zh-CN"/>
        </w:rPr>
      </w:pPr>
    </w:p>
    <w:p>
      <w:pPr>
        <w:pStyle w:val="18"/>
        <w:ind w:firstLine="0" w:firstLineChars="0"/>
        <w:jc w:val="left"/>
        <w:rPr>
          <w:rFonts w:ascii="宋体" w:hAnsi="宋体" w:cs="华文中宋" w:eastAsiaTheme="minorEastAsia"/>
          <w:bCs w:val="0"/>
          <w:kern w:val="2"/>
          <w:sz w:val="28"/>
          <w:szCs w:val="28"/>
          <w:lang w:val="zh-CN"/>
        </w:rPr>
      </w:pPr>
      <w:bookmarkStart w:id="77" w:name="_Toc6956"/>
      <w:bookmarkStart w:id="78" w:name="_Toc31712"/>
      <w:r>
        <w:rPr>
          <w:rFonts w:hint="eastAsia" w:ascii="宋体" w:hAnsi="宋体" w:cs="华文中宋" w:eastAsiaTheme="minorEastAsia"/>
          <w:bCs w:val="0"/>
          <w:kern w:val="2"/>
          <w:sz w:val="28"/>
          <w:szCs w:val="28"/>
          <w:lang w:val="zh-CN"/>
        </w:rPr>
        <w:t>附件</w:t>
      </w:r>
      <w:r>
        <w:rPr>
          <w:rFonts w:hint="eastAsia" w:ascii="宋体" w:hAnsi="宋体" w:cs="华文中宋"/>
          <w:bCs w:val="0"/>
          <w:kern w:val="2"/>
          <w:sz w:val="28"/>
          <w:szCs w:val="28"/>
        </w:rPr>
        <w:t>1</w:t>
      </w:r>
      <w:r>
        <w:rPr>
          <w:rFonts w:hint="eastAsia" w:ascii="宋体" w:hAnsi="宋体" w:cs="华文中宋"/>
          <w:bCs w:val="0"/>
          <w:kern w:val="2"/>
          <w:sz w:val="28"/>
          <w:szCs w:val="28"/>
          <w:lang w:val="en-US" w:eastAsia="zh-CN"/>
        </w:rPr>
        <w:t>7</w:t>
      </w:r>
      <w:r>
        <w:rPr>
          <w:rFonts w:hint="eastAsia" w:ascii="宋体" w:hAnsi="宋体" w:cs="华文中宋" w:eastAsiaTheme="minorEastAsia"/>
          <w:bCs w:val="0"/>
          <w:kern w:val="2"/>
          <w:sz w:val="28"/>
          <w:szCs w:val="28"/>
          <w:lang w:val="zh-CN"/>
        </w:rPr>
        <w:t>：制造（生产）企业小型、微型企业声明函</w:t>
      </w:r>
      <w:bookmarkEnd w:id="77"/>
      <w:bookmarkEnd w:id="78"/>
    </w:p>
    <w:p>
      <w:pPr>
        <w:ind w:firstLine="420"/>
        <w:rPr>
          <w:rFonts w:ascii="宋体" w:hAnsi="宋体" w:cs="宋体"/>
          <w:color w:val="000000"/>
          <w:lang w:val="zh-CN"/>
        </w:rPr>
      </w:pPr>
    </w:p>
    <w:p>
      <w:pPr>
        <w:autoSpaceDE w:val="0"/>
        <w:autoSpaceDN w:val="0"/>
        <w:adjustRightInd w:val="0"/>
        <w:ind w:firstLine="723"/>
        <w:jc w:val="center"/>
        <w:rPr>
          <w:rFonts w:ascii="宋体" w:hAnsi="宋体" w:cs="宋体"/>
          <w:b/>
          <w:bCs/>
          <w:color w:val="000000"/>
          <w:sz w:val="36"/>
          <w:szCs w:val="36"/>
          <w:lang w:val="zh-CN"/>
        </w:rPr>
      </w:pPr>
      <w:r>
        <w:rPr>
          <w:rFonts w:hint="eastAsia" w:ascii="宋体" w:hAnsi="宋体" w:cs="宋体"/>
          <w:b/>
          <w:bCs/>
          <w:color w:val="000000"/>
          <w:sz w:val="36"/>
          <w:szCs w:val="36"/>
        </w:rPr>
        <w:t>制造（生产）企业</w:t>
      </w:r>
      <w:r>
        <w:rPr>
          <w:rFonts w:hint="eastAsia" w:ascii="宋体" w:hAnsi="宋体" w:cs="宋体"/>
          <w:b/>
          <w:bCs/>
          <w:color w:val="000000"/>
          <w:sz w:val="36"/>
          <w:szCs w:val="36"/>
          <w:lang w:val="zh-CN"/>
        </w:rPr>
        <w:t>小型、微型企业声明函</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 xml:space="preserve"> （有证明可提供，没有不提供）</w:t>
      </w:r>
    </w:p>
    <w:p>
      <w:pPr>
        <w:autoSpaceDE w:val="0"/>
        <w:autoSpaceDN w:val="0"/>
        <w:adjustRightInd w:val="0"/>
        <w:spacing w:line="360" w:lineRule="auto"/>
        <w:ind w:firstLine="562"/>
        <w:rPr>
          <w:rFonts w:ascii="宋体" w:hAnsi="宋体" w:cs="宋体"/>
          <w:b/>
          <w:bCs/>
          <w:color w:val="000000"/>
          <w:sz w:val="24"/>
          <w:lang w:val="zh-CN"/>
        </w:rPr>
      </w:pPr>
      <w:r>
        <w:rPr>
          <w:rFonts w:hint="eastAsia" w:ascii="宋体" w:hAnsi="宋体" w:cs="宋体"/>
          <w:b/>
          <w:bCs/>
          <w:color w:val="000000"/>
          <w:sz w:val="28"/>
          <w:szCs w:val="28"/>
          <w:lang w:val="zh-CN"/>
        </w:rPr>
        <w:t>致</w:t>
      </w:r>
      <w:r>
        <w:rPr>
          <w:rFonts w:hint="eastAsia" w:ascii="宋体" w:hAnsi="宋体" w:cs="宋体"/>
          <w:b/>
          <w:bCs/>
          <w:color w:val="000000"/>
          <w:sz w:val="24"/>
          <w:lang w:val="zh-CN"/>
        </w:rPr>
        <w:t>：青海建硕招标代理有限公司</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 xml:space="preserve">　　本公司对上述声明的真实性负责。如有虚假，将依法承担相应责任。　　                 </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 xml:space="preserve">注： 1.此函需声明参与本次投标的货物（产品）名称、规格、型号等相关资料；  </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 xml:space="preserve">     2.此函须由投标产品的制造（生产）企业提供并声明，且加盖投标人公章。同时附制造（生产）企业上一年度的财务状况审计报告；</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3.此函若出现多家制造（生产）企业的货物（产品）投标时，可按制造（生产）</w:t>
      </w: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企业分别声明，一家制造（生产）企业填写一张。</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 xml:space="preserve">  </w:t>
      </w: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 xml:space="preserve"> </w:t>
      </w:r>
    </w:p>
    <w:p>
      <w:pPr>
        <w:autoSpaceDE w:val="0"/>
        <w:autoSpaceDN w:val="0"/>
        <w:adjustRightInd w:val="0"/>
        <w:ind w:firstLine="480"/>
        <w:rPr>
          <w:rFonts w:ascii="宋体" w:hAnsi="宋体" w:cs="宋体"/>
          <w:color w:val="000000"/>
          <w:sz w:val="24"/>
          <w:lang w:val="zh-CN"/>
        </w:rPr>
      </w:pPr>
    </w:p>
    <w:p>
      <w:pPr>
        <w:autoSpaceDE w:val="0"/>
        <w:autoSpaceDN w:val="0"/>
        <w:adjustRightInd w:val="0"/>
        <w:ind w:firstLine="480"/>
        <w:rPr>
          <w:rFonts w:ascii="宋体" w:hAnsi="宋体" w:cs="宋体"/>
          <w:color w:val="000000"/>
          <w:sz w:val="24"/>
          <w:lang w:val="zh-CN"/>
        </w:rPr>
      </w:pPr>
    </w:p>
    <w:p>
      <w:pPr>
        <w:autoSpaceDE w:val="0"/>
        <w:autoSpaceDN w:val="0"/>
        <w:adjustRightInd w:val="0"/>
        <w:ind w:firstLine="480"/>
        <w:rPr>
          <w:rFonts w:ascii="宋体" w:hAnsi="宋体" w:cs="宋体"/>
          <w:color w:val="000000"/>
          <w:sz w:val="24"/>
          <w:lang w:val="zh-CN"/>
        </w:rPr>
      </w:pPr>
    </w:p>
    <w:p>
      <w:pPr>
        <w:autoSpaceDE w:val="0"/>
        <w:autoSpaceDN w:val="0"/>
        <w:adjustRightInd w:val="0"/>
        <w:ind w:firstLine="480"/>
        <w:rPr>
          <w:rFonts w:ascii="宋体" w:hAnsi="宋体" w:cs="宋体"/>
          <w:color w:val="000000"/>
          <w:sz w:val="24"/>
          <w:lang w:val="zh-CN"/>
        </w:rPr>
      </w:pPr>
    </w:p>
    <w:p>
      <w:pPr>
        <w:autoSpaceDE w:val="0"/>
        <w:autoSpaceDN w:val="0"/>
        <w:adjustRightInd w:val="0"/>
        <w:ind w:firstLine="480"/>
        <w:rPr>
          <w:rFonts w:ascii="宋体" w:hAnsi="宋体" w:cs="宋体"/>
          <w:color w:val="000000"/>
          <w:sz w:val="24"/>
          <w:lang w:val="zh-CN"/>
        </w:rPr>
      </w:pPr>
    </w:p>
    <w:p>
      <w:pPr>
        <w:autoSpaceDE w:val="0"/>
        <w:autoSpaceDN w:val="0"/>
        <w:adjustRightInd w:val="0"/>
        <w:ind w:firstLine="480"/>
        <w:rPr>
          <w:rFonts w:ascii="宋体" w:hAnsi="宋体" w:cs="宋体"/>
          <w:color w:val="000000"/>
          <w:sz w:val="24"/>
          <w:lang w:val="zh-CN"/>
        </w:rPr>
      </w:pPr>
    </w:p>
    <w:p>
      <w:pPr>
        <w:autoSpaceDE w:val="0"/>
        <w:autoSpaceDN w:val="0"/>
        <w:adjustRightInd w:val="0"/>
        <w:ind w:firstLine="480"/>
        <w:rPr>
          <w:rFonts w:ascii="宋体" w:hAnsi="宋体" w:cs="宋体"/>
          <w:color w:val="000000"/>
          <w:sz w:val="24"/>
          <w:lang w:val="zh-CN"/>
        </w:rPr>
      </w:pPr>
    </w:p>
    <w:p>
      <w:pPr>
        <w:autoSpaceDE w:val="0"/>
        <w:autoSpaceDN w:val="0"/>
        <w:adjustRightInd w:val="0"/>
        <w:ind w:firstLine="480"/>
        <w:rPr>
          <w:rFonts w:ascii="宋体" w:hAnsi="宋体" w:cs="宋体"/>
          <w:color w:val="000000"/>
          <w:sz w:val="24"/>
          <w:lang w:val="zh-CN"/>
        </w:rPr>
      </w:pPr>
    </w:p>
    <w:p>
      <w:pPr>
        <w:autoSpaceDE w:val="0"/>
        <w:autoSpaceDN w:val="0"/>
        <w:adjustRightInd w:val="0"/>
        <w:ind w:firstLine="480"/>
        <w:rPr>
          <w:rFonts w:ascii="宋体" w:hAnsi="宋体" w:cs="宋体"/>
          <w:color w:val="000000"/>
          <w:sz w:val="24"/>
          <w:lang w:val="zh-CN"/>
        </w:rPr>
      </w:pPr>
      <w:r>
        <w:rPr>
          <w:rFonts w:hint="eastAsia" w:ascii="宋体" w:hAnsi="宋体" w:cs="宋体"/>
          <w:color w:val="000000"/>
          <w:sz w:val="24"/>
          <w:lang w:val="zh-CN"/>
        </w:rPr>
        <w:t xml:space="preserve"> </w:t>
      </w:r>
    </w:p>
    <w:p>
      <w:pPr>
        <w:autoSpaceDE w:val="0"/>
        <w:autoSpaceDN w:val="0"/>
        <w:adjustRightInd w:val="0"/>
        <w:ind w:firstLine="3373" w:firstLineChars="1400"/>
        <w:rPr>
          <w:rFonts w:ascii="宋体" w:hAnsi="宋体" w:cs="宋体"/>
          <w:b/>
          <w:bCs/>
          <w:color w:val="000000"/>
          <w:sz w:val="24"/>
          <w:lang w:val="zh-CN"/>
        </w:rPr>
      </w:pPr>
      <w:r>
        <w:rPr>
          <w:rFonts w:hint="eastAsia" w:ascii="宋体" w:hAnsi="宋体" w:cs="宋体"/>
          <w:b/>
          <w:bCs/>
          <w:color w:val="000000"/>
          <w:sz w:val="24"/>
          <w:lang w:val="zh-CN"/>
        </w:rPr>
        <w:t>制造（生产）企业名称：</w:t>
      </w:r>
      <w:r>
        <w:rPr>
          <w:rFonts w:hint="eastAsia" w:ascii="宋体" w:hAnsi="宋体" w:cs="宋体"/>
          <w:b/>
          <w:bCs/>
          <w:color w:val="000000"/>
          <w:sz w:val="24"/>
          <w:u w:val="single"/>
        </w:rPr>
        <w:t xml:space="preserve">        </w:t>
      </w:r>
      <w:r>
        <w:rPr>
          <w:rFonts w:hint="eastAsia" w:ascii="宋体" w:hAnsi="宋体" w:cs="宋体"/>
          <w:b/>
          <w:bCs/>
          <w:color w:val="000000"/>
          <w:sz w:val="24"/>
          <w:lang w:val="zh-CN"/>
        </w:rPr>
        <w:t>（公章）</w:t>
      </w:r>
    </w:p>
    <w:p>
      <w:pPr>
        <w:autoSpaceDE w:val="0"/>
        <w:autoSpaceDN w:val="0"/>
        <w:adjustRightInd w:val="0"/>
        <w:ind w:firstLine="482"/>
        <w:rPr>
          <w:rFonts w:ascii="宋体" w:hAnsi="宋体" w:cs="宋体"/>
          <w:b/>
          <w:bCs/>
          <w:color w:val="000000"/>
          <w:sz w:val="24"/>
          <w:lang w:val="zh-CN"/>
        </w:rPr>
      </w:pPr>
      <w:r>
        <w:rPr>
          <w:rFonts w:hint="eastAsia" w:ascii="宋体" w:hAnsi="宋体" w:cs="宋体"/>
          <w:b/>
          <w:bCs/>
          <w:color w:val="000000"/>
          <w:sz w:val="24"/>
          <w:lang w:val="zh-CN"/>
        </w:rPr>
        <w:t xml:space="preserve">                     制造（生产）企业法定代表人：</w:t>
      </w:r>
      <w:r>
        <w:rPr>
          <w:rFonts w:hint="eastAsia" w:ascii="宋体" w:hAnsi="宋体" w:cs="宋体"/>
          <w:b/>
          <w:bCs/>
          <w:color w:val="000000"/>
          <w:sz w:val="24"/>
          <w:u w:val="single"/>
          <w:lang w:val="zh-CN"/>
        </w:rPr>
        <w:t xml:space="preserve">    </w:t>
      </w:r>
      <w:r>
        <w:rPr>
          <w:rFonts w:hint="eastAsia" w:ascii="宋体" w:hAnsi="宋体" w:cs="宋体"/>
          <w:b/>
          <w:bCs/>
          <w:color w:val="000000"/>
          <w:sz w:val="24"/>
          <w:u w:val="single"/>
        </w:rPr>
        <w:t xml:space="preserve">    </w:t>
      </w:r>
      <w:r>
        <w:rPr>
          <w:rFonts w:hint="eastAsia" w:ascii="宋体" w:hAnsi="宋体" w:cs="宋体"/>
          <w:b/>
          <w:bCs/>
          <w:color w:val="000000"/>
          <w:sz w:val="24"/>
          <w:u w:val="single"/>
          <w:lang w:val="zh-CN"/>
        </w:rPr>
        <w:t xml:space="preserve">   </w:t>
      </w:r>
      <w:r>
        <w:rPr>
          <w:rFonts w:hint="eastAsia" w:ascii="宋体" w:hAnsi="宋体" w:cs="宋体"/>
          <w:b/>
          <w:bCs/>
          <w:color w:val="000000"/>
          <w:sz w:val="24"/>
          <w:lang w:val="zh-CN"/>
        </w:rPr>
        <w:t>（签字）</w:t>
      </w:r>
    </w:p>
    <w:p>
      <w:pPr>
        <w:autoSpaceDE w:val="0"/>
        <w:autoSpaceDN w:val="0"/>
        <w:adjustRightInd w:val="0"/>
        <w:ind w:firstLine="482"/>
        <w:rPr>
          <w:rFonts w:ascii="宋体" w:hAnsi="宋体" w:cs="宋体"/>
          <w:color w:val="000000"/>
          <w:sz w:val="24"/>
          <w:lang w:val="zh-CN"/>
        </w:rPr>
      </w:pPr>
      <w:r>
        <w:rPr>
          <w:rFonts w:hint="eastAsia" w:ascii="宋体" w:hAnsi="宋体" w:cs="宋体"/>
          <w:b/>
          <w:bCs/>
          <w:color w:val="000000"/>
          <w:sz w:val="24"/>
          <w:lang w:val="zh-CN"/>
        </w:rPr>
        <w:t xml:space="preserve">                                             年   月  日</w:t>
      </w:r>
    </w:p>
    <w:p>
      <w:pPr>
        <w:autoSpaceDE w:val="0"/>
        <w:autoSpaceDN w:val="0"/>
        <w:adjustRightInd w:val="0"/>
        <w:ind w:firstLine="480"/>
        <w:rPr>
          <w:rFonts w:ascii="宋体" w:hAnsi="宋体" w:cs="华文中宋" w:eastAsiaTheme="minorEastAsia"/>
          <w:b/>
          <w:kern w:val="2"/>
          <w:sz w:val="28"/>
          <w:szCs w:val="28"/>
          <w:lang w:val="zh-CN"/>
        </w:rPr>
      </w:pPr>
      <w:r>
        <w:rPr>
          <w:rFonts w:hint="eastAsia" w:ascii="宋体" w:hAnsi="宋体" w:cs="宋体"/>
          <w:color w:val="000000"/>
          <w:sz w:val="24"/>
          <w:lang w:val="zh-CN"/>
        </w:rPr>
        <w:t xml:space="preserve"> </w:t>
      </w:r>
      <w:bookmarkStart w:id="79" w:name="_Toc13370"/>
    </w:p>
    <w:p>
      <w:pPr>
        <w:pStyle w:val="18"/>
        <w:ind w:firstLine="0" w:firstLineChars="0"/>
        <w:jc w:val="left"/>
        <w:rPr>
          <w:rFonts w:ascii="宋体" w:hAnsi="宋体" w:cs="华文中宋" w:eastAsiaTheme="minorEastAsia"/>
          <w:bCs w:val="0"/>
          <w:kern w:val="2"/>
          <w:sz w:val="28"/>
          <w:szCs w:val="28"/>
          <w:lang w:val="zh-CN"/>
        </w:rPr>
      </w:pPr>
      <w:bookmarkStart w:id="80" w:name="_Toc8122"/>
      <w:r>
        <w:rPr>
          <w:rFonts w:hint="eastAsia" w:ascii="宋体" w:hAnsi="宋体" w:cs="华文中宋" w:eastAsiaTheme="minorEastAsia"/>
          <w:bCs w:val="0"/>
          <w:kern w:val="2"/>
          <w:sz w:val="28"/>
          <w:szCs w:val="28"/>
          <w:lang w:val="zh-CN"/>
        </w:rPr>
        <w:t>附件</w:t>
      </w:r>
      <w:r>
        <w:rPr>
          <w:rFonts w:hint="eastAsia" w:ascii="宋体" w:hAnsi="宋体" w:cs="华文中宋" w:eastAsiaTheme="minorEastAsia"/>
          <w:bCs w:val="0"/>
          <w:kern w:val="2"/>
          <w:sz w:val="28"/>
          <w:szCs w:val="28"/>
          <w:lang w:val="en-US" w:eastAsia="zh-CN"/>
        </w:rPr>
        <w:t>18</w:t>
      </w:r>
      <w:r>
        <w:rPr>
          <w:rFonts w:hint="eastAsia" w:ascii="宋体" w:hAnsi="宋体" w:cs="华文中宋" w:eastAsiaTheme="minorEastAsia"/>
          <w:bCs w:val="0"/>
          <w:kern w:val="2"/>
          <w:sz w:val="28"/>
          <w:szCs w:val="28"/>
          <w:lang w:val="zh-CN"/>
        </w:rPr>
        <w:t>：投标人认为在其他方面有必要说明的事项</w:t>
      </w:r>
      <w:bookmarkEnd w:id="79"/>
      <w:bookmarkEnd w:id="80"/>
    </w:p>
    <w:p>
      <w:pPr>
        <w:autoSpaceDE w:val="0"/>
        <w:autoSpaceDN w:val="0"/>
        <w:adjustRightInd w:val="0"/>
        <w:ind w:firstLine="723"/>
        <w:jc w:val="center"/>
        <w:rPr>
          <w:rFonts w:ascii="宋体" w:hAnsi="宋体" w:cs="宋体"/>
          <w:b/>
          <w:bCs/>
          <w:color w:val="000000"/>
          <w:sz w:val="36"/>
          <w:szCs w:val="36"/>
          <w:lang w:val="zh-CN"/>
        </w:rPr>
      </w:pPr>
      <w:bookmarkStart w:id="81" w:name="_Toc16627"/>
      <w:bookmarkStart w:id="82" w:name="_Toc4079"/>
      <w:bookmarkStart w:id="83" w:name="_Toc19510"/>
    </w:p>
    <w:p>
      <w:pPr>
        <w:autoSpaceDE w:val="0"/>
        <w:autoSpaceDN w:val="0"/>
        <w:adjustRightInd w:val="0"/>
        <w:ind w:firstLine="0" w:firstLineChars="0"/>
        <w:jc w:val="center"/>
        <w:rPr>
          <w:rFonts w:ascii="宋体" w:hAnsi="宋体" w:cs="宋体"/>
          <w:b/>
          <w:bCs/>
          <w:color w:val="000000"/>
          <w:sz w:val="36"/>
          <w:szCs w:val="36"/>
          <w:lang w:val="zh-CN"/>
        </w:rPr>
      </w:pPr>
      <w:r>
        <w:rPr>
          <w:rFonts w:hint="eastAsia" w:ascii="宋体" w:hAnsi="宋体" w:cs="宋体"/>
          <w:b/>
          <w:bCs/>
          <w:color w:val="000000"/>
          <w:sz w:val="36"/>
          <w:szCs w:val="36"/>
          <w:lang w:val="zh-CN"/>
        </w:rPr>
        <w:t>投标人认为在其他方面有必要说明的事项</w:t>
      </w:r>
      <w:bookmarkEnd w:id="81"/>
      <w:bookmarkEnd w:id="82"/>
      <w:bookmarkEnd w:id="83"/>
    </w:p>
    <w:p>
      <w:pPr>
        <w:autoSpaceDE w:val="0"/>
        <w:autoSpaceDN w:val="0"/>
        <w:adjustRightInd w:val="0"/>
        <w:ind w:firstLine="480"/>
        <w:rPr>
          <w:rFonts w:ascii="宋体" w:hAnsi="宋体" w:cs="宋体"/>
          <w:color w:val="000000"/>
          <w:sz w:val="24"/>
          <w:lang w:val="zh-CN"/>
        </w:rPr>
      </w:pPr>
    </w:p>
    <w:p>
      <w:pPr>
        <w:autoSpaceDE w:val="0"/>
        <w:autoSpaceDN w:val="0"/>
        <w:adjustRightInd w:val="0"/>
        <w:spacing w:line="360" w:lineRule="auto"/>
        <w:ind w:firstLine="480"/>
        <w:rPr>
          <w:rFonts w:ascii="宋体" w:hAnsi="宋体" w:cs="宋体"/>
          <w:color w:val="000000"/>
          <w:sz w:val="24"/>
          <w:lang w:val="zh-CN"/>
        </w:rPr>
      </w:pPr>
      <w:r>
        <w:rPr>
          <w:rFonts w:hint="eastAsia" w:ascii="宋体" w:hAnsi="宋体" w:cs="宋体"/>
          <w:color w:val="000000"/>
          <w:sz w:val="24"/>
          <w:lang w:val="zh-CN"/>
        </w:rPr>
        <w:t>投标人在参加本项目投标中根据磋商文件的要求认为需要说明的事项，但不做为评标依据。如没有说明事项，此项可忽略。</w:t>
      </w: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autoSpaceDE w:val="0"/>
        <w:autoSpaceDN w:val="0"/>
        <w:adjustRightInd w:val="0"/>
        <w:ind w:firstLine="562"/>
        <w:jc w:val="left"/>
        <w:rPr>
          <w:rFonts w:ascii="宋体" w:hAnsi="宋体" w:cs="华文中宋"/>
          <w:b/>
          <w:bCs/>
          <w:sz w:val="28"/>
          <w:szCs w:val="28"/>
        </w:rPr>
      </w:pPr>
    </w:p>
    <w:p>
      <w:pPr>
        <w:pStyle w:val="18"/>
        <w:ind w:firstLine="0" w:firstLineChars="0"/>
      </w:pPr>
      <w:bookmarkStart w:id="84" w:name="_Toc17966"/>
      <w:r>
        <w:rPr>
          <w:rFonts w:hint="eastAsia"/>
        </w:rPr>
        <w:t>第六部分 磋商要求及采购项目服务要求</w:t>
      </w:r>
      <w:bookmarkEnd w:id="84"/>
    </w:p>
    <w:p>
      <w:pPr>
        <w:pStyle w:val="17"/>
        <w:keepNext w:val="0"/>
        <w:keepLines w:val="0"/>
        <w:widowControl w:val="0"/>
        <w:suppressLineNumbers w:val="0"/>
        <w:spacing w:before="240" w:beforeAutospacing="0" w:after="60" w:afterAutospacing="0"/>
        <w:ind w:left="0" w:right="0"/>
        <w:jc w:val="left"/>
        <w:outlineLvl w:val="0"/>
        <w:rPr>
          <w:rFonts w:hint="eastAsia" w:ascii="宋体" w:hAnsi="宋体" w:eastAsia="宋体" w:cs="宋体"/>
          <w:color w:val="000000"/>
          <w:sz w:val="32"/>
          <w:szCs w:val="32"/>
          <w:lang w:val="zh-CN" w:eastAsia="zh-CN"/>
        </w:rPr>
      </w:pPr>
      <w:bookmarkStart w:id="85" w:name="_Toc439855414"/>
      <w:bookmarkStart w:id="86" w:name="_Toc25777"/>
      <w:bookmarkStart w:id="87" w:name="_Toc26517"/>
      <w:bookmarkStart w:id="88" w:name="_Toc13474"/>
      <w:r>
        <w:rPr>
          <w:rFonts w:hint="eastAsia" w:ascii="宋体" w:hAnsi="宋体" w:eastAsia="宋体" w:cs="宋体"/>
          <w:b/>
          <w:color w:val="000000"/>
          <w:kern w:val="2"/>
          <w:sz w:val="32"/>
          <w:szCs w:val="32"/>
          <w:lang w:val="zh-CN" w:eastAsia="zh-CN" w:bidi="ar"/>
        </w:rPr>
        <w:t>1.投标说明</w:t>
      </w:r>
      <w:bookmarkEnd w:id="85"/>
      <w:bookmarkEnd w:id="86"/>
      <w:bookmarkEnd w:id="87"/>
      <w:bookmarkEnd w:id="88"/>
    </w:p>
    <w:p>
      <w:pPr>
        <w:keepNext w:val="0"/>
        <w:keepLines w:val="0"/>
        <w:pageBreakBefore w:val="0"/>
        <w:widowControl w:val="0"/>
        <w:kinsoku/>
        <w:wordWrap/>
        <w:overflowPunct/>
        <w:topLinePunct w:val="0"/>
        <w:autoSpaceDE w:val="0"/>
        <w:autoSpaceDN w:val="0"/>
        <w:bidi w:val="0"/>
        <w:adjustRightInd/>
        <w:snapToGrid/>
        <w:spacing w:line="312" w:lineRule="auto"/>
        <w:ind w:firstLine="480" w:firstLineChars="200"/>
        <w:textAlignment w:val="auto"/>
        <w:rPr>
          <w:rFonts w:ascii="宋体" w:hAnsi="宋体" w:cs="宋体"/>
          <w:color w:val="000000"/>
          <w:kern w:val="0"/>
          <w:sz w:val="24"/>
          <w:szCs w:val="24"/>
          <w:lang w:val="zh-CN"/>
        </w:rPr>
      </w:pPr>
      <w:bookmarkStart w:id="89" w:name="_Toc439855415"/>
      <w:bookmarkStart w:id="90" w:name="_Toc29023"/>
      <w:bookmarkStart w:id="91" w:name="_Toc12026"/>
      <w:bookmarkStart w:id="92" w:name="_Toc668"/>
      <w:r>
        <w:rPr>
          <w:rFonts w:hint="eastAsia" w:ascii="宋体" w:hAnsi="宋体" w:cs="宋体"/>
          <w:color w:val="000000"/>
          <w:kern w:val="0"/>
          <w:sz w:val="24"/>
          <w:szCs w:val="24"/>
          <w:lang w:val="zh-CN"/>
        </w:rPr>
        <w:t>1.1</w:t>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zh-CN"/>
        </w:rPr>
        <w:t>投标人可以按照招标文件规定的包号选择投标，但必须对所投包号中的所有内容作为一个整体进行投标，不能拆分或少报。否则，投标无效。</w:t>
      </w:r>
    </w:p>
    <w:p>
      <w:pPr>
        <w:keepNext w:val="0"/>
        <w:keepLines w:val="0"/>
        <w:pageBreakBefore w:val="0"/>
        <w:widowControl w:val="0"/>
        <w:kinsoku/>
        <w:wordWrap/>
        <w:overflowPunct/>
        <w:topLinePunct w:val="0"/>
        <w:autoSpaceDE w:val="0"/>
        <w:autoSpaceDN w:val="0"/>
        <w:bidi w:val="0"/>
        <w:adjustRightInd/>
        <w:snapToGrid/>
        <w:spacing w:line="312" w:lineRule="auto"/>
        <w:ind w:firstLine="480" w:firstLineChars="200"/>
        <w:textAlignment w:val="auto"/>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1.2</w:t>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zh-CN"/>
        </w:rPr>
        <w:t>投标人必须如实填写“技术规格响应表”，在“投标产品技术参数、指标”栏中列出所投产品的具体技术参数、指标；以采购人需求为最低指标要求，投标人对超出或不满足最低指标要求的指标需列出“＋、-”偏差。</w:t>
      </w:r>
    </w:p>
    <w:p>
      <w:pPr>
        <w:keepNext w:val="0"/>
        <w:keepLines w:val="0"/>
        <w:pageBreakBefore w:val="0"/>
        <w:widowControl w:val="0"/>
        <w:kinsoku/>
        <w:wordWrap/>
        <w:overflowPunct/>
        <w:topLinePunct w:val="0"/>
        <w:autoSpaceDE w:val="0"/>
        <w:autoSpaceDN w:val="0"/>
        <w:bidi w:val="0"/>
        <w:adjustRightInd/>
        <w:snapToGrid/>
        <w:spacing w:line="312" w:lineRule="auto"/>
        <w:ind w:firstLine="480" w:firstLineChars="200"/>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1.</w:t>
      </w:r>
      <w:r>
        <w:rPr>
          <w:rFonts w:hint="eastAsia" w:ascii="宋体" w:hAnsi="宋体" w:cs="宋体"/>
          <w:color w:val="000000"/>
          <w:kern w:val="0"/>
          <w:sz w:val="24"/>
          <w:szCs w:val="24"/>
        </w:rPr>
        <w:t>3</w:t>
      </w:r>
      <w:r>
        <w:rPr>
          <w:rFonts w:hint="eastAsia" w:ascii="宋体" w:hAnsi="宋体" w:cs="宋体"/>
          <w:color w:val="000000"/>
          <w:sz w:val="24"/>
          <w:szCs w:val="24"/>
        </w:rPr>
        <w:t xml:space="preserve"> </w:t>
      </w:r>
      <w:r>
        <w:rPr>
          <w:rFonts w:hint="eastAsia" w:ascii="宋体" w:hAnsi="宋体" w:cs="宋体"/>
          <w:color w:val="000000"/>
          <w:kern w:val="0"/>
          <w:sz w:val="24"/>
          <w:szCs w:val="24"/>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keepNext w:val="0"/>
        <w:keepLines w:val="0"/>
        <w:pageBreakBefore w:val="0"/>
        <w:widowControl w:val="0"/>
        <w:kinsoku/>
        <w:wordWrap/>
        <w:overflowPunct/>
        <w:topLinePunct w:val="0"/>
        <w:autoSpaceDE w:val="0"/>
        <w:autoSpaceDN w:val="0"/>
        <w:bidi w:val="0"/>
        <w:adjustRightInd/>
        <w:snapToGrid/>
        <w:spacing w:line="312" w:lineRule="auto"/>
        <w:ind w:firstLine="480" w:firstLineChars="200"/>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1.4 所投产品或其任何一部分不得侵犯专利权、著作权、商标权和工业设计权等知识产权。</w:t>
      </w:r>
    </w:p>
    <w:p>
      <w:pPr>
        <w:pStyle w:val="17"/>
        <w:keepNext w:val="0"/>
        <w:keepLines w:val="0"/>
        <w:widowControl w:val="0"/>
        <w:suppressLineNumbers w:val="0"/>
        <w:spacing w:before="240" w:beforeAutospacing="0" w:after="60" w:afterAutospacing="0"/>
        <w:ind w:left="0" w:right="0"/>
        <w:jc w:val="left"/>
        <w:outlineLvl w:val="0"/>
        <w:rPr>
          <w:rFonts w:hint="default" w:ascii="宋体" w:hAnsi="宋体" w:eastAsia="宋体" w:cs="宋体"/>
          <w:color w:val="000000"/>
          <w:sz w:val="32"/>
          <w:szCs w:val="32"/>
          <w:lang w:val="en-US"/>
        </w:rPr>
      </w:pPr>
      <w:r>
        <w:rPr>
          <w:rFonts w:hint="eastAsia" w:ascii="宋体" w:hAnsi="宋体" w:eastAsia="宋体" w:cs="宋体"/>
          <w:b/>
          <w:color w:val="000000"/>
          <w:kern w:val="2"/>
          <w:sz w:val="32"/>
          <w:szCs w:val="32"/>
          <w:lang w:val="en-US" w:eastAsia="zh-CN" w:bidi="ar"/>
        </w:rPr>
        <w:t>2.</w:t>
      </w:r>
      <w:bookmarkEnd w:id="89"/>
      <w:bookmarkEnd w:id="90"/>
      <w:bookmarkEnd w:id="91"/>
      <w:bookmarkEnd w:id="92"/>
      <w:r>
        <w:rPr>
          <w:rFonts w:hint="eastAsia" w:ascii="宋体" w:hAnsi="宋体" w:cs="宋体"/>
          <w:b/>
          <w:color w:val="000000"/>
          <w:kern w:val="2"/>
          <w:sz w:val="32"/>
          <w:szCs w:val="32"/>
          <w:lang w:val="en-US" w:eastAsia="zh-CN" w:bidi="ar"/>
        </w:rPr>
        <w:t>重要指标</w:t>
      </w:r>
    </w:p>
    <w:p>
      <w:pPr>
        <w:keepNext w:val="0"/>
        <w:keepLines w:val="0"/>
        <w:pageBreakBefore w:val="0"/>
        <w:widowControl w:val="0"/>
        <w:kinsoku/>
        <w:wordWrap/>
        <w:overflowPunct/>
        <w:topLinePunct w:val="0"/>
        <w:autoSpaceDE w:val="0"/>
        <w:autoSpaceDN w:val="0"/>
        <w:bidi w:val="0"/>
        <w:adjustRightInd/>
        <w:snapToGrid/>
        <w:spacing w:line="312" w:lineRule="auto"/>
        <w:ind w:firstLine="480" w:firstLineChars="200"/>
        <w:textAlignment w:val="auto"/>
        <w:rPr>
          <w:rFonts w:ascii="宋体" w:hAnsi="宋体" w:cs="宋体"/>
          <w:color w:val="000000"/>
          <w:kern w:val="0"/>
          <w:sz w:val="24"/>
          <w:szCs w:val="24"/>
          <w:lang w:val="zh-CN"/>
        </w:rPr>
      </w:pPr>
      <w:bookmarkStart w:id="93" w:name="_Toc1401"/>
      <w:bookmarkStart w:id="94" w:name="_Toc23191"/>
      <w:bookmarkStart w:id="95" w:name="_Toc25529"/>
      <w:bookmarkStart w:id="96" w:name="_Toc439855417"/>
      <w:r>
        <w:rPr>
          <w:rFonts w:hint="eastAsia" w:ascii="宋体" w:hAnsi="宋体" w:cs="宋体"/>
          <w:color w:val="000000"/>
          <w:kern w:val="0"/>
          <w:sz w:val="24"/>
          <w:szCs w:val="24"/>
        </w:rPr>
        <w:t>2</w:t>
      </w: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zh-CN"/>
        </w:rPr>
        <w:t>磋商文件中凡需与原有设备、系统并机、兼容、匹配等要求的，请主动和采购人联系，取得原有设备、系统相关资料。若有磋商文件未提及或变更内容的，请及时与采购代理机构联系。</w:t>
      </w:r>
    </w:p>
    <w:p>
      <w:pPr>
        <w:keepNext w:val="0"/>
        <w:keepLines w:val="0"/>
        <w:pageBreakBefore w:val="0"/>
        <w:widowControl w:val="0"/>
        <w:kinsoku/>
        <w:wordWrap/>
        <w:overflowPunct/>
        <w:topLinePunct w:val="0"/>
        <w:autoSpaceDE w:val="0"/>
        <w:autoSpaceDN w:val="0"/>
        <w:bidi w:val="0"/>
        <w:adjustRightInd/>
        <w:snapToGrid/>
        <w:spacing w:line="312" w:lineRule="auto"/>
        <w:ind w:firstLine="480" w:firstLineChars="200"/>
        <w:textAlignment w:val="auto"/>
        <w:rPr>
          <w:rFonts w:ascii="宋体" w:hAnsi="宋体" w:cs="宋体"/>
          <w:color w:val="000000"/>
          <w:sz w:val="24"/>
          <w:szCs w:val="24"/>
        </w:rPr>
      </w:pPr>
      <w:r>
        <w:rPr>
          <w:rFonts w:hint="eastAsia" w:ascii="宋体" w:hAnsi="宋体" w:cs="宋体"/>
          <w:color w:val="000000"/>
          <w:kern w:val="0"/>
          <w:sz w:val="24"/>
          <w:szCs w:val="24"/>
        </w:rPr>
        <w:t>2</w:t>
      </w: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zh-CN"/>
        </w:rPr>
        <w:t>技术参数中除注明签订合同时提供</w:t>
      </w:r>
      <w:r>
        <w:rPr>
          <w:rFonts w:hint="eastAsia" w:ascii="宋体" w:hAnsi="宋体" w:cs="宋体"/>
          <w:color w:val="000000"/>
          <w:sz w:val="24"/>
          <w:szCs w:val="24"/>
        </w:rPr>
        <w:t>的相关授权、服务承诺等资料以外，其余相关资料在投标时必须附在投标文件中。</w:t>
      </w:r>
    </w:p>
    <w:p>
      <w:pPr>
        <w:pStyle w:val="18"/>
        <w:ind w:firstLine="643"/>
        <w:jc w:val="left"/>
        <w:rPr>
          <w:rFonts w:ascii="宋体" w:hAnsi="宋体"/>
          <w:color w:val="000000"/>
          <w:sz w:val="32"/>
        </w:rPr>
      </w:pPr>
      <w:r>
        <w:rPr>
          <w:rFonts w:hint="eastAsia" w:ascii="宋体" w:hAnsi="宋体"/>
          <w:color w:val="000000"/>
          <w:sz w:val="32"/>
        </w:rPr>
        <w:t>3.商务要求</w:t>
      </w:r>
      <w:bookmarkEnd w:id="93"/>
      <w:bookmarkEnd w:id="94"/>
      <w:bookmarkEnd w:id="95"/>
      <w:bookmarkEnd w:id="96"/>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000000"/>
          <w:kern w:val="0"/>
          <w:sz w:val="24"/>
          <w:szCs w:val="24"/>
          <w:lang w:val="en-US"/>
        </w:rPr>
      </w:pPr>
      <w:bookmarkStart w:id="97" w:name="_Toc28717"/>
      <w:bookmarkStart w:id="98" w:name="_Toc25258"/>
      <w:bookmarkStart w:id="99" w:name="_Toc17379"/>
      <w:r>
        <w:rPr>
          <w:rFonts w:hint="eastAsia" w:ascii="宋体" w:hAnsi="宋体" w:eastAsia="宋体" w:cs="宋体"/>
          <w:color w:val="000000"/>
          <w:kern w:val="0"/>
          <w:sz w:val="24"/>
          <w:szCs w:val="24"/>
          <w:lang w:val="en-US"/>
        </w:rPr>
        <w:t>3.1.交货时</w:t>
      </w:r>
      <w:r>
        <w:rPr>
          <w:rFonts w:hint="eastAsia" w:ascii="宋体" w:hAnsi="宋体" w:eastAsia="宋体" w:cs="宋体"/>
          <w:color w:val="000000"/>
          <w:kern w:val="0"/>
          <w:sz w:val="24"/>
          <w:szCs w:val="24"/>
          <w:lang w:val="en-US" w:eastAsia="zh-CN"/>
        </w:rPr>
        <w:t>间：合同签订后30天</w:t>
      </w:r>
      <w:r>
        <w:rPr>
          <w:rFonts w:hint="eastAsia" w:ascii="宋体" w:hAnsi="宋体" w:cs="宋体"/>
          <w:color w:val="000000"/>
          <w:kern w:val="0"/>
          <w:sz w:val="24"/>
          <w:szCs w:val="24"/>
          <w:lang w:val="en-US" w:eastAsia="zh-CN"/>
        </w:rPr>
        <w:t>内</w:t>
      </w:r>
      <w:r>
        <w:rPr>
          <w:rFonts w:hint="eastAsia" w:ascii="宋体" w:hAnsi="宋体" w:eastAsia="宋体" w:cs="宋体"/>
          <w:color w:val="000000"/>
          <w:kern w:val="0"/>
          <w:sz w:val="24"/>
          <w:szCs w:val="24"/>
          <w:lang w:val="en-US"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480" w:firstLineChars="200"/>
        <w:jc w:val="both"/>
        <w:textAlignment w:val="auto"/>
        <w:rPr>
          <w:rFonts w:hint="default"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3.</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rPr>
        <w:t>.交货</w:t>
      </w:r>
      <w:r>
        <w:rPr>
          <w:rFonts w:hint="eastAsia" w:ascii="宋体" w:hAnsi="宋体" w:cs="宋体"/>
          <w:color w:val="000000"/>
          <w:kern w:val="0"/>
          <w:sz w:val="24"/>
          <w:szCs w:val="24"/>
          <w:lang w:val="en-US" w:eastAsia="zh-CN"/>
        </w:rPr>
        <w:t>地点</w:t>
      </w:r>
      <w:r>
        <w:rPr>
          <w:rFonts w:hint="eastAsia" w:ascii="宋体" w:hAnsi="宋体" w:eastAsia="宋体" w:cs="宋体"/>
          <w:color w:val="000000"/>
          <w:kern w:val="0"/>
          <w:sz w:val="24"/>
          <w:szCs w:val="24"/>
          <w:lang w:val="en-US" w:eastAsia="zh-CN"/>
        </w:rPr>
        <w:t>：</w:t>
      </w:r>
      <w:r>
        <w:rPr>
          <w:rFonts w:hint="eastAsia" w:ascii="宋体" w:hAnsi="宋体" w:cs="宋体"/>
          <w:color w:val="000000"/>
          <w:kern w:val="0"/>
          <w:sz w:val="24"/>
          <w:szCs w:val="24"/>
          <w:lang w:val="en-US" w:eastAsia="zh-CN"/>
        </w:rPr>
        <w:t>按甲方指定的地点进行交货。</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480" w:firstLineChars="200"/>
        <w:jc w:val="both"/>
        <w:textAlignment w:val="auto"/>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3.3.付款方式：待合同签订后由甲方支付总合同价款的30%，项目验收合格后支付总合同价款的65%，预留5%的合同价款做为质量保证金。</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rPr>
        <w:t>3.</w:t>
      </w: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lang w:val="en-US"/>
        </w:rPr>
        <w:t>.免费质保期：一年</w:t>
      </w:r>
      <w:r>
        <w:rPr>
          <w:rFonts w:hint="eastAsia" w:ascii="宋体" w:hAnsi="宋体" w:cs="宋体"/>
          <w:color w:val="000000"/>
          <w:kern w:val="0"/>
          <w:sz w:val="24"/>
          <w:szCs w:val="24"/>
          <w:lang w:val="en-US" w:eastAsia="zh-CN"/>
        </w:rPr>
        <w:t>。</w:t>
      </w:r>
    </w:p>
    <w:bookmarkEnd w:id="97"/>
    <w:bookmarkEnd w:id="98"/>
    <w:bookmarkEnd w:id="99"/>
    <w:p/>
    <w:p>
      <w:pPr>
        <w:pStyle w:val="7"/>
      </w:pPr>
    </w:p>
    <w:p>
      <w:pPr>
        <w:pStyle w:val="7"/>
      </w:pPr>
    </w:p>
    <w:p>
      <w:pPr>
        <w:pStyle w:val="7"/>
      </w:pPr>
    </w:p>
    <w:p>
      <w:pPr>
        <w:pStyle w:val="7"/>
        <w:ind w:left="0" w:leftChars="0" w:firstLine="0" w:firstLineChars="0"/>
      </w:pPr>
    </w:p>
    <w:p>
      <w:pPr>
        <w:numPr>
          <w:ilvl w:val="0"/>
          <w:numId w:val="0"/>
        </w:numPr>
        <w:jc w:val="center"/>
        <w:rPr>
          <w:rFonts w:hint="eastAsia" w:ascii="宋体" w:hAnsi="宋体" w:eastAsia="宋体" w:cs="宋体"/>
          <w:b/>
          <w:bCs/>
          <w:color w:val="000000"/>
          <w:kern w:val="2"/>
          <w:sz w:val="36"/>
          <w:szCs w:val="32"/>
          <w:lang w:val="zh-CN" w:eastAsia="zh-CN" w:bidi="ar-SA"/>
        </w:rPr>
      </w:pPr>
      <w:bookmarkStart w:id="100" w:name="_Toc17503"/>
      <w:r>
        <w:rPr>
          <w:rFonts w:hint="eastAsia" w:ascii="宋体" w:hAnsi="宋体" w:eastAsia="宋体" w:cs="宋体"/>
          <w:b/>
          <w:bCs/>
          <w:color w:val="000000"/>
          <w:kern w:val="2"/>
          <w:sz w:val="36"/>
          <w:szCs w:val="32"/>
          <w:lang w:val="zh-CN" w:eastAsia="zh-CN" w:bidi="ar-SA"/>
        </w:rPr>
        <w:t>项目概况及技术参数</w:t>
      </w:r>
      <w:bookmarkEnd w:id="100"/>
    </w:p>
    <w:p>
      <w:pPr>
        <w:spacing w:line="360" w:lineRule="auto"/>
        <w:ind w:firstLine="560"/>
        <w:rPr>
          <w:rFonts w:hint="eastAsia" w:asciiTheme="minorEastAsia" w:hAnsiTheme="minorEastAsia" w:eastAsiaTheme="minorEastAsia" w:cstheme="minorEastAsia"/>
          <w:color w:val="auto"/>
          <w:sz w:val="24"/>
          <w:szCs w:val="24"/>
          <w:highlight w:val="none"/>
          <w:lang w:val="en-US" w:eastAsia="zh-CN"/>
        </w:rPr>
      </w:pPr>
    </w:p>
    <w:tbl>
      <w:tblPr>
        <w:tblStyle w:val="20"/>
        <w:tblpPr w:leftFromText="180" w:rightFromText="180" w:vertAnchor="text" w:horzAnchor="margin" w:tblpX="1" w:tblpY="470"/>
        <w:tblW w:w="9776" w:type="dxa"/>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2830"/>
        <w:gridCol w:w="1276"/>
        <w:gridCol w:w="1134"/>
        <w:gridCol w:w="4536"/>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6" w:hRule="atLeast"/>
        </w:trPr>
        <w:tc>
          <w:tcPr>
            <w:tcW w:w="2830" w:type="dxa"/>
            <w:tcBorders>
              <w:top w:val="single" w:color="auto" w:sz="4" w:space="0"/>
              <w:left w:val="single" w:color="auto" w:sz="4" w:space="0"/>
              <w:bottom w:val="single" w:color="000000"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名    称</w:t>
            </w:r>
          </w:p>
        </w:tc>
        <w:tc>
          <w:tcPr>
            <w:tcW w:w="1276" w:type="dxa"/>
            <w:tcBorders>
              <w:top w:val="single" w:color="auto" w:sz="4" w:space="0"/>
              <w:left w:val="nil"/>
              <w:bottom w:val="single" w:color="000000"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单位</w:t>
            </w:r>
          </w:p>
        </w:tc>
        <w:tc>
          <w:tcPr>
            <w:tcW w:w="1134" w:type="dxa"/>
            <w:tcBorders>
              <w:top w:val="single" w:color="auto" w:sz="4" w:space="0"/>
              <w:left w:val="nil"/>
              <w:bottom w:val="single" w:color="000000" w:sz="4" w:space="0"/>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数量</w:t>
            </w:r>
          </w:p>
        </w:tc>
        <w:tc>
          <w:tcPr>
            <w:tcW w:w="4536" w:type="dxa"/>
            <w:tcBorders>
              <w:top w:val="single" w:color="auto" w:sz="4" w:space="0"/>
              <w:left w:val="nil"/>
              <w:bottom w:val="single" w:color="000000" w:sz="4" w:space="0"/>
              <w:right w:val="single" w:color="auto" w:sz="4" w:space="0"/>
            </w:tcBorders>
          </w:tcPr>
          <w:p>
            <w:pPr>
              <w:autoSpaceDE w:val="0"/>
              <w:autoSpaceDN w:val="0"/>
              <w:jc w:val="center"/>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技术参数</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37"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厂房顶部改造</w:t>
            </w:r>
          </w:p>
        </w:tc>
        <w:tc>
          <w:tcPr>
            <w:tcW w:w="1276" w:type="dxa"/>
            <w:tcBorders>
              <w:top w:val="single" w:color="auto" w:sz="4" w:space="0"/>
              <w:left w:val="nil"/>
              <w:bottom w:val="single" w:color="auto"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项</w:t>
            </w:r>
          </w:p>
        </w:tc>
        <w:tc>
          <w:tcPr>
            <w:tcW w:w="1134" w:type="dxa"/>
            <w:tcBorders>
              <w:top w:val="single" w:color="auto" w:sz="4" w:space="0"/>
              <w:left w:val="nil"/>
              <w:bottom w:val="single" w:color="auto" w:sz="4" w:space="0"/>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w:t>
            </w:r>
          </w:p>
        </w:tc>
        <w:tc>
          <w:tcPr>
            <w:tcW w:w="4536" w:type="dxa"/>
            <w:tcBorders>
              <w:top w:val="single" w:color="auto" w:sz="4" w:space="0"/>
              <w:left w:val="nil"/>
              <w:bottom w:val="single" w:color="auto" w:sz="4" w:space="0"/>
              <w:right w:val="single" w:color="auto" w:sz="4" w:space="0"/>
            </w:tcBorders>
          </w:tcPr>
          <w:p>
            <w:pPr>
              <w:autoSpaceDE w:val="0"/>
              <w:autoSpaceDN w:val="0"/>
              <w:ind w:left="0" w:leftChars="0" w:firstLine="0" w:firstLineChars="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sz w:val="28"/>
                <w:szCs w:val="28"/>
              </w:rPr>
              <w:t>改造总面积1500平方米，40*60mm镀锌方管支架，厚度2.7mm，整体框架焊接加膨胀螺丝镶嵌；单层彩钢铁皮0.6mm厚，宽度930mm，长度2440mm，整体螺丝镶嵌；脊瓦长宽11000*50mm，整体焊接加螺丝镶嵌。镶嵌整体高度为400mm+600mm斜坡式</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ind w:left="0" w:leftChars="0" w:firstLine="0" w:firstLineChars="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永磁变频螺杆式空气压缩机</w:t>
            </w:r>
          </w:p>
        </w:tc>
        <w:tc>
          <w:tcPr>
            <w:tcW w:w="1276" w:type="dxa"/>
            <w:vMerge w:val="restart"/>
            <w:tcBorders>
              <w:top w:val="single" w:color="auto" w:sz="4" w:space="0"/>
              <w:left w:val="nil"/>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套</w:t>
            </w:r>
          </w:p>
        </w:tc>
        <w:tc>
          <w:tcPr>
            <w:tcW w:w="1134" w:type="dxa"/>
            <w:vMerge w:val="restart"/>
            <w:tcBorders>
              <w:top w:val="single" w:color="auto" w:sz="4" w:space="0"/>
              <w:left w:val="nil"/>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w:t>
            </w:r>
          </w:p>
        </w:tc>
        <w:tc>
          <w:tcPr>
            <w:tcW w:w="4536" w:type="dxa"/>
            <w:vMerge w:val="restart"/>
            <w:tcBorders>
              <w:top w:val="single" w:color="auto" w:sz="4" w:space="0"/>
              <w:left w:val="nil"/>
              <w:right w:val="single" w:color="auto" w:sz="4" w:space="0"/>
            </w:tcBorders>
          </w:tcPr>
          <w:p>
            <w:pPr>
              <w:autoSpaceDE w:val="0"/>
              <w:autoSpaceDN w:val="0"/>
              <w:ind w:left="0" w:leftChars="0" w:firstLine="0" w:firstLineChars="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螺杆机装机总功率15KW/H，每分钟吐气量2.3m³，最高工作压力为0.8MPA。储气罐为2m³，设计压力为1MPA,干燥机功率0.75KW/H</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压缩空气干燥机</w:t>
            </w:r>
          </w:p>
        </w:tc>
        <w:tc>
          <w:tcPr>
            <w:tcW w:w="1276" w:type="dxa"/>
            <w:vMerge w:val="continue"/>
            <w:tcBorders>
              <w:left w:val="nil"/>
              <w:right w:val="single" w:color="000000" w:sz="4" w:space="0"/>
            </w:tcBorders>
            <w:vAlign w:val="center"/>
          </w:tcPr>
          <w:p>
            <w:pPr>
              <w:autoSpaceDE w:val="0"/>
              <w:autoSpaceDN w:val="0"/>
              <w:jc w:val="center"/>
              <w:rPr>
                <w:rFonts w:hint="eastAsia" w:asciiTheme="minorEastAsia" w:hAnsiTheme="minorEastAsia" w:eastAsiaTheme="minorEastAsia" w:cstheme="minorEastAsia"/>
                <w:bCs/>
                <w:kern w:val="0"/>
                <w:sz w:val="28"/>
                <w:szCs w:val="28"/>
              </w:rPr>
            </w:pPr>
          </w:p>
        </w:tc>
        <w:tc>
          <w:tcPr>
            <w:tcW w:w="1134" w:type="dxa"/>
            <w:vMerge w:val="continue"/>
            <w:tcBorders>
              <w:left w:val="nil"/>
              <w:right w:val="single" w:color="auto" w:sz="4" w:space="0"/>
            </w:tcBorders>
            <w:vAlign w:val="center"/>
          </w:tcPr>
          <w:p>
            <w:pPr>
              <w:autoSpaceDE w:val="0"/>
              <w:autoSpaceDN w:val="0"/>
              <w:jc w:val="center"/>
              <w:rPr>
                <w:rFonts w:hint="eastAsia" w:asciiTheme="minorEastAsia" w:hAnsiTheme="minorEastAsia" w:eastAsiaTheme="minorEastAsia" w:cstheme="minorEastAsia"/>
                <w:bCs/>
                <w:kern w:val="0"/>
                <w:sz w:val="28"/>
                <w:szCs w:val="28"/>
              </w:rPr>
            </w:pPr>
          </w:p>
        </w:tc>
        <w:tc>
          <w:tcPr>
            <w:tcW w:w="4536" w:type="dxa"/>
            <w:vMerge w:val="continue"/>
            <w:tcBorders>
              <w:left w:val="nil"/>
              <w:right w:val="single" w:color="auto" w:sz="4" w:space="0"/>
            </w:tcBorders>
          </w:tcPr>
          <w:p>
            <w:pPr>
              <w:autoSpaceDE w:val="0"/>
              <w:autoSpaceDN w:val="0"/>
              <w:jc w:val="center"/>
              <w:rPr>
                <w:rFonts w:hint="eastAsia" w:asciiTheme="minorEastAsia" w:hAnsiTheme="minorEastAsia" w:eastAsiaTheme="minorEastAsia" w:cstheme="minorEastAsia"/>
                <w:bCs/>
                <w:kern w:val="0"/>
                <w:sz w:val="28"/>
                <w:szCs w:val="28"/>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压缩空气过滤器</w:t>
            </w:r>
          </w:p>
        </w:tc>
        <w:tc>
          <w:tcPr>
            <w:tcW w:w="1276" w:type="dxa"/>
            <w:vMerge w:val="continue"/>
            <w:tcBorders>
              <w:left w:val="nil"/>
              <w:right w:val="single" w:color="000000" w:sz="4" w:space="0"/>
            </w:tcBorders>
            <w:vAlign w:val="center"/>
          </w:tcPr>
          <w:p>
            <w:pPr>
              <w:autoSpaceDE w:val="0"/>
              <w:autoSpaceDN w:val="0"/>
              <w:jc w:val="center"/>
              <w:rPr>
                <w:rFonts w:hint="eastAsia" w:asciiTheme="minorEastAsia" w:hAnsiTheme="minorEastAsia" w:eastAsiaTheme="minorEastAsia" w:cstheme="minorEastAsia"/>
                <w:bCs/>
                <w:kern w:val="0"/>
                <w:sz w:val="28"/>
                <w:szCs w:val="28"/>
              </w:rPr>
            </w:pPr>
          </w:p>
        </w:tc>
        <w:tc>
          <w:tcPr>
            <w:tcW w:w="1134" w:type="dxa"/>
            <w:vMerge w:val="continue"/>
            <w:tcBorders>
              <w:left w:val="nil"/>
              <w:right w:val="single" w:color="auto" w:sz="4" w:space="0"/>
            </w:tcBorders>
            <w:vAlign w:val="center"/>
          </w:tcPr>
          <w:p>
            <w:pPr>
              <w:autoSpaceDE w:val="0"/>
              <w:autoSpaceDN w:val="0"/>
              <w:jc w:val="center"/>
              <w:rPr>
                <w:rFonts w:hint="eastAsia" w:asciiTheme="minorEastAsia" w:hAnsiTheme="minorEastAsia" w:eastAsiaTheme="minorEastAsia" w:cstheme="minorEastAsia"/>
                <w:bCs/>
                <w:kern w:val="0"/>
                <w:sz w:val="28"/>
                <w:szCs w:val="28"/>
              </w:rPr>
            </w:pPr>
          </w:p>
        </w:tc>
        <w:tc>
          <w:tcPr>
            <w:tcW w:w="4536" w:type="dxa"/>
            <w:vMerge w:val="continue"/>
            <w:tcBorders>
              <w:left w:val="nil"/>
              <w:right w:val="single" w:color="auto" w:sz="4" w:space="0"/>
            </w:tcBorders>
          </w:tcPr>
          <w:p>
            <w:pPr>
              <w:autoSpaceDE w:val="0"/>
              <w:autoSpaceDN w:val="0"/>
              <w:jc w:val="center"/>
              <w:rPr>
                <w:rFonts w:hint="eastAsia" w:asciiTheme="minorEastAsia" w:hAnsiTheme="minorEastAsia" w:eastAsiaTheme="minorEastAsia" w:cstheme="minorEastAsia"/>
                <w:bCs/>
                <w:kern w:val="0"/>
                <w:sz w:val="28"/>
                <w:szCs w:val="28"/>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压缩空气储气罐</w:t>
            </w:r>
          </w:p>
        </w:tc>
        <w:tc>
          <w:tcPr>
            <w:tcW w:w="1276" w:type="dxa"/>
            <w:vMerge w:val="continue"/>
            <w:tcBorders>
              <w:left w:val="nil"/>
              <w:bottom w:val="single" w:color="auto" w:sz="4" w:space="0"/>
              <w:right w:val="single" w:color="000000" w:sz="4" w:space="0"/>
            </w:tcBorders>
            <w:vAlign w:val="center"/>
          </w:tcPr>
          <w:p>
            <w:pPr>
              <w:autoSpaceDE w:val="0"/>
              <w:autoSpaceDN w:val="0"/>
              <w:jc w:val="center"/>
              <w:rPr>
                <w:rFonts w:hint="eastAsia" w:asciiTheme="minorEastAsia" w:hAnsiTheme="minorEastAsia" w:eastAsiaTheme="minorEastAsia" w:cstheme="minorEastAsia"/>
                <w:bCs/>
                <w:kern w:val="0"/>
                <w:sz w:val="28"/>
                <w:szCs w:val="28"/>
              </w:rPr>
            </w:pPr>
          </w:p>
        </w:tc>
        <w:tc>
          <w:tcPr>
            <w:tcW w:w="1134" w:type="dxa"/>
            <w:vMerge w:val="continue"/>
            <w:tcBorders>
              <w:left w:val="nil"/>
              <w:bottom w:val="single" w:color="auto" w:sz="4" w:space="0"/>
              <w:right w:val="single" w:color="auto" w:sz="4" w:space="0"/>
            </w:tcBorders>
            <w:vAlign w:val="center"/>
          </w:tcPr>
          <w:p>
            <w:pPr>
              <w:autoSpaceDE w:val="0"/>
              <w:autoSpaceDN w:val="0"/>
              <w:jc w:val="center"/>
              <w:rPr>
                <w:rFonts w:hint="eastAsia" w:asciiTheme="minorEastAsia" w:hAnsiTheme="minorEastAsia" w:eastAsiaTheme="minorEastAsia" w:cstheme="minorEastAsia"/>
                <w:bCs/>
                <w:kern w:val="0"/>
                <w:sz w:val="28"/>
                <w:szCs w:val="28"/>
              </w:rPr>
            </w:pPr>
          </w:p>
        </w:tc>
        <w:tc>
          <w:tcPr>
            <w:tcW w:w="4536" w:type="dxa"/>
            <w:vMerge w:val="continue"/>
            <w:tcBorders>
              <w:left w:val="nil"/>
              <w:bottom w:val="single" w:color="auto" w:sz="4" w:space="0"/>
              <w:right w:val="single" w:color="auto" w:sz="4" w:space="0"/>
            </w:tcBorders>
          </w:tcPr>
          <w:p>
            <w:pPr>
              <w:autoSpaceDE w:val="0"/>
              <w:autoSpaceDN w:val="0"/>
              <w:jc w:val="center"/>
              <w:rPr>
                <w:rFonts w:hint="eastAsia" w:asciiTheme="minorEastAsia" w:hAnsiTheme="minorEastAsia" w:eastAsiaTheme="minorEastAsia" w:cstheme="minorEastAsia"/>
                <w:bCs/>
                <w:kern w:val="0"/>
                <w:sz w:val="28"/>
                <w:szCs w:val="28"/>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ind w:left="0" w:leftChars="0" w:firstLine="0" w:firstLineChars="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全自动连续双工位贴体包装机</w:t>
            </w:r>
          </w:p>
        </w:tc>
        <w:tc>
          <w:tcPr>
            <w:tcW w:w="1276" w:type="dxa"/>
            <w:tcBorders>
              <w:top w:val="single" w:color="auto" w:sz="4" w:space="0"/>
              <w:left w:val="nil"/>
              <w:bottom w:val="single" w:color="auto"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台</w:t>
            </w:r>
          </w:p>
        </w:tc>
        <w:tc>
          <w:tcPr>
            <w:tcW w:w="1134" w:type="dxa"/>
            <w:tcBorders>
              <w:top w:val="single" w:color="auto" w:sz="4" w:space="0"/>
              <w:left w:val="nil"/>
              <w:bottom w:val="single" w:color="auto" w:sz="4" w:space="0"/>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w:t>
            </w:r>
          </w:p>
        </w:tc>
        <w:tc>
          <w:tcPr>
            <w:tcW w:w="4536" w:type="dxa"/>
            <w:tcBorders>
              <w:top w:val="single" w:color="auto" w:sz="4" w:space="0"/>
              <w:left w:val="nil"/>
              <w:bottom w:val="single" w:color="auto" w:sz="4" w:space="0"/>
              <w:right w:val="single" w:color="auto" w:sz="4" w:space="0"/>
            </w:tcBorders>
          </w:tcPr>
          <w:p>
            <w:pPr>
              <w:autoSpaceDE w:val="0"/>
              <w:autoSpaceDN w:val="0"/>
              <w:ind w:left="0" w:leftChars="0" w:firstLine="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整机采用SUS304不锈钢制作，外观整体拉丝水砂处理， 202原装真空泵，一出四双工位高效操作，PLC自动运行控制，配备高速走膜系统，模具采用6061铝合金模具，耐腐蚀性强，最大过膜宽度为480mm，整体一体化过膜封印，装机总功率7.5KW，实际运行功率7.2KW，产能为每分钟20-24盒</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自动盒式包装机</w:t>
            </w:r>
          </w:p>
        </w:tc>
        <w:tc>
          <w:tcPr>
            <w:tcW w:w="1276" w:type="dxa"/>
            <w:tcBorders>
              <w:top w:val="single" w:color="auto" w:sz="4" w:space="0"/>
              <w:left w:val="nil"/>
              <w:bottom w:val="single" w:color="auto"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台</w:t>
            </w:r>
          </w:p>
        </w:tc>
        <w:tc>
          <w:tcPr>
            <w:tcW w:w="1134" w:type="dxa"/>
            <w:tcBorders>
              <w:top w:val="single" w:color="auto" w:sz="4" w:space="0"/>
              <w:left w:val="nil"/>
              <w:bottom w:val="single" w:color="auto" w:sz="4" w:space="0"/>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w:t>
            </w:r>
          </w:p>
        </w:tc>
        <w:tc>
          <w:tcPr>
            <w:tcW w:w="4536" w:type="dxa"/>
            <w:tcBorders>
              <w:top w:val="single" w:color="auto" w:sz="4" w:space="0"/>
              <w:left w:val="nil"/>
              <w:bottom w:val="single" w:color="auto" w:sz="4" w:space="0"/>
              <w:right w:val="single" w:color="auto" w:sz="4" w:space="0"/>
            </w:tcBorders>
          </w:tcPr>
          <w:p>
            <w:pPr>
              <w:autoSpaceDE w:val="0"/>
              <w:autoSpaceDN w:val="0"/>
              <w:ind w:left="0" w:leftChars="0" w:firstLine="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全SUS304不锈钢制作，配备100型原装真空泵，PLC人机一体控制，采用思维高精度温控仪控温，最大通过膜宽760mm，总功率3KW，产能每分钟30-32盒</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高压脉冲冲洗机</w:t>
            </w:r>
          </w:p>
        </w:tc>
        <w:tc>
          <w:tcPr>
            <w:tcW w:w="1276" w:type="dxa"/>
            <w:tcBorders>
              <w:top w:val="single" w:color="auto" w:sz="4" w:space="0"/>
              <w:left w:val="nil"/>
              <w:bottom w:val="single" w:color="auto"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台</w:t>
            </w:r>
          </w:p>
        </w:tc>
        <w:tc>
          <w:tcPr>
            <w:tcW w:w="1134" w:type="dxa"/>
            <w:tcBorders>
              <w:top w:val="single" w:color="auto" w:sz="4" w:space="0"/>
              <w:left w:val="nil"/>
              <w:bottom w:val="single" w:color="auto" w:sz="4" w:space="0"/>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w:t>
            </w:r>
          </w:p>
        </w:tc>
        <w:tc>
          <w:tcPr>
            <w:tcW w:w="4536" w:type="dxa"/>
            <w:tcBorders>
              <w:top w:val="single" w:color="auto" w:sz="4" w:space="0"/>
              <w:left w:val="nil"/>
              <w:bottom w:val="single" w:color="auto" w:sz="4" w:space="0"/>
              <w:right w:val="single" w:color="auto" w:sz="4" w:space="0"/>
            </w:tcBorders>
          </w:tcPr>
          <w:p>
            <w:pPr>
              <w:autoSpaceDE w:val="0"/>
              <w:autoSpaceDN w:val="0"/>
              <w:ind w:left="0" w:leftChars="0" w:firstLine="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220V3KW，每分钟转速1450转，最高工作压力150帕</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轻型运输车</w:t>
            </w:r>
          </w:p>
        </w:tc>
        <w:tc>
          <w:tcPr>
            <w:tcW w:w="1276" w:type="dxa"/>
            <w:tcBorders>
              <w:top w:val="single" w:color="auto" w:sz="4" w:space="0"/>
              <w:left w:val="nil"/>
              <w:bottom w:val="single" w:color="auto"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辆</w:t>
            </w:r>
          </w:p>
        </w:tc>
        <w:tc>
          <w:tcPr>
            <w:tcW w:w="1134" w:type="dxa"/>
            <w:tcBorders>
              <w:top w:val="single" w:color="auto" w:sz="4" w:space="0"/>
              <w:left w:val="nil"/>
              <w:bottom w:val="single" w:color="auto" w:sz="4" w:space="0"/>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w:t>
            </w:r>
          </w:p>
        </w:tc>
        <w:tc>
          <w:tcPr>
            <w:tcW w:w="4536" w:type="dxa"/>
            <w:tcBorders>
              <w:top w:val="single" w:color="auto" w:sz="4" w:space="0"/>
              <w:left w:val="nil"/>
              <w:bottom w:val="single" w:color="auto" w:sz="4" w:space="0"/>
              <w:right w:val="single" w:color="auto" w:sz="4" w:space="0"/>
            </w:tcBorders>
          </w:tcPr>
          <w:p>
            <w:pPr>
              <w:autoSpaceDE w:val="0"/>
              <w:autoSpaceDN w:val="0"/>
              <w:ind w:left="0" w:leftChars="0" w:firstLine="0" w:firstLineChars="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spacing w:val="-6"/>
                <w:sz w:val="28"/>
                <w:szCs w:val="28"/>
              </w:rPr>
              <w:t>5151*2011*2307mm落地尺寸，2.0排量，短轴低顶侧拉们，146匹马力，柴油驱动，内5座后排可装货</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轻型皮卡车</w:t>
            </w:r>
          </w:p>
        </w:tc>
        <w:tc>
          <w:tcPr>
            <w:tcW w:w="1276" w:type="dxa"/>
            <w:tcBorders>
              <w:top w:val="single" w:color="auto" w:sz="4" w:space="0"/>
              <w:left w:val="nil"/>
              <w:bottom w:val="single" w:color="auto"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辆</w:t>
            </w:r>
          </w:p>
        </w:tc>
        <w:tc>
          <w:tcPr>
            <w:tcW w:w="1134" w:type="dxa"/>
            <w:tcBorders>
              <w:top w:val="single" w:color="auto" w:sz="4" w:space="0"/>
              <w:left w:val="nil"/>
              <w:bottom w:val="single" w:color="auto" w:sz="4" w:space="0"/>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w:t>
            </w:r>
          </w:p>
        </w:tc>
        <w:tc>
          <w:tcPr>
            <w:tcW w:w="4536" w:type="dxa"/>
            <w:tcBorders>
              <w:top w:val="single" w:color="auto" w:sz="4" w:space="0"/>
              <w:left w:val="nil"/>
              <w:bottom w:val="single" w:color="auto" w:sz="4" w:space="0"/>
              <w:right w:val="single" w:color="auto" w:sz="4" w:space="0"/>
            </w:tcBorders>
          </w:tcPr>
          <w:p>
            <w:pPr>
              <w:widowControl/>
              <w:kinsoku w:val="0"/>
              <w:autoSpaceDE w:val="0"/>
              <w:autoSpaceDN w:val="0"/>
              <w:adjustRightInd w:val="0"/>
              <w:snapToGrid w:val="0"/>
              <w:spacing w:before="71" w:line="226" w:lineRule="auto"/>
              <w:ind w:left="0" w:leftChars="0" w:right="120" w:firstLine="0" w:firstLineChars="0"/>
              <w:jc w:val="left"/>
              <w:textAlignment w:val="baseline"/>
              <w:rPr>
                <w:rFonts w:hint="eastAsia" w:asciiTheme="minorEastAsia" w:hAnsiTheme="minorEastAsia" w:eastAsiaTheme="minorEastAsia" w:cstheme="minorEastAsia"/>
                <w:snapToGrid w:val="0"/>
                <w:color w:val="000000"/>
                <w:kern w:val="0"/>
                <w:sz w:val="28"/>
                <w:szCs w:val="28"/>
              </w:rPr>
            </w:pPr>
            <w:r>
              <w:rPr>
                <w:rFonts w:hint="eastAsia" w:asciiTheme="minorEastAsia" w:hAnsiTheme="minorEastAsia" w:eastAsiaTheme="minorEastAsia" w:cstheme="minorEastAsia"/>
                <w:snapToGrid w:val="0"/>
                <w:color w:val="000000"/>
                <w:spacing w:val="16"/>
                <w:kern w:val="0"/>
                <w:sz w:val="28"/>
                <w:szCs w:val="28"/>
              </w:rPr>
              <w:t xml:space="preserve">5325*1880*1830mm落地尺寸， </w:t>
            </w:r>
            <w:r>
              <w:rPr>
                <w:rFonts w:hint="eastAsia" w:asciiTheme="minorEastAsia" w:hAnsiTheme="minorEastAsia" w:eastAsiaTheme="minorEastAsia" w:cstheme="minorEastAsia"/>
                <w:snapToGrid w:val="0"/>
                <w:color w:val="000000"/>
                <w:spacing w:val="-5"/>
                <w:kern w:val="0"/>
                <w:sz w:val="28"/>
                <w:szCs w:val="28"/>
              </w:rPr>
              <w:t>2.4</w:t>
            </w:r>
            <w:r>
              <w:rPr>
                <w:rFonts w:hint="eastAsia" w:asciiTheme="minorEastAsia" w:hAnsiTheme="minorEastAsia" w:eastAsiaTheme="minorEastAsia" w:cstheme="minorEastAsia"/>
                <w:snapToGrid w:val="0"/>
                <w:color w:val="000000"/>
                <w:spacing w:val="-45"/>
                <w:kern w:val="0"/>
                <w:sz w:val="28"/>
                <w:szCs w:val="28"/>
              </w:rPr>
              <w:t xml:space="preserve"> </w:t>
            </w:r>
            <w:r>
              <w:rPr>
                <w:rFonts w:hint="eastAsia" w:asciiTheme="minorEastAsia" w:hAnsiTheme="minorEastAsia" w:eastAsiaTheme="minorEastAsia" w:cstheme="minorEastAsia"/>
                <w:snapToGrid w:val="0"/>
                <w:color w:val="000000"/>
                <w:spacing w:val="-5"/>
                <w:kern w:val="0"/>
                <w:sz w:val="28"/>
                <w:szCs w:val="28"/>
              </w:rPr>
              <w:t>排量</w:t>
            </w:r>
            <w:r>
              <w:rPr>
                <w:rFonts w:hint="eastAsia" w:asciiTheme="minorEastAsia" w:hAnsiTheme="minorEastAsia" w:eastAsiaTheme="minorEastAsia" w:cstheme="minorEastAsia"/>
                <w:snapToGrid w:val="0"/>
                <w:color w:val="000000"/>
                <w:kern w:val="0"/>
                <w:sz w:val="28"/>
                <w:szCs w:val="28"/>
              </w:rPr>
              <w:t xml:space="preserve"> </w:t>
            </w:r>
            <w:r>
              <w:rPr>
                <w:rFonts w:hint="eastAsia" w:asciiTheme="minorEastAsia" w:hAnsiTheme="minorEastAsia" w:eastAsiaTheme="minorEastAsia" w:cstheme="minorEastAsia"/>
                <w:snapToGrid w:val="0"/>
                <w:color w:val="000000"/>
                <w:spacing w:val="-9"/>
                <w:kern w:val="0"/>
                <w:sz w:val="28"/>
                <w:szCs w:val="28"/>
              </w:rPr>
              <w:t>211匹</w:t>
            </w:r>
            <w:r>
              <w:rPr>
                <w:rFonts w:hint="eastAsia" w:asciiTheme="minorEastAsia" w:hAnsiTheme="minorEastAsia" w:eastAsiaTheme="minorEastAsia" w:cstheme="minorEastAsia"/>
                <w:snapToGrid w:val="0"/>
                <w:color w:val="000000"/>
                <w:spacing w:val="-31"/>
                <w:kern w:val="0"/>
                <w:sz w:val="28"/>
                <w:szCs w:val="28"/>
              </w:rPr>
              <w:t xml:space="preserve"> </w:t>
            </w:r>
            <w:r>
              <w:rPr>
                <w:rFonts w:hint="eastAsia" w:asciiTheme="minorEastAsia" w:hAnsiTheme="minorEastAsia" w:eastAsiaTheme="minorEastAsia" w:cstheme="minorEastAsia"/>
                <w:snapToGrid w:val="0"/>
                <w:color w:val="000000"/>
                <w:spacing w:val="-9"/>
                <w:kern w:val="0"/>
                <w:sz w:val="28"/>
                <w:szCs w:val="28"/>
              </w:rPr>
              <w:t>马力</w:t>
            </w:r>
            <w:r>
              <w:rPr>
                <w:rFonts w:hint="eastAsia" w:asciiTheme="minorEastAsia" w:hAnsiTheme="minorEastAsia" w:eastAsiaTheme="minorEastAsia" w:cstheme="minorEastAsia"/>
                <w:snapToGrid w:val="0"/>
                <w:color w:val="000000"/>
                <w:kern w:val="0"/>
                <w:sz w:val="28"/>
                <w:szCs w:val="28"/>
              </w:rPr>
              <w:t>，汽油两驱驱动，</w:t>
            </w:r>
            <w:r>
              <w:rPr>
                <w:rFonts w:hint="eastAsia" w:asciiTheme="minorEastAsia" w:hAnsiTheme="minorEastAsia" w:eastAsiaTheme="minorEastAsia" w:cstheme="minorEastAsia"/>
                <w:snapToGrid w:val="0"/>
                <w:color w:val="000000"/>
                <w:spacing w:val="-3"/>
                <w:kern w:val="0"/>
                <w:sz w:val="28"/>
                <w:szCs w:val="28"/>
              </w:rPr>
              <w:t>可进市区</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1" w:hRule="atLeast"/>
        </w:trPr>
        <w:tc>
          <w:tcPr>
            <w:tcW w:w="2830" w:type="dxa"/>
            <w:tcBorders>
              <w:top w:val="single" w:color="auto" w:sz="4" w:space="0"/>
              <w:left w:val="single" w:color="auto" w:sz="4" w:space="0"/>
              <w:bottom w:val="single" w:color="auto" w:sz="4" w:space="0"/>
              <w:right w:val="single" w:color="000000" w:sz="4" w:space="0"/>
            </w:tcBorders>
            <w:vAlign w:val="center"/>
          </w:tcPr>
          <w:p>
            <w:pPr>
              <w:autoSpaceDE w:val="0"/>
              <w:autoSpaceDN w:val="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spacing w:val="-4"/>
                <w:sz w:val="28"/>
                <w:szCs w:val="28"/>
              </w:rPr>
              <w:t>小型车</w:t>
            </w:r>
          </w:p>
        </w:tc>
        <w:tc>
          <w:tcPr>
            <w:tcW w:w="1276" w:type="dxa"/>
            <w:tcBorders>
              <w:top w:val="single" w:color="auto" w:sz="4" w:space="0"/>
              <w:left w:val="nil"/>
              <w:bottom w:val="single" w:color="auto" w:sz="4" w:space="0"/>
              <w:right w:val="single" w:color="000000"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辆</w:t>
            </w:r>
          </w:p>
        </w:tc>
        <w:tc>
          <w:tcPr>
            <w:tcW w:w="1134" w:type="dxa"/>
            <w:tcBorders>
              <w:top w:val="single" w:color="auto" w:sz="4" w:space="0"/>
              <w:left w:val="nil"/>
              <w:bottom w:val="single" w:color="auto" w:sz="4" w:space="0"/>
              <w:right w:val="single" w:color="auto" w:sz="4" w:space="0"/>
            </w:tcBorders>
            <w:vAlign w:val="center"/>
          </w:tcPr>
          <w:p>
            <w:pPr>
              <w:autoSpaceDE w:val="0"/>
              <w:autoSpaceDN w:val="0"/>
              <w:ind w:left="0" w:leftChars="0" w:firstLine="0" w:firstLineChars="0"/>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w:t>
            </w:r>
          </w:p>
        </w:tc>
        <w:tc>
          <w:tcPr>
            <w:tcW w:w="4536" w:type="dxa"/>
            <w:tcBorders>
              <w:top w:val="single" w:color="auto" w:sz="4" w:space="0"/>
              <w:left w:val="nil"/>
              <w:bottom w:val="single" w:color="auto" w:sz="4" w:space="0"/>
              <w:right w:val="single" w:color="auto" w:sz="4" w:space="0"/>
            </w:tcBorders>
          </w:tcPr>
          <w:p>
            <w:pPr>
              <w:autoSpaceDE w:val="0"/>
              <w:autoSpaceDN w:val="0"/>
              <w:ind w:left="0" w:leftChars="0" w:firstLine="0" w:firstLineChars="0"/>
              <w:jc w:val="both"/>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spacing w:val="-5"/>
                <w:sz w:val="28"/>
                <w:szCs w:val="28"/>
              </w:rPr>
              <w:t>3770*1650*1570mm落地尺寸，纯电驱动，75匹马力，五门五座，</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pacing w:val="-7"/>
                <w:sz w:val="28"/>
                <w:szCs w:val="28"/>
              </w:rPr>
              <w:t>续航里程≥300KM</w:t>
            </w:r>
          </w:p>
        </w:tc>
      </w:tr>
    </w:tbl>
    <w:p>
      <w:pPr>
        <w:pageBreakBefore w:val="0"/>
        <w:widowControl w:val="0"/>
        <w:kinsoku/>
        <w:wordWrap/>
        <w:overflowPunct/>
        <w:topLinePunct w:val="0"/>
        <w:autoSpaceDE/>
        <w:autoSpaceDN/>
        <w:bidi w:val="0"/>
        <w:snapToGrid/>
        <w:spacing w:line="360" w:lineRule="auto"/>
        <w:ind w:firstLine="480" w:firstLineChars="200"/>
        <w:jc w:val="both"/>
        <w:rPr>
          <w:rFonts w:hint="eastAsia" w:asciiTheme="minorEastAsia" w:hAnsiTheme="minorEastAsia" w:eastAsiaTheme="minorEastAsia" w:cstheme="minorEastAsia"/>
          <w:color w:val="auto"/>
          <w:sz w:val="24"/>
          <w:szCs w:val="24"/>
          <w:highlight w:val="none"/>
          <w:lang w:eastAsia="zh-CN"/>
        </w:rPr>
      </w:pPr>
    </w:p>
    <w:sectPr>
      <w:footerReference r:id="rId7" w:type="first"/>
      <w:footerReference r:id="rId6" w:type="default"/>
      <w:pgSz w:w="11907" w:h="16840"/>
      <w:pgMar w:top="1701" w:right="1134" w:bottom="1701" w:left="1701" w:header="1134" w:footer="1134" w:gutter="0"/>
      <w:cols w:space="720" w:num="1"/>
      <w:titlePg/>
      <w:docGrid w:linePitch="319" w:charSpace="-6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1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422"/>
      <w:rPr>
        <w:rFonts w:eastAsiaTheme="minor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7259"/>
    <w:multiLevelType w:val="multilevel"/>
    <w:tmpl w:val="48C87259"/>
    <w:lvl w:ilvl="0" w:tentative="0">
      <w:start w:val="1"/>
      <w:numFmt w:val="chineseCountingThousand"/>
      <w:lvlText w:val="第%1章"/>
      <w:lvlJc w:val="left"/>
      <w:pPr>
        <w:tabs>
          <w:tab w:val="left" w:pos="567"/>
        </w:tabs>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pStyle w:val="6"/>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58C8D81A"/>
    <w:multiLevelType w:val="singleLevel"/>
    <w:tmpl w:val="58C8D81A"/>
    <w:lvl w:ilvl="0" w:tentative="0">
      <w:start w:val="1"/>
      <w:numFmt w:val="decimal"/>
      <w:suff w:val="nothing"/>
      <w:lvlText w:val="（%1）"/>
      <w:lvlJc w:val="left"/>
    </w:lvl>
  </w:abstractNum>
  <w:abstractNum w:abstractNumId="2">
    <w:nsid w:val="58D09516"/>
    <w:multiLevelType w:val="singleLevel"/>
    <w:tmpl w:val="58D09516"/>
    <w:lvl w:ilvl="0" w:tentative="0">
      <w:start w:val="1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xZGMxM2UzYjE4MWU2MjhlMmYwYjM5NjQwZDFmYjIifQ=="/>
  </w:docVars>
  <w:rsids>
    <w:rsidRoot w:val="126935A4"/>
    <w:rsid w:val="0120634A"/>
    <w:rsid w:val="02352165"/>
    <w:rsid w:val="02702403"/>
    <w:rsid w:val="0563090D"/>
    <w:rsid w:val="0F3B014C"/>
    <w:rsid w:val="126935A4"/>
    <w:rsid w:val="170B6600"/>
    <w:rsid w:val="1AA177D5"/>
    <w:rsid w:val="1B703253"/>
    <w:rsid w:val="1CEB6DC6"/>
    <w:rsid w:val="23110D61"/>
    <w:rsid w:val="27E2234D"/>
    <w:rsid w:val="2B710045"/>
    <w:rsid w:val="2CED6B8B"/>
    <w:rsid w:val="2DA25BFF"/>
    <w:rsid w:val="2E2E2AB5"/>
    <w:rsid w:val="2EAC6508"/>
    <w:rsid w:val="2F855D0F"/>
    <w:rsid w:val="34586E33"/>
    <w:rsid w:val="3BF668A6"/>
    <w:rsid w:val="3BFD08DD"/>
    <w:rsid w:val="3CE05D1E"/>
    <w:rsid w:val="406D1605"/>
    <w:rsid w:val="411162FE"/>
    <w:rsid w:val="420C3EA0"/>
    <w:rsid w:val="44D73CD2"/>
    <w:rsid w:val="48901C62"/>
    <w:rsid w:val="498E6156"/>
    <w:rsid w:val="4C1A4A1C"/>
    <w:rsid w:val="50971EFA"/>
    <w:rsid w:val="5531145B"/>
    <w:rsid w:val="591C6564"/>
    <w:rsid w:val="5F454E10"/>
    <w:rsid w:val="6CA976D1"/>
    <w:rsid w:val="6CE01030"/>
    <w:rsid w:val="6E432397"/>
    <w:rsid w:val="6F0B01CF"/>
    <w:rsid w:val="72303B1F"/>
    <w:rsid w:val="75F81BB9"/>
    <w:rsid w:val="76C96500"/>
    <w:rsid w:val="783415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Calibri" w:hAnsi="Calibri" w:eastAsia="宋体" w:cs="Times New Roman"/>
      <w:sz w:val="21"/>
      <w:szCs w:val="22"/>
      <w:lang w:val="en-US" w:eastAsia="zh-CN" w:bidi="ar-SA"/>
    </w:rPr>
  </w:style>
  <w:style w:type="paragraph" w:styleId="4">
    <w:name w:val="heading 1"/>
    <w:basedOn w:val="1"/>
    <w:next w:val="1"/>
    <w:qFormat/>
    <w:uiPriority w:val="0"/>
    <w:pPr>
      <w:keepNext/>
      <w:keepLines/>
      <w:spacing w:beforeLines="390" w:after="240" w:line="480" w:lineRule="auto"/>
      <w:ind w:firstLine="0" w:firstLineChars="0"/>
      <w:jc w:val="center"/>
      <w:outlineLvl w:val="0"/>
    </w:pPr>
    <w:rPr>
      <w:rFonts w:ascii="Times New Roman" w:hAnsi="Times New Roman" w:eastAsia="宋体"/>
      <w:b/>
      <w:bCs/>
      <w:kern w:val="44"/>
      <w:sz w:val="44"/>
      <w:szCs w:val="44"/>
    </w:rPr>
  </w:style>
  <w:style w:type="paragraph" w:styleId="5">
    <w:name w:val="heading 2"/>
    <w:basedOn w:val="1"/>
    <w:next w:val="1"/>
    <w:link w:val="24"/>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unhideWhenUsed/>
    <w:qFormat/>
    <w:uiPriority w:val="0"/>
    <w:pPr>
      <w:keepNext/>
      <w:keepLines/>
      <w:numPr>
        <w:ilvl w:val="2"/>
        <w:numId w:val="1"/>
      </w:numPr>
      <w:spacing w:before="260" w:after="260" w:line="416" w:lineRule="auto"/>
      <w:outlineLvl w:val="2"/>
    </w:pPr>
    <w:rPr>
      <w:b/>
      <w:bCs/>
      <w:sz w:val="32"/>
      <w:szCs w:val="32"/>
    </w:rPr>
  </w:style>
  <w:style w:type="character" w:default="1" w:styleId="22">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customStyle="1" w:styleId="3">
    <w:name w:val="样式1"/>
    <w:basedOn w:val="4"/>
    <w:qFormat/>
    <w:uiPriority w:val="0"/>
  </w:style>
  <w:style w:type="paragraph" w:styleId="7">
    <w:name w:val="Normal Indent"/>
    <w:basedOn w:val="1"/>
    <w:qFormat/>
    <w:uiPriority w:val="0"/>
    <w:pPr>
      <w:ind w:firstLine="420"/>
    </w:pPr>
    <w:rPr>
      <w:szCs w:val="20"/>
    </w:rPr>
  </w:style>
  <w:style w:type="paragraph" w:styleId="8">
    <w:name w:val="Body Text"/>
    <w:basedOn w:val="1"/>
    <w:next w:val="9"/>
    <w:qFormat/>
    <w:uiPriority w:val="0"/>
    <w:pPr>
      <w:spacing w:after="120"/>
    </w:pPr>
    <w:rPr>
      <w:rFonts w:ascii="Times New Roman" w:hAnsi="Times New Roman" w:cs="Times New Roman"/>
      <w:kern w:val="2"/>
      <w:sz w:val="21"/>
    </w:rPr>
  </w:style>
  <w:style w:type="paragraph" w:customStyle="1" w:styleId="9">
    <w:name w:val="一级条标题"/>
    <w:basedOn w:val="10"/>
    <w:next w:val="11"/>
    <w:qFormat/>
    <w:uiPriority w:val="0"/>
    <w:pPr>
      <w:spacing w:line="240" w:lineRule="auto"/>
      <w:ind w:left="420"/>
      <w:outlineLvl w:val="2"/>
    </w:pPr>
  </w:style>
  <w:style w:type="paragraph" w:customStyle="1" w:styleId="10">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1">
    <w:name w:val="段"/>
    <w:next w:val="1"/>
    <w:qFormat/>
    <w:uiPriority w:val="0"/>
    <w:pPr>
      <w:autoSpaceDE w:val="0"/>
      <w:autoSpaceDN w:val="0"/>
      <w:jc w:val="center"/>
    </w:pPr>
    <w:rPr>
      <w:rFonts w:ascii="宋体" w:hAnsi="Times New Roman" w:eastAsia="宋体" w:cs="Times New Roman"/>
      <w:sz w:val="21"/>
      <w:lang w:val="en-US" w:eastAsia="zh-CN" w:bidi="ar-SA"/>
    </w:rPr>
  </w:style>
  <w:style w:type="paragraph" w:styleId="12">
    <w:name w:val="Body Text Indent"/>
    <w:basedOn w:val="1"/>
    <w:qFormat/>
    <w:uiPriority w:val="0"/>
    <w:pPr>
      <w:spacing w:after="120"/>
      <w:ind w:left="420" w:leftChars="200"/>
    </w:pPr>
  </w:style>
  <w:style w:type="paragraph" w:styleId="13">
    <w:name w:val="Plain Text"/>
    <w:basedOn w:val="1"/>
    <w:qFormat/>
    <w:uiPriority w:val="0"/>
    <w:rPr>
      <w:rFonts w:ascii="宋体" w:hAnsi="Courier New"/>
      <w:szCs w:val="20"/>
    </w:rPr>
  </w:style>
  <w:style w:type="paragraph" w:styleId="14">
    <w:name w:val="footer"/>
    <w:basedOn w:val="1"/>
    <w:qFormat/>
    <w:uiPriority w:val="99"/>
    <w:pPr>
      <w:tabs>
        <w:tab w:val="center" w:pos="4153"/>
        <w:tab w:val="right" w:pos="8306"/>
      </w:tabs>
      <w:snapToGrid w:val="0"/>
      <w:jc w:val="left"/>
    </w:pPr>
    <w:rPr>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b/>
      <w:bCs/>
      <w:caps/>
      <w:sz w:val="20"/>
      <w:szCs w:val="20"/>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Title"/>
    <w:basedOn w:val="1"/>
    <w:next w:val="1"/>
    <w:qFormat/>
    <w:uiPriority w:val="0"/>
    <w:pPr>
      <w:spacing w:before="240" w:after="60"/>
      <w:jc w:val="center"/>
      <w:outlineLvl w:val="0"/>
    </w:pPr>
    <w:rPr>
      <w:rFonts w:ascii="Cambria" w:hAnsi="Cambria"/>
      <w:b/>
      <w:bCs/>
      <w:sz w:val="36"/>
      <w:szCs w:val="32"/>
    </w:rPr>
  </w:style>
  <w:style w:type="paragraph" w:styleId="19">
    <w:name w:val="Body Text First Indent"/>
    <w:basedOn w:val="8"/>
    <w:unhideWhenUsed/>
    <w:qFormat/>
    <w:uiPriority w:val="99"/>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Hyperlink"/>
    <w:basedOn w:val="22"/>
    <w:qFormat/>
    <w:uiPriority w:val="99"/>
    <w:rPr>
      <w:color w:val="000099"/>
      <w:u w:val="none"/>
    </w:rPr>
  </w:style>
  <w:style w:type="character" w:customStyle="1" w:styleId="24">
    <w:name w:val="标题 2 Char"/>
    <w:link w:val="5"/>
    <w:qFormat/>
    <w:uiPriority w:val="0"/>
    <w:rPr>
      <w:rFonts w:ascii="Cambria" w:hAnsi="Cambria"/>
      <w:b/>
      <w:bCs/>
      <w:sz w:val="32"/>
      <w:szCs w:val="32"/>
    </w:rPr>
  </w:style>
  <w:style w:type="paragraph" w:customStyle="1" w:styleId="2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27348</Words>
  <Characters>29078</Characters>
  <Lines>1</Lines>
  <Paragraphs>1</Paragraphs>
  <TotalTime>0</TotalTime>
  <ScaleCrop>false</ScaleCrop>
  <LinksUpToDate>false</LinksUpToDate>
  <CharactersWithSpaces>31481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2021-07-02T08:43:00Z</dcterms:created>
  <dc:creator>Administrator</dc:creator>
  <cp:lastModifiedBy>安好</cp:lastModifiedBy>
  <cp:lastPrinted>2021-07-13T02:21:00Z</cp:lastPrinted>
  <dcterms:modified xsi:type="dcterms:W3CDTF">2022-05-23T08:48:25Z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D2A60A0B79524DE3855F11AC50D76AC9</vt:lpwstr>
  </property>
</Properties>
</file>