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360" w:lineRule="auto"/>
        <w:jc w:val="center"/>
        <w:textAlignment w:val="auto"/>
        <w:rPr>
          <w:rFonts w:ascii="宋体" w:hAnsi="宋体" w:cs="宋体"/>
          <w:b/>
          <w:bCs/>
          <w:color w:val="1D1B11"/>
          <w:kern w:val="0"/>
          <w:sz w:val="84"/>
          <w:szCs w:val="84"/>
          <w:lang w:val="zh-CN"/>
        </w:rPr>
      </w:pPr>
    </w:p>
    <w:p>
      <w:pPr>
        <w:autoSpaceDE w:val="0"/>
        <w:autoSpaceDN w:val="0"/>
        <w:adjustRightInd w:val="0"/>
        <w:spacing w:line="360" w:lineRule="auto"/>
        <w:jc w:val="center"/>
        <w:rPr>
          <w:rFonts w:ascii="宋体" w:hAnsi="宋体" w:cs="宋体"/>
          <w:b/>
          <w:bCs/>
          <w:color w:val="1D1B11"/>
          <w:kern w:val="0"/>
          <w:sz w:val="84"/>
          <w:szCs w:val="84"/>
        </w:rPr>
      </w:pPr>
      <w:r>
        <w:rPr>
          <w:rFonts w:hint="eastAsia" w:ascii="宋体" w:hAnsi="宋体" w:cs="宋体"/>
          <w:b/>
          <w:bCs/>
          <w:color w:val="1D1B11"/>
          <w:kern w:val="0"/>
          <w:sz w:val="84"/>
          <w:szCs w:val="84"/>
          <w:lang w:val="zh-CN"/>
        </w:rPr>
        <w:t>公 开 招 标 文 件</w:t>
      </w:r>
    </w:p>
    <w:p>
      <w:pPr>
        <w:autoSpaceDE w:val="0"/>
        <w:autoSpaceDN w:val="0"/>
        <w:adjustRightInd w:val="0"/>
        <w:spacing w:line="360" w:lineRule="auto"/>
        <w:jc w:val="left"/>
        <w:rPr>
          <w:rFonts w:ascii="宋体" w:hAnsi="宋体" w:cs="宋体"/>
          <w:color w:val="1D1B11"/>
          <w:kern w:val="0"/>
          <w:sz w:val="36"/>
          <w:szCs w:val="36"/>
          <w:u w:val="dotDash"/>
        </w:rPr>
      </w:pPr>
    </w:p>
    <w:p>
      <w:pPr>
        <w:pStyle w:val="2"/>
      </w:pPr>
    </w:p>
    <w:p>
      <w:pPr>
        <w:autoSpaceDE w:val="0"/>
        <w:autoSpaceDN w:val="0"/>
        <w:adjustRightInd w:val="0"/>
        <w:spacing w:line="360" w:lineRule="auto"/>
        <w:jc w:val="left"/>
        <w:rPr>
          <w:rFonts w:ascii="宋体" w:hAnsi="宋体" w:cs="宋体"/>
          <w:color w:val="1D1B11"/>
          <w:kern w:val="0"/>
          <w:sz w:val="36"/>
          <w:szCs w:val="36"/>
          <w:u w:val="dotDash"/>
        </w:rPr>
      </w:pPr>
    </w:p>
    <w:p>
      <w:pPr>
        <w:pStyle w:val="2"/>
      </w:pPr>
    </w:p>
    <w:p>
      <w:pPr>
        <w:pStyle w:val="2"/>
      </w:pPr>
    </w:p>
    <w:p>
      <w:pPr>
        <w:pStyle w:val="2"/>
      </w:pPr>
    </w:p>
    <w:p>
      <w:pPr>
        <w:pStyle w:val="2"/>
      </w:pPr>
    </w:p>
    <w:p>
      <w:pPr>
        <w:pStyle w:val="2"/>
      </w:pPr>
    </w:p>
    <w:p>
      <w:pPr>
        <w:pStyle w:val="2"/>
      </w:pPr>
    </w:p>
    <w:p>
      <w:pPr>
        <w:autoSpaceDE w:val="0"/>
        <w:autoSpaceDN w:val="0"/>
        <w:adjustRightInd w:val="0"/>
        <w:spacing w:after="240" w:line="360" w:lineRule="auto"/>
        <w:jc w:val="left"/>
        <w:rPr>
          <w:rFonts w:hint="default" w:ascii="宋体" w:hAnsi="宋体" w:eastAsia="宋体" w:cs="宋体"/>
          <w:color w:val="1D1B11"/>
          <w:kern w:val="0"/>
          <w:sz w:val="36"/>
          <w:szCs w:val="36"/>
          <w:u w:val="dotDash"/>
          <w:lang w:val="en-US" w:eastAsia="zh-CN"/>
        </w:rPr>
      </w:pPr>
      <w:r>
        <w:rPr>
          <w:rFonts w:hint="eastAsia" w:ascii="宋体" w:hAnsi="宋体" w:cs="宋体"/>
          <w:b/>
          <w:bCs/>
          <w:color w:val="1D1B11"/>
          <w:kern w:val="0"/>
          <w:sz w:val="30"/>
          <w:szCs w:val="30"/>
          <w:lang w:val="zh-CN"/>
        </w:rPr>
        <w:t>采购项目编号：</w:t>
      </w:r>
      <w:r>
        <w:rPr>
          <w:rFonts w:hint="eastAsia" w:ascii="宋体" w:hAnsi="宋体" w:cs="宋体"/>
          <w:b/>
          <w:bCs/>
          <w:color w:val="1D1B11"/>
          <w:kern w:val="0"/>
          <w:sz w:val="30"/>
          <w:szCs w:val="30"/>
        </w:rPr>
        <w:t>青海</w:t>
      </w:r>
      <w:r>
        <w:rPr>
          <w:rFonts w:hint="eastAsia" w:ascii="宋体" w:hAnsi="宋体" w:cs="宋体"/>
          <w:b/>
          <w:bCs/>
          <w:color w:val="1D1B11"/>
          <w:kern w:val="0"/>
          <w:sz w:val="30"/>
          <w:szCs w:val="30"/>
          <w:lang w:eastAsia="zh-CN"/>
        </w:rPr>
        <w:t>建硕</w:t>
      </w:r>
      <w:r>
        <w:rPr>
          <w:rFonts w:hint="eastAsia" w:ascii="宋体" w:hAnsi="宋体" w:cs="宋体"/>
          <w:b/>
          <w:bCs/>
          <w:color w:val="1D1B11"/>
          <w:kern w:val="0"/>
          <w:sz w:val="30"/>
          <w:szCs w:val="30"/>
        </w:rPr>
        <w:t>公招（</w:t>
      </w:r>
      <w:r>
        <w:rPr>
          <w:rFonts w:hint="eastAsia" w:ascii="宋体" w:hAnsi="宋体" w:cs="宋体"/>
          <w:b/>
          <w:bCs/>
          <w:color w:val="1D1B11"/>
          <w:kern w:val="0"/>
          <w:sz w:val="30"/>
          <w:szCs w:val="30"/>
          <w:lang w:eastAsia="zh-CN"/>
        </w:rPr>
        <w:t>服务</w:t>
      </w:r>
      <w:r>
        <w:rPr>
          <w:rFonts w:hint="eastAsia" w:ascii="宋体" w:hAnsi="宋体" w:cs="宋体"/>
          <w:b/>
          <w:bCs/>
          <w:color w:val="1D1B11"/>
          <w:kern w:val="0"/>
          <w:sz w:val="30"/>
          <w:szCs w:val="30"/>
        </w:rPr>
        <w:t>）</w:t>
      </w:r>
      <w:r>
        <w:rPr>
          <w:rFonts w:hint="eastAsia" w:ascii="宋体" w:hAnsi="宋体" w:cs="宋体"/>
          <w:b/>
          <w:bCs/>
          <w:color w:val="1D1B11"/>
          <w:kern w:val="0"/>
          <w:sz w:val="30"/>
          <w:szCs w:val="30"/>
          <w:lang w:val="en-US" w:eastAsia="zh-CN"/>
        </w:rPr>
        <w:t>2021</w:t>
      </w:r>
      <w:r>
        <w:rPr>
          <w:rFonts w:hint="eastAsia" w:ascii="宋体" w:hAnsi="宋体" w:cs="宋体"/>
          <w:b/>
          <w:bCs/>
          <w:color w:val="1D1B11"/>
          <w:kern w:val="0"/>
          <w:sz w:val="30"/>
          <w:szCs w:val="30"/>
        </w:rPr>
        <w:t>-</w:t>
      </w:r>
      <w:r>
        <w:rPr>
          <w:rFonts w:hint="eastAsia" w:ascii="宋体" w:hAnsi="宋体" w:cs="宋体"/>
          <w:b/>
          <w:bCs/>
          <w:color w:val="1D1B11"/>
          <w:kern w:val="0"/>
          <w:sz w:val="30"/>
          <w:szCs w:val="30"/>
          <w:lang w:val="en-US" w:eastAsia="zh-CN"/>
        </w:rPr>
        <w:t>012</w:t>
      </w:r>
    </w:p>
    <w:p>
      <w:pPr>
        <w:adjustRightInd w:val="0"/>
        <w:snapToGrid w:val="0"/>
        <w:spacing w:line="480" w:lineRule="auto"/>
        <w:ind w:left="2108" w:hanging="2108" w:hangingChars="700"/>
        <w:jc w:val="left"/>
        <w:textAlignment w:val="baseline"/>
        <w:rPr>
          <w:rFonts w:ascii="宋体" w:hAnsi="宋体" w:cs="宋体"/>
          <w:color w:val="1D1B11"/>
          <w:kern w:val="0"/>
          <w:sz w:val="30"/>
          <w:szCs w:val="30"/>
          <w:u w:val="dotDash"/>
        </w:rPr>
      </w:pPr>
      <w:r>
        <w:rPr>
          <w:rFonts w:hint="eastAsia" w:ascii="宋体" w:hAnsi="宋体" w:cs="宋体"/>
          <w:b/>
          <w:bCs/>
          <w:color w:val="1D1B11"/>
          <w:kern w:val="0"/>
          <w:sz w:val="30"/>
          <w:szCs w:val="30"/>
          <w:lang w:val="zh-CN"/>
        </w:rPr>
        <w:t>采购项目名称：</w:t>
      </w:r>
      <w:r>
        <w:rPr>
          <w:rFonts w:hint="eastAsia" w:ascii="宋体" w:hAnsi="宋体" w:cs="宋体"/>
          <w:b/>
          <w:bCs/>
          <w:color w:val="1D1B11"/>
          <w:kern w:val="0"/>
          <w:sz w:val="30"/>
          <w:szCs w:val="30"/>
        </w:rPr>
        <w:t>海北州政府向社会力量购买农牧区困难老人代养服务</w:t>
      </w:r>
    </w:p>
    <w:p>
      <w:pPr>
        <w:autoSpaceDE w:val="0"/>
        <w:autoSpaceDN w:val="0"/>
        <w:adjustRightInd w:val="0"/>
        <w:spacing w:line="480" w:lineRule="auto"/>
        <w:rPr>
          <w:rFonts w:ascii="宋体" w:hAnsi="宋体" w:cs="宋体"/>
          <w:b/>
          <w:bCs/>
          <w:color w:val="1D1B11"/>
          <w:kern w:val="0"/>
          <w:sz w:val="30"/>
          <w:szCs w:val="30"/>
          <w:lang w:val="zh-CN"/>
        </w:rPr>
      </w:pPr>
      <w:r>
        <w:rPr>
          <w:rFonts w:hint="eastAsia" w:ascii="宋体" w:hAnsi="宋体" w:cs="宋体"/>
          <w:b/>
          <w:bCs/>
          <w:color w:val="1D1B11"/>
          <w:kern w:val="0"/>
          <w:sz w:val="30"/>
          <w:szCs w:val="30"/>
          <w:lang w:val="zh-CN"/>
        </w:rPr>
        <w:t>采   购   人：</w:t>
      </w:r>
      <w:r>
        <w:rPr>
          <w:rFonts w:hint="eastAsia" w:ascii="宋体" w:hAnsi="Calibri" w:cs="宋体"/>
          <w:b/>
          <w:bCs/>
          <w:kern w:val="0"/>
          <w:sz w:val="30"/>
          <w:szCs w:val="30"/>
        </w:rPr>
        <w:t>海北藏族自治州民政局</w:t>
      </w:r>
    </w:p>
    <w:p>
      <w:pPr>
        <w:autoSpaceDE w:val="0"/>
        <w:autoSpaceDN w:val="0"/>
        <w:adjustRightInd w:val="0"/>
        <w:spacing w:line="480" w:lineRule="auto"/>
        <w:rPr>
          <w:rFonts w:hint="eastAsia" w:ascii="宋体" w:hAnsi="宋体" w:eastAsia="宋体" w:cs="宋体"/>
          <w:b/>
          <w:bCs/>
          <w:color w:val="1D1B11"/>
          <w:kern w:val="0"/>
          <w:sz w:val="30"/>
          <w:szCs w:val="30"/>
          <w:lang w:eastAsia="zh-CN"/>
        </w:rPr>
      </w:pPr>
      <w:r>
        <w:rPr>
          <w:rFonts w:hint="eastAsia" w:ascii="宋体" w:hAnsi="宋体" w:cs="宋体"/>
          <w:b/>
          <w:bCs/>
          <w:color w:val="1D1B11"/>
          <w:kern w:val="0"/>
          <w:sz w:val="30"/>
          <w:szCs w:val="30"/>
          <w:lang w:val="zh-CN"/>
        </w:rPr>
        <w:t>采购代理机构：</w:t>
      </w:r>
      <w:r>
        <w:rPr>
          <w:rFonts w:hint="eastAsia" w:ascii="宋体" w:hAnsi="宋体" w:cs="宋体"/>
          <w:b/>
          <w:bCs/>
          <w:color w:val="1D1B11"/>
          <w:kern w:val="0"/>
          <w:sz w:val="30"/>
          <w:szCs w:val="30"/>
          <w:lang w:eastAsia="zh-CN"/>
        </w:rPr>
        <w:t>青海建硕招标代理有限公司</w:t>
      </w:r>
    </w:p>
    <w:p>
      <w:pPr>
        <w:autoSpaceDE w:val="0"/>
        <w:autoSpaceDN w:val="0"/>
        <w:adjustRightInd w:val="0"/>
        <w:spacing w:line="480" w:lineRule="auto"/>
        <w:rPr>
          <w:rFonts w:ascii="宋体" w:hAnsi="宋体" w:cs="宋体"/>
          <w:b/>
          <w:bCs/>
          <w:color w:val="1D1B11"/>
          <w:kern w:val="0"/>
          <w:sz w:val="36"/>
          <w:szCs w:val="36"/>
        </w:rPr>
      </w:pPr>
    </w:p>
    <w:p>
      <w:pPr>
        <w:adjustRightInd w:val="0"/>
        <w:spacing w:line="360" w:lineRule="auto"/>
        <w:jc w:val="center"/>
        <w:textAlignment w:val="baseline"/>
        <w:rPr>
          <w:rFonts w:ascii="宋体" w:hAnsi="宋体" w:cs="宋体"/>
          <w:b/>
          <w:color w:val="1D1B11"/>
          <w:sz w:val="40"/>
          <w:szCs w:val="30"/>
        </w:rPr>
      </w:pPr>
      <w:r>
        <w:rPr>
          <w:rFonts w:hint="eastAsia" w:ascii="宋体" w:hAnsi="宋体" w:cs="宋体"/>
          <w:b/>
          <w:bCs/>
          <w:color w:val="1D1B11"/>
          <w:kern w:val="0"/>
          <w:sz w:val="30"/>
          <w:szCs w:val="30"/>
          <w:lang w:val="en-US" w:eastAsia="zh-CN"/>
        </w:rPr>
        <w:t>2021</w:t>
      </w:r>
      <w:r>
        <w:rPr>
          <w:rFonts w:hint="eastAsia" w:ascii="宋体" w:hAnsi="宋体" w:cs="宋体"/>
          <w:b/>
          <w:bCs/>
          <w:color w:val="1D1B11"/>
          <w:kern w:val="0"/>
          <w:sz w:val="30"/>
          <w:szCs w:val="30"/>
        </w:rPr>
        <w:t>年4月</w:t>
      </w:r>
      <w:r>
        <w:rPr>
          <w:rFonts w:ascii="宋体" w:hAnsi="宋体" w:cs="宋体"/>
          <w:b/>
          <w:color w:val="1D1B11"/>
          <w:sz w:val="30"/>
          <w:szCs w:val="30"/>
        </w:rPr>
        <w:t xml:space="preserve">  </w:t>
      </w:r>
      <w:r>
        <w:rPr>
          <w:rFonts w:hint="eastAsia" w:ascii="宋体" w:hAnsi="宋体" w:cs="宋体"/>
          <w:b/>
          <w:color w:val="1D1B11"/>
          <w:sz w:val="40"/>
          <w:szCs w:val="30"/>
        </w:rPr>
        <w:br w:type="page"/>
      </w:r>
      <w:r>
        <w:rPr>
          <w:rFonts w:hint="eastAsia" w:ascii="宋体" w:hAnsi="宋体" w:cs="宋体"/>
          <w:b/>
          <w:color w:val="1D1B11"/>
          <w:sz w:val="40"/>
          <w:szCs w:val="30"/>
        </w:rPr>
        <w:t>目  录</w:t>
      </w:r>
    </w:p>
    <w:p>
      <w:pPr>
        <w:pStyle w:val="16"/>
        <w:tabs>
          <w:tab w:val="right" w:leader="dot" w:pos="8913"/>
        </w:tabs>
        <w:ind w:firstLine="480"/>
        <w:rPr>
          <w:rFonts w:asciiTheme="minorHAnsi" w:hAnsiTheme="minorHAnsi" w:eastAsiaTheme="minorEastAsia" w:cstheme="minorBidi"/>
          <w:b w:val="0"/>
          <w:bCs w:val="0"/>
          <w:caps w:val="0"/>
          <w:sz w:val="21"/>
          <w:szCs w:val="22"/>
        </w:rPr>
      </w:pPr>
      <w:r>
        <w:rPr>
          <w:rFonts w:hint="eastAsia" w:ascii="宋体" w:hAnsi="宋体" w:cs="宋体"/>
          <w:b w:val="0"/>
          <w:bCs w:val="0"/>
          <w:kern w:val="0"/>
          <w:szCs w:val="24"/>
        </w:rPr>
        <w:fldChar w:fldCharType="begin"/>
      </w:r>
      <w:r>
        <w:rPr>
          <w:rStyle w:val="28"/>
          <w:rFonts w:hint="eastAsia" w:ascii="宋体" w:hAnsi="宋体" w:cs="宋体"/>
          <w:b w:val="0"/>
          <w:bCs w:val="0"/>
          <w:color w:val="auto"/>
          <w:kern w:val="0"/>
          <w:szCs w:val="24"/>
        </w:rPr>
        <w:instrText xml:space="preserve"> TOC \o "3-3" \h \z \t "标题 1,2,标题 2,3,标题,1" </w:instrText>
      </w:r>
      <w:r>
        <w:rPr>
          <w:rFonts w:hint="eastAsia" w:ascii="宋体" w:hAnsi="宋体" w:cs="宋体"/>
          <w:b w:val="0"/>
          <w:bCs w:val="0"/>
          <w:kern w:val="0"/>
          <w:szCs w:val="24"/>
        </w:rPr>
        <w:fldChar w:fldCharType="separate"/>
      </w:r>
      <w:r>
        <w:fldChar w:fldCharType="begin"/>
      </w:r>
      <w:r>
        <w:instrText xml:space="preserve"> HYPERLINK \l "_Toc6935883" </w:instrText>
      </w:r>
      <w:r>
        <w:fldChar w:fldCharType="separate"/>
      </w:r>
      <w:r>
        <w:rPr>
          <w:rStyle w:val="28"/>
          <w:rFonts w:hint="eastAsia" w:ascii="宋体" w:hAnsi="宋体" w:cs="宋体"/>
          <w:lang w:val="zh-CN"/>
        </w:rPr>
        <w:t>第一部分</w:t>
      </w:r>
      <w:r>
        <w:rPr>
          <w:rStyle w:val="28"/>
          <w:rFonts w:ascii="宋体" w:hAnsi="宋体" w:cs="宋体"/>
          <w:lang w:val="zh-CN"/>
        </w:rPr>
        <w:t xml:space="preserve">  </w:t>
      </w:r>
      <w:r>
        <w:rPr>
          <w:rStyle w:val="28"/>
          <w:rFonts w:hint="eastAsia" w:ascii="宋体" w:hAnsi="宋体" w:cs="宋体"/>
          <w:lang w:val="zh-CN"/>
        </w:rPr>
        <w:t>投标邀请</w:t>
      </w:r>
      <w:r>
        <w:tab/>
      </w:r>
      <w:r>
        <w:fldChar w:fldCharType="begin"/>
      </w:r>
      <w:r>
        <w:instrText xml:space="preserve"> PAGEREF _Toc6935883 \h </w:instrText>
      </w:r>
      <w:r>
        <w:fldChar w:fldCharType="separate"/>
      </w:r>
      <w:r>
        <w:t>5</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"_Toc6935885" </w:instrText>
      </w:r>
      <w:r>
        <w:fldChar w:fldCharType="separate"/>
      </w:r>
      <w:r>
        <w:rPr>
          <w:rStyle w:val="28"/>
          <w:rFonts w:hint="eastAsia" w:ascii="宋体" w:hAnsi="宋体" w:cs="宋体"/>
          <w:lang w:val="zh-CN"/>
        </w:rPr>
        <w:t>第二部分</w:t>
      </w:r>
      <w:r>
        <w:rPr>
          <w:rStyle w:val="28"/>
          <w:rFonts w:ascii="宋体" w:hAnsi="宋体" w:cs="宋体"/>
          <w:lang w:val="zh-CN"/>
        </w:rPr>
        <w:t xml:space="preserve">  </w:t>
      </w:r>
      <w:r>
        <w:rPr>
          <w:rStyle w:val="28"/>
          <w:rFonts w:hint="eastAsia" w:ascii="宋体" w:hAnsi="宋体" w:cs="宋体"/>
          <w:lang w:val="zh-CN"/>
        </w:rPr>
        <w:t>投标人须知</w:t>
      </w:r>
      <w:r>
        <w:tab/>
      </w:r>
      <w:r>
        <w:fldChar w:fldCharType="begin"/>
      </w:r>
      <w:r>
        <w:instrText xml:space="preserve"> PAGEREF _Toc6935885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"_Toc6935886" </w:instrText>
      </w:r>
      <w:r>
        <w:fldChar w:fldCharType="separate"/>
      </w:r>
      <w:r>
        <w:rPr>
          <w:rStyle w:val="28"/>
          <w:rFonts w:hint="eastAsia" w:ascii="宋体" w:hAnsi="宋体" w:cs="宋体"/>
          <w:lang w:val="zh-CN"/>
        </w:rPr>
        <w:t>一、说明</w:t>
      </w:r>
      <w:r>
        <w:tab/>
      </w:r>
      <w:r>
        <w:fldChar w:fldCharType="begin"/>
      </w:r>
      <w:r>
        <w:instrText xml:space="preserve"> PAGEREF _Toc6935886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"_Toc6935887"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_Toc6935887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"_Toc6935888"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_Toc6935888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"_Toc6935889" </w:instrText>
      </w:r>
      <w:r>
        <w:fldChar w:fldCharType="separate"/>
      </w:r>
      <w:r>
        <w:rPr>
          <w:rStyle w:val="28"/>
          <w:rFonts w:ascii="宋体" w:hAnsi="宋体" w:cs="宋体"/>
          <w:lang w:val="zh-CN"/>
        </w:rPr>
        <w:t>3.</w:t>
      </w:r>
      <w:r>
        <w:rPr>
          <w:rStyle w:val="28"/>
          <w:rFonts w:hint="eastAsia" w:ascii="宋体" w:hAnsi="宋体" w:cs="宋体"/>
          <w:lang w:val="zh-CN"/>
        </w:rPr>
        <w:t>投标费用</w:t>
      </w:r>
      <w:r>
        <w:tab/>
      </w:r>
      <w:r>
        <w:fldChar w:fldCharType="begin"/>
      </w:r>
      <w:r>
        <w:instrText xml:space="preserve"> PAGEREF _Toc6935889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"_Toc6935890" </w:instrText>
      </w:r>
      <w:r>
        <w:fldChar w:fldCharType="separate"/>
      </w:r>
      <w:r>
        <w:rPr>
          <w:rStyle w:val="28"/>
          <w:rFonts w:hint="eastAsia" w:ascii="宋体" w:hAnsi="宋体" w:cs="宋体"/>
          <w:lang w:val="zh-CN"/>
        </w:rPr>
        <w:t>二、招标文件说明</w:t>
      </w:r>
      <w:r>
        <w:tab/>
      </w:r>
      <w:r>
        <w:fldChar w:fldCharType="begin"/>
      </w:r>
      <w:r>
        <w:instrText xml:space="preserve"> PAGEREF _Toc6935890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"_Toc6935891" </w:instrText>
      </w:r>
      <w:r>
        <w:fldChar w:fldCharType="separate"/>
      </w:r>
      <w:r>
        <w:rPr>
          <w:rStyle w:val="28"/>
          <w:rFonts w:ascii="宋体" w:hAnsi="宋体" w:cs="宋体"/>
          <w:lang w:val="zh-CN"/>
        </w:rPr>
        <w:t>4.</w:t>
      </w:r>
      <w:r>
        <w:rPr>
          <w:rStyle w:val="28"/>
          <w:rFonts w:hint="eastAsia" w:ascii="宋体" w:hAnsi="宋体" w:cs="宋体"/>
          <w:lang w:val="zh-CN"/>
        </w:rPr>
        <w:t>招标文件的构成</w:t>
      </w:r>
      <w:r>
        <w:tab/>
      </w:r>
      <w:r>
        <w:fldChar w:fldCharType="begin"/>
      </w:r>
      <w:r>
        <w:instrText xml:space="preserve"> PAGEREF _Toc6935891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"_Toc6935892" </w:instrText>
      </w:r>
      <w:r>
        <w:fldChar w:fldCharType="separate"/>
      </w:r>
      <w:r>
        <w:rPr>
          <w:rStyle w:val="28"/>
          <w:rFonts w:ascii="宋体" w:hAnsi="宋体" w:cs="宋体"/>
          <w:lang w:val="zh-CN"/>
        </w:rPr>
        <w:t>5</w:t>
      </w:r>
      <w:r>
        <w:rPr>
          <w:rStyle w:val="28"/>
          <w:rFonts w:ascii="宋体" w:hAnsi="宋体" w:cs="宋体"/>
          <w:kern w:val="0"/>
          <w:lang w:val="zh-CN"/>
        </w:rPr>
        <w:t>.</w:t>
      </w:r>
      <w:r>
        <w:rPr>
          <w:rStyle w:val="28"/>
          <w:rFonts w:hint="eastAsia" w:ascii="宋体" w:hAnsi="宋体" w:cs="宋体"/>
          <w:kern w:val="0"/>
          <w:lang w:val="zh-CN"/>
        </w:rPr>
        <w:t>招标文件、采购活动和中标结果的质疑</w:t>
      </w:r>
      <w:r>
        <w:tab/>
      </w:r>
      <w:r>
        <w:fldChar w:fldCharType="begin"/>
      </w:r>
      <w:r>
        <w:instrText xml:space="preserve"> PAGEREF _Toc6935892 \h </w:instrText>
      </w:r>
      <w:r>
        <w:fldChar w:fldCharType="separate"/>
      </w:r>
      <w:r>
        <w:t>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"_Toc6935893" </w:instrText>
      </w:r>
      <w:r>
        <w:fldChar w:fldCharType="separate"/>
      </w:r>
      <w:r>
        <w:rPr>
          <w:rStyle w:val="28"/>
          <w:rFonts w:ascii="宋体" w:hAnsi="宋体" w:cs="宋体"/>
          <w:lang w:val="zh-CN"/>
        </w:rPr>
        <w:t>6.</w:t>
      </w:r>
      <w:r>
        <w:rPr>
          <w:rStyle w:val="28"/>
          <w:rFonts w:hint="eastAsia" w:ascii="宋体" w:hAnsi="宋体" w:cs="宋体"/>
          <w:lang w:val="zh-CN"/>
        </w:rPr>
        <w:t>招标文件的澄清或修改</w:t>
      </w:r>
      <w:r>
        <w:tab/>
      </w:r>
      <w:r>
        <w:fldChar w:fldCharType="begin"/>
      </w:r>
      <w:r>
        <w:instrText xml:space="preserve"> PAGEREF _Toc6935893 \h </w:instrText>
      </w:r>
      <w:r>
        <w:fldChar w:fldCharType="separate"/>
      </w:r>
      <w:r>
        <w:t>9</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"_Toc6935894" </w:instrText>
      </w:r>
      <w:r>
        <w:fldChar w:fldCharType="separate"/>
      </w:r>
      <w:r>
        <w:rPr>
          <w:rStyle w:val="28"/>
          <w:rFonts w:hint="eastAsia" w:ascii="宋体" w:hAnsi="宋体" w:cs="宋体"/>
          <w:lang w:val="zh-CN"/>
        </w:rPr>
        <w:t>三、投标文件的编制</w:t>
      </w:r>
      <w:r>
        <w:tab/>
      </w:r>
      <w:r>
        <w:fldChar w:fldCharType="begin"/>
      </w:r>
      <w:r>
        <w:instrText xml:space="preserve"> PAGEREF _Toc6935894 \h </w:instrText>
      </w:r>
      <w:r>
        <w:fldChar w:fldCharType="separate"/>
      </w:r>
      <w:r>
        <w:t>9</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"_Toc6935895" </w:instrText>
      </w:r>
      <w:r>
        <w:fldChar w:fldCharType="separate"/>
      </w:r>
      <w:r>
        <w:rPr>
          <w:rStyle w:val="28"/>
          <w:rFonts w:ascii="宋体" w:hAnsi="宋体" w:cs="宋体"/>
          <w:lang w:val="zh-CN"/>
        </w:rPr>
        <w:t>7.</w:t>
      </w:r>
      <w:r>
        <w:rPr>
          <w:rStyle w:val="28"/>
          <w:rFonts w:hint="eastAsia" w:ascii="宋体" w:hAnsi="宋体" w:cs="宋体"/>
          <w:lang w:val="zh-CN"/>
        </w:rPr>
        <w:t>投标文件的语言及度量衡单位</w:t>
      </w:r>
      <w:r>
        <w:tab/>
      </w:r>
      <w:r>
        <w:fldChar w:fldCharType="begin"/>
      </w:r>
      <w:r>
        <w:instrText xml:space="preserve"> PAGEREF _Toc6935895 \h </w:instrText>
      </w:r>
      <w:r>
        <w:fldChar w:fldCharType="separate"/>
      </w:r>
      <w:r>
        <w:t>9</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"_Toc6935896" </w:instrText>
      </w:r>
      <w:r>
        <w:fldChar w:fldCharType="separate"/>
      </w:r>
      <w:r>
        <w:rPr>
          <w:rStyle w:val="28"/>
          <w:rFonts w:ascii="宋体" w:hAnsi="宋体" w:cs="宋体"/>
          <w:lang w:val="zh-CN"/>
        </w:rPr>
        <w:t>8.</w:t>
      </w:r>
      <w:r>
        <w:rPr>
          <w:rStyle w:val="28"/>
          <w:rFonts w:hint="eastAsia" w:ascii="宋体" w:hAnsi="宋体" w:cs="宋体"/>
          <w:lang w:val="zh-CN"/>
        </w:rPr>
        <w:t>投标报价及币种</w:t>
      </w:r>
      <w:r>
        <w:tab/>
      </w:r>
      <w:r>
        <w:fldChar w:fldCharType="begin"/>
      </w:r>
      <w:r>
        <w:instrText xml:space="preserve"> PAGEREF _Toc6935896 \h </w:instrText>
      </w:r>
      <w:r>
        <w:fldChar w:fldCharType="separate"/>
      </w:r>
      <w:r>
        <w:t>10</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"_Toc6935897" </w:instrText>
      </w:r>
      <w:r>
        <w:fldChar w:fldCharType="separate"/>
      </w:r>
      <w:r>
        <w:rPr>
          <w:rStyle w:val="28"/>
          <w:rFonts w:ascii="宋体" w:hAnsi="宋体" w:cs="宋体"/>
          <w:lang w:val="zh-CN"/>
        </w:rPr>
        <w:t>9.</w:t>
      </w:r>
      <w:r>
        <w:rPr>
          <w:rStyle w:val="28"/>
          <w:rFonts w:hint="eastAsia" w:ascii="宋体" w:hAnsi="宋体" w:cs="宋体"/>
          <w:lang w:val="zh-CN"/>
        </w:rPr>
        <w:t>投标保证金</w:t>
      </w:r>
      <w:r>
        <w:tab/>
      </w:r>
      <w:r>
        <w:fldChar w:fldCharType="begin"/>
      </w:r>
      <w:r>
        <w:instrText xml:space="preserve"> PAGEREF _Toc6935897 \h </w:instrText>
      </w:r>
      <w:r>
        <w:fldChar w:fldCharType="separate"/>
      </w:r>
      <w:r>
        <w:t>10</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"_Toc6935898" </w:instrText>
      </w:r>
      <w:r>
        <w:fldChar w:fldCharType="separate"/>
      </w:r>
      <w:r>
        <w:rPr>
          <w:rStyle w:val="28"/>
          <w:rFonts w:ascii="宋体" w:hAnsi="宋体" w:cs="宋体"/>
          <w:lang w:val="zh-CN"/>
        </w:rPr>
        <w:t>10.</w:t>
      </w:r>
      <w:r>
        <w:rPr>
          <w:rStyle w:val="28"/>
          <w:rFonts w:hint="eastAsia" w:ascii="宋体" w:hAnsi="宋体" w:cs="宋体"/>
          <w:lang w:val="zh-CN"/>
        </w:rPr>
        <w:t>投标有效期</w:t>
      </w:r>
      <w:r>
        <w:tab/>
      </w:r>
      <w:r>
        <w:fldChar w:fldCharType="begin"/>
      </w:r>
      <w:r>
        <w:instrText xml:space="preserve"> PAGEREF _Toc6935898 \h </w:instrText>
      </w:r>
      <w:r>
        <w:fldChar w:fldCharType="separate"/>
      </w:r>
      <w:r>
        <w:t>10</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"_Toc6935899" </w:instrText>
      </w:r>
      <w:r>
        <w:fldChar w:fldCharType="separate"/>
      </w:r>
      <w:r>
        <w:rPr>
          <w:rStyle w:val="28"/>
          <w:rFonts w:ascii="宋体" w:hAnsi="宋体" w:cs="宋体"/>
          <w:lang w:val="zh-CN"/>
        </w:rPr>
        <w:t>11.</w:t>
      </w:r>
      <w:r>
        <w:rPr>
          <w:rStyle w:val="28"/>
          <w:rFonts w:hint="eastAsia" w:ascii="宋体" w:hAnsi="宋体" w:cs="宋体"/>
          <w:lang w:val="zh-CN"/>
        </w:rPr>
        <w:t>投标文件构成</w:t>
      </w:r>
      <w:r>
        <w:tab/>
      </w:r>
      <w:r>
        <w:fldChar w:fldCharType="begin"/>
      </w:r>
      <w:r>
        <w:instrText xml:space="preserve"> PAGEREF _Toc6935899 \h </w:instrText>
      </w:r>
      <w:r>
        <w:fldChar w:fldCharType="separate"/>
      </w:r>
      <w:r>
        <w:t>11</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"_Toc6935900" </w:instrText>
      </w:r>
      <w:r>
        <w:fldChar w:fldCharType="separate"/>
      </w:r>
      <w:r>
        <w:rPr>
          <w:rStyle w:val="28"/>
          <w:rFonts w:ascii="宋体" w:hAnsi="宋体" w:cs="宋体"/>
          <w:lang w:val="zh-CN"/>
        </w:rPr>
        <w:t>12.</w:t>
      </w:r>
      <w:r>
        <w:rPr>
          <w:rStyle w:val="28"/>
          <w:rFonts w:hint="eastAsia" w:ascii="宋体" w:hAnsi="宋体" w:cs="宋体"/>
          <w:lang w:val="zh-CN"/>
        </w:rPr>
        <w:t>投标文件的编制要求</w:t>
      </w:r>
      <w:r>
        <w:tab/>
      </w:r>
      <w:r>
        <w:fldChar w:fldCharType="begin"/>
      </w:r>
      <w:r>
        <w:instrText xml:space="preserve"> PAGEREF _Toc6935900 \h </w:instrText>
      </w:r>
      <w:r>
        <w:fldChar w:fldCharType="separate"/>
      </w:r>
      <w:r>
        <w:t>11</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"_Toc6935901" </w:instrText>
      </w:r>
      <w:r>
        <w:fldChar w:fldCharType="separate"/>
      </w:r>
      <w:r>
        <w:rPr>
          <w:rStyle w:val="28"/>
          <w:rFonts w:hint="eastAsia" w:ascii="宋体" w:hAnsi="宋体" w:cs="宋体"/>
          <w:lang w:val="zh-CN"/>
        </w:rPr>
        <w:t>四、投标文件的提交</w:t>
      </w:r>
      <w:r>
        <w:tab/>
      </w:r>
      <w:r>
        <w:fldChar w:fldCharType="begin"/>
      </w:r>
      <w:r>
        <w:instrText xml:space="preserve"> PAGEREF _Toc6935901 \h </w:instrText>
      </w:r>
      <w:r>
        <w:fldChar w:fldCharType="separate"/>
      </w:r>
      <w:r>
        <w:t>12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"_Toc6935902" </w:instrText>
      </w:r>
      <w:r>
        <w:fldChar w:fldCharType="separate"/>
      </w:r>
      <w:r>
        <w:rPr>
          <w:rStyle w:val="28"/>
          <w:rFonts w:ascii="宋体" w:hAnsi="宋体" w:cs="宋体"/>
          <w:lang w:val="zh-CN"/>
        </w:rPr>
        <w:t>13.</w:t>
      </w:r>
      <w:r>
        <w:rPr>
          <w:rStyle w:val="28"/>
          <w:rFonts w:hint="eastAsia" w:ascii="宋体" w:hAnsi="宋体" w:cs="宋体"/>
          <w:lang w:val="zh-CN"/>
        </w:rPr>
        <w:t>投标文件的密封和标记</w:t>
      </w:r>
      <w:r>
        <w:tab/>
      </w:r>
      <w:r>
        <w:fldChar w:fldCharType="begin"/>
      </w:r>
      <w:r>
        <w:instrText xml:space="preserve"> PAGEREF _Toc6935902 \h </w:instrText>
      </w:r>
      <w:r>
        <w:fldChar w:fldCharType="separate"/>
      </w:r>
      <w:r>
        <w:t>12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"_Toc6935903" </w:instrText>
      </w:r>
      <w:r>
        <w:fldChar w:fldCharType="separate"/>
      </w:r>
      <w:r>
        <w:rPr>
          <w:rStyle w:val="28"/>
          <w:rFonts w:ascii="宋体" w:hAnsi="宋体" w:cs="宋体"/>
          <w:lang w:val="zh-CN"/>
        </w:rPr>
        <w:t>14.</w:t>
      </w:r>
      <w:r>
        <w:rPr>
          <w:rStyle w:val="28"/>
          <w:rFonts w:hint="eastAsia" w:ascii="宋体" w:hAnsi="宋体" w:cs="宋体"/>
          <w:lang w:val="zh-CN"/>
        </w:rPr>
        <w:t>提交投标文件的时间、地点、方式</w:t>
      </w:r>
      <w:r>
        <w:tab/>
      </w:r>
      <w:r>
        <w:fldChar w:fldCharType="begin"/>
      </w:r>
      <w:r>
        <w:instrText xml:space="preserve"> PAGEREF _Toc6935903 \h </w:instrText>
      </w:r>
      <w:r>
        <w:fldChar w:fldCharType="separate"/>
      </w:r>
      <w:r>
        <w:t>12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"_Toc6935904" </w:instrText>
      </w:r>
      <w:r>
        <w:fldChar w:fldCharType="separate"/>
      </w:r>
      <w:r>
        <w:rPr>
          <w:rStyle w:val="28"/>
          <w:rFonts w:ascii="宋体" w:hAnsi="宋体" w:cs="宋体"/>
          <w:lang w:val="zh-CN"/>
        </w:rPr>
        <w:t>15.</w:t>
      </w:r>
      <w:r>
        <w:rPr>
          <w:rStyle w:val="28"/>
          <w:rFonts w:hint="eastAsia" w:ascii="宋体" w:hAnsi="宋体" w:cs="宋体"/>
          <w:lang w:val="zh-CN"/>
        </w:rPr>
        <w:t>投标文件的补充、修改或者撤回</w:t>
      </w:r>
      <w:r>
        <w:tab/>
      </w:r>
      <w:r>
        <w:fldChar w:fldCharType="begin"/>
      </w:r>
      <w:r>
        <w:instrText xml:space="preserve"> PAGEREF _Toc6935904 \h </w:instrText>
      </w:r>
      <w:r>
        <w:fldChar w:fldCharType="separate"/>
      </w:r>
      <w:r>
        <w:t>13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"_Toc6935905" </w:instrText>
      </w:r>
      <w:r>
        <w:fldChar w:fldCharType="separate"/>
      </w:r>
      <w:r>
        <w:rPr>
          <w:rStyle w:val="28"/>
          <w:rFonts w:hint="eastAsia" w:ascii="宋体" w:hAnsi="宋体" w:cs="宋体"/>
          <w:lang w:val="zh-CN"/>
        </w:rPr>
        <w:t>五、开标</w:t>
      </w:r>
      <w:r>
        <w:tab/>
      </w:r>
      <w:r>
        <w:fldChar w:fldCharType="begin"/>
      </w:r>
      <w:r>
        <w:instrText xml:space="preserve"> PAGEREF _Toc6935905 \h </w:instrText>
      </w:r>
      <w:r>
        <w:fldChar w:fldCharType="separate"/>
      </w:r>
      <w:r>
        <w:t>13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"_Toc6935906" </w:instrText>
      </w:r>
      <w:r>
        <w:fldChar w:fldCharType="separate"/>
      </w:r>
      <w:r>
        <w:rPr>
          <w:rStyle w:val="28"/>
          <w:rFonts w:ascii="宋体" w:hAnsi="宋体" w:cs="宋体"/>
          <w:lang w:val="zh-CN"/>
        </w:rPr>
        <w:t>16.</w:t>
      </w:r>
      <w:r>
        <w:rPr>
          <w:rStyle w:val="28"/>
          <w:rFonts w:hint="eastAsia" w:ascii="宋体" w:hAnsi="宋体" w:cs="宋体"/>
          <w:lang w:val="zh-CN"/>
        </w:rPr>
        <w:t>开标</w:t>
      </w:r>
      <w:r>
        <w:tab/>
      </w:r>
      <w:r>
        <w:fldChar w:fldCharType="begin"/>
      </w:r>
      <w:r>
        <w:instrText xml:space="preserve"> PAGEREF _Toc6935906 \h </w:instrText>
      </w:r>
      <w:r>
        <w:fldChar w:fldCharType="separate"/>
      </w:r>
      <w:r>
        <w:t>13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"_Toc6935907" </w:instrText>
      </w:r>
      <w:r>
        <w:fldChar w:fldCharType="separate"/>
      </w:r>
      <w:r>
        <w:rPr>
          <w:rStyle w:val="28"/>
          <w:rFonts w:hint="eastAsia" w:ascii="宋体" w:hAnsi="宋体" w:cs="宋体"/>
          <w:kern w:val="0"/>
        </w:rPr>
        <w:t>六、资格</w:t>
      </w:r>
      <w:r>
        <w:rPr>
          <w:rStyle w:val="28"/>
          <w:rFonts w:hint="eastAsia" w:ascii="宋体" w:hAnsi="宋体" w:cs="宋体"/>
          <w:lang w:val="zh-CN"/>
        </w:rPr>
        <w:t>审查</w:t>
      </w:r>
      <w:r>
        <w:rPr>
          <w:rStyle w:val="28"/>
          <w:rFonts w:hint="eastAsia" w:ascii="宋体" w:hAnsi="宋体" w:cs="宋体"/>
          <w:kern w:val="0"/>
        </w:rPr>
        <w:t>程序</w:t>
      </w:r>
      <w:r>
        <w:tab/>
      </w:r>
      <w:r>
        <w:fldChar w:fldCharType="begin"/>
      </w:r>
      <w:r>
        <w:instrText xml:space="preserve"> PAGEREF _Toc6935907 \h </w:instrText>
      </w:r>
      <w:r>
        <w:fldChar w:fldCharType="separate"/>
      </w:r>
      <w:r>
        <w:t>13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"_Toc6935908" </w:instrText>
      </w:r>
      <w:r>
        <w:fldChar w:fldCharType="separate"/>
      </w:r>
      <w:r>
        <w:rPr>
          <w:rStyle w:val="28"/>
          <w:rFonts w:ascii="宋体" w:hAnsi="宋体" w:cs="宋体"/>
        </w:rPr>
        <w:t>17.</w:t>
      </w:r>
      <w:r>
        <w:rPr>
          <w:rStyle w:val="28"/>
          <w:rFonts w:hint="eastAsia" w:ascii="宋体" w:hAnsi="宋体" w:cs="宋体"/>
        </w:rPr>
        <w:t>资格审查</w:t>
      </w:r>
      <w:r>
        <w:tab/>
      </w:r>
      <w:r>
        <w:fldChar w:fldCharType="begin"/>
      </w:r>
      <w:r>
        <w:instrText xml:space="preserve"> PAGEREF _Toc6935908 \h </w:instrText>
      </w:r>
      <w:r>
        <w:fldChar w:fldCharType="separate"/>
      </w:r>
      <w:r>
        <w:t>13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"_Toc6935909" </w:instrText>
      </w:r>
      <w:r>
        <w:fldChar w:fldCharType="separate"/>
      </w:r>
      <w:r>
        <w:rPr>
          <w:rStyle w:val="28"/>
          <w:rFonts w:hint="eastAsia" w:ascii="宋体" w:hAnsi="宋体" w:cs="宋体"/>
          <w:lang w:val="zh-CN"/>
        </w:rPr>
        <w:t>七、评审程序及方法</w:t>
      </w:r>
      <w:r>
        <w:tab/>
      </w:r>
      <w:r>
        <w:fldChar w:fldCharType="begin"/>
      </w:r>
      <w:r>
        <w:instrText xml:space="preserve"> PAGEREF _Toc6935909 \h </w:instrText>
      </w:r>
      <w:r>
        <w:fldChar w:fldCharType="separate"/>
      </w:r>
      <w:r>
        <w:t>14</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"_Toc6935910" </w:instrText>
      </w:r>
      <w:r>
        <w:fldChar w:fldCharType="separate"/>
      </w:r>
      <w:r>
        <w:rPr>
          <w:rStyle w:val="28"/>
          <w:rFonts w:ascii="宋体" w:hAnsi="宋体" w:cs="宋体"/>
          <w:lang w:val="zh-CN"/>
        </w:rPr>
        <w:t>1</w:t>
      </w:r>
      <w:r>
        <w:rPr>
          <w:rStyle w:val="28"/>
          <w:rFonts w:ascii="宋体" w:hAnsi="宋体" w:cs="宋体"/>
        </w:rPr>
        <w:t>8</w:t>
      </w:r>
      <w:r>
        <w:rPr>
          <w:rStyle w:val="28"/>
          <w:rFonts w:ascii="宋体" w:hAnsi="宋体" w:cs="宋体"/>
          <w:lang w:val="zh-CN"/>
        </w:rPr>
        <w:t>.</w:t>
      </w:r>
      <w:r>
        <w:rPr>
          <w:rStyle w:val="28"/>
          <w:rFonts w:hint="eastAsia" w:ascii="宋体" w:hAnsi="宋体" w:cs="宋体"/>
          <w:lang w:val="zh-CN"/>
        </w:rPr>
        <w:t>评标委员会</w:t>
      </w:r>
      <w:r>
        <w:tab/>
      </w:r>
      <w:r>
        <w:fldChar w:fldCharType="begin"/>
      </w:r>
      <w:r>
        <w:instrText xml:space="preserve"> PAGEREF _Toc6935910 \h </w:instrText>
      </w:r>
      <w:r>
        <w:fldChar w:fldCharType="separate"/>
      </w:r>
      <w:r>
        <w:t>14</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"_Toc6935911" </w:instrText>
      </w:r>
      <w:r>
        <w:fldChar w:fldCharType="separate"/>
      </w:r>
      <w:r>
        <w:rPr>
          <w:rStyle w:val="28"/>
          <w:rFonts w:ascii="宋体" w:hAnsi="宋体" w:cs="宋体"/>
        </w:rPr>
        <w:t>19</w:t>
      </w:r>
      <w:r>
        <w:rPr>
          <w:rStyle w:val="28"/>
          <w:rFonts w:ascii="宋体" w:hAnsi="宋体" w:cs="宋体"/>
          <w:lang w:val="zh-CN"/>
        </w:rPr>
        <w:t>.</w:t>
      </w:r>
      <w:r>
        <w:rPr>
          <w:rStyle w:val="28"/>
          <w:rFonts w:hint="eastAsia" w:ascii="宋体" w:hAnsi="宋体" w:cs="宋体"/>
          <w:lang w:val="zh-CN"/>
        </w:rPr>
        <w:t>评审工作程序</w:t>
      </w:r>
      <w:r>
        <w:tab/>
      </w:r>
      <w:r>
        <w:fldChar w:fldCharType="begin"/>
      </w:r>
      <w:r>
        <w:instrText xml:space="preserve"> PAGEREF _Toc6935911 \h </w:instrText>
      </w:r>
      <w:r>
        <w:fldChar w:fldCharType="separate"/>
      </w:r>
      <w:r>
        <w:t>16</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"_Toc6935912" </w:instrText>
      </w:r>
      <w:r>
        <w:fldChar w:fldCharType="separate"/>
      </w:r>
      <w:r>
        <w:rPr>
          <w:rStyle w:val="28"/>
          <w:rFonts w:ascii="宋体" w:hAnsi="宋体" w:cs="宋体"/>
        </w:rPr>
        <w:t>20</w:t>
      </w:r>
      <w:r>
        <w:rPr>
          <w:rStyle w:val="28"/>
          <w:rFonts w:ascii="宋体" w:hAnsi="宋体" w:cs="宋体"/>
          <w:lang w:val="zh-CN"/>
        </w:rPr>
        <w:t>.</w:t>
      </w:r>
      <w:r>
        <w:rPr>
          <w:rStyle w:val="28"/>
          <w:rFonts w:hint="eastAsia" w:ascii="宋体" w:hAnsi="宋体" w:cs="宋体"/>
          <w:lang w:val="zh-CN"/>
        </w:rPr>
        <w:t>评审方法和标准</w:t>
      </w:r>
      <w:r>
        <w:tab/>
      </w:r>
      <w:r>
        <w:fldChar w:fldCharType="begin"/>
      </w:r>
      <w:r>
        <w:instrText xml:space="preserve"> PAGEREF _Toc6935912 \h </w:instrText>
      </w:r>
      <w:r>
        <w:fldChar w:fldCharType="separate"/>
      </w:r>
      <w:r>
        <w:t>18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"_Toc6935913" </w:instrText>
      </w:r>
      <w:r>
        <w:fldChar w:fldCharType="separate"/>
      </w:r>
      <w:r>
        <w:rPr>
          <w:rStyle w:val="28"/>
          <w:rFonts w:hint="eastAsia" w:ascii="宋体" w:hAnsi="宋体" w:cs="宋体"/>
          <w:lang w:val="zh-CN"/>
        </w:rPr>
        <w:t>八、中标</w:t>
      </w:r>
      <w:r>
        <w:tab/>
      </w:r>
      <w:r>
        <w:fldChar w:fldCharType="begin"/>
      </w:r>
      <w:r>
        <w:instrText xml:space="preserve"> PAGEREF _Toc6935913 \h </w:instrText>
      </w:r>
      <w:r>
        <w:fldChar w:fldCharType="separate"/>
      </w:r>
      <w:r>
        <w:t>21</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"_Toc6935914" </w:instrText>
      </w:r>
      <w:r>
        <w:fldChar w:fldCharType="separate"/>
      </w:r>
      <w:r>
        <w:rPr>
          <w:rStyle w:val="28"/>
          <w:rFonts w:ascii="宋体" w:hAnsi="宋体" w:cs="宋体"/>
          <w:lang w:val="zh-CN"/>
        </w:rPr>
        <w:t>2</w:t>
      </w:r>
      <w:r>
        <w:rPr>
          <w:rStyle w:val="28"/>
          <w:rFonts w:ascii="宋体" w:hAnsi="宋体" w:cs="宋体"/>
        </w:rPr>
        <w:t>1</w:t>
      </w:r>
      <w:r>
        <w:rPr>
          <w:rStyle w:val="28"/>
          <w:rFonts w:ascii="宋体" w:hAnsi="宋体" w:cs="宋体"/>
          <w:lang w:val="zh-CN"/>
        </w:rPr>
        <w:t>.</w:t>
      </w:r>
      <w:r>
        <w:rPr>
          <w:rStyle w:val="28"/>
          <w:rFonts w:hint="eastAsia" w:ascii="宋体" w:hAnsi="宋体" w:cs="宋体"/>
          <w:lang w:val="zh-CN"/>
        </w:rPr>
        <w:t>推荐并确定中标人</w:t>
      </w:r>
      <w:r>
        <w:tab/>
      </w:r>
      <w:r>
        <w:fldChar w:fldCharType="begin"/>
      </w:r>
      <w:r>
        <w:instrText xml:space="preserve"> PAGEREF _Toc6935914 \h </w:instrText>
      </w:r>
      <w:r>
        <w:fldChar w:fldCharType="separate"/>
      </w:r>
      <w:r>
        <w:t>21</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"_Toc6935915" </w:instrText>
      </w:r>
      <w:r>
        <w:fldChar w:fldCharType="separate"/>
      </w:r>
      <w:r>
        <w:rPr>
          <w:rStyle w:val="28"/>
          <w:rFonts w:ascii="宋体" w:hAnsi="宋体" w:cs="宋体"/>
          <w:lang w:val="zh-CN"/>
        </w:rPr>
        <w:t>2</w:t>
      </w:r>
      <w:r>
        <w:rPr>
          <w:rStyle w:val="28"/>
          <w:rFonts w:ascii="宋体" w:hAnsi="宋体" w:cs="宋体"/>
        </w:rPr>
        <w:t>2</w:t>
      </w:r>
      <w:r>
        <w:rPr>
          <w:rStyle w:val="28"/>
          <w:rFonts w:ascii="宋体" w:hAnsi="宋体" w:cs="宋体"/>
          <w:lang w:val="zh-CN"/>
        </w:rPr>
        <w:t>.</w:t>
      </w:r>
      <w:r>
        <w:rPr>
          <w:rStyle w:val="28"/>
          <w:rFonts w:hint="eastAsia" w:ascii="宋体" w:hAnsi="宋体" w:cs="宋体"/>
          <w:lang w:val="zh-CN"/>
        </w:rPr>
        <w:t>中标通知</w:t>
      </w:r>
      <w:r>
        <w:tab/>
      </w:r>
      <w:r>
        <w:fldChar w:fldCharType="begin"/>
      </w:r>
      <w:r>
        <w:instrText xml:space="preserve"> PAGEREF _Toc6935915 \h </w:instrText>
      </w:r>
      <w:r>
        <w:fldChar w:fldCharType="separate"/>
      </w:r>
      <w:r>
        <w:t>21</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"_Toc6935916" </w:instrText>
      </w:r>
      <w:r>
        <w:fldChar w:fldCharType="separate"/>
      </w:r>
      <w:r>
        <w:rPr>
          <w:rStyle w:val="28"/>
          <w:rFonts w:hint="eastAsia" w:ascii="宋体" w:hAnsi="宋体" w:cs="宋体"/>
          <w:lang w:val="zh-CN"/>
        </w:rPr>
        <w:t>九、授予合同</w:t>
      </w:r>
      <w:r>
        <w:tab/>
      </w:r>
      <w:r>
        <w:fldChar w:fldCharType="begin"/>
      </w:r>
      <w:r>
        <w:instrText xml:space="preserve"> PAGEREF _Toc6935916 \h </w:instrText>
      </w:r>
      <w:r>
        <w:fldChar w:fldCharType="separate"/>
      </w:r>
      <w:r>
        <w:t>22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"_Toc6935917" </w:instrText>
      </w:r>
      <w:r>
        <w:fldChar w:fldCharType="separate"/>
      </w:r>
      <w:r>
        <w:rPr>
          <w:rStyle w:val="28"/>
          <w:rFonts w:ascii="宋体" w:hAnsi="宋体" w:cs="宋体"/>
          <w:lang w:val="zh-CN"/>
        </w:rPr>
        <w:t>2</w:t>
      </w:r>
      <w:r>
        <w:rPr>
          <w:rStyle w:val="28"/>
          <w:rFonts w:ascii="宋体" w:hAnsi="宋体" w:cs="宋体"/>
        </w:rPr>
        <w:t>3</w:t>
      </w:r>
      <w:r>
        <w:rPr>
          <w:rStyle w:val="28"/>
          <w:rFonts w:ascii="宋体" w:hAnsi="宋体" w:cs="宋体"/>
          <w:lang w:val="zh-CN"/>
        </w:rPr>
        <w:t>.</w:t>
      </w:r>
      <w:r>
        <w:rPr>
          <w:rStyle w:val="28"/>
          <w:rFonts w:hint="eastAsia" w:ascii="宋体" w:hAnsi="宋体" w:cs="宋体"/>
          <w:lang w:val="zh-CN"/>
        </w:rPr>
        <w:t>签订合同</w:t>
      </w:r>
      <w:r>
        <w:tab/>
      </w:r>
      <w:r>
        <w:fldChar w:fldCharType="begin"/>
      </w:r>
      <w:r>
        <w:instrText xml:space="preserve"> PAGEREF _Toc6935917 \h </w:instrText>
      </w:r>
      <w:r>
        <w:fldChar w:fldCharType="separate"/>
      </w:r>
      <w:r>
        <w:t>22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"_Toc6935918" </w:instrText>
      </w:r>
      <w:r>
        <w:fldChar w:fldCharType="separate"/>
      </w:r>
      <w:r>
        <w:rPr>
          <w:rStyle w:val="28"/>
          <w:rFonts w:hint="eastAsia" w:ascii="宋体" w:hAnsi="宋体" w:cs="宋体"/>
          <w:lang w:val="zh-CN"/>
        </w:rPr>
        <w:t>十、其他</w:t>
      </w:r>
      <w:r>
        <w:tab/>
      </w:r>
      <w:r>
        <w:fldChar w:fldCharType="begin"/>
      </w:r>
      <w:r>
        <w:instrText xml:space="preserve"> PAGEREF _Toc6935918 \h </w:instrText>
      </w:r>
      <w:r>
        <w:fldChar w:fldCharType="separate"/>
      </w:r>
      <w:r>
        <w:t>23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"_Toc6935919" </w:instrText>
      </w:r>
      <w:r>
        <w:fldChar w:fldCharType="separate"/>
      </w:r>
      <w:r>
        <w:rPr>
          <w:rStyle w:val="28"/>
          <w:rFonts w:ascii="宋体" w:hAnsi="宋体" w:cs="宋体"/>
        </w:rPr>
        <w:t xml:space="preserve">24. </w:t>
      </w:r>
      <w:r>
        <w:rPr>
          <w:rStyle w:val="28"/>
          <w:rFonts w:hint="eastAsia" w:ascii="宋体" w:hAnsi="宋体" w:cs="宋体"/>
        </w:rPr>
        <w:t>串通投标的情形</w:t>
      </w:r>
      <w:r>
        <w:tab/>
      </w:r>
      <w:r>
        <w:fldChar w:fldCharType="begin"/>
      </w:r>
      <w:r>
        <w:instrText xml:space="preserve"> PAGEREF _Toc6935919 \h </w:instrText>
      </w:r>
      <w:r>
        <w:fldChar w:fldCharType="separate"/>
      </w:r>
      <w:r>
        <w:t>23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"_Toc6935920" </w:instrText>
      </w:r>
      <w:r>
        <w:fldChar w:fldCharType="separate"/>
      </w:r>
      <w:r>
        <w:rPr>
          <w:rStyle w:val="28"/>
          <w:rFonts w:ascii="宋体" w:hAnsi="宋体" w:cs="宋体"/>
        </w:rPr>
        <w:t xml:space="preserve">25. </w:t>
      </w:r>
      <w:r>
        <w:rPr>
          <w:rStyle w:val="28"/>
          <w:rFonts w:hint="eastAsia" w:ascii="宋体" w:hAnsi="宋体" w:cs="宋体"/>
        </w:rPr>
        <w:t>废标</w:t>
      </w:r>
      <w:r>
        <w:tab/>
      </w:r>
      <w:r>
        <w:fldChar w:fldCharType="begin"/>
      </w:r>
      <w:r>
        <w:instrText xml:space="preserve"> PAGEREF _Toc6935920 \h </w:instrText>
      </w:r>
      <w:r>
        <w:fldChar w:fldCharType="separate"/>
      </w:r>
      <w:r>
        <w:t>23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"_Toc6935921" </w:instrText>
      </w:r>
      <w:r>
        <w:fldChar w:fldCharType="separate"/>
      </w:r>
      <w:r>
        <w:rPr>
          <w:rStyle w:val="28"/>
          <w:rFonts w:ascii="宋体" w:hAnsi="宋体" w:cs="宋体"/>
        </w:rPr>
        <w:t xml:space="preserve">26. </w:t>
      </w:r>
      <w:r>
        <w:rPr>
          <w:rStyle w:val="28"/>
          <w:rFonts w:hint="eastAsia" w:ascii="宋体" w:hAnsi="宋体" w:cs="宋体"/>
        </w:rPr>
        <w:t>中标服务费</w:t>
      </w:r>
      <w:r>
        <w:tab/>
      </w:r>
      <w:r>
        <w:fldChar w:fldCharType="begin"/>
      </w:r>
      <w:r>
        <w:instrText xml:space="preserve"> PAGEREF _Toc6935921 \h </w:instrText>
      </w:r>
      <w:r>
        <w:fldChar w:fldCharType="separate"/>
      </w:r>
      <w:r>
        <w:t>24</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"_Toc6935922" </w:instrText>
      </w:r>
      <w:r>
        <w:fldChar w:fldCharType="separate"/>
      </w:r>
      <w:r>
        <w:rPr>
          <w:rStyle w:val="28"/>
          <w:rFonts w:hint="eastAsia" w:ascii="宋体" w:hAnsi="宋体" w:cs="宋体"/>
          <w:lang w:val="zh-CN"/>
        </w:rPr>
        <w:t>第三部分</w:t>
      </w:r>
      <w:r>
        <w:rPr>
          <w:rStyle w:val="28"/>
          <w:rFonts w:ascii="宋体" w:hAnsi="宋体" w:cs="宋体"/>
          <w:lang w:val="zh-CN"/>
        </w:rPr>
        <w:t xml:space="preserve"> </w:t>
      </w:r>
      <w:r>
        <w:rPr>
          <w:rStyle w:val="28"/>
          <w:rFonts w:ascii="宋体" w:hAnsi="宋体" w:cs="宋体"/>
        </w:rPr>
        <w:t xml:space="preserve"> </w:t>
      </w:r>
      <w:r>
        <w:rPr>
          <w:rStyle w:val="28"/>
          <w:rFonts w:hint="eastAsia" w:ascii="宋体" w:hAnsi="宋体" w:cs="宋体"/>
          <w:lang w:val="zh-CN"/>
        </w:rPr>
        <w:t>青海省政府采购项目合同书范本</w:t>
      </w:r>
      <w:r>
        <w:tab/>
      </w:r>
      <w:r>
        <w:fldChar w:fldCharType="begin"/>
      </w:r>
      <w:r>
        <w:instrText xml:space="preserve"> PAGEREF _Toc6935922 \h </w:instrText>
      </w:r>
      <w:r>
        <w:fldChar w:fldCharType="separate"/>
      </w:r>
      <w:r>
        <w:t>25</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"_Toc6935923" </w:instrText>
      </w:r>
      <w:r>
        <w:fldChar w:fldCharType="separate"/>
      </w:r>
      <w:r>
        <w:rPr>
          <w:rStyle w:val="28"/>
          <w:rFonts w:hint="eastAsia" w:ascii="宋体" w:hAnsi="宋体" w:cs="宋体"/>
          <w:lang w:val="zh-CN"/>
        </w:rPr>
        <w:t>第四部分</w:t>
      </w:r>
      <w:r>
        <w:rPr>
          <w:rStyle w:val="28"/>
          <w:rFonts w:ascii="宋体" w:hAnsi="宋体" w:cs="宋体"/>
          <w:lang w:val="zh-CN"/>
        </w:rPr>
        <w:t xml:space="preserve">  </w:t>
      </w:r>
      <w:r>
        <w:rPr>
          <w:rStyle w:val="28"/>
          <w:rFonts w:hint="eastAsia" w:ascii="宋体" w:hAnsi="宋体" w:cs="宋体"/>
          <w:lang w:val="zh-CN"/>
        </w:rPr>
        <w:t>投标文件格式</w:t>
      </w:r>
      <w:r>
        <w:tab/>
      </w:r>
      <w:r>
        <w:fldChar w:fldCharType="begin"/>
      </w:r>
      <w:r>
        <w:instrText xml:space="preserve"> PAGEREF _Toc6935923 \h </w:instrText>
      </w:r>
      <w:r>
        <w:fldChar w:fldCharType="separate"/>
      </w:r>
      <w:r>
        <w:t>30</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"_Toc6935924" </w:instrText>
      </w:r>
      <w:r>
        <w:fldChar w:fldCharType="separate"/>
      </w:r>
      <w:r>
        <w:rPr>
          <w:rStyle w:val="28"/>
          <w:rFonts w:hint="eastAsia" w:ascii="宋体" w:hAnsi="宋体" w:cs="宋体"/>
          <w:lang w:val="zh-CN"/>
        </w:rPr>
        <w:t>封面（上册）</w:t>
      </w:r>
      <w:r>
        <w:tab/>
      </w:r>
      <w:r>
        <w:fldChar w:fldCharType="begin"/>
      </w:r>
      <w:r>
        <w:instrText xml:space="preserve"> PAGEREF _Toc6935924 \h </w:instrText>
      </w:r>
      <w:r>
        <w:fldChar w:fldCharType="separate"/>
      </w:r>
      <w:r>
        <w:t>30</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"_Toc6935925" </w:instrText>
      </w:r>
      <w:r>
        <w:fldChar w:fldCharType="separate"/>
      </w:r>
      <w:r>
        <w:rPr>
          <w:rStyle w:val="28"/>
          <w:rFonts w:hint="eastAsia" w:ascii="宋体" w:hAnsi="宋体" w:cs="宋体"/>
          <w:lang w:val="zh-CN"/>
        </w:rPr>
        <w:t>目录（上册）</w:t>
      </w:r>
      <w:r>
        <w:tab/>
      </w:r>
      <w:r>
        <w:fldChar w:fldCharType="begin"/>
      </w:r>
      <w:r>
        <w:instrText xml:space="preserve"> PAGEREF _Toc6935925 \h </w:instrText>
      </w:r>
      <w:r>
        <w:fldChar w:fldCharType="separate"/>
      </w:r>
      <w:r>
        <w:t>30</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"_Toc6935926" </w:instrText>
      </w:r>
      <w:r>
        <w:fldChar w:fldCharType="separate"/>
      </w:r>
      <w:r>
        <w:rPr>
          <w:rStyle w:val="28"/>
          <w:rFonts w:hint="eastAsia" w:ascii="宋体" w:hAnsi="宋体" w:cs="宋体"/>
        </w:rPr>
        <w:t>（</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投标函</w:t>
      </w:r>
      <w:r>
        <w:tab/>
      </w:r>
      <w:r>
        <w:fldChar w:fldCharType="begin"/>
      </w:r>
      <w:r>
        <w:instrText xml:space="preserve"> PAGEREF _Toc6935926 \h </w:instrText>
      </w:r>
      <w:r>
        <w:fldChar w:fldCharType="separate"/>
      </w:r>
      <w:r>
        <w:t>32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"_Toc6935927" </w:instrText>
      </w:r>
      <w:r>
        <w:fldChar w:fldCharType="separate"/>
      </w:r>
      <w:r>
        <w:rPr>
          <w:rStyle w:val="28"/>
          <w:rFonts w:hint="eastAsia" w:ascii="宋体" w:hAnsi="宋体" w:cs="宋体"/>
          <w:kern w:val="0"/>
          <w:lang w:val="zh-CN"/>
        </w:rPr>
        <w:t>（</w:t>
      </w:r>
      <w:r>
        <w:rPr>
          <w:rStyle w:val="28"/>
          <w:rFonts w:ascii="宋体" w:hAnsi="宋体" w:cs="宋体"/>
          <w:kern w:val="0"/>
        </w:rPr>
        <w:t>2</w:t>
      </w:r>
      <w:r>
        <w:rPr>
          <w:rStyle w:val="28"/>
          <w:rFonts w:hint="eastAsia" w:ascii="宋体" w:hAnsi="宋体" w:cs="宋体"/>
          <w:kern w:val="0"/>
          <w:lang w:val="zh-CN"/>
        </w:rPr>
        <w:t>）</w:t>
      </w:r>
      <w:r>
        <w:rPr>
          <w:rStyle w:val="28"/>
          <w:rFonts w:hint="eastAsia" w:ascii="宋体" w:hAnsi="宋体" w:cs="宋体"/>
        </w:rPr>
        <w:t>法定代表人证明书</w:t>
      </w:r>
      <w:r>
        <w:tab/>
      </w:r>
      <w:r>
        <w:fldChar w:fldCharType="begin"/>
      </w:r>
      <w:r>
        <w:instrText xml:space="preserve"> PAGEREF _Toc6935927 \h </w:instrText>
      </w:r>
      <w:r>
        <w:fldChar w:fldCharType="separate"/>
      </w:r>
      <w:r>
        <w:t>33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"_Toc6935928" </w:instrText>
      </w:r>
      <w:r>
        <w:fldChar w:fldCharType="separate"/>
      </w:r>
      <w:r>
        <w:rPr>
          <w:rStyle w:val="28"/>
          <w:rFonts w:hint="eastAsia" w:ascii="宋体" w:hAnsi="宋体" w:cs="宋体"/>
        </w:rPr>
        <w:t>（</w:t>
      </w:r>
      <w:r>
        <w:rPr>
          <w:rStyle w:val="28"/>
          <w:rFonts w:ascii="宋体" w:hAnsi="宋体" w:cs="宋体"/>
        </w:rPr>
        <w:t>3</w:t>
      </w:r>
      <w:r>
        <w:rPr>
          <w:rStyle w:val="28"/>
          <w:rFonts w:hint="eastAsia" w:ascii="宋体" w:hAnsi="宋体" w:cs="宋体"/>
        </w:rPr>
        <w:t>）</w:t>
      </w:r>
      <w:r>
        <w:rPr>
          <w:rStyle w:val="28"/>
          <w:rFonts w:hint="eastAsia" w:ascii="宋体" w:hAnsi="宋体" w:cs="宋体"/>
          <w:lang w:val="zh-CN"/>
        </w:rPr>
        <w:t>法定代表人授权书</w:t>
      </w:r>
      <w:r>
        <w:tab/>
      </w:r>
      <w:r>
        <w:fldChar w:fldCharType="begin"/>
      </w:r>
      <w:r>
        <w:instrText xml:space="preserve"> PAGEREF _Toc6935928 \h </w:instrText>
      </w:r>
      <w:r>
        <w:fldChar w:fldCharType="separate"/>
      </w:r>
      <w:r>
        <w:t>34</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"_Toc6935929" </w:instrText>
      </w:r>
      <w:r>
        <w:fldChar w:fldCharType="separate"/>
      </w:r>
      <w:r>
        <w:rPr>
          <w:rStyle w:val="28"/>
          <w:rFonts w:hint="eastAsia" w:ascii="宋体" w:hAnsi="宋体" w:cs="宋体"/>
        </w:rPr>
        <w:t>（</w:t>
      </w:r>
      <w:r>
        <w:rPr>
          <w:rStyle w:val="28"/>
          <w:rFonts w:ascii="宋体" w:hAnsi="宋体" w:cs="宋体"/>
        </w:rPr>
        <w:t>4</w:t>
      </w:r>
      <w:r>
        <w:rPr>
          <w:rStyle w:val="28"/>
          <w:rFonts w:hint="eastAsia" w:ascii="宋体" w:hAnsi="宋体" w:cs="宋体"/>
        </w:rPr>
        <w:t>）</w:t>
      </w:r>
      <w:r>
        <w:rPr>
          <w:rStyle w:val="28"/>
          <w:rFonts w:hint="eastAsia" w:ascii="宋体" w:hAnsi="宋体" w:cs="宋体"/>
          <w:lang w:val="zh-CN"/>
        </w:rPr>
        <w:t>投标人承诺函</w:t>
      </w:r>
      <w:r>
        <w:tab/>
      </w:r>
      <w:r>
        <w:fldChar w:fldCharType="begin"/>
      </w:r>
      <w:r>
        <w:instrText xml:space="preserve"> PAGEREF _Toc6935929 \h </w:instrText>
      </w:r>
      <w:r>
        <w:fldChar w:fldCharType="separate"/>
      </w:r>
      <w:r>
        <w:t>35</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"_Toc6935930" </w:instrText>
      </w:r>
      <w:r>
        <w:fldChar w:fldCharType="separate"/>
      </w:r>
      <w:r>
        <w:rPr>
          <w:rStyle w:val="28"/>
          <w:rFonts w:hint="eastAsia" w:ascii="宋体" w:hAnsi="宋体" w:cs="宋体"/>
          <w:lang w:val="zh-CN"/>
        </w:rPr>
        <w:t>（</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_Toc6935930 \h </w:instrText>
      </w:r>
      <w:r>
        <w:fldChar w:fldCharType="separate"/>
      </w:r>
      <w:r>
        <w:t>36</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"_Toc6935931" </w:instrText>
      </w:r>
      <w:r>
        <w:fldChar w:fldCharType="separate"/>
      </w:r>
      <w:r>
        <w:rPr>
          <w:rStyle w:val="28"/>
          <w:rFonts w:hint="eastAsia" w:ascii="宋体" w:hAnsi="宋体" w:cs="宋体"/>
          <w:lang w:val="zh-CN"/>
        </w:rPr>
        <w:t>（</w:t>
      </w:r>
      <w:r>
        <w:rPr>
          <w:rStyle w:val="28"/>
          <w:rFonts w:ascii="宋体" w:hAnsi="宋体" w:cs="宋体"/>
          <w:lang w:val="zh-CN"/>
        </w:rPr>
        <w:t>6</w:t>
      </w:r>
      <w:r>
        <w:rPr>
          <w:rStyle w:val="28"/>
          <w:rFonts w:hint="eastAsia" w:ascii="宋体" w:hAnsi="宋体" w:cs="宋体"/>
          <w:lang w:val="zh-CN"/>
        </w:rPr>
        <w:t>）资格证明材料</w:t>
      </w:r>
      <w:r>
        <w:tab/>
      </w:r>
      <w:r>
        <w:fldChar w:fldCharType="begin"/>
      </w:r>
      <w:r>
        <w:instrText xml:space="preserve"> PAGEREF _Toc6935931 \h </w:instrText>
      </w:r>
      <w:r>
        <w:fldChar w:fldCharType="separate"/>
      </w:r>
      <w:r>
        <w:t>37</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"_Toc6935932" </w:instrText>
      </w:r>
      <w:r>
        <w:fldChar w:fldCharType="separate"/>
      </w:r>
      <w:r>
        <w:rPr>
          <w:rStyle w:val="28"/>
          <w:rFonts w:hint="eastAsia" w:ascii="宋体" w:hAnsi="宋体" w:cs="宋体"/>
          <w:lang w:val="zh-CN"/>
        </w:rPr>
        <w:t>资格证明材料</w:t>
      </w:r>
      <w:r>
        <w:tab/>
      </w:r>
      <w:r>
        <w:fldChar w:fldCharType="begin"/>
      </w:r>
      <w:r>
        <w:instrText xml:space="preserve"> PAGEREF _Toc6935932 \h </w:instrText>
      </w:r>
      <w:r>
        <w:fldChar w:fldCharType="separate"/>
      </w:r>
      <w:r>
        <w:t>37</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"_Toc6935933" </w:instrText>
      </w:r>
      <w:r>
        <w:fldChar w:fldCharType="separate"/>
      </w:r>
      <w:r>
        <w:rPr>
          <w:rStyle w:val="28"/>
          <w:rFonts w:hint="eastAsia" w:ascii="宋体" w:hAnsi="宋体" w:cs="宋体"/>
        </w:rPr>
        <w:t>（</w:t>
      </w:r>
      <w:r>
        <w:rPr>
          <w:rStyle w:val="28"/>
          <w:rFonts w:ascii="宋体" w:hAnsi="宋体" w:cs="宋体"/>
        </w:rPr>
        <w:t>7</w:t>
      </w:r>
      <w:r>
        <w:rPr>
          <w:rStyle w:val="28"/>
          <w:rFonts w:hint="eastAsia" w:ascii="宋体" w:hAnsi="宋体" w:cs="宋体"/>
        </w:rPr>
        <w:t>）</w:t>
      </w:r>
      <w:r>
        <w:rPr>
          <w:rStyle w:val="28"/>
          <w:rFonts w:hint="eastAsia" w:ascii="宋体" w:hAnsi="宋体" w:cs="宋体"/>
          <w:lang w:val="zh-CN"/>
        </w:rPr>
        <w:t>财务状况报告，依法缴纳税收和社会保障资金的相关材料</w:t>
      </w:r>
      <w:r>
        <w:tab/>
      </w:r>
      <w:r>
        <w:fldChar w:fldCharType="begin"/>
      </w:r>
      <w:r>
        <w:instrText xml:space="preserve"> PAGEREF _Toc6935933 \h </w:instrText>
      </w:r>
      <w:r>
        <w:fldChar w:fldCharType="separate"/>
      </w:r>
      <w:r>
        <w:t>38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"_Toc6935934" </w:instrText>
      </w:r>
      <w:r>
        <w:fldChar w:fldCharType="separate"/>
      </w:r>
      <w:r>
        <w:rPr>
          <w:rStyle w:val="28"/>
          <w:rFonts w:hint="eastAsia" w:ascii="宋体" w:hAnsi="宋体" w:cs="宋体"/>
        </w:rPr>
        <w:t>（</w:t>
      </w:r>
      <w:r>
        <w:rPr>
          <w:rStyle w:val="28"/>
          <w:rFonts w:ascii="宋体" w:hAnsi="宋体" w:cs="宋体"/>
        </w:rPr>
        <w:t>8</w:t>
      </w:r>
      <w:r>
        <w:rPr>
          <w:rStyle w:val="28"/>
          <w:rFonts w:hint="eastAsia" w:ascii="宋体" w:hAnsi="宋体" w:cs="宋体"/>
        </w:rPr>
        <w:t>）</w:t>
      </w:r>
      <w:r>
        <w:rPr>
          <w:rStyle w:val="28"/>
          <w:rFonts w:hint="eastAsia" w:ascii="宋体" w:hAnsi="宋体" w:cs="宋体"/>
          <w:lang w:val="zh-CN"/>
        </w:rPr>
        <w:t>具备履行合同所必需的设备和专业技术能力的证明材料</w:t>
      </w:r>
      <w:r>
        <w:tab/>
      </w:r>
      <w:r>
        <w:fldChar w:fldCharType="begin"/>
      </w:r>
      <w:r>
        <w:instrText xml:space="preserve"> PAGEREF _Toc6935934 \h </w:instrText>
      </w:r>
      <w:r>
        <w:fldChar w:fldCharType="separate"/>
      </w:r>
      <w:r>
        <w:t>39</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"_Toc6935935" </w:instrText>
      </w:r>
      <w:r>
        <w:fldChar w:fldCharType="separate"/>
      </w:r>
      <w:r>
        <w:rPr>
          <w:rStyle w:val="28"/>
          <w:rFonts w:hint="eastAsia" w:ascii="宋体" w:hAnsi="宋体" w:cs="宋体"/>
        </w:rPr>
        <w:t>（</w:t>
      </w:r>
      <w:r>
        <w:rPr>
          <w:rStyle w:val="28"/>
          <w:rFonts w:ascii="宋体" w:hAnsi="宋体" w:cs="宋体"/>
        </w:rPr>
        <w:t>9</w:t>
      </w:r>
      <w:r>
        <w:rPr>
          <w:rStyle w:val="28"/>
          <w:rFonts w:hint="eastAsia" w:ascii="宋体" w:hAnsi="宋体" w:cs="宋体"/>
        </w:rPr>
        <w:t>）</w:t>
      </w:r>
      <w:r>
        <w:rPr>
          <w:rStyle w:val="28"/>
          <w:rFonts w:hint="eastAsia" w:ascii="宋体" w:hAnsi="宋体" w:cs="宋体"/>
          <w:lang w:val="zh-CN"/>
        </w:rPr>
        <w:t>无重大违法记录声明</w:t>
      </w:r>
      <w:r>
        <w:tab/>
      </w:r>
      <w:r>
        <w:fldChar w:fldCharType="begin"/>
      </w:r>
      <w:r>
        <w:instrText xml:space="preserve"> PAGEREF _Toc6935935 \h </w:instrText>
      </w:r>
      <w:r>
        <w:fldChar w:fldCharType="separate"/>
      </w:r>
      <w:r>
        <w:t>40</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"_Toc6935936" </w:instrText>
      </w:r>
      <w:r>
        <w:fldChar w:fldCharType="separate"/>
      </w:r>
      <w:r>
        <w:rPr>
          <w:rStyle w:val="28"/>
          <w:rFonts w:hint="eastAsia" w:ascii="宋体" w:hAnsi="宋体" w:cs="宋体"/>
        </w:rPr>
        <w:t>（</w:t>
      </w:r>
      <w:r>
        <w:rPr>
          <w:rStyle w:val="28"/>
          <w:rFonts w:ascii="宋体" w:hAnsi="宋体" w:cs="宋体"/>
        </w:rPr>
        <w:t>10</w:t>
      </w:r>
      <w:r>
        <w:rPr>
          <w:rStyle w:val="28"/>
          <w:rFonts w:hint="eastAsia" w:ascii="宋体" w:hAnsi="宋体" w:cs="宋体"/>
        </w:rPr>
        <w:t>）</w:t>
      </w:r>
      <w:r>
        <w:rPr>
          <w:rStyle w:val="28"/>
          <w:rFonts w:hint="eastAsia" w:ascii="宋体" w:hAnsi="宋体" w:cs="宋体"/>
          <w:lang w:val="zh-CN"/>
        </w:rPr>
        <w:t>投标保证金证明</w:t>
      </w:r>
      <w:r>
        <w:tab/>
      </w:r>
      <w:r>
        <w:fldChar w:fldCharType="begin"/>
      </w:r>
      <w:r>
        <w:instrText xml:space="preserve"> PAGEREF _Toc6935936 \h </w:instrText>
      </w:r>
      <w:r>
        <w:fldChar w:fldCharType="separate"/>
      </w:r>
      <w:r>
        <w:t>41</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"_Toc6935937" </w:instrText>
      </w:r>
      <w:r>
        <w:fldChar w:fldCharType="separate"/>
      </w:r>
      <w:r>
        <w:rPr>
          <w:rStyle w:val="28"/>
          <w:rFonts w:hint="eastAsia"/>
          <w:kern w:val="0"/>
          <w:lang w:val="zh-CN"/>
        </w:rPr>
        <w:t>封面</w:t>
      </w:r>
      <w:r>
        <w:rPr>
          <w:rStyle w:val="28"/>
          <w:rFonts w:hint="eastAsia" w:ascii="宋体" w:hAnsi="宋体" w:cs="宋体"/>
          <w:lang w:val="zh-CN"/>
        </w:rPr>
        <w:t>（下册）</w:t>
      </w:r>
      <w:r>
        <w:tab/>
      </w:r>
      <w:r>
        <w:fldChar w:fldCharType="begin"/>
      </w:r>
      <w:r>
        <w:instrText xml:space="preserve"> PAGEREF _Toc6935937 \h </w:instrText>
      </w:r>
      <w:r>
        <w:fldChar w:fldCharType="separate"/>
      </w:r>
      <w:r>
        <w:t>42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"_Toc6935938" </w:instrText>
      </w:r>
      <w:r>
        <w:fldChar w:fldCharType="separate"/>
      </w:r>
      <w:r>
        <w:rPr>
          <w:rStyle w:val="28"/>
          <w:rFonts w:hint="eastAsia"/>
          <w:kern w:val="0"/>
          <w:lang w:val="zh-CN"/>
        </w:rPr>
        <w:t>目录（下册）</w:t>
      </w:r>
      <w:r>
        <w:tab/>
      </w:r>
      <w:r>
        <w:fldChar w:fldCharType="begin"/>
      </w:r>
      <w:r>
        <w:instrText xml:space="preserve"> PAGEREF _Toc6935938 \h </w:instrText>
      </w:r>
      <w:r>
        <w:fldChar w:fldCharType="separate"/>
      </w:r>
      <w:r>
        <w:t>43</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"_Toc6935939" </w:instrText>
      </w:r>
      <w:r>
        <w:fldChar w:fldCharType="separate"/>
      </w:r>
      <w:r>
        <w:rPr>
          <w:rStyle w:val="28"/>
          <w:rFonts w:hint="eastAsia" w:ascii="宋体" w:hAnsi="宋体" w:cs="宋体"/>
        </w:rPr>
        <w:t>（</w:t>
      </w:r>
      <w:r>
        <w:rPr>
          <w:rStyle w:val="28"/>
          <w:rFonts w:ascii="宋体" w:hAnsi="宋体" w:cs="宋体"/>
        </w:rPr>
        <w:t>11</w:t>
      </w:r>
      <w:r>
        <w:rPr>
          <w:rStyle w:val="28"/>
          <w:rFonts w:hint="eastAsia" w:ascii="宋体" w:hAnsi="宋体" w:cs="宋体"/>
        </w:rPr>
        <w:t>）</w:t>
      </w:r>
      <w:r>
        <w:rPr>
          <w:rStyle w:val="28"/>
          <w:rFonts w:hint="eastAsia" w:ascii="宋体" w:hAnsi="宋体" w:cs="宋体"/>
          <w:lang w:val="zh-CN"/>
        </w:rPr>
        <w:t>评分对照表</w:t>
      </w:r>
      <w:r>
        <w:tab/>
      </w:r>
      <w:r>
        <w:fldChar w:fldCharType="begin"/>
      </w:r>
      <w:r>
        <w:instrText xml:space="preserve"> PAGEREF _Toc6935939 \h </w:instrText>
      </w:r>
      <w:r>
        <w:fldChar w:fldCharType="separate"/>
      </w:r>
      <w:r>
        <w:t>44</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"_Toc6935940" </w:instrText>
      </w:r>
      <w:r>
        <w:fldChar w:fldCharType="separate"/>
      </w:r>
      <w:r>
        <w:rPr>
          <w:rStyle w:val="28"/>
          <w:rFonts w:hint="eastAsia" w:ascii="宋体" w:hAnsi="宋体" w:cs="宋体"/>
        </w:rPr>
        <w:t>（</w:t>
      </w:r>
      <w:r>
        <w:rPr>
          <w:rStyle w:val="28"/>
          <w:rFonts w:ascii="宋体" w:hAnsi="宋体" w:cs="宋体"/>
        </w:rPr>
        <w:t>12</w:t>
      </w:r>
      <w:r>
        <w:rPr>
          <w:rStyle w:val="28"/>
          <w:rFonts w:hint="eastAsia" w:ascii="宋体" w:hAnsi="宋体" w:cs="宋体"/>
        </w:rPr>
        <w:t>）</w:t>
      </w:r>
      <w:r>
        <w:rPr>
          <w:rStyle w:val="28"/>
          <w:rFonts w:hint="eastAsia" w:ascii="宋体" w:hAnsi="宋体" w:cs="宋体"/>
          <w:lang w:val="zh-CN"/>
        </w:rPr>
        <w:t>开标一览表（报价表）</w:t>
      </w:r>
      <w:r>
        <w:tab/>
      </w:r>
      <w:r>
        <w:fldChar w:fldCharType="begin"/>
      </w:r>
      <w:r>
        <w:instrText xml:space="preserve"> PAGEREF _Toc6935940 \h </w:instrText>
      </w:r>
      <w:r>
        <w:fldChar w:fldCharType="separate"/>
      </w:r>
      <w:r>
        <w:t>45</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"_Toc6935941" </w:instrText>
      </w:r>
      <w:r>
        <w:fldChar w:fldCharType="separate"/>
      </w:r>
      <w:r>
        <w:rPr>
          <w:rStyle w:val="28"/>
          <w:rFonts w:hint="eastAsia" w:ascii="宋体" w:hAnsi="宋体" w:cs="宋体"/>
        </w:rPr>
        <w:t>（</w:t>
      </w:r>
      <w:r>
        <w:rPr>
          <w:rStyle w:val="28"/>
          <w:rFonts w:ascii="宋体" w:hAnsi="宋体" w:cs="宋体"/>
        </w:rPr>
        <w:t>13</w:t>
      </w:r>
      <w:r>
        <w:rPr>
          <w:rStyle w:val="28"/>
          <w:rFonts w:hint="eastAsia" w:ascii="宋体" w:hAnsi="宋体" w:cs="宋体"/>
        </w:rPr>
        <w:t>）</w:t>
      </w:r>
      <w:r>
        <w:rPr>
          <w:rStyle w:val="28"/>
          <w:rFonts w:hint="eastAsia" w:ascii="宋体" w:hAnsi="宋体" w:cs="宋体"/>
          <w:lang w:val="zh-CN"/>
        </w:rPr>
        <w:t>分项报价表</w:t>
      </w:r>
      <w:r>
        <w:tab/>
      </w:r>
      <w:r>
        <w:fldChar w:fldCharType="begin"/>
      </w:r>
      <w:r>
        <w:instrText xml:space="preserve"> PAGEREF _Toc6935941 \h </w:instrText>
      </w:r>
      <w:r>
        <w:fldChar w:fldCharType="separate"/>
      </w:r>
      <w:r>
        <w:t>46</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"_Toc6935942" </w:instrText>
      </w:r>
      <w:r>
        <w:fldChar w:fldCharType="separate"/>
      </w:r>
      <w:r>
        <w:rPr>
          <w:rStyle w:val="28"/>
          <w:rFonts w:hint="eastAsia" w:ascii="宋体" w:hAnsi="宋体" w:cs="宋体"/>
        </w:rPr>
        <w:t>（</w:t>
      </w:r>
      <w:r>
        <w:rPr>
          <w:rStyle w:val="28"/>
          <w:rFonts w:ascii="宋体" w:hAnsi="宋体" w:cs="宋体"/>
        </w:rPr>
        <w:t>14</w:t>
      </w:r>
      <w:r>
        <w:rPr>
          <w:rStyle w:val="28"/>
          <w:rFonts w:hint="eastAsia" w:ascii="宋体" w:hAnsi="宋体" w:cs="宋体"/>
        </w:rPr>
        <w:t>）服务响应偏差表</w:t>
      </w:r>
      <w:r>
        <w:tab/>
      </w:r>
      <w:r>
        <w:fldChar w:fldCharType="begin"/>
      </w:r>
      <w:r>
        <w:instrText xml:space="preserve"> PAGEREF _Toc6935942 \h </w:instrText>
      </w:r>
      <w:r>
        <w:fldChar w:fldCharType="separate"/>
      </w:r>
      <w:r>
        <w:t>47</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"_Toc6935943" </w:instrText>
      </w:r>
      <w:r>
        <w:fldChar w:fldCharType="separate"/>
      </w:r>
      <w:r>
        <w:rPr>
          <w:rStyle w:val="28"/>
          <w:rFonts w:hint="eastAsia" w:ascii="宋体" w:hAnsi="宋体" w:cs="宋体"/>
        </w:rPr>
        <w:t>（</w:t>
      </w:r>
      <w:r>
        <w:rPr>
          <w:rStyle w:val="28"/>
          <w:rFonts w:ascii="宋体" w:hAnsi="宋体" w:cs="宋体"/>
        </w:rPr>
        <w:t>15</w:t>
      </w:r>
      <w:r>
        <w:rPr>
          <w:rStyle w:val="28"/>
          <w:rFonts w:hint="eastAsia" w:ascii="宋体" w:hAnsi="宋体" w:cs="宋体"/>
        </w:rPr>
        <w:t>）服务方案</w:t>
      </w:r>
      <w:r>
        <w:tab/>
      </w:r>
      <w:r>
        <w:fldChar w:fldCharType="begin"/>
      </w:r>
      <w:r>
        <w:instrText xml:space="preserve"> PAGEREF _Toc6935943 \h </w:instrText>
      </w:r>
      <w:r>
        <w:fldChar w:fldCharType="separate"/>
      </w:r>
      <w:r>
        <w:t>48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"_Toc6935944" </w:instrText>
      </w:r>
      <w:r>
        <w:fldChar w:fldCharType="separate"/>
      </w:r>
      <w:r>
        <w:rPr>
          <w:rStyle w:val="28"/>
          <w:rFonts w:hint="eastAsia" w:ascii="宋体" w:hAnsi="宋体" w:cs="宋体"/>
        </w:rPr>
        <w:t>服务方案</w:t>
      </w:r>
      <w:r>
        <w:tab/>
      </w:r>
      <w:r>
        <w:fldChar w:fldCharType="begin"/>
      </w:r>
      <w:r>
        <w:instrText xml:space="preserve"> PAGEREF _Toc6935944 \h </w:instrText>
      </w:r>
      <w:r>
        <w:fldChar w:fldCharType="separate"/>
      </w:r>
      <w:r>
        <w:t>48</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"_Toc6935945" </w:instrText>
      </w:r>
      <w:r>
        <w:fldChar w:fldCharType="separate"/>
      </w:r>
      <w:r>
        <w:rPr>
          <w:rStyle w:val="28"/>
          <w:rFonts w:hint="eastAsia" w:ascii="宋体" w:hAnsi="宋体" w:cs="宋体"/>
        </w:rPr>
        <w:t>（</w:t>
      </w:r>
      <w:r>
        <w:rPr>
          <w:rStyle w:val="28"/>
          <w:rFonts w:ascii="宋体" w:hAnsi="宋体" w:cs="宋体"/>
        </w:rPr>
        <w:t>16</w:t>
      </w:r>
      <w:r>
        <w:rPr>
          <w:rStyle w:val="28"/>
          <w:rFonts w:hint="eastAsia" w:ascii="宋体" w:hAnsi="宋体" w:cs="宋体"/>
        </w:rPr>
        <w:t>）</w:t>
      </w:r>
      <w:r>
        <w:rPr>
          <w:rStyle w:val="28"/>
          <w:rFonts w:hint="eastAsia" w:ascii="宋体" w:hAnsi="宋体" w:cs="宋体"/>
          <w:lang w:val="zh-CN"/>
        </w:rPr>
        <w:t>投标人的类似业绩证明材料</w:t>
      </w:r>
      <w:r>
        <w:tab/>
      </w:r>
      <w:r>
        <w:fldChar w:fldCharType="begin"/>
      </w:r>
      <w:r>
        <w:instrText xml:space="preserve"> PAGEREF _Toc6935945 \h </w:instrText>
      </w:r>
      <w:r>
        <w:fldChar w:fldCharType="separate"/>
      </w:r>
      <w:r>
        <w:t>49</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"_Toc6935946" </w:instrText>
      </w:r>
      <w:r>
        <w:fldChar w:fldCharType="separate"/>
      </w:r>
      <w:r>
        <w:rPr>
          <w:rStyle w:val="28"/>
          <w:rFonts w:hint="eastAsia" w:ascii="宋体" w:hAnsi="宋体" w:cs="宋体"/>
          <w:lang w:val="zh-CN"/>
        </w:rPr>
        <w:t>投标人的类似业绩证明材料</w:t>
      </w:r>
      <w:r>
        <w:tab/>
      </w:r>
      <w:r>
        <w:fldChar w:fldCharType="begin"/>
      </w:r>
      <w:r>
        <w:instrText xml:space="preserve"> PAGEREF _Toc6935946 \h </w:instrText>
      </w:r>
      <w:r>
        <w:fldChar w:fldCharType="separate"/>
      </w:r>
      <w:r>
        <w:t>49</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"_Toc6935947" </w:instrText>
      </w:r>
      <w:r>
        <w:fldChar w:fldCharType="separate"/>
      </w:r>
      <w:r>
        <w:rPr>
          <w:rStyle w:val="28"/>
          <w:rFonts w:hint="eastAsia" w:ascii="宋体" w:hAnsi="宋体" w:cs="宋体"/>
        </w:rPr>
        <w:t>（</w:t>
      </w:r>
      <w:r>
        <w:rPr>
          <w:rStyle w:val="28"/>
          <w:rFonts w:ascii="宋体" w:hAnsi="宋体" w:cs="宋体"/>
        </w:rPr>
        <w:t>17.2</w:t>
      </w:r>
      <w:r>
        <w:rPr>
          <w:rStyle w:val="28"/>
          <w:rFonts w:hint="eastAsia" w:ascii="宋体" w:hAnsi="宋体" w:cs="宋体"/>
        </w:rPr>
        <w:t>）</w:t>
      </w:r>
      <w:r>
        <w:rPr>
          <w:rStyle w:val="28"/>
          <w:rFonts w:hint="eastAsia" w:ascii="宋体" w:hAnsi="宋体" w:cs="宋体"/>
          <w:lang w:val="zh-CN"/>
        </w:rPr>
        <w:t>从业人员声明函</w:t>
      </w:r>
      <w:r>
        <w:tab/>
      </w:r>
      <w:r>
        <w:fldChar w:fldCharType="begin"/>
      </w:r>
      <w:r>
        <w:instrText xml:space="preserve"> PAGEREF _Toc6935947 \h </w:instrText>
      </w:r>
      <w:r>
        <w:fldChar w:fldCharType="separate"/>
      </w:r>
      <w:r>
        <w:t>51</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"_Toc6935948" </w:instrText>
      </w:r>
      <w:r>
        <w:fldChar w:fldCharType="separate"/>
      </w:r>
      <w:r>
        <w:rPr>
          <w:rStyle w:val="28"/>
          <w:rFonts w:hint="eastAsia" w:ascii="宋体" w:hAnsi="宋体" w:cs="宋体"/>
        </w:rPr>
        <w:t>（</w:t>
      </w:r>
      <w:r>
        <w:rPr>
          <w:rStyle w:val="28"/>
          <w:rFonts w:ascii="宋体" w:hAnsi="宋体" w:cs="宋体"/>
        </w:rPr>
        <w:t>18</w:t>
      </w:r>
      <w:r>
        <w:rPr>
          <w:rStyle w:val="28"/>
          <w:rFonts w:hint="eastAsia" w:ascii="宋体" w:hAnsi="宋体" w:cs="宋体"/>
        </w:rPr>
        <w:t>）残疾人福利性单位声明函</w:t>
      </w:r>
      <w:r>
        <w:tab/>
      </w:r>
      <w:r>
        <w:fldChar w:fldCharType="begin"/>
      </w:r>
      <w:r>
        <w:instrText xml:space="preserve"> PAGEREF _Toc6935948 \h </w:instrText>
      </w:r>
      <w:r>
        <w:fldChar w:fldCharType="separate"/>
      </w:r>
      <w:r>
        <w:t>52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"_Toc6935949" </w:instrText>
      </w:r>
      <w:r>
        <w:fldChar w:fldCharType="separate"/>
      </w:r>
      <w:r>
        <w:rPr>
          <w:rStyle w:val="28"/>
          <w:rFonts w:hint="eastAsia" w:ascii="宋体" w:hAnsi="宋体" w:cs="宋体"/>
        </w:rPr>
        <w:t>残疾人福利性单位声明函</w:t>
      </w:r>
      <w:r>
        <w:tab/>
      </w:r>
      <w:r>
        <w:fldChar w:fldCharType="begin"/>
      </w:r>
      <w:r>
        <w:instrText xml:space="preserve"> PAGEREF _Toc6935949 \h </w:instrText>
      </w:r>
      <w:r>
        <w:fldChar w:fldCharType="separate"/>
      </w:r>
      <w:r>
        <w:t>52</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"_Toc6935950" </w:instrText>
      </w:r>
      <w:r>
        <w:fldChar w:fldCharType="separate"/>
      </w:r>
      <w:r>
        <w:rPr>
          <w:rStyle w:val="28"/>
          <w:rFonts w:hint="eastAsia" w:ascii="宋体" w:hAnsi="宋体" w:cs="宋体"/>
          <w:lang w:val="zh-CN"/>
        </w:rPr>
        <w:t>第五部分</w:t>
      </w:r>
      <w:r>
        <w:rPr>
          <w:rStyle w:val="28"/>
          <w:rFonts w:ascii="宋体" w:hAnsi="宋体" w:cs="宋体"/>
          <w:lang w:val="zh-CN"/>
        </w:rPr>
        <w:t xml:space="preserve">  </w:t>
      </w:r>
      <w:r>
        <w:rPr>
          <w:rStyle w:val="28"/>
          <w:rFonts w:hint="eastAsia" w:ascii="宋体" w:hAnsi="宋体" w:cs="宋体"/>
          <w:lang w:val="zh-CN"/>
        </w:rPr>
        <w:t>采购项目要求及技术参数</w:t>
      </w:r>
      <w:r>
        <w:tab/>
      </w:r>
      <w:r>
        <w:fldChar w:fldCharType="begin"/>
      </w:r>
      <w:r>
        <w:instrText xml:space="preserve"> PAGEREF _Toc6935950 \h </w:instrText>
      </w:r>
      <w:r>
        <w:fldChar w:fldCharType="separate"/>
      </w:r>
      <w:r>
        <w:t>54</w:t>
      </w:r>
      <w:r>
        <w:fldChar w:fldCharType="end"/>
      </w:r>
      <w:r>
        <w:fldChar w:fldCharType="end"/>
      </w:r>
    </w:p>
    <w:p>
      <w:pPr>
        <w:pStyle w:val="16"/>
        <w:tabs>
          <w:tab w:val="right" w:leader="dot" w:pos="8913"/>
        </w:tabs>
        <w:ind w:firstLine="482"/>
        <w:rPr>
          <w:rFonts w:asciiTheme="minorHAnsi" w:hAnsiTheme="minorHAnsi" w:eastAsiaTheme="minorEastAsia" w:cstheme="minorBidi"/>
          <w:b w:val="0"/>
          <w:bCs w:val="0"/>
          <w:caps w:val="0"/>
          <w:sz w:val="21"/>
          <w:szCs w:val="22"/>
        </w:rPr>
      </w:pPr>
      <w:r>
        <w:fldChar w:fldCharType="begin"/>
      </w:r>
      <w:r>
        <w:instrText xml:space="preserve"> HYPERLINK \l "_Toc6935951" </w:instrText>
      </w:r>
      <w:r>
        <w:fldChar w:fldCharType="separate"/>
      </w:r>
      <w:r>
        <w:rPr>
          <w:rStyle w:val="28"/>
          <w:rFonts w:hint="eastAsia" w:ascii="宋体" w:hAnsi="宋体" w:cs="宋体"/>
          <w:lang w:val="zh-CN"/>
        </w:rPr>
        <w:t>（一）服务对象及服务内容</w:t>
      </w:r>
      <w:r>
        <w:tab/>
      </w:r>
      <w:r>
        <w:fldChar w:fldCharType="begin"/>
      </w:r>
      <w:r>
        <w:instrText xml:space="preserve"> PAGEREF _Toc6935951 \h </w:instrText>
      </w:r>
      <w:r>
        <w:fldChar w:fldCharType="separate"/>
      </w:r>
      <w:r>
        <w:t>54</w:t>
      </w:r>
      <w:r>
        <w:fldChar w:fldCharType="end"/>
      </w:r>
      <w:r>
        <w:fldChar w:fldCharType="end"/>
      </w:r>
    </w:p>
    <w:p>
      <w:pPr>
        <w:spacing w:line="400" w:lineRule="exact"/>
        <w:rPr>
          <w:rFonts w:ascii="宋体" w:hAnsi="宋体" w:cs="宋体"/>
          <w:color w:val="1D1B11"/>
        </w:rPr>
      </w:pPr>
      <w:r>
        <w:rPr>
          <w:rFonts w:hint="eastAsia" w:ascii="宋体" w:hAnsi="宋体" w:cs="宋体"/>
        </w:rPr>
        <w:fldChar w:fldCharType="end"/>
      </w:r>
    </w:p>
    <w:p>
      <w:pPr>
        <w:pStyle w:val="19"/>
        <w:spacing w:before="0" w:after="0" w:line="384" w:lineRule="auto"/>
        <w:ind w:right="480" w:firstLine="2891" w:firstLineChars="800"/>
        <w:jc w:val="both"/>
        <w:rPr>
          <w:rFonts w:ascii="宋体" w:hAnsi="宋体" w:cs="宋体"/>
          <w:color w:val="1D1B11"/>
          <w:szCs w:val="36"/>
          <w:lang w:val="zh-CN"/>
        </w:rPr>
      </w:pPr>
    </w:p>
    <w:p>
      <w:pPr>
        <w:pStyle w:val="19"/>
        <w:spacing w:before="0" w:after="0" w:line="384" w:lineRule="auto"/>
        <w:ind w:right="480" w:firstLine="2891" w:firstLineChars="800"/>
        <w:jc w:val="both"/>
        <w:rPr>
          <w:rFonts w:ascii="宋体" w:hAnsi="宋体" w:cs="宋体"/>
          <w:color w:val="1D1B11"/>
          <w:szCs w:val="36"/>
          <w:lang w:val="zh-CN"/>
        </w:rPr>
      </w:pPr>
    </w:p>
    <w:p>
      <w:pPr>
        <w:pStyle w:val="19"/>
        <w:spacing w:before="0" w:after="0" w:line="384" w:lineRule="auto"/>
        <w:ind w:right="480" w:firstLine="2891" w:firstLineChars="800"/>
        <w:jc w:val="both"/>
        <w:rPr>
          <w:rFonts w:ascii="宋体" w:hAnsi="宋体" w:cs="宋体"/>
          <w:color w:val="1D1B11"/>
          <w:szCs w:val="36"/>
          <w:lang w:val="zh-CN"/>
        </w:rPr>
      </w:pPr>
    </w:p>
    <w:p>
      <w:pPr>
        <w:rPr>
          <w:rFonts w:ascii="宋体" w:hAnsi="宋体" w:cs="宋体"/>
          <w:b/>
          <w:bCs/>
          <w:color w:val="1D1B11"/>
          <w:sz w:val="36"/>
          <w:szCs w:val="36"/>
          <w:lang w:val="zh-CN"/>
        </w:rPr>
      </w:pPr>
    </w:p>
    <w:p>
      <w:pPr>
        <w:rPr>
          <w:lang w:val="zh-CN"/>
        </w:rPr>
      </w:pPr>
    </w:p>
    <w:p>
      <w:pPr>
        <w:pStyle w:val="19"/>
        <w:spacing w:before="0" w:after="0" w:line="384" w:lineRule="auto"/>
        <w:ind w:right="480" w:firstLine="2891" w:firstLineChars="800"/>
        <w:jc w:val="both"/>
        <w:rPr>
          <w:rFonts w:ascii="宋体" w:hAnsi="宋体" w:cs="宋体"/>
          <w:color w:val="1D1B11"/>
          <w:szCs w:val="36"/>
          <w:lang w:val="zh-CN"/>
        </w:rPr>
      </w:pPr>
    </w:p>
    <w:p>
      <w:pPr>
        <w:rPr>
          <w:lang w:val="zh-CN"/>
        </w:rPr>
      </w:pPr>
    </w:p>
    <w:p>
      <w:pPr>
        <w:rPr>
          <w:rFonts w:ascii="宋体" w:hAnsi="宋体" w:cs="宋体"/>
          <w:color w:val="1D1B11"/>
          <w:szCs w:val="36"/>
          <w:lang w:val="zh-CN"/>
        </w:rPr>
      </w:pPr>
    </w:p>
    <w:p>
      <w:pPr>
        <w:pStyle w:val="19"/>
        <w:spacing w:before="0" w:after="0" w:line="384" w:lineRule="auto"/>
        <w:ind w:right="480" w:firstLine="2891" w:firstLineChars="800"/>
        <w:jc w:val="both"/>
        <w:rPr>
          <w:rFonts w:ascii="宋体" w:hAnsi="宋体" w:cs="宋体"/>
          <w:color w:val="1D1B11"/>
          <w:szCs w:val="36"/>
          <w:lang w:val="zh-CN"/>
        </w:rPr>
      </w:pPr>
      <w:bookmarkStart w:id="0" w:name="_Toc6935883"/>
      <w:r>
        <w:rPr>
          <w:rFonts w:hint="eastAsia" w:ascii="宋体" w:hAnsi="宋体" w:cs="宋体"/>
          <w:color w:val="1D1B11"/>
          <w:szCs w:val="36"/>
          <w:lang w:val="zh-CN"/>
        </w:rPr>
        <w:t>第一部分  投标邀请</w:t>
      </w:r>
      <w:bookmarkEnd w:id="0"/>
    </w:p>
    <w:p>
      <w:pPr>
        <w:spacing w:line="500" w:lineRule="exact"/>
        <w:ind w:left="-120" w:leftChars="-50" w:right="-284" w:firstLine="480" w:firstLineChars="200"/>
        <w:jc w:val="left"/>
        <w:rPr>
          <w:rFonts w:ascii="宋体" w:hAnsi="宋体"/>
          <w:b/>
          <w:color w:val="1D1B11"/>
        </w:rPr>
      </w:pPr>
      <w:r>
        <w:rPr>
          <w:rFonts w:hint="eastAsia" w:ascii="宋体" w:hAnsi="宋体" w:cs="宋体"/>
          <w:color w:val="1D1B11"/>
          <w:kern w:val="0"/>
          <w:u w:val="single"/>
          <w:lang w:eastAsia="zh-CN"/>
        </w:rPr>
        <w:t>青海建硕招标代理有限公司</w:t>
      </w:r>
      <w:r>
        <w:rPr>
          <w:rFonts w:hint="eastAsia" w:ascii="宋体" w:hAnsi="宋体" w:cs="宋体"/>
          <w:color w:val="1D1B11"/>
          <w:kern w:val="0"/>
          <w:lang w:val="zh-CN"/>
        </w:rPr>
        <w:t>（以下均简称“采购代理机构”）受</w:t>
      </w:r>
      <w:r>
        <w:rPr>
          <w:rFonts w:hint="eastAsia" w:ascii="宋体" w:hAnsi="宋体" w:cs="宋体"/>
          <w:color w:val="000000"/>
          <w:u w:val="single"/>
        </w:rPr>
        <w:t>海北藏族自治州民政局</w:t>
      </w:r>
      <w:r>
        <w:rPr>
          <w:rFonts w:hint="eastAsia" w:ascii="宋体" w:hAnsi="宋体" w:cs="宋体"/>
          <w:color w:val="1D1B11"/>
          <w:kern w:val="0"/>
          <w:lang w:val="zh-CN"/>
        </w:rPr>
        <w:t>（以下均简称“采购人”）委托,拟对</w:t>
      </w:r>
      <w:r>
        <w:rPr>
          <w:rFonts w:hint="eastAsia" w:ascii="宋体" w:hAnsi="宋体" w:cs="宋体"/>
          <w:color w:val="1D1B11"/>
          <w:kern w:val="0"/>
          <w:u w:val="single"/>
        </w:rPr>
        <w:t xml:space="preserve"> 海北州政府向社会力量购买农牧区困难老人代养服务 </w:t>
      </w:r>
      <w:r>
        <w:rPr>
          <w:rFonts w:hint="eastAsia" w:ascii="宋体" w:hAnsi="宋体" w:cs="宋体"/>
          <w:color w:val="1D1B11"/>
          <w:kern w:val="0"/>
        </w:rPr>
        <w:t>（</w:t>
      </w:r>
      <w:r>
        <w:rPr>
          <w:rFonts w:hint="eastAsia" w:ascii="宋体" w:hAnsi="宋体" w:cs="宋体"/>
          <w:color w:val="1D1B11"/>
          <w:kern w:val="0"/>
          <w:u w:val="single"/>
          <w:lang w:val="zh-CN"/>
        </w:rPr>
        <w:t>项目编号：</w:t>
      </w:r>
      <w:r>
        <w:rPr>
          <w:rFonts w:hint="eastAsia" w:ascii="宋体" w:hAnsi="宋体" w:cs="宋体"/>
          <w:color w:val="1D1B11"/>
          <w:kern w:val="0"/>
          <w:u w:val="single"/>
        </w:rPr>
        <w:t>青海</w:t>
      </w:r>
      <w:r>
        <w:rPr>
          <w:rFonts w:hint="eastAsia" w:ascii="宋体" w:hAnsi="宋体" w:cs="宋体"/>
          <w:color w:val="1D1B11"/>
          <w:kern w:val="0"/>
          <w:u w:val="single"/>
          <w:lang w:eastAsia="zh-CN"/>
        </w:rPr>
        <w:t>建硕</w:t>
      </w:r>
      <w:r>
        <w:rPr>
          <w:rFonts w:hint="eastAsia" w:ascii="宋体" w:hAnsi="宋体" w:cs="宋体"/>
          <w:color w:val="1D1B11"/>
          <w:kern w:val="0"/>
          <w:u w:val="single"/>
        </w:rPr>
        <w:t>公招（</w:t>
      </w:r>
      <w:r>
        <w:rPr>
          <w:rFonts w:hint="eastAsia" w:ascii="宋体" w:hAnsi="宋体" w:cs="宋体"/>
          <w:color w:val="1D1B11"/>
          <w:kern w:val="0"/>
          <w:u w:val="single"/>
          <w:lang w:eastAsia="zh-CN"/>
        </w:rPr>
        <w:t>服务</w:t>
      </w:r>
      <w:r>
        <w:rPr>
          <w:rFonts w:hint="eastAsia" w:ascii="宋体" w:hAnsi="宋体" w:cs="宋体"/>
          <w:color w:val="1D1B11"/>
          <w:kern w:val="0"/>
          <w:u w:val="single"/>
        </w:rPr>
        <w:t>）</w:t>
      </w:r>
      <w:r>
        <w:rPr>
          <w:rFonts w:hint="eastAsia" w:ascii="宋体" w:hAnsi="宋体" w:cs="宋体"/>
          <w:color w:val="1D1B11"/>
          <w:kern w:val="0"/>
          <w:u w:val="single"/>
          <w:lang w:val="en-US" w:eastAsia="zh-CN"/>
        </w:rPr>
        <w:t>2021</w:t>
      </w:r>
      <w:r>
        <w:rPr>
          <w:rFonts w:hint="eastAsia" w:ascii="宋体" w:hAnsi="宋体" w:cs="宋体"/>
          <w:color w:val="1D1B11"/>
          <w:kern w:val="0"/>
          <w:u w:val="single"/>
        </w:rPr>
        <w:t>-0</w:t>
      </w:r>
      <w:r>
        <w:rPr>
          <w:rFonts w:hint="eastAsia" w:ascii="宋体" w:hAnsi="宋体" w:cs="宋体"/>
          <w:color w:val="1D1B11"/>
          <w:kern w:val="0"/>
          <w:u w:val="single"/>
          <w:lang w:val="en-US" w:eastAsia="zh-CN"/>
        </w:rPr>
        <w:t>12</w:t>
      </w:r>
      <w:r>
        <w:rPr>
          <w:rFonts w:hint="eastAsia" w:ascii="宋体" w:hAnsi="宋体" w:cs="宋体"/>
          <w:color w:val="1D1B11"/>
          <w:kern w:val="0"/>
          <w:u w:val="single"/>
          <w:lang w:val="zh-CN"/>
        </w:rPr>
        <w:t>）</w:t>
      </w:r>
      <w:r>
        <w:rPr>
          <w:rFonts w:hint="eastAsia" w:ascii="宋体" w:hAnsi="宋体" w:cs="宋体"/>
          <w:color w:val="1D1B11"/>
          <w:kern w:val="0"/>
          <w:lang w:val="zh-CN"/>
        </w:rPr>
        <w:t>进行国内公开招标，现予以公告，欢迎潜在的投标人参加本次政府采购活动。</w:t>
      </w:r>
    </w:p>
    <w:tbl>
      <w:tblPr>
        <w:tblStyle w:val="21"/>
        <w:tblW w:w="9624" w:type="dxa"/>
        <w:jc w:val="center"/>
        <w:tblLayout w:type="fixed"/>
        <w:tblCellMar>
          <w:top w:w="0" w:type="dxa"/>
          <w:left w:w="108" w:type="dxa"/>
          <w:bottom w:w="0" w:type="dxa"/>
          <w:right w:w="108" w:type="dxa"/>
        </w:tblCellMar>
      </w:tblPr>
      <w:tblGrid>
        <w:gridCol w:w="2400"/>
        <w:gridCol w:w="7224"/>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采购项目编号</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default" w:ascii="宋体" w:hAnsi="宋体" w:eastAsia="宋体" w:cs="宋体"/>
                <w:color w:val="1D1B11"/>
                <w:kern w:val="0"/>
                <w:lang w:val="en-US" w:eastAsia="zh-CN"/>
              </w:rPr>
            </w:pPr>
            <w:r>
              <w:rPr>
                <w:rFonts w:hint="eastAsia" w:ascii="宋体" w:hAnsi="宋体" w:cs="宋体"/>
                <w:color w:val="1D1B11"/>
                <w:kern w:val="0"/>
                <w:lang w:val="zh-CN"/>
              </w:rPr>
              <w:t>青海建硕公招（货物）</w:t>
            </w:r>
            <w:r>
              <w:rPr>
                <w:rFonts w:hint="eastAsia" w:ascii="宋体" w:hAnsi="宋体" w:cs="宋体"/>
                <w:color w:val="1D1B11"/>
                <w:kern w:val="0"/>
                <w:lang w:val="en-US" w:eastAsia="zh-CN"/>
              </w:rPr>
              <w:t>2021</w:t>
            </w:r>
            <w:r>
              <w:rPr>
                <w:rFonts w:hint="eastAsia" w:ascii="宋体" w:hAnsi="宋体" w:cs="宋体"/>
                <w:color w:val="1D1B11"/>
                <w:kern w:val="0"/>
                <w:lang w:val="zh-CN"/>
              </w:rPr>
              <w:t>-0</w:t>
            </w:r>
            <w:r>
              <w:rPr>
                <w:rFonts w:hint="eastAsia" w:ascii="宋体" w:hAnsi="宋体" w:cs="宋体"/>
                <w:color w:val="1D1B11"/>
                <w:kern w:val="0"/>
                <w:lang w:val="en-US" w:eastAsia="zh-CN"/>
              </w:rPr>
              <w:t>12</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采购项目名称</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rPr>
              <w:t>海北州政府向社会力量购买农牧区困难老人代养服务</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采购方式</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Calibri" w:cs="宋体"/>
                <w:kern w:val="0"/>
                <w:lang w:val="zh-CN"/>
              </w:rPr>
              <w:t>采购预算控制额度</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rPr>
            </w:pPr>
            <w:r>
              <w:rPr>
                <w:rFonts w:hint="eastAsia" w:ascii="宋体" w:hAnsi="宋体" w:cs="宋体"/>
                <w:color w:val="1D1B11"/>
                <w:kern w:val="0"/>
              </w:rPr>
              <w:t>人民币大写：</w:t>
            </w:r>
            <w:r>
              <w:rPr>
                <w:rFonts w:hint="eastAsia" w:ascii="宋体" w:hAnsi="宋体" w:cs="宋体"/>
                <w:color w:val="1D1B11"/>
                <w:kern w:val="0"/>
                <w:lang w:eastAsia="zh-CN"/>
              </w:rPr>
              <w:t>壹仟贰佰零壹万捌仟元整</w:t>
            </w:r>
            <w:r>
              <w:rPr>
                <w:rFonts w:hint="eastAsia" w:ascii="宋体" w:hAnsi="宋体" w:cs="宋体"/>
                <w:color w:val="1D1B11"/>
                <w:kern w:val="0"/>
              </w:rPr>
              <w:t>（</w:t>
            </w:r>
            <w:r>
              <w:rPr>
                <w:rFonts w:hint="eastAsia"/>
              </w:rPr>
              <w:t>¥</w:t>
            </w:r>
            <w:r>
              <w:rPr>
                <w:rFonts w:hint="eastAsia" w:ascii="宋体" w:hAnsi="宋体" w:cs="宋体"/>
                <w:color w:val="1D1B11"/>
                <w:kern w:val="0"/>
                <w:lang w:val="en-US" w:eastAsia="zh-CN"/>
              </w:rPr>
              <w:t>12018000.00</w:t>
            </w:r>
            <w:r>
              <w:rPr>
                <w:rFonts w:hint="eastAsia" w:ascii="宋体" w:hAnsi="宋体" w:cs="宋体"/>
                <w:color w:val="1D1B11"/>
                <w:kern w:val="0"/>
              </w:rPr>
              <w:t>元）</w:t>
            </w:r>
          </w:p>
          <w:p>
            <w:pPr>
              <w:pStyle w:val="2"/>
              <w:rPr>
                <w:rFonts w:hint="eastAsia" w:ascii="宋体" w:hAnsi="宋体" w:eastAsia="宋体" w:cs="宋体"/>
                <w:color w:val="1D1B11"/>
                <w:kern w:val="0"/>
                <w:sz w:val="24"/>
                <w:szCs w:val="24"/>
                <w:lang w:val="en-US" w:eastAsia="zh-CN" w:bidi="ar-SA"/>
              </w:rPr>
            </w:pPr>
            <w:r>
              <w:rPr>
                <w:rFonts w:hint="eastAsia" w:ascii="宋体" w:hAnsi="宋体" w:eastAsia="宋体" w:cs="宋体"/>
                <w:color w:val="1D1B11"/>
                <w:kern w:val="0"/>
                <w:sz w:val="24"/>
                <w:szCs w:val="24"/>
                <w:lang w:val="en-US" w:eastAsia="zh-CN" w:bidi="ar-SA"/>
              </w:rPr>
              <w:t>包一：陆佰贰拾肆万玖仟元整（¥6249000.00元）</w:t>
            </w:r>
          </w:p>
          <w:p>
            <w:pPr>
              <w:pStyle w:val="2"/>
            </w:pPr>
            <w:r>
              <w:rPr>
                <w:rFonts w:hint="eastAsia" w:ascii="宋体" w:hAnsi="宋体" w:eastAsia="宋体" w:cs="宋体"/>
                <w:color w:val="1D1B11"/>
                <w:kern w:val="0"/>
                <w:sz w:val="24"/>
                <w:szCs w:val="24"/>
                <w:lang w:val="en-US" w:eastAsia="zh-CN" w:bidi="ar-SA"/>
              </w:rPr>
              <w:t>包二：</w:t>
            </w:r>
            <w:r>
              <w:rPr>
                <w:rFonts w:hint="eastAsia" w:ascii="宋体" w:hAnsi="宋体" w:cs="宋体"/>
                <w:color w:val="1D1B11"/>
                <w:kern w:val="0"/>
                <w:sz w:val="24"/>
                <w:szCs w:val="24"/>
                <w:lang w:val="en-US" w:eastAsia="zh-CN" w:bidi="ar-SA"/>
              </w:rPr>
              <w:t>伍佰柒拾陆万玖仟元整</w:t>
            </w:r>
            <w:r>
              <w:rPr>
                <w:rFonts w:hint="eastAsia" w:ascii="宋体" w:hAnsi="宋体" w:eastAsia="宋体" w:cs="宋体"/>
                <w:color w:val="1D1B11"/>
                <w:kern w:val="0"/>
                <w:sz w:val="24"/>
                <w:szCs w:val="24"/>
                <w:lang w:val="en-US" w:eastAsia="zh-CN" w:bidi="ar-SA"/>
              </w:rPr>
              <w:t>（¥5769000.00元）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项目分包个数</w:t>
            </w:r>
          </w:p>
        </w:tc>
        <w:tc>
          <w:tcPr>
            <w:tcW w:w="7224" w:type="dxa"/>
            <w:tcBorders>
              <w:top w:val="single" w:color="000000" w:sz="6" w:space="0"/>
              <w:left w:val="single" w:color="000000" w:sz="6" w:space="0"/>
              <w:bottom w:val="single" w:color="000000" w:sz="6" w:space="0"/>
              <w:right w:val="single" w:color="000000" w:sz="6" w:space="0"/>
            </w:tcBorders>
            <w:vAlign w:val="center"/>
          </w:tcPr>
          <w:p>
            <w:pPr>
              <w:pStyle w:val="2"/>
              <w:rPr>
                <w:rFonts w:ascii="宋体" w:hAnsi="宋体"/>
                <w:sz w:val="24"/>
                <w:szCs w:val="24"/>
              </w:rPr>
            </w:pPr>
            <w:r>
              <w:rPr>
                <w:rFonts w:hint="eastAsia" w:ascii="宋体" w:hAnsi="宋体"/>
                <w:sz w:val="24"/>
                <w:szCs w:val="24"/>
              </w:rPr>
              <w:t>2个</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各包要求</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包一：门源县困难老人代养服务；</w:t>
            </w:r>
          </w:p>
          <w:p>
            <w:pPr>
              <w:spacing w:line="500" w:lineRule="exact"/>
              <w:ind w:right="-720" w:rightChars="-300"/>
              <w:rPr>
                <w:rFonts w:ascii="宋体" w:hAnsi="宋体" w:cs="宋体"/>
                <w:kern w:val="0"/>
                <w:lang w:val="zh-CN"/>
              </w:rPr>
            </w:pPr>
            <w:r>
              <w:rPr>
                <w:rFonts w:hint="eastAsia" w:ascii="宋体" w:hAnsi="宋体" w:cs="宋体"/>
                <w:kern w:val="0"/>
                <w:lang w:val="zh-CN"/>
              </w:rPr>
              <w:t>包二：刚察县、祁连县、海晏县困难老人代养服务。</w:t>
            </w:r>
          </w:p>
          <w:p>
            <w:pPr>
              <w:spacing w:line="500" w:lineRule="exact"/>
              <w:ind w:right="-720" w:rightChars="-300"/>
              <w:rPr>
                <w:rFonts w:ascii="宋体" w:hAnsi="宋体" w:cs="宋体"/>
                <w:b/>
                <w:color w:val="1D1B11"/>
              </w:rPr>
            </w:pPr>
            <w:r>
              <w:rPr>
                <w:rFonts w:hint="eastAsia" w:ascii="宋体" w:hAnsi="宋体" w:cs="宋体"/>
                <w:kern w:val="0"/>
                <w:lang w:val="zh-CN"/>
              </w:rPr>
              <w:t>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各包供应商资格要求</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rPr>
                <w:lang w:val="zh-CN"/>
              </w:rPr>
            </w:pPr>
            <w:r>
              <w:rPr>
                <w:rFonts w:hint="eastAsia"/>
                <w:lang w:val="zh-CN"/>
              </w:rPr>
              <w:t>1、符合《政府采购法》第22条条件，并提供下列材料：</w:t>
            </w:r>
          </w:p>
          <w:p>
            <w:pPr>
              <w:autoSpaceDE w:val="0"/>
              <w:autoSpaceDN w:val="0"/>
              <w:spacing w:line="500" w:lineRule="exact"/>
              <w:rPr>
                <w:lang w:val="zh-CN"/>
              </w:rPr>
            </w:pPr>
            <w:r>
              <w:rPr>
                <w:rFonts w:hint="eastAsia"/>
                <w:lang w:val="zh-CN"/>
              </w:rPr>
              <w:t>&lt;1&gt;投标人的营业执照等证明文件，自然人的身份证明。</w:t>
            </w:r>
          </w:p>
          <w:p>
            <w:pPr>
              <w:autoSpaceDE w:val="0"/>
              <w:autoSpaceDN w:val="0"/>
              <w:spacing w:line="500" w:lineRule="exact"/>
              <w:rPr>
                <w:lang w:val="zh-CN"/>
              </w:rPr>
            </w:pPr>
            <w:r>
              <w:rPr>
                <w:rFonts w:hint="eastAsia"/>
                <w:lang w:val="zh-CN"/>
              </w:rPr>
              <w:t>&lt;2&gt;财务状况报告，依法缴纳税收和社会保障资金的相关材料。</w:t>
            </w:r>
          </w:p>
          <w:p>
            <w:pPr>
              <w:autoSpaceDE w:val="0"/>
              <w:autoSpaceDN w:val="0"/>
              <w:spacing w:line="500" w:lineRule="exact"/>
              <w:rPr>
                <w:lang w:val="zh-CN"/>
              </w:rPr>
            </w:pPr>
            <w:r>
              <w:rPr>
                <w:rFonts w:hint="eastAsia"/>
                <w:lang w:val="zh-CN"/>
              </w:rPr>
              <w:t>&lt;3&gt;具备履行合同所必需的设备和专业技术能力的证明材料。</w:t>
            </w:r>
          </w:p>
          <w:p>
            <w:pPr>
              <w:autoSpaceDE w:val="0"/>
              <w:autoSpaceDN w:val="0"/>
              <w:spacing w:line="500" w:lineRule="exact"/>
              <w:rPr>
                <w:lang w:val="zh-CN"/>
              </w:rPr>
            </w:pPr>
            <w:r>
              <w:rPr>
                <w:rFonts w:hint="eastAsia"/>
                <w:lang w:val="zh-CN"/>
              </w:rPr>
              <w:t>&lt;4&gt;参加政府采购活动前3年内在经营活动中没有重大违法记录的书面声明。</w:t>
            </w:r>
          </w:p>
          <w:p>
            <w:pPr>
              <w:autoSpaceDE w:val="0"/>
              <w:autoSpaceDN w:val="0"/>
              <w:spacing w:line="500" w:lineRule="exact"/>
              <w:rPr>
                <w:lang w:val="zh-CN"/>
              </w:rPr>
            </w:pPr>
            <w:r>
              <w:rPr>
                <w:rFonts w:hint="eastAsia"/>
                <w:lang w:val="zh-CN"/>
              </w:rPr>
              <w:t>&lt;5&gt;具备法律、行政法规规定的其他条件的证明材料。</w:t>
            </w:r>
          </w:p>
          <w:p>
            <w:pPr>
              <w:autoSpaceDE w:val="0"/>
              <w:autoSpaceDN w:val="0"/>
              <w:spacing w:line="500" w:lineRule="exact"/>
              <w:rPr>
                <w:lang w:val="zh-CN"/>
              </w:rPr>
            </w:pPr>
            <w:r>
              <w:rPr>
                <w:rFonts w:hint="eastAsia"/>
                <w:lang w:val="zh-CN"/>
              </w:rPr>
              <w:t>2、投标人为民办非企业单位的，须满足以下条件：</w:t>
            </w:r>
          </w:p>
          <w:p>
            <w:pPr>
              <w:autoSpaceDE w:val="0"/>
              <w:autoSpaceDN w:val="0"/>
              <w:spacing w:line="500" w:lineRule="exact"/>
              <w:rPr>
                <w:lang w:val="zh-CN"/>
              </w:rPr>
            </w:pPr>
            <w:r>
              <w:rPr>
                <w:rFonts w:hint="eastAsia"/>
                <w:lang w:val="zh-CN"/>
              </w:rPr>
              <w:t>（1）依法设立，能独立承担民事责任；</w:t>
            </w:r>
          </w:p>
          <w:p>
            <w:pPr>
              <w:autoSpaceDE w:val="0"/>
              <w:autoSpaceDN w:val="0"/>
              <w:spacing w:line="500" w:lineRule="exact"/>
              <w:rPr>
                <w:lang w:val="zh-CN"/>
              </w:rPr>
            </w:pPr>
            <w:r>
              <w:rPr>
                <w:rFonts w:hint="eastAsia"/>
                <w:lang w:val="zh-CN"/>
              </w:rPr>
              <w:t>（2）法人治理结构健全，内部管理和监督制度完善，有独立健全的财务管理、会计核算和资产管理制度；</w:t>
            </w:r>
          </w:p>
          <w:p>
            <w:pPr>
              <w:autoSpaceDE w:val="0"/>
              <w:autoSpaceDN w:val="0"/>
              <w:spacing w:line="500" w:lineRule="exact"/>
              <w:rPr>
                <w:lang w:val="zh-CN"/>
              </w:rPr>
            </w:pPr>
            <w:r>
              <w:rPr>
                <w:rFonts w:hint="eastAsia"/>
                <w:lang w:val="zh-CN"/>
              </w:rPr>
              <w:t>（3）具备提供公共服务所必需的专业资质、设施、专业技术人员及专业技能；</w:t>
            </w:r>
          </w:p>
          <w:p>
            <w:pPr>
              <w:autoSpaceDE w:val="0"/>
              <w:autoSpaceDN w:val="0"/>
              <w:spacing w:line="500" w:lineRule="exact"/>
              <w:rPr>
                <w:lang w:val="zh-CN"/>
              </w:rPr>
            </w:pPr>
            <w:r>
              <w:rPr>
                <w:rFonts w:hint="eastAsia"/>
                <w:lang w:val="zh-CN"/>
              </w:rPr>
              <w:t>（4）在参与政府购买服务前3年内无重大违法违纪行为，且履行年度报告义务，未列入经营异常名录，相关资质审查合格，社会信誉、商业信誉良好；</w:t>
            </w:r>
          </w:p>
          <w:p>
            <w:pPr>
              <w:autoSpaceDE w:val="0"/>
              <w:autoSpaceDN w:val="0"/>
              <w:spacing w:line="500" w:lineRule="exact"/>
              <w:rPr>
                <w:lang w:val="zh-CN"/>
              </w:rPr>
            </w:pPr>
            <w:r>
              <w:rPr>
                <w:rFonts w:hint="eastAsia"/>
                <w:lang w:val="zh-CN"/>
              </w:rPr>
              <w:t>（5）须提供在民政部门登记的民办非企业单位登记证书且在有效期内。</w:t>
            </w:r>
          </w:p>
          <w:p>
            <w:pPr>
              <w:autoSpaceDE w:val="0"/>
              <w:autoSpaceDN w:val="0"/>
              <w:spacing w:line="500" w:lineRule="exact"/>
              <w:rPr>
                <w:lang w:val="zh-CN"/>
              </w:rPr>
            </w:pPr>
            <w:r>
              <w:rPr>
                <w:rFonts w:hint="eastAsia"/>
                <w:lang w:val="zh-CN"/>
              </w:rPr>
              <w:t>3、单位负责人为同一人或者存在直接控股、管理关系的不同投标人，不得参加同一合同项下的政府采购活动。否则，皆取消投标资格；</w:t>
            </w:r>
          </w:p>
          <w:p>
            <w:pPr>
              <w:autoSpaceDE w:val="0"/>
              <w:autoSpaceDN w:val="0"/>
              <w:spacing w:line="500" w:lineRule="exact"/>
              <w:rPr>
                <w:lang w:val="zh-CN"/>
              </w:rPr>
            </w:pPr>
            <w:r>
              <w:rPr>
                <w:rFonts w:hint="eastAsia"/>
                <w:lang w:val="zh-CN"/>
              </w:rPr>
              <w:t>4、投标人须是民政部门登记成立的社会工作服务组织，或依法在工商管理或行业主管部门登记成立的企业、机构；</w:t>
            </w:r>
          </w:p>
          <w:p>
            <w:pPr>
              <w:autoSpaceDE w:val="0"/>
              <w:autoSpaceDN w:val="0"/>
              <w:spacing w:line="500" w:lineRule="exact"/>
            </w:pPr>
            <w:r>
              <w:rPr>
                <w:rFonts w:hint="eastAsia"/>
              </w:rPr>
              <w:t>5、</w:t>
            </w:r>
            <w:r>
              <w:rPr>
                <w:rFonts w:hint="eastAsia"/>
                <w:lang w:val="zh-CN"/>
              </w:rPr>
              <w:t>民政部门登记成立的社会工作服务组织须提供</w:t>
            </w:r>
            <w:r>
              <w:rPr>
                <w:rFonts w:hint="eastAsia"/>
                <w:lang w:eastAsia="zh-CN"/>
              </w:rPr>
              <w:t>有效的</w:t>
            </w:r>
            <w:r>
              <w:rPr>
                <w:rFonts w:hint="eastAsia"/>
              </w:rPr>
              <w:t>年检合格证明；</w:t>
            </w:r>
          </w:p>
          <w:p>
            <w:pPr>
              <w:autoSpaceDE w:val="0"/>
              <w:autoSpaceDN w:val="0"/>
              <w:spacing w:line="500" w:lineRule="exact"/>
              <w:rPr>
                <w:rFonts w:hint="eastAsia" w:ascii="Arial" w:hAnsi="Arial" w:eastAsia="宋体" w:cs="Times New Roman"/>
                <w:kern w:val="0"/>
                <w:sz w:val="24"/>
                <w:szCs w:val="24"/>
                <w:lang w:val="en-US" w:eastAsia="zh-CN" w:bidi="ar-SA"/>
              </w:rPr>
            </w:pPr>
            <w:r>
              <w:rPr>
                <w:rFonts w:hint="eastAsia"/>
                <w:lang w:val="en-US" w:eastAsia="zh-CN"/>
              </w:rPr>
              <w:t>6</w:t>
            </w:r>
            <w:r>
              <w:rPr>
                <w:rFonts w:hint="eastAsia"/>
                <w:lang w:val="zh-CN"/>
              </w:rPr>
              <w:t>、</w:t>
            </w:r>
            <w:r>
              <w:rPr>
                <w:rFonts w:hint="eastAsia" w:ascii="Arial" w:hAnsi="Arial" w:eastAsia="宋体" w:cs="Times New Roman"/>
                <w:kern w:val="0"/>
                <w:sz w:val="24"/>
                <w:szCs w:val="24"/>
                <w:lang w:val="en-US" w:eastAsia="zh-CN" w:bidi="ar-SA"/>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r>
              <w:rPr>
                <w:rFonts w:hint="eastAsia" w:ascii="Arial" w:hAnsi="Arial" w:cs="Times New Roman"/>
                <w:kern w:val="0"/>
                <w:sz w:val="24"/>
                <w:szCs w:val="24"/>
                <w:lang w:val="en-US" w:eastAsia="zh-CN" w:bidi="ar-SA"/>
              </w:rPr>
              <w:t>；</w:t>
            </w:r>
          </w:p>
          <w:p>
            <w:pPr>
              <w:autoSpaceDE w:val="0"/>
              <w:autoSpaceDN w:val="0"/>
              <w:spacing w:line="500" w:lineRule="exact"/>
              <w:rPr>
                <w:lang w:val="zh-CN"/>
              </w:rPr>
            </w:pPr>
            <w:r>
              <w:rPr>
                <w:rFonts w:hint="eastAsia"/>
                <w:lang w:val="en-US" w:eastAsia="zh-CN"/>
              </w:rPr>
              <w:t>7</w:t>
            </w:r>
            <w:r>
              <w:rPr>
                <w:rFonts w:hint="eastAsia"/>
              </w:rPr>
              <w:t>、</w:t>
            </w:r>
            <w:r>
              <w:rPr>
                <w:lang w:val="zh-CN"/>
              </w:rPr>
              <w:t>本项目不接受联合体投标</w:t>
            </w:r>
            <w:r>
              <w:rPr>
                <w:rFonts w:hint="eastAsia"/>
                <w:lang w:val="zh-CN"/>
              </w:rPr>
              <w:t>。</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公告发布时间</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u w:val="dashDotHeavy"/>
                <w:lang w:val="zh-CN"/>
              </w:rPr>
            </w:pPr>
            <w:r>
              <w:rPr>
                <w:rFonts w:ascii="宋体" w:hAnsi="宋体" w:cs="宋体"/>
                <w:kern w:val="0"/>
                <w:lang w:val="zh-CN"/>
              </w:rPr>
              <w:t>20</w:t>
            </w:r>
            <w:r>
              <w:rPr>
                <w:rFonts w:hint="eastAsia" w:ascii="宋体" w:hAnsi="宋体" w:cs="宋体"/>
                <w:kern w:val="0"/>
                <w:lang w:val="en-US" w:eastAsia="zh-CN"/>
              </w:rPr>
              <w:t>21</w:t>
            </w:r>
            <w:r>
              <w:rPr>
                <w:rFonts w:ascii="宋体" w:hAnsi="宋体" w:cs="宋体"/>
                <w:kern w:val="0"/>
                <w:lang w:val="zh-CN"/>
              </w:rPr>
              <w:t>年</w:t>
            </w:r>
            <w:r>
              <w:rPr>
                <w:rFonts w:hint="eastAsia" w:ascii="宋体" w:hAnsi="宋体" w:cs="宋体"/>
                <w:kern w:val="0"/>
                <w:lang w:val="en-US" w:eastAsia="zh-CN"/>
              </w:rPr>
              <w:t>4</w:t>
            </w:r>
            <w:r>
              <w:rPr>
                <w:rFonts w:ascii="宋体" w:hAnsi="宋体" w:cs="宋体"/>
                <w:kern w:val="0"/>
                <w:lang w:val="zh-CN"/>
              </w:rPr>
              <w:t>月</w:t>
            </w:r>
            <w:r>
              <w:rPr>
                <w:rFonts w:hint="eastAsia" w:ascii="宋体" w:hAnsi="宋体" w:cs="宋体"/>
                <w:kern w:val="0"/>
                <w:lang w:val="en-US" w:eastAsia="zh-CN"/>
              </w:rPr>
              <w:t>12</w:t>
            </w:r>
            <w:r>
              <w:rPr>
                <w:rFonts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获取招标文件的时间期限</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jc w:val="left"/>
              <w:rPr>
                <w:rFonts w:ascii="宋体" w:hAnsi="宋体" w:cs="宋体"/>
                <w:kern w:val="0"/>
                <w:lang w:val="zh-CN"/>
              </w:rPr>
            </w:pPr>
            <w:r>
              <w:rPr>
                <w:rFonts w:ascii="宋体" w:hAnsi="宋体" w:cs="宋体"/>
                <w:kern w:val="0"/>
                <w:lang w:val="zh-CN"/>
              </w:rPr>
              <w:t>20</w:t>
            </w:r>
            <w:r>
              <w:rPr>
                <w:rFonts w:hint="eastAsia" w:ascii="宋体" w:hAnsi="宋体" w:cs="宋体"/>
                <w:kern w:val="0"/>
                <w:lang w:val="en-US" w:eastAsia="zh-CN"/>
              </w:rPr>
              <w:t>21</w:t>
            </w:r>
            <w:r>
              <w:rPr>
                <w:rFonts w:hint="eastAsia" w:ascii="宋体" w:hAnsi="宋体" w:cs="宋体"/>
                <w:kern w:val="0"/>
                <w:lang w:val="zh-CN"/>
              </w:rPr>
              <w:t>年</w:t>
            </w:r>
            <w:r>
              <w:rPr>
                <w:rFonts w:hint="eastAsia" w:ascii="宋体" w:hAnsi="宋体" w:cs="宋体"/>
                <w:kern w:val="0"/>
              </w:rPr>
              <w:t>4</w:t>
            </w:r>
            <w:r>
              <w:rPr>
                <w:rFonts w:hint="eastAsia" w:ascii="宋体" w:hAnsi="宋体" w:cs="宋体"/>
                <w:kern w:val="0"/>
                <w:lang w:val="zh-CN"/>
              </w:rPr>
              <w:t>月</w:t>
            </w:r>
            <w:r>
              <w:rPr>
                <w:rFonts w:hint="eastAsia" w:ascii="宋体" w:hAnsi="宋体" w:cs="宋体"/>
                <w:kern w:val="0"/>
                <w:lang w:val="en-US" w:eastAsia="zh-CN"/>
              </w:rPr>
              <w:t>13</w:t>
            </w:r>
            <w:r>
              <w:rPr>
                <w:rFonts w:hint="eastAsia" w:ascii="宋体" w:hAnsi="宋体" w:cs="宋体"/>
                <w:kern w:val="0"/>
                <w:lang w:val="zh-CN"/>
              </w:rPr>
              <w:t>日至</w:t>
            </w:r>
            <w:r>
              <w:rPr>
                <w:rFonts w:ascii="宋体" w:hAnsi="宋体" w:cs="宋体"/>
                <w:kern w:val="0"/>
                <w:lang w:val="zh-CN"/>
              </w:rPr>
              <w:t>201</w:t>
            </w:r>
            <w:r>
              <w:rPr>
                <w:rFonts w:hint="eastAsia" w:ascii="宋体" w:hAnsi="宋体" w:cs="宋体"/>
                <w:kern w:val="0"/>
              </w:rPr>
              <w:t>9</w:t>
            </w:r>
            <w:r>
              <w:rPr>
                <w:rFonts w:hint="eastAsia" w:ascii="宋体" w:hAnsi="宋体" w:cs="宋体"/>
                <w:kern w:val="0"/>
                <w:lang w:val="zh-CN"/>
              </w:rPr>
              <w:t>年</w:t>
            </w:r>
            <w:r>
              <w:rPr>
                <w:rFonts w:hint="eastAsia" w:ascii="宋体" w:hAnsi="宋体" w:cs="宋体"/>
                <w:kern w:val="0"/>
              </w:rPr>
              <w:t>4</w:t>
            </w:r>
            <w:r>
              <w:rPr>
                <w:rFonts w:hint="eastAsia" w:ascii="宋体" w:hAnsi="宋体" w:cs="宋体"/>
                <w:kern w:val="0"/>
                <w:lang w:val="zh-CN"/>
              </w:rPr>
              <w:t>月</w:t>
            </w:r>
            <w:r>
              <w:rPr>
                <w:rFonts w:hint="eastAsia" w:ascii="宋体" w:hAnsi="宋体" w:cs="宋体"/>
                <w:kern w:val="0"/>
                <w:lang w:val="en-US" w:eastAsia="zh-CN"/>
              </w:rPr>
              <w:t>19</w:t>
            </w:r>
            <w:r>
              <w:rPr>
                <w:rFonts w:hint="eastAsia" w:ascii="宋体" w:hAnsi="宋体" w:cs="宋体"/>
                <w:kern w:val="0"/>
                <w:lang w:val="zh-CN"/>
              </w:rPr>
              <w:t>日，</w:t>
            </w:r>
          </w:p>
          <w:p>
            <w:pPr>
              <w:autoSpaceDE w:val="0"/>
              <w:autoSpaceDN w:val="0"/>
              <w:adjustRightInd w:val="0"/>
              <w:spacing w:line="500" w:lineRule="exact"/>
              <w:jc w:val="left"/>
              <w:rPr>
                <w:rFonts w:ascii="宋体" w:hAnsi="宋体" w:cs="宋体"/>
                <w:kern w:val="0"/>
                <w:u w:val="dashDotHeavy"/>
                <w:lang w:val="zh-CN"/>
              </w:rPr>
            </w:pPr>
            <w:r>
              <w:rPr>
                <w:rFonts w:hint="eastAsia" w:ascii="宋体" w:hAnsi="宋体" w:cs="宋体"/>
                <w:kern w:val="0"/>
                <w:lang w:val="zh-CN"/>
              </w:rPr>
              <w:t>每天上午</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0-1</w:t>
            </w:r>
            <w:r>
              <w:rPr>
                <w:rFonts w:hint="eastAsia" w:ascii="宋体" w:hAnsi="宋体" w:cs="宋体"/>
                <w:kern w:val="0"/>
              </w:rPr>
              <w:t>1</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0,下</w:t>
            </w:r>
            <w:bookmarkStart w:id="100" w:name="_GoBack"/>
            <w:bookmarkEnd w:id="100"/>
            <w:r>
              <w:rPr>
                <w:rFonts w:hint="eastAsia" w:ascii="宋体" w:hAnsi="宋体" w:cs="宋体"/>
                <w:kern w:val="0"/>
                <w:lang w:val="zh-CN"/>
              </w:rPr>
              <w:t>午</w:t>
            </w:r>
            <w:r>
              <w:rPr>
                <w:rFonts w:hint="eastAsia" w:ascii="宋体" w:hAnsi="宋体" w:cs="宋体"/>
                <w:kern w:val="0"/>
              </w:rPr>
              <w:t>14</w:t>
            </w:r>
            <w:r>
              <w:rPr>
                <w:rFonts w:hint="eastAsia" w:ascii="宋体" w:hAnsi="宋体" w:cs="宋体"/>
                <w:kern w:val="0"/>
                <w:lang w:val="zh-CN"/>
              </w:rPr>
              <w:t>:30-</w:t>
            </w:r>
            <w:r>
              <w:rPr>
                <w:rFonts w:hint="eastAsia" w:ascii="宋体" w:hAnsi="宋体" w:cs="宋体"/>
                <w:kern w:val="0"/>
              </w:rPr>
              <w:t>17</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获取招标文件方式</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现场购买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招标文件售价</w:t>
            </w:r>
          </w:p>
        </w:tc>
        <w:tc>
          <w:tcPr>
            <w:tcW w:w="7224" w:type="dxa"/>
            <w:tcBorders>
              <w:top w:val="single" w:color="000000" w:sz="6" w:space="0"/>
              <w:left w:val="single" w:color="000000" w:sz="6" w:space="0"/>
              <w:bottom w:val="single" w:color="000000" w:sz="6" w:space="0"/>
              <w:right w:val="single" w:color="000000" w:sz="6" w:space="0"/>
            </w:tcBorders>
            <w:vAlign w:val="center"/>
          </w:tcPr>
          <w:p>
            <w:pPr>
              <w:pStyle w:val="8"/>
              <w:spacing w:line="500" w:lineRule="exact"/>
              <w:jc w:val="both"/>
              <w:rPr>
                <w:rFonts w:ascii="宋体" w:hAnsi="宋体" w:cs="宋体"/>
                <w:color w:val="1D1B11"/>
                <w:kern w:val="0"/>
                <w:lang w:val="zh-CN"/>
              </w:rPr>
            </w:pPr>
            <w:r>
              <w:rPr>
                <w:rFonts w:hint="eastAsia" w:ascii="宋体" w:hAnsi="宋体" w:cs="宋体"/>
                <w:color w:val="1D1B11"/>
                <w:kern w:val="0"/>
              </w:rPr>
              <w:t>500</w:t>
            </w:r>
            <w:r>
              <w:rPr>
                <w:rFonts w:hint="eastAsia" w:ascii="宋体" w:hAnsi="宋体" w:cs="宋体"/>
                <w:color w:val="1D1B11"/>
                <w:kern w:val="0"/>
                <w:lang w:val="zh-CN"/>
              </w:rPr>
              <w:t>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获取招标文件地点</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Calibri" w:cs="宋体"/>
                <w:kern w:val="0"/>
                <w:lang w:val="zh-CN"/>
              </w:rPr>
            </w:pPr>
            <w:r>
              <w:rPr>
                <w:rFonts w:hint="eastAsia" w:ascii="宋体" w:hAnsi="Calibri" w:cs="宋体"/>
                <w:kern w:val="0"/>
                <w:lang w:val="zh-CN"/>
              </w:rPr>
              <w:t>地址：青海建硕招标代理有限公司（西宁市万达中心</w:t>
            </w:r>
            <w:r>
              <w:rPr>
                <w:rFonts w:hint="eastAsia" w:ascii="宋体" w:hAnsi="Calibri" w:cs="宋体"/>
                <w:kern w:val="0"/>
                <w:lang w:val="en-US" w:eastAsia="zh-CN"/>
              </w:rPr>
              <w:t>1号写字楼7层10709室</w:t>
            </w:r>
            <w:r>
              <w:rPr>
                <w:rFonts w:hint="eastAsia" w:ascii="宋体" w:hAnsi="Calibri" w:cs="宋体"/>
                <w:kern w:val="0"/>
                <w:lang w:val="zh-CN"/>
              </w:rPr>
              <w:t>）</w:t>
            </w:r>
          </w:p>
          <w:p>
            <w:pPr>
              <w:autoSpaceDE w:val="0"/>
              <w:autoSpaceDN w:val="0"/>
              <w:adjustRightInd w:val="0"/>
              <w:spacing w:line="360" w:lineRule="auto"/>
              <w:rPr>
                <w:rFonts w:hint="eastAsia" w:ascii="宋体" w:hAnsi="Calibri" w:cs="宋体"/>
                <w:kern w:val="0"/>
                <w:lang w:val="zh-CN"/>
              </w:rPr>
            </w:pPr>
            <w:r>
              <w:rPr>
                <w:rFonts w:hint="eastAsia" w:ascii="宋体" w:hAnsi="Calibri" w:cs="宋体"/>
                <w:kern w:val="0"/>
                <w:lang w:val="zh-CN"/>
              </w:rPr>
              <w:t>标书购买联系人：白先生</w:t>
            </w:r>
          </w:p>
          <w:p>
            <w:pPr>
              <w:autoSpaceDE w:val="0"/>
              <w:autoSpaceDN w:val="0"/>
              <w:adjustRightInd w:val="0"/>
              <w:spacing w:line="360" w:lineRule="auto"/>
              <w:rPr>
                <w:rFonts w:ascii="宋体" w:hAnsi="宋体" w:cs="宋体"/>
                <w:color w:val="1D1B11"/>
                <w:kern w:val="0"/>
              </w:rPr>
            </w:pPr>
            <w:r>
              <w:rPr>
                <w:rFonts w:hint="eastAsia" w:ascii="宋体" w:hAnsi="Calibri" w:cs="宋体"/>
                <w:kern w:val="0"/>
                <w:lang w:val="zh-CN"/>
              </w:rPr>
              <w:t>电话： 0971-</w:t>
            </w:r>
            <w:r>
              <w:rPr>
                <w:rFonts w:hint="eastAsia" w:ascii="宋体" w:hAnsi="Calibri" w:cs="宋体"/>
                <w:kern w:val="0"/>
                <w:lang w:val="en-US" w:eastAsia="zh-CN"/>
              </w:rPr>
              <w:t>6332053</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购买招标文件时应提供材料</w:t>
            </w:r>
          </w:p>
        </w:tc>
        <w:tc>
          <w:tcPr>
            <w:tcW w:w="7224" w:type="dxa"/>
            <w:tcBorders>
              <w:top w:val="single" w:color="000000" w:sz="6" w:space="0"/>
              <w:left w:val="single" w:color="000000" w:sz="6" w:space="0"/>
              <w:bottom w:val="single" w:color="000000" w:sz="6" w:space="0"/>
              <w:right w:val="single" w:color="000000" w:sz="6" w:space="0"/>
            </w:tcBorders>
            <w:vAlign w:val="center"/>
          </w:tcPr>
          <w:p>
            <w:pPr>
              <w:pStyle w:val="8"/>
              <w:spacing w:line="500" w:lineRule="exact"/>
              <w:jc w:val="both"/>
              <w:rPr>
                <w:rFonts w:ascii="宋体" w:hAnsi="宋体" w:cs="宋体"/>
                <w:color w:val="1D1B11"/>
                <w:kern w:val="0"/>
                <w:lang w:val="zh-CN"/>
              </w:rPr>
            </w:pPr>
            <w:r>
              <w:rPr>
                <w:rFonts w:ascii="Arial" w:hAnsi="Arial" w:cs="Arial"/>
                <w:color w:val="000000" w:themeColor="text1"/>
                <w:kern w:val="0"/>
                <w:lang w:val="zh-CN"/>
                <w14:textFill>
                  <w14:solidFill>
                    <w14:schemeClr w14:val="tx1"/>
                  </w14:solidFill>
                </w14:textFill>
              </w:rPr>
              <w:t>营业执照副本复印件（加盖单位公章）</w:t>
            </w:r>
            <w:r>
              <w:rPr>
                <w:rFonts w:ascii="Arial" w:hAnsi="Arial" w:cs="Arial"/>
                <w:color w:val="000000" w:themeColor="text1"/>
                <w:kern w:val="0"/>
                <w14:textFill>
                  <w14:solidFill>
                    <w14:schemeClr w14:val="tx1"/>
                  </w14:solidFill>
                </w14:textFill>
              </w:rPr>
              <w:t>、</w:t>
            </w:r>
            <w:r>
              <w:rPr>
                <w:rFonts w:ascii="Arial" w:hAnsi="Arial" w:cs="Arial"/>
                <w:color w:val="000000" w:themeColor="text1"/>
                <w:kern w:val="0"/>
                <w:lang w:val="zh-CN"/>
                <w14:textFill>
                  <w14:solidFill>
                    <w14:schemeClr w14:val="tx1"/>
                  </w14:solidFill>
                </w14:textFill>
              </w:rPr>
              <w:t>法定代表人授权书（参考</w:t>
            </w:r>
            <w:r>
              <w:rPr>
                <w:rFonts w:ascii="Arial" w:hAnsi="Arial" w:cs="Arial"/>
                <w:color w:val="000000" w:themeColor="text1"/>
                <w:kern w:val="0"/>
                <w14:textFill>
                  <w14:solidFill>
                    <w14:schemeClr w14:val="tx1"/>
                  </w14:solidFill>
                </w14:textFill>
              </w:rPr>
              <w:t>招标文件</w:t>
            </w:r>
            <w:r>
              <w:rPr>
                <w:rFonts w:ascii="Arial" w:hAnsi="Arial" w:cs="Arial"/>
                <w:color w:val="000000" w:themeColor="text1"/>
                <w:kern w:val="0"/>
                <w:lang w:val="zh-CN"/>
                <w14:textFill>
                  <w14:solidFill>
                    <w14:schemeClr w14:val="tx1"/>
                  </w14:solidFill>
                </w14:textFill>
              </w:rPr>
              <w:t>格式</w:t>
            </w:r>
            <w:r>
              <w:rPr>
                <w:rFonts w:ascii="Arial" w:hAnsi="Arial" w:cs="Arial"/>
                <w:color w:val="000000" w:themeColor="text1"/>
                <w:kern w:val="0"/>
                <w14:textFill>
                  <w14:solidFill>
                    <w14:schemeClr w14:val="tx1"/>
                  </w14:solidFill>
                </w14:textFill>
              </w:rPr>
              <w:t>（3）</w:t>
            </w:r>
            <w:r>
              <w:rPr>
                <w:rFonts w:ascii="Arial" w:hAnsi="Arial" w:cs="Arial"/>
                <w:color w:val="000000" w:themeColor="text1"/>
                <w:kern w:val="0"/>
                <w:lang w:val="zh-CN"/>
                <w14:textFill>
                  <w14:solidFill>
                    <w14:schemeClr w14:val="tx1"/>
                  </w14:solidFill>
                </w14:textFill>
              </w:rPr>
              <w:t>）</w:t>
            </w:r>
            <w:r>
              <w:rPr>
                <w:rFonts w:hint="eastAsia" w:ascii="Arial" w:hAnsi="Arial" w:cs="Arial"/>
                <w:color w:val="000000" w:themeColor="text1"/>
                <w:kern w:val="0"/>
                <w:lang w:val="zh-CN"/>
                <w14:textFill>
                  <w14:solidFill>
                    <w14:schemeClr w14:val="tx1"/>
                  </w14:solidFill>
                </w14:textFill>
              </w:rPr>
              <w:t>法定代表人和委托代理人身份证复印件（加盖单位公章）。</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ascii="宋体" w:hAnsi="宋体" w:cs="宋体"/>
                <w:kern w:val="0"/>
                <w:lang w:val="zh-CN"/>
              </w:rPr>
              <w:t>20</w:t>
            </w:r>
            <w:r>
              <w:rPr>
                <w:rFonts w:hint="eastAsia" w:ascii="宋体" w:hAnsi="宋体" w:cs="宋体"/>
                <w:kern w:val="0"/>
                <w:lang w:val="en-US" w:eastAsia="zh-CN"/>
              </w:rPr>
              <w:t>21</w:t>
            </w:r>
            <w:r>
              <w:rPr>
                <w:rFonts w:hint="eastAsia" w:ascii="宋体" w:hAnsi="宋体" w:cs="宋体"/>
                <w:kern w:val="0"/>
                <w:lang w:val="zh-CN"/>
              </w:rPr>
              <w:t>年</w:t>
            </w:r>
            <w:r>
              <w:rPr>
                <w:rFonts w:hint="eastAsia" w:ascii="宋体" w:hAnsi="宋体" w:cs="宋体"/>
                <w:kern w:val="0"/>
                <w:lang w:val="en-US" w:eastAsia="zh-CN"/>
              </w:rPr>
              <w:t>5</w:t>
            </w:r>
            <w:r>
              <w:rPr>
                <w:rFonts w:hint="eastAsia" w:ascii="宋体" w:hAnsi="宋体" w:cs="宋体"/>
                <w:kern w:val="0"/>
                <w:lang w:val="zh-CN"/>
              </w:rPr>
              <w:t>月</w:t>
            </w:r>
            <w:r>
              <w:rPr>
                <w:rFonts w:hint="eastAsia" w:ascii="宋体" w:hAnsi="宋体" w:cs="宋体"/>
                <w:kern w:val="0"/>
                <w:lang w:val="en-US" w:eastAsia="zh-CN"/>
              </w:rPr>
              <w:t>7</w:t>
            </w:r>
            <w:r>
              <w:rPr>
                <w:rFonts w:hint="eastAsia" w:ascii="宋体" w:hAnsi="宋体" w:cs="宋体"/>
                <w:kern w:val="0"/>
                <w:lang w:val="zh-CN"/>
              </w:rPr>
              <w:t>日上午</w:t>
            </w:r>
            <w:r>
              <w:rPr>
                <w:rFonts w:hint="eastAsia" w:ascii="宋体" w:hAnsi="宋体" w:cs="宋体"/>
                <w:kern w:val="0"/>
              </w:rPr>
              <w:t>9</w:t>
            </w:r>
            <w:r>
              <w:rPr>
                <w:rFonts w:hint="eastAsia" w:ascii="宋体" w:hAnsi="宋体" w:cs="宋体"/>
                <w:kern w:val="0"/>
                <w:lang w:val="zh-CN"/>
              </w:rPr>
              <w:t>时</w:t>
            </w:r>
            <w:r>
              <w:rPr>
                <w:rFonts w:hint="eastAsia" w:ascii="宋体" w:hAnsi="宋体" w:cs="宋体"/>
                <w:kern w:val="0"/>
                <w:lang w:val="en-US" w:eastAsia="zh-CN"/>
              </w:rPr>
              <w:t>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投标及开标地点</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jc w:val="left"/>
              <w:rPr>
                <w:rFonts w:ascii="宋体" w:hAnsi="宋体" w:cs="宋体"/>
                <w:color w:val="1D1B11"/>
                <w:kern w:val="0"/>
              </w:rPr>
            </w:pPr>
            <w:r>
              <w:rPr>
                <w:rFonts w:hint="eastAsia" w:ascii="宋体" w:hAnsi="宋体" w:cs="宋体"/>
                <w:kern w:val="0"/>
                <w:lang w:eastAsia="zh-CN"/>
              </w:rPr>
              <w:t>青</w:t>
            </w:r>
            <w:r>
              <w:rPr>
                <w:rFonts w:hint="eastAsia" w:ascii="宋体" w:hAnsi="宋体" w:cs="宋体"/>
                <w:kern w:val="0"/>
                <w:highlight w:val="none"/>
                <w:lang w:eastAsia="zh-CN"/>
              </w:rPr>
              <w:t>海省</w:t>
            </w:r>
            <w:r>
              <w:rPr>
                <w:rFonts w:hint="eastAsia" w:ascii="宋体" w:hAnsi="宋体" w:cs="宋体"/>
                <w:kern w:val="0"/>
                <w:highlight w:val="none"/>
              </w:rPr>
              <w:t>公共资源交易中心</w:t>
            </w:r>
            <w:r>
              <w:rPr>
                <w:rFonts w:hint="eastAsia" w:ascii="宋体" w:hAnsi="宋体" w:cs="宋体"/>
                <w:kern w:val="0"/>
                <w:highlight w:val="none"/>
                <w:lang w:val="en-US" w:eastAsia="zh-CN"/>
              </w:rPr>
              <w:t>1</w:t>
            </w:r>
            <w:r>
              <w:rPr>
                <w:rFonts w:hint="eastAsia" w:ascii="宋体" w:hAnsi="宋体" w:cs="宋体"/>
                <w:kern w:val="0"/>
                <w:highlight w:val="none"/>
                <w:lang w:eastAsia="zh-CN"/>
              </w:rPr>
              <w:t>号</w:t>
            </w:r>
            <w:r>
              <w:rPr>
                <w:rFonts w:hint="eastAsia" w:ascii="宋体" w:hAnsi="宋体" w:cs="宋体"/>
                <w:kern w:val="0"/>
                <w:highlight w:val="none"/>
              </w:rPr>
              <w:t>开标室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采购人联系</w:t>
            </w:r>
            <w:r>
              <w:rPr>
                <w:rFonts w:hint="eastAsia" w:ascii="宋体" w:hAnsi="宋体" w:cs="宋体"/>
                <w:color w:val="1D1B11"/>
                <w:kern w:val="0"/>
              </w:rPr>
              <w:t>人</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1D1B11"/>
                <w:kern w:val="0"/>
                <w:lang w:val="zh-CN"/>
              </w:rPr>
            </w:pPr>
            <w:r>
              <w:rPr>
                <w:rFonts w:hint="eastAsia" w:ascii="宋体" w:hAnsi="宋体" w:cs="宋体"/>
                <w:color w:val="1D1B11"/>
                <w:kern w:val="0"/>
                <w:lang w:val="zh-CN"/>
              </w:rPr>
              <w:t>采购人：海北藏族自治州民政局</w:t>
            </w:r>
          </w:p>
          <w:p>
            <w:pPr>
              <w:autoSpaceDE w:val="0"/>
              <w:autoSpaceDN w:val="0"/>
              <w:adjustRightInd w:val="0"/>
              <w:spacing w:line="360" w:lineRule="auto"/>
              <w:rPr>
                <w:rFonts w:ascii="宋体" w:hAnsi="宋体" w:cs="宋体"/>
                <w:color w:val="1D1B11"/>
                <w:kern w:val="0"/>
                <w:lang w:val="zh-CN"/>
              </w:rPr>
            </w:pPr>
            <w:r>
              <w:rPr>
                <w:rFonts w:hint="eastAsia" w:ascii="宋体" w:hAnsi="宋体" w:cs="宋体"/>
                <w:color w:val="1D1B11"/>
                <w:kern w:val="0"/>
                <w:lang w:val="zh-CN"/>
              </w:rPr>
              <w:t>联系人：丁先生</w:t>
            </w:r>
          </w:p>
          <w:p>
            <w:pPr>
              <w:autoSpaceDE w:val="0"/>
              <w:autoSpaceDN w:val="0"/>
              <w:adjustRightInd w:val="0"/>
              <w:spacing w:line="360" w:lineRule="auto"/>
              <w:rPr>
                <w:rFonts w:ascii="宋体" w:hAnsi="宋体" w:cs="宋体"/>
                <w:color w:val="1D1B11"/>
                <w:kern w:val="0"/>
                <w:lang w:val="zh-CN"/>
              </w:rPr>
            </w:pPr>
            <w:r>
              <w:rPr>
                <w:rFonts w:hint="eastAsia" w:ascii="宋体" w:hAnsi="宋体" w:cs="宋体"/>
                <w:color w:val="1D1B11"/>
                <w:kern w:val="0"/>
                <w:lang w:val="zh-CN"/>
              </w:rPr>
              <w:t>联系电话：0970-8644630</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代理机构联系人</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lang w:val="zh-CN"/>
              </w:rPr>
            </w:pPr>
            <w:r>
              <w:rPr>
                <w:rFonts w:hint="eastAsia"/>
                <w:lang w:val="zh-CN"/>
              </w:rPr>
              <w:t>采购代理机构：青海建硕招标代理有限公司</w:t>
            </w:r>
          </w:p>
          <w:p>
            <w:pPr>
              <w:autoSpaceDE w:val="0"/>
              <w:autoSpaceDN w:val="0"/>
              <w:adjustRightInd w:val="0"/>
              <w:spacing w:line="360" w:lineRule="auto"/>
              <w:rPr>
                <w:rFonts w:hint="eastAsia"/>
                <w:lang w:val="zh-CN"/>
              </w:rPr>
            </w:pPr>
            <w:r>
              <w:rPr>
                <w:rFonts w:hint="eastAsia"/>
                <w:lang w:val="zh-CN"/>
              </w:rPr>
              <w:t>联 系 人：白先生</w:t>
            </w:r>
          </w:p>
          <w:p>
            <w:pPr>
              <w:autoSpaceDE w:val="0"/>
              <w:autoSpaceDN w:val="0"/>
              <w:adjustRightInd w:val="0"/>
              <w:spacing w:line="360" w:lineRule="auto"/>
              <w:rPr>
                <w:rFonts w:hint="eastAsia"/>
                <w:lang w:val="en-US" w:eastAsia="zh-CN"/>
              </w:rPr>
            </w:pPr>
            <w:r>
              <w:rPr>
                <w:rFonts w:hint="eastAsia"/>
                <w:lang w:val="zh-CN"/>
              </w:rPr>
              <w:t>联系电话：</w:t>
            </w:r>
            <w:r>
              <w:rPr>
                <w:rFonts w:hint="eastAsia"/>
                <w:lang w:val="en-US" w:eastAsia="zh-CN"/>
              </w:rPr>
              <w:t>0971-6332053</w:t>
            </w:r>
          </w:p>
          <w:p>
            <w:pPr>
              <w:autoSpaceDE w:val="0"/>
              <w:autoSpaceDN w:val="0"/>
              <w:adjustRightInd w:val="0"/>
              <w:spacing w:line="360" w:lineRule="auto"/>
              <w:rPr>
                <w:rFonts w:hint="default"/>
                <w:lang w:val="en-US" w:eastAsia="zh-CN"/>
              </w:rPr>
            </w:pPr>
            <w:r>
              <w:rPr>
                <w:rFonts w:hint="eastAsia"/>
                <w:lang w:val="zh-CN"/>
              </w:rPr>
              <w:t>联系地址：西宁市西川南路76号万达中心1号写字楼7层10709室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代理机构开户行</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lang w:val="zh-CN"/>
              </w:rPr>
              <w:t>中国银行西宁市海湖新区支行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收款人</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hint="eastAsia" w:ascii="宋体" w:hAnsi="宋体" w:eastAsia="宋体" w:cs="宋体"/>
                <w:kern w:val="0"/>
                <w:lang w:val="zh-CN" w:eastAsia="zh-CN"/>
              </w:rPr>
            </w:pPr>
            <w:r>
              <w:rPr>
                <w:rFonts w:hint="eastAsia" w:ascii="Arial" w:hAnsi="Arial" w:cs="Arial"/>
                <w:color w:val="000000" w:themeColor="text1"/>
                <w:lang w:eastAsia="zh-CN"/>
                <w14:textFill>
                  <w14:solidFill>
                    <w14:schemeClr w14:val="tx1"/>
                  </w14:solidFill>
                </w14:textFill>
              </w:rPr>
              <w:t>青海建硕招标代理有限公司</w:t>
            </w:r>
          </w:p>
        </w:tc>
      </w:tr>
      <w:tr>
        <w:tblPrEx>
          <w:tblCellMar>
            <w:top w:w="0" w:type="dxa"/>
            <w:left w:w="108" w:type="dxa"/>
            <w:bottom w:w="0" w:type="dxa"/>
            <w:right w:w="108" w:type="dxa"/>
          </w:tblCellMar>
        </w:tblPrEx>
        <w:trPr>
          <w:trHeight w:val="393" w:hRule="atLeast"/>
          <w:jc w:val="center"/>
        </w:trPr>
        <w:tc>
          <w:tcPr>
            <w:tcW w:w="2400" w:type="dxa"/>
            <w:tcBorders>
              <w:top w:val="single" w:color="000000" w:sz="6" w:space="0"/>
              <w:left w:val="single" w:color="000000" w:sz="6" w:space="0"/>
              <w:right w:val="single" w:color="000000" w:sz="6" w:space="0"/>
            </w:tcBorders>
            <w:vAlign w:val="center"/>
          </w:tcPr>
          <w:p>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银行账号</w:t>
            </w:r>
          </w:p>
        </w:tc>
        <w:tc>
          <w:tcPr>
            <w:tcW w:w="7224" w:type="dxa"/>
            <w:tcBorders>
              <w:top w:val="single" w:color="000000" w:sz="6" w:space="0"/>
              <w:left w:val="single" w:color="000000" w:sz="6" w:space="0"/>
              <w:bottom w:val="single" w:color="000000" w:sz="6" w:space="0"/>
              <w:right w:val="single" w:color="000000" w:sz="6" w:space="0"/>
            </w:tcBorders>
            <w:vAlign w:val="center"/>
          </w:tcPr>
          <w:p>
            <w:pPr>
              <w:spacing w:line="240" w:lineRule="exact"/>
              <w:rPr>
                <w:rFonts w:ascii="宋体" w:hAnsi="宋体" w:cs="宋体"/>
                <w:kern w:val="0"/>
                <w:lang w:val="zh-CN"/>
              </w:rPr>
            </w:pPr>
            <w:r>
              <w:rPr>
                <w:rFonts w:ascii="Arial" w:hAnsi="Arial" w:eastAsia="仿宋" w:cs="Arial"/>
              </w:rPr>
              <w:t>1050 3197 7520</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其他事项</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1D1B11"/>
                <w:kern w:val="0"/>
                <w:lang w:val="zh-CN" w:eastAsia="zh-CN"/>
              </w:rPr>
            </w:pPr>
            <w:r>
              <w:rPr>
                <w:rFonts w:hint="eastAsia" w:ascii="宋体" w:hAnsi="宋体" w:cs="宋体"/>
                <w:color w:val="1D1B11"/>
                <w:kern w:val="0"/>
                <w:lang w:val="zh-CN"/>
              </w:rPr>
              <w:t>本公告在《青海政府采购网》、《青海省电子招标投标公共服务平台》同时发布。公告期限：自青海政府采购网发布之日起5个工作日</w:t>
            </w:r>
            <w:r>
              <w:rPr>
                <w:rFonts w:hint="eastAsia" w:ascii="宋体" w:hAnsi="宋体" w:cs="宋体"/>
                <w:color w:val="1D1B11"/>
                <w:kern w:val="0"/>
                <w:lang w:val="zh-CN" w:eastAsia="zh-CN"/>
              </w:rPr>
              <w:t>。</w:t>
            </w:r>
          </w:p>
          <w:p>
            <w:pPr>
              <w:autoSpaceDE w:val="0"/>
              <w:autoSpaceDN w:val="0"/>
              <w:adjustRightInd w:val="0"/>
              <w:spacing w:line="360" w:lineRule="auto"/>
            </w:pPr>
            <w:r>
              <w:rPr>
                <w:rFonts w:hint="eastAsia" w:ascii="宋体" w:hAnsi="宋体" w:cs="宋体"/>
                <w:color w:val="1D1B11"/>
                <w:kern w:val="0"/>
                <w:lang w:val="zh-CN"/>
              </w:rPr>
              <w:t>公告内容以青海政府采购网发布的为准。</w:t>
            </w:r>
          </w:p>
        </w:tc>
      </w:tr>
      <w:tr>
        <w:tblPrEx>
          <w:tblCellMar>
            <w:top w:w="0" w:type="dxa"/>
            <w:left w:w="108" w:type="dxa"/>
            <w:bottom w:w="0" w:type="dxa"/>
            <w:right w:w="108" w:type="dxa"/>
          </w:tblCellMar>
        </w:tblPrEx>
        <w:trPr>
          <w:trHeight w:val="745"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财政监督部门及电话</w:t>
            </w:r>
          </w:p>
        </w:tc>
        <w:tc>
          <w:tcPr>
            <w:tcW w:w="72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500" w:lineRule="exact"/>
              <w:rPr>
                <w:rFonts w:ascii="宋体" w:hAnsi="Calibri" w:cs="宋体"/>
                <w:kern w:val="0"/>
              </w:rPr>
            </w:pPr>
            <w:r>
              <w:rPr>
                <w:rFonts w:hint="eastAsia" w:ascii="宋体" w:hAnsi="Calibri" w:cs="宋体"/>
                <w:kern w:val="0"/>
                <w:lang w:val="zh-CN"/>
              </w:rPr>
              <w:t>监督单位：</w:t>
            </w:r>
            <w:r>
              <w:rPr>
                <w:rFonts w:hint="eastAsia" w:ascii="宋体" w:hAnsi="Calibri" w:cs="宋体"/>
                <w:kern w:val="0"/>
              </w:rPr>
              <w:t>海北藏族自治州财政局</w:t>
            </w:r>
          </w:p>
          <w:p>
            <w:pPr>
              <w:autoSpaceDE w:val="0"/>
              <w:autoSpaceDN w:val="0"/>
              <w:adjustRightInd w:val="0"/>
              <w:spacing w:line="500" w:lineRule="exact"/>
              <w:rPr>
                <w:rFonts w:ascii="宋体" w:hAnsi="宋体" w:cs="宋体"/>
                <w:kern w:val="0"/>
              </w:rPr>
            </w:pPr>
            <w:r>
              <w:rPr>
                <w:rFonts w:hint="eastAsia" w:ascii="宋体" w:hAnsi="Calibri" w:cs="宋体"/>
                <w:kern w:val="0"/>
                <w:lang w:val="zh-CN"/>
              </w:rPr>
              <w:t>联系电话：</w:t>
            </w:r>
            <w:r>
              <w:rPr>
                <w:rFonts w:ascii="宋体" w:hAnsi="Calibri" w:cs="宋体"/>
                <w:kern w:val="0"/>
                <w:lang w:val="zh-CN"/>
              </w:rPr>
              <w:t>0970-8642851</w:t>
            </w:r>
          </w:p>
        </w:tc>
      </w:tr>
    </w:tbl>
    <w:p>
      <w:pPr>
        <w:pStyle w:val="19"/>
        <w:spacing w:before="0" w:after="0" w:line="500" w:lineRule="exact"/>
        <w:jc w:val="right"/>
        <w:rPr>
          <w:rFonts w:hint="eastAsia" w:ascii="宋体" w:hAnsi="宋体" w:eastAsia="宋体" w:cs="宋体"/>
          <w:b w:val="0"/>
          <w:color w:val="1D1B11"/>
          <w:sz w:val="24"/>
          <w:szCs w:val="24"/>
          <w:lang w:eastAsia="zh-CN"/>
        </w:rPr>
      </w:pPr>
      <w:bookmarkStart w:id="1" w:name="_Toc428180535"/>
      <w:r>
        <w:rPr>
          <w:rFonts w:hint="eastAsia" w:ascii="宋体" w:hAnsi="宋体" w:cs="宋体"/>
          <w:b w:val="0"/>
          <w:color w:val="1D1B11"/>
          <w:sz w:val="24"/>
          <w:szCs w:val="24"/>
          <w:lang w:eastAsia="zh-CN"/>
        </w:rPr>
        <w:t>青海建硕招标代理有限公司</w:t>
      </w:r>
    </w:p>
    <w:p>
      <w:pPr>
        <w:pStyle w:val="2"/>
        <w:jc w:val="right"/>
        <w:rPr>
          <w:rFonts w:ascii="宋体" w:hAnsi="宋体" w:cs="宋体"/>
          <w:bCs/>
          <w:color w:val="1D1B11"/>
          <w:sz w:val="24"/>
          <w:szCs w:val="24"/>
        </w:rPr>
      </w:pPr>
      <w:r>
        <w:rPr>
          <w:rFonts w:hint="eastAsia" w:ascii="宋体" w:hAnsi="宋体" w:cs="宋体"/>
          <w:bCs/>
          <w:color w:val="1D1B11"/>
          <w:sz w:val="24"/>
          <w:szCs w:val="24"/>
        </w:rPr>
        <w:t>20</w:t>
      </w:r>
      <w:r>
        <w:rPr>
          <w:rFonts w:hint="eastAsia" w:ascii="宋体" w:hAnsi="宋体" w:cs="宋体"/>
          <w:bCs/>
          <w:color w:val="1D1B11"/>
          <w:sz w:val="24"/>
          <w:szCs w:val="24"/>
          <w:lang w:val="en-US" w:eastAsia="zh-CN"/>
        </w:rPr>
        <w:t>21</w:t>
      </w:r>
      <w:r>
        <w:rPr>
          <w:rFonts w:hint="eastAsia" w:ascii="宋体" w:hAnsi="宋体" w:cs="宋体"/>
          <w:bCs/>
          <w:color w:val="1D1B11"/>
          <w:sz w:val="24"/>
          <w:szCs w:val="24"/>
        </w:rPr>
        <w:t>年4月</w:t>
      </w:r>
      <w:r>
        <w:rPr>
          <w:rFonts w:hint="eastAsia" w:ascii="宋体" w:hAnsi="宋体" w:cs="宋体"/>
          <w:bCs/>
          <w:color w:val="1D1B11"/>
          <w:sz w:val="24"/>
          <w:szCs w:val="24"/>
          <w:lang w:val="en-US" w:eastAsia="zh-CN"/>
        </w:rPr>
        <w:t>12</w:t>
      </w:r>
      <w:r>
        <w:rPr>
          <w:rFonts w:hint="eastAsia" w:ascii="宋体" w:hAnsi="宋体" w:cs="宋体"/>
          <w:bCs/>
          <w:color w:val="1D1B11"/>
          <w:sz w:val="24"/>
          <w:szCs w:val="24"/>
        </w:rPr>
        <w:t>日</w:t>
      </w:r>
    </w:p>
    <w:bookmarkEnd w:id="1"/>
    <w:p>
      <w:pPr>
        <w:widowControl/>
        <w:jc w:val="left"/>
        <w:rPr>
          <w:rFonts w:ascii="宋体" w:hAnsi="宋体" w:cs="宋体"/>
          <w:b/>
          <w:bCs/>
          <w:color w:val="1D1B11"/>
          <w:sz w:val="36"/>
          <w:szCs w:val="36"/>
          <w:lang w:val="zh-CN"/>
        </w:rPr>
      </w:pPr>
      <w:bookmarkStart w:id="2" w:name="_Toc525141959"/>
    </w:p>
    <w:p>
      <w:pPr>
        <w:pStyle w:val="2"/>
        <w:rPr>
          <w:rFonts w:ascii="宋体" w:hAnsi="宋体" w:cs="宋体"/>
          <w:b/>
          <w:bCs/>
          <w:color w:val="1D1B11"/>
          <w:sz w:val="36"/>
          <w:szCs w:val="36"/>
          <w:lang w:val="zh-CN"/>
        </w:rPr>
      </w:pPr>
    </w:p>
    <w:p>
      <w:pPr>
        <w:pStyle w:val="2"/>
        <w:rPr>
          <w:rFonts w:ascii="宋体" w:hAnsi="宋体" w:cs="宋体"/>
          <w:b/>
          <w:bCs/>
          <w:color w:val="1D1B11"/>
          <w:sz w:val="36"/>
          <w:szCs w:val="36"/>
          <w:lang w:val="zh-CN"/>
        </w:rPr>
      </w:pPr>
    </w:p>
    <w:p>
      <w:pPr>
        <w:pStyle w:val="2"/>
        <w:rPr>
          <w:rFonts w:ascii="宋体" w:hAnsi="宋体" w:cs="宋体"/>
          <w:b/>
          <w:bCs/>
          <w:color w:val="1D1B11"/>
          <w:sz w:val="36"/>
          <w:szCs w:val="36"/>
          <w:lang w:val="zh-CN"/>
        </w:rPr>
      </w:pPr>
    </w:p>
    <w:p>
      <w:pPr>
        <w:pStyle w:val="2"/>
        <w:rPr>
          <w:rFonts w:ascii="宋体" w:hAnsi="宋体" w:cs="宋体"/>
          <w:b/>
          <w:bCs/>
          <w:color w:val="1D1B11"/>
          <w:sz w:val="36"/>
          <w:szCs w:val="36"/>
          <w:lang w:val="zh-CN"/>
        </w:rPr>
      </w:pPr>
    </w:p>
    <w:p>
      <w:pPr>
        <w:pStyle w:val="2"/>
        <w:rPr>
          <w:rFonts w:ascii="宋体" w:hAnsi="宋体" w:cs="宋体"/>
          <w:b/>
          <w:bCs/>
          <w:color w:val="1D1B11"/>
          <w:sz w:val="36"/>
          <w:szCs w:val="36"/>
          <w:lang w:val="zh-CN"/>
        </w:rPr>
      </w:pPr>
    </w:p>
    <w:p>
      <w:pPr>
        <w:pStyle w:val="2"/>
        <w:rPr>
          <w:rFonts w:ascii="宋体" w:hAnsi="宋体" w:cs="宋体"/>
          <w:b/>
          <w:bCs/>
          <w:color w:val="1D1B11"/>
          <w:sz w:val="36"/>
          <w:szCs w:val="36"/>
          <w:lang w:val="zh-CN"/>
        </w:rPr>
      </w:pPr>
    </w:p>
    <w:p>
      <w:pPr>
        <w:pStyle w:val="2"/>
        <w:rPr>
          <w:rFonts w:ascii="宋体" w:hAnsi="宋体" w:cs="宋体"/>
          <w:b/>
          <w:bCs/>
          <w:color w:val="1D1B11"/>
          <w:sz w:val="36"/>
          <w:szCs w:val="36"/>
          <w:lang w:val="zh-CN"/>
        </w:rPr>
      </w:pPr>
    </w:p>
    <w:p>
      <w:pPr>
        <w:pStyle w:val="19"/>
        <w:spacing w:before="0" w:after="0" w:line="384" w:lineRule="auto"/>
        <w:ind w:right="480"/>
        <w:rPr>
          <w:rFonts w:ascii="宋体" w:hAnsi="宋体" w:cs="宋体"/>
          <w:color w:val="1D1B11"/>
          <w:szCs w:val="36"/>
        </w:rPr>
      </w:pPr>
      <w:bookmarkStart w:id="3" w:name="_Toc6935885"/>
      <w:r>
        <w:rPr>
          <w:rFonts w:hint="eastAsia" w:ascii="宋体" w:hAnsi="宋体" w:cs="宋体"/>
          <w:color w:val="1D1B11"/>
          <w:szCs w:val="36"/>
          <w:lang w:val="zh-CN"/>
        </w:rPr>
        <w:t>第二部分  投标人须知</w:t>
      </w:r>
      <w:bookmarkEnd w:id="2"/>
      <w:bookmarkEnd w:id="3"/>
    </w:p>
    <w:p>
      <w:pPr>
        <w:pStyle w:val="19"/>
        <w:spacing w:before="0" w:after="0" w:line="360" w:lineRule="auto"/>
        <w:rPr>
          <w:rFonts w:ascii="宋体" w:hAnsi="宋体" w:cs="宋体"/>
          <w:color w:val="1D1B11"/>
        </w:rPr>
      </w:pPr>
      <w:bookmarkStart w:id="4" w:name="_Toc6935886"/>
      <w:r>
        <w:rPr>
          <w:rFonts w:hint="eastAsia" w:ascii="宋体" w:hAnsi="宋体" w:cs="宋体"/>
          <w:color w:val="1D1B11"/>
          <w:lang w:val="zh-CN"/>
        </w:rPr>
        <w:t>一、说明</w:t>
      </w:r>
      <w:bookmarkEnd w:id="4"/>
    </w:p>
    <w:p>
      <w:pPr>
        <w:pStyle w:val="19"/>
        <w:spacing w:before="0" w:after="0" w:line="360" w:lineRule="auto"/>
        <w:jc w:val="left"/>
        <w:rPr>
          <w:rFonts w:ascii="宋体" w:hAnsi="宋体" w:cs="宋体"/>
          <w:color w:val="1D1B11"/>
          <w:lang w:val="zh-CN"/>
        </w:rPr>
      </w:pPr>
      <w:bookmarkStart w:id="5" w:name="_Toc6935887"/>
      <w:r>
        <w:rPr>
          <w:rFonts w:hint="eastAsia" w:ascii="宋体" w:hAnsi="宋体" w:cs="宋体"/>
          <w:color w:val="1D1B11"/>
          <w:sz w:val="28"/>
          <w:szCs w:val="28"/>
          <w:lang w:val="zh-CN"/>
        </w:rPr>
        <w:t>1.适用范围</w:t>
      </w:r>
      <w:bookmarkEnd w:id="5"/>
    </w:p>
    <w:p>
      <w:pPr>
        <w:autoSpaceDE w:val="0"/>
        <w:autoSpaceDN w:val="0"/>
        <w:spacing w:line="360" w:lineRule="auto"/>
        <w:ind w:firstLine="360" w:firstLineChars="150"/>
        <w:rPr>
          <w:rFonts w:ascii="宋体" w:hAnsi="宋体" w:cs="宋体"/>
          <w:color w:val="1D1B11"/>
          <w:kern w:val="0"/>
          <w:lang w:val="zh-CN"/>
        </w:rPr>
      </w:pPr>
      <w:r>
        <w:rPr>
          <w:rFonts w:hint="eastAsia" w:ascii="宋体" w:hAnsi="宋体" w:cs="宋体"/>
          <w:color w:val="1D1B11"/>
          <w:kern w:val="0"/>
          <w:lang w:val="zh-CN"/>
        </w:rPr>
        <w:t>本次招标依据采购人的采购计划，仅适用于本招标文件中所叙述的项目。</w:t>
      </w:r>
    </w:p>
    <w:p>
      <w:pPr>
        <w:pStyle w:val="19"/>
        <w:spacing w:before="0" w:after="0" w:line="360" w:lineRule="auto"/>
        <w:jc w:val="left"/>
        <w:rPr>
          <w:rFonts w:ascii="宋体" w:hAnsi="宋体" w:cs="宋体"/>
          <w:color w:val="1D1B11"/>
          <w:lang w:val="zh-CN"/>
        </w:rPr>
      </w:pPr>
      <w:bookmarkStart w:id="6" w:name="_Toc6935888"/>
      <w:r>
        <w:rPr>
          <w:rFonts w:hint="eastAsia" w:ascii="宋体" w:hAnsi="宋体" w:cs="宋体"/>
          <w:color w:val="1D1B11"/>
          <w:sz w:val="28"/>
          <w:szCs w:val="28"/>
          <w:lang w:val="zh-CN"/>
        </w:rPr>
        <w:t>2.采购方式、合格的投标人</w:t>
      </w:r>
      <w:bookmarkEnd w:id="6"/>
    </w:p>
    <w:p>
      <w:pPr>
        <w:autoSpaceDE w:val="0"/>
        <w:autoSpaceDN w:val="0"/>
        <w:spacing w:line="360" w:lineRule="auto"/>
        <w:ind w:firstLine="360" w:firstLineChars="150"/>
        <w:rPr>
          <w:rFonts w:ascii="宋体" w:hAnsi="宋体" w:cs="宋体"/>
          <w:b/>
          <w:bCs/>
          <w:color w:val="1D1B11"/>
          <w:kern w:val="0"/>
          <w:lang w:val="zh-CN"/>
        </w:rPr>
      </w:pPr>
      <w:r>
        <w:rPr>
          <w:rFonts w:hint="eastAsia" w:ascii="宋体" w:hAnsi="宋体" w:cs="宋体"/>
          <w:color w:val="1D1B11"/>
          <w:kern w:val="0"/>
          <w:lang w:val="zh-CN"/>
        </w:rPr>
        <w:t>2.1</w:t>
      </w:r>
      <w:r>
        <w:rPr>
          <w:rFonts w:hint="eastAsia" w:ascii="宋体" w:hAnsi="宋体" w:cs="宋体"/>
          <w:color w:val="1D1B11"/>
          <w:kern w:val="0"/>
        </w:rPr>
        <w:t xml:space="preserve"> </w:t>
      </w:r>
      <w:r>
        <w:rPr>
          <w:rFonts w:hint="eastAsia" w:ascii="宋体" w:hAnsi="宋体" w:cs="宋体"/>
          <w:color w:val="1D1B11"/>
          <w:kern w:val="0"/>
          <w:lang w:val="zh-CN"/>
        </w:rPr>
        <w:t>本次招标采取公开招标方式。</w:t>
      </w:r>
    </w:p>
    <w:p>
      <w:pPr>
        <w:autoSpaceDE w:val="0"/>
        <w:autoSpaceDN w:val="0"/>
        <w:spacing w:line="360" w:lineRule="auto"/>
        <w:ind w:firstLine="360" w:firstLineChars="150"/>
        <w:rPr>
          <w:rFonts w:ascii="宋体" w:hAnsi="宋体" w:cs="宋体"/>
          <w:color w:val="1D1B11"/>
          <w:kern w:val="0"/>
          <w:lang w:val="zh-CN"/>
        </w:rPr>
      </w:pPr>
      <w:r>
        <w:rPr>
          <w:rFonts w:hint="eastAsia" w:ascii="宋体" w:hAnsi="宋体" w:cs="宋体"/>
          <w:color w:val="1D1B11"/>
          <w:kern w:val="0"/>
          <w:lang w:val="zh-CN"/>
        </w:rPr>
        <w:t>2.2</w:t>
      </w:r>
      <w:r>
        <w:rPr>
          <w:rFonts w:hint="eastAsia" w:ascii="宋体" w:hAnsi="宋体" w:cs="宋体"/>
          <w:color w:val="1D1B11"/>
          <w:kern w:val="0"/>
        </w:rPr>
        <w:t xml:space="preserve"> </w:t>
      </w:r>
      <w:r>
        <w:rPr>
          <w:rFonts w:hint="eastAsia" w:ascii="宋体" w:hAnsi="宋体" w:cs="宋体"/>
          <w:color w:val="1D1B11"/>
          <w:kern w:val="0"/>
          <w:lang w:val="zh-CN"/>
        </w:rPr>
        <w:t>合格的投标人：</w:t>
      </w:r>
    </w:p>
    <w:p>
      <w:pPr>
        <w:autoSpaceDE w:val="0"/>
        <w:autoSpaceDN w:val="0"/>
        <w:spacing w:line="360" w:lineRule="auto"/>
        <w:ind w:firstLine="360" w:firstLineChars="150"/>
        <w:rPr>
          <w:rFonts w:ascii="宋体" w:hAnsi="宋体" w:cs="宋体"/>
          <w:color w:val="1D1B11"/>
          <w:kern w:val="0"/>
          <w:lang w:val="zh-CN"/>
        </w:rPr>
      </w:pPr>
      <w:r>
        <w:rPr>
          <w:rFonts w:hint="eastAsia" w:ascii="宋体" w:hAnsi="宋体" w:cs="宋体"/>
          <w:color w:val="1D1B11"/>
          <w:kern w:val="0"/>
          <w:lang w:val="zh-CN"/>
        </w:rPr>
        <w:t>详见第一部分</w:t>
      </w:r>
      <w:r>
        <w:rPr>
          <w:rFonts w:hint="eastAsia" w:ascii="宋体" w:hAnsi="宋体" w:cs="宋体"/>
          <w:color w:val="1D1B11"/>
          <w:kern w:val="0"/>
        </w:rPr>
        <w:t>“</w:t>
      </w:r>
      <w:r>
        <w:rPr>
          <w:rFonts w:hint="eastAsia" w:ascii="宋体" w:hAnsi="宋体" w:cs="宋体"/>
          <w:color w:val="1D1B11"/>
          <w:kern w:val="0"/>
          <w:lang w:val="zh-CN"/>
        </w:rPr>
        <w:t>各包投标人资格要求</w:t>
      </w:r>
      <w:r>
        <w:rPr>
          <w:rFonts w:hint="eastAsia" w:ascii="宋体" w:hAnsi="宋体" w:cs="宋体"/>
          <w:color w:val="1D1B11"/>
          <w:kern w:val="0"/>
        </w:rPr>
        <w:t>”。</w:t>
      </w:r>
    </w:p>
    <w:p>
      <w:pPr>
        <w:pStyle w:val="19"/>
        <w:spacing w:before="0" w:after="0" w:line="360" w:lineRule="auto"/>
        <w:jc w:val="left"/>
        <w:rPr>
          <w:rFonts w:ascii="宋体" w:hAnsi="宋体" w:cs="宋体"/>
          <w:color w:val="1D1B11"/>
          <w:lang w:val="zh-CN"/>
        </w:rPr>
      </w:pPr>
      <w:bookmarkStart w:id="7" w:name="_Toc6935889"/>
      <w:r>
        <w:rPr>
          <w:rFonts w:hint="eastAsia" w:ascii="宋体" w:hAnsi="宋体" w:cs="宋体"/>
          <w:color w:val="1D1B11"/>
          <w:sz w:val="28"/>
          <w:szCs w:val="28"/>
          <w:lang w:val="zh-CN"/>
        </w:rPr>
        <w:t>3.投标费用</w:t>
      </w:r>
      <w:bookmarkEnd w:id="7"/>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投标人应自愿承担与参加本次投标有关的费用。采购代理机构对投标人发生的费用不承担任何责任。</w:t>
      </w:r>
    </w:p>
    <w:p>
      <w:pPr>
        <w:pStyle w:val="19"/>
        <w:spacing w:before="0" w:after="0" w:line="360" w:lineRule="auto"/>
        <w:rPr>
          <w:rFonts w:ascii="宋体" w:hAnsi="宋体" w:cs="宋体"/>
          <w:color w:val="1D1B11"/>
        </w:rPr>
      </w:pPr>
      <w:bookmarkStart w:id="8" w:name="_Toc6935890"/>
      <w:r>
        <w:rPr>
          <w:rFonts w:hint="eastAsia" w:ascii="宋体" w:hAnsi="宋体" w:cs="宋体"/>
          <w:color w:val="1D1B11"/>
          <w:lang w:val="zh-CN"/>
        </w:rPr>
        <w:t>二、招标文件说明</w:t>
      </w:r>
      <w:bookmarkEnd w:id="8"/>
    </w:p>
    <w:p>
      <w:pPr>
        <w:pStyle w:val="19"/>
        <w:spacing w:before="0" w:after="0" w:line="360" w:lineRule="auto"/>
        <w:jc w:val="left"/>
        <w:rPr>
          <w:rFonts w:ascii="宋体" w:hAnsi="宋体" w:cs="宋体"/>
          <w:color w:val="1D1B11"/>
          <w:lang w:val="zh-CN"/>
        </w:rPr>
      </w:pPr>
      <w:bookmarkStart w:id="9" w:name="_Toc6935891"/>
      <w:r>
        <w:rPr>
          <w:rFonts w:hint="eastAsia" w:ascii="宋体" w:hAnsi="宋体" w:cs="宋体"/>
          <w:color w:val="1D1B11"/>
          <w:sz w:val="28"/>
          <w:szCs w:val="28"/>
          <w:lang w:val="zh-CN"/>
        </w:rPr>
        <w:t>4.招标文件的构成</w:t>
      </w:r>
      <w:bookmarkEnd w:id="9"/>
    </w:p>
    <w:p>
      <w:pPr>
        <w:autoSpaceDE w:val="0"/>
        <w:autoSpaceDN w:val="0"/>
        <w:spacing w:line="360" w:lineRule="auto"/>
        <w:ind w:firstLine="360" w:firstLineChars="150"/>
        <w:rPr>
          <w:rFonts w:ascii="宋体" w:hAnsi="宋体" w:cs="宋体"/>
          <w:color w:val="1D1B11"/>
          <w:kern w:val="0"/>
          <w:lang w:val="zh-CN"/>
        </w:rPr>
      </w:pPr>
      <w:r>
        <w:rPr>
          <w:rFonts w:hint="eastAsia" w:ascii="宋体" w:hAnsi="宋体" w:cs="宋体"/>
          <w:color w:val="1D1B11"/>
          <w:kern w:val="0"/>
          <w:lang w:val="zh-CN"/>
        </w:rPr>
        <w:t>4.1</w:t>
      </w:r>
      <w:r>
        <w:rPr>
          <w:rFonts w:hint="eastAsia" w:ascii="宋体" w:hAnsi="宋体" w:cs="宋体"/>
          <w:color w:val="1D1B11"/>
          <w:kern w:val="0"/>
        </w:rPr>
        <w:t xml:space="preserve"> </w:t>
      </w:r>
      <w:r>
        <w:rPr>
          <w:rFonts w:hint="eastAsia" w:ascii="宋体" w:hAnsi="宋体" w:cs="宋体"/>
          <w:color w:val="1D1B11"/>
          <w:kern w:val="0"/>
          <w:lang w:val="zh-CN"/>
        </w:rPr>
        <w:t>招标文件包括：</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（1）投标邀请</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2</w:t>
      </w:r>
      <w:r>
        <w:rPr>
          <w:rFonts w:hint="eastAsia" w:ascii="宋体" w:hAnsi="宋体" w:cs="宋体"/>
          <w:color w:val="1D1B11"/>
          <w:kern w:val="0"/>
          <w:lang w:val="zh-CN"/>
        </w:rPr>
        <w:t>）投标人须知</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3</w:t>
      </w:r>
      <w:r>
        <w:rPr>
          <w:rFonts w:hint="eastAsia" w:ascii="宋体" w:hAnsi="宋体" w:cs="宋体"/>
          <w:color w:val="1D1B11"/>
          <w:kern w:val="0"/>
          <w:lang w:val="zh-CN"/>
        </w:rPr>
        <w:t>）青海省政府采购项目合同书范本</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4</w:t>
      </w:r>
      <w:r>
        <w:rPr>
          <w:rFonts w:hint="eastAsia" w:ascii="宋体" w:hAnsi="宋体" w:cs="宋体"/>
          <w:color w:val="1D1B11"/>
          <w:kern w:val="0"/>
          <w:lang w:val="zh-CN"/>
        </w:rPr>
        <w:t>）投标文件格式</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5</w:t>
      </w:r>
      <w:r>
        <w:rPr>
          <w:rFonts w:hint="eastAsia" w:ascii="宋体" w:hAnsi="宋体" w:cs="宋体"/>
          <w:color w:val="1D1B11"/>
          <w:kern w:val="0"/>
          <w:lang w:val="zh-CN"/>
        </w:rPr>
        <w:t>）采购项目要求及技术参数</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6</w:t>
      </w:r>
      <w:r>
        <w:rPr>
          <w:rFonts w:hint="eastAsia" w:ascii="宋体" w:hAnsi="宋体" w:cs="宋体"/>
          <w:color w:val="1D1B11"/>
          <w:kern w:val="0"/>
          <w:lang w:val="zh-CN"/>
        </w:rPr>
        <w:t>）采购过程中发生的澄清、变更和补充文件</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 xml:space="preserve">4.2 </w:t>
      </w:r>
      <w:r>
        <w:rPr>
          <w:rFonts w:hint="eastAsia" w:ascii="宋体" w:hAnsi="宋体" w:cs="宋体"/>
          <w:color w:val="1D1B11"/>
          <w:kern w:val="0"/>
        </w:rPr>
        <w:t>投标人应当按照招标文件的要求编制投标文件。投标文件应当对招标文件提出的要求和条件作出明确响应。</w:t>
      </w:r>
    </w:p>
    <w:p>
      <w:pPr>
        <w:pStyle w:val="19"/>
        <w:spacing w:before="0" w:after="0" w:line="360" w:lineRule="auto"/>
        <w:jc w:val="left"/>
        <w:rPr>
          <w:rFonts w:ascii="宋体" w:hAnsi="宋体" w:cs="宋体"/>
          <w:color w:val="1D1B11"/>
          <w:kern w:val="0"/>
          <w:sz w:val="24"/>
          <w:szCs w:val="24"/>
          <w:lang w:val="zh-CN"/>
        </w:rPr>
      </w:pPr>
      <w:bookmarkStart w:id="10" w:name="_Toc6935892"/>
      <w:r>
        <w:rPr>
          <w:rFonts w:hint="eastAsia" w:ascii="宋体" w:hAnsi="宋体" w:cs="宋体"/>
          <w:color w:val="1D1B11"/>
          <w:sz w:val="28"/>
          <w:szCs w:val="28"/>
          <w:lang w:val="zh-CN"/>
        </w:rPr>
        <w:t>5</w:t>
      </w:r>
      <w:r>
        <w:rPr>
          <w:rFonts w:hint="eastAsia" w:ascii="宋体" w:hAnsi="宋体" w:cs="宋体"/>
          <w:color w:val="1D1B11"/>
          <w:kern w:val="0"/>
          <w:sz w:val="24"/>
          <w:szCs w:val="24"/>
          <w:lang w:val="zh-CN"/>
        </w:rPr>
        <w:t>.招标文件、采购活动和中标结果的质疑</w:t>
      </w:r>
      <w:bookmarkEnd w:id="10"/>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1D1B11"/>
        </w:rPr>
        <w:t>潜在供应商已依法获取其可质疑的采购文件的，可以对该文件提出质疑</w:t>
      </w:r>
      <w:r>
        <w:rPr>
          <w:rFonts w:hint="eastAsia" w:ascii="Arial" w:hAnsi="Arial" w:cs="Arial"/>
          <w:color w:val="1D1B11"/>
        </w:rPr>
        <w:t>，</w:t>
      </w:r>
      <w:r>
        <w:rPr>
          <w:rFonts w:ascii="Arial" w:hAnsi="Arial" w:cs="Arial"/>
          <w:color w:val="1D1B11"/>
        </w:rPr>
        <w:t>对采购文件提出质疑的，应当在获取采购文件或者采购文件公告期限届满之日起7个工作日内提出</w:t>
      </w:r>
      <w:r>
        <w:rPr>
          <w:rFonts w:hint="eastAsia" w:ascii="宋体" w:hAnsi="宋体" w:cs="宋体"/>
          <w:color w:val="1D1B11"/>
          <w:kern w:val="0"/>
        </w:rPr>
        <w:t>。</w:t>
      </w:r>
      <w:r>
        <w:rPr>
          <w:rFonts w:ascii="Arial" w:hAnsi="Arial" w:cs="Arial"/>
          <w:color w:val="1D1B11"/>
        </w:rPr>
        <w:t>供应商</w:t>
      </w:r>
      <w:r>
        <w:rPr>
          <w:rFonts w:hint="eastAsia" w:ascii="Arial" w:hAnsi="Arial" w:cs="Arial"/>
          <w:color w:val="1D1B11"/>
        </w:rPr>
        <w:t>须</w:t>
      </w:r>
      <w:r>
        <w:rPr>
          <w:rFonts w:ascii="Arial" w:hAnsi="Arial" w:cs="Arial"/>
          <w:color w:val="1D1B11"/>
        </w:rPr>
        <w:t>在法定质疑期内一次性提出针对同一采购程序环节的质疑。</w:t>
      </w:r>
      <w:r>
        <w:rPr>
          <w:rFonts w:hint="eastAsia" w:ascii="宋体" w:hAnsi="宋体" w:cs="宋体"/>
          <w:color w:val="1D1B11"/>
          <w:kern w:val="0"/>
          <w:lang w:val="zh-CN"/>
        </w:rPr>
        <w:t>采购人或采购代理机构在收到书面</w:t>
      </w:r>
      <w:r>
        <w:rPr>
          <w:rFonts w:ascii="Arial" w:hAnsi="Arial" w:cs="Arial"/>
          <w:color w:val="1D1B11"/>
        </w:rPr>
        <w:t>质疑函后7个工作日内作出答复</w:t>
      </w:r>
      <w:r>
        <w:rPr>
          <w:rFonts w:hint="eastAsia" w:ascii="宋体" w:hAnsi="宋体" w:cs="宋体"/>
          <w:color w:val="1D1B11"/>
          <w:kern w:val="0"/>
          <w:lang w:val="zh-CN"/>
        </w:rPr>
        <w:t>。</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投标人应知其权益受到损害之日，是指：</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（三）对中标结果提出质疑的，为中标结果公告期限届满之日。</w:t>
      </w:r>
    </w:p>
    <w:p>
      <w:pPr>
        <w:pStyle w:val="19"/>
        <w:spacing w:before="0" w:after="0" w:line="360" w:lineRule="auto"/>
        <w:jc w:val="left"/>
        <w:rPr>
          <w:rFonts w:ascii="宋体" w:hAnsi="宋体" w:cs="宋体"/>
          <w:color w:val="1D1B11"/>
          <w:lang w:val="zh-CN"/>
        </w:rPr>
      </w:pPr>
      <w:bookmarkStart w:id="11" w:name="_Toc6935893"/>
      <w:r>
        <w:rPr>
          <w:rFonts w:hint="eastAsia" w:ascii="宋体" w:hAnsi="宋体" w:cs="宋体"/>
          <w:color w:val="1D1B11"/>
          <w:sz w:val="28"/>
          <w:szCs w:val="28"/>
          <w:lang w:val="zh-CN"/>
        </w:rPr>
        <w:t>6.招标文件的澄清或修改</w:t>
      </w:r>
      <w:bookmarkEnd w:id="11"/>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19"/>
        <w:spacing w:before="0" w:after="0" w:line="360" w:lineRule="auto"/>
        <w:rPr>
          <w:rFonts w:ascii="宋体" w:hAnsi="宋体" w:cs="宋体"/>
          <w:color w:val="1D1B11"/>
        </w:rPr>
      </w:pPr>
      <w:bookmarkStart w:id="12" w:name="_Toc6935894"/>
      <w:r>
        <w:rPr>
          <w:rFonts w:hint="eastAsia" w:ascii="宋体" w:hAnsi="宋体" w:cs="宋体"/>
          <w:color w:val="1D1B11"/>
          <w:lang w:val="zh-CN"/>
        </w:rPr>
        <w:t>三、投标文件的编制</w:t>
      </w:r>
      <w:bookmarkEnd w:id="12"/>
    </w:p>
    <w:p>
      <w:pPr>
        <w:pStyle w:val="19"/>
        <w:spacing w:before="0" w:after="0" w:line="360" w:lineRule="auto"/>
        <w:jc w:val="left"/>
        <w:rPr>
          <w:rFonts w:ascii="宋体" w:hAnsi="宋体" w:cs="宋体"/>
          <w:color w:val="1D1B11"/>
          <w:lang w:val="zh-CN"/>
        </w:rPr>
      </w:pPr>
      <w:bookmarkStart w:id="13" w:name="_Toc6935895"/>
      <w:r>
        <w:rPr>
          <w:rFonts w:hint="eastAsia" w:ascii="宋体" w:hAnsi="宋体" w:cs="宋体"/>
          <w:color w:val="1D1B11"/>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7.1</w:t>
      </w:r>
      <w:r>
        <w:rPr>
          <w:rFonts w:hint="eastAsia" w:ascii="宋体" w:hAnsi="宋体" w:cs="宋体"/>
          <w:color w:val="1D1B11"/>
          <w:kern w:val="0"/>
        </w:rPr>
        <w:t xml:space="preserve"> </w:t>
      </w:r>
      <w:r>
        <w:rPr>
          <w:rFonts w:hint="eastAsia" w:ascii="宋体" w:hAnsi="宋体" w:cs="宋体"/>
          <w:color w:val="1D1B11"/>
          <w:kern w:val="0"/>
          <w:lang w:val="zh-CN"/>
        </w:rPr>
        <w:t>投标人提交的投标文件以及投标人与采购人或者采购代理机构就此投标发生的所有来往函电均应使用简体中文。</w:t>
      </w:r>
      <w:r>
        <w:rPr>
          <w:rFonts w:hint="eastAsia" w:ascii="宋体" w:hAnsi="宋体" w:cs="宋体"/>
          <w:color w:val="1D1B11"/>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7.3 附有外文资料的须翻译成中文，并加盖投标人公章，如果翻译的中文资料与外文资料出现差异与矛盾时，以中文为准，其准确性由投标人负责。</w:t>
      </w:r>
    </w:p>
    <w:p>
      <w:pPr>
        <w:pStyle w:val="19"/>
        <w:spacing w:before="0" w:after="0" w:line="360" w:lineRule="auto"/>
        <w:jc w:val="left"/>
        <w:rPr>
          <w:rFonts w:ascii="宋体" w:hAnsi="宋体" w:cs="宋体"/>
          <w:color w:val="1D1B11"/>
          <w:lang w:val="zh-CN"/>
        </w:rPr>
      </w:pPr>
      <w:bookmarkStart w:id="14" w:name="_Toc6935896"/>
      <w:r>
        <w:rPr>
          <w:rFonts w:hint="eastAsia" w:ascii="宋体" w:hAnsi="宋体" w:cs="宋体"/>
          <w:color w:val="1D1B11"/>
          <w:sz w:val="28"/>
          <w:szCs w:val="28"/>
          <w:lang w:val="zh-CN"/>
        </w:rPr>
        <w:t>8.投标报价及币种</w:t>
      </w:r>
      <w:bookmarkEnd w:id="14"/>
    </w:p>
    <w:p>
      <w:pPr>
        <w:autoSpaceDE w:val="0"/>
        <w:autoSpaceDN w:val="0"/>
        <w:spacing w:line="360" w:lineRule="auto"/>
        <w:ind w:firstLine="480" w:firstLineChars="200"/>
        <w:rPr>
          <w:rFonts w:ascii="宋体" w:hAnsi="Cambria" w:cs="宋体"/>
          <w:color w:val="1D1B11"/>
          <w:kern w:val="0"/>
          <w:lang w:val="zh-CN"/>
        </w:rPr>
      </w:pPr>
      <w:r>
        <w:rPr>
          <w:rFonts w:hint="eastAsia" w:ascii="宋体" w:hAnsi="宋体" w:cs="宋体"/>
          <w:color w:val="1D1B11"/>
          <w:kern w:val="0"/>
          <w:lang w:val="zh-CN"/>
        </w:rPr>
        <w:t>8.1</w:t>
      </w:r>
      <w:r>
        <w:rPr>
          <w:rFonts w:hint="eastAsia" w:ascii="宋体" w:hAnsi="宋体" w:cs="宋体"/>
          <w:color w:val="1D1B11"/>
          <w:kern w:val="0"/>
        </w:rPr>
        <w:t xml:space="preserve"> </w:t>
      </w:r>
      <w:r>
        <w:rPr>
          <w:rFonts w:hint="eastAsia" w:ascii="宋体" w:hAnsi="宋体" w:cs="宋体"/>
          <w:color w:val="1D1B11"/>
          <w:kern w:val="0"/>
          <w:lang w:val="zh-CN"/>
        </w:rPr>
        <w:t>投标报价为投标总价。投标报价必须包括：</w:t>
      </w:r>
      <w:r>
        <w:rPr>
          <w:rFonts w:hint="eastAsia" w:ascii="宋体" w:hAnsi="Cambria" w:cs="宋体"/>
          <w:color w:val="1D1B11"/>
          <w:kern w:val="0"/>
          <w:lang w:val="zh-CN"/>
        </w:rPr>
        <w:t>服务费、验收费、手续费、保险费、培训费、售前、售中、售后服务费、中标服务费及不可预见费等全部费用</w:t>
      </w:r>
      <w:r>
        <w:rPr>
          <w:rFonts w:hint="eastAsia" w:ascii="宋体" w:hAnsi="宋体" w:cs="宋体"/>
          <w:color w:val="1D1B11"/>
          <w:kern w:val="0"/>
          <w:lang w:val="zh-CN"/>
        </w:rPr>
        <w:t>。</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8.2</w:t>
      </w:r>
      <w:r>
        <w:rPr>
          <w:rFonts w:hint="eastAsia" w:ascii="宋体" w:hAnsi="宋体" w:cs="宋体"/>
          <w:color w:val="1D1B11"/>
          <w:kern w:val="0"/>
        </w:rPr>
        <w:t xml:space="preserve"> </w:t>
      </w:r>
      <w:r>
        <w:rPr>
          <w:rFonts w:hint="eastAsia" w:ascii="宋体" w:hAnsi="宋体" w:cs="宋体"/>
          <w:color w:val="1D1B11"/>
          <w:kern w:val="0"/>
          <w:lang w:val="zh-CN"/>
        </w:rPr>
        <w:t>投标报价有效期与投标有效期一致。</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8.</w:t>
      </w:r>
      <w:r>
        <w:rPr>
          <w:rFonts w:hint="eastAsia" w:ascii="宋体" w:hAnsi="宋体" w:cs="宋体"/>
          <w:color w:val="1D1B11"/>
          <w:kern w:val="0"/>
        </w:rPr>
        <w:t xml:space="preserve">3 </w:t>
      </w:r>
      <w:r>
        <w:rPr>
          <w:rFonts w:hint="eastAsia" w:ascii="宋体" w:hAnsi="宋体" w:cs="宋体"/>
          <w:color w:val="1D1B11"/>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8.</w:t>
      </w:r>
      <w:r>
        <w:rPr>
          <w:rFonts w:hint="eastAsia" w:ascii="宋体" w:hAnsi="宋体" w:cs="宋体"/>
          <w:color w:val="1D1B11"/>
          <w:kern w:val="0"/>
        </w:rPr>
        <w:t xml:space="preserve">4 </w:t>
      </w:r>
      <w:r>
        <w:rPr>
          <w:rFonts w:hint="eastAsia" w:ascii="宋体" w:hAnsi="宋体" w:cs="宋体"/>
          <w:color w:val="1D1B11"/>
          <w:kern w:val="0"/>
          <w:lang w:val="zh-CN"/>
        </w:rPr>
        <w:t>投标币种是人民币。</w:t>
      </w:r>
    </w:p>
    <w:p>
      <w:pPr>
        <w:pStyle w:val="19"/>
        <w:spacing w:before="0" w:after="0" w:line="360" w:lineRule="auto"/>
        <w:jc w:val="left"/>
        <w:rPr>
          <w:rFonts w:ascii="宋体" w:hAnsi="宋体" w:cs="宋体"/>
          <w:color w:val="1D1B11"/>
          <w:lang w:val="zh-CN"/>
        </w:rPr>
      </w:pPr>
      <w:bookmarkStart w:id="15" w:name="_Toc6935897"/>
      <w:r>
        <w:rPr>
          <w:rFonts w:hint="eastAsia" w:ascii="宋体" w:hAnsi="宋体" w:cs="宋体"/>
          <w:color w:val="1D1B11"/>
          <w:sz w:val="28"/>
          <w:szCs w:val="28"/>
          <w:lang w:val="zh-CN"/>
        </w:rPr>
        <w:t>9.投标保证金</w:t>
      </w:r>
      <w:bookmarkEnd w:id="15"/>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9.1</w:t>
      </w:r>
      <w:r>
        <w:rPr>
          <w:rFonts w:hint="eastAsia" w:ascii="宋体" w:hAnsi="宋体" w:cs="宋体"/>
          <w:color w:val="1D1B11"/>
          <w:kern w:val="0"/>
        </w:rPr>
        <w:t xml:space="preserve"> </w:t>
      </w:r>
      <w:r>
        <w:rPr>
          <w:rFonts w:hint="eastAsia" w:ascii="宋体" w:hAnsi="宋体" w:cs="宋体"/>
          <w:color w:val="1D1B11"/>
          <w:kern w:val="0"/>
          <w:lang w:val="zh-CN"/>
        </w:rPr>
        <w:t>投标人须在投标截止期前按以下要求交纳投标保证金（说明：收取的投标保证金不得超过采购项目预算金额的2%）：</w:t>
      </w:r>
    </w:p>
    <w:p>
      <w:pPr>
        <w:autoSpaceDE w:val="0"/>
        <w:autoSpaceDN w:val="0"/>
        <w:adjustRightInd w:val="0"/>
        <w:spacing w:line="360" w:lineRule="auto"/>
        <w:ind w:firstLine="482" w:firstLineChars="200"/>
        <w:rPr>
          <w:rFonts w:ascii="宋体" w:hAnsi="宋体" w:cs="宋体"/>
          <w:b/>
          <w:bCs/>
          <w:kern w:val="0"/>
        </w:rPr>
      </w:pPr>
      <w:r>
        <w:rPr>
          <w:rFonts w:hint="eastAsia" w:ascii="宋体" w:hAnsi="宋体" w:cs="宋体"/>
          <w:b/>
          <w:bCs/>
          <w:kern w:val="0"/>
          <w:lang w:val="zh-CN"/>
        </w:rPr>
        <w:t>投标保证金：包1：</w:t>
      </w:r>
      <w:r>
        <w:rPr>
          <w:rFonts w:hint="eastAsia" w:ascii="宋体" w:hAnsi="宋体" w:cs="宋体"/>
          <w:b/>
          <w:bCs/>
          <w:kern w:val="0"/>
          <w:lang w:val="en-US" w:eastAsia="zh-CN"/>
        </w:rPr>
        <w:t>120000</w:t>
      </w:r>
      <w:r>
        <w:rPr>
          <w:rFonts w:hint="eastAsia" w:ascii="宋体" w:hAnsi="宋体" w:cs="宋体"/>
          <w:b/>
          <w:bCs/>
          <w:kern w:val="0"/>
        </w:rPr>
        <w:t>.00元整（大写：</w:t>
      </w:r>
      <w:r>
        <w:rPr>
          <w:rFonts w:hint="eastAsia" w:ascii="宋体" w:hAnsi="宋体" w:cs="宋体"/>
          <w:b/>
          <w:bCs/>
          <w:kern w:val="0"/>
          <w:lang w:val="zh-CN"/>
        </w:rPr>
        <w:t>壹拾贰万元整</w:t>
      </w:r>
      <w:r>
        <w:rPr>
          <w:rFonts w:hint="eastAsia" w:ascii="宋体" w:hAnsi="宋体" w:cs="宋体"/>
          <w:b/>
          <w:bCs/>
          <w:kern w:val="0"/>
        </w:rPr>
        <w:t>）</w:t>
      </w:r>
    </w:p>
    <w:p>
      <w:pPr>
        <w:autoSpaceDE w:val="0"/>
        <w:autoSpaceDN w:val="0"/>
        <w:adjustRightInd w:val="0"/>
        <w:spacing w:line="360" w:lineRule="auto"/>
        <w:ind w:firstLine="1928" w:firstLineChars="800"/>
        <w:rPr>
          <w:rFonts w:hint="eastAsia" w:ascii="宋体" w:hAnsi="宋体" w:cs="宋体"/>
          <w:b/>
          <w:bCs/>
          <w:kern w:val="0"/>
        </w:rPr>
      </w:pPr>
      <w:r>
        <w:rPr>
          <w:rFonts w:hint="eastAsia" w:ascii="宋体" w:hAnsi="宋体" w:cs="宋体"/>
          <w:b/>
          <w:bCs/>
          <w:kern w:val="0"/>
          <w:lang w:val="zh-CN"/>
        </w:rPr>
        <w:t>包2：</w:t>
      </w:r>
      <w:r>
        <w:rPr>
          <w:rFonts w:hint="eastAsia" w:ascii="宋体" w:hAnsi="宋体" w:cs="宋体"/>
          <w:b/>
          <w:bCs/>
          <w:kern w:val="0"/>
          <w:lang w:val="en-US" w:eastAsia="zh-CN"/>
        </w:rPr>
        <w:t>110</w:t>
      </w:r>
      <w:r>
        <w:rPr>
          <w:rFonts w:hint="eastAsia" w:ascii="宋体" w:hAnsi="宋体" w:cs="宋体"/>
          <w:b/>
          <w:bCs/>
          <w:kern w:val="0"/>
        </w:rPr>
        <w:t>000.00元整（大写：</w:t>
      </w:r>
      <w:r>
        <w:rPr>
          <w:rFonts w:hint="eastAsia" w:ascii="宋体" w:hAnsi="宋体" w:cs="宋体"/>
          <w:b/>
          <w:bCs/>
          <w:kern w:val="0"/>
          <w:lang w:eastAsia="zh-CN"/>
        </w:rPr>
        <w:t>壹拾壹</w:t>
      </w:r>
      <w:r>
        <w:rPr>
          <w:rFonts w:hint="eastAsia" w:ascii="宋体" w:hAnsi="宋体" w:cs="宋体"/>
          <w:b/>
          <w:bCs/>
          <w:kern w:val="0"/>
        </w:rPr>
        <w:t>万元整）</w:t>
      </w:r>
    </w:p>
    <w:p>
      <w:pPr>
        <w:pStyle w:val="2"/>
        <w:rPr>
          <w:rFonts w:hint="eastAsia" w:ascii="宋体" w:hAnsi="宋体" w:cs="宋体"/>
          <w:b/>
          <w:bCs/>
          <w:kern w:val="0"/>
          <w:lang w:eastAsia="zh-CN"/>
        </w:rPr>
      </w:pPr>
      <w:r>
        <w:rPr>
          <w:rFonts w:hint="eastAsia" w:ascii="宋体" w:hAnsi="宋体" w:cs="宋体"/>
          <w:b/>
          <w:bCs/>
          <w:kern w:val="0"/>
          <w:lang w:eastAsia="zh-CN"/>
        </w:rPr>
        <w:t>保证金递交方式：</w:t>
      </w:r>
    </w:p>
    <w:p>
      <w:pPr>
        <w:pStyle w:val="2"/>
        <w:ind w:firstLine="421"/>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en-US" w:eastAsia="zh-CN" w:bidi="ar-SA"/>
        </w:rPr>
        <w:t>开户行：</w:t>
      </w:r>
      <w:r>
        <w:rPr>
          <w:rFonts w:hint="eastAsia" w:ascii="宋体" w:hAnsi="宋体" w:eastAsia="宋体" w:cs="宋体"/>
          <w:b/>
          <w:bCs/>
          <w:kern w:val="0"/>
          <w:sz w:val="24"/>
          <w:szCs w:val="24"/>
          <w:lang w:val="zh-CN" w:eastAsia="zh-CN" w:bidi="ar-SA"/>
        </w:rPr>
        <w:t>中国银行西宁市海湖新区支行</w:t>
      </w:r>
    </w:p>
    <w:p>
      <w:pPr>
        <w:pStyle w:val="2"/>
        <w:ind w:firstLine="421"/>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收款人：青海建硕招标代理有限公司</w:t>
      </w:r>
    </w:p>
    <w:p>
      <w:pPr>
        <w:pStyle w:val="2"/>
        <w:ind w:firstLine="421"/>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银行账号：1050 3197 7520</w:t>
      </w:r>
    </w:p>
    <w:p>
      <w:pPr>
        <w:pStyle w:val="2"/>
        <w:ind w:firstLine="421"/>
        <w:rPr>
          <w:rFonts w:hint="default"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zh-CN" w:eastAsia="zh-CN" w:bidi="ar-SA"/>
        </w:rPr>
        <w:t>交纳时间：投标截止时间前一个工作日16:00前，以银行到账时间为准。</w:t>
      </w:r>
    </w:p>
    <w:p>
      <w:pPr>
        <w:autoSpaceDE w:val="0"/>
        <w:autoSpaceDN w:val="0"/>
        <w:spacing w:line="360" w:lineRule="auto"/>
        <w:ind w:firstLine="482" w:firstLineChars="200"/>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eastAsia="zh-CN" w:bidi="ar-SA"/>
        </w:rPr>
        <w:t>如采购项目变更开标时间，则保证金交纳时间相应顺延。</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9.2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9.3</w:t>
      </w:r>
      <w:r>
        <w:rPr>
          <w:rFonts w:hint="eastAsia" w:ascii="宋体" w:hAnsi="宋体" w:cs="宋体"/>
          <w:color w:val="1D1B11"/>
          <w:kern w:val="0"/>
        </w:rPr>
        <w:t xml:space="preserve"> </w:t>
      </w:r>
      <w:r>
        <w:rPr>
          <w:rFonts w:hint="eastAsia" w:ascii="宋体" w:hAnsi="宋体" w:cs="宋体"/>
          <w:color w:val="1D1B11"/>
          <w:kern w:val="0"/>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pStyle w:val="19"/>
        <w:spacing w:before="0" w:after="0" w:line="360" w:lineRule="auto"/>
        <w:jc w:val="left"/>
        <w:rPr>
          <w:rFonts w:ascii="宋体" w:hAnsi="宋体" w:cs="宋体"/>
          <w:color w:val="1D1B11"/>
          <w:lang w:val="zh-CN"/>
        </w:rPr>
      </w:pPr>
      <w:bookmarkStart w:id="16" w:name="_Toc6935898"/>
      <w:r>
        <w:rPr>
          <w:rFonts w:hint="eastAsia" w:ascii="宋体" w:hAnsi="宋体" w:cs="宋体"/>
          <w:color w:val="1D1B11"/>
          <w:sz w:val="28"/>
          <w:szCs w:val="28"/>
          <w:lang w:val="zh-CN"/>
        </w:rPr>
        <w:t>10.投标有效期</w:t>
      </w:r>
      <w:bookmarkEnd w:id="16"/>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shd w:val="clear" w:color="auto" w:fill="FFFFFF"/>
        </w:rPr>
        <w:t>从提交投标文件的截止之日起</w:t>
      </w:r>
      <w:r>
        <w:rPr>
          <w:rFonts w:hint="eastAsia" w:ascii="宋体" w:hAnsi="宋体" w:cs="宋体"/>
          <w:color w:val="1D1B11"/>
          <w:kern w:val="0"/>
          <w:u w:val="single"/>
          <w:lang w:val="en-US" w:eastAsia="zh-CN"/>
        </w:rPr>
        <w:t>6</w:t>
      </w:r>
      <w:r>
        <w:rPr>
          <w:rFonts w:hint="eastAsia" w:ascii="宋体" w:hAnsi="宋体" w:cs="宋体"/>
          <w:color w:val="1D1B11"/>
          <w:kern w:val="0"/>
          <w:u w:val="single"/>
        </w:rPr>
        <w:t>0</w:t>
      </w:r>
      <w:r>
        <w:rPr>
          <w:rFonts w:hint="eastAsia" w:ascii="宋体" w:hAnsi="宋体" w:cs="宋体"/>
          <w:color w:val="1D1B11"/>
          <w:kern w:val="0"/>
        </w:rPr>
        <w:t>个</w:t>
      </w:r>
      <w:r>
        <w:rPr>
          <w:rFonts w:hint="eastAsia" w:ascii="宋体" w:hAnsi="宋体" w:cs="宋体"/>
          <w:color w:val="1D1B11"/>
          <w:kern w:val="0"/>
          <w:lang w:val="zh-CN"/>
        </w:rPr>
        <w:t>日历日。投标文件中承诺的投标有效期应当不少于招标文件中载明的投标有效期。</w:t>
      </w:r>
    </w:p>
    <w:p>
      <w:pPr>
        <w:pStyle w:val="19"/>
        <w:spacing w:before="0" w:after="0" w:line="360" w:lineRule="auto"/>
        <w:jc w:val="left"/>
        <w:rPr>
          <w:rFonts w:ascii="宋体" w:hAnsi="宋体" w:cs="宋体"/>
          <w:color w:val="1D1B11"/>
          <w:lang w:val="zh-CN"/>
        </w:rPr>
      </w:pPr>
      <w:bookmarkStart w:id="17" w:name="_Toc6935899"/>
      <w:r>
        <w:rPr>
          <w:rFonts w:hint="eastAsia" w:ascii="宋体" w:hAnsi="宋体" w:cs="宋体"/>
          <w:color w:val="1D1B11"/>
          <w:sz w:val="28"/>
          <w:szCs w:val="28"/>
          <w:lang w:val="zh-CN"/>
        </w:rPr>
        <w:t>11.投标文件构成</w:t>
      </w:r>
      <w:bookmarkEnd w:id="17"/>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1D1B11"/>
        </w:rPr>
      </w:pPr>
      <w:r>
        <w:rPr>
          <w:rFonts w:hint="eastAsia" w:ascii="宋体" w:hAnsi="宋体" w:cs="宋体"/>
          <w:b/>
          <w:bCs/>
          <w:color w:val="1D1B11"/>
          <w:kern w:val="0"/>
        </w:rPr>
        <w:t>11.1</w:t>
      </w:r>
      <w:r>
        <w:rPr>
          <w:rFonts w:hint="eastAsia" w:ascii="宋体" w:hAnsi="宋体" w:cs="宋体"/>
          <w:b/>
          <w:bCs/>
          <w:color w:val="1D1B11"/>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投标函</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投标人承诺函</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资格证明材料</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投标保证金证明</w:t>
      </w:r>
    </w:p>
    <w:p>
      <w:pPr>
        <w:autoSpaceDE w:val="0"/>
        <w:autoSpaceDN w:val="0"/>
        <w:spacing w:line="360" w:lineRule="auto"/>
        <w:ind w:firstLine="482" w:firstLineChars="200"/>
        <w:rPr>
          <w:rFonts w:ascii="宋体" w:hAnsi="宋体" w:cs="宋体"/>
          <w:color w:val="1D1B11"/>
          <w:kern w:val="0"/>
          <w:lang w:val="zh-CN"/>
        </w:rPr>
      </w:pPr>
      <w:r>
        <w:rPr>
          <w:rFonts w:hint="eastAsia" w:ascii="宋体" w:hAnsi="宋体" w:cs="宋体"/>
          <w:b/>
          <w:bCs/>
          <w:color w:val="1D1B11"/>
          <w:kern w:val="0"/>
        </w:rPr>
        <w:t xml:space="preserve">11.2 </w:t>
      </w:r>
      <w:r>
        <w:rPr>
          <w:rFonts w:hint="eastAsia" w:ascii="宋体" w:hAnsi="宋体" w:cs="宋体"/>
          <w:b/>
          <w:bCs/>
          <w:color w:val="1D1B11"/>
          <w:kern w:val="0"/>
          <w:lang w:val="zh-CN"/>
        </w:rPr>
        <w:t>投标文件（下册）</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Style w:val="28"/>
          <w:rFonts w:hint="eastAsia" w:ascii="宋体" w:hAnsi="宋体" w:cs="宋体"/>
          <w:bCs/>
          <w:color w:val="auto"/>
        </w:rPr>
        <w:t>服务响应偏差表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服务方案</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17.1</w:t>
      </w:r>
      <w:r>
        <w:rPr>
          <w:rFonts w:hint="eastAsia" w:ascii="宋体" w:hAnsi="宋体" w:cs="宋体"/>
          <w:kern w:val="0"/>
          <w:lang w:val="zh-CN"/>
        </w:rPr>
        <w:t>）</w:t>
      </w:r>
      <w:r>
        <w:rPr>
          <w:rStyle w:val="28"/>
          <w:rFonts w:hint="eastAsia" w:ascii="宋体" w:hAnsi="宋体" w:cs="宋体"/>
          <w:bCs/>
          <w:color w:val="auto"/>
        </w:rPr>
        <w:t>制造（生产）企业小型、微型企业声明函</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17.2</w:t>
      </w:r>
      <w:r>
        <w:rPr>
          <w:rFonts w:hint="eastAsia" w:ascii="宋体" w:hAnsi="宋体" w:cs="宋体"/>
          <w:kern w:val="0"/>
          <w:lang w:val="zh-CN"/>
        </w:rPr>
        <w:t>）从业人员声明函</w:t>
      </w:r>
    </w:p>
    <w:p>
      <w:pPr>
        <w:autoSpaceDE w:val="0"/>
        <w:autoSpaceDN w:val="0"/>
        <w:spacing w:line="360" w:lineRule="auto"/>
        <w:ind w:firstLine="480" w:firstLineChars="200"/>
        <w:rPr>
          <w:rFonts w:ascii="宋体" w:hAnsi="宋体" w:cs="宋体"/>
          <w:kern w:val="0"/>
          <w:lang w:val="zh-CN"/>
        </w:rPr>
      </w:pPr>
      <w:r>
        <w:rPr>
          <w:rFonts w:hint="eastAsia" w:ascii="宋体" w:hAnsi="宋体" w:cs="宋体"/>
        </w:rPr>
        <w:t>（18）残疾人福利性单位声明函</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19</w:t>
      </w: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color w:val="1D1B11"/>
          <w:kern w:val="0"/>
          <w:lang w:val="zh-CN"/>
        </w:rPr>
      </w:pPr>
      <w:r>
        <w:rPr>
          <w:rFonts w:hint="eastAsia" w:ascii="宋体" w:hAnsi="宋体" w:cs="宋体"/>
          <w:color w:val="1D1B11"/>
          <w:kern w:val="0"/>
          <w:lang w:val="zh-CN"/>
        </w:rPr>
        <w:t>注：投标人须按上述内容、顺序和格式编制投标文件，并按要求编制目录、页码，并保证所提供的全部资料真实可信，自愿承担相应责任。</w:t>
      </w:r>
    </w:p>
    <w:p>
      <w:pPr>
        <w:pStyle w:val="19"/>
        <w:spacing w:before="0" w:after="0" w:line="360" w:lineRule="auto"/>
        <w:jc w:val="left"/>
        <w:rPr>
          <w:rFonts w:ascii="宋体" w:hAnsi="宋体" w:cs="宋体"/>
          <w:color w:val="1D1B11"/>
          <w:lang w:val="zh-CN"/>
        </w:rPr>
      </w:pPr>
      <w:bookmarkStart w:id="18" w:name="_Toc6935900"/>
      <w:r>
        <w:rPr>
          <w:rFonts w:hint="eastAsia" w:ascii="宋体" w:hAnsi="宋体" w:cs="宋体"/>
          <w:color w:val="1D1B11"/>
          <w:sz w:val="28"/>
          <w:szCs w:val="28"/>
          <w:lang w:val="zh-CN"/>
        </w:rPr>
        <w:t>12.投标文件的编制要求</w:t>
      </w:r>
      <w:bookmarkEnd w:id="18"/>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12.1</w:t>
      </w:r>
      <w:r>
        <w:rPr>
          <w:rFonts w:hint="eastAsia" w:ascii="宋体" w:hAnsi="宋体" w:cs="宋体"/>
          <w:color w:val="1D1B11"/>
          <w:kern w:val="0"/>
        </w:rPr>
        <w:t xml:space="preserve"> </w:t>
      </w:r>
      <w:r>
        <w:rPr>
          <w:rFonts w:hint="eastAsia" w:ascii="宋体" w:hAnsi="宋体" w:cs="宋体"/>
          <w:color w:val="1D1B11"/>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12.2</w:t>
      </w:r>
      <w:r>
        <w:rPr>
          <w:rFonts w:hint="eastAsia" w:ascii="宋体" w:hAnsi="宋体" w:cs="宋体"/>
          <w:color w:val="1D1B11"/>
          <w:kern w:val="0"/>
        </w:rPr>
        <w:t xml:space="preserve"> </w:t>
      </w:r>
      <w:r>
        <w:rPr>
          <w:rFonts w:hint="eastAsia" w:ascii="宋体" w:hAnsi="宋体" w:cs="宋体"/>
          <w:color w:val="1D1B11"/>
          <w:kern w:val="0"/>
          <w:lang w:val="zh-CN"/>
        </w:rPr>
        <w:t>投标人应准备纸质投标文件正本1份</w:t>
      </w:r>
      <w:r>
        <w:rPr>
          <w:rFonts w:hint="eastAsia" w:ascii="宋体" w:hAnsi="宋体" w:cs="宋体"/>
          <w:color w:val="1D1B11"/>
          <w:kern w:val="0"/>
        </w:rPr>
        <w:t>(上、下册)</w:t>
      </w:r>
      <w:r>
        <w:rPr>
          <w:rFonts w:hint="eastAsia" w:ascii="宋体" w:hAnsi="宋体" w:cs="宋体"/>
          <w:color w:val="1D1B11"/>
          <w:kern w:val="0"/>
          <w:lang w:val="zh-CN"/>
        </w:rPr>
        <w:t>、副本</w:t>
      </w:r>
      <w:r>
        <w:rPr>
          <w:rFonts w:hint="eastAsia" w:ascii="宋体" w:hAnsi="宋体" w:cs="宋体"/>
          <w:color w:val="1D1B11"/>
          <w:kern w:val="0"/>
        </w:rPr>
        <w:t>4</w:t>
      </w:r>
      <w:r>
        <w:rPr>
          <w:rFonts w:hint="eastAsia" w:ascii="宋体" w:hAnsi="宋体" w:cs="宋体"/>
          <w:color w:val="1D1B11"/>
          <w:kern w:val="0"/>
          <w:lang w:val="zh-CN"/>
        </w:rPr>
        <w:t>份</w:t>
      </w:r>
      <w:r>
        <w:rPr>
          <w:rFonts w:hint="eastAsia" w:ascii="宋体" w:hAnsi="宋体" w:cs="宋体"/>
          <w:color w:val="1D1B11"/>
          <w:kern w:val="0"/>
        </w:rPr>
        <w:t>(上、下册)</w:t>
      </w:r>
      <w:r>
        <w:rPr>
          <w:rFonts w:hint="eastAsia" w:ascii="宋体" w:hAnsi="宋体" w:cs="宋体"/>
          <w:color w:val="1D1B11"/>
          <w:kern w:val="0"/>
          <w:lang w:val="zh-CN"/>
        </w:rPr>
        <w:t>，电子文档1份</w:t>
      </w:r>
      <w:r>
        <w:rPr>
          <w:rFonts w:hint="eastAsia" w:ascii="宋体" w:hAnsi="宋体" w:cs="宋体"/>
          <w:color w:val="1D1B11"/>
          <w:kern w:val="0"/>
        </w:rPr>
        <w:t>(上、下册)</w:t>
      </w:r>
      <w:r>
        <w:rPr>
          <w:rFonts w:hint="eastAsia" w:ascii="宋体" w:hAnsi="宋体" w:cs="宋体"/>
          <w:color w:val="1D1B11"/>
          <w:kern w:val="0"/>
          <w:lang w:val="zh-CN"/>
        </w:rPr>
        <w:t>。若发生正本和副本不符，以正本为准。投标文件统一使用A4幅面的纸张印制，必须胶装成</w:t>
      </w:r>
      <w:r>
        <w:rPr>
          <w:rFonts w:hint="eastAsia" w:ascii="宋体" w:hAnsi="宋体" w:cs="宋体"/>
          <w:color w:val="1D1B11"/>
          <w:kern w:val="0"/>
        </w:rPr>
        <w:t>上、下两</w:t>
      </w:r>
      <w:r>
        <w:rPr>
          <w:rFonts w:hint="eastAsia" w:ascii="宋体" w:hAnsi="宋体" w:cs="宋体"/>
          <w:color w:val="1D1B11"/>
          <w:kern w:val="0"/>
          <w:lang w:val="zh-CN"/>
        </w:rPr>
        <w:t>册并编码，书脊处打印项目名称及编号（左侧胶装处），其他方式装订的投标文件一概不予接受。</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12.3 投标文件的正本</w:t>
      </w:r>
      <w:r>
        <w:rPr>
          <w:rFonts w:hint="eastAsia" w:ascii="宋体" w:hAnsi="宋体" w:cs="宋体"/>
          <w:color w:val="1D1B11"/>
          <w:kern w:val="0"/>
        </w:rPr>
        <w:t>(上、下册)</w:t>
      </w:r>
      <w:r>
        <w:rPr>
          <w:rFonts w:hint="eastAsia" w:ascii="宋体" w:hAnsi="宋体" w:cs="宋体"/>
          <w:color w:val="1D1B11"/>
          <w:kern w:val="0"/>
          <w:lang w:val="zh-CN"/>
        </w:rPr>
        <w:t>需打印或用不褪色、不变质的墨水书写，副本</w:t>
      </w:r>
      <w:r>
        <w:rPr>
          <w:rFonts w:hint="eastAsia" w:ascii="宋体" w:hAnsi="宋体" w:cs="宋体"/>
          <w:color w:val="1D1B11"/>
          <w:kern w:val="0"/>
        </w:rPr>
        <w:t>(上、下册)</w:t>
      </w:r>
      <w:r>
        <w:rPr>
          <w:rFonts w:hint="eastAsia" w:ascii="宋体" w:hAnsi="宋体" w:cs="宋体"/>
          <w:color w:val="1D1B11"/>
          <w:kern w:val="0"/>
          <w:lang w:val="zh-CN"/>
        </w:rPr>
        <w:t>可采用正本的复印件。电子文档</w:t>
      </w:r>
      <w:r>
        <w:rPr>
          <w:rFonts w:hint="eastAsia" w:ascii="宋体" w:hAnsi="宋体" w:cs="宋体"/>
          <w:color w:val="1D1B11"/>
          <w:kern w:val="0"/>
        </w:rPr>
        <w:t>(上、下册)</w:t>
      </w:r>
      <w:r>
        <w:rPr>
          <w:rFonts w:hint="eastAsia" w:ascii="宋体" w:hAnsi="宋体" w:cs="宋体"/>
          <w:color w:val="1D1B11"/>
          <w:kern w:val="0"/>
          <w:lang w:val="zh-CN"/>
        </w:rPr>
        <w:t>用U盘制作，采用不可修改文档格式（PDF格式），内容必须和纸质投标文件正本</w:t>
      </w:r>
      <w:r>
        <w:rPr>
          <w:rFonts w:hint="eastAsia" w:ascii="宋体" w:hAnsi="宋体" w:cs="宋体"/>
          <w:color w:val="1D1B11"/>
          <w:kern w:val="0"/>
        </w:rPr>
        <w:t>(上、下册)</w:t>
      </w:r>
      <w:r>
        <w:rPr>
          <w:rFonts w:hint="eastAsia" w:ascii="宋体" w:hAnsi="宋体" w:cs="宋体"/>
          <w:color w:val="1D1B11"/>
          <w:kern w:val="0"/>
          <w:lang w:val="zh-CN"/>
        </w:rPr>
        <w:t>完全一致，包括封面、页码、签字、盖章等。</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12.4 投标文件中不得行间插字、涂改或增删，如有修改错漏处，须由投标人法定代表人或其委托代理人签字、加盖公章。</w:t>
      </w:r>
    </w:p>
    <w:p>
      <w:pPr>
        <w:pStyle w:val="19"/>
        <w:spacing w:before="0" w:after="0" w:line="360" w:lineRule="auto"/>
        <w:rPr>
          <w:rFonts w:ascii="宋体" w:hAnsi="宋体" w:cs="宋体"/>
          <w:color w:val="1D1B11"/>
        </w:rPr>
      </w:pPr>
      <w:bookmarkStart w:id="19" w:name="_Toc6935901"/>
      <w:r>
        <w:rPr>
          <w:rFonts w:hint="eastAsia" w:ascii="宋体" w:hAnsi="宋体" w:cs="宋体"/>
          <w:color w:val="1D1B11"/>
          <w:lang w:val="zh-CN"/>
        </w:rPr>
        <w:t>四、投标文件的提交</w:t>
      </w:r>
      <w:bookmarkEnd w:id="19"/>
    </w:p>
    <w:p>
      <w:pPr>
        <w:pStyle w:val="19"/>
        <w:spacing w:before="0" w:after="0" w:line="360" w:lineRule="auto"/>
        <w:jc w:val="left"/>
        <w:rPr>
          <w:rFonts w:ascii="宋体" w:hAnsi="宋体" w:cs="宋体"/>
          <w:color w:val="1D1B11"/>
          <w:lang w:val="zh-CN"/>
        </w:rPr>
      </w:pPr>
      <w:bookmarkStart w:id="20" w:name="_Toc6935902"/>
      <w:r>
        <w:rPr>
          <w:rFonts w:hint="eastAsia" w:ascii="宋体" w:hAnsi="宋体" w:cs="宋体"/>
          <w:color w:val="1D1B11"/>
          <w:sz w:val="28"/>
          <w:szCs w:val="28"/>
          <w:lang w:val="zh-CN"/>
        </w:rPr>
        <w:t>13.投标文件的密封和标记</w:t>
      </w:r>
      <w:bookmarkEnd w:id="20"/>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13.1</w:t>
      </w:r>
      <w:r>
        <w:rPr>
          <w:rFonts w:hint="eastAsia" w:ascii="宋体" w:hAnsi="宋体" w:cs="宋体"/>
          <w:color w:val="1D1B11"/>
          <w:kern w:val="0"/>
        </w:rPr>
        <w:t xml:space="preserve"> </w:t>
      </w:r>
      <w:r>
        <w:rPr>
          <w:rFonts w:hint="eastAsia" w:ascii="宋体" w:hAnsi="宋体" w:cs="宋体"/>
          <w:color w:val="1D1B11"/>
          <w:kern w:val="0"/>
          <w:lang w:val="zh-CN"/>
        </w:rPr>
        <w:t>投标文件正本</w:t>
      </w:r>
      <w:r>
        <w:rPr>
          <w:rFonts w:hint="eastAsia" w:ascii="宋体" w:hAnsi="宋体" w:cs="宋体"/>
          <w:color w:val="1D1B11"/>
          <w:kern w:val="0"/>
        </w:rPr>
        <w:t>(上、下册)</w:t>
      </w:r>
      <w:r>
        <w:rPr>
          <w:rFonts w:hint="eastAsia" w:ascii="宋体" w:hAnsi="宋体" w:cs="宋体"/>
          <w:color w:val="1D1B11"/>
          <w:kern w:val="0"/>
          <w:lang w:val="zh-CN"/>
        </w:rPr>
        <w:t>、所有副本</w:t>
      </w:r>
      <w:r>
        <w:rPr>
          <w:rFonts w:hint="eastAsia" w:ascii="宋体" w:hAnsi="宋体" w:cs="宋体"/>
          <w:color w:val="1D1B11"/>
          <w:kern w:val="0"/>
        </w:rPr>
        <w:t>(上、下册)</w:t>
      </w:r>
      <w:r>
        <w:rPr>
          <w:rFonts w:hint="eastAsia" w:ascii="宋体" w:hAnsi="宋体" w:cs="宋体"/>
          <w:color w:val="1D1B11"/>
          <w:kern w:val="0"/>
          <w:lang w:val="zh-CN"/>
        </w:rPr>
        <w:t>、电子文档</w:t>
      </w:r>
      <w:r>
        <w:rPr>
          <w:rFonts w:hint="eastAsia" w:ascii="宋体" w:hAnsi="宋体" w:cs="宋体"/>
          <w:color w:val="1D1B11"/>
          <w:kern w:val="0"/>
        </w:rPr>
        <w:t>(上、下册)</w:t>
      </w:r>
      <w:r>
        <w:rPr>
          <w:rFonts w:hint="eastAsia" w:ascii="宋体" w:hAnsi="宋体" w:cs="宋体"/>
          <w:color w:val="1D1B11"/>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color w:val="1D1B11"/>
          <w:kern w:val="0"/>
          <w:lang w:val="zh-CN"/>
        </w:rPr>
        <w:t>13.2</w:t>
      </w:r>
      <w:r>
        <w:rPr>
          <w:rFonts w:hint="eastAsia" w:ascii="宋体" w:hAnsi="宋体" w:cs="宋体"/>
          <w:color w:val="1D1B11"/>
          <w:kern w:val="0"/>
        </w:rPr>
        <w:t xml:space="preserve"> </w:t>
      </w:r>
      <w:r>
        <w:rPr>
          <w:rFonts w:hint="eastAsia" w:ascii="宋体" w:hAnsi="宋体" w:cs="宋体"/>
          <w:color w:val="1D1B11"/>
          <w:kern w:val="0"/>
          <w:lang w:val="zh-CN"/>
        </w:rPr>
        <w:t>密封后的投标文件密封袋用</w:t>
      </w:r>
      <w:r>
        <w:rPr>
          <w:rFonts w:hint="eastAsia" w:ascii="宋体" w:hAnsi="宋体" w:cs="宋体"/>
          <w:kern w:val="0"/>
          <w:lang w:val="zh-CN"/>
        </w:rPr>
        <w:t>“于</w:t>
      </w:r>
      <w:r>
        <w:rPr>
          <w:rFonts w:hint="eastAsia" w:ascii="宋体" w:hAnsi="宋体" w:cs="宋体"/>
          <w:kern w:val="0"/>
          <w:u w:val="dashDotHeavy"/>
          <w:lang w:val="zh-CN"/>
        </w:rPr>
        <w:t>XXXX</w:t>
      </w:r>
      <w:r>
        <w:rPr>
          <w:rFonts w:hint="eastAsia" w:ascii="宋体" w:hAnsi="宋体" w:cs="宋体"/>
          <w:kern w:val="0"/>
          <w:lang w:val="zh-CN"/>
        </w:rPr>
        <w:t>年</w:t>
      </w:r>
      <w:r>
        <w:rPr>
          <w:rFonts w:hint="eastAsia" w:ascii="宋体" w:hAnsi="宋体" w:cs="宋体"/>
          <w:kern w:val="0"/>
          <w:u w:val="dashDotHeavy"/>
          <w:lang w:val="zh-CN"/>
        </w:rPr>
        <w:t>XX</w:t>
      </w:r>
      <w:r>
        <w:rPr>
          <w:rFonts w:hint="eastAsia" w:ascii="宋体" w:hAnsi="宋体" w:cs="宋体"/>
          <w:kern w:val="0"/>
          <w:lang w:val="zh-CN"/>
        </w:rPr>
        <w:t>月</w:t>
      </w:r>
      <w:r>
        <w:rPr>
          <w:rFonts w:hint="eastAsia" w:ascii="宋体" w:hAnsi="宋体" w:cs="宋体"/>
          <w:kern w:val="0"/>
          <w:u w:val="dashDotHeavy"/>
          <w:lang w:val="zh-CN"/>
        </w:rPr>
        <w:t>XX</w:t>
      </w:r>
      <w:r>
        <w:rPr>
          <w:rFonts w:hint="eastAsia" w:ascii="宋体" w:hAnsi="宋体" w:cs="宋体"/>
          <w:kern w:val="0"/>
          <w:lang w:val="zh-CN"/>
        </w:rPr>
        <w:t>日</w:t>
      </w:r>
      <w:r>
        <w:rPr>
          <w:rFonts w:hint="eastAsia" w:ascii="宋体" w:hAnsi="宋体" w:cs="宋体"/>
          <w:kern w:val="0"/>
          <w:u w:val="dashDotHeavy"/>
          <w:lang w:val="zh-CN"/>
        </w:rPr>
        <w:t>XX</w:t>
      </w:r>
      <w:r>
        <w:rPr>
          <w:rFonts w:hint="eastAsia" w:ascii="宋体" w:hAnsi="宋体" w:cs="宋体"/>
          <w:kern w:val="0"/>
          <w:lang w:val="zh-CN"/>
        </w:rPr>
        <w:t>时</w:t>
      </w:r>
      <w:r>
        <w:rPr>
          <w:rFonts w:hint="eastAsia" w:ascii="宋体" w:hAnsi="宋体" w:cs="宋体"/>
          <w:kern w:val="0"/>
          <w:u w:val="dashDotHeavy"/>
          <w:lang w:val="zh-CN"/>
        </w:rPr>
        <w:t>XX</w:t>
      </w:r>
      <w:r>
        <w:rPr>
          <w:rFonts w:hint="eastAsia" w:ascii="宋体" w:hAnsi="宋体" w:cs="宋体"/>
          <w:kern w:val="0"/>
          <w:lang w:val="zh-CN"/>
        </w:rPr>
        <w:t>分（北京时间）（开标时间）之前不准启封”的标签密封。</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lang w:val="zh-CN"/>
        </w:rPr>
        <w:t>13.</w:t>
      </w:r>
      <w:r>
        <w:rPr>
          <w:rFonts w:hint="eastAsia" w:ascii="宋体" w:hAnsi="宋体" w:cs="宋体"/>
          <w:color w:val="1D1B11"/>
          <w:kern w:val="0"/>
        </w:rPr>
        <w:t>3 投标人</w:t>
      </w:r>
      <w:r>
        <w:rPr>
          <w:rFonts w:hint="eastAsia" w:ascii="宋体" w:hAnsi="宋体" w:cs="宋体"/>
          <w:color w:val="1D1B11"/>
        </w:rPr>
        <w:t>如投多个包，投标文件每包分别按上述规定装订（如果有）。</w:t>
      </w:r>
    </w:p>
    <w:p>
      <w:pPr>
        <w:pStyle w:val="19"/>
        <w:spacing w:before="0" w:after="0" w:line="360" w:lineRule="auto"/>
        <w:jc w:val="left"/>
        <w:rPr>
          <w:rFonts w:ascii="宋体" w:hAnsi="宋体" w:cs="宋体"/>
          <w:color w:val="1D1B11"/>
          <w:lang w:val="zh-CN"/>
        </w:rPr>
      </w:pPr>
      <w:bookmarkStart w:id="21" w:name="_Toc6935903"/>
      <w:r>
        <w:rPr>
          <w:rFonts w:hint="eastAsia" w:ascii="宋体" w:hAnsi="宋体" w:cs="宋体"/>
          <w:color w:val="1D1B11"/>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14.1</w:t>
      </w:r>
      <w:r>
        <w:rPr>
          <w:rFonts w:hint="eastAsia" w:ascii="宋体" w:hAnsi="宋体" w:cs="宋体"/>
          <w:color w:val="1D1B11"/>
          <w:kern w:val="0"/>
        </w:rPr>
        <w:t xml:space="preserve"> </w:t>
      </w:r>
      <w:r>
        <w:rPr>
          <w:rFonts w:hint="eastAsia" w:ascii="宋体" w:hAnsi="宋体" w:cs="宋体"/>
          <w:color w:val="1D1B11"/>
          <w:kern w:val="0"/>
          <w:lang w:val="zh-CN"/>
        </w:rPr>
        <w:t>投标人应当在招标文件要求提交投标文件的截止时间前，将投标文件（</w:t>
      </w:r>
      <w:r>
        <w:rPr>
          <w:rFonts w:hint="eastAsia" w:ascii="宋体" w:hAnsi="宋体" w:cs="宋体"/>
          <w:color w:val="1D1B11"/>
          <w:kern w:val="0"/>
        </w:rPr>
        <w:t>正本、副本、电子文档）</w:t>
      </w:r>
      <w:r>
        <w:rPr>
          <w:rFonts w:hint="eastAsia" w:ascii="宋体" w:hAnsi="宋体" w:cs="宋体"/>
          <w:color w:val="1D1B11"/>
          <w:kern w:val="0"/>
          <w:lang w:val="zh-CN"/>
        </w:rPr>
        <w:t>密封送达投标地点，</w:t>
      </w:r>
      <w:r>
        <w:rPr>
          <w:rFonts w:ascii="宋体" w:hAnsi="宋体" w:cs="宋体"/>
          <w:color w:val="1D1B11"/>
          <w:kern w:val="0"/>
          <w:lang w:val="zh-CN"/>
        </w:rPr>
        <w:t>并按要求递交投标文件</w:t>
      </w:r>
      <w:r>
        <w:rPr>
          <w:rFonts w:hint="eastAsia" w:ascii="宋体" w:hAnsi="宋体" w:cs="宋体"/>
          <w:color w:val="1D1B11"/>
          <w:kern w:val="0"/>
          <w:lang w:val="zh-CN"/>
        </w:rPr>
        <w:t>，</w:t>
      </w:r>
      <w:r>
        <w:rPr>
          <w:rFonts w:hint="eastAsia" w:ascii="宋体" w:hAnsi="宋体" w:cs="宋体"/>
          <w:color w:val="1D1B11"/>
        </w:rPr>
        <w:t>在截止时间后送达的，采购人、集中采购机构或者评标委员会应当拒收。</w:t>
      </w:r>
      <w:r>
        <w:rPr>
          <w:rFonts w:hint="eastAsia" w:ascii="宋体" w:hAnsi="宋体" w:cs="宋体"/>
          <w:color w:val="1D1B11"/>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 xml:space="preserve">14.2 </w:t>
      </w:r>
      <w:r>
        <w:rPr>
          <w:rFonts w:hint="eastAsia" w:ascii="宋体" w:hAnsi="宋体" w:cs="宋体"/>
          <w:color w:val="1D1B11"/>
          <w:kern w:val="0"/>
          <w:lang w:val="zh-CN"/>
        </w:rPr>
        <w:t>逾期送达或者未按照招标文件第13.1-1</w:t>
      </w:r>
      <w:r>
        <w:rPr>
          <w:rFonts w:hint="eastAsia" w:ascii="宋体" w:hAnsi="宋体" w:cs="宋体"/>
          <w:color w:val="1D1B11"/>
          <w:kern w:val="0"/>
        </w:rPr>
        <w:t>3</w:t>
      </w:r>
      <w:r>
        <w:rPr>
          <w:rFonts w:hint="eastAsia" w:ascii="宋体" w:hAnsi="宋体" w:cs="宋体"/>
          <w:color w:val="1D1B11"/>
          <w:kern w:val="0"/>
          <w:lang w:val="zh-CN"/>
        </w:rPr>
        <w:t>.</w:t>
      </w:r>
      <w:r>
        <w:rPr>
          <w:rFonts w:hint="eastAsia" w:ascii="宋体" w:hAnsi="宋体" w:cs="宋体"/>
          <w:color w:val="1D1B11"/>
          <w:kern w:val="0"/>
        </w:rPr>
        <w:t>2</w:t>
      </w:r>
      <w:r>
        <w:rPr>
          <w:rFonts w:hint="eastAsia" w:ascii="宋体" w:hAnsi="宋体" w:cs="宋体"/>
          <w:color w:val="1D1B11"/>
          <w:kern w:val="0"/>
          <w:lang w:val="zh-CN"/>
        </w:rPr>
        <w:t>条要求密封的投标文件，采购人、采购代理机构应当拒收。</w:t>
      </w:r>
    </w:p>
    <w:p>
      <w:pPr>
        <w:pStyle w:val="19"/>
        <w:spacing w:before="0" w:after="0" w:line="360" w:lineRule="auto"/>
        <w:jc w:val="left"/>
        <w:rPr>
          <w:rFonts w:ascii="宋体" w:hAnsi="宋体" w:cs="宋体"/>
          <w:color w:val="1D1B11"/>
          <w:lang w:val="zh-CN"/>
        </w:rPr>
      </w:pPr>
      <w:bookmarkStart w:id="22" w:name="_Toc6935904"/>
      <w:r>
        <w:rPr>
          <w:rFonts w:hint="eastAsia" w:ascii="宋体" w:hAnsi="宋体" w:cs="宋体"/>
          <w:color w:val="1D1B11"/>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15.1</w:t>
      </w:r>
      <w:r>
        <w:rPr>
          <w:rFonts w:hint="eastAsia" w:ascii="宋体" w:hAnsi="宋体" w:cs="宋体"/>
          <w:color w:val="1D1B11"/>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9"/>
        <w:spacing w:before="0" w:after="0" w:line="360" w:lineRule="auto"/>
        <w:rPr>
          <w:rFonts w:ascii="宋体" w:hAnsi="宋体" w:cs="宋体"/>
          <w:color w:val="1D1B11"/>
          <w:highlight w:val="green"/>
        </w:rPr>
      </w:pPr>
      <w:bookmarkStart w:id="23" w:name="_Toc6935905"/>
      <w:r>
        <w:rPr>
          <w:rFonts w:hint="eastAsia" w:ascii="宋体" w:hAnsi="宋体" w:cs="宋体"/>
          <w:color w:val="1D1B11"/>
          <w:lang w:val="zh-CN"/>
        </w:rPr>
        <w:t>五、开标</w:t>
      </w:r>
      <w:bookmarkEnd w:id="23"/>
    </w:p>
    <w:p>
      <w:pPr>
        <w:pStyle w:val="19"/>
        <w:spacing w:before="0" w:after="0" w:line="360" w:lineRule="auto"/>
        <w:jc w:val="left"/>
        <w:rPr>
          <w:rFonts w:ascii="宋体" w:hAnsi="宋体" w:cs="宋体"/>
          <w:color w:val="1D1B11"/>
          <w:lang w:val="zh-CN"/>
        </w:rPr>
      </w:pPr>
      <w:bookmarkStart w:id="24" w:name="_Toc6935906"/>
      <w:r>
        <w:rPr>
          <w:rFonts w:hint="eastAsia" w:ascii="宋体" w:hAnsi="宋体" w:cs="宋体"/>
          <w:color w:val="1D1B11"/>
          <w:sz w:val="28"/>
          <w:szCs w:val="28"/>
          <w:lang w:val="zh-CN"/>
        </w:rPr>
        <w:t>16.开标</w:t>
      </w:r>
      <w:bookmarkEnd w:id="24"/>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16.1</w:t>
      </w:r>
      <w:r>
        <w:rPr>
          <w:rFonts w:hint="eastAsia" w:ascii="宋体" w:hAnsi="宋体" w:cs="宋体"/>
          <w:color w:val="1D1B11"/>
          <w:kern w:val="0"/>
        </w:rPr>
        <w:t xml:space="preserve"> </w:t>
      </w:r>
      <w:r>
        <w:rPr>
          <w:rFonts w:hint="eastAsia" w:ascii="宋体" w:hAnsi="宋体" w:cs="宋体"/>
          <w:color w:val="1D1B11"/>
          <w:kern w:val="0"/>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16.2</w:t>
      </w:r>
      <w:r>
        <w:rPr>
          <w:rFonts w:hint="eastAsia" w:ascii="宋体" w:hAnsi="宋体" w:cs="宋体"/>
          <w:color w:val="1D1B11"/>
          <w:kern w:val="0"/>
        </w:rPr>
        <w:t xml:space="preserve"> </w:t>
      </w:r>
      <w:r>
        <w:rPr>
          <w:rFonts w:hint="eastAsia" w:ascii="宋体" w:hAnsi="宋体" w:cs="宋体"/>
          <w:color w:val="1D1B11"/>
          <w:shd w:val="clear" w:color="auto" w:fill="FFFFFF"/>
        </w:rPr>
        <w:t>开</w:t>
      </w:r>
      <w:r>
        <w:rPr>
          <w:rFonts w:hint="eastAsia" w:ascii="宋体" w:hAnsi="宋体" w:cs="宋体"/>
          <w:color w:val="1D1B11"/>
          <w:kern w:val="0"/>
          <w:lang w:val="zh-CN"/>
        </w:rPr>
        <w:t>标由采购人或采购代理机构主持，邀请投标人参加。评标委员会成员不得参加开标活动。</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kern w:val="0"/>
          <w:lang w:val="zh-CN"/>
        </w:rPr>
        <w:t xml:space="preserve">16.3 </w:t>
      </w:r>
      <w:r>
        <w:rPr>
          <w:rFonts w:hint="eastAsia" w:ascii="宋体" w:hAnsi="宋体" w:cs="宋体"/>
          <w:color w:val="1D1B11"/>
          <w:shd w:val="clear" w:color="auto" w:fill="FFFFFF"/>
        </w:rPr>
        <w:t>开标时，应当由投标人或者其推选的代表检查投标文件的密封情况；经确认无误后，由</w:t>
      </w:r>
      <w:r>
        <w:rPr>
          <w:rFonts w:hint="eastAsia" w:ascii="宋体" w:hAnsi="宋体" w:cs="宋体"/>
          <w:color w:val="1D1B11"/>
          <w:shd w:val="clear" w:color="auto" w:fill="FFFFFF"/>
          <w:lang w:val="zh-CN"/>
        </w:rPr>
        <w:t>采购人或者采购代理机构</w:t>
      </w:r>
      <w:r>
        <w:rPr>
          <w:rFonts w:hint="eastAsia" w:ascii="宋体" w:hAnsi="宋体" w:cs="宋体"/>
          <w:color w:val="1D1B11"/>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1D1B11"/>
          <w:shd w:val="clear" w:color="auto" w:fill="FFFFFF"/>
          <w:lang w:val="zh-CN"/>
        </w:rPr>
      </w:pPr>
      <w:r>
        <w:rPr>
          <w:rFonts w:hint="eastAsia" w:ascii="宋体" w:hAnsi="宋体" w:cs="宋体"/>
          <w:color w:val="1D1B11"/>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16.4 开标过程应当由</w:t>
      </w:r>
      <w:r>
        <w:rPr>
          <w:rFonts w:hint="eastAsia" w:ascii="宋体" w:hAnsi="宋体" w:cs="宋体"/>
          <w:color w:val="1D1B11"/>
          <w:shd w:val="clear" w:color="auto" w:fill="FFFFFF"/>
          <w:lang w:val="zh-CN"/>
        </w:rPr>
        <w:t>采购人或者采购代理机构</w:t>
      </w:r>
      <w:r>
        <w:rPr>
          <w:rFonts w:hint="eastAsia" w:ascii="宋体" w:hAnsi="宋体" w:cs="宋体"/>
          <w:color w:val="1D1B11"/>
          <w:shd w:val="clear" w:color="auto" w:fill="FFFFFF"/>
        </w:rPr>
        <w:t>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投标人未参加开标的，视同认可开标结果。</w:t>
      </w:r>
    </w:p>
    <w:p>
      <w:pPr>
        <w:pStyle w:val="19"/>
        <w:spacing w:before="0" w:after="0" w:line="360" w:lineRule="auto"/>
        <w:rPr>
          <w:rFonts w:ascii="宋体" w:hAnsi="宋体" w:cs="宋体"/>
          <w:color w:val="1D1B11"/>
          <w:kern w:val="0"/>
        </w:rPr>
      </w:pPr>
      <w:bookmarkStart w:id="25" w:name="_Toc496004006"/>
      <w:bookmarkStart w:id="26" w:name="_Toc6935907"/>
      <w:r>
        <w:rPr>
          <w:rFonts w:hint="eastAsia" w:ascii="宋体" w:hAnsi="宋体" w:cs="宋体"/>
          <w:color w:val="1D1B11"/>
          <w:kern w:val="0"/>
          <w:szCs w:val="36"/>
        </w:rPr>
        <w:t>六、资格</w:t>
      </w:r>
      <w:r>
        <w:rPr>
          <w:rFonts w:hint="eastAsia" w:ascii="宋体" w:hAnsi="宋体" w:cs="宋体"/>
          <w:color w:val="1D1B11"/>
          <w:lang w:val="zh-CN"/>
        </w:rPr>
        <w:t>审查</w:t>
      </w:r>
      <w:r>
        <w:rPr>
          <w:rFonts w:hint="eastAsia" w:ascii="宋体" w:hAnsi="宋体" w:cs="宋体"/>
          <w:color w:val="1D1B11"/>
          <w:kern w:val="0"/>
          <w:szCs w:val="36"/>
        </w:rPr>
        <w:t>程序</w:t>
      </w:r>
      <w:bookmarkEnd w:id="25"/>
      <w:bookmarkEnd w:id="26"/>
    </w:p>
    <w:p>
      <w:pPr>
        <w:pStyle w:val="19"/>
        <w:spacing w:before="0" w:after="0" w:line="360" w:lineRule="auto"/>
        <w:jc w:val="left"/>
        <w:rPr>
          <w:rFonts w:ascii="宋体" w:hAnsi="宋体" w:cs="宋体"/>
          <w:color w:val="1D1B11"/>
          <w:sz w:val="28"/>
          <w:szCs w:val="28"/>
        </w:rPr>
      </w:pPr>
      <w:bookmarkStart w:id="27" w:name="_Toc6935908"/>
      <w:r>
        <w:rPr>
          <w:rFonts w:hint="eastAsia" w:ascii="宋体" w:hAnsi="宋体" w:cs="宋体"/>
          <w:color w:val="1D1B11"/>
          <w:sz w:val="28"/>
          <w:szCs w:val="28"/>
        </w:rPr>
        <w:t>17.资格审查</w:t>
      </w:r>
      <w:bookmarkEnd w:id="27"/>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17.1 开标结束后，采购人或者采购代理机构应当依法对投标人的资格性审查文件（上册）、电子文档（上、下册）进行审查。</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17.2 合格投标人不足3家的，不得评标。</w:t>
      </w:r>
    </w:p>
    <w:p>
      <w:pPr>
        <w:autoSpaceDE w:val="0"/>
        <w:autoSpaceDN w:val="0"/>
        <w:spacing w:line="360" w:lineRule="auto"/>
        <w:ind w:firstLine="480" w:firstLineChars="200"/>
        <w:rPr>
          <w:rFonts w:ascii="宋体" w:hAnsi="宋体" w:cs="宋体"/>
          <w:color w:val="1D1B11"/>
          <w:sz w:val="28"/>
          <w:szCs w:val="28"/>
        </w:rPr>
      </w:pPr>
      <w:bookmarkStart w:id="28" w:name="_Toc497503249"/>
      <w:bookmarkStart w:id="29" w:name="_Toc497503315"/>
      <w:bookmarkStart w:id="30" w:name="_Toc497503449"/>
      <w:bookmarkStart w:id="31" w:name="_Toc497503516"/>
      <w:bookmarkStart w:id="32" w:name="_Toc30809"/>
      <w:r>
        <w:rPr>
          <w:rFonts w:hint="eastAsia" w:ascii="宋体" w:hAnsi="宋体" w:cs="宋体"/>
          <w:color w:val="1D1B11"/>
          <w:kern w:val="0"/>
        </w:rPr>
        <w:t>17.3 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不具备</w:t>
      </w:r>
      <w:r>
        <w:rPr>
          <w:rFonts w:hint="eastAsia" w:ascii="宋体" w:hAnsi="宋体" w:cs="宋体"/>
          <w:color w:val="1D1B11"/>
          <w:kern w:val="0"/>
          <w:lang w:val="zh-CN"/>
        </w:rPr>
        <w:t>第一部分“投标邀请”中各包投标人资格要求</w:t>
      </w:r>
      <w:r>
        <w:rPr>
          <w:rFonts w:hint="eastAsia" w:ascii="宋体" w:hAnsi="宋体" w:cs="宋体"/>
          <w:color w:val="1D1B11"/>
          <w:kern w:val="0"/>
        </w:rPr>
        <w:t>的；</w:t>
      </w:r>
    </w:p>
    <w:p>
      <w:pPr>
        <w:numPr>
          <w:ilvl w:val="0"/>
          <w:numId w:val="2"/>
        </w:numPr>
        <w:tabs>
          <w:tab w:val="left" w:pos="960"/>
        </w:tabs>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未按照招标文件要求提供电子文档</w:t>
      </w:r>
      <w:r>
        <w:rPr>
          <w:rFonts w:hint="eastAsia" w:ascii="宋体" w:hAnsi="宋体" w:cs="宋体"/>
          <w:color w:val="1D1B11"/>
          <w:kern w:val="0"/>
          <w:lang w:val="zh-CN"/>
        </w:rPr>
        <w:t>的。</w:t>
      </w:r>
    </w:p>
    <w:p>
      <w:pPr>
        <w:pStyle w:val="19"/>
        <w:spacing w:before="0" w:after="0" w:line="360" w:lineRule="auto"/>
        <w:rPr>
          <w:rFonts w:ascii="宋体" w:hAnsi="宋体" w:cs="宋体"/>
          <w:color w:val="1D1B11"/>
        </w:rPr>
      </w:pPr>
      <w:bookmarkStart w:id="33" w:name="_Toc6935909"/>
      <w:r>
        <w:rPr>
          <w:rFonts w:hint="eastAsia" w:ascii="宋体" w:hAnsi="宋体" w:cs="宋体"/>
          <w:color w:val="1D1B11"/>
          <w:lang w:val="zh-CN"/>
        </w:rPr>
        <w:t>七、评审程序及方法</w:t>
      </w:r>
      <w:bookmarkEnd w:id="33"/>
    </w:p>
    <w:p>
      <w:pPr>
        <w:pStyle w:val="19"/>
        <w:spacing w:before="0" w:after="0" w:line="360" w:lineRule="auto"/>
        <w:jc w:val="left"/>
        <w:rPr>
          <w:rFonts w:ascii="宋体" w:hAnsi="宋体" w:cs="宋体"/>
          <w:color w:val="1D1B11"/>
          <w:lang w:val="zh-CN"/>
        </w:rPr>
      </w:pPr>
      <w:bookmarkStart w:id="34" w:name="_Toc6935910"/>
      <w:r>
        <w:rPr>
          <w:rFonts w:hint="eastAsia" w:ascii="宋体" w:hAnsi="宋体" w:cs="宋体"/>
          <w:color w:val="1D1B11"/>
          <w:sz w:val="28"/>
          <w:szCs w:val="28"/>
          <w:lang w:val="zh-CN"/>
        </w:rPr>
        <w:t>1</w:t>
      </w:r>
      <w:r>
        <w:rPr>
          <w:rFonts w:hint="eastAsia" w:ascii="宋体" w:hAnsi="宋体" w:cs="宋体"/>
          <w:color w:val="1D1B11"/>
          <w:sz w:val="28"/>
          <w:szCs w:val="28"/>
        </w:rPr>
        <w:t>8</w:t>
      </w:r>
      <w:r>
        <w:rPr>
          <w:rFonts w:hint="eastAsia" w:ascii="宋体" w:hAnsi="宋体" w:cs="宋体"/>
          <w:color w:val="1D1B11"/>
          <w:sz w:val="28"/>
          <w:szCs w:val="28"/>
          <w:lang w:val="zh-CN"/>
        </w:rPr>
        <w:t>.评标委员会</w:t>
      </w:r>
      <w:bookmarkEnd w:id="34"/>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 xml:space="preserve">18.1 </w:t>
      </w:r>
      <w:r>
        <w:rPr>
          <w:rFonts w:hint="eastAsia" w:ascii="宋体" w:hAnsi="宋体" w:cs="宋体"/>
          <w:color w:val="1D1B11"/>
          <w:kern w:val="0"/>
          <w:lang w:val="zh-CN"/>
        </w:rPr>
        <w:t>采购人或采购代理机构负责组织评标工作，并履行下列职责：</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1</w:t>
      </w:r>
      <w:r>
        <w:rPr>
          <w:rFonts w:hint="eastAsia" w:ascii="宋体" w:hAnsi="宋体" w:cs="宋体"/>
          <w:color w:val="1D1B11"/>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2</w:t>
      </w:r>
      <w:r>
        <w:rPr>
          <w:rFonts w:hint="eastAsia" w:ascii="宋体" w:hAnsi="宋体" w:cs="宋体"/>
          <w:color w:val="1D1B11"/>
          <w:kern w:val="0"/>
          <w:lang w:val="zh-CN"/>
        </w:rPr>
        <w:t>）宣布评标纪律；</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3</w:t>
      </w:r>
      <w:r>
        <w:rPr>
          <w:rFonts w:hint="eastAsia" w:ascii="宋体" w:hAnsi="宋体" w:cs="宋体"/>
          <w:color w:val="1D1B11"/>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4</w:t>
      </w:r>
      <w:r>
        <w:rPr>
          <w:rFonts w:hint="eastAsia" w:ascii="宋体" w:hAnsi="宋体" w:cs="宋体"/>
          <w:color w:val="1D1B11"/>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5</w:t>
      </w:r>
      <w:r>
        <w:rPr>
          <w:rFonts w:hint="eastAsia" w:ascii="宋体" w:hAnsi="宋体" w:cs="宋体"/>
          <w:color w:val="1D1B11"/>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6</w:t>
      </w:r>
      <w:r>
        <w:rPr>
          <w:rFonts w:hint="eastAsia" w:ascii="宋体" w:hAnsi="宋体" w:cs="宋体"/>
          <w:color w:val="1D1B11"/>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7</w:t>
      </w:r>
      <w:r>
        <w:rPr>
          <w:rFonts w:hint="eastAsia" w:ascii="宋体" w:hAnsi="宋体" w:cs="宋体"/>
          <w:color w:val="1D1B11"/>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8</w:t>
      </w:r>
      <w:r>
        <w:rPr>
          <w:rFonts w:hint="eastAsia" w:ascii="宋体" w:hAnsi="宋体" w:cs="宋体"/>
          <w:color w:val="1D1B11"/>
          <w:kern w:val="0"/>
          <w:lang w:val="zh-CN"/>
        </w:rPr>
        <w:t>）核对评标结果，有</w:t>
      </w:r>
      <w:r>
        <w:rPr>
          <w:rFonts w:hint="eastAsia" w:ascii="宋体" w:hAnsi="宋体" w:cs="宋体"/>
          <w:color w:val="1D1B11"/>
          <w:kern w:val="0"/>
        </w:rPr>
        <w:t>20.4</w:t>
      </w:r>
      <w:r>
        <w:rPr>
          <w:rFonts w:hint="eastAsia" w:ascii="宋体" w:hAnsi="宋体" w:cs="宋体"/>
          <w:color w:val="1D1B11"/>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9</w:t>
      </w:r>
      <w:r>
        <w:rPr>
          <w:rFonts w:hint="eastAsia" w:ascii="宋体" w:hAnsi="宋体" w:cs="宋体"/>
          <w:color w:val="1D1B11"/>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10</w:t>
      </w:r>
      <w:r>
        <w:rPr>
          <w:rFonts w:hint="eastAsia" w:ascii="宋体" w:hAnsi="宋体" w:cs="宋体"/>
          <w:color w:val="1D1B11"/>
          <w:kern w:val="0"/>
          <w:lang w:val="zh-CN"/>
        </w:rPr>
        <w:t>）处理与评标有关的其他事项。</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严格遵守评审工作纪律,按照客观、公正、审慎的原则,根据采购文件规定的评审程序、评审方法和评审标准进行独立评审</w:t>
      </w:r>
      <w:r>
        <w:rPr>
          <w:rFonts w:hint="eastAsia" w:ascii="宋体" w:hAnsi="宋体" w:cs="宋体"/>
          <w:color w:val="1D1B11"/>
          <w:kern w:val="0"/>
          <w:lang w:val="zh-CN"/>
        </w:rPr>
        <w:t>；</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1D1B11"/>
          <w:kern w:val="0"/>
          <w:lang w:val="zh-CN"/>
        </w:rPr>
        <w:t>；</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审查、评价投标文件是否符合招标文件的商务、技术等实质性要求</w:t>
      </w:r>
      <w:r>
        <w:rPr>
          <w:rFonts w:hint="eastAsia" w:ascii="宋体" w:hAnsi="宋体" w:cs="宋体"/>
          <w:color w:val="1D1B11"/>
          <w:kern w:val="0"/>
          <w:lang w:val="zh-CN"/>
        </w:rPr>
        <w:t>；</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配合答复供应商的询问、质疑和投诉等事项,不得泄露评审文件、评审情况和在评审过程中获悉的商业秘密</w:t>
      </w:r>
      <w:r>
        <w:rPr>
          <w:rFonts w:hint="eastAsia" w:ascii="宋体" w:hAnsi="宋体" w:cs="宋体"/>
          <w:color w:val="1D1B11"/>
          <w:kern w:val="0"/>
          <w:lang w:val="zh-CN"/>
        </w:rPr>
        <w:t>；</w:t>
      </w:r>
    </w:p>
    <w:p>
      <w:pPr>
        <w:numPr>
          <w:ilvl w:val="0"/>
          <w:numId w:val="3"/>
        </w:num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（1）采购预算金额在1000万元以上；</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（2）技术复杂；</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（3）社会影响较大。</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评标委员会成员名单在评标结果公告前应当保密。</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 xml:space="preserve">18.4 </w:t>
      </w:r>
      <w:r>
        <w:rPr>
          <w:rFonts w:hint="eastAsia" w:ascii="宋体" w:hAnsi="宋体" w:cs="宋体"/>
          <w:color w:val="1D1B11"/>
          <w:kern w:val="0"/>
          <w:lang w:val="zh-CN"/>
        </w:rPr>
        <w:t>采购人或采购代理机构</w:t>
      </w:r>
      <w:r>
        <w:rPr>
          <w:rFonts w:hint="eastAsia" w:ascii="宋体" w:hAnsi="宋体" w:cs="宋体"/>
          <w:color w:val="1D1B1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lang w:val="zh-CN"/>
        </w:rPr>
        <w:t>1</w:t>
      </w:r>
      <w:r>
        <w:rPr>
          <w:rFonts w:hint="eastAsia" w:ascii="宋体" w:hAnsi="宋体" w:cs="宋体"/>
          <w:color w:val="1D1B11"/>
          <w:kern w:val="0"/>
        </w:rPr>
        <w:t>8</w:t>
      </w:r>
      <w:r>
        <w:rPr>
          <w:rFonts w:hint="eastAsia" w:ascii="宋体" w:hAnsi="宋体" w:cs="宋体"/>
          <w:color w:val="1D1B11"/>
          <w:kern w:val="0"/>
          <w:lang w:val="zh-CN"/>
        </w:rPr>
        <w:t>.</w:t>
      </w:r>
      <w:r>
        <w:rPr>
          <w:rFonts w:hint="eastAsia" w:ascii="宋体" w:hAnsi="宋体" w:cs="宋体"/>
          <w:color w:val="1D1B11"/>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采购人或采购代理机构应当将变更、重新组建评标委员会的情况予以记录，并随采购文件一并存档。</w:t>
      </w:r>
    </w:p>
    <w:p>
      <w:pPr>
        <w:pStyle w:val="19"/>
        <w:spacing w:before="0" w:after="0" w:line="360" w:lineRule="auto"/>
        <w:jc w:val="left"/>
        <w:rPr>
          <w:rFonts w:ascii="宋体" w:hAnsi="宋体" w:cs="宋体"/>
          <w:color w:val="1D1B11"/>
          <w:lang w:val="zh-CN"/>
        </w:rPr>
      </w:pPr>
      <w:bookmarkStart w:id="35" w:name="_Toc6935911"/>
      <w:r>
        <w:rPr>
          <w:rFonts w:hint="eastAsia" w:ascii="宋体" w:hAnsi="宋体" w:cs="宋体"/>
          <w:color w:val="1D1B11"/>
          <w:sz w:val="28"/>
          <w:szCs w:val="28"/>
        </w:rPr>
        <w:t>19</w:t>
      </w:r>
      <w:r>
        <w:rPr>
          <w:rFonts w:hint="eastAsia" w:ascii="宋体" w:hAnsi="宋体" w:cs="宋体"/>
          <w:color w:val="1D1B11"/>
          <w:sz w:val="28"/>
          <w:szCs w:val="28"/>
          <w:lang w:val="zh-CN"/>
        </w:rPr>
        <w:t>.评审工作程序</w:t>
      </w:r>
      <w:bookmarkEnd w:id="35"/>
    </w:p>
    <w:p>
      <w:pPr>
        <w:autoSpaceDE w:val="0"/>
        <w:autoSpaceDN w:val="0"/>
        <w:spacing w:line="360" w:lineRule="auto"/>
        <w:ind w:firstLine="482" w:firstLineChars="200"/>
        <w:rPr>
          <w:rFonts w:ascii="宋体" w:hAnsi="宋体" w:cs="宋体"/>
          <w:color w:val="1D1B11"/>
          <w:kern w:val="0"/>
          <w:lang w:val="zh-CN"/>
        </w:rPr>
      </w:pPr>
      <w:r>
        <w:rPr>
          <w:rFonts w:hint="eastAsia" w:ascii="宋体" w:hAnsi="宋体" w:cs="宋体"/>
          <w:b/>
          <w:bCs/>
          <w:color w:val="1D1B11"/>
          <w:kern w:val="0"/>
          <w:lang w:val="zh-CN"/>
        </w:rPr>
        <w:t>1</w:t>
      </w:r>
      <w:r>
        <w:rPr>
          <w:rFonts w:hint="eastAsia" w:ascii="宋体" w:hAnsi="宋体" w:cs="宋体"/>
          <w:b/>
          <w:bCs/>
          <w:color w:val="1D1B11"/>
          <w:kern w:val="0"/>
        </w:rPr>
        <w:t>9</w:t>
      </w:r>
      <w:r>
        <w:rPr>
          <w:rFonts w:hint="eastAsia" w:ascii="宋体" w:hAnsi="宋体" w:cs="宋体"/>
          <w:b/>
          <w:bCs/>
          <w:color w:val="1D1B11"/>
          <w:kern w:val="0"/>
          <w:lang w:val="zh-CN"/>
        </w:rPr>
        <w:t>.1</w:t>
      </w:r>
      <w:r>
        <w:rPr>
          <w:rFonts w:hint="eastAsia" w:ascii="宋体" w:hAnsi="宋体" w:cs="宋体"/>
          <w:color w:val="1D1B11"/>
          <w:kern w:val="0"/>
        </w:rPr>
        <w:t xml:space="preserve"> </w:t>
      </w:r>
      <w:r>
        <w:rPr>
          <w:rFonts w:hint="eastAsia" w:ascii="宋体" w:hAnsi="宋体" w:cs="宋体"/>
          <w:color w:val="1D1B11"/>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19.1.1</w:t>
      </w:r>
      <w:r>
        <w:rPr>
          <w:rFonts w:hint="eastAsia" w:ascii="宋体" w:hAnsi="宋体" w:cs="宋体"/>
          <w:b/>
          <w:bCs/>
          <w:color w:val="1D1B11"/>
          <w:kern w:val="0"/>
        </w:rPr>
        <w:t xml:space="preserve"> </w:t>
      </w:r>
      <w:r>
        <w:rPr>
          <w:rFonts w:hint="eastAsia" w:ascii="宋体" w:hAnsi="宋体" w:cs="宋体"/>
          <w:color w:val="1D1B11"/>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1D1B11"/>
          <w:kern w:val="0"/>
        </w:rPr>
      </w:pPr>
      <w:r>
        <w:rPr>
          <w:rFonts w:hint="eastAsia" w:ascii="宋体" w:hAnsi="宋体" w:cs="宋体"/>
          <w:color w:val="1D1B11"/>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w:t>
      </w:r>
      <w:r>
        <w:rPr>
          <w:rFonts w:hint="eastAsia" w:ascii="宋体" w:hAnsi="宋体" w:cs="宋体"/>
          <w:color w:val="1D1B11"/>
          <w:kern w:val="0"/>
        </w:rPr>
        <w:t>9</w:t>
      </w:r>
      <w:r>
        <w:rPr>
          <w:rFonts w:hint="eastAsia" w:ascii="宋体" w:hAnsi="宋体" w:cs="宋体"/>
          <w:color w:val="1D1B11"/>
          <w:kern w:val="0"/>
          <w:lang w:val="zh-CN"/>
        </w:rPr>
        <w:t>.</w:t>
      </w:r>
      <w:r>
        <w:rPr>
          <w:rFonts w:hint="eastAsia" w:ascii="宋体" w:hAnsi="宋体" w:cs="宋体"/>
          <w:color w:val="1D1B11"/>
          <w:kern w:val="0"/>
        </w:rPr>
        <w:t>1</w:t>
      </w:r>
      <w:r>
        <w:rPr>
          <w:rFonts w:hint="eastAsia" w:ascii="宋体" w:hAnsi="宋体" w:cs="宋体"/>
          <w:color w:val="1D1B11"/>
          <w:kern w:val="0"/>
          <w:lang w:val="zh-CN"/>
        </w:rPr>
        <w:t>.2投标人存在下列情况之一的，投标无效:</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1</w:t>
      </w:r>
      <w:r>
        <w:rPr>
          <w:rFonts w:hint="eastAsia" w:ascii="宋体" w:hAnsi="宋体" w:cs="宋体"/>
          <w:color w:val="1D1B11"/>
          <w:kern w:val="0"/>
          <w:lang w:val="zh-CN"/>
        </w:rPr>
        <w:t>）符合性审查文件未按招标文件要求签署、盖章的；</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2</w:t>
      </w:r>
      <w:r>
        <w:rPr>
          <w:rFonts w:hint="eastAsia" w:ascii="宋体" w:hAnsi="宋体" w:cs="宋体"/>
          <w:color w:val="1D1B11"/>
          <w:kern w:val="0"/>
          <w:lang w:val="zh-CN"/>
        </w:rPr>
        <w:t>）未按第11</w:t>
      </w:r>
      <w:r>
        <w:rPr>
          <w:rFonts w:hint="eastAsia" w:ascii="宋体" w:hAnsi="宋体" w:cs="宋体"/>
          <w:color w:val="1D1B11"/>
          <w:kern w:val="0"/>
        </w:rPr>
        <w:t>.</w:t>
      </w:r>
      <w:r>
        <w:rPr>
          <w:rFonts w:hint="eastAsia" w:ascii="宋体" w:hAnsi="宋体" w:cs="宋体"/>
          <w:color w:val="1D1B11"/>
          <w:kern w:val="0"/>
          <w:lang w:val="zh-CN"/>
        </w:rPr>
        <w:t>2（11）-（15）款要求提供相关资料的；</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（3）投标文件含有采购人不能接受的附加条件的；</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4</w:t>
      </w:r>
      <w:r>
        <w:rPr>
          <w:rFonts w:hint="eastAsia" w:ascii="宋体" w:hAnsi="宋体" w:cs="宋体"/>
          <w:color w:val="1D1B11"/>
          <w:kern w:val="0"/>
          <w:lang w:val="zh-CN"/>
        </w:rPr>
        <w:t>）产品交货时间不能满足招标文件要求的；</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（5）投标总报价超过招标文件规定的采购预算额度或者最高限价的；</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（6）投标产品的技术规格、技术标准明显不符合采购项目要求的；</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（7）投标产品未完全满足招标文件确定的重要技术指标、参数的；</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w:t>
      </w:r>
      <w:r>
        <w:rPr>
          <w:rFonts w:hint="eastAsia" w:ascii="宋体" w:hAnsi="宋体" w:cs="宋体"/>
          <w:color w:val="1D1B11"/>
          <w:kern w:val="0"/>
        </w:rPr>
        <w:t>8</w:t>
      </w:r>
      <w:r>
        <w:rPr>
          <w:rFonts w:hint="eastAsia" w:ascii="宋体" w:hAnsi="宋体" w:cs="宋体"/>
          <w:color w:val="1D1B11"/>
          <w:kern w:val="0"/>
          <w:lang w:val="zh-CN"/>
        </w:rPr>
        <w:t>）存在串通投标行为；</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（9）投标报价出现前后不一致，又不按19.1.1进行确认的；</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（10）评标委员会认为应按无效投标处理的其他情况；</w:t>
      </w:r>
    </w:p>
    <w:p>
      <w:pPr>
        <w:autoSpaceDE w:val="0"/>
        <w:autoSpaceDN w:val="0"/>
        <w:spacing w:line="360" w:lineRule="auto"/>
        <w:ind w:firstLine="480" w:firstLineChars="200"/>
        <w:rPr>
          <w:rFonts w:ascii="宋体" w:hAnsi="宋体" w:cs="宋体"/>
          <w:color w:val="1D1B11"/>
          <w:kern w:val="0"/>
          <w:highlight w:val="yellow"/>
          <w:lang w:val="zh-CN"/>
        </w:rPr>
      </w:pPr>
      <w:r>
        <w:rPr>
          <w:rFonts w:hint="eastAsia" w:ascii="宋体" w:hAnsi="宋体" w:cs="宋体"/>
          <w:color w:val="1D1B11"/>
          <w:kern w:val="0"/>
          <w:lang w:val="zh-CN"/>
        </w:rPr>
        <w:t>（</w:t>
      </w:r>
      <w:r>
        <w:rPr>
          <w:rFonts w:hint="eastAsia" w:ascii="宋体" w:hAnsi="宋体" w:cs="宋体"/>
          <w:color w:val="1D1B11"/>
          <w:kern w:val="0"/>
        </w:rPr>
        <w:t>11</w:t>
      </w:r>
      <w:r>
        <w:rPr>
          <w:rFonts w:hint="eastAsia" w:ascii="宋体" w:hAnsi="宋体" w:cs="宋体"/>
          <w:color w:val="1D1B11"/>
          <w:kern w:val="0"/>
          <w:lang w:val="zh-CN"/>
        </w:rPr>
        <w:t>）法律、法规和招标文件规定的其他无效情形。</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19.1.3 投标文件报价出现前后不一致的，按照下列规定修正：</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（2）大写金额和小写金额不一致的，以大写金额为准；</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 xml:space="preserve">19.2 </w:t>
      </w:r>
      <w:r>
        <w:rPr>
          <w:rFonts w:hint="eastAsia" w:ascii="宋体" w:hAnsi="宋体" w:cs="宋体"/>
          <w:color w:val="1D1B1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1D1B11"/>
          <w:kern w:val="0"/>
        </w:rPr>
        <w:t>18</w:t>
      </w:r>
      <w:r>
        <w:rPr>
          <w:rFonts w:hint="eastAsia" w:ascii="宋体" w:hAnsi="宋体" w:cs="宋体"/>
          <w:color w:val="1D1B1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 xml:space="preserve">19.3 </w:t>
      </w:r>
      <w:r>
        <w:rPr>
          <w:rFonts w:hint="eastAsia" w:ascii="宋体" w:hAnsi="宋体" w:cs="宋体"/>
          <w:color w:val="1D1B11"/>
          <w:kern w:val="0"/>
          <w:lang w:val="zh-CN"/>
        </w:rPr>
        <w:t>在评审过程中，</w:t>
      </w:r>
      <w:r>
        <w:rPr>
          <w:rFonts w:hint="eastAsia" w:ascii="宋体" w:hAnsi="宋体" w:cs="宋体"/>
          <w:color w:val="1D1B11"/>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1</w:t>
      </w:r>
      <w:r>
        <w:rPr>
          <w:rFonts w:hint="eastAsia" w:ascii="宋体" w:hAnsi="宋体" w:cs="宋体"/>
          <w:color w:val="1D1B11"/>
          <w:kern w:val="0"/>
        </w:rPr>
        <w:t>9</w:t>
      </w:r>
      <w:r>
        <w:rPr>
          <w:rFonts w:hint="eastAsia" w:ascii="宋体" w:hAnsi="宋体" w:cs="宋体"/>
          <w:color w:val="1D1B11"/>
          <w:kern w:val="0"/>
          <w:lang w:val="zh-CN"/>
        </w:rPr>
        <w:t>.</w:t>
      </w:r>
      <w:r>
        <w:rPr>
          <w:rFonts w:hint="eastAsia" w:ascii="宋体" w:hAnsi="宋体" w:cs="宋体"/>
          <w:color w:val="1D1B11"/>
          <w:kern w:val="0"/>
        </w:rPr>
        <w:t>4</w:t>
      </w:r>
      <w:r>
        <w:rPr>
          <w:rFonts w:hint="eastAsia" w:ascii="宋体" w:hAnsi="宋体" w:cs="宋体"/>
          <w:color w:val="1D1B11"/>
          <w:kern w:val="0"/>
          <w:lang w:val="zh-CN"/>
        </w:rPr>
        <w:t xml:space="preserve"> </w:t>
      </w:r>
      <w:r>
        <w:rPr>
          <w:rFonts w:hint="eastAsia" w:ascii="宋体" w:hAnsi="宋体" w:cs="宋体"/>
          <w:color w:val="1D1B11"/>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lang w:val="zh-CN"/>
        </w:rPr>
        <w:t>1</w:t>
      </w:r>
      <w:r>
        <w:rPr>
          <w:rFonts w:hint="eastAsia" w:ascii="宋体" w:hAnsi="宋体" w:cs="宋体"/>
          <w:color w:val="1D1B11"/>
          <w:kern w:val="0"/>
        </w:rPr>
        <w:t>9</w:t>
      </w:r>
      <w:r>
        <w:rPr>
          <w:rFonts w:hint="eastAsia" w:ascii="宋体" w:hAnsi="宋体" w:cs="宋体"/>
          <w:color w:val="1D1B11"/>
          <w:kern w:val="0"/>
          <w:lang w:val="zh-CN"/>
        </w:rPr>
        <w:t>.</w:t>
      </w:r>
      <w:r>
        <w:rPr>
          <w:rFonts w:hint="eastAsia" w:ascii="宋体" w:hAnsi="宋体" w:cs="宋体"/>
          <w:color w:val="1D1B11"/>
          <w:kern w:val="0"/>
        </w:rPr>
        <w:t xml:space="preserve">5 </w:t>
      </w:r>
      <w:r>
        <w:rPr>
          <w:rFonts w:hint="eastAsia" w:ascii="宋体" w:hAnsi="宋体" w:cs="宋体"/>
          <w:color w:val="1D1B1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kern w:val="0"/>
        </w:rPr>
        <w:t xml:space="preserve">19.6 </w:t>
      </w:r>
      <w:r>
        <w:rPr>
          <w:rFonts w:hint="eastAsia" w:ascii="宋体" w:hAnsi="宋体" w:cs="宋体"/>
          <w:color w:val="1D1B11"/>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9"/>
        <w:spacing w:before="0" w:after="0" w:line="360" w:lineRule="auto"/>
        <w:jc w:val="left"/>
        <w:rPr>
          <w:rFonts w:ascii="宋体" w:hAnsi="宋体" w:cs="宋体"/>
          <w:color w:val="1D1B11"/>
          <w:sz w:val="28"/>
          <w:szCs w:val="28"/>
          <w:lang w:val="zh-CN"/>
        </w:rPr>
      </w:pPr>
      <w:bookmarkStart w:id="36" w:name="_Toc6935912"/>
      <w:r>
        <w:rPr>
          <w:rFonts w:hint="eastAsia" w:ascii="宋体" w:hAnsi="宋体" w:cs="宋体"/>
          <w:color w:val="1D1B11"/>
          <w:sz w:val="28"/>
          <w:szCs w:val="28"/>
        </w:rPr>
        <w:t>20</w:t>
      </w:r>
      <w:r>
        <w:rPr>
          <w:rFonts w:hint="eastAsia" w:ascii="宋体" w:hAnsi="宋体" w:cs="宋体"/>
          <w:color w:val="1D1B11"/>
          <w:sz w:val="28"/>
          <w:szCs w:val="28"/>
          <w:lang w:val="zh-CN"/>
        </w:rPr>
        <w:t>.评审方法和标准</w:t>
      </w:r>
      <w:bookmarkEnd w:id="36"/>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rPr>
        <w:t>20</w:t>
      </w:r>
      <w:r>
        <w:rPr>
          <w:rFonts w:hint="eastAsia" w:ascii="宋体" w:hAnsi="宋体" w:cs="宋体"/>
          <w:color w:val="1D1B11"/>
          <w:kern w:val="0"/>
          <w:lang w:val="zh-CN"/>
        </w:rPr>
        <w:t>.1</w:t>
      </w:r>
      <w:r>
        <w:rPr>
          <w:rFonts w:hint="eastAsia" w:ascii="宋体" w:hAnsi="宋体" w:cs="宋体"/>
          <w:color w:val="1D1B11"/>
          <w:kern w:val="0"/>
        </w:rPr>
        <w:t xml:space="preserve"> </w:t>
      </w:r>
      <w:r>
        <w:rPr>
          <w:rFonts w:hint="eastAsia" w:ascii="宋体" w:hAnsi="宋体" w:cs="宋体"/>
          <w:color w:val="1D1B11"/>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1D1B11"/>
          <w:kern w:val="0"/>
          <w:u w:val="dashDotHeavy"/>
        </w:rPr>
      </w:pPr>
      <w:r>
        <w:rPr>
          <w:rFonts w:hint="eastAsia" w:ascii="宋体" w:hAnsi="宋体" w:cs="宋体"/>
          <w:color w:val="1D1B11"/>
          <w:kern w:val="0"/>
        </w:rPr>
        <w:t>20</w:t>
      </w:r>
      <w:r>
        <w:rPr>
          <w:rFonts w:hint="eastAsia" w:ascii="宋体" w:hAnsi="宋体" w:cs="宋体"/>
          <w:color w:val="1D1B11"/>
          <w:kern w:val="0"/>
          <w:lang w:val="zh-CN"/>
        </w:rPr>
        <w:t>.2</w:t>
      </w:r>
      <w:r>
        <w:rPr>
          <w:rFonts w:hint="eastAsia" w:ascii="宋体" w:hAnsi="宋体" w:cs="宋体"/>
          <w:color w:val="1D1B11"/>
          <w:kern w:val="0"/>
        </w:rPr>
        <w:t xml:space="preserve"> </w:t>
      </w:r>
      <w:r>
        <w:rPr>
          <w:rFonts w:hint="eastAsia" w:ascii="宋体" w:hAnsi="宋体" w:cs="宋体"/>
          <w:color w:val="1D1B11"/>
          <w:kern w:val="0"/>
          <w:lang w:val="zh-CN"/>
        </w:rPr>
        <w:t>本次评审方法采用综合评分法</w:t>
      </w:r>
      <w:r>
        <w:rPr>
          <w:rFonts w:hint="eastAsia" w:ascii="宋体" w:hAnsi="宋体" w:cs="宋体"/>
          <w:color w:val="1D1B11"/>
          <w:kern w:val="0"/>
        </w:rPr>
        <w:t>。</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综合评分法，</w:t>
      </w:r>
      <w:r>
        <w:rPr>
          <w:rFonts w:hint="eastAsia" w:ascii="宋体" w:hAnsi="宋体" w:cs="宋体"/>
          <w:color w:val="1D1B11"/>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1D1B11"/>
          <w:kern w:val="0"/>
          <w:lang w:val="zh-CN"/>
        </w:rPr>
        <w:t>。</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评审因素的设定应当与投标人所提供货物服务的质量相关，包括</w:t>
      </w:r>
      <w:r>
        <w:rPr>
          <w:rFonts w:hint="eastAsia" w:ascii="宋体" w:hAnsi="宋体" w:cs="宋体"/>
          <w:b/>
          <w:bCs/>
          <w:color w:val="1D1B11"/>
          <w:shd w:val="clear" w:color="auto" w:fill="FFFFFF"/>
        </w:rPr>
        <w:t>投标报价、技术或者服务水平、履约能力、售后服务</w:t>
      </w:r>
      <w:r>
        <w:rPr>
          <w:rFonts w:hint="eastAsia" w:ascii="宋体" w:hAnsi="宋体" w:cs="宋体"/>
          <w:color w:val="1D1B11"/>
          <w:shd w:val="clear" w:color="auto" w:fill="FFFFFF"/>
        </w:rPr>
        <w:t>等。资格条件不得作为评审因素。</w:t>
      </w:r>
    </w:p>
    <w:p>
      <w:pPr>
        <w:autoSpaceDE w:val="0"/>
        <w:autoSpaceDN w:val="0"/>
        <w:spacing w:line="360" w:lineRule="auto"/>
        <w:ind w:firstLine="480" w:firstLineChars="200"/>
        <w:rPr>
          <w:color w:val="000000"/>
          <w:kern w:val="0"/>
          <w:lang w:val="zh-CN"/>
        </w:rPr>
      </w:pPr>
      <w:r>
        <w:rPr>
          <w:rFonts w:hint="eastAsia" w:ascii="宋体" w:hAnsi="宋体" w:cs="宋体"/>
          <w:color w:val="1D1B11"/>
          <w:shd w:val="clear" w:color="auto" w:fill="FFFFFF"/>
        </w:rPr>
        <w:t>评审因素应当细化和量化，且与相应的商务条件和采购需求对应。商务条件和采购需求指标有区间规定的，评审因素应当量化到相应区间，并设置各区间对应的不同分值。</w:t>
      </w:r>
      <w:r>
        <w:rPr>
          <w:color w:val="000000"/>
          <w:kern w:val="0"/>
          <w:lang w:val="zh-CN"/>
        </w:rPr>
        <w:t>具体项目及评分细则：</w:t>
      </w:r>
    </w:p>
    <w:tbl>
      <w:tblPr>
        <w:tblStyle w:val="21"/>
        <w:tblW w:w="0" w:type="auto"/>
        <w:jc w:val="center"/>
        <w:tblLayout w:type="fixed"/>
        <w:tblCellMar>
          <w:top w:w="0" w:type="dxa"/>
          <w:left w:w="108" w:type="dxa"/>
          <w:bottom w:w="0" w:type="dxa"/>
          <w:right w:w="108" w:type="dxa"/>
        </w:tblCellMar>
      </w:tblPr>
      <w:tblGrid>
        <w:gridCol w:w="1162"/>
        <w:gridCol w:w="2977"/>
        <w:gridCol w:w="3260"/>
        <w:gridCol w:w="2430"/>
      </w:tblGrid>
      <w:tr>
        <w:trPr>
          <w:trHeight w:val="415"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hint="eastAsia" w:ascii="宋体" w:hAnsi="Cambria" w:cs="宋体"/>
                <w:kern w:val="0"/>
                <w:lang w:val="zh-CN"/>
              </w:rPr>
              <w:t>序号</w:t>
            </w:r>
          </w:p>
        </w:tc>
        <w:tc>
          <w:tcPr>
            <w:tcW w:w="623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24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r>
              <w:rPr>
                <w:rFonts w:hint="eastAsia" w:ascii="宋体" w:hAnsi="Cambria" w:cs="宋体"/>
                <w:kern w:val="0"/>
                <w:lang w:val="zh-CN"/>
              </w:rPr>
              <w:t>满分分值</w:t>
            </w:r>
          </w:p>
        </w:tc>
      </w:tr>
      <w:tr>
        <w:tblPrEx>
          <w:tblCellMar>
            <w:top w:w="0" w:type="dxa"/>
            <w:left w:w="108" w:type="dxa"/>
            <w:bottom w:w="0" w:type="dxa"/>
            <w:right w:w="108" w:type="dxa"/>
          </w:tblCellMar>
        </w:tblPrEx>
        <w:trPr>
          <w:trHeight w:val="415" w:hRule="atLeast"/>
          <w:jc w:val="center"/>
        </w:trPr>
        <w:tc>
          <w:tcPr>
            <w:tcW w:w="1162"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left"/>
              <w:rPr>
                <w:rFonts w:ascii="宋体" w:hAnsi="Cambria" w:cs="宋体"/>
                <w:kern w:val="0"/>
                <w:sz w:val="22"/>
                <w:szCs w:val="22"/>
                <w:lang w:val="zh-CN"/>
              </w:rPr>
            </w:pPr>
            <w:r>
              <w:rPr>
                <w:rFonts w:hint="eastAsia" w:ascii="宋体" w:hAnsi="Cambria" w:cs="宋体"/>
                <w:kern w:val="0"/>
                <w:lang w:val="zh-CN"/>
              </w:rPr>
              <w:t>Ⅰ</w:t>
            </w:r>
          </w:p>
        </w:tc>
        <w:tc>
          <w:tcPr>
            <w:tcW w:w="297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left"/>
              <w:rPr>
                <w:rFonts w:ascii="宋体" w:hAnsi="Cambria" w:cs="宋体"/>
                <w:kern w:val="0"/>
                <w:sz w:val="22"/>
                <w:szCs w:val="22"/>
                <w:lang w:val="zh-CN"/>
              </w:rPr>
            </w:pPr>
            <w:r>
              <w:rPr>
                <w:rFonts w:hint="eastAsia" w:ascii="宋体" w:hAnsi="Cambria" w:cs="宋体"/>
                <w:kern w:val="0"/>
                <w:lang w:val="zh-CN"/>
              </w:rPr>
              <w:t>商务部分（满分</w:t>
            </w:r>
            <w:r>
              <w:rPr>
                <w:rFonts w:hint="eastAsia" w:ascii="宋体" w:hAnsi="Cambria" w:cs="宋体"/>
                <w:kern w:val="0"/>
                <w:lang w:val="en-US" w:eastAsia="zh-CN"/>
              </w:rPr>
              <w:t>3</w:t>
            </w:r>
            <w:r>
              <w:rPr>
                <w:rFonts w:hint="eastAsia" w:ascii="宋体" w:hAnsi="Cambria" w:cs="宋体"/>
                <w:kern w:val="0"/>
              </w:rPr>
              <w:t>3</w:t>
            </w:r>
            <w:r>
              <w:rPr>
                <w:rFonts w:hint="eastAsia" w:ascii="宋体" w:hAnsi="Cambria" w:cs="宋体"/>
                <w:kern w:val="0"/>
                <w:lang w:val="zh-CN"/>
              </w:rPr>
              <w:t>分）</w:t>
            </w:r>
          </w:p>
        </w:tc>
        <w:tc>
          <w:tcPr>
            <w:tcW w:w="326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1</w:t>
            </w:r>
            <w:r>
              <w:rPr>
                <w:rFonts w:hint="eastAsia" w:ascii="宋体" w:hAnsi="Cambria" w:cs="宋体"/>
                <w:kern w:val="0"/>
                <w:lang w:val="zh-CN"/>
              </w:rPr>
              <w:t>、投标报价</w:t>
            </w:r>
          </w:p>
        </w:tc>
        <w:tc>
          <w:tcPr>
            <w:tcW w:w="24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hint="eastAsia" w:ascii="宋体" w:hAnsi="Cambria" w:eastAsia="宋体" w:cs="宋体"/>
                <w:kern w:val="0"/>
                <w:sz w:val="22"/>
                <w:szCs w:val="22"/>
                <w:lang w:val="zh-CN" w:eastAsia="zh-CN"/>
              </w:rPr>
            </w:pPr>
            <w:r>
              <w:rPr>
                <w:rFonts w:hint="eastAsia" w:ascii="宋体" w:hAnsi="Cambria" w:cs="宋体"/>
                <w:kern w:val="0"/>
                <w:lang w:val="en-US" w:eastAsia="zh-CN"/>
              </w:rPr>
              <w:t>0</w:t>
            </w:r>
          </w:p>
        </w:tc>
      </w:tr>
      <w:tr>
        <w:tblPrEx>
          <w:tblCellMar>
            <w:top w:w="0" w:type="dxa"/>
            <w:left w:w="108" w:type="dxa"/>
            <w:bottom w:w="0" w:type="dxa"/>
            <w:right w:w="108" w:type="dxa"/>
          </w:tblCellMar>
        </w:tblPrEx>
        <w:trPr>
          <w:trHeight w:val="415" w:hRule="atLeast"/>
          <w:jc w:val="center"/>
        </w:trPr>
        <w:tc>
          <w:tcPr>
            <w:tcW w:w="1162"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2977"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lang w:val="zh-CN"/>
              </w:rPr>
            </w:pPr>
          </w:p>
        </w:tc>
        <w:tc>
          <w:tcPr>
            <w:tcW w:w="326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r>
              <w:rPr>
                <w:rFonts w:ascii="宋体" w:hAnsi="Cambria" w:cs="宋体"/>
                <w:kern w:val="0"/>
                <w:lang w:val="zh-CN"/>
              </w:rPr>
              <w:t>2</w:t>
            </w:r>
            <w:r>
              <w:rPr>
                <w:rFonts w:hint="eastAsia" w:ascii="宋体" w:hAnsi="Cambria" w:cs="宋体"/>
                <w:kern w:val="0"/>
                <w:lang w:val="zh-CN"/>
              </w:rPr>
              <w:t>、商务评价</w:t>
            </w:r>
          </w:p>
        </w:tc>
        <w:tc>
          <w:tcPr>
            <w:tcW w:w="24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rPr>
            </w:pPr>
            <w:r>
              <w:rPr>
                <w:rFonts w:hint="eastAsia" w:ascii="宋体" w:hAnsi="Cambria" w:cs="宋体"/>
                <w:kern w:val="0"/>
                <w:sz w:val="22"/>
                <w:szCs w:val="22"/>
              </w:rPr>
              <w:t>33</w:t>
            </w:r>
          </w:p>
        </w:tc>
      </w:tr>
      <w:tr>
        <w:tblPrEx>
          <w:tblCellMar>
            <w:top w:w="0" w:type="dxa"/>
            <w:left w:w="108" w:type="dxa"/>
            <w:bottom w:w="0" w:type="dxa"/>
            <w:right w:w="108" w:type="dxa"/>
          </w:tblCellMar>
        </w:tblPrEx>
        <w:trPr>
          <w:trHeight w:val="443" w:hRule="atLeast"/>
          <w:jc w:val="center"/>
        </w:trPr>
        <w:tc>
          <w:tcPr>
            <w:tcW w:w="11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left"/>
              <w:rPr>
                <w:rFonts w:ascii="宋体" w:hAnsi="Cambria" w:cs="宋体"/>
                <w:kern w:val="0"/>
                <w:sz w:val="22"/>
                <w:szCs w:val="22"/>
                <w:lang w:val="zh-CN"/>
              </w:rPr>
            </w:pPr>
            <w:r>
              <w:rPr>
                <w:rFonts w:hint="eastAsia" w:ascii="宋体" w:hAnsi="Cambria" w:cs="宋体"/>
                <w:kern w:val="0"/>
                <w:lang w:val="zh-CN"/>
              </w:rPr>
              <w:t>Ⅱ</w:t>
            </w: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left"/>
              <w:rPr>
                <w:rFonts w:ascii="宋体" w:hAnsi="Cambria" w:cs="宋体"/>
                <w:kern w:val="0"/>
                <w:sz w:val="22"/>
                <w:szCs w:val="22"/>
                <w:lang w:val="zh-CN"/>
              </w:rPr>
            </w:pPr>
            <w:r>
              <w:rPr>
                <w:rFonts w:hint="eastAsia" w:ascii="宋体" w:hAnsi="Cambria" w:cs="宋体"/>
                <w:kern w:val="0"/>
                <w:lang w:val="zh-CN"/>
              </w:rPr>
              <w:t>技术部分（满分</w:t>
            </w:r>
            <w:r>
              <w:rPr>
                <w:rFonts w:hint="eastAsia" w:ascii="宋体" w:hAnsi="Cambria" w:cs="宋体"/>
                <w:kern w:val="0"/>
                <w:lang w:val="en-US" w:eastAsia="zh-CN"/>
              </w:rPr>
              <w:t>6</w:t>
            </w:r>
            <w:r>
              <w:rPr>
                <w:rFonts w:hint="eastAsia" w:ascii="宋体" w:hAnsi="Cambria" w:cs="宋体"/>
                <w:kern w:val="0"/>
              </w:rPr>
              <w:t>7</w:t>
            </w:r>
            <w:r>
              <w:rPr>
                <w:rFonts w:hint="eastAsia" w:ascii="宋体" w:hAnsi="Cambria" w:cs="宋体"/>
                <w:kern w:val="0"/>
                <w:lang w:val="zh-CN"/>
              </w:rPr>
              <w:t>分）</w:t>
            </w:r>
          </w:p>
        </w:tc>
        <w:tc>
          <w:tcPr>
            <w:tcW w:w="326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Cambria" w:cs="宋体"/>
                <w:kern w:val="0"/>
                <w:sz w:val="22"/>
                <w:szCs w:val="22"/>
                <w:lang w:val="zh-CN"/>
              </w:rPr>
            </w:pPr>
          </w:p>
        </w:tc>
        <w:tc>
          <w:tcPr>
            <w:tcW w:w="24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Cambria" w:cs="宋体"/>
                <w:kern w:val="0"/>
                <w:sz w:val="22"/>
                <w:szCs w:val="22"/>
              </w:rPr>
            </w:pPr>
            <w:r>
              <w:rPr>
                <w:rFonts w:hint="eastAsia" w:ascii="宋体" w:hAnsi="Cambria" w:cs="宋体"/>
                <w:kern w:val="0"/>
                <w:sz w:val="22"/>
                <w:szCs w:val="22"/>
                <w:lang w:val="en-US" w:eastAsia="zh-CN"/>
              </w:rPr>
              <w:t>6</w:t>
            </w:r>
            <w:r>
              <w:rPr>
                <w:rFonts w:hint="eastAsia" w:ascii="宋体" w:hAnsi="Cambria" w:cs="宋体"/>
                <w:kern w:val="0"/>
                <w:sz w:val="22"/>
                <w:szCs w:val="22"/>
              </w:rPr>
              <w:t>7</w:t>
            </w:r>
          </w:p>
          <w:p>
            <w:pPr>
              <w:pStyle w:val="2"/>
            </w:pPr>
          </w:p>
        </w:tc>
      </w:tr>
    </w:tbl>
    <w:p>
      <w:pPr>
        <w:autoSpaceDE w:val="0"/>
        <w:autoSpaceDN w:val="0"/>
        <w:adjustRightInd w:val="0"/>
        <w:spacing w:line="400" w:lineRule="exact"/>
        <w:ind w:firstLine="240" w:firstLineChars="100"/>
        <w:jc w:val="left"/>
        <w:rPr>
          <w:rFonts w:ascii="宋体" w:hAnsi="Cambria" w:cs="宋体"/>
          <w:color w:val="000000"/>
          <w:kern w:val="0"/>
          <w:lang w:val="zh-CN"/>
        </w:rPr>
      </w:pPr>
      <w:r>
        <w:rPr>
          <w:rFonts w:hint="eastAsia" w:ascii="宋体" w:hAnsi="Cambria" w:cs="宋体"/>
          <w:color w:val="000000"/>
          <w:kern w:val="0"/>
          <w:lang w:val="zh-CN"/>
        </w:rPr>
        <w:t>具体项目及评分细则：</w:t>
      </w:r>
    </w:p>
    <w:p>
      <w:pPr>
        <w:pStyle w:val="2"/>
        <w:rPr>
          <w:lang w:val="zh-CN"/>
        </w:rPr>
      </w:pPr>
    </w:p>
    <w:tbl>
      <w:tblPr>
        <w:tblStyle w:val="21"/>
        <w:tblW w:w="98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75"/>
        <w:gridCol w:w="1204"/>
        <w:gridCol w:w="5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435" w:type="dxa"/>
            <w:tcBorders>
              <w:tl2br w:val="nil"/>
              <w:tr2bl w:val="nil"/>
            </w:tcBorders>
            <w:vAlign w:val="center"/>
          </w:tcPr>
          <w:p>
            <w:pPr>
              <w:spacing w:line="360" w:lineRule="auto"/>
              <w:jc w:val="center"/>
              <w:rPr>
                <w:rFonts w:ascii="宋体" w:hAnsi="宋体" w:cs="Arial"/>
              </w:rPr>
            </w:pPr>
            <w:r>
              <w:rPr>
                <w:rFonts w:ascii="宋体" w:hAnsi="宋体" w:cs="Arial"/>
              </w:rPr>
              <w:t>类别</w:t>
            </w:r>
          </w:p>
        </w:tc>
        <w:tc>
          <w:tcPr>
            <w:tcW w:w="1275" w:type="dxa"/>
            <w:tcBorders>
              <w:tl2br w:val="nil"/>
              <w:tr2bl w:val="nil"/>
            </w:tcBorders>
            <w:vAlign w:val="center"/>
          </w:tcPr>
          <w:p>
            <w:pPr>
              <w:spacing w:line="360" w:lineRule="auto"/>
              <w:jc w:val="center"/>
              <w:rPr>
                <w:rFonts w:ascii="宋体" w:hAnsi="宋体" w:cs="Arial"/>
              </w:rPr>
            </w:pPr>
            <w:r>
              <w:rPr>
                <w:rFonts w:ascii="宋体" w:hAnsi="宋体" w:cs="Arial"/>
              </w:rPr>
              <w:t>项目</w:t>
            </w:r>
          </w:p>
        </w:tc>
        <w:tc>
          <w:tcPr>
            <w:tcW w:w="1204" w:type="dxa"/>
            <w:tcBorders>
              <w:tl2br w:val="nil"/>
              <w:tr2bl w:val="nil"/>
            </w:tcBorders>
            <w:vAlign w:val="center"/>
          </w:tcPr>
          <w:p>
            <w:pPr>
              <w:spacing w:line="360" w:lineRule="auto"/>
              <w:jc w:val="center"/>
              <w:rPr>
                <w:rFonts w:ascii="宋体" w:hAnsi="宋体" w:cs="Arial"/>
              </w:rPr>
            </w:pPr>
            <w:r>
              <w:rPr>
                <w:rFonts w:ascii="宋体" w:hAnsi="宋体" w:cs="Arial"/>
              </w:rPr>
              <w:t>满分</w:t>
            </w:r>
          </w:p>
          <w:p>
            <w:pPr>
              <w:spacing w:line="360" w:lineRule="auto"/>
              <w:jc w:val="center"/>
              <w:rPr>
                <w:rFonts w:ascii="宋体" w:hAnsi="宋体" w:cs="Arial"/>
              </w:rPr>
            </w:pPr>
            <w:r>
              <w:rPr>
                <w:rFonts w:ascii="宋体" w:hAnsi="宋体" w:cs="Arial"/>
              </w:rPr>
              <w:t>（分值）</w:t>
            </w:r>
          </w:p>
        </w:tc>
        <w:tc>
          <w:tcPr>
            <w:tcW w:w="5934" w:type="dxa"/>
            <w:tcBorders>
              <w:tl2br w:val="nil"/>
              <w:tr2bl w:val="nil"/>
            </w:tcBorders>
            <w:vAlign w:val="center"/>
          </w:tcPr>
          <w:p>
            <w:pPr>
              <w:spacing w:line="360" w:lineRule="auto"/>
              <w:jc w:val="center"/>
              <w:rPr>
                <w:rFonts w:ascii="宋体" w:hAnsi="宋体" w:cs="Arial"/>
              </w:rPr>
            </w:pPr>
            <w:r>
              <w:rPr>
                <w:rFonts w:ascii="宋体" w:hAnsi="宋体" w:cs="Arial"/>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435" w:type="dxa"/>
            <w:tcBorders>
              <w:tl2br w:val="nil"/>
              <w:tr2bl w:val="nil"/>
            </w:tcBorders>
            <w:shd w:val="clear" w:color="auto" w:fill="auto"/>
            <w:vAlign w:val="center"/>
          </w:tcPr>
          <w:p>
            <w:pPr>
              <w:autoSpaceDE w:val="0"/>
              <w:autoSpaceDN w:val="0"/>
              <w:snapToGrid w:val="0"/>
              <w:spacing w:line="360" w:lineRule="auto"/>
              <w:jc w:val="center"/>
              <w:rPr>
                <w:rFonts w:ascii="宋体" w:hAnsi="宋体" w:cs="Arial"/>
                <w:lang w:val="zh-CN"/>
              </w:rPr>
            </w:pPr>
            <w:r>
              <w:rPr>
                <w:rFonts w:ascii="宋体" w:hAnsi="宋体" w:cs="Arial"/>
                <w:lang w:val="zh-CN"/>
              </w:rPr>
              <w:t>报价</w:t>
            </w:r>
            <w:r>
              <w:rPr>
                <w:rFonts w:hint="eastAsia" w:ascii="宋体" w:hAnsi="宋体" w:cs="Arial"/>
                <w:lang w:val="zh-CN"/>
              </w:rPr>
              <w:t>部分</w:t>
            </w:r>
          </w:p>
          <w:p>
            <w:pPr>
              <w:autoSpaceDE w:val="0"/>
              <w:autoSpaceDN w:val="0"/>
              <w:snapToGrid w:val="0"/>
              <w:spacing w:line="360" w:lineRule="auto"/>
              <w:jc w:val="center"/>
              <w:rPr>
                <w:rFonts w:ascii="宋体" w:hAnsi="宋体" w:cs="Arial"/>
                <w:lang w:val="zh-CN"/>
              </w:rPr>
            </w:pPr>
            <w:r>
              <w:rPr>
                <w:rFonts w:hint="eastAsia" w:ascii="宋体" w:hAnsi="宋体" w:cs="Arial"/>
                <w:lang w:val="en-US" w:eastAsia="zh-CN"/>
              </w:rPr>
              <w:t>0</w:t>
            </w:r>
            <w:r>
              <w:rPr>
                <w:rFonts w:ascii="宋体" w:hAnsi="宋体" w:cs="Arial"/>
              </w:rPr>
              <w:t>分</w:t>
            </w:r>
          </w:p>
        </w:tc>
        <w:tc>
          <w:tcPr>
            <w:tcW w:w="1275" w:type="dxa"/>
            <w:tcBorders>
              <w:tl2br w:val="nil"/>
              <w:tr2bl w:val="nil"/>
            </w:tcBorders>
            <w:shd w:val="clear" w:color="000000" w:fill="FFFFFF"/>
            <w:vAlign w:val="center"/>
          </w:tcPr>
          <w:p>
            <w:pPr>
              <w:autoSpaceDE w:val="0"/>
              <w:autoSpaceDN w:val="0"/>
              <w:snapToGrid w:val="0"/>
              <w:spacing w:line="360" w:lineRule="auto"/>
              <w:jc w:val="center"/>
              <w:rPr>
                <w:rFonts w:ascii="宋体" w:hAnsi="宋体" w:cs="Arial"/>
                <w:lang w:val="zh-CN"/>
              </w:rPr>
            </w:pPr>
            <w:r>
              <w:rPr>
                <w:rFonts w:ascii="宋体" w:hAnsi="宋体" w:cs="Arial"/>
                <w:lang w:val="zh-CN"/>
              </w:rPr>
              <w:t>报价分</w:t>
            </w:r>
          </w:p>
          <w:p>
            <w:pPr>
              <w:autoSpaceDE w:val="0"/>
              <w:autoSpaceDN w:val="0"/>
              <w:snapToGrid w:val="0"/>
              <w:spacing w:line="360" w:lineRule="auto"/>
              <w:jc w:val="center"/>
              <w:rPr>
                <w:rFonts w:ascii="宋体" w:hAnsi="宋体" w:cs="Arial"/>
              </w:rPr>
            </w:pPr>
            <w:r>
              <w:rPr>
                <w:rFonts w:ascii="宋体" w:hAnsi="宋体" w:cs="Arial"/>
                <w:lang w:val="zh-CN"/>
              </w:rPr>
              <w:t>（</w:t>
            </w:r>
            <w:r>
              <w:rPr>
                <w:rFonts w:hint="eastAsia" w:ascii="宋体" w:hAnsi="宋体" w:cs="Arial"/>
                <w:lang w:val="en-US" w:eastAsia="zh-CN"/>
              </w:rPr>
              <w:t>0</w:t>
            </w:r>
            <w:r>
              <w:rPr>
                <w:rFonts w:ascii="宋体" w:hAnsi="宋体" w:cs="Arial"/>
                <w:lang w:val="zh-CN"/>
              </w:rPr>
              <w:t>分）</w:t>
            </w:r>
          </w:p>
        </w:tc>
        <w:tc>
          <w:tcPr>
            <w:tcW w:w="1204" w:type="dxa"/>
            <w:tcBorders>
              <w:tl2br w:val="nil"/>
              <w:tr2bl w:val="nil"/>
            </w:tcBorders>
            <w:shd w:val="clear" w:color="000000" w:fill="FFFFFF"/>
            <w:vAlign w:val="center"/>
          </w:tcPr>
          <w:p>
            <w:pPr>
              <w:autoSpaceDE w:val="0"/>
              <w:autoSpaceDN w:val="0"/>
              <w:snapToGrid w:val="0"/>
              <w:spacing w:line="360" w:lineRule="auto"/>
              <w:jc w:val="center"/>
              <w:rPr>
                <w:rFonts w:hint="eastAsia" w:ascii="宋体" w:hAnsi="宋体" w:eastAsia="宋体" w:cs="Arial"/>
                <w:lang w:eastAsia="zh-CN"/>
              </w:rPr>
            </w:pPr>
            <w:r>
              <w:rPr>
                <w:rFonts w:hint="eastAsia" w:ascii="宋体" w:hAnsi="宋体" w:cs="Arial"/>
                <w:lang w:val="en-US" w:eastAsia="zh-CN"/>
              </w:rPr>
              <w:t>0</w:t>
            </w:r>
          </w:p>
        </w:tc>
        <w:tc>
          <w:tcPr>
            <w:tcW w:w="5934" w:type="dxa"/>
            <w:tcBorders>
              <w:tl2br w:val="nil"/>
              <w:tr2bl w:val="nil"/>
            </w:tcBorders>
            <w:shd w:val="clear" w:color="000000" w:fill="FFFFFF"/>
            <w:vAlign w:val="center"/>
          </w:tcPr>
          <w:p>
            <w:pPr>
              <w:spacing w:line="360" w:lineRule="auto"/>
              <w:rPr>
                <w:rFonts w:hint="eastAsia" w:ascii="宋体" w:hAnsi="宋体" w:eastAsia="宋体" w:cs="Arial"/>
                <w:lang w:val="zh-CN"/>
              </w:rPr>
            </w:pPr>
            <w:r>
              <w:rPr>
                <w:rFonts w:hint="eastAsia" w:ascii="宋体" w:hAnsi="宋体" w:eastAsia="宋体" w:cs="Arial"/>
                <w:lang w:val="zh-CN"/>
              </w:rPr>
              <w:t>采购预算额度：</w:t>
            </w:r>
          </w:p>
          <w:p>
            <w:pPr>
              <w:spacing w:line="360" w:lineRule="auto"/>
              <w:rPr>
                <w:rFonts w:hint="eastAsia" w:ascii="宋体" w:hAnsi="宋体" w:eastAsia="宋体" w:cs="Arial"/>
                <w:lang w:val="zh-CN"/>
              </w:rPr>
            </w:pPr>
            <w:r>
              <w:rPr>
                <w:rFonts w:hint="eastAsia" w:ascii="宋体" w:hAnsi="宋体" w:eastAsia="宋体" w:cs="Arial"/>
                <w:lang w:val="zh-CN"/>
              </w:rPr>
              <w:t>包一：</w:t>
            </w:r>
            <w:r>
              <w:rPr>
                <w:rFonts w:hint="eastAsia" w:ascii="宋体" w:hAnsi="宋体" w:eastAsia="宋体" w:cs="Arial"/>
                <w:lang w:val="en-US" w:eastAsia="zh-CN"/>
              </w:rPr>
              <w:t>陆佰贰拾肆万玖仟元整（¥6249000.00元）</w:t>
            </w:r>
            <w:r>
              <w:rPr>
                <w:rFonts w:hint="eastAsia" w:ascii="宋体" w:hAnsi="宋体" w:eastAsia="宋体" w:cs="Arial"/>
                <w:lang w:val="zh-CN"/>
              </w:rPr>
              <w:t>为固定价；</w:t>
            </w:r>
          </w:p>
          <w:p>
            <w:pPr>
              <w:spacing w:line="360" w:lineRule="auto"/>
              <w:rPr>
                <w:rFonts w:hint="eastAsia" w:ascii="宋体" w:hAnsi="宋体" w:eastAsia="宋体" w:cs="Arial"/>
                <w:lang w:val="zh-CN"/>
              </w:rPr>
            </w:pPr>
            <w:r>
              <w:rPr>
                <w:rFonts w:hint="eastAsia" w:ascii="宋体" w:hAnsi="宋体" w:eastAsia="宋体" w:cs="Arial"/>
                <w:lang w:val="zh-CN"/>
              </w:rPr>
              <w:t>包二：</w:t>
            </w:r>
            <w:r>
              <w:rPr>
                <w:rFonts w:hint="eastAsia" w:ascii="宋体" w:hAnsi="宋体" w:eastAsia="宋体" w:cs="Arial"/>
                <w:lang w:val="en-US" w:eastAsia="zh-CN"/>
              </w:rPr>
              <w:t>伍佰柒拾陆万玖仟元整（¥5769000.00元）</w:t>
            </w:r>
            <w:r>
              <w:rPr>
                <w:rFonts w:hint="eastAsia" w:ascii="宋体" w:hAnsi="宋体" w:eastAsia="宋体" w:cs="Arial"/>
                <w:lang w:val="zh-CN"/>
              </w:rPr>
              <w:t>为固定价；</w:t>
            </w:r>
          </w:p>
          <w:p>
            <w:pPr>
              <w:spacing w:line="360" w:lineRule="auto"/>
              <w:rPr>
                <w:rFonts w:ascii="宋体" w:hAnsi="宋体"/>
                <w:sz w:val="24"/>
                <w:szCs w:val="24"/>
                <w:lang w:val="zh-CN"/>
              </w:rPr>
            </w:pPr>
            <w:r>
              <w:rPr>
                <w:rFonts w:hint="eastAsia" w:ascii="宋体" w:hAnsi="宋体" w:eastAsia="宋体" w:cs="Arial"/>
                <w:lang w:val="zh-CN"/>
              </w:rPr>
              <w:t>投标人可根据以上采购预算额度在总价不变的基础上填写老人服务方式、单价、服务对象人数、服务质量等相关内容。</w:t>
            </w:r>
            <w:r>
              <w:rPr>
                <w:rFonts w:hint="eastAsia" w:ascii="宋体" w:hAnsi="宋体" w:eastAsia="宋体" w:cs="Arial"/>
              </w:rPr>
              <w:t>因本项目施行固定价采购所以价格不列为评审因素。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35" w:type="dxa"/>
            <w:vMerge w:val="restart"/>
            <w:tcBorders>
              <w:tl2br w:val="nil"/>
              <w:tr2bl w:val="nil"/>
            </w:tcBorders>
            <w:vAlign w:val="center"/>
          </w:tcPr>
          <w:p>
            <w:pPr>
              <w:spacing w:line="360" w:lineRule="auto"/>
              <w:jc w:val="center"/>
              <w:rPr>
                <w:rFonts w:ascii="宋体" w:hAnsi="宋体" w:cs="Arial"/>
              </w:rPr>
            </w:pPr>
          </w:p>
          <w:p>
            <w:pPr>
              <w:spacing w:line="360" w:lineRule="auto"/>
              <w:jc w:val="center"/>
              <w:rPr>
                <w:rFonts w:ascii="宋体" w:hAnsi="宋体" w:cs="Arial"/>
              </w:rPr>
            </w:pPr>
          </w:p>
          <w:p>
            <w:pPr>
              <w:spacing w:line="360" w:lineRule="auto"/>
              <w:jc w:val="center"/>
              <w:rPr>
                <w:rFonts w:ascii="宋体" w:hAnsi="宋体" w:cs="Arial"/>
              </w:rPr>
            </w:pPr>
          </w:p>
          <w:p>
            <w:pPr>
              <w:spacing w:line="360" w:lineRule="auto"/>
              <w:jc w:val="center"/>
              <w:rPr>
                <w:rFonts w:ascii="宋体" w:hAnsi="宋体" w:cs="Arial"/>
              </w:rPr>
            </w:pPr>
            <w:r>
              <w:rPr>
                <w:rFonts w:ascii="宋体" w:hAnsi="宋体" w:cs="Arial"/>
              </w:rPr>
              <w:t>商务</w:t>
            </w:r>
            <w:r>
              <w:rPr>
                <w:rFonts w:hint="eastAsia" w:ascii="宋体" w:hAnsi="宋体" w:cs="Arial"/>
              </w:rPr>
              <w:t>部分</w:t>
            </w:r>
          </w:p>
          <w:p>
            <w:pPr>
              <w:spacing w:line="360" w:lineRule="auto"/>
              <w:jc w:val="center"/>
              <w:rPr>
                <w:rFonts w:ascii="宋体" w:hAnsi="宋体" w:cs="Arial"/>
              </w:rPr>
            </w:pPr>
            <w:r>
              <w:rPr>
                <w:rFonts w:hint="eastAsia" w:ascii="宋体" w:hAnsi="宋体" w:cs="Arial"/>
              </w:rPr>
              <w:t>33</w:t>
            </w:r>
            <w:r>
              <w:rPr>
                <w:rFonts w:ascii="宋体" w:hAnsi="宋体" w:cs="Arial"/>
              </w:rPr>
              <w:t>分</w:t>
            </w:r>
          </w:p>
          <w:p>
            <w:pPr>
              <w:spacing w:line="360" w:lineRule="auto"/>
              <w:jc w:val="center"/>
              <w:rPr>
                <w:rFonts w:ascii="宋体" w:hAnsi="宋体" w:cs="Arial"/>
              </w:rPr>
            </w:pPr>
          </w:p>
        </w:tc>
        <w:tc>
          <w:tcPr>
            <w:tcW w:w="1275" w:type="dxa"/>
            <w:tcBorders>
              <w:tl2br w:val="nil"/>
              <w:tr2bl w:val="nil"/>
            </w:tcBorders>
            <w:vAlign w:val="center"/>
          </w:tcPr>
          <w:p>
            <w:pPr>
              <w:spacing w:line="360" w:lineRule="auto"/>
              <w:jc w:val="center"/>
              <w:rPr>
                <w:rFonts w:ascii="宋体" w:hAnsi="宋体" w:cs="Arial"/>
              </w:rPr>
            </w:pPr>
            <w:r>
              <w:rPr>
                <w:rFonts w:ascii="宋体" w:hAnsi="宋体" w:cs="Arial"/>
              </w:rPr>
              <w:t>业绩</w:t>
            </w:r>
            <w:r>
              <w:rPr>
                <w:rFonts w:hint="eastAsia" w:ascii="宋体" w:hAnsi="宋体" w:cs="Arial"/>
              </w:rPr>
              <w:t>情况</w:t>
            </w:r>
          </w:p>
        </w:tc>
        <w:tc>
          <w:tcPr>
            <w:tcW w:w="1204" w:type="dxa"/>
            <w:tcBorders>
              <w:tl2br w:val="nil"/>
              <w:tr2bl w:val="nil"/>
            </w:tcBorders>
            <w:vAlign w:val="center"/>
          </w:tcPr>
          <w:p>
            <w:pPr>
              <w:spacing w:line="360" w:lineRule="auto"/>
              <w:jc w:val="center"/>
              <w:rPr>
                <w:rFonts w:ascii="宋体" w:hAnsi="宋体" w:cs="Arial"/>
              </w:rPr>
            </w:pPr>
            <w:r>
              <w:rPr>
                <w:rFonts w:ascii="宋体" w:hAnsi="宋体" w:cs="Arial"/>
              </w:rPr>
              <w:t>5</w:t>
            </w:r>
          </w:p>
        </w:tc>
        <w:tc>
          <w:tcPr>
            <w:tcW w:w="5934" w:type="dxa"/>
            <w:tcBorders>
              <w:tl2br w:val="nil"/>
              <w:tr2bl w:val="nil"/>
            </w:tcBorders>
            <w:vAlign w:val="center"/>
          </w:tcPr>
          <w:p>
            <w:pPr>
              <w:spacing w:line="360" w:lineRule="auto"/>
              <w:rPr>
                <w:rFonts w:ascii="宋体" w:hAnsi="宋体" w:cs="Arial"/>
              </w:rPr>
            </w:pPr>
            <w:r>
              <w:rPr>
                <w:rFonts w:ascii="宋体" w:hAnsi="宋体" w:cs="Arial"/>
              </w:rPr>
              <w:t>提供201</w:t>
            </w:r>
            <w:r>
              <w:rPr>
                <w:rFonts w:hint="eastAsia" w:ascii="宋体" w:hAnsi="宋体" w:cs="Arial"/>
                <w:lang w:val="en-US" w:eastAsia="zh-CN"/>
              </w:rPr>
              <w:t>8</w:t>
            </w:r>
            <w:r>
              <w:rPr>
                <w:rFonts w:ascii="宋体" w:hAnsi="宋体" w:cs="Arial"/>
              </w:rPr>
              <w:t>年以来政府养老服务购买合作项目有效证明材料。</w:t>
            </w:r>
            <w:r>
              <w:rPr>
                <w:rFonts w:hint="eastAsia" w:ascii="宋体" w:hAnsi="宋体" w:cs="Arial"/>
              </w:rPr>
              <w:t>每提供一份得1分，最高得5分</w:t>
            </w:r>
            <w:r>
              <w:rPr>
                <w:rFonts w:ascii="宋体" w:hAnsi="宋体" w:cs="Arial"/>
              </w:rPr>
              <w:t>；未提供不得分；</w:t>
            </w:r>
            <w:r>
              <w:rPr>
                <w:rFonts w:hint="eastAsia" w:ascii="宋体" w:hAnsi="宋体" w:cs="Arial"/>
              </w:rPr>
              <w:t>（</w:t>
            </w:r>
            <w:r>
              <w:rPr>
                <w:rFonts w:ascii="宋体" w:hAnsi="宋体" w:cs="Arial"/>
              </w:rPr>
              <w:t>需提供</w:t>
            </w:r>
            <w:r>
              <w:rPr>
                <w:rFonts w:hint="eastAsia" w:ascii="宋体" w:hAnsi="宋体" w:cs="Arial"/>
                <w:lang w:eastAsia="zh-CN"/>
              </w:rPr>
              <w:t>中标通知书、</w:t>
            </w:r>
            <w:r>
              <w:rPr>
                <w:rFonts w:ascii="宋体" w:hAnsi="宋体" w:cs="Arial"/>
              </w:rPr>
              <w:t>包含合同首页、标的及金额所在页、服务合同签字盖章页的扫描或复印件</w:t>
            </w:r>
            <w:r>
              <w:rPr>
                <w:rFonts w:hint="eastAsia" w:ascii="宋体" w:hAnsi="宋体" w:cs="Arial"/>
              </w:rPr>
              <w:t>）</w:t>
            </w:r>
            <w:r>
              <w:rPr>
                <w:rFonts w:ascii="宋体" w:hAnsi="宋体" w:cs="Arial"/>
              </w:rPr>
              <w:t>。（指持续经营企业）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435" w:type="dxa"/>
            <w:vMerge w:val="continue"/>
            <w:tcBorders>
              <w:tl2br w:val="nil"/>
              <w:tr2bl w:val="nil"/>
            </w:tcBorders>
            <w:vAlign w:val="center"/>
          </w:tcPr>
          <w:p>
            <w:pPr>
              <w:spacing w:line="360" w:lineRule="auto"/>
              <w:rPr>
                <w:rFonts w:ascii="宋体" w:hAnsi="宋体" w:cs="Arial"/>
              </w:rPr>
            </w:pPr>
          </w:p>
        </w:tc>
        <w:tc>
          <w:tcPr>
            <w:tcW w:w="1275" w:type="dxa"/>
            <w:tcBorders>
              <w:tl2br w:val="nil"/>
              <w:tr2bl w:val="nil"/>
            </w:tcBorders>
            <w:vAlign w:val="center"/>
          </w:tcPr>
          <w:p>
            <w:pPr>
              <w:spacing w:line="360" w:lineRule="auto"/>
              <w:jc w:val="center"/>
              <w:rPr>
                <w:rFonts w:ascii="宋体" w:hAnsi="宋体" w:cs="Arial"/>
              </w:rPr>
            </w:pPr>
            <w:r>
              <w:rPr>
                <w:rFonts w:ascii="宋体" w:hAnsi="宋体" w:cs="Arial"/>
              </w:rPr>
              <w:t>本地化服</w:t>
            </w:r>
          </w:p>
          <w:p>
            <w:pPr>
              <w:spacing w:line="360" w:lineRule="auto"/>
              <w:jc w:val="center"/>
              <w:rPr>
                <w:rFonts w:ascii="宋体" w:hAnsi="宋体" w:cs="Arial"/>
              </w:rPr>
            </w:pPr>
            <w:r>
              <w:rPr>
                <w:rFonts w:ascii="宋体" w:hAnsi="宋体" w:cs="Arial"/>
              </w:rPr>
              <w:t>务能力</w:t>
            </w:r>
          </w:p>
        </w:tc>
        <w:tc>
          <w:tcPr>
            <w:tcW w:w="1204" w:type="dxa"/>
            <w:tcBorders>
              <w:tl2br w:val="nil"/>
              <w:tr2bl w:val="nil"/>
            </w:tcBorders>
            <w:vAlign w:val="center"/>
          </w:tcPr>
          <w:p>
            <w:pPr>
              <w:spacing w:line="360" w:lineRule="auto"/>
              <w:jc w:val="center"/>
              <w:rPr>
                <w:rFonts w:ascii="宋体" w:hAnsi="宋体" w:cs="Arial"/>
              </w:rPr>
            </w:pPr>
            <w:r>
              <w:rPr>
                <w:rFonts w:hint="eastAsia" w:ascii="宋体" w:hAnsi="宋体" w:cs="Arial"/>
              </w:rPr>
              <w:t>5</w:t>
            </w:r>
          </w:p>
        </w:tc>
        <w:tc>
          <w:tcPr>
            <w:tcW w:w="5934" w:type="dxa"/>
            <w:tcBorders>
              <w:tl2br w:val="nil"/>
              <w:tr2bl w:val="nil"/>
            </w:tcBorders>
            <w:vAlign w:val="center"/>
          </w:tcPr>
          <w:p>
            <w:pPr>
              <w:spacing w:line="360" w:lineRule="auto"/>
              <w:rPr>
                <w:rFonts w:ascii="宋体" w:hAnsi="宋体" w:cs="Arial"/>
              </w:rPr>
            </w:pPr>
            <w:r>
              <w:rPr>
                <w:rFonts w:hint="eastAsia" w:ascii="宋体" w:hAnsi="宋体" w:cs="Arial"/>
              </w:rPr>
              <w:t>投标人为</w:t>
            </w:r>
            <w:r>
              <w:rPr>
                <w:rFonts w:ascii="宋体" w:hAnsi="宋体" w:cs="Arial"/>
              </w:rPr>
              <w:t>项目所在地公司或</w:t>
            </w:r>
            <w:r>
              <w:rPr>
                <w:rFonts w:hint="eastAsia" w:ascii="宋体" w:hAnsi="宋体" w:cs="Arial"/>
              </w:rPr>
              <w:t>在项目所在地设立</w:t>
            </w:r>
            <w:r>
              <w:rPr>
                <w:rFonts w:ascii="宋体" w:hAnsi="宋体" w:cs="Arial"/>
              </w:rPr>
              <w:t>服务机构的，得</w:t>
            </w:r>
            <w:r>
              <w:rPr>
                <w:rFonts w:hint="eastAsia" w:ascii="宋体" w:hAnsi="宋体" w:cs="Arial"/>
              </w:rPr>
              <w:t>5</w:t>
            </w:r>
            <w:r>
              <w:rPr>
                <w:rFonts w:ascii="宋体" w:hAnsi="宋体" w:cs="Arial"/>
              </w:rPr>
              <w:t>分；</w:t>
            </w:r>
            <w:r>
              <w:rPr>
                <w:rFonts w:hint="eastAsia" w:ascii="宋体" w:hAnsi="宋体" w:cs="Arial"/>
                <w:lang w:val="zh-CN"/>
              </w:rPr>
              <w:t>在青海省其他地区有服务机构的，得</w:t>
            </w:r>
            <w:r>
              <w:rPr>
                <w:rFonts w:hint="eastAsia" w:ascii="宋体" w:hAnsi="宋体" w:cs="Arial"/>
              </w:rPr>
              <w:t>2</w:t>
            </w:r>
            <w:r>
              <w:rPr>
                <w:rFonts w:hint="eastAsia" w:ascii="宋体" w:hAnsi="宋体" w:cs="Arial"/>
                <w:lang w:val="zh-CN"/>
              </w:rPr>
              <w:t>分；</w:t>
            </w:r>
            <w:r>
              <w:rPr>
                <w:rFonts w:ascii="宋体" w:hAnsi="宋体" w:cs="Arial"/>
              </w:rPr>
              <w:t>没有或其他情况的，不得分。（分公司的，须提供企业营业执照、税务登记证及组织机构代码证），为服务机构的，</w:t>
            </w:r>
            <w:r>
              <w:rPr>
                <w:rFonts w:hint="eastAsia" w:ascii="宋体" w:hAnsi="宋体" w:cs="Arial"/>
                <w:lang w:val="zh-CN"/>
              </w:rPr>
              <w:t>（须提供合作性服务机构的工商营业执照、税务登记证、组织机构代码证、</w:t>
            </w:r>
            <w:r>
              <w:rPr>
                <w:rFonts w:ascii="宋体" w:hAnsi="宋体" w:cs="Arial"/>
              </w:rPr>
              <w:t>服务协议</w:t>
            </w:r>
            <w:r>
              <w:rPr>
                <w:rFonts w:hint="eastAsia" w:ascii="宋体" w:hAnsi="宋体" w:cs="Arial"/>
              </w:rPr>
              <w:t>）</w:t>
            </w:r>
            <w:r>
              <w:rPr>
                <w:rFonts w:ascii="宋体" w:hAnsi="宋体" w:cs="Arial"/>
              </w:rPr>
              <w:t>本地化服务能力应包括机构设置（固定办公场所及硬件设施的配备）、人员配置、服务能力、售后服务负责人情况及联系方式等（需提供相关证明材料复印件，原件携带备查）。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vMerge w:val="continue"/>
            <w:tcBorders>
              <w:tl2br w:val="nil"/>
              <w:tr2bl w:val="nil"/>
            </w:tcBorders>
            <w:vAlign w:val="center"/>
          </w:tcPr>
          <w:p>
            <w:pPr>
              <w:spacing w:line="360" w:lineRule="auto"/>
              <w:rPr>
                <w:rFonts w:ascii="宋体" w:hAnsi="宋体" w:cs="Arial"/>
              </w:rPr>
            </w:pPr>
          </w:p>
        </w:tc>
        <w:tc>
          <w:tcPr>
            <w:tcW w:w="1275" w:type="dxa"/>
            <w:tcBorders>
              <w:tl2br w:val="nil"/>
              <w:tr2bl w:val="nil"/>
            </w:tcBorders>
            <w:vAlign w:val="center"/>
          </w:tcPr>
          <w:p>
            <w:pPr>
              <w:spacing w:line="360" w:lineRule="auto"/>
              <w:jc w:val="center"/>
              <w:rPr>
                <w:rFonts w:ascii="宋体" w:hAnsi="宋体" w:cs="Arial"/>
              </w:rPr>
            </w:pPr>
            <w:r>
              <w:rPr>
                <w:rFonts w:hint="eastAsia" w:ascii="宋体" w:hAnsi="宋体" w:cs="Arial"/>
                <w:bCs/>
              </w:rPr>
              <w:t>养老服务综合绩效考评</w:t>
            </w:r>
          </w:p>
        </w:tc>
        <w:tc>
          <w:tcPr>
            <w:tcW w:w="1204" w:type="dxa"/>
            <w:tcBorders>
              <w:tl2br w:val="nil"/>
              <w:tr2bl w:val="nil"/>
            </w:tcBorders>
            <w:vAlign w:val="center"/>
          </w:tcPr>
          <w:p>
            <w:pPr>
              <w:spacing w:line="360" w:lineRule="auto"/>
              <w:jc w:val="center"/>
              <w:rPr>
                <w:rFonts w:ascii="宋体" w:hAnsi="宋体" w:cs="Arial"/>
              </w:rPr>
            </w:pPr>
            <w:r>
              <w:rPr>
                <w:rFonts w:hint="eastAsia" w:ascii="宋体" w:hAnsi="宋体" w:cs="Arial"/>
              </w:rPr>
              <w:t>20</w:t>
            </w:r>
          </w:p>
        </w:tc>
        <w:tc>
          <w:tcPr>
            <w:tcW w:w="5934" w:type="dxa"/>
            <w:tcBorders>
              <w:tl2br w:val="nil"/>
              <w:tr2bl w:val="nil"/>
            </w:tcBorders>
            <w:vAlign w:val="center"/>
          </w:tcPr>
          <w:p>
            <w:pPr>
              <w:spacing w:line="360" w:lineRule="auto"/>
              <w:rPr>
                <w:rFonts w:ascii="宋体" w:hAnsi="宋体" w:cs="Arial"/>
              </w:rPr>
            </w:pPr>
            <w:r>
              <w:rPr>
                <w:rFonts w:ascii="宋体" w:hAnsi="宋体" w:cs="Arial"/>
              </w:rPr>
              <w:t>提供</w:t>
            </w:r>
            <w:r>
              <w:rPr>
                <w:rFonts w:hint="eastAsia" w:ascii="宋体" w:hAnsi="宋体" w:cs="Arial"/>
              </w:rPr>
              <w:t>经第三方权威机构对</w:t>
            </w:r>
            <w:r>
              <w:rPr>
                <w:rFonts w:hint="eastAsia" w:ascii="宋体" w:hAnsi="宋体" w:cs="Arial"/>
                <w:bCs/>
              </w:rPr>
              <w:t>养老服务综合绩效考评</w:t>
            </w:r>
            <w:r>
              <w:rPr>
                <w:rFonts w:ascii="宋体" w:hAnsi="宋体" w:cs="Arial"/>
              </w:rPr>
              <w:t>证书的，较好的，得</w:t>
            </w:r>
            <w:r>
              <w:rPr>
                <w:rFonts w:hint="eastAsia" w:ascii="宋体" w:hAnsi="宋体" w:cs="Arial"/>
              </w:rPr>
              <w:t>20</w:t>
            </w:r>
            <w:r>
              <w:rPr>
                <w:rFonts w:ascii="宋体" w:hAnsi="宋体" w:cs="Arial"/>
              </w:rPr>
              <w:t>分，一般的</w:t>
            </w:r>
            <w:r>
              <w:rPr>
                <w:rFonts w:hint="eastAsia" w:ascii="宋体" w:hAnsi="宋体" w:cs="Arial"/>
              </w:rPr>
              <w:t>，</w:t>
            </w:r>
            <w:r>
              <w:rPr>
                <w:rFonts w:ascii="宋体" w:hAnsi="宋体" w:cs="Arial"/>
              </w:rPr>
              <w:t>得</w:t>
            </w:r>
            <w:r>
              <w:rPr>
                <w:rFonts w:hint="eastAsia" w:ascii="宋体" w:hAnsi="宋体" w:cs="Arial"/>
              </w:rPr>
              <w:t>12</w:t>
            </w:r>
            <w:r>
              <w:rPr>
                <w:rFonts w:ascii="宋体" w:hAnsi="宋体" w:cs="Arial"/>
              </w:rPr>
              <w:t>分</w:t>
            </w:r>
            <w:r>
              <w:rPr>
                <w:rFonts w:hint="eastAsia" w:ascii="宋体" w:hAnsi="宋体" w:cs="Arial"/>
              </w:rPr>
              <w:t>；</w:t>
            </w:r>
            <w:r>
              <w:rPr>
                <w:rFonts w:ascii="宋体" w:hAnsi="宋体" w:cs="Arial"/>
              </w:rPr>
              <w:t>较差的，得</w:t>
            </w:r>
            <w:r>
              <w:rPr>
                <w:rFonts w:hint="eastAsia" w:ascii="宋体" w:hAnsi="宋体" w:cs="Arial"/>
              </w:rPr>
              <w:t>4</w:t>
            </w:r>
            <w:r>
              <w:rPr>
                <w:rFonts w:ascii="宋体" w:hAnsi="宋体" w:cs="Arial"/>
              </w:rPr>
              <w:t>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435" w:type="dxa"/>
            <w:vMerge w:val="continue"/>
            <w:tcBorders>
              <w:tl2br w:val="nil"/>
              <w:tr2bl w:val="nil"/>
            </w:tcBorders>
            <w:shd w:val="clear" w:color="auto" w:fill="auto"/>
            <w:vAlign w:val="center"/>
          </w:tcPr>
          <w:p>
            <w:pPr>
              <w:spacing w:line="360" w:lineRule="auto"/>
              <w:rPr>
                <w:rFonts w:ascii="宋体" w:hAnsi="宋体" w:cs="Arial"/>
              </w:rPr>
            </w:pPr>
          </w:p>
        </w:tc>
        <w:tc>
          <w:tcPr>
            <w:tcW w:w="1275" w:type="dxa"/>
            <w:tcBorders>
              <w:tl2br w:val="nil"/>
              <w:tr2bl w:val="nil"/>
            </w:tcBorders>
            <w:shd w:val="clear" w:color="000000" w:fill="FFFFFF"/>
            <w:vAlign w:val="center"/>
          </w:tcPr>
          <w:p>
            <w:pPr>
              <w:autoSpaceDE w:val="0"/>
              <w:autoSpaceDN w:val="0"/>
              <w:snapToGrid w:val="0"/>
              <w:spacing w:line="360" w:lineRule="auto"/>
              <w:jc w:val="center"/>
              <w:rPr>
                <w:rFonts w:ascii="宋体" w:hAnsi="宋体" w:cs="Arial"/>
                <w:bCs/>
              </w:rPr>
            </w:pPr>
            <w:r>
              <w:rPr>
                <w:rFonts w:ascii="宋体" w:hAnsi="宋体" w:cs="Arial"/>
                <w:lang w:val="zh-CN"/>
              </w:rPr>
              <w:t>对招标文件规范性响应程度</w:t>
            </w:r>
          </w:p>
        </w:tc>
        <w:tc>
          <w:tcPr>
            <w:tcW w:w="1204" w:type="dxa"/>
            <w:tcBorders>
              <w:tl2br w:val="nil"/>
              <w:tr2bl w:val="nil"/>
            </w:tcBorders>
            <w:shd w:val="clear" w:color="000000" w:fill="FFFFFF"/>
            <w:vAlign w:val="center"/>
          </w:tcPr>
          <w:p>
            <w:pPr>
              <w:autoSpaceDE w:val="0"/>
              <w:autoSpaceDN w:val="0"/>
              <w:snapToGrid w:val="0"/>
              <w:spacing w:line="360" w:lineRule="auto"/>
              <w:jc w:val="center"/>
              <w:rPr>
                <w:rFonts w:ascii="宋体" w:hAnsi="宋体" w:cs="Arial"/>
              </w:rPr>
            </w:pPr>
            <w:r>
              <w:rPr>
                <w:rFonts w:hint="eastAsia" w:ascii="宋体" w:hAnsi="宋体" w:cs="Arial"/>
              </w:rPr>
              <w:t>3</w:t>
            </w:r>
          </w:p>
        </w:tc>
        <w:tc>
          <w:tcPr>
            <w:tcW w:w="5934" w:type="dxa"/>
            <w:tcBorders>
              <w:tl2br w:val="nil"/>
              <w:tr2bl w:val="nil"/>
            </w:tcBorders>
            <w:shd w:val="clear" w:color="000000" w:fill="FFFFFF"/>
            <w:vAlign w:val="center"/>
          </w:tcPr>
          <w:p>
            <w:pPr>
              <w:autoSpaceDE w:val="0"/>
              <w:autoSpaceDN w:val="0"/>
              <w:snapToGrid w:val="0"/>
              <w:spacing w:line="360" w:lineRule="auto"/>
              <w:rPr>
                <w:rFonts w:ascii="宋体" w:hAnsi="宋体" w:cs="Arial"/>
              </w:rPr>
            </w:pPr>
            <w:r>
              <w:rPr>
                <w:rFonts w:ascii="宋体" w:hAnsi="宋体" w:cs="Arial"/>
                <w:color w:val="000000"/>
                <w:lang w:val="zh-CN"/>
              </w:rPr>
              <w:t>完全响应招标文件格式要求编排的，得</w:t>
            </w:r>
            <w:r>
              <w:rPr>
                <w:rFonts w:hint="eastAsia" w:ascii="宋体" w:hAnsi="宋体" w:cs="Arial"/>
                <w:color w:val="000000"/>
              </w:rPr>
              <w:t>3</w:t>
            </w:r>
            <w:r>
              <w:rPr>
                <w:rFonts w:ascii="宋体" w:hAnsi="宋体" w:cs="Arial"/>
                <w:color w:val="000000"/>
                <w:lang w:val="zh-CN"/>
              </w:rPr>
              <w:t>分</w:t>
            </w:r>
            <w:r>
              <w:rPr>
                <w:rFonts w:ascii="宋体" w:hAnsi="宋体" w:cs="Arial"/>
                <w:color w:val="000000"/>
              </w:rPr>
              <w:t>；有一项细微偏差扣</w:t>
            </w:r>
            <w:r>
              <w:rPr>
                <w:rFonts w:hint="eastAsia" w:ascii="宋体" w:hAnsi="宋体" w:cs="Arial"/>
                <w:color w:val="000000"/>
              </w:rPr>
              <w:t>0.5</w:t>
            </w:r>
            <w:r>
              <w:rPr>
                <w:rFonts w:ascii="宋体" w:hAnsi="宋体" w:cs="Arial"/>
                <w:color w:val="000000"/>
              </w:rPr>
              <w:t>分，直至该项分值扣完为止。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435" w:type="dxa"/>
            <w:vMerge w:val="restart"/>
            <w:tcBorders>
              <w:tl2br w:val="nil"/>
              <w:tr2bl w:val="nil"/>
            </w:tcBorders>
            <w:vAlign w:val="center"/>
          </w:tcPr>
          <w:p>
            <w:pPr>
              <w:spacing w:line="360" w:lineRule="auto"/>
              <w:jc w:val="center"/>
              <w:rPr>
                <w:rFonts w:ascii="宋体" w:hAnsi="宋体" w:cs="Arial"/>
              </w:rPr>
            </w:pPr>
            <w:r>
              <w:rPr>
                <w:rFonts w:hint="eastAsia" w:ascii="宋体" w:hAnsi="宋体" w:cs="Arial"/>
              </w:rPr>
              <w:t>技术部分</w:t>
            </w:r>
            <w:r>
              <w:rPr>
                <w:rFonts w:hint="eastAsia" w:ascii="宋体" w:hAnsi="宋体" w:cs="Arial"/>
                <w:lang w:val="en-US" w:eastAsia="zh-CN"/>
              </w:rPr>
              <w:t>6</w:t>
            </w:r>
            <w:r>
              <w:rPr>
                <w:rFonts w:hint="eastAsia" w:ascii="宋体" w:hAnsi="宋体" w:cs="Arial"/>
              </w:rPr>
              <w:t>7</w:t>
            </w:r>
            <w:r>
              <w:rPr>
                <w:rFonts w:ascii="宋体" w:hAnsi="宋体" w:cs="Arial"/>
              </w:rPr>
              <w:t>分</w:t>
            </w:r>
          </w:p>
        </w:tc>
        <w:tc>
          <w:tcPr>
            <w:tcW w:w="1275" w:type="dxa"/>
            <w:tcBorders>
              <w:tl2br w:val="nil"/>
              <w:tr2bl w:val="nil"/>
            </w:tcBorders>
            <w:vAlign w:val="center"/>
          </w:tcPr>
          <w:p>
            <w:pPr>
              <w:spacing w:line="360" w:lineRule="auto"/>
              <w:jc w:val="center"/>
              <w:rPr>
                <w:rFonts w:ascii="宋体" w:hAnsi="宋体" w:cs="Arial"/>
              </w:rPr>
            </w:pPr>
            <w:r>
              <w:rPr>
                <w:rFonts w:ascii="宋体" w:hAnsi="宋体" w:cs="Arial"/>
              </w:rPr>
              <w:t>服务项目</w:t>
            </w:r>
          </w:p>
          <w:p>
            <w:pPr>
              <w:spacing w:line="360" w:lineRule="auto"/>
              <w:jc w:val="center"/>
              <w:rPr>
                <w:rFonts w:ascii="宋体" w:hAnsi="宋体" w:cs="Arial"/>
              </w:rPr>
            </w:pPr>
            <w:r>
              <w:rPr>
                <w:rFonts w:ascii="宋体" w:hAnsi="宋体" w:cs="Arial"/>
              </w:rPr>
              <w:t>实施力量</w:t>
            </w:r>
          </w:p>
        </w:tc>
        <w:tc>
          <w:tcPr>
            <w:tcW w:w="1204" w:type="dxa"/>
            <w:tcBorders>
              <w:tl2br w:val="nil"/>
              <w:tr2bl w:val="nil"/>
            </w:tcBorders>
            <w:vAlign w:val="center"/>
          </w:tcPr>
          <w:p>
            <w:pPr>
              <w:spacing w:line="360" w:lineRule="auto"/>
              <w:jc w:val="center"/>
              <w:rPr>
                <w:rFonts w:ascii="宋体" w:hAnsi="宋体" w:cs="Arial"/>
              </w:rPr>
            </w:pPr>
            <w:r>
              <w:rPr>
                <w:rFonts w:hint="eastAsia" w:ascii="宋体" w:hAnsi="宋体" w:cs="Arial"/>
              </w:rPr>
              <w:t>8</w:t>
            </w:r>
          </w:p>
        </w:tc>
        <w:tc>
          <w:tcPr>
            <w:tcW w:w="5934" w:type="dxa"/>
            <w:tcBorders>
              <w:tl2br w:val="nil"/>
              <w:tr2bl w:val="nil"/>
            </w:tcBorders>
          </w:tcPr>
          <w:p>
            <w:pPr>
              <w:spacing w:line="360" w:lineRule="auto"/>
              <w:rPr>
                <w:rFonts w:ascii="宋体" w:hAnsi="宋体" w:cs="Arial"/>
              </w:rPr>
            </w:pPr>
            <w:r>
              <w:rPr>
                <w:rFonts w:ascii="宋体" w:hAnsi="宋体" w:cs="Arial"/>
              </w:rPr>
              <w:t>针对本项目人员配备较好的，得</w:t>
            </w:r>
            <w:r>
              <w:rPr>
                <w:rFonts w:hint="eastAsia" w:ascii="宋体" w:hAnsi="宋体" w:cs="Arial"/>
              </w:rPr>
              <w:t>8</w:t>
            </w:r>
            <w:r>
              <w:rPr>
                <w:rFonts w:ascii="宋体" w:hAnsi="宋体" w:cs="Arial"/>
              </w:rPr>
              <w:t>分，一般的</w:t>
            </w:r>
            <w:r>
              <w:rPr>
                <w:rFonts w:hint="eastAsia" w:ascii="宋体" w:hAnsi="宋体" w:cs="Arial"/>
              </w:rPr>
              <w:t>，</w:t>
            </w:r>
            <w:r>
              <w:rPr>
                <w:rFonts w:ascii="宋体" w:hAnsi="宋体" w:cs="Arial"/>
              </w:rPr>
              <w:t>得5分</w:t>
            </w:r>
            <w:r>
              <w:rPr>
                <w:rFonts w:hint="eastAsia" w:ascii="宋体" w:hAnsi="宋体" w:cs="Arial"/>
              </w:rPr>
              <w:t>；</w:t>
            </w:r>
            <w:r>
              <w:rPr>
                <w:rFonts w:ascii="宋体" w:hAnsi="宋体" w:cs="Arial"/>
              </w:rPr>
              <w:t>较差的，得1分；未提供或其他情况的，不得分。人员上岗证、健康证、厨师证相关证件是否齐全。（护理人员须具有人力资源和社会保障部门颁发的结业证书，未提供护理人员结业证书的，此项不得分）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435" w:type="dxa"/>
            <w:vMerge w:val="continue"/>
            <w:tcBorders>
              <w:tl2br w:val="nil"/>
              <w:tr2bl w:val="nil"/>
            </w:tcBorders>
            <w:vAlign w:val="center"/>
          </w:tcPr>
          <w:p>
            <w:pPr>
              <w:spacing w:line="360" w:lineRule="auto"/>
              <w:rPr>
                <w:rFonts w:ascii="宋体" w:hAnsi="宋体" w:cs="Arial"/>
              </w:rPr>
            </w:pPr>
          </w:p>
        </w:tc>
        <w:tc>
          <w:tcPr>
            <w:tcW w:w="1275" w:type="dxa"/>
            <w:tcBorders>
              <w:tl2br w:val="nil"/>
              <w:tr2bl w:val="nil"/>
            </w:tcBorders>
            <w:vAlign w:val="center"/>
          </w:tcPr>
          <w:p>
            <w:pPr>
              <w:spacing w:line="360" w:lineRule="auto"/>
              <w:jc w:val="center"/>
              <w:rPr>
                <w:rFonts w:ascii="宋体" w:hAnsi="宋体" w:cs="Arial"/>
              </w:rPr>
            </w:pPr>
            <w:r>
              <w:rPr>
                <w:rFonts w:ascii="宋体" w:hAnsi="宋体" w:cs="Arial"/>
              </w:rPr>
              <w:t>服务人员</w:t>
            </w:r>
          </w:p>
          <w:p>
            <w:pPr>
              <w:spacing w:line="360" w:lineRule="auto"/>
              <w:jc w:val="center"/>
              <w:rPr>
                <w:rFonts w:ascii="宋体" w:hAnsi="宋体" w:cs="Arial"/>
              </w:rPr>
            </w:pPr>
            <w:r>
              <w:rPr>
                <w:rFonts w:ascii="宋体" w:hAnsi="宋体" w:cs="Arial"/>
              </w:rPr>
              <w:t>资质</w:t>
            </w:r>
          </w:p>
        </w:tc>
        <w:tc>
          <w:tcPr>
            <w:tcW w:w="1204" w:type="dxa"/>
            <w:tcBorders>
              <w:tl2br w:val="nil"/>
              <w:tr2bl w:val="nil"/>
            </w:tcBorders>
            <w:vAlign w:val="center"/>
          </w:tcPr>
          <w:p>
            <w:pPr>
              <w:spacing w:line="360" w:lineRule="auto"/>
              <w:jc w:val="center"/>
              <w:rPr>
                <w:rFonts w:ascii="宋体" w:hAnsi="宋体" w:cs="Arial"/>
              </w:rPr>
            </w:pPr>
            <w:r>
              <w:rPr>
                <w:rFonts w:hint="eastAsia" w:ascii="宋体" w:hAnsi="宋体" w:cs="Arial"/>
              </w:rPr>
              <w:t>8</w:t>
            </w:r>
          </w:p>
        </w:tc>
        <w:tc>
          <w:tcPr>
            <w:tcW w:w="5934" w:type="dxa"/>
            <w:tcBorders>
              <w:tl2br w:val="nil"/>
              <w:tr2bl w:val="nil"/>
            </w:tcBorders>
          </w:tcPr>
          <w:p>
            <w:pPr>
              <w:spacing w:line="360" w:lineRule="auto"/>
              <w:rPr>
                <w:rFonts w:ascii="宋体" w:hAnsi="宋体" w:cs="Arial"/>
              </w:rPr>
            </w:pPr>
            <w:r>
              <w:rPr>
                <w:rFonts w:ascii="宋体" w:hAnsi="宋体" w:cs="Arial"/>
              </w:rPr>
              <w:t>提供中国红十字会总会事业发展中心颁发的结业证书的，每提供一个得1分；提供中国红十字会总会事业发展中心颁发的优秀学员的，</w:t>
            </w:r>
            <w:r>
              <w:rPr>
                <w:rFonts w:hint="eastAsia" w:ascii="宋体" w:hAnsi="宋体" w:cs="Arial"/>
              </w:rPr>
              <w:t>每提供一个</w:t>
            </w:r>
            <w:r>
              <w:rPr>
                <w:rFonts w:ascii="宋体" w:hAnsi="宋体" w:cs="Arial"/>
              </w:rPr>
              <w:t>得2分；未提供或其他情况的，不得分</w:t>
            </w:r>
            <w:r>
              <w:rPr>
                <w:rFonts w:hint="eastAsia" w:ascii="宋体" w:hAnsi="宋体" w:cs="Arial"/>
              </w:rPr>
              <w:t>；此项最高得8分。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35" w:type="dxa"/>
            <w:vMerge w:val="continue"/>
            <w:tcBorders>
              <w:tl2br w:val="nil"/>
              <w:tr2bl w:val="nil"/>
            </w:tcBorders>
            <w:vAlign w:val="center"/>
          </w:tcPr>
          <w:p>
            <w:pPr>
              <w:spacing w:line="360" w:lineRule="auto"/>
              <w:rPr>
                <w:rFonts w:ascii="宋体" w:hAnsi="宋体" w:cs="Arial"/>
              </w:rPr>
            </w:pPr>
          </w:p>
        </w:tc>
        <w:tc>
          <w:tcPr>
            <w:tcW w:w="1275" w:type="dxa"/>
            <w:tcBorders>
              <w:tl2br w:val="nil"/>
              <w:tr2bl w:val="nil"/>
            </w:tcBorders>
            <w:vAlign w:val="center"/>
          </w:tcPr>
          <w:p>
            <w:pPr>
              <w:spacing w:line="360" w:lineRule="auto"/>
              <w:jc w:val="center"/>
              <w:rPr>
                <w:rFonts w:ascii="宋体" w:hAnsi="宋体" w:cs="Arial"/>
              </w:rPr>
            </w:pPr>
            <w:r>
              <w:rPr>
                <w:rFonts w:ascii="宋体" w:hAnsi="宋体" w:cs="Arial"/>
              </w:rPr>
              <w:t>基本设施</w:t>
            </w:r>
          </w:p>
        </w:tc>
        <w:tc>
          <w:tcPr>
            <w:tcW w:w="1204" w:type="dxa"/>
            <w:tcBorders>
              <w:tl2br w:val="nil"/>
              <w:tr2bl w:val="nil"/>
            </w:tcBorders>
            <w:vAlign w:val="center"/>
          </w:tcPr>
          <w:p>
            <w:pPr>
              <w:spacing w:line="360" w:lineRule="auto"/>
              <w:jc w:val="center"/>
              <w:rPr>
                <w:rFonts w:hint="default" w:ascii="宋体" w:hAnsi="宋体" w:eastAsia="宋体" w:cs="Arial"/>
                <w:lang w:val="en-US" w:eastAsia="zh-CN"/>
              </w:rPr>
            </w:pPr>
            <w:r>
              <w:rPr>
                <w:rFonts w:hint="eastAsia" w:ascii="宋体" w:hAnsi="宋体" w:cs="Arial"/>
                <w:lang w:val="en-US" w:eastAsia="zh-CN"/>
              </w:rPr>
              <w:t>8</w:t>
            </w:r>
          </w:p>
        </w:tc>
        <w:tc>
          <w:tcPr>
            <w:tcW w:w="5934" w:type="dxa"/>
            <w:tcBorders>
              <w:tl2br w:val="nil"/>
              <w:tr2bl w:val="nil"/>
            </w:tcBorders>
          </w:tcPr>
          <w:p>
            <w:pPr>
              <w:spacing w:line="360" w:lineRule="auto"/>
              <w:rPr>
                <w:rFonts w:ascii="宋体" w:hAnsi="宋体" w:cs="Arial"/>
              </w:rPr>
            </w:pPr>
            <w:r>
              <w:rPr>
                <w:rFonts w:ascii="宋体" w:hAnsi="宋体" w:cs="Arial"/>
              </w:rPr>
              <w:t>配备基本设施较好的，得</w:t>
            </w:r>
            <w:r>
              <w:rPr>
                <w:rFonts w:hint="eastAsia" w:ascii="宋体" w:hAnsi="宋体" w:cs="Arial"/>
              </w:rPr>
              <w:t>8</w:t>
            </w:r>
            <w:r>
              <w:rPr>
                <w:rFonts w:hint="eastAsia" w:ascii="宋体" w:hAnsi="宋体" w:cs="Arial"/>
                <w:lang w:val="en-US" w:eastAsia="zh-CN"/>
              </w:rPr>
              <w:t>-6</w:t>
            </w:r>
            <w:r>
              <w:rPr>
                <w:rFonts w:ascii="宋体" w:hAnsi="宋体" w:cs="Arial"/>
              </w:rPr>
              <w:t>分；一般的，得</w:t>
            </w:r>
            <w:r>
              <w:rPr>
                <w:rFonts w:hint="eastAsia" w:ascii="宋体" w:hAnsi="宋体" w:cs="Arial"/>
                <w:lang w:val="en-US" w:eastAsia="zh-CN"/>
              </w:rPr>
              <w:t>5-3</w:t>
            </w:r>
            <w:r>
              <w:rPr>
                <w:rFonts w:ascii="宋体" w:hAnsi="宋体" w:cs="Arial"/>
              </w:rPr>
              <w:t>分；较差的，得</w:t>
            </w:r>
            <w:r>
              <w:rPr>
                <w:rFonts w:hint="eastAsia" w:ascii="宋体" w:hAnsi="宋体" w:cs="Arial"/>
                <w:lang w:val="en-US" w:eastAsia="zh-CN"/>
              </w:rPr>
              <w:t>2-1</w:t>
            </w:r>
            <w:r>
              <w:rPr>
                <w:rFonts w:ascii="宋体" w:hAnsi="宋体" w:cs="Arial"/>
              </w:rPr>
              <w:t>分；未提供或其他情况的，不得分。（基本设施包括</w:t>
            </w:r>
            <w:r>
              <w:rPr>
                <w:rFonts w:hint="eastAsia" w:ascii="宋体" w:hAnsi="宋体" w:cs="Arial"/>
              </w:rPr>
              <w:t>：</w:t>
            </w:r>
            <w:r>
              <w:rPr>
                <w:rFonts w:ascii="宋体" w:hAnsi="宋体" w:cs="Arial"/>
              </w:rPr>
              <w:t>场地基本设施及外出服务基本设施等）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35" w:type="dxa"/>
            <w:vMerge w:val="continue"/>
            <w:tcBorders>
              <w:tl2br w:val="nil"/>
              <w:tr2bl w:val="nil"/>
            </w:tcBorders>
            <w:shd w:val="clear" w:color="auto" w:fill="auto"/>
            <w:vAlign w:val="center"/>
          </w:tcPr>
          <w:p>
            <w:pPr>
              <w:spacing w:line="360" w:lineRule="auto"/>
              <w:rPr>
                <w:rFonts w:ascii="宋体" w:hAnsi="宋体" w:cs="Arial"/>
              </w:rPr>
            </w:pPr>
          </w:p>
        </w:tc>
        <w:tc>
          <w:tcPr>
            <w:tcW w:w="1275" w:type="dxa"/>
            <w:vMerge w:val="restart"/>
            <w:tcBorders>
              <w:tl2br w:val="nil"/>
              <w:tr2bl w:val="nil"/>
            </w:tcBorders>
            <w:shd w:val="clear" w:color="auto" w:fill="auto"/>
            <w:vAlign w:val="center"/>
          </w:tcPr>
          <w:p>
            <w:pPr>
              <w:spacing w:line="360" w:lineRule="auto"/>
              <w:jc w:val="center"/>
              <w:rPr>
                <w:rFonts w:ascii="宋体" w:hAnsi="宋体" w:cs="Arial"/>
              </w:rPr>
            </w:pPr>
            <w:r>
              <w:rPr>
                <w:rFonts w:ascii="宋体" w:hAnsi="宋体" w:cs="Arial"/>
              </w:rPr>
              <w:t>项目管理制度及相关</w:t>
            </w:r>
          </w:p>
        </w:tc>
        <w:tc>
          <w:tcPr>
            <w:tcW w:w="1204" w:type="dxa"/>
            <w:vMerge w:val="restart"/>
            <w:tcBorders>
              <w:tl2br w:val="nil"/>
              <w:tr2bl w:val="nil"/>
            </w:tcBorders>
            <w:shd w:val="clear" w:color="auto" w:fill="auto"/>
            <w:vAlign w:val="center"/>
          </w:tcPr>
          <w:p>
            <w:pPr>
              <w:spacing w:line="360" w:lineRule="auto"/>
              <w:jc w:val="center"/>
              <w:rPr>
                <w:rFonts w:ascii="宋体" w:hAnsi="宋体" w:cs="Arial"/>
              </w:rPr>
            </w:pPr>
            <w:r>
              <w:rPr>
                <w:rFonts w:hint="eastAsia" w:ascii="宋体" w:hAnsi="宋体" w:cs="Arial"/>
              </w:rPr>
              <w:t>25</w:t>
            </w:r>
          </w:p>
        </w:tc>
        <w:tc>
          <w:tcPr>
            <w:tcW w:w="5934" w:type="dxa"/>
            <w:tcBorders>
              <w:tl2br w:val="nil"/>
              <w:tr2bl w:val="nil"/>
            </w:tcBorders>
            <w:shd w:val="clear" w:color="000000" w:fill="FFFFFF"/>
          </w:tcPr>
          <w:p>
            <w:pPr>
              <w:autoSpaceDE w:val="0"/>
              <w:autoSpaceDN w:val="0"/>
              <w:snapToGrid w:val="0"/>
              <w:spacing w:line="360" w:lineRule="auto"/>
              <w:rPr>
                <w:rFonts w:ascii="宋体" w:hAnsi="宋体" w:cs="Arial"/>
              </w:rPr>
            </w:pPr>
            <w:r>
              <w:rPr>
                <w:rFonts w:ascii="宋体" w:hAnsi="宋体" w:cs="Arial"/>
              </w:rPr>
              <w:t>养老服务工作制度较好的，得5</w:t>
            </w:r>
            <w:r>
              <w:rPr>
                <w:rFonts w:hint="eastAsia" w:ascii="宋体" w:hAnsi="宋体" w:cs="Arial"/>
                <w:lang w:val="en-US" w:eastAsia="zh-CN"/>
              </w:rPr>
              <w:t>-4</w:t>
            </w:r>
            <w:r>
              <w:rPr>
                <w:rFonts w:ascii="宋体" w:hAnsi="宋体" w:cs="Arial"/>
              </w:rPr>
              <w:t>分；一般的，得3</w:t>
            </w:r>
            <w:r>
              <w:rPr>
                <w:rFonts w:hint="eastAsia" w:ascii="宋体" w:hAnsi="宋体" w:cs="Arial"/>
                <w:lang w:val="en-US" w:eastAsia="zh-CN"/>
              </w:rPr>
              <w:t>-2</w:t>
            </w:r>
            <w:r>
              <w:rPr>
                <w:rFonts w:ascii="宋体" w:hAnsi="宋体" w:cs="Arial"/>
              </w:rPr>
              <w:t>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35" w:type="dxa"/>
            <w:vMerge w:val="continue"/>
            <w:tcBorders>
              <w:tl2br w:val="nil"/>
              <w:tr2bl w:val="nil"/>
            </w:tcBorders>
            <w:shd w:val="clear" w:color="auto" w:fill="auto"/>
            <w:vAlign w:val="center"/>
          </w:tcPr>
          <w:p>
            <w:pPr>
              <w:spacing w:line="360" w:lineRule="auto"/>
              <w:rPr>
                <w:rFonts w:ascii="宋体" w:hAnsi="宋体" w:cs="Arial"/>
              </w:rPr>
            </w:pPr>
          </w:p>
        </w:tc>
        <w:tc>
          <w:tcPr>
            <w:tcW w:w="1275" w:type="dxa"/>
            <w:vMerge w:val="continue"/>
            <w:tcBorders>
              <w:tl2br w:val="nil"/>
              <w:tr2bl w:val="nil"/>
            </w:tcBorders>
            <w:shd w:val="clear" w:color="auto" w:fill="auto"/>
            <w:vAlign w:val="center"/>
          </w:tcPr>
          <w:p>
            <w:pPr>
              <w:spacing w:line="360" w:lineRule="auto"/>
              <w:rPr>
                <w:rFonts w:ascii="宋体" w:hAnsi="宋体" w:cs="Arial"/>
              </w:rPr>
            </w:pPr>
          </w:p>
        </w:tc>
        <w:tc>
          <w:tcPr>
            <w:tcW w:w="1204" w:type="dxa"/>
            <w:vMerge w:val="continue"/>
            <w:tcBorders>
              <w:tl2br w:val="nil"/>
              <w:tr2bl w:val="nil"/>
            </w:tcBorders>
            <w:shd w:val="clear" w:color="auto" w:fill="auto"/>
            <w:vAlign w:val="center"/>
          </w:tcPr>
          <w:p>
            <w:pPr>
              <w:spacing w:line="360" w:lineRule="auto"/>
              <w:rPr>
                <w:rFonts w:ascii="宋体" w:hAnsi="宋体" w:cs="Arial"/>
              </w:rPr>
            </w:pPr>
          </w:p>
        </w:tc>
        <w:tc>
          <w:tcPr>
            <w:tcW w:w="5934" w:type="dxa"/>
            <w:tcBorders>
              <w:tl2br w:val="nil"/>
              <w:tr2bl w:val="nil"/>
            </w:tcBorders>
            <w:shd w:val="clear" w:color="000000" w:fill="FFFFFF"/>
          </w:tcPr>
          <w:p>
            <w:pPr>
              <w:autoSpaceDE w:val="0"/>
              <w:autoSpaceDN w:val="0"/>
              <w:snapToGrid w:val="0"/>
              <w:spacing w:line="360" w:lineRule="auto"/>
              <w:rPr>
                <w:rFonts w:ascii="宋体" w:hAnsi="宋体" w:cs="Arial"/>
              </w:rPr>
            </w:pPr>
            <w:r>
              <w:rPr>
                <w:rFonts w:ascii="宋体" w:hAnsi="宋体" w:cs="Arial"/>
              </w:rPr>
              <w:t>养老服务方式较好的，得5</w:t>
            </w:r>
            <w:r>
              <w:rPr>
                <w:rFonts w:hint="eastAsia" w:ascii="宋体" w:hAnsi="宋体" w:cs="Arial"/>
                <w:lang w:val="en-US" w:eastAsia="zh-CN"/>
              </w:rPr>
              <w:t>-4</w:t>
            </w:r>
            <w:r>
              <w:rPr>
                <w:rFonts w:ascii="宋体" w:hAnsi="宋体" w:cs="Arial"/>
              </w:rPr>
              <w:t>分；一般的，得3</w:t>
            </w:r>
            <w:r>
              <w:rPr>
                <w:rFonts w:hint="eastAsia" w:ascii="宋体" w:hAnsi="宋体" w:cs="Arial"/>
                <w:lang w:val="en-US" w:eastAsia="zh-CN"/>
              </w:rPr>
              <w:t>-2</w:t>
            </w:r>
            <w:r>
              <w:rPr>
                <w:rFonts w:ascii="宋体" w:hAnsi="宋体" w:cs="Arial"/>
              </w:rPr>
              <w:t>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35" w:type="dxa"/>
            <w:vMerge w:val="continue"/>
            <w:tcBorders>
              <w:tl2br w:val="nil"/>
              <w:tr2bl w:val="nil"/>
            </w:tcBorders>
            <w:shd w:val="clear" w:color="auto" w:fill="auto"/>
            <w:vAlign w:val="center"/>
          </w:tcPr>
          <w:p>
            <w:pPr>
              <w:spacing w:line="360" w:lineRule="auto"/>
              <w:rPr>
                <w:rFonts w:ascii="宋体" w:hAnsi="宋体" w:cs="Arial"/>
              </w:rPr>
            </w:pPr>
          </w:p>
        </w:tc>
        <w:tc>
          <w:tcPr>
            <w:tcW w:w="1275" w:type="dxa"/>
            <w:vMerge w:val="continue"/>
            <w:tcBorders>
              <w:tl2br w:val="nil"/>
              <w:tr2bl w:val="nil"/>
            </w:tcBorders>
            <w:shd w:val="clear" w:color="auto" w:fill="auto"/>
            <w:vAlign w:val="center"/>
          </w:tcPr>
          <w:p>
            <w:pPr>
              <w:spacing w:line="360" w:lineRule="auto"/>
              <w:rPr>
                <w:rFonts w:ascii="宋体" w:hAnsi="宋体" w:cs="Arial"/>
              </w:rPr>
            </w:pPr>
          </w:p>
        </w:tc>
        <w:tc>
          <w:tcPr>
            <w:tcW w:w="1204" w:type="dxa"/>
            <w:vMerge w:val="continue"/>
            <w:tcBorders>
              <w:tl2br w:val="nil"/>
              <w:tr2bl w:val="nil"/>
            </w:tcBorders>
            <w:shd w:val="clear" w:color="auto" w:fill="auto"/>
            <w:vAlign w:val="center"/>
          </w:tcPr>
          <w:p>
            <w:pPr>
              <w:spacing w:line="360" w:lineRule="auto"/>
              <w:rPr>
                <w:rFonts w:ascii="宋体" w:hAnsi="宋体" w:cs="Arial"/>
              </w:rPr>
            </w:pPr>
          </w:p>
        </w:tc>
        <w:tc>
          <w:tcPr>
            <w:tcW w:w="5934" w:type="dxa"/>
            <w:tcBorders>
              <w:tl2br w:val="nil"/>
              <w:tr2bl w:val="nil"/>
            </w:tcBorders>
            <w:shd w:val="clear" w:color="000000" w:fill="FFFFFF"/>
          </w:tcPr>
          <w:p>
            <w:pPr>
              <w:autoSpaceDE w:val="0"/>
              <w:autoSpaceDN w:val="0"/>
              <w:snapToGrid w:val="0"/>
              <w:spacing w:line="360" w:lineRule="auto"/>
              <w:rPr>
                <w:rFonts w:ascii="宋体" w:hAnsi="宋体" w:cs="Arial"/>
              </w:rPr>
            </w:pPr>
            <w:r>
              <w:rPr>
                <w:rFonts w:ascii="宋体" w:hAnsi="宋体" w:cs="Arial"/>
                <w:lang w:val="zh-CN"/>
              </w:rPr>
              <w:t>养老服务安全制度较好的，较好的，得5</w:t>
            </w:r>
            <w:r>
              <w:rPr>
                <w:rFonts w:hint="eastAsia" w:ascii="宋体" w:hAnsi="宋体" w:cs="Arial"/>
                <w:lang w:val="en-US" w:eastAsia="zh-CN"/>
              </w:rPr>
              <w:t>-4</w:t>
            </w:r>
            <w:r>
              <w:rPr>
                <w:rFonts w:ascii="宋体" w:hAnsi="宋体" w:cs="Arial"/>
                <w:lang w:val="zh-CN"/>
              </w:rPr>
              <w:t>分；一般的，得3</w:t>
            </w:r>
            <w:r>
              <w:rPr>
                <w:rFonts w:hint="eastAsia" w:ascii="宋体" w:hAnsi="宋体" w:cs="Arial"/>
                <w:lang w:val="en-US" w:eastAsia="zh-CN"/>
              </w:rPr>
              <w:t>-2</w:t>
            </w:r>
            <w:r>
              <w:rPr>
                <w:rFonts w:ascii="宋体" w:hAnsi="宋体" w:cs="Arial"/>
                <w:lang w:val="zh-CN"/>
              </w:rPr>
              <w:t>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5" w:type="dxa"/>
            <w:vMerge w:val="continue"/>
            <w:tcBorders>
              <w:tl2br w:val="nil"/>
              <w:tr2bl w:val="nil"/>
            </w:tcBorders>
            <w:shd w:val="clear" w:color="auto" w:fill="auto"/>
            <w:vAlign w:val="center"/>
          </w:tcPr>
          <w:p>
            <w:pPr>
              <w:spacing w:line="360" w:lineRule="auto"/>
              <w:rPr>
                <w:rFonts w:ascii="宋体" w:hAnsi="宋体" w:cs="Arial"/>
              </w:rPr>
            </w:pPr>
          </w:p>
        </w:tc>
        <w:tc>
          <w:tcPr>
            <w:tcW w:w="1275" w:type="dxa"/>
            <w:vMerge w:val="continue"/>
            <w:tcBorders>
              <w:tl2br w:val="nil"/>
              <w:tr2bl w:val="nil"/>
            </w:tcBorders>
            <w:shd w:val="clear" w:color="auto" w:fill="auto"/>
            <w:vAlign w:val="center"/>
          </w:tcPr>
          <w:p>
            <w:pPr>
              <w:spacing w:line="360" w:lineRule="auto"/>
              <w:rPr>
                <w:rFonts w:ascii="宋体" w:hAnsi="宋体" w:cs="Arial"/>
              </w:rPr>
            </w:pPr>
          </w:p>
        </w:tc>
        <w:tc>
          <w:tcPr>
            <w:tcW w:w="1204" w:type="dxa"/>
            <w:vMerge w:val="continue"/>
            <w:tcBorders>
              <w:tl2br w:val="nil"/>
              <w:tr2bl w:val="nil"/>
            </w:tcBorders>
            <w:shd w:val="clear" w:color="auto" w:fill="auto"/>
            <w:vAlign w:val="center"/>
          </w:tcPr>
          <w:p>
            <w:pPr>
              <w:spacing w:line="360" w:lineRule="auto"/>
              <w:rPr>
                <w:rFonts w:ascii="宋体" w:hAnsi="宋体" w:cs="Arial"/>
              </w:rPr>
            </w:pPr>
          </w:p>
        </w:tc>
        <w:tc>
          <w:tcPr>
            <w:tcW w:w="5934" w:type="dxa"/>
            <w:tcBorders>
              <w:tl2br w:val="nil"/>
              <w:tr2bl w:val="nil"/>
            </w:tcBorders>
            <w:shd w:val="clear" w:color="000000" w:fill="FFFFFF"/>
          </w:tcPr>
          <w:p>
            <w:pPr>
              <w:autoSpaceDE w:val="0"/>
              <w:autoSpaceDN w:val="0"/>
              <w:snapToGrid w:val="0"/>
              <w:spacing w:line="360" w:lineRule="auto"/>
              <w:rPr>
                <w:rFonts w:ascii="宋体" w:hAnsi="宋体" w:cs="Arial"/>
              </w:rPr>
            </w:pPr>
            <w:r>
              <w:rPr>
                <w:rFonts w:ascii="宋体" w:hAnsi="宋体" w:cs="Arial"/>
              </w:rPr>
              <w:t>养老服务队伍管理制度较好的，得5</w:t>
            </w:r>
            <w:r>
              <w:rPr>
                <w:rFonts w:hint="eastAsia" w:ascii="宋体" w:hAnsi="宋体" w:cs="Arial"/>
                <w:lang w:val="en-US" w:eastAsia="zh-CN"/>
              </w:rPr>
              <w:t>-4</w:t>
            </w:r>
            <w:r>
              <w:rPr>
                <w:rFonts w:ascii="宋体" w:hAnsi="宋体" w:cs="Arial"/>
              </w:rPr>
              <w:t>分；一般的，得3</w:t>
            </w:r>
            <w:r>
              <w:rPr>
                <w:rFonts w:hint="eastAsia" w:ascii="宋体" w:hAnsi="宋体" w:cs="Arial"/>
                <w:lang w:val="en-US" w:eastAsia="zh-CN"/>
              </w:rPr>
              <w:t>-2</w:t>
            </w:r>
            <w:r>
              <w:rPr>
                <w:rFonts w:ascii="宋体" w:hAnsi="宋体" w:cs="Arial"/>
              </w:rPr>
              <w:t>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35" w:type="dxa"/>
            <w:vMerge w:val="continue"/>
            <w:tcBorders>
              <w:tl2br w:val="nil"/>
              <w:tr2bl w:val="nil"/>
            </w:tcBorders>
            <w:shd w:val="clear" w:color="auto" w:fill="auto"/>
            <w:vAlign w:val="center"/>
          </w:tcPr>
          <w:p>
            <w:pPr>
              <w:spacing w:line="360" w:lineRule="auto"/>
              <w:rPr>
                <w:rFonts w:ascii="宋体" w:hAnsi="宋体" w:cs="Arial"/>
              </w:rPr>
            </w:pPr>
          </w:p>
        </w:tc>
        <w:tc>
          <w:tcPr>
            <w:tcW w:w="1275" w:type="dxa"/>
            <w:vMerge w:val="continue"/>
            <w:tcBorders>
              <w:tl2br w:val="nil"/>
              <w:tr2bl w:val="nil"/>
            </w:tcBorders>
            <w:shd w:val="clear" w:color="auto" w:fill="auto"/>
            <w:vAlign w:val="center"/>
          </w:tcPr>
          <w:p>
            <w:pPr>
              <w:spacing w:line="360" w:lineRule="auto"/>
              <w:rPr>
                <w:rFonts w:ascii="宋体" w:hAnsi="宋体" w:cs="Arial"/>
              </w:rPr>
            </w:pPr>
          </w:p>
        </w:tc>
        <w:tc>
          <w:tcPr>
            <w:tcW w:w="1204" w:type="dxa"/>
            <w:vMerge w:val="continue"/>
            <w:tcBorders>
              <w:tl2br w:val="nil"/>
              <w:tr2bl w:val="nil"/>
            </w:tcBorders>
            <w:shd w:val="clear" w:color="auto" w:fill="auto"/>
            <w:vAlign w:val="center"/>
          </w:tcPr>
          <w:p>
            <w:pPr>
              <w:spacing w:line="360" w:lineRule="auto"/>
              <w:rPr>
                <w:rFonts w:ascii="宋体" w:hAnsi="宋体" w:cs="Arial"/>
              </w:rPr>
            </w:pPr>
          </w:p>
        </w:tc>
        <w:tc>
          <w:tcPr>
            <w:tcW w:w="5934" w:type="dxa"/>
            <w:tcBorders>
              <w:tl2br w:val="nil"/>
              <w:tr2bl w:val="nil"/>
            </w:tcBorders>
            <w:shd w:val="clear" w:color="000000" w:fill="FFFFFF"/>
          </w:tcPr>
          <w:p>
            <w:pPr>
              <w:autoSpaceDE w:val="0"/>
              <w:autoSpaceDN w:val="0"/>
              <w:snapToGrid w:val="0"/>
              <w:spacing w:line="360" w:lineRule="auto"/>
              <w:rPr>
                <w:rFonts w:ascii="宋体" w:hAnsi="宋体" w:cs="Arial"/>
              </w:rPr>
            </w:pPr>
            <w:r>
              <w:rPr>
                <w:rFonts w:ascii="宋体" w:hAnsi="宋体" w:cs="Arial"/>
              </w:rPr>
              <w:t>服务管理标准及措施较好的，得5</w:t>
            </w:r>
            <w:r>
              <w:rPr>
                <w:rFonts w:hint="eastAsia" w:ascii="宋体" w:hAnsi="宋体" w:cs="Arial"/>
                <w:lang w:val="en-US" w:eastAsia="zh-CN"/>
              </w:rPr>
              <w:t>-4</w:t>
            </w:r>
            <w:r>
              <w:rPr>
                <w:rFonts w:ascii="宋体" w:hAnsi="宋体" w:cs="Arial"/>
              </w:rPr>
              <w:t>分；一般的，得3</w:t>
            </w:r>
            <w:r>
              <w:rPr>
                <w:rFonts w:hint="eastAsia" w:ascii="宋体" w:hAnsi="宋体" w:cs="Arial"/>
                <w:lang w:val="en-US" w:eastAsia="zh-CN"/>
              </w:rPr>
              <w:t>-2</w:t>
            </w:r>
            <w:r>
              <w:rPr>
                <w:rFonts w:ascii="宋体" w:hAnsi="宋体" w:cs="Arial"/>
              </w:rPr>
              <w:t>分；较差的，得1分；未提供或其他情况的，不得分。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35" w:type="dxa"/>
            <w:tcBorders>
              <w:tl2br w:val="nil"/>
              <w:tr2bl w:val="nil"/>
            </w:tcBorders>
            <w:shd w:val="clear" w:color="auto" w:fill="auto"/>
            <w:vAlign w:val="center"/>
          </w:tcPr>
          <w:p>
            <w:pPr>
              <w:spacing w:line="360" w:lineRule="auto"/>
              <w:rPr>
                <w:rFonts w:ascii="宋体" w:hAnsi="宋体" w:cs="Arial"/>
              </w:rPr>
            </w:pPr>
          </w:p>
        </w:tc>
        <w:tc>
          <w:tcPr>
            <w:tcW w:w="1275" w:type="dxa"/>
            <w:tcBorders>
              <w:tl2br w:val="nil"/>
              <w:tr2bl w:val="nil"/>
            </w:tcBorders>
            <w:shd w:val="clear" w:color="auto" w:fill="auto"/>
            <w:vAlign w:val="center"/>
          </w:tcPr>
          <w:p>
            <w:pPr>
              <w:autoSpaceDE w:val="0"/>
              <w:autoSpaceDN w:val="0"/>
              <w:snapToGrid w:val="0"/>
              <w:spacing w:line="360" w:lineRule="auto"/>
              <w:rPr>
                <w:rFonts w:ascii="宋体" w:hAnsi="宋体" w:eastAsia="宋体" w:cs="Arial"/>
                <w:lang w:val="zh-CN"/>
              </w:rPr>
            </w:pPr>
            <w:r>
              <w:rPr>
                <w:rFonts w:hint="eastAsia" w:ascii="宋体" w:hAnsi="宋体" w:eastAsia="宋体" w:cs="Arial"/>
                <w:lang w:val="zh-CN"/>
              </w:rPr>
              <w:t>老年人评估方案</w:t>
            </w:r>
          </w:p>
        </w:tc>
        <w:tc>
          <w:tcPr>
            <w:tcW w:w="1204" w:type="dxa"/>
            <w:tcBorders>
              <w:tl2br w:val="nil"/>
              <w:tr2bl w:val="nil"/>
            </w:tcBorders>
            <w:shd w:val="clear" w:color="auto" w:fill="auto"/>
            <w:vAlign w:val="center"/>
          </w:tcPr>
          <w:p>
            <w:pPr>
              <w:autoSpaceDE w:val="0"/>
              <w:autoSpaceDN w:val="0"/>
              <w:snapToGrid w:val="0"/>
              <w:spacing w:line="360" w:lineRule="auto"/>
              <w:jc w:val="center"/>
              <w:rPr>
                <w:rFonts w:hint="default" w:ascii="宋体" w:hAnsi="宋体" w:eastAsia="宋体" w:cs="Arial"/>
                <w:lang w:val="en-US" w:eastAsia="zh-CN"/>
              </w:rPr>
            </w:pPr>
            <w:r>
              <w:rPr>
                <w:rFonts w:hint="eastAsia" w:ascii="宋体" w:hAnsi="宋体" w:eastAsia="宋体" w:cs="Arial"/>
                <w:lang w:val="en-US" w:eastAsia="zh-CN"/>
              </w:rPr>
              <w:t>18</w:t>
            </w:r>
          </w:p>
        </w:tc>
        <w:tc>
          <w:tcPr>
            <w:tcW w:w="5934" w:type="dxa"/>
            <w:tcBorders>
              <w:tl2br w:val="nil"/>
              <w:tr2bl w:val="nil"/>
            </w:tcBorders>
            <w:shd w:val="clear" w:color="000000" w:fill="FFFFFF"/>
          </w:tcPr>
          <w:p>
            <w:pPr>
              <w:autoSpaceDE w:val="0"/>
              <w:autoSpaceDN w:val="0"/>
              <w:snapToGrid w:val="0"/>
              <w:spacing w:line="360" w:lineRule="auto"/>
              <w:rPr>
                <w:rFonts w:ascii="宋体" w:hAnsi="宋体" w:eastAsia="宋体" w:cs="Arial"/>
                <w:lang w:val="zh-CN"/>
              </w:rPr>
            </w:pPr>
            <w:r>
              <w:rPr>
                <w:rFonts w:hint="eastAsia" w:ascii="宋体" w:hAnsi="宋体" w:eastAsia="宋体" w:cs="Arial"/>
                <w:lang w:val="zh-CN"/>
              </w:rPr>
              <w:t>设置了项目老年人评估机构，并且有科学、具体的项目管理措施，能够结合项目特点制定实施方案好的，得</w:t>
            </w:r>
            <w:r>
              <w:rPr>
                <w:rFonts w:hint="eastAsia" w:ascii="宋体" w:hAnsi="宋体" w:eastAsia="宋体" w:cs="Arial"/>
                <w:lang w:val="en-US" w:eastAsia="zh-CN"/>
              </w:rPr>
              <w:t>18-14</w:t>
            </w:r>
            <w:r>
              <w:rPr>
                <w:rFonts w:hint="eastAsia" w:ascii="宋体" w:hAnsi="宋体" w:eastAsia="宋体" w:cs="Arial"/>
                <w:lang w:val="zh-CN"/>
              </w:rPr>
              <w:t>分；较好的，得</w:t>
            </w:r>
            <w:r>
              <w:rPr>
                <w:rFonts w:hint="eastAsia" w:ascii="宋体" w:hAnsi="宋体" w:eastAsia="宋体" w:cs="Arial"/>
                <w:lang w:val="en-US" w:eastAsia="zh-CN"/>
              </w:rPr>
              <w:t>13-9</w:t>
            </w:r>
            <w:r>
              <w:rPr>
                <w:rFonts w:hint="eastAsia" w:ascii="宋体" w:hAnsi="宋体" w:eastAsia="宋体" w:cs="Arial"/>
                <w:lang w:val="zh-CN"/>
              </w:rPr>
              <w:t>分；一般的，得</w:t>
            </w:r>
            <w:r>
              <w:rPr>
                <w:rFonts w:hint="eastAsia" w:ascii="宋体" w:hAnsi="宋体" w:eastAsia="宋体" w:cs="Arial"/>
                <w:lang w:val="en-US" w:eastAsia="zh-CN"/>
              </w:rPr>
              <w:t>8-4</w:t>
            </w:r>
            <w:r>
              <w:rPr>
                <w:rFonts w:hint="eastAsia" w:ascii="宋体" w:hAnsi="宋体" w:eastAsia="宋体" w:cs="Arial"/>
                <w:lang w:val="zh-CN"/>
              </w:rPr>
              <w:t>分；较差的，得</w:t>
            </w:r>
            <w:r>
              <w:rPr>
                <w:rFonts w:hint="eastAsia" w:ascii="宋体" w:hAnsi="宋体" w:eastAsia="宋体" w:cs="Arial"/>
                <w:lang w:val="en-US" w:eastAsia="zh-CN"/>
              </w:rPr>
              <w:t>3-1</w:t>
            </w:r>
            <w:r>
              <w:rPr>
                <w:rFonts w:hint="eastAsia" w:ascii="宋体" w:hAnsi="宋体" w:eastAsia="宋体" w:cs="Arial"/>
                <w:lang w:val="zh-CN"/>
              </w:rPr>
              <w:t>分；未提供或其他情况的，不得分。</w:t>
            </w:r>
          </w:p>
        </w:tc>
      </w:tr>
    </w:tbl>
    <w:p>
      <w:pPr>
        <w:pStyle w:val="2"/>
      </w:pP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 xml:space="preserve">20.3 </w:t>
      </w:r>
      <w:r>
        <w:rPr>
          <w:rFonts w:hint="eastAsia" w:ascii="宋体" w:hAnsi="宋体" w:cs="宋体"/>
          <w:b/>
          <w:bCs/>
          <w:color w:val="1D1B11"/>
          <w:kern w:val="0"/>
        </w:rPr>
        <w:t>采用综合评分法的，</w:t>
      </w:r>
      <w:r>
        <w:rPr>
          <w:rFonts w:hint="eastAsia" w:ascii="宋体" w:hAnsi="宋体" w:cs="宋体"/>
          <w:color w:val="1D1B1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（1）分值汇总计算错误的；</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（2）分项评分超出评分标准范围的；</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（4）经评标委员会认定评分畸高、畸低的。</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1D1B11"/>
          <w:shd w:val="clear" w:color="auto" w:fill="FFFFFF"/>
        </w:rPr>
      </w:pPr>
      <w:r>
        <w:rPr>
          <w:rFonts w:hint="eastAsia" w:ascii="宋体" w:hAnsi="宋体" w:cs="宋体"/>
          <w:color w:val="1D1B11"/>
          <w:shd w:val="clear" w:color="auto" w:fill="FFFFFF"/>
        </w:rPr>
        <w:t>投标人对以上情形提出质疑的，采购人或者采购代理机构可以组织原评标委员会进行重新评审，重新评审改变评标结果的，应当书面报告本级财政部门。</w:t>
      </w:r>
    </w:p>
    <w:p>
      <w:pPr>
        <w:pStyle w:val="19"/>
        <w:spacing w:before="0" w:after="0" w:line="360" w:lineRule="auto"/>
        <w:rPr>
          <w:rFonts w:ascii="宋体" w:hAnsi="宋体" w:cs="宋体"/>
          <w:color w:val="1D1B11"/>
          <w:lang w:val="zh-CN"/>
        </w:rPr>
      </w:pPr>
      <w:bookmarkStart w:id="37" w:name="_Toc6935913"/>
      <w:r>
        <w:rPr>
          <w:rFonts w:hint="eastAsia" w:ascii="宋体" w:hAnsi="宋体" w:cs="宋体"/>
          <w:color w:val="1D1B11"/>
          <w:lang w:val="zh-CN"/>
        </w:rPr>
        <w:t>八、中标</w:t>
      </w:r>
      <w:bookmarkEnd w:id="37"/>
    </w:p>
    <w:p>
      <w:pPr>
        <w:pStyle w:val="19"/>
        <w:spacing w:before="0" w:after="0" w:line="360" w:lineRule="auto"/>
        <w:jc w:val="left"/>
        <w:rPr>
          <w:rFonts w:ascii="宋体" w:hAnsi="宋体" w:cs="宋体"/>
          <w:color w:val="1D1B11"/>
          <w:lang w:val="zh-CN"/>
        </w:rPr>
      </w:pPr>
      <w:bookmarkStart w:id="38" w:name="_Toc6935914"/>
      <w:r>
        <w:rPr>
          <w:rFonts w:hint="eastAsia" w:ascii="宋体" w:hAnsi="宋体" w:cs="宋体"/>
          <w:color w:val="1D1B11"/>
          <w:sz w:val="28"/>
          <w:szCs w:val="28"/>
          <w:lang w:val="zh-CN"/>
        </w:rPr>
        <w:t>2</w:t>
      </w:r>
      <w:r>
        <w:rPr>
          <w:rFonts w:hint="eastAsia" w:ascii="宋体" w:hAnsi="宋体" w:cs="宋体"/>
          <w:color w:val="1D1B11"/>
          <w:sz w:val="28"/>
          <w:szCs w:val="28"/>
        </w:rPr>
        <w:t>1</w:t>
      </w:r>
      <w:r>
        <w:rPr>
          <w:rFonts w:hint="eastAsia" w:ascii="宋体" w:hAnsi="宋体" w:cs="宋体"/>
          <w:color w:val="1D1B11"/>
          <w:sz w:val="28"/>
          <w:szCs w:val="28"/>
          <w:lang w:val="zh-CN"/>
        </w:rPr>
        <w:t>.推荐并确定中标人</w:t>
      </w:r>
      <w:bookmarkEnd w:id="38"/>
    </w:p>
    <w:p>
      <w:pPr>
        <w:autoSpaceDE w:val="0"/>
        <w:autoSpaceDN w:val="0"/>
        <w:spacing w:line="360" w:lineRule="auto"/>
        <w:ind w:firstLine="480" w:firstLineChars="200"/>
        <w:rPr>
          <w:rFonts w:ascii="宋体" w:hAnsi="宋体" w:cs="宋体"/>
          <w:color w:val="1D1B11"/>
        </w:rPr>
      </w:pPr>
      <w:r>
        <w:rPr>
          <w:rFonts w:hint="eastAsia" w:ascii="宋体" w:hAnsi="宋体" w:cs="宋体"/>
          <w:color w:val="1D1B11"/>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1D1B11"/>
        </w:rPr>
      </w:pPr>
      <w:r>
        <w:rPr>
          <w:rFonts w:hint="eastAsia" w:ascii="宋体" w:hAnsi="宋体" w:cs="宋体"/>
          <w:color w:val="1D1B11"/>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1D1B11"/>
        </w:rPr>
      </w:pPr>
      <w:r>
        <w:rPr>
          <w:rFonts w:hint="eastAsia" w:ascii="宋体" w:hAnsi="宋体" w:cs="宋体"/>
          <w:color w:val="1D1B11"/>
        </w:rPr>
        <w:t>21.3 采购人在收到评标报告5个工作日内未按评标报告推荐的中标候选人顺序确定中标人，又不能说明合法理由的，视同按评标报告推荐的顺序确定排名第一的中标候选人为中标人。</w:t>
      </w:r>
    </w:p>
    <w:p>
      <w:pPr>
        <w:pStyle w:val="19"/>
        <w:spacing w:before="0" w:after="0" w:line="360" w:lineRule="auto"/>
        <w:jc w:val="left"/>
        <w:rPr>
          <w:rFonts w:ascii="宋体" w:hAnsi="宋体" w:cs="宋体"/>
          <w:color w:val="1D1B11"/>
          <w:lang w:val="zh-CN"/>
        </w:rPr>
      </w:pPr>
      <w:bookmarkStart w:id="39" w:name="_Toc6935915"/>
      <w:r>
        <w:rPr>
          <w:rFonts w:hint="eastAsia" w:ascii="宋体" w:hAnsi="宋体" w:cs="宋体"/>
          <w:color w:val="1D1B11"/>
          <w:sz w:val="28"/>
          <w:szCs w:val="28"/>
          <w:lang w:val="zh-CN"/>
        </w:rPr>
        <w:t>2</w:t>
      </w:r>
      <w:r>
        <w:rPr>
          <w:rFonts w:hint="eastAsia" w:ascii="宋体" w:hAnsi="宋体" w:cs="宋体"/>
          <w:color w:val="1D1B11"/>
          <w:sz w:val="28"/>
          <w:szCs w:val="28"/>
        </w:rPr>
        <w:t>2</w:t>
      </w:r>
      <w:r>
        <w:rPr>
          <w:rFonts w:hint="eastAsia" w:ascii="宋体" w:hAnsi="宋体" w:cs="宋体"/>
          <w:color w:val="1D1B11"/>
          <w:sz w:val="28"/>
          <w:szCs w:val="28"/>
          <w:lang w:val="zh-CN"/>
        </w:rPr>
        <w:t>.中标通知</w:t>
      </w:r>
      <w:bookmarkEnd w:id="39"/>
    </w:p>
    <w:p>
      <w:pPr>
        <w:autoSpaceDE w:val="0"/>
        <w:autoSpaceDN w:val="0"/>
        <w:spacing w:line="360" w:lineRule="auto"/>
        <w:ind w:firstLine="480" w:firstLineChars="200"/>
        <w:rPr>
          <w:rFonts w:ascii="宋体" w:hAnsi="宋体" w:cs="宋体"/>
          <w:color w:val="1D1B11"/>
        </w:rPr>
      </w:pPr>
      <w:r>
        <w:rPr>
          <w:rFonts w:hint="eastAsia" w:ascii="宋体" w:hAnsi="宋体" w:cs="宋体"/>
          <w:color w:val="1D1B11"/>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22.3 中标公告期限为1个工作日。</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22.5 中标通知书发出后，采购人不得违法改变中标结果，中标人无正当理由不得放弃中标。</w:t>
      </w:r>
    </w:p>
    <w:p>
      <w:pPr>
        <w:pStyle w:val="19"/>
        <w:spacing w:before="0" w:after="0" w:line="360" w:lineRule="auto"/>
        <w:rPr>
          <w:rFonts w:ascii="宋体" w:hAnsi="宋体" w:cs="宋体"/>
          <w:color w:val="1D1B11"/>
          <w:lang w:val="zh-CN"/>
        </w:rPr>
      </w:pPr>
      <w:bookmarkStart w:id="40" w:name="_Toc6935916"/>
      <w:r>
        <w:rPr>
          <w:rFonts w:hint="eastAsia" w:ascii="宋体" w:hAnsi="宋体" w:cs="宋体"/>
          <w:color w:val="1D1B11"/>
          <w:lang w:val="zh-CN"/>
        </w:rPr>
        <w:t>九、授予合同</w:t>
      </w:r>
      <w:bookmarkEnd w:id="40"/>
    </w:p>
    <w:p>
      <w:pPr>
        <w:pStyle w:val="19"/>
        <w:spacing w:before="0" w:after="0" w:line="360" w:lineRule="auto"/>
        <w:jc w:val="left"/>
        <w:rPr>
          <w:rFonts w:ascii="宋体" w:hAnsi="宋体" w:cs="宋体"/>
          <w:color w:val="1D1B11"/>
          <w:kern w:val="0"/>
          <w:sz w:val="24"/>
        </w:rPr>
      </w:pPr>
      <w:bookmarkStart w:id="41" w:name="_Toc6935917"/>
      <w:r>
        <w:rPr>
          <w:rFonts w:hint="eastAsia" w:ascii="宋体" w:hAnsi="宋体" w:cs="宋体"/>
          <w:color w:val="1D1B11"/>
          <w:sz w:val="28"/>
          <w:szCs w:val="28"/>
          <w:lang w:val="zh-CN"/>
        </w:rPr>
        <w:t>2</w:t>
      </w:r>
      <w:r>
        <w:rPr>
          <w:rFonts w:hint="eastAsia" w:ascii="宋体" w:hAnsi="宋体" w:cs="宋体"/>
          <w:color w:val="1D1B11"/>
          <w:sz w:val="28"/>
          <w:szCs w:val="28"/>
        </w:rPr>
        <w:t>3</w:t>
      </w:r>
      <w:r>
        <w:rPr>
          <w:rFonts w:hint="eastAsia" w:ascii="宋体" w:hAnsi="宋体" w:cs="宋体"/>
          <w:color w:val="1D1B11"/>
          <w:sz w:val="28"/>
          <w:szCs w:val="28"/>
          <w:lang w:val="zh-CN"/>
        </w:rPr>
        <w:t>.签订合同</w:t>
      </w:r>
      <w:bookmarkEnd w:id="41"/>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lang w:val="zh-CN"/>
        </w:rPr>
        <w:t>2</w:t>
      </w:r>
      <w:r>
        <w:rPr>
          <w:rFonts w:hint="eastAsia" w:ascii="宋体" w:hAnsi="宋体" w:cs="宋体"/>
          <w:color w:val="1D1B11"/>
          <w:kern w:val="0"/>
        </w:rPr>
        <w:t>3</w:t>
      </w:r>
      <w:r>
        <w:rPr>
          <w:rFonts w:hint="eastAsia" w:ascii="宋体" w:hAnsi="宋体" w:cs="宋体"/>
          <w:color w:val="1D1B11"/>
          <w:kern w:val="0"/>
          <w:lang w:val="zh-CN"/>
        </w:rPr>
        <w:t>.1</w:t>
      </w:r>
      <w:r>
        <w:rPr>
          <w:rFonts w:hint="eastAsia" w:ascii="宋体" w:hAnsi="宋体" w:cs="宋体"/>
          <w:color w:val="1D1B1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2</w:t>
      </w:r>
      <w:r>
        <w:rPr>
          <w:rFonts w:hint="eastAsia" w:ascii="宋体" w:hAnsi="宋体" w:cs="宋体"/>
          <w:color w:val="1D1B11"/>
          <w:kern w:val="0"/>
        </w:rPr>
        <w:t>3</w:t>
      </w:r>
      <w:r>
        <w:rPr>
          <w:rFonts w:hint="eastAsia" w:ascii="宋体" w:hAnsi="宋体" w:cs="宋体"/>
          <w:color w:val="1D1B11"/>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2</w:t>
      </w:r>
      <w:r>
        <w:rPr>
          <w:rFonts w:hint="eastAsia" w:ascii="宋体" w:hAnsi="宋体" w:cs="宋体"/>
          <w:color w:val="1D1B11"/>
          <w:kern w:val="0"/>
        </w:rPr>
        <w:t>3</w:t>
      </w:r>
      <w:r>
        <w:rPr>
          <w:rFonts w:hint="eastAsia" w:ascii="宋体" w:hAnsi="宋体" w:cs="宋体"/>
          <w:color w:val="1D1B11"/>
          <w:kern w:val="0"/>
          <w:lang w:val="zh-CN"/>
        </w:rPr>
        <w:t>.3</w:t>
      </w:r>
      <w:r>
        <w:rPr>
          <w:rFonts w:hint="eastAsia" w:ascii="宋体" w:hAnsi="宋体" w:cs="宋体"/>
          <w:color w:val="1D1B11"/>
          <w:kern w:val="0"/>
        </w:rPr>
        <w:t xml:space="preserve"> 中标人拒绝与采购人签订合同的</w:t>
      </w:r>
      <w:r>
        <w:rPr>
          <w:rFonts w:hint="eastAsia" w:ascii="宋体" w:hAnsi="宋体" w:cs="宋体"/>
          <w:color w:val="1D1B11"/>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2</w:t>
      </w:r>
      <w:r>
        <w:rPr>
          <w:rFonts w:hint="eastAsia" w:ascii="宋体" w:hAnsi="宋体" w:cs="宋体"/>
          <w:color w:val="1D1B11"/>
          <w:kern w:val="0"/>
        </w:rPr>
        <w:t>3</w:t>
      </w:r>
      <w:r>
        <w:rPr>
          <w:rFonts w:hint="eastAsia" w:ascii="宋体" w:hAnsi="宋体" w:cs="宋体"/>
          <w:color w:val="1D1B11"/>
          <w:kern w:val="0"/>
          <w:lang w:val="zh-CN"/>
        </w:rPr>
        <w:t>.4</w:t>
      </w:r>
      <w:r>
        <w:rPr>
          <w:rFonts w:hint="eastAsia" w:ascii="宋体" w:hAnsi="宋体" w:cs="宋体"/>
          <w:color w:val="1D1B11"/>
          <w:kern w:val="0"/>
        </w:rPr>
        <w:t xml:space="preserve"> </w:t>
      </w:r>
      <w:r>
        <w:rPr>
          <w:rFonts w:hint="eastAsia" w:ascii="宋体" w:hAnsi="宋体" w:cs="宋体"/>
          <w:color w:val="1D1B11"/>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 xml:space="preserve">22.5 </w:t>
      </w:r>
      <w:r>
        <w:rPr>
          <w:rFonts w:hint="eastAsia" w:ascii="宋体" w:hAnsi="宋体" w:cs="宋体"/>
          <w:color w:val="1D1B11"/>
          <w:kern w:val="0"/>
          <w:lang w:val="zh-CN"/>
        </w:rPr>
        <w:t>采购合同签订之日起</w:t>
      </w:r>
      <w:r>
        <w:rPr>
          <w:rFonts w:hint="eastAsia" w:ascii="宋体" w:hAnsi="宋体" w:cs="宋体"/>
          <w:color w:val="1D1B11"/>
          <w:kern w:val="0"/>
        </w:rPr>
        <w:t>2</w:t>
      </w:r>
      <w:r>
        <w:rPr>
          <w:rFonts w:hint="eastAsia" w:ascii="宋体" w:hAnsi="宋体" w:cs="宋体"/>
          <w:color w:val="1D1B11"/>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23.7 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23.9</w:t>
      </w:r>
      <w:r>
        <w:rPr>
          <w:rFonts w:ascii="宋体" w:hAnsi="宋体" w:cs="宋体"/>
          <w:color w:val="1D1B11"/>
          <w:kern w:val="0"/>
        </w:rPr>
        <w:t xml:space="preserve"> </w:t>
      </w:r>
      <w:r>
        <w:rPr>
          <w:rFonts w:hint="eastAsia" w:ascii="宋体" w:hAnsi="宋体" w:cs="宋体"/>
          <w:color w:val="1D1B11"/>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23.10 采购人、采购代理机构应当建立真实完整的招标采购档案，妥善保存每项采购活动的采购文件。</w:t>
      </w:r>
    </w:p>
    <w:p>
      <w:pPr>
        <w:pStyle w:val="19"/>
        <w:spacing w:before="0" w:after="0" w:line="360" w:lineRule="auto"/>
        <w:rPr>
          <w:rFonts w:ascii="宋体" w:hAnsi="宋体" w:cs="宋体"/>
          <w:color w:val="1D1B11"/>
          <w:lang w:val="zh-CN"/>
        </w:rPr>
      </w:pPr>
      <w:bookmarkStart w:id="42" w:name="_Toc6935918"/>
      <w:r>
        <w:rPr>
          <w:rFonts w:hint="eastAsia" w:ascii="宋体" w:hAnsi="宋体" w:cs="宋体"/>
          <w:color w:val="1D1B11"/>
          <w:lang w:val="zh-CN"/>
        </w:rPr>
        <w:t>十、其他</w:t>
      </w:r>
      <w:bookmarkEnd w:id="42"/>
    </w:p>
    <w:p>
      <w:pPr>
        <w:pStyle w:val="19"/>
        <w:spacing w:before="0" w:after="0" w:line="360" w:lineRule="auto"/>
        <w:jc w:val="left"/>
        <w:rPr>
          <w:rFonts w:ascii="宋体" w:hAnsi="宋体" w:cs="宋体"/>
          <w:color w:val="1D1B11"/>
          <w:sz w:val="28"/>
          <w:szCs w:val="28"/>
        </w:rPr>
      </w:pPr>
      <w:bookmarkStart w:id="43" w:name="_Toc6935919"/>
      <w:r>
        <w:rPr>
          <w:rFonts w:hint="eastAsia" w:ascii="宋体" w:hAnsi="宋体" w:cs="宋体"/>
          <w:color w:val="1D1B11"/>
          <w:sz w:val="28"/>
          <w:szCs w:val="28"/>
        </w:rPr>
        <w:t>2</w:t>
      </w:r>
      <w:r>
        <w:rPr>
          <w:rFonts w:ascii="宋体" w:hAnsi="宋体" w:cs="宋体"/>
          <w:color w:val="1D1B11"/>
          <w:sz w:val="28"/>
          <w:szCs w:val="28"/>
        </w:rPr>
        <w:t>4</w:t>
      </w:r>
      <w:r>
        <w:rPr>
          <w:rFonts w:hint="eastAsia" w:ascii="宋体" w:hAnsi="宋体" w:cs="宋体"/>
          <w:color w:val="1D1B11"/>
          <w:sz w:val="28"/>
          <w:szCs w:val="28"/>
        </w:rPr>
        <w:t>. 串通投标的情形</w:t>
      </w:r>
      <w:bookmarkEnd w:id="43"/>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24.2</w:t>
      </w:r>
      <w:r>
        <w:rPr>
          <w:rFonts w:ascii="宋体" w:hAnsi="宋体" w:cs="宋体"/>
          <w:color w:val="1D1B11"/>
          <w:kern w:val="0"/>
        </w:rPr>
        <w:t xml:space="preserve"> </w:t>
      </w:r>
      <w:r>
        <w:rPr>
          <w:rFonts w:hint="eastAsia" w:ascii="宋体" w:hAnsi="宋体" w:cs="宋体"/>
          <w:color w:val="1D1B11"/>
          <w:kern w:val="0"/>
        </w:rPr>
        <w:t>有下列情形之一的，视为投标人串通投标，其投标无效：</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（1）不同投标人的投标文件由同一单位或者个人编制；</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（2）不同投标人委托同一单位或者个人办理投标事宜；</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（5）不同投标人的投标文件相互混装；</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（6）不同投标人的投标保证金从同一单位或者个人的账户转出。</w:t>
      </w:r>
    </w:p>
    <w:p>
      <w:pPr>
        <w:pStyle w:val="19"/>
        <w:spacing w:before="0" w:after="0" w:line="360" w:lineRule="auto"/>
        <w:jc w:val="left"/>
        <w:rPr>
          <w:rFonts w:ascii="宋体" w:hAnsi="宋体" w:cs="宋体"/>
          <w:color w:val="1D1B11"/>
          <w:sz w:val="28"/>
          <w:szCs w:val="28"/>
        </w:rPr>
      </w:pPr>
      <w:bookmarkStart w:id="44" w:name="_Toc6935920"/>
      <w:r>
        <w:rPr>
          <w:rFonts w:hint="eastAsia" w:ascii="宋体" w:hAnsi="宋体" w:cs="宋体"/>
          <w:color w:val="1D1B11"/>
          <w:sz w:val="28"/>
          <w:szCs w:val="28"/>
        </w:rPr>
        <w:t>2</w:t>
      </w:r>
      <w:r>
        <w:rPr>
          <w:rFonts w:ascii="宋体" w:hAnsi="宋体" w:cs="宋体"/>
          <w:color w:val="1D1B11"/>
          <w:sz w:val="28"/>
          <w:szCs w:val="28"/>
        </w:rPr>
        <w:t>5</w:t>
      </w:r>
      <w:r>
        <w:rPr>
          <w:rFonts w:hint="eastAsia" w:ascii="宋体" w:hAnsi="宋体" w:cs="宋体"/>
          <w:color w:val="1D1B11"/>
          <w:sz w:val="28"/>
          <w:szCs w:val="28"/>
        </w:rPr>
        <w:t>. 废标</w:t>
      </w:r>
      <w:bookmarkEnd w:id="44"/>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25.1</w:t>
      </w:r>
      <w:r>
        <w:rPr>
          <w:rFonts w:ascii="宋体" w:hAnsi="宋体" w:cs="宋体"/>
          <w:color w:val="1D1B11"/>
          <w:kern w:val="0"/>
        </w:rPr>
        <w:t xml:space="preserve"> </w:t>
      </w:r>
      <w:r>
        <w:rPr>
          <w:rFonts w:hint="eastAsia" w:ascii="宋体" w:hAnsi="宋体" w:cs="宋体"/>
          <w:color w:val="1D1B11"/>
          <w:kern w:val="0"/>
        </w:rPr>
        <w:t>在招标采购中，出现下列情形之一的，应予废标：</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（2）出现影响采购公正的违法、违规行为的。</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（3）投标人的报价均超出采购预算，采购人不能支付的。</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（4）因重大变故，采购任务取消的。</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废标后，由采购人或者采购代理机构发布废标公告。</w:t>
      </w:r>
    </w:p>
    <w:p>
      <w:pPr>
        <w:autoSpaceDE w:val="0"/>
        <w:autoSpaceDN w:val="0"/>
        <w:spacing w:line="360" w:lineRule="auto"/>
        <w:ind w:firstLine="480" w:firstLineChars="200"/>
        <w:rPr>
          <w:rFonts w:ascii="宋体" w:hAnsi="宋体" w:cs="宋体"/>
          <w:color w:val="1D1B11"/>
          <w:kern w:val="0"/>
        </w:rPr>
      </w:pPr>
      <w:r>
        <w:rPr>
          <w:rFonts w:ascii="宋体" w:hAnsi="宋体" w:cs="宋体"/>
          <w:color w:val="1D1B11"/>
          <w:kern w:val="0"/>
        </w:rPr>
        <w:t xml:space="preserve">25.2 </w:t>
      </w:r>
      <w:r>
        <w:rPr>
          <w:rFonts w:hint="eastAsia" w:ascii="宋体" w:hAnsi="宋体" w:cs="宋体"/>
          <w:color w:val="1D1B11"/>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1D1B11"/>
          <w:kern w:val="0"/>
        </w:rPr>
      </w:pPr>
      <w:r>
        <w:rPr>
          <w:rFonts w:hint="eastAsia" w:ascii="宋体" w:hAnsi="宋体" w:cs="宋体"/>
          <w:color w:val="1D1B11"/>
          <w:kern w:val="0"/>
        </w:rPr>
        <w:t>（2）招标文件没有不合理条款、招标程序符合规定，需要采用其他采购方式采购的，采购人应当依法报财政部门批准。</w:t>
      </w:r>
    </w:p>
    <w:p>
      <w:pPr>
        <w:pStyle w:val="19"/>
        <w:spacing w:before="0" w:after="0" w:line="360" w:lineRule="auto"/>
        <w:jc w:val="left"/>
        <w:rPr>
          <w:rFonts w:ascii="宋体" w:hAnsi="宋体" w:cs="宋体"/>
          <w:color w:val="1D1B11"/>
          <w:sz w:val="28"/>
          <w:szCs w:val="28"/>
        </w:rPr>
      </w:pPr>
      <w:bookmarkStart w:id="45" w:name="_Toc6935921"/>
      <w:r>
        <w:rPr>
          <w:rFonts w:hint="eastAsia" w:ascii="宋体" w:hAnsi="宋体" w:cs="宋体"/>
          <w:color w:val="1D1B11"/>
          <w:sz w:val="28"/>
          <w:szCs w:val="28"/>
        </w:rPr>
        <w:t>2</w:t>
      </w:r>
      <w:r>
        <w:rPr>
          <w:rFonts w:ascii="宋体" w:hAnsi="宋体" w:cs="宋体"/>
          <w:color w:val="1D1B11"/>
          <w:sz w:val="28"/>
          <w:szCs w:val="28"/>
        </w:rPr>
        <w:t>6</w:t>
      </w:r>
      <w:r>
        <w:rPr>
          <w:rFonts w:hint="eastAsia" w:ascii="宋体" w:hAnsi="宋体" w:cs="宋体"/>
          <w:color w:val="1D1B11"/>
          <w:sz w:val="28"/>
          <w:szCs w:val="28"/>
        </w:rPr>
        <w:t>. 中标服务费</w:t>
      </w:r>
      <w:bookmarkEnd w:id="45"/>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收取对象：中标人。</w:t>
      </w:r>
    </w:p>
    <w:p>
      <w:pPr>
        <w:autoSpaceDE w:val="0"/>
        <w:autoSpaceDN w:val="0"/>
        <w:spacing w:line="360" w:lineRule="auto"/>
        <w:ind w:firstLine="480" w:firstLineChars="200"/>
        <w:jc w:val="left"/>
        <w:rPr>
          <w:rFonts w:ascii="宋体" w:hAnsi="宋体" w:cs="宋体"/>
          <w:color w:val="00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收费金额：在领取中标通知书前向采购代理机构缴纳。</w:t>
      </w:r>
    </w:p>
    <w:p>
      <w:pPr>
        <w:autoSpaceDE w:val="0"/>
        <w:autoSpaceDN w:val="0"/>
        <w:spacing w:line="360" w:lineRule="auto"/>
        <w:ind w:firstLine="480" w:firstLineChars="200"/>
        <w:jc w:val="left"/>
        <w:rPr>
          <w:rFonts w:ascii="宋体" w:hAnsi="宋体" w:cs="宋体"/>
          <w:b/>
          <w:bCs/>
          <w:color w:val="1D1B11"/>
          <w:sz w:val="36"/>
          <w:szCs w:val="32"/>
          <w:lang w:val="zh-CN"/>
        </w:rPr>
      </w:pPr>
      <w:r>
        <w:rPr>
          <w:rFonts w:hint="eastAsia" w:ascii="宋体" w:hAnsi="宋体" w:cs="宋体"/>
          <w:color w:val="1D1B11"/>
          <w:kern w:val="0"/>
        </w:rPr>
        <w:t>说明：根据</w:t>
      </w:r>
      <w:r>
        <w:rPr>
          <w:rFonts w:hint="eastAsia" w:ascii="宋体" w:hAnsi="宋体" w:cs="宋体"/>
          <w:color w:val="1D1B11"/>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1D1B11"/>
          <w:kern w:val="0"/>
        </w:rPr>
        <w:t>。</w:t>
      </w:r>
    </w:p>
    <w:p>
      <w:pPr>
        <w:autoSpaceDE w:val="0"/>
        <w:autoSpaceDN w:val="0"/>
        <w:spacing w:line="360" w:lineRule="auto"/>
        <w:ind w:firstLine="480" w:firstLineChars="200"/>
        <w:jc w:val="left"/>
        <w:rPr>
          <w:rFonts w:ascii="宋体" w:hAnsi="宋体" w:cs="宋体"/>
          <w:color w:val="1D1B11"/>
          <w:kern w:val="0"/>
        </w:rPr>
      </w:pPr>
      <w:r>
        <w:rPr>
          <w:rFonts w:hint="eastAsia" w:ascii="宋体" w:hAnsi="宋体" w:cs="宋体"/>
          <w:color w:val="1D1B11"/>
          <w:kern w:val="0"/>
          <w:lang w:val="zh-CN"/>
        </w:rPr>
        <w:t>其他未尽事宜，按照《中华人民共和国政府采购法》、《中华人民共和国政府采购法实施条例》、《中华人民共和国合同法》等法律法规的有关条款执行。</w:t>
      </w:r>
    </w:p>
    <w:p>
      <w:pPr>
        <w:rPr>
          <w:rFonts w:ascii="宋体" w:hAnsi="宋体" w:cs="宋体"/>
          <w:color w:val="1D1B11"/>
        </w:rPr>
      </w:pPr>
    </w:p>
    <w:p>
      <w:pPr>
        <w:pStyle w:val="19"/>
        <w:spacing w:before="0" w:after="0" w:line="360" w:lineRule="auto"/>
        <w:rPr>
          <w:rFonts w:ascii="宋体" w:hAnsi="宋体" w:cs="宋体"/>
          <w:color w:val="1D1B11"/>
          <w:szCs w:val="36"/>
          <w:lang w:val="zh-CN"/>
        </w:rPr>
      </w:pPr>
      <w:r>
        <w:rPr>
          <w:rFonts w:hint="eastAsia" w:ascii="宋体" w:hAnsi="宋体" w:cs="宋体"/>
          <w:color w:val="1D1B11"/>
          <w:szCs w:val="36"/>
          <w:lang w:val="zh-CN"/>
        </w:rPr>
        <w:br w:type="page"/>
      </w:r>
    </w:p>
    <w:p>
      <w:pPr>
        <w:pStyle w:val="19"/>
        <w:numPr>
          <w:ilvl w:val="0"/>
          <w:numId w:val="4"/>
        </w:numPr>
        <w:spacing w:before="0" w:after="0" w:line="360" w:lineRule="auto"/>
        <w:rPr>
          <w:rFonts w:hint="eastAsia" w:ascii="宋体" w:hAnsi="宋体" w:cs="宋体"/>
          <w:color w:val="1D1B11"/>
          <w:szCs w:val="36"/>
          <w:lang w:val="zh-CN"/>
        </w:rPr>
      </w:pPr>
      <w:bookmarkStart w:id="46" w:name="_Toc6935922"/>
      <w:r>
        <w:rPr>
          <w:rFonts w:hint="eastAsia" w:ascii="宋体" w:hAnsi="宋体" w:cs="宋体"/>
          <w:color w:val="1D1B11"/>
          <w:szCs w:val="36"/>
        </w:rPr>
        <w:t xml:space="preserve"> </w:t>
      </w:r>
      <w:r>
        <w:rPr>
          <w:rFonts w:hint="eastAsia" w:ascii="宋体" w:hAnsi="宋体" w:cs="宋体"/>
          <w:color w:val="1D1B11"/>
          <w:szCs w:val="36"/>
          <w:lang w:val="zh-CN"/>
        </w:rPr>
        <w:t>青海省政府采购项目合同书范本</w:t>
      </w:r>
      <w:bookmarkEnd w:id="46"/>
    </w:p>
    <w:p>
      <w:pPr>
        <w:widowControl w:val="0"/>
        <w:numPr>
          <w:ilvl w:val="0"/>
          <w:numId w:val="0"/>
        </w:numPr>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pacing w:line="360" w:lineRule="auto"/>
        <w:jc w:val="center"/>
        <w:rPr>
          <w:rFonts w:ascii="宋体" w:hAnsi="宋体" w:cs="宋体"/>
          <w:b/>
          <w:bCs/>
          <w:color w:val="1D1B11"/>
          <w:kern w:val="0"/>
          <w:sz w:val="48"/>
          <w:szCs w:val="48"/>
        </w:rPr>
      </w:pPr>
      <w:r>
        <w:rPr>
          <w:rFonts w:hint="eastAsia" w:ascii="宋体" w:hAnsi="宋体" w:cs="宋体"/>
          <w:b/>
          <w:bCs/>
          <w:color w:val="1D1B11"/>
          <w:kern w:val="0"/>
          <w:sz w:val="48"/>
          <w:szCs w:val="48"/>
          <w:lang w:val="zh-CN"/>
        </w:rPr>
        <w:t>青海省政府采购项目合同书</w:t>
      </w:r>
    </w:p>
    <w:p>
      <w:pPr>
        <w:autoSpaceDE w:val="0"/>
        <w:autoSpaceDN w:val="0"/>
        <w:adjustRightInd w:val="0"/>
        <w:spacing w:line="360" w:lineRule="auto"/>
        <w:rPr>
          <w:rFonts w:ascii="宋体" w:hAnsi="宋体" w:cs="宋体"/>
          <w:color w:val="1D1B11"/>
          <w:kern w:val="0"/>
          <w:sz w:val="28"/>
          <w:szCs w:val="28"/>
        </w:rPr>
      </w:pPr>
    </w:p>
    <w:p>
      <w:pPr>
        <w:autoSpaceDE w:val="0"/>
        <w:autoSpaceDN w:val="0"/>
        <w:adjustRightInd w:val="0"/>
        <w:spacing w:line="360" w:lineRule="auto"/>
        <w:rPr>
          <w:rFonts w:ascii="宋体" w:hAnsi="宋体" w:cs="宋体"/>
          <w:color w:val="1D1B11"/>
          <w:kern w:val="0"/>
          <w:sz w:val="28"/>
          <w:szCs w:val="28"/>
        </w:rPr>
      </w:pPr>
    </w:p>
    <w:p>
      <w:pPr>
        <w:autoSpaceDE w:val="0"/>
        <w:autoSpaceDN w:val="0"/>
        <w:adjustRightInd w:val="0"/>
        <w:spacing w:line="360" w:lineRule="auto"/>
        <w:rPr>
          <w:rFonts w:ascii="宋体" w:hAnsi="宋体" w:cs="宋体"/>
          <w:color w:val="1D1B11"/>
          <w:kern w:val="0"/>
          <w:sz w:val="28"/>
          <w:szCs w:val="28"/>
        </w:rPr>
      </w:pPr>
    </w:p>
    <w:p>
      <w:pPr>
        <w:autoSpaceDE w:val="0"/>
        <w:autoSpaceDN w:val="0"/>
        <w:adjustRightInd w:val="0"/>
        <w:spacing w:line="360" w:lineRule="auto"/>
        <w:rPr>
          <w:rFonts w:ascii="宋体" w:hAnsi="宋体" w:cs="宋体"/>
          <w:color w:val="1D1B11"/>
          <w:kern w:val="0"/>
          <w:sz w:val="28"/>
          <w:szCs w:val="28"/>
        </w:rPr>
      </w:pPr>
    </w:p>
    <w:p>
      <w:pPr>
        <w:autoSpaceDE w:val="0"/>
        <w:autoSpaceDN w:val="0"/>
        <w:adjustRightInd w:val="0"/>
        <w:spacing w:line="360" w:lineRule="auto"/>
        <w:rPr>
          <w:rFonts w:ascii="宋体" w:hAnsi="宋体"/>
          <w:b/>
          <w:color w:val="1D1B11"/>
          <w:sz w:val="30"/>
          <w:szCs w:val="30"/>
          <w:u w:val="single"/>
        </w:rPr>
      </w:pPr>
      <w:r>
        <w:rPr>
          <w:rFonts w:hint="eastAsia" w:ascii="宋体" w:hAnsi="宋体" w:cs="宋体"/>
          <w:b/>
          <w:bCs/>
          <w:color w:val="1D1B11"/>
          <w:kern w:val="0"/>
          <w:sz w:val="30"/>
          <w:szCs w:val="30"/>
          <w:lang w:val="zh-CN"/>
        </w:rPr>
        <w:t>采购项目编号：</w:t>
      </w:r>
    </w:p>
    <w:p>
      <w:pPr>
        <w:autoSpaceDE w:val="0"/>
        <w:autoSpaceDN w:val="0"/>
        <w:adjustRightInd w:val="0"/>
        <w:spacing w:line="360" w:lineRule="auto"/>
        <w:ind w:left="2096" w:hanging="2096" w:hangingChars="696"/>
        <w:rPr>
          <w:rFonts w:ascii="宋体" w:hAnsi="宋体" w:cs="宋体"/>
          <w:b/>
          <w:bCs/>
          <w:color w:val="1D1B11"/>
          <w:kern w:val="0"/>
          <w:sz w:val="30"/>
          <w:szCs w:val="30"/>
        </w:rPr>
      </w:pPr>
      <w:r>
        <w:rPr>
          <w:rFonts w:hint="eastAsia" w:ascii="宋体" w:hAnsi="宋体" w:cs="宋体"/>
          <w:b/>
          <w:bCs/>
          <w:color w:val="1D1B11"/>
          <w:kern w:val="0"/>
          <w:sz w:val="30"/>
          <w:szCs w:val="30"/>
          <w:lang w:val="zh-CN"/>
        </w:rPr>
        <w:t>采购项目名称：</w:t>
      </w:r>
    </w:p>
    <w:p>
      <w:pPr>
        <w:autoSpaceDE w:val="0"/>
        <w:autoSpaceDN w:val="0"/>
        <w:adjustRightInd w:val="0"/>
        <w:spacing w:line="360" w:lineRule="auto"/>
        <w:rPr>
          <w:rFonts w:hint="eastAsia" w:ascii="宋体" w:hAnsi="宋体" w:cs="宋体"/>
          <w:b/>
          <w:bCs/>
          <w:color w:val="1D1B11"/>
          <w:kern w:val="0"/>
          <w:sz w:val="30"/>
          <w:szCs w:val="30"/>
          <w:u w:val="single"/>
          <w:lang w:val="en-US" w:eastAsia="zh-CN"/>
        </w:rPr>
      </w:pPr>
      <w:r>
        <w:rPr>
          <w:rFonts w:hint="eastAsia" w:ascii="宋体" w:hAnsi="宋体" w:cs="宋体"/>
          <w:b/>
          <w:bCs/>
          <w:color w:val="1D1B11"/>
          <w:kern w:val="0"/>
          <w:sz w:val="30"/>
          <w:szCs w:val="30"/>
          <w:lang w:val="zh-CN"/>
        </w:rPr>
        <w:t>采购合同编号：</w:t>
      </w:r>
      <w:r>
        <w:rPr>
          <w:rFonts w:hint="eastAsia" w:ascii="宋体" w:hAnsi="宋体" w:cs="宋体"/>
          <w:b/>
          <w:bCs/>
          <w:color w:val="1D1B11"/>
          <w:kern w:val="0"/>
          <w:sz w:val="30"/>
          <w:szCs w:val="30"/>
          <w:u w:val="single"/>
        </w:rPr>
        <w:t>QHJ</w:t>
      </w:r>
      <w:r>
        <w:rPr>
          <w:rFonts w:hint="eastAsia" w:ascii="宋体" w:hAnsi="宋体" w:cs="宋体"/>
          <w:b/>
          <w:bCs/>
          <w:color w:val="1D1B11"/>
          <w:kern w:val="0"/>
          <w:sz w:val="30"/>
          <w:szCs w:val="30"/>
          <w:u w:val="single"/>
          <w:lang w:val="en-US" w:eastAsia="zh-CN"/>
        </w:rPr>
        <w:t>S</w:t>
      </w:r>
      <w:r>
        <w:rPr>
          <w:rFonts w:hint="eastAsia" w:ascii="宋体" w:hAnsi="宋体" w:cs="宋体"/>
          <w:b/>
          <w:bCs/>
          <w:color w:val="1D1B11"/>
          <w:kern w:val="0"/>
          <w:sz w:val="30"/>
          <w:szCs w:val="30"/>
          <w:u w:val="single"/>
        </w:rPr>
        <w:t>（服务）20</w:t>
      </w:r>
      <w:r>
        <w:rPr>
          <w:rFonts w:hint="eastAsia" w:ascii="宋体" w:hAnsi="宋体" w:cs="宋体"/>
          <w:b/>
          <w:bCs/>
          <w:color w:val="1D1B11"/>
          <w:kern w:val="0"/>
          <w:sz w:val="30"/>
          <w:szCs w:val="30"/>
          <w:u w:val="single"/>
          <w:lang w:val="en-US" w:eastAsia="zh-CN"/>
        </w:rPr>
        <w:t>21</w:t>
      </w:r>
      <w:r>
        <w:rPr>
          <w:rFonts w:hint="eastAsia" w:ascii="宋体" w:hAnsi="宋体" w:cs="宋体"/>
          <w:b/>
          <w:bCs/>
          <w:color w:val="1D1B11"/>
          <w:kern w:val="0"/>
          <w:sz w:val="30"/>
          <w:szCs w:val="30"/>
          <w:u w:val="single"/>
        </w:rPr>
        <w:t>-0</w:t>
      </w:r>
      <w:r>
        <w:rPr>
          <w:rFonts w:hint="eastAsia" w:ascii="宋体" w:hAnsi="宋体" w:cs="宋体"/>
          <w:b/>
          <w:bCs/>
          <w:color w:val="1D1B11"/>
          <w:kern w:val="0"/>
          <w:sz w:val="30"/>
          <w:szCs w:val="30"/>
          <w:u w:val="single"/>
          <w:lang w:val="en-US" w:eastAsia="zh-CN"/>
        </w:rPr>
        <w:t>12</w:t>
      </w:r>
    </w:p>
    <w:p>
      <w:pPr>
        <w:autoSpaceDE w:val="0"/>
        <w:autoSpaceDN w:val="0"/>
        <w:adjustRightInd w:val="0"/>
        <w:spacing w:line="360" w:lineRule="auto"/>
        <w:rPr>
          <w:rFonts w:ascii="宋体" w:hAnsi="宋体" w:cs="宋体"/>
          <w:b/>
          <w:bCs/>
          <w:color w:val="1D1B11"/>
          <w:kern w:val="0"/>
          <w:sz w:val="30"/>
          <w:szCs w:val="30"/>
        </w:rPr>
      </w:pPr>
      <w:r>
        <w:rPr>
          <w:rFonts w:hint="eastAsia" w:ascii="宋体" w:hAnsi="宋体" w:cs="宋体"/>
          <w:b/>
          <w:bCs/>
          <w:color w:val="1D1B11"/>
          <w:kern w:val="0"/>
          <w:sz w:val="30"/>
          <w:szCs w:val="30"/>
          <w:lang w:val="zh-CN"/>
        </w:rPr>
        <w:t>合同金额（人民币）：</w:t>
      </w:r>
      <w:r>
        <w:rPr>
          <w:rFonts w:hint="eastAsia" w:ascii="宋体" w:hAnsi="宋体" w:cs="宋体"/>
          <w:b/>
          <w:bCs/>
          <w:color w:val="1D1B11"/>
          <w:kern w:val="0"/>
          <w:sz w:val="30"/>
          <w:szCs w:val="30"/>
          <w:u w:val="single"/>
        </w:rPr>
        <w:t xml:space="preserve">                           </w:t>
      </w:r>
    </w:p>
    <w:p>
      <w:pPr>
        <w:autoSpaceDE w:val="0"/>
        <w:autoSpaceDN w:val="0"/>
        <w:adjustRightInd w:val="0"/>
        <w:spacing w:line="360" w:lineRule="auto"/>
        <w:rPr>
          <w:rFonts w:ascii="宋体" w:hAnsi="宋体" w:cs="宋体"/>
          <w:b/>
          <w:bCs/>
          <w:color w:val="1D1B11"/>
          <w:kern w:val="0"/>
          <w:sz w:val="30"/>
          <w:szCs w:val="30"/>
        </w:rPr>
      </w:pPr>
      <w:r>
        <w:rPr>
          <w:rFonts w:hint="eastAsia" w:ascii="宋体" w:hAnsi="宋体" w:cs="宋体"/>
          <w:b/>
          <w:bCs/>
          <w:color w:val="1D1B11"/>
          <w:kern w:val="0"/>
          <w:sz w:val="30"/>
          <w:szCs w:val="30"/>
          <w:lang w:val="zh-CN"/>
        </w:rPr>
        <w:t>采购人（甲方）：</w:t>
      </w:r>
      <w:r>
        <w:rPr>
          <w:rFonts w:hint="eastAsia" w:ascii="宋体" w:hAnsi="宋体" w:cs="宋体"/>
          <w:b/>
          <w:bCs/>
          <w:color w:val="1D1B11"/>
          <w:kern w:val="0"/>
          <w:sz w:val="30"/>
          <w:szCs w:val="30"/>
          <w:u w:val="single"/>
        </w:rPr>
        <w:t xml:space="preserve">                       </w:t>
      </w:r>
      <w:r>
        <w:rPr>
          <w:rFonts w:hint="eastAsia" w:ascii="宋体" w:hAnsi="宋体" w:cs="宋体"/>
          <w:b/>
          <w:bCs/>
          <w:color w:val="1D1B11"/>
          <w:kern w:val="0"/>
          <w:sz w:val="30"/>
          <w:szCs w:val="30"/>
          <w:u w:val="single"/>
          <w:lang w:val="zh-CN"/>
        </w:rPr>
        <w:t>（盖章）</w:t>
      </w:r>
    </w:p>
    <w:p>
      <w:pPr>
        <w:autoSpaceDE w:val="0"/>
        <w:autoSpaceDN w:val="0"/>
        <w:adjustRightInd w:val="0"/>
        <w:spacing w:line="360" w:lineRule="auto"/>
        <w:rPr>
          <w:rFonts w:ascii="宋体" w:hAnsi="宋体" w:cs="宋体"/>
          <w:b/>
          <w:bCs/>
          <w:color w:val="1D1B11"/>
          <w:kern w:val="0"/>
          <w:sz w:val="30"/>
          <w:szCs w:val="30"/>
        </w:rPr>
      </w:pPr>
      <w:r>
        <w:rPr>
          <w:rFonts w:hint="eastAsia" w:ascii="宋体" w:hAnsi="宋体" w:cs="宋体"/>
          <w:b/>
          <w:bCs/>
          <w:color w:val="1D1B11"/>
          <w:kern w:val="0"/>
          <w:sz w:val="30"/>
          <w:szCs w:val="30"/>
          <w:lang w:val="zh-CN"/>
        </w:rPr>
        <w:t>中标人（乙方）：</w:t>
      </w:r>
      <w:r>
        <w:rPr>
          <w:rFonts w:hint="eastAsia" w:ascii="宋体" w:hAnsi="宋体" w:cs="宋体"/>
          <w:b/>
          <w:bCs/>
          <w:color w:val="1D1B11"/>
          <w:kern w:val="0"/>
          <w:sz w:val="30"/>
          <w:szCs w:val="30"/>
          <w:u w:val="single"/>
        </w:rPr>
        <w:t xml:space="preserve">                       </w:t>
      </w:r>
      <w:r>
        <w:rPr>
          <w:rFonts w:hint="eastAsia" w:ascii="宋体" w:hAnsi="宋体" w:cs="宋体"/>
          <w:b/>
          <w:bCs/>
          <w:color w:val="1D1B11"/>
          <w:kern w:val="0"/>
          <w:sz w:val="30"/>
          <w:szCs w:val="30"/>
          <w:u w:val="single"/>
          <w:lang w:val="zh-CN"/>
        </w:rPr>
        <w:t>（盖章）</w:t>
      </w:r>
    </w:p>
    <w:p>
      <w:pPr>
        <w:autoSpaceDE w:val="0"/>
        <w:autoSpaceDN w:val="0"/>
        <w:adjustRightInd w:val="0"/>
        <w:spacing w:line="360" w:lineRule="auto"/>
        <w:rPr>
          <w:rFonts w:ascii="宋体" w:hAnsi="宋体" w:cs="宋体"/>
          <w:b/>
          <w:bCs/>
          <w:color w:val="1D1B11"/>
          <w:kern w:val="0"/>
          <w:sz w:val="30"/>
          <w:szCs w:val="30"/>
        </w:rPr>
      </w:pPr>
      <w:r>
        <w:rPr>
          <w:rFonts w:hint="eastAsia" w:ascii="宋体" w:hAnsi="宋体" w:cs="宋体"/>
          <w:b/>
          <w:bCs/>
          <w:color w:val="1D1B11"/>
          <w:kern w:val="0"/>
          <w:sz w:val="30"/>
          <w:szCs w:val="30"/>
          <w:lang w:val="zh-CN"/>
        </w:rPr>
        <w:t>采购日期：</w:t>
      </w:r>
      <w:r>
        <w:rPr>
          <w:rFonts w:hint="eastAsia" w:ascii="宋体" w:hAnsi="宋体" w:cs="宋体"/>
          <w:b/>
          <w:bCs/>
          <w:color w:val="1D1B11"/>
          <w:kern w:val="0"/>
          <w:sz w:val="30"/>
          <w:szCs w:val="30"/>
          <w:u w:val="single"/>
        </w:rPr>
        <w:t xml:space="preserve">                                     </w:t>
      </w:r>
    </w:p>
    <w:p>
      <w:pPr>
        <w:autoSpaceDE w:val="0"/>
        <w:autoSpaceDN w:val="0"/>
        <w:adjustRightInd w:val="0"/>
        <w:spacing w:line="360" w:lineRule="auto"/>
        <w:rPr>
          <w:rFonts w:ascii="宋体" w:hAnsi="宋体" w:cs="宋体"/>
          <w:color w:val="1D1B11"/>
          <w:kern w:val="0"/>
          <w:sz w:val="28"/>
          <w:szCs w:val="28"/>
        </w:rPr>
      </w:pPr>
    </w:p>
    <w:p>
      <w:pPr>
        <w:spacing w:line="480" w:lineRule="exact"/>
        <w:jc w:val="center"/>
        <w:rPr>
          <w:rFonts w:ascii="Calibri" w:hAnsi="Calibri" w:cs="Calibri"/>
          <w:b/>
          <w:kern w:val="0"/>
          <w:sz w:val="32"/>
          <w:szCs w:val="32"/>
        </w:rPr>
      </w:pPr>
      <w:r>
        <w:rPr>
          <w:rFonts w:hint="eastAsia" w:ascii="宋体" w:hAnsi="宋体" w:cs="宋体"/>
          <w:color w:val="1D1B11"/>
          <w:kern w:val="0"/>
          <w:sz w:val="28"/>
          <w:szCs w:val="28"/>
        </w:rPr>
        <w:br w:type="page"/>
      </w:r>
      <w:r>
        <w:rPr>
          <w:rFonts w:hint="eastAsia" w:ascii="方正小标宋简体" w:hAnsi="仿宋" w:eastAsia="方正小标宋简体" w:cs="方正小标宋简体"/>
          <w:b/>
          <w:color w:val="000000"/>
          <w:sz w:val="32"/>
          <w:szCs w:val="32"/>
        </w:rPr>
        <w:t>海北州政府向社会力量购买农牧区困难老人代养服务项目合同</w:t>
      </w:r>
    </w:p>
    <w:p>
      <w:pPr>
        <w:spacing w:line="480" w:lineRule="exact"/>
        <w:rPr>
          <w:rFonts w:ascii="Calibri" w:hAnsi="Calibri" w:cs="Calibri"/>
          <w:kern w:val="0"/>
          <w:sz w:val="28"/>
          <w:szCs w:val="28"/>
        </w:rPr>
      </w:pPr>
    </w:p>
    <w:p>
      <w:pPr>
        <w:spacing w:line="480" w:lineRule="exact"/>
        <w:rPr>
          <w:rFonts w:ascii="宋体" w:hAnsi="宋体"/>
          <w:color w:val="000000"/>
        </w:rPr>
      </w:pPr>
      <w:r>
        <w:rPr>
          <w:rFonts w:hint="eastAsia" w:ascii="宋体" w:hAnsi="宋体" w:cs="仿宋"/>
          <w:b/>
          <w:bCs/>
          <w:color w:val="000000"/>
        </w:rPr>
        <w:t>甲方（购买主体）</w:t>
      </w:r>
      <w:r>
        <w:rPr>
          <w:rFonts w:hint="eastAsia" w:ascii="宋体" w:hAnsi="宋体" w:cs="仿宋"/>
          <w:color w:val="000000"/>
        </w:rPr>
        <w:t>：</w:t>
      </w:r>
      <w:r>
        <w:rPr>
          <w:rFonts w:hint="eastAsia" w:ascii="宋体" w:hAnsi="宋体"/>
          <w:color w:val="000000"/>
        </w:rPr>
        <w:t xml:space="preserve"> </w:t>
      </w:r>
    </w:p>
    <w:p>
      <w:pPr>
        <w:spacing w:line="480" w:lineRule="exact"/>
        <w:rPr>
          <w:rFonts w:ascii="宋体" w:hAnsi="宋体" w:cs="仿宋"/>
        </w:rPr>
      </w:pPr>
      <w:r>
        <w:rPr>
          <w:rFonts w:hint="eastAsia" w:ascii="宋体" w:hAnsi="宋体" w:cs="仿宋"/>
          <w:b/>
          <w:bCs/>
          <w:color w:val="000000"/>
        </w:rPr>
        <w:t>乙方（承接主体）</w:t>
      </w:r>
      <w:r>
        <w:rPr>
          <w:rFonts w:hint="eastAsia" w:ascii="宋体" w:hAnsi="宋体" w:cs="仿宋"/>
          <w:color w:val="000000"/>
        </w:rPr>
        <w:t>：</w:t>
      </w:r>
      <w:r>
        <w:rPr>
          <w:rFonts w:hint="eastAsia" w:ascii="宋体" w:hAnsi="宋体" w:cs="仿宋"/>
        </w:rPr>
        <w:t xml:space="preserve"> </w:t>
      </w:r>
    </w:p>
    <w:p>
      <w:pPr>
        <w:spacing w:line="480" w:lineRule="exact"/>
        <w:ind w:firstLine="480" w:firstLineChars="200"/>
        <w:rPr>
          <w:rFonts w:ascii="宋体" w:hAnsi="宋体"/>
        </w:rPr>
      </w:pPr>
      <w:r>
        <w:rPr>
          <w:rFonts w:hint="eastAsia" w:ascii="宋体" w:hAnsi="宋体" w:cs="仿宋"/>
        </w:rPr>
        <w:t>根据《中华人民共和国合同法》、《政府向社会力量购买农牧区困难老人代养服务实施方案》（北民字[2019]54号）及代养服务规范等有关规定，本着平等、自愿的原则，经甲乙双方协商一致，现就政府购买代养服务达成如下协议：</w:t>
      </w:r>
    </w:p>
    <w:p>
      <w:pPr>
        <w:spacing w:line="480" w:lineRule="exact"/>
        <w:ind w:left="641"/>
        <w:rPr>
          <w:rFonts w:ascii="宋体" w:hAnsi="宋体"/>
          <w:b/>
          <w:bCs/>
          <w:color w:val="000000"/>
        </w:rPr>
      </w:pPr>
      <w:r>
        <w:rPr>
          <w:rFonts w:hint="eastAsia" w:ascii="宋体" w:hAnsi="宋体" w:cs="黑体"/>
          <w:b/>
          <w:bCs/>
          <w:color w:val="000000"/>
        </w:rPr>
        <w:t>第一条 购买内容</w:t>
      </w:r>
    </w:p>
    <w:p>
      <w:pPr>
        <w:spacing w:line="480" w:lineRule="exact"/>
        <w:ind w:firstLine="480" w:firstLineChars="200"/>
        <w:rPr>
          <w:rFonts w:ascii="宋体" w:hAnsi="宋体" w:cs="仿宋"/>
        </w:rPr>
      </w:pPr>
      <w:r>
        <w:rPr>
          <w:rFonts w:hint="eastAsia" w:ascii="宋体" w:hAnsi="宋体" w:cs="仿宋"/>
        </w:rPr>
        <w:t>甲方向乙方购买代养服务。代养服务项目内容依据《政府向社会力量购买农牧区困难老人代养服务实施方案》（北民字[2019]54号）和双方约定的项目内容确定。</w:t>
      </w:r>
    </w:p>
    <w:p>
      <w:pPr>
        <w:autoSpaceDE w:val="0"/>
        <w:autoSpaceDN w:val="0"/>
        <w:snapToGrid w:val="0"/>
        <w:spacing w:beforeLines="100" w:afterLines="100" w:line="360" w:lineRule="auto"/>
        <w:jc w:val="left"/>
        <w:rPr>
          <w:rFonts w:ascii="宋体" w:hAnsi="宋体" w:cs="Arial"/>
          <w:b/>
          <w:bCs/>
        </w:rPr>
      </w:pPr>
      <w:r>
        <w:rPr>
          <w:rFonts w:ascii="宋体" w:hAnsi="宋体" w:cs="Arial"/>
          <w:b/>
          <w:bCs/>
        </w:rPr>
        <w:t>在规定的时间内完成以下服务：</w:t>
      </w:r>
    </w:p>
    <w:p>
      <w:pPr>
        <w:autoSpaceDE w:val="0"/>
        <w:autoSpaceDN w:val="0"/>
        <w:snapToGrid w:val="0"/>
        <w:spacing w:beforeLines="100" w:afterLines="100" w:line="360" w:lineRule="auto"/>
        <w:jc w:val="left"/>
        <w:rPr>
          <w:rFonts w:ascii="Arial" w:hAnsi="Arial" w:eastAsia="仿宋" w:cs="Arial"/>
          <w:bCs/>
          <w:u w:val="single"/>
        </w:rPr>
      </w:pPr>
      <w:r>
        <w:rPr>
          <w:rFonts w:ascii="Arial" w:hAnsi="Arial" w:eastAsia="仿宋" w:cs="Arial"/>
          <w:bCs/>
          <w:u w:val="single"/>
        </w:rPr>
        <w:t>1、</w:t>
      </w:r>
      <w:r>
        <w:rPr>
          <w:rFonts w:hint="eastAsia" w:ascii="Arial" w:hAnsi="Arial" w:eastAsia="仿宋" w:cs="Arial"/>
          <w:bCs/>
          <w:u w:val="single"/>
        </w:rPr>
        <w:t xml:space="preserve"> </w:t>
      </w:r>
    </w:p>
    <w:p>
      <w:pPr>
        <w:autoSpaceDE w:val="0"/>
        <w:autoSpaceDN w:val="0"/>
        <w:snapToGrid w:val="0"/>
        <w:spacing w:beforeLines="100" w:afterLines="100" w:line="360" w:lineRule="auto"/>
        <w:jc w:val="left"/>
        <w:rPr>
          <w:rFonts w:ascii="Arial" w:hAnsi="Arial" w:eastAsia="仿宋" w:cs="Arial"/>
          <w:bCs/>
          <w:u w:val="single"/>
        </w:rPr>
      </w:pPr>
      <w:r>
        <w:rPr>
          <w:rFonts w:ascii="Arial" w:hAnsi="Arial" w:eastAsia="仿宋" w:cs="Arial"/>
          <w:bCs/>
          <w:u w:val="single"/>
        </w:rPr>
        <w:t xml:space="preserve">2、 </w:t>
      </w:r>
    </w:p>
    <w:p>
      <w:pPr>
        <w:autoSpaceDE w:val="0"/>
        <w:autoSpaceDN w:val="0"/>
        <w:snapToGrid w:val="0"/>
        <w:spacing w:beforeLines="100" w:afterLines="100" w:line="360" w:lineRule="auto"/>
        <w:jc w:val="left"/>
        <w:rPr>
          <w:rFonts w:ascii="Arial" w:hAnsi="Arial" w:eastAsia="仿宋" w:cs="Arial"/>
          <w:bCs/>
          <w:u w:val="single"/>
        </w:rPr>
      </w:pPr>
      <w:r>
        <w:rPr>
          <w:rFonts w:ascii="Arial" w:hAnsi="Arial" w:eastAsia="仿宋" w:cs="Arial"/>
          <w:bCs/>
          <w:u w:val="single"/>
        </w:rPr>
        <w:t xml:space="preserve">3、 </w:t>
      </w:r>
    </w:p>
    <w:p>
      <w:pPr>
        <w:autoSpaceDE w:val="0"/>
        <w:autoSpaceDN w:val="0"/>
        <w:snapToGrid w:val="0"/>
        <w:spacing w:beforeLines="100" w:afterLines="100" w:line="360" w:lineRule="auto"/>
        <w:jc w:val="left"/>
        <w:rPr>
          <w:rFonts w:ascii="Arial" w:hAnsi="Arial" w:eastAsia="仿宋" w:cs="Arial"/>
          <w:b/>
          <w:bCs/>
        </w:rPr>
      </w:pPr>
      <w:r>
        <w:rPr>
          <w:rFonts w:ascii="Arial" w:hAnsi="Arial" w:eastAsia="仿宋" w:cs="Arial"/>
          <w:b/>
          <w:bCs/>
        </w:rPr>
        <w:t>……</w:t>
      </w:r>
    </w:p>
    <w:p>
      <w:pPr>
        <w:pStyle w:val="2"/>
      </w:pPr>
    </w:p>
    <w:p>
      <w:pPr>
        <w:spacing w:line="480" w:lineRule="exact"/>
        <w:ind w:firstLine="482" w:firstLineChars="200"/>
        <w:rPr>
          <w:rFonts w:ascii="宋体" w:hAnsi="宋体"/>
          <w:b/>
          <w:bCs/>
          <w:color w:val="000000"/>
        </w:rPr>
      </w:pPr>
      <w:r>
        <w:rPr>
          <w:rFonts w:hint="eastAsia" w:ascii="宋体" w:hAnsi="宋体" w:cs="黑体"/>
          <w:b/>
          <w:bCs/>
          <w:color w:val="000000"/>
        </w:rPr>
        <w:t>第二条 购买数量</w:t>
      </w:r>
    </w:p>
    <w:p>
      <w:pPr>
        <w:spacing w:line="480" w:lineRule="exact"/>
        <w:ind w:firstLine="480" w:firstLineChars="200"/>
        <w:rPr>
          <w:rFonts w:ascii="宋体" w:hAnsi="宋体"/>
        </w:rPr>
      </w:pPr>
      <w:r>
        <w:rPr>
          <w:rFonts w:hint="eastAsia" w:ascii="宋体" w:hAnsi="宋体" w:cs="仿宋"/>
        </w:rPr>
        <w:t>甲方负责核定服务对象。乙方依托自身代养服务信息平台和服务资源，以实际服务的人数确定购买数量。</w:t>
      </w:r>
    </w:p>
    <w:p>
      <w:pPr>
        <w:spacing w:line="480" w:lineRule="exact"/>
        <w:ind w:firstLine="482" w:firstLineChars="200"/>
        <w:rPr>
          <w:rFonts w:ascii="宋体" w:hAnsi="宋体" w:cs="黑体"/>
          <w:b/>
          <w:bCs/>
          <w:color w:val="000000"/>
        </w:rPr>
      </w:pPr>
      <w:r>
        <w:rPr>
          <w:rFonts w:hint="eastAsia" w:ascii="宋体" w:hAnsi="宋体" w:cs="黑体"/>
          <w:b/>
          <w:bCs/>
          <w:color w:val="000000"/>
        </w:rPr>
        <w:t>第三条 提供的代养服务标准及有关要求：</w:t>
      </w:r>
    </w:p>
    <w:p>
      <w:pPr>
        <w:autoSpaceDE w:val="0"/>
        <w:autoSpaceDN w:val="0"/>
        <w:snapToGrid w:val="0"/>
        <w:spacing w:beforeLines="100" w:afterLines="100" w:line="360" w:lineRule="auto"/>
        <w:jc w:val="left"/>
        <w:rPr>
          <w:rFonts w:ascii="Arial" w:hAnsi="Arial" w:eastAsia="仿宋" w:cs="Arial"/>
          <w:bCs/>
          <w:u w:val="single"/>
        </w:rPr>
      </w:pPr>
      <w:r>
        <w:rPr>
          <w:rFonts w:ascii="Arial" w:hAnsi="Arial" w:eastAsia="仿宋" w:cs="Arial"/>
          <w:bCs/>
          <w:u w:val="single"/>
        </w:rPr>
        <w:t>1</w:t>
      </w:r>
      <w:r>
        <w:rPr>
          <w:rFonts w:hint="eastAsia" w:ascii="Arial" w:hAnsi="Arial" w:eastAsia="仿宋" w:cs="Arial"/>
          <w:bCs/>
          <w:u w:val="single"/>
        </w:rPr>
        <w:t>、</w:t>
      </w:r>
    </w:p>
    <w:p>
      <w:pPr>
        <w:autoSpaceDE w:val="0"/>
        <w:autoSpaceDN w:val="0"/>
        <w:snapToGrid w:val="0"/>
        <w:spacing w:beforeLines="100" w:afterLines="100" w:line="360" w:lineRule="auto"/>
        <w:jc w:val="left"/>
        <w:rPr>
          <w:rFonts w:ascii="Arial" w:hAnsi="Arial" w:eastAsia="仿宋" w:cs="Arial"/>
          <w:bCs/>
          <w:u w:val="single"/>
        </w:rPr>
      </w:pPr>
      <w:r>
        <w:rPr>
          <w:rFonts w:ascii="Arial" w:hAnsi="Arial" w:eastAsia="仿宋" w:cs="Arial"/>
          <w:bCs/>
          <w:u w:val="single"/>
        </w:rPr>
        <w:t>2</w:t>
      </w:r>
      <w:r>
        <w:rPr>
          <w:rFonts w:hint="eastAsia" w:ascii="Arial" w:hAnsi="Arial" w:eastAsia="仿宋" w:cs="Arial"/>
          <w:bCs/>
          <w:u w:val="single"/>
        </w:rPr>
        <w:t>、</w:t>
      </w:r>
    </w:p>
    <w:p>
      <w:pPr>
        <w:autoSpaceDE w:val="0"/>
        <w:autoSpaceDN w:val="0"/>
        <w:snapToGrid w:val="0"/>
        <w:spacing w:beforeLines="100" w:afterLines="100" w:line="360" w:lineRule="auto"/>
        <w:jc w:val="left"/>
        <w:rPr>
          <w:rFonts w:ascii="Arial" w:hAnsi="Arial" w:eastAsia="仿宋" w:cs="Arial"/>
          <w:bCs/>
          <w:u w:val="single"/>
        </w:rPr>
      </w:pPr>
      <w:r>
        <w:rPr>
          <w:rFonts w:ascii="Arial" w:hAnsi="Arial" w:eastAsia="仿宋" w:cs="Arial"/>
          <w:bCs/>
          <w:u w:val="single"/>
        </w:rPr>
        <w:t>3</w:t>
      </w:r>
      <w:r>
        <w:rPr>
          <w:rFonts w:hint="eastAsia" w:ascii="Arial" w:hAnsi="Arial" w:eastAsia="仿宋" w:cs="Arial"/>
          <w:bCs/>
          <w:u w:val="single"/>
        </w:rPr>
        <w:t>、</w:t>
      </w:r>
    </w:p>
    <w:p>
      <w:pPr>
        <w:autoSpaceDE w:val="0"/>
        <w:autoSpaceDN w:val="0"/>
        <w:snapToGrid w:val="0"/>
        <w:spacing w:beforeLines="100" w:afterLines="100" w:line="360" w:lineRule="auto"/>
        <w:jc w:val="left"/>
        <w:rPr>
          <w:rFonts w:ascii="Arial" w:hAnsi="Arial" w:eastAsia="仿宋" w:cs="Arial"/>
          <w:b/>
          <w:bCs/>
        </w:rPr>
      </w:pPr>
      <w:r>
        <w:rPr>
          <w:rFonts w:ascii="Arial" w:hAnsi="Arial" w:eastAsia="仿宋" w:cs="Arial"/>
          <w:b/>
          <w:bCs/>
        </w:rPr>
        <w:t>……</w:t>
      </w:r>
    </w:p>
    <w:p>
      <w:pPr>
        <w:spacing w:line="480" w:lineRule="exact"/>
        <w:ind w:firstLine="482" w:firstLineChars="200"/>
        <w:rPr>
          <w:rFonts w:ascii="宋体" w:hAnsi="宋体"/>
          <w:b/>
          <w:bCs/>
          <w:color w:val="000000"/>
        </w:rPr>
      </w:pPr>
      <w:r>
        <w:rPr>
          <w:rFonts w:hint="eastAsia" w:ascii="宋体" w:hAnsi="宋体" w:cs="黑体"/>
          <w:b/>
          <w:bCs/>
          <w:color w:val="000000"/>
        </w:rPr>
        <w:t>第四条 服务期限</w:t>
      </w:r>
    </w:p>
    <w:p>
      <w:pPr>
        <w:spacing w:line="480" w:lineRule="exact"/>
        <w:ind w:firstLine="480" w:firstLineChars="200"/>
        <w:rPr>
          <w:rFonts w:ascii="宋体" w:hAnsi="宋体" w:cs="仿宋"/>
        </w:rPr>
      </w:pPr>
      <w:r>
        <w:rPr>
          <w:rFonts w:hint="eastAsia" w:ascii="宋体" w:hAnsi="宋体" w:cs="仿宋"/>
        </w:rPr>
        <w:t xml:space="preserve">（一）服务购买日期： </w:t>
      </w:r>
      <w:r>
        <w:rPr>
          <w:rFonts w:hint="eastAsia" w:ascii="宋体" w:hAnsi="宋体" w:cs="仿宋"/>
          <w:u w:val="single"/>
        </w:rPr>
        <w:t xml:space="preserve">                                               </w:t>
      </w:r>
      <w:r>
        <w:rPr>
          <w:rFonts w:hint="eastAsia" w:ascii="宋体" w:hAnsi="宋体" w:cs="仿宋"/>
        </w:rPr>
        <w:t>。</w:t>
      </w:r>
    </w:p>
    <w:p>
      <w:pPr>
        <w:spacing w:line="480" w:lineRule="exact"/>
        <w:ind w:firstLine="482" w:firstLineChars="200"/>
        <w:rPr>
          <w:rFonts w:ascii="宋体" w:hAnsi="宋体"/>
          <w:b/>
          <w:bCs/>
          <w:color w:val="000000"/>
        </w:rPr>
      </w:pPr>
      <w:r>
        <w:rPr>
          <w:rFonts w:hint="eastAsia" w:ascii="宋体" w:hAnsi="宋体" w:cs="黑体"/>
          <w:b/>
          <w:bCs/>
          <w:color w:val="000000"/>
        </w:rPr>
        <w:t>第五条 支付标准和支付方式</w:t>
      </w:r>
    </w:p>
    <w:p>
      <w:pPr>
        <w:tabs>
          <w:tab w:val="left" w:pos="6900"/>
        </w:tabs>
        <w:spacing w:line="480" w:lineRule="exact"/>
        <w:ind w:firstLine="480" w:firstLineChars="200"/>
        <w:rPr>
          <w:rFonts w:ascii="宋体" w:hAnsi="宋体" w:cs="仿宋"/>
        </w:rPr>
      </w:pPr>
      <w:r>
        <w:rPr>
          <w:rFonts w:hint="eastAsia" w:ascii="宋体" w:hAnsi="宋体" w:cs="仿宋"/>
        </w:rPr>
        <w:t>1、乙方按合同要求完成</w:t>
      </w:r>
      <w:r>
        <w:rPr>
          <w:rFonts w:hint="eastAsia" w:ascii="宋体" w:hAnsi="宋体" w:cs="仿宋"/>
          <w:u w:val="single"/>
        </w:rPr>
        <w:t xml:space="preserve">    </w:t>
      </w:r>
      <w:r>
        <w:rPr>
          <w:rFonts w:hint="eastAsia" w:ascii="宋体" w:hAnsi="宋体" w:cs="仿宋"/>
        </w:rPr>
        <w:t>服务，经甲方考核确认后向乙方支付服务总价款：（大写）</w:t>
      </w:r>
      <w:r>
        <w:rPr>
          <w:rFonts w:hint="eastAsia" w:ascii="宋体" w:hAnsi="宋体" w:cs="仿宋"/>
          <w:u w:val="single"/>
        </w:rPr>
        <w:t xml:space="preserve">                     </w:t>
      </w:r>
      <w:r>
        <w:rPr>
          <w:rFonts w:hint="eastAsia" w:ascii="宋体" w:hAnsi="宋体" w:cs="仿宋"/>
        </w:rPr>
        <w:t>。</w:t>
      </w:r>
    </w:p>
    <w:p>
      <w:pPr>
        <w:tabs>
          <w:tab w:val="left" w:pos="6900"/>
        </w:tabs>
        <w:spacing w:line="480" w:lineRule="exact"/>
        <w:ind w:firstLine="480" w:firstLineChars="200"/>
        <w:rPr>
          <w:rFonts w:ascii="宋体" w:hAnsi="宋体" w:cs="仿宋"/>
        </w:rPr>
      </w:pPr>
      <w:r>
        <w:rPr>
          <w:rFonts w:hint="eastAsia" w:ascii="宋体" w:hAnsi="宋体" w:cs="仿宋"/>
        </w:rPr>
        <w:t>2、拨付方式</w:t>
      </w:r>
    </w:p>
    <w:p>
      <w:pPr>
        <w:tabs>
          <w:tab w:val="left" w:pos="6900"/>
        </w:tabs>
        <w:spacing w:line="480" w:lineRule="exact"/>
        <w:ind w:firstLine="480" w:firstLineChars="200"/>
        <w:rPr>
          <w:rFonts w:ascii="宋体" w:hAnsi="宋体" w:cs="仿宋"/>
        </w:rPr>
      </w:pPr>
      <w:r>
        <w:rPr>
          <w:rFonts w:hint="eastAsia" w:ascii="宋体" w:hAnsi="宋体" w:cs="仿宋"/>
        </w:rPr>
        <w:t>甲方根据服务项目实施进展情况，可采用以下支付方式向乙方拨付服务价款：</w:t>
      </w:r>
    </w:p>
    <w:p>
      <w:pPr>
        <w:tabs>
          <w:tab w:val="left" w:pos="6900"/>
        </w:tabs>
        <w:spacing w:line="480" w:lineRule="exact"/>
        <w:ind w:firstLine="480" w:firstLineChars="200"/>
        <w:rPr>
          <w:rFonts w:ascii="宋体" w:hAnsi="宋体" w:cs="仿宋"/>
        </w:rPr>
      </w:pPr>
      <w:r>
        <w:rPr>
          <w:rFonts w:hint="eastAsia" w:ascii="宋体" w:hAnsi="宋体" w:cs="仿宋"/>
        </w:rPr>
        <w:t>每两月拨付一次</w:t>
      </w:r>
    </w:p>
    <w:p>
      <w:pPr>
        <w:tabs>
          <w:tab w:val="left" w:pos="6900"/>
        </w:tabs>
        <w:spacing w:line="480" w:lineRule="exact"/>
        <w:ind w:firstLine="480" w:firstLineChars="200"/>
        <w:rPr>
          <w:rFonts w:ascii="宋体" w:hAnsi="宋体" w:cs="仿宋"/>
        </w:rPr>
      </w:pPr>
      <w:r>
        <w:rPr>
          <w:rFonts w:hint="eastAsia" w:ascii="宋体" w:hAnsi="宋体" w:cs="仿宋"/>
        </w:rPr>
        <w:t>3.拨付时间</w:t>
      </w:r>
    </w:p>
    <w:p>
      <w:pPr>
        <w:tabs>
          <w:tab w:val="left" w:pos="6900"/>
        </w:tabs>
        <w:spacing w:line="480" w:lineRule="exact"/>
        <w:ind w:firstLine="480" w:firstLineChars="200"/>
        <w:rPr>
          <w:rFonts w:ascii="宋体" w:hAnsi="宋体" w:cs="仿宋"/>
        </w:rPr>
      </w:pPr>
      <w:r>
        <w:rPr>
          <w:rFonts w:hint="eastAsia" w:ascii="宋体" w:hAnsi="宋体" w:cs="仿宋"/>
        </w:rPr>
        <w:t>第一次支付时间：</w:t>
      </w:r>
      <w:r>
        <w:rPr>
          <w:rFonts w:hint="eastAsia" w:ascii="宋体" w:hAnsi="宋体" w:cs="仿宋"/>
          <w:u w:val="single"/>
        </w:rPr>
        <w:t xml:space="preserve">       /        </w:t>
      </w:r>
      <w:r>
        <w:rPr>
          <w:rFonts w:hint="eastAsia" w:ascii="宋体" w:hAnsi="宋体" w:cs="仿宋"/>
        </w:rPr>
        <w:t xml:space="preserve">；金 额 </w:t>
      </w:r>
      <w:r>
        <w:rPr>
          <w:rFonts w:hint="eastAsia" w:ascii="宋体" w:hAnsi="宋体" w:cs="仿宋"/>
          <w:u w:val="single"/>
        </w:rPr>
        <w:t xml:space="preserve">    </w:t>
      </w:r>
      <w:r>
        <w:rPr>
          <w:rFonts w:hint="eastAsia" w:ascii="宋体" w:hAnsi="宋体" w:cs="仿宋"/>
        </w:rPr>
        <w:t xml:space="preserve"> ；</w:t>
      </w:r>
    </w:p>
    <w:p>
      <w:pPr>
        <w:tabs>
          <w:tab w:val="left" w:pos="6900"/>
        </w:tabs>
        <w:spacing w:line="480" w:lineRule="exact"/>
        <w:ind w:firstLine="480" w:firstLineChars="200"/>
        <w:rPr>
          <w:rFonts w:ascii="宋体" w:hAnsi="宋体" w:cs="仿宋"/>
        </w:rPr>
      </w:pPr>
      <w:r>
        <w:rPr>
          <w:rFonts w:hint="eastAsia" w:ascii="宋体" w:hAnsi="宋体" w:cs="仿宋"/>
        </w:rPr>
        <w:t>第二支付拨时间：</w:t>
      </w:r>
      <w:r>
        <w:rPr>
          <w:rFonts w:hint="eastAsia" w:ascii="宋体" w:hAnsi="宋体" w:cs="仿宋"/>
          <w:u w:val="single"/>
        </w:rPr>
        <w:t xml:space="preserve">         /      </w:t>
      </w:r>
      <w:r>
        <w:rPr>
          <w:rFonts w:hint="eastAsia" w:ascii="宋体" w:hAnsi="宋体" w:cs="仿宋"/>
        </w:rPr>
        <w:t xml:space="preserve">；金 额 </w:t>
      </w:r>
      <w:r>
        <w:rPr>
          <w:rFonts w:hint="eastAsia" w:ascii="宋体" w:hAnsi="宋体" w:cs="仿宋"/>
          <w:u w:val="single"/>
        </w:rPr>
        <w:t xml:space="preserve">     </w:t>
      </w:r>
      <w:r>
        <w:rPr>
          <w:rFonts w:hint="eastAsia" w:ascii="宋体" w:hAnsi="宋体" w:cs="仿宋"/>
        </w:rPr>
        <w:t xml:space="preserve">； </w:t>
      </w:r>
      <w:r>
        <w:rPr>
          <w:rFonts w:hint="eastAsia" w:ascii="宋体" w:hAnsi="宋体" w:cs="仿宋"/>
          <w:u w:val="single"/>
        </w:rPr>
        <w:t xml:space="preserve">   </w:t>
      </w:r>
    </w:p>
    <w:p>
      <w:pPr>
        <w:tabs>
          <w:tab w:val="left" w:pos="6900"/>
        </w:tabs>
        <w:spacing w:line="480" w:lineRule="exact"/>
        <w:ind w:firstLine="480" w:firstLineChars="200"/>
        <w:rPr>
          <w:rFonts w:ascii="宋体" w:hAnsi="宋体" w:cs="仿宋"/>
        </w:rPr>
      </w:pPr>
      <w:r>
        <w:rPr>
          <w:rFonts w:hint="eastAsia" w:ascii="宋体" w:hAnsi="宋体" w:cs="仿宋"/>
        </w:rPr>
        <w:t>第三次支付时间：</w:t>
      </w:r>
      <w:r>
        <w:rPr>
          <w:rFonts w:hint="eastAsia" w:ascii="宋体" w:hAnsi="宋体" w:cs="仿宋"/>
          <w:u w:val="single"/>
        </w:rPr>
        <w:t xml:space="preserve">        /       </w:t>
      </w:r>
      <w:r>
        <w:rPr>
          <w:rFonts w:hint="eastAsia" w:ascii="宋体" w:hAnsi="宋体" w:cs="仿宋"/>
        </w:rPr>
        <w:t xml:space="preserve">；金 额 </w:t>
      </w:r>
      <w:r>
        <w:rPr>
          <w:rFonts w:hint="eastAsia" w:ascii="宋体" w:hAnsi="宋体" w:cs="仿宋"/>
          <w:u w:val="single"/>
        </w:rPr>
        <w:t xml:space="preserve">     </w:t>
      </w:r>
      <w:r>
        <w:rPr>
          <w:rFonts w:hint="eastAsia" w:ascii="宋体" w:hAnsi="宋体" w:cs="仿宋"/>
        </w:rPr>
        <w:t>；</w:t>
      </w:r>
      <w:r>
        <w:rPr>
          <w:rFonts w:hint="eastAsia" w:ascii="宋体" w:hAnsi="宋体" w:cs="仿宋"/>
          <w:u w:val="single"/>
        </w:rPr>
        <w:t xml:space="preserve">  </w:t>
      </w:r>
      <w:r>
        <w:rPr>
          <w:rFonts w:hint="eastAsia" w:ascii="宋体" w:hAnsi="宋体" w:cs="仿宋"/>
        </w:rPr>
        <w:t xml:space="preserve"> </w:t>
      </w:r>
    </w:p>
    <w:p>
      <w:pPr>
        <w:autoSpaceDE w:val="0"/>
        <w:autoSpaceDN w:val="0"/>
        <w:snapToGrid w:val="0"/>
        <w:spacing w:beforeLines="100" w:afterLines="100" w:line="360" w:lineRule="auto"/>
        <w:jc w:val="left"/>
        <w:rPr>
          <w:rFonts w:ascii="Arial" w:hAnsi="Arial" w:eastAsia="仿宋" w:cs="Arial"/>
          <w:b/>
          <w:bCs/>
        </w:rPr>
      </w:pPr>
      <w:r>
        <w:rPr>
          <w:rFonts w:hint="eastAsia" w:ascii="Arial" w:hAnsi="Arial" w:eastAsia="仿宋" w:cs="Arial"/>
          <w:b/>
          <w:bCs/>
        </w:rPr>
        <w:t xml:space="preserve">    </w:t>
      </w:r>
      <w:r>
        <w:rPr>
          <w:rFonts w:ascii="Arial" w:hAnsi="Arial" w:eastAsia="仿宋" w:cs="Arial"/>
          <w:b/>
          <w:bCs/>
        </w:rPr>
        <w:t>……</w:t>
      </w:r>
    </w:p>
    <w:p>
      <w:pPr>
        <w:tabs>
          <w:tab w:val="left" w:pos="6900"/>
        </w:tabs>
        <w:spacing w:line="480" w:lineRule="exact"/>
        <w:ind w:firstLine="480" w:firstLineChars="200"/>
        <w:rPr>
          <w:rFonts w:ascii="宋体" w:hAnsi="宋体" w:cs="仿宋"/>
        </w:rPr>
      </w:pPr>
      <w:r>
        <w:rPr>
          <w:rFonts w:hint="eastAsia" w:ascii="宋体" w:hAnsi="宋体" w:cs="仿宋"/>
        </w:rPr>
        <w:t>本合同预留价款金额：</w:t>
      </w:r>
      <w:r>
        <w:rPr>
          <w:rFonts w:hint="eastAsia" w:ascii="宋体" w:hAnsi="宋体" w:cs="仿宋"/>
          <w:u w:val="single"/>
        </w:rPr>
        <w:t xml:space="preserve">              </w:t>
      </w:r>
      <w:r>
        <w:rPr>
          <w:rFonts w:hint="eastAsia" w:ascii="宋体" w:hAnsi="宋体" w:cs="仿宋"/>
        </w:rPr>
        <w:t xml:space="preserve">；  </w:t>
      </w:r>
    </w:p>
    <w:p>
      <w:pPr>
        <w:tabs>
          <w:tab w:val="left" w:pos="6900"/>
        </w:tabs>
        <w:spacing w:line="480" w:lineRule="exact"/>
        <w:ind w:firstLine="480" w:firstLineChars="200"/>
        <w:rPr>
          <w:rFonts w:ascii="宋体" w:hAnsi="宋体"/>
        </w:rPr>
      </w:pPr>
      <w:r>
        <w:rPr>
          <w:rFonts w:hint="eastAsia" w:ascii="宋体" w:hAnsi="宋体" w:cs="仿宋"/>
        </w:rPr>
        <w:t>合同期满后根据绩效评估结果清算后支付合同预留款。</w:t>
      </w:r>
      <w:r>
        <w:rPr>
          <w:rFonts w:hint="eastAsia" w:ascii="宋体" w:hAnsi="宋体"/>
        </w:rPr>
        <w:tab/>
      </w:r>
    </w:p>
    <w:p>
      <w:pPr>
        <w:spacing w:line="480" w:lineRule="exact"/>
        <w:ind w:firstLine="482" w:firstLineChars="200"/>
        <w:rPr>
          <w:rFonts w:ascii="宋体" w:hAnsi="宋体"/>
          <w:b/>
          <w:bCs/>
          <w:color w:val="000000"/>
        </w:rPr>
      </w:pPr>
      <w:r>
        <w:rPr>
          <w:rFonts w:hint="eastAsia" w:ascii="宋体" w:hAnsi="宋体" w:cs="黑体"/>
          <w:b/>
          <w:bCs/>
          <w:color w:val="000000"/>
        </w:rPr>
        <w:t>第六条 合同期限与终止</w:t>
      </w:r>
    </w:p>
    <w:p>
      <w:pPr>
        <w:spacing w:line="480" w:lineRule="exact"/>
        <w:rPr>
          <w:rFonts w:ascii="宋体" w:hAnsi="宋体"/>
        </w:rPr>
      </w:pPr>
      <w:r>
        <w:rPr>
          <w:rFonts w:hint="eastAsia" w:ascii="宋体" w:hAnsi="宋体" w:cs="仿宋"/>
        </w:rPr>
        <w:t>（一）本合同期限</w:t>
      </w:r>
      <w:r>
        <w:rPr>
          <w:rFonts w:hint="eastAsia" w:ascii="宋体" w:hAnsi="宋体" w:cs="仿宋"/>
          <w:u w:val="single"/>
        </w:rPr>
        <w:t xml:space="preserve">    </w:t>
      </w:r>
      <w:r>
        <w:rPr>
          <w:rFonts w:hint="eastAsia" w:ascii="宋体" w:hAnsi="宋体" w:cs="仿宋"/>
        </w:rPr>
        <w:t>个月。自</w:t>
      </w:r>
      <w:r>
        <w:rPr>
          <w:rFonts w:hint="eastAsia" w:ascii="宋体" w:hAnsi="宋体" w:cs="仿宋"/>
          <w:u w:val="single"/>
        </w:rPr>
        <w:t xml:space="preserve">    </w:t>
      </w:r>
      <w:r>
        <w:rPr>
          <w:rFonts w:hint="eastAsia" w:ascii="宋体" w:hAnsi="宋体" w:cs="仿宋"/>
        </w:rPr>
        <w:t>年</w:t>
      </w:r>
      <w:r>
        <w:rPr>
          <w:rFonts w:hint="eastAsia" w:ascii="宋体" w:hAnsi="宋体" w:cs="仿宋"/>
          <w:u w:val="single"/>
        </w:rPr>
        <w:t xml:space="preserve">    </w:t>
      </w:r>
      <w:r>
        <w:rPr>
          <w:rFonts w:hint="eastAsia" w:ascii="宋体" w:hAnsi="宋体" w:cs="仿宋"/>
        </w:rPr>
        <w:t>月</w:t>
      </w:r>
      <w:r>
        <w:rPr>
          <w:rFonts w:hint="eastAsia" w:ascii="宋体" w:hAnsi="宋体" w:cs="仿宋"/>
          <w:u w:val="single"/>
        </w:rPr>
        <w:t xml:space="preserve">    </w:t>
      </w:r>
      <w:r>
        <w:rPr>
          <w:rFonts w:hint="eastAsia" w:ascii="宋体" w:hAnsi="宋体" w:cs="仿宋"/>
        </w:rPr>
        <w:t>日起至</w:t>
      </w:r>
      <w:r>
        <w:rPr>
          <w:rFonts w:hint="eastAsia" w:ascii="宋体" w:hAnsi="宋体" w:cs="仿宋"/>
          <w:u w:val="single"/>
        </w:rPr>
        <w:t xml:space="preserve">    </w:t>
      </w:r>
      <w:r>
        <w:rPr>
          <w:rFonts w:hint="eastAsia" w:ascii="宋体" w:hAnsi="宋体" w:cs="仿宋"/>
        </w:rPr>
        <w:t>年</w:t>
      </w:r>
      <w:r>
        <w:rPr>
          <w:rFonts w:hint="eastAsia" w:ascii="宋体" w:hAnsi="宋体" w:cs="仿宋"/>
          <w:u w:val="single"/>
        </w:rPr>
        <w:t xml:space="preserve">    </w:t>
      </w:r>
      <w:r>
        <w:rPr>
          <w:rFonts w:hint="eastAsia" w:ascii="宋体" w:hAnsi="宋体" w:cs="仿宋"/>
        </w:rPr>
        <w:t>月</w:t>
      </w:r>
      <w:r>
        <w:rPr>
          <w:rFonts w:hint="eastAsia" w:ascii="宋体" w:hAnsi="宋体" w:cs="仿宋"/>
          <w:u w:val="single"/>
        </w:rPr>
        <w:t xml:space="preserve">     </w:t>
      </w:r>
      <w:r>
        <w:rPr>
          <w:rFonts w:hint="eastAsia" w:ascii="宋体" w:hAnsi="宋体" w:cs="仿宋"/>
        </w:rPr>
        <w:t>日止。</w:t>
      </w:r>
    </w:p>
    <w:p>
      <w:pPr>
        <w:spacing w:line="480" w:lineRule="exact"/>
        <w:ind w:firstLine="480" w:firstLineChars="200"/>
        <w:rPr>
          <w:rFonts w:ascii="宋体" w:hAnsi="宋体"/>
        </w:rPr>
      </w:pPr>
      <w:r>
        <w:rPr>
          <w:rFonts w:hint="eastAsia" w:ascii="宋体" w:hAnsi="宋体" w:cs="仿宋"/>
        </w:rPr>
        <w:t>（二）合同的终止</w:t>
      </w:r>
    </w:p>
    <w:p>
      <w:pPr>
        <w:spacing w:line="480" w:lineRule="exact"/>
        <w:ind w:firstLine="480" w:firstLineChars="200"/>
        <w:rPr>
          <w:rFonts w:ascii="宋体" w:hAnsi="宋体"/>
        </w:rPr>
      </w:pPr>
      <w:r>
        <w:rPr>
          <w:rFonts w:hint="eastAsia" w:ascii="宋体" w:hAnsi="宋体" w:cs="仿宋"/>
        </w:rPr>
        <w:t>1.合同期满，双方未续签的；</w:t>
      </w:r>
    </w:p>
    <w:p>
      <w:pPr>
        <w:spacing w:line="480" w:lineRule="exact"/>
        <w:ind w:firstLine="480" w:firstLineChars="200"/>
        <w:rPr>
          <w:rFonts w:ascii="宋体" w:hAnsi="宋体"/>
        </w:rPr>
      </w:pPr>
      <w:r>
        <w:rPr>
          <w:rFonts w:hint="eastAsia" w:ascii="宋体" w:hAnsi="宋体" w:cs="仿宋"/>
        </w:rPr>
        <w:t>2.乙方服务能力丧失，致使服务无法正常进行的；</w:t>
      </w:r>
    </w:p>
    <w:p>
      <w:pPr>
        <w:spacing w:line="480" w:lineRule="exact"/>
        <w:ind w:firstLine="480" w:firstLineChars="200"/>
        <w:rPr>
          <w:rFonts w:ascii="宋体" w:hAnsi="宋体"/>
        </w:rPr>
      </w:pPr>
      <w:r>
        <w:rPr>
          <w:rFonts w:hint="eastAsia" w:ascii="宋体" w:hAnsi="宋体" w:cs="仿宋"/>
        </w:rPr>
        <w:t>3.发生政策或服务对象变化等不可抗力因素导致合同无法正常履行的；</w:t>
      </w:r>
    </w:p>
    <w:p>
      <w:pPr>
        <w:spacing w:line="580" w:lineRule="exact"/>
        <w:ind w:firstLine="480" w:firstLineChars="200"/>
        <w:rPr>
          <w:rFonts w:ascii="宋体" w:hAnsi="宋体" w:cs="仿宋"/>
        </w:rPr>
      </w:pPr>
      <w:r>
        <w:rPr>
          <w:rFonts w:hint="eastAsia" w:ascii="宋体" w:hAnsi="宋体" w:cs="仿宋"/>
        </w:rPr>
        <w:t>4.发现乙方已不符合《政府向社会力量购买农牧区困难老人代养服务实施方案》（北民字[2019]54号）规定的承接主体应具备的条件，造成合同无法履行的。</w:t>
      </w:r>
    </w:p>
    <w:p>
      <w:pPr>
        <w:spacing w:line="480" w:lineRule="exact"/>
        <w:ind w:firstLine="482" w:firstLineChars="200"/>
        <w:rPr>
          <w:rFonts w:ascii="宋体" w:hAnsi="宋体"/>
          <w:b/>
          <w:bCs/>
        </w:rPr>
      </w:pPr>
      <w:r>
        <w:rPr>
          <w:rFonts w:hint="eastAsia" w:ascii="宋体" w:hAnsi="宋体" w:cs="黑体"/>
          <w:b/>
          <w:bCs/>
          <w:color w:val="000000"/>
        </w:rPr>
        <w:t>第七条 绩效评估</w:t>
      </w:r>
    </w:p>
    <w:p>
      <w:pPr>
        <w:spacing w:line="480" w:lineRule="exact"/>
        <w:ind w:firstLine="480" w:firstLineChars="200"/>
        <w:rPr>
          <w:rFonts w:ascii="宋体" w:hAnsi="宋体"/>
        </w:rPr>
      </w:pPr>
      <w:r>
        <w:rPr>
          <w:rFonts w:hint="eastAsia" w:ascii="宋体" w:hAnsi="宋体" w:cs="仿宋"/>
        </w:rPr>
        <w:t>乙方承接代养服务后，由甲方对乙方实施情况进行过程跟踪和必要监督。服务期间，甲方会同相关部门或委托社会中介机构等第三方对乙方开展的代养服务工作绩效、服务对象受益情况、公众满意度等进行评估，并对资金使用情况进行审计。</w:t>
      </w:r>
    </w:p>
    <w:p>
      <w:pPr>
        <w:spacing w:line="480" w:lineRule="exact"/>
        <w:ind w:firstLine="482" w:firstLineChars="200"/>
        <w:rPr>
          <w:rFonts w:ascii="宋体" w:hAnsi="宋体"/>
          <w:b/>
          <w:bCs/>
          <w:color w:val="000000"/>
        </w:rPr>
      </w:pPr>
      <w:r>
        <w:rPr>
          <w:rFonts w:hint="eastAsia" w:ascii="宋体" w:hAnsi="宋体" w:cs="黑体"/>
          <w:b/>
          <w:bCs/>
          <w:color w:val="000000"/>
        </w:rPr>
        <w:t>第八条 双方权利义务</w:t>
      </w:r>
    </w:p>
    <w:p>
      <w:pPr>
        <w:ind w:firstLine="240" w:firstLineChars="100"/>
      </w:pPr>
      <w:r>
        <w:rPr>
          <w:rFonts w:hint="eastAsia"/>
        </w:rPr>
        <w:t>（一）甲方权利及义务</w:t>
      </w:r>
    </w:p>
    <w:p>
      <w:pPr>
        <w:spacing w:line="480" w:lineRule="exact"/>
        <w:ind w:firstLine="480" w:firstLineChars="200"/>
        <w:rPr>
          <w:rFonts w:ascii="宋体" w:hAnsi="宋体"/>
        </w:rPr>
      </w:pPr>
      <w:r>
        <w:rPr>
          <w:rFonts w:hint="eastAsia" w:ascii="宋体" w:hAnsi="宋体" w:cs="仿宋"/>
        </w:rPr>
        <w:t>1.甲方负责在协议签订前确定购买代养服务的实施标准或规范。</w:t>
      </w:r>
    </w:p>
    <w:p>
      <w:pPr>
        <w:spacing w:line="480" w:lineRule="exact"/>
        <w:ind w:firstLine="480" w:firstLineChars="200"/>
        <w:rPr>
          <w:rFonts w:ascii="宋体" w:hAnsi="宋体"/>
        </w:rPr>
      </w:pPr>
      <w:r>
        <w:rPr>
          <w:rFonts w:hint="eastAsia" w:ascii="宋体" w:hAnsi="宋体" w:cs="仿宋"/>
        </w:rPr>
        <w:t>2. 甲方负责确定“政府购买服务”对象的具体人员和数量，配合乙方准确掌握“政府购买服务”对象的信息资料。</w:t>
      </w:r>
    </w:p>
    <w:p>
      <w:pPr>
        <w:spacing w:line="480" w:lineRule="exact"/>
        <w:ind w:firstLine="480" w:firstLineChars="200"/>
        <w:rPr>
          <w:rFonts w:ascii="宋体" w:hAnsi="宋体"/>
        </w:rPr>
      </w:pPr>
      <w:r>
        <w:rPr>
          <w:rFonts w:hint="eastAsia" w:ascii="宋体" w:hAnsi="宋体" w:cs="仿宋"/>
        </w:rPr>
        <w:t>3. 按约定时间拨付资金。</w:t>
      </w:r>
    </w:p>
    <w:p>
      <w:pPr>
        <w:spacing w:line="480" w:lineRule="exact"/>
        <w:ind w:firstLine="480" w:firstLineChars="200"/>
        <w:rPr>
          <w:rFonts w:ascii="宋体" w:hAnsi="宋体"/>
        </w:rPr>
      </w:pPr>
      <w:r>
        <w:rPr>
          <w:rFonts w:hint="eastAsia" w:ascii="宋体" w:hAnsi="宋体" w:cs="仿宋"/>
        </w:rPr>
        <w:t>4.对乙方实施代养服务情况进行评估。</w:t>
      </w:r>
    </w:p>
    <w:p>
      <w:pPr>
        <w:spacing w:line="480" w:lineRule="exact"/>
        <w:ind w:firstLine="480" w:firstLineChars="200"/>
        <w:rPr>
          <w:rFonts w:ascii="宋体" w:hAnsi="宋体"/>
        </w:rPr>
      </w:pPr>
      <w:r>
        <w:rPr>
          <w:rFonts w:hint="eastAsia" w:ascii="宋体" w:hAnsi="宋体" w:cs="仿宋"/>
        </w:rPr>
        <w:t>5.因乙方过失，甲方可以要求乙方承担相应责任。</w:t>
      </w:r>
    </w:p>
    <w:p>
      <w:pPr>
        <w:spacing w:line="480" w:lineRule="exact"/>
        <w:ind w:firstLine="480" w:firstLineChars="200"/>
        <w:rPr>
          <w:rFonts w:ascii="宋体" w:hAnsi="宋体" w:cs="仿宋"/>
        </w:rPr>
      </w:pPr>
      <w:r>
        <w:rPr>
          <w:rFonts w:hint="eastAsia" w:ascii="宋体" w:hAnsi="宋体" w:cs="仿宋"/>
        </w:rPr>
        <w:t xml:space="preserve">6. 随时了解掌握乙方开展代养服务进度及资金使用情况，进行必要的监督检查。 </w:t>
      </w:r>
    </w:p>
    <w:p>
      <w:pPr>
        <w:ind w:firstLine="360" w:firstLineChars="150"/>
      </w:pPr>
      <w:r>
        <w:rPr>
          <w:rFonts w:hint="eastAsia"/>
        </w:rPr>
        <w:t>（二）乙方权利义务</w:t>
      </w:r>
    </w:p>
    <w:p>
      <w:pPr>
        <w:spacing w:line="480" w:lineRule="exact"/>
        <w:ind w:firstLine="480" w:firstLineChars="200"/>
        <w:rPr>
          <w:rFonts w:ascii="宋体" w:hAnsi="宋体"/>
        </w:rPr>
      </w:pPr>
      <w:r>
        <w:rPr>
          <w:rFonts w:hint="eastAsia" w:ascii="宋体" w:hAnsi="宋体" w:cs="仿宋"/>
        </w:rPr>
        <w:t>1.乙方可要求甲方按本合同的规定按时足额拨付代养服务补助经费。</w:t>
      </w:r>
    </w:p>
    <w:p>
      <w:pPr>
        <w:spacing w:line="480" w:lineRule="exact"/>
        <w:ind w:firstLine="480" w:firstLineChars="200"/>
        <w:rPr>
          <w:rFonts w:ascii="宋体" w:hAnsi="宋体"/>
        </w:rPr>
      </w:pPr>
      <w:r>
        <w:rPr>
          <w:rFonts w:hint="eastAsia" w:ascii="宋体" w:hAnsi="宋体" w:cs="仿宋"/>
        </w:rPr>
        <w:t>2.乙方应按合同要求，以安全方式保质保量完成代养服务任务。</w:t>
      </w:r>
    </w:p>
    <w:p>
      <w:pPr>
        <w:spacing w:line="480" w:lineRule="exact"/>
        <w:ind w:firstLine="480" w:firstLineChars="200"/>
        <w:rPr>
          <w:rFonts w:ascii="宋体" w:hAnsi="宋体"/>
        </w:rPr>
      </w:pPr>
      <w:r>
        <w:rPr>
          <w:rFonts w:hint="eastAsia" w:ascii="宋体" w:hAnsi="宋体" w:cs="仿宋"/>
        </w:rPr>
        <w:t>3.不得再委托或转包标的所确定的代养服务项目。</w:t>
      </w:r>
    </w:p>
    <w:p>
      <w:pPr>
        <w:spacing w:line="480" w:lineRule="exact"/>
        <w:ind w:firstLine="480" w:firstLineChars="200"/>
        <w:rPr>
          <w:rFonts w:ascii="宋体" w:hAnsi="宋体"/>
        </w:rPr>
      </w:pPr>
      <w:r>
        <w:rPr>
          <w:rFonts w:hint="eastAsia" w:ascii="宋体" w:hAnsi="宋体" w:cs="仿宋"/>
        </w:rPr>
        <w:t>4.应逐月向甲方书面报告代养服务进展情况，接受甲方日常监督。</w:t>
      </w:r>
    </w:p>
    <w:p>
      <w:pPr>
        <w:spacing w:line="480" w:lineRule="exact"/>
        <w:ind w:firstLine="480" w:firstLineChars="200"/>
        <w:rPr>
          <w:rFonts w:ascii="宋体" w:hAnsi="宋体"/>
        </w:rPr>
      </w:pPr>
      <w:r>
        <w:rPr>
          <w:rFonts w:hint="eastAsia" w:ascii="宋体" w:hAnsi="宋体" w:cs="仿宋"/>
        </w:rPr>
        <w:t>5.乙方未能按期完成约定服务内容，应将相应款项返还甲方。</w:t>
      </w:r>
    </w:p>
    <w:p>
      <w:pPr>
        <w:spacing w:line="480" w:lineRule="exact"/>
        <w:ind w:firstLine="480" w:firstLineChars="200"/>
        <w:rPr>
          <w:rFonts w:ascii="宋体" w:hAnsi="宋体"/>
        </w:rPr>
      </w:pPr>
      <w:r>
        <w:rPr>
          <w:rFonts w:hint="eastAsia" w:ascii="宋体" w:hAnsi="宋体" w:cs="仿宋"/>
        </w:rPr>
        <w:t>6.乙方在服务过程中的人身安全责任自行负责。</w:t>
      </w:r>
    </w:p>
    <w:p>
      <w:pPr>
        <w:spacing w:line="480" w:lineRule="exact"/>
        <w:ind w:firstLine="480" w:firstLineChars="200"/>
        <w:rPr>
          <w:rFonts w:ascii="宋体" w:hAnsi="宋体"/>
        </w:rPr>
      </w:pPr>
      <w:r>
        <w:rPr>
          <w:rFonts w:hint="eastAsia" w:ascii="宋体" w:hAnsi="宋体" w:cs="仿宋"/>
        </w:rPr>
        <w:t>7.乙方应尊重老年人隐私，注意文明和规范服务。在代养服务实施过程中与服务对象发生的纠纷责任，由乙方负责。</w:t>
      </w:r>
    </w:p>
    <w:p>
      <w:pPr>
        <w:spacing w:line="480" w:lineRule="exact"/>
        <w:ind w:firstLine="480" w:firstLineChars="200"/>
        <w:rPr>
          <w:rFonts w:ascii="宋体" w:hAnsi="宋体"/>
        </w:rPr>
      </w:pPr>
      <w:r>
        <w:rPr>
          <w:rFonts w:hint="eastAsia" w:ascii="宋体" w:hAnsi="宋体" w:cs="仿宋"/>
        </w:rPr>
        <w:t>8.未经甲方的许可，乙方不得将服务对象信息等泄露给本合同以外的第三方。</w:t>
      </w:r>
    </w:p>
    <w:p>
      <w:pPr>
        <w:spacing w:line="480" w:lineRule="exact"/>
        <w:ind w:firstLine="482" w:firstLineChars="200"/>
        <w:rPr>
          <w:rFonts w:ascii="宋体" w:hAnsi="宋体"/>
          <w:b/>
          <w:bCs/>
          <w:color w:val="000000"/>
        </w:rPr>
      </w:pPr>
      <w:r>
        <w:rPr>
          <w:rFonts w:hint="eastAsia" w:ascii="宋体" w:hAnsi="宋体" w:cs="黑体"/>
          <w:b/>
          <w:bCs/>
          <w:color w:val="000000"/>
        </w:rPr>
        <w:t>第九条 违约责任</w:t>
      </w:r>
    </w:p>
    <w:p>
      <w:pPr>
        <w:ind w:firstLine="240" w:firstLineChars="100"/>
        <w:rPr>
          <w:rFonts w:ascii="宋体" w:hAnsi="宋体" w:cs="仿宋"/>
        </w:rPr>
      </w:pPr>
      <w:r>
        <w:rPr>
          <w:rFonts w:hint="eastAsia" w:ascii="宋体" w:hAnsi="宋体" w:cs="仿宋"/>
        </w:rPr>
        <w:t>（一）违约行为</w:t>
      </w:r>
    </w:p>
    <w:p>
      <w:pPr>
        <w:spacing w:line="480" w:lineRule="exact"/>
        <w:ind w:firstLine="480" w:firstLineChars="200"/>
        <w:rPr>
          <w:rFonts w:ascii="宋体" w:hAnsi="宋体"/>
        </w:rPr>
      </w:pPr>
      <w:r>
        <w:rPr>
          <w:rFonts w:hint="eastAsia" w:ascii="宋体" w:hAnsi="宋体" w:cs="仿宋"/>
        </w:rPr>
        <w:t>除不可抗力外，甲方无故终止合同、不按期委托评估、不按约定付款、不能按约定结算等故意违反约定的行为视为违约；</w:t>
      </w:r>
    </w:p>
    <w:p>
      <w:pPr>
        <w:spacing w:line="480" w:lineRule="exact"/>
        <w:ind w:firstLine="480" w:firstLineChars="200"/>
        <w:rPr>
          <w:rFonts w:ascii="宋体" w:hAnsi="宋体"/>
        </w:rPr>
      </w:pPr>
      <w:r>
        <w:rPr>
          <w:rFonts w:hint="eastAsia" w:ascii="宋体" w:hAnsi="宋体" w:cs="仿宋"/>
        </w:rPr>
        <w:t>除不可抗力外，乙方未按约定完成目标任务、不能达到约定标准（规范）、有意拖延代养服务实施或者在实施代养服务过程中存在虚假欺骗等行为视为违约；</w:t>
      </w:r>
    </w:p>
    <w:p>
      <w:pPr>
        <w:rPr>
          <w:rFonts w:ascii="宋体" w:hAnsi="宋体" w:cs="仿宋"/>
        </w:rPr>
      </w:pPr>
      <w:r>
        <w:rPr>
          <w:rFonts w:hint="eastAsia" w:ascii="宋体" w:hAnsi="宋体" w:cs="仿宋"/>
        </w:rPr>
        <w:t>（二）违约责任：按项目总价款的5%的金额设立违约金。</w:t>
      </w:r>
    </w:p>
    <w:p>
      <w:pPr>
        <w:spacing w:line="480" w:lineRule="exact"/>
        <w:ind w:firstLine="480" w:firstLineChars="200"/>
        <w:rPr>
          <w:rFonts w:ascii="宋体" w:hAnsi="宋体"/>
        </w:rPr>
      </w:pPr>
      <w:r>
        <w:rPr>
          <w:rFonts w:hint="eastAsia" w:ascii="宋体" w:hAnsi="宋体" w:cs="仿宋"/>
        </w:rPr>
        <w:t>在合同履行过程中，双方因违约或重大过失造成对方经济损失的应当赔偿。甲乙双方违约的，各方应进行平等协商。协商不成的，可以向有管辖权的人民法院提起诉讼。</w:t>
      </w:r>
    </w:p>
    <w:p>
      <w:pPr>
        <w:spacing w:line="480" w:lineRule="exact"/>
        <w:ind w:firstLine="480" w:firstLineChars="200"/>
        <w:rPr>
          <w:rFonts w:ascii="宋体" w:hAnsi="宋体"/>
        </w:rPr>
      </w:pPr>
      <w:r>
        <w:rPr>
          <w:rFonts w:hint="eastAsia" w:ascii="宋体" w:hAnsi="宋体" w:cs="仿宋"/>
        </w:rPr>
        <w:t>乙方违约的，甲方有权采取单方面终止合同、取消乙方承接主体资格、追回拨款的本金和利息、要求赔偿违约金。</w:t>
      </w:r>
    </w:p>
    <w:p>
      <w:pPr>
        <w:spacing w:line="480" w:lineRule="exact"/>
        <w:ind w:firstLine="482" w:firstLineChars="200"/>
        <w:rPr>
          <w:rFonts w:ascii="宋体" w:hAnsi="宋体"/>
          <w:b/>
          <w:bCs/>
          <w:color w:val="000000"/>
        </w:rPr>
      </w:pPr>
      <w:r>
        <w:rPr>
          <w:rFonts w:hint="eastAsia" w:ascii="宋体" w:hAnsi="宋体" w:cs="黑体"/>
          <w:b/>
          <w:bCs/>
          <w:color w:val="000000"/>
        </w:rPr>
        <w:t>第十条 附则</w:t>
      </w:r>
    </w:p>
    <w:p>
      <w:pPr>
        <w:spacing w:line="480" w:lineRule="exact"/>
        <w:ind w:firstLine="480" w:firstLineChars="200"/>
        <w:rPr>
          <w:rFonts w:ascii="宋体" w:hAnsi="宋体"/>
        </w:rPr>
      </w:pPr>
      <w:r>
        <w:rPr>
          <w:rFonts w:hint="eastAsia" w:ascii="宋体" w:hAnsi="宋体" w:cs="仿宋"/>
        </w:rPr>
        <w:t>本合同经甲、乙方及采购代理机构法定代表人（或委托人）签章之日起生效。</w:t>
      </w:r>
    </w:p>
    <w:p>
      <w:pPr>
        <w:spacing w:line="480" w:lineRule="exact"/>
        <w:ind w:firstLine="480" w:firstLineChars="200"/>
        <w:rPr>
          <w:rFonts w:ascii="宋体" w:hAnsi="宋体" w:cs="仿宋"/>
          <w:color w:val="000000"/>
        </w:rPr>
      </w:pPr>
      <w:r>
        <w:rPr>
          <w:rFonts w:hint="eastAsia" w:ascii="宋体" w:hAnsi="宋体" w:cs="仿宋"/>
          <w:color w:val="000000"/>
        </w:rPr>
        <w:t>本合同一式8份。</w:t>
      </w:r>
    </w:p>
    <w:p>
      <w:pPr>
        <w:spacing w:line="480" w:lineRule="exact"/>
        <w:ind w:firstLine="480" w:firstLineChars="200"/>
        <w:rPr>
          <w:rFonts w:ascii="宋体" w:hAnsi="宋体" w:cs="仿宋"/>
        </w:rPr>
      </w:pPr>
      <w:r>
        <w:rPr>
          <w:rFonts w:hint="eastAsia" w:ascii="宋体" w:hAnsi="宋体" w:cs="仿宋"/>
        </w:rPr>
        <w:t>本合同未尽事宜，可以另行制定补充条款，补充条款与正文具有同等法律效力。</w:t>
      </w:r>
    </w:p>
    <w:p>
      <w:pPr>
        <w:pStyle w:val="2"/>
      </w:pPr>
    </w:p>
    <w:p>
      <w:pPr>
        <w:pStyle w:val="2"/>
      </w:pPr>
      <w: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114300</wp:posOffset>
                </wp:positionV>
                <wp:extent cx="5996940" cy="1935480"/>
                <wp:effectExtent l="4445" t="5080" r="18415" b="21590"/>
                <wp:wrapNone/>
                <wp:docPr id="1" name="Text Box 2"/>
                <wp:cNvGraphicFramePr/>
                <a:graphic xmlns:a="http://schemas.openxmlformats.org/drawingml/2006/main">
                  <a:graphicData uri="http://schemas.microsoft.com/office/word/2010/wordprocessingShape">
                    <wps:wsp>
                      <wps:cNvSpPr txBox="1"/>
                      <wps:spPr>
                        <a:xfrm>
                          <a:off x="0" y="0"/>
                          <a:ext cx="5996940" cy="1935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2"/>
                              <w:jc w:val="center"/>
                              <w:rPr>
                                <w:rFonts w:ascii="黑体" w:eastAsia="黑体"/>
                                <w:b/>
                                <w:sz w:val="28"/>
                                <w:szCs w:val="28"/>
                              </w:rPr>
                            </w:pPr>
                            <w:r>
                              <w:rPr>
                                <w:rFonts w:hint="eastAsia" w:ascii="黑体" w:eastAsia="黑体"/>
                                <w:b/>
                                <w:sz w:val="28"/>
                                <w:szCs w:val="28"/>
                              </w:rPr>
                              <w:t>补充条款</w:t>
                            </w:r>
                          </w:p>
                          <w:p>
                            <w:pPr>
                              <w:ind w:firstLine="480"/>
                              <w:rPr>
                                <w:rFonts w:ascii="华文宋体" w:hAnsi="华文宋体" w:eastAsia="华文宋体"/>
                              </w:rPr>
                            </w:pPr>
                            <w:r>
                              <w:rPr>
                                <w:rFonts w:hint="eastAsia" w:ascii="华文宋体" w:hAnsi="华文宋体" w:eastAsia="华文宋体"/>
                              </w:rPr>
                              <w:t>双方约定以下补充条款：</w:t>
                            </w:r>
                          </w:p>
                        </w:txbxContent>
                      </wps:txbx>
                      <wps:bodyPr upright="1"/>
                    </wps:wsp>
                  </a:graphicData>
                </a:graphic>
              </wp:anchor>
            </w:drawing>
          </mc:Choice>
          <mc:Fallback>
            <w:pict>
              <v:shape id="Text Box 2" o:spid="_x0000_s1026" o:spt="202" type="#_x0000_t202" style="position:absolute;left:0pt;margin-left:-6.7pt;margin-top:9pt;height:152.4pt;width:472.2pt;z-index:251659264;mso-width-relative:page;mso-height-relative:page;" fillcolor="#FFFFFF" filled="t" stroked="t" coordsize="21600,21600" o:gfxdata="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mgzOTZAAAACgEAAA8AAAAAAAAAAQAgAAAAIgAAAGRycy9kb3du&#10;cmV2LnhtbFBLAQIUABQAAAAIAIdO4kDDuFUW/gEAADYEAAAOAAAAAAAAAAEAIAAAACgBAABkcnMv&#10;ZTJvRG9jLnhtbFBLBQYAAAAABgAGAFkBAACYBQAAAAA=&#10;">
                <v:fill on="t" focussize="0,0"/>
                <v:stroke color="#000000" joinstyle="miter"/>
                <v:imagedata o:title=""/>
                <o:lock v:ext="edit" aspectratio="f"/>
                <v:textbox>
                  <w:txbxContent>
                    <w:p>
                      <w:pPr>
                        <w:ind w:firstLine="562"/>
                        <w:jc w:val="center"/>
                        <w:rPr>
                          <w:rFonts w:ascii="黑体" w:eastAsia="黑体"/>
                          <w:b/>
                          <w:sz w:val="28"/>
                          <w:szCs w:val="28"/>
                        </w:rPr>
                      </w:pPr>
                      <w:r>
                        <w:rPr>
                          <w:rFonts w:hint="eastAsia" w:ascii="黑体" w:eastAsia="黑体"/>
                          <w:b/>
                          <w:sz w:val="28"/>
                          <w:szCs w:val="28"/>
                        </w:rPr>
                        <w:t>补充条款</w:t>
                      </w:r>
                    </w:p>
                    <w:p>
                      <w:pPr>
                        <w:ind w:firstLine="480"/>
                        <w:rPr>
                          <w:rFonts w:ascii="华文宋体" w:hAnsi="华文宋体" w:eastAsia="华文宋体"/>
                        </w:rPr>
                      </w:pPr>
                      <w:r>
                        <w:rPr>
                          <w:rFonts w:hint="eastAsia" w:ascii="华文宋体" w:hAnsi="华文宋体" w:eastAsia="华文宋体"/>
                        </w:rPr>
                        <w:t>双方约定以下补充条款：</w:t>
                      </w:r>
                    </w:p>
                  </w:txbxContent>
                </v:textbox>
              </v:shape>
            </w:pict>
          </mc:Fallback>
        </mc:AlternateConten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rPr>
          <w:rFonts w:ascii="宋体" w:hAnsi="宋体" w:cs="仿宋"/>
        </w:rPr>
      </w:pPr>
    </w:p>
    <w:p>
      <w:pPr>
        <w:autoSpaceDE w:val="0"/>
        <w:autoSpaceDN w:val="0"/>
        <w:adjustRightInd w:val="0"/>
        <w:spacing w:line="400" w:lineRule="exact"/>
        <w:jc w:val="left"/>
        <w:rPr>
          <w:rFonts w:ascii="Calibri" w:hAnsi="Calibri" w:cs="Calibri"/>
          <w:kern w:val="0"/>
        </w:rPr>
      </w:pPr>
    </w:p>
    <w:p>
      <w:pPr>
        <w:autoSpaceDE w:val="0"/>
        <w:autoSpaceDN w:val="0"/>
        <w:adjustRightInd w:val="0"/>
        <w:spacing w:line="400" w:lineRule="exact"/>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spacing w:line="400" w:lineRule="exact"/>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spacing w:line="400" w:lineRule="exact"/>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spacing w:line="400" w:lineRule="exact"/>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spacing w:line="400" w:lineRule="exact"/>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spacing w:line="400" w:lineRule="exact"/>
        <w:ind w:firstLine="1320"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spacing w:line="400" w:lineRule="exact"/>
        <w:rPr>
          <w:rFonts w:ascii="宋体" w:hAnsi="Calibri" w:cs="宋体"/>
          <w:kern w:val="0"/>
          <w:lang w:val="zh-CN"/>
        </w:rPr>
      </w:pPr>
    </w:p>
    <w:p>
      <w:pPr>
        <w:autoSpaceDE w:val="0"/>
        <w:autoSpaceDN w:val="0"/>
        <w:adjustRightInd w:val="0"/>
        <w:spacing w:line="400" w:lineRule="exact"/>
        <w:rPr>
          <w:rFonts w:ascii="Calibri" w:hAnsi="Calibri" w:cs="Calibri"/>
          <w:kern w:val="0"/>
        </w:rPr>
      </w:pPr>
      <w:r>
        <w:rPr>
          <w:rFonts w:hint="eastAsia" w:ascii="宋体" w:hAnsi="Calibri" w:cs="宋体"/>
          <w:kern w:val="0"/>
          <w:lang w:val="zh-CN"/>
        </w:rPr>
        <w:t>采购代理机构：</w:t>
      </w:r>
      <w:r>
        <w:rPr>
          <w:rFonts w:ascii="Calibri" w:hAnsi="Calibri" w:cs="Calibri"/>
          <w:kern w:val="0"/>
        </w:rPr>
        <w:t xml:space="preserve">                        </w:t>
      </w:r>
    </w:p>
    <w:p>
      <w:pPr>
        <w:autoSpaceDE w:val="0"/>
        <w:autoSpaceDN w:val="0"/>
        <w:adjustRightInd w:val="0"/>
        <w:spacing w:line="400" w:lineRule="exact"/>
        <w:rPr>
          <w:rFonts w:ascii="Calibri" w:hAnsi="Calibri" w:cs="Calibri"/>
          <w:kern w:val="0"/>
        </w:rPr>
      </w:pPr>
      <w:r>
        <w:rPr>
          <w:rFonts w:hint="eastAsia" w:ascii="宋体" w:hAnsi="Calibri" w:cs="宋体"/>
          <w:kern w:val="0"/>
          <w:lang w:val="zh-CN"/>
        </w:rPr>
        <w:t>负责人或经办人：</w:t>
      </w:r>
    </w:p>
    <w:p>
      <w:pPr>
        <w:autoSpaceDE w:val="0"/>
        <w:autoSpaceDN w:val="0"/>
        <w:adjustRightInd w:val="0"/>
        <w:spacing w:line="400" w:lineRule="exact"/>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w:t>
      </w:r>
      <w:r>
        <w:rPr>
          <w:rFonts w:hint="eastAsia" w:ascii="宋体" w:hAnsi="宋体" w:cs="宋体"/>
          <w:kern w:val="0"/>
        </w:rPr>
        <w:t>2018</w:t>
      </w:r>
      <w:r>
        <w:rPr>
          <w:rFonts w:hint="eastAsia"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spacing w:line="360" w:lineRule="auto"/>
        <w:ind w:firstLine="480" w:firstLineChars="200"/>
      </w:pPr>
    </w:p>
    <w:p>
      <w:pPr>
        <w:autoSpaceDE w:val="0"/>
        <w:autoSpaceDN w:val="0"/>
        <w:adjustRightInd w:val="0"/>
        <w:spacing w:line="460" w:lineRule="exact"/>
        <w:rPr>
          <w:rFonts w:ascii="宋体" w:hAnsi="宋体" w:cs="宋体"/>
          <w:color w:val="1D1B11"/>
          <w:szCs w:val="36"/>
          <w:lang w:val="zh-CN"/>
        </w:rPr>
      </w:pPr>
      <w:r>
        <w:rPr>
          <w:rFonts w:hint="eastAsia" w:ascii="宋体" w:hAnsi="宋体" w:cs="宋体"/>
          <w:b/>
          <w:bCs/>
          <w:color w:val="1D1B11"/>
          <w:kern w:val="0"/>
          <w:lang w:val="zh-CN"/>
        </w:rPr>
        <w:br w:type="page"/>
      </w:r>
    </w:p>
    <w:p>
      <w:pPr>
        <w:pStyle w:val="19"/>
        <w:spacing w:before="0" w:after="0" w:line="360" w:lineRule="auto"/>
        <w:rPr>
          <w:rFonts w:ascii="宋体" w:hAnsi="宋体" w:cs="宋体"/>
          <w:color w:val="1D1B11"/>
          <w:lang w:val="zh-CN"/>
        </w:rPr>
      </w:pPr>
      <w:bookmarkStart w:id="47" w:name="_Toc6935923"/>
      <w:r>
        <w:rPr>
          <w:rFonts w:hint="eastAsia" w:ascii="宋体" w:hAnsi="宋体" w:cs="宋体"/>
          <w:color w:val="1D1B11"/>
          <w:szCs w:val="36"/>
          <w:lang w:val="zh-CN"/>
        </w:rPr>
        <w:t>第四部分  投标文件格式</w:t>
      </w:r>
      <w:bookmarkEnd w:id="47"/>
    </w:p>
    <w:p>
      <w:pPr>
        <w:pStyle w:val="19"/>
        <w:spacing w:before="0" w:after="0" w:line="360" w:lineRule="auto"/>
        <w:jc w:val="left"/>
        <w:outlineLvl w:val="1"/>
        <w:rPr>
          <w:rFonts w:ascii="宋体" w:hAnsi="宋体" w:cs="宋体"/>
          <w:color w:val="1D1B11"/>
        </w:rPr>
      </w:pPr>
      <w:bookmarkStart w:id="48" w:name="_Toc11851"/>
      <w:bookmarkStart w:id="49" w:name="_Toc6935924"/>
      <w:r>
        <w:rPr>
          <w:rFonts w:hint="eastAsia" w:ascii="宋体" w:hAnsi="宋体" w:cs="宋体"/>
          <w:color w:val="1D1B11"/>
          <w:sz w:val="30"/>
          <w:szCs w:val="30"/>
          <w:lang w:val="zh-CN"/>
        </w:rPr>
        <w:t>封面</w:t>
      </w:r>
      <w:bookmarkEnd w:id="48"/>
      <w:r>
        <w:rPr>
          <w:rFonts w:hint="eastAsia" w:ascii="宋体" w:hAnsi="宋体" w:cs="宋体"/>
          <w:color w:val="1D1B11"/>
          <w:sz w:val="30"/>
          <w:szCs w:val="30"/>
          <w:lang w:val="zh-CN"/>
        </w:rPr>
        <w:t>（上册）</w:t>
      </w:r>
      <w:bookmarkEnd w:id="49"/>
    </w:p>
    <w:p>
      <w:pPr>
        <w:autoSpaceDE w:val="0"/>
        <w:autoSpaceDN w:val="0"/>
        <w:spacing w:line="360" w:lineRule="auto"/>
        <w:jc w:val="right"/>
        <w:rPr>
          <w:rFonts w:ascii="宋体" w:hAnsi="宋体" w:cs="宋体"/>
          <w:b/>
          <w:bCs/>
          <w:color w:val="1D1B11"/>
          <w:kern w:val="0"/>
          <w:sz w:val="36"/>
          <w:szCs w:val="36"/>
        </w:rPr>
      </w:pPr>
      <w:r>
        <w:rPr>
          <w:rFonts w:hint="eastAsia" w:ascii="宋体" w:hAnsi="宋体" w:cs="宋体"/>
          <w:b/>
          <w:bCs/>
          <w:color w:val="1D1B11"/>
          <w:kern w:val="0"/>
          <w:sz w:val="36"/>
          <w:szCs w:val="36"/>
        </w:rPr>
        <w:t>正本/副本</w:t>
      </w:r>
    </w:p>
    <w:p>
      <w:pPr>
        <w:autoSpaceDE w:val="0"/>
        <w:autoSpaceDN w:val="0"/>
        <w:spacing w:line="360" w:lineRule="auto"/>
        <w:jc w:val="center"/>
        <w:rPr>
          <w:rFonts w:ascii="宋体" w:hAnsi="宋体" w:cs="宋体"/>
          <w:b/>
          <w:bCs/>
          <w:color w:val="1D1B11"/>
          <w:kern w:val="0"/>
          <w:sz w:val="52"/>
          <w:szCs w:val="52"/>
          <w:lang w:val="zh-CN"/>
        </w:rPr>
      </w:pPr>
      <w:r>
        <w:rPr>
          <w:rFonts w:hint="eastAsia" w:ascii="宋体" w:hAnsi="宋体" w:cs="宋体"/>
          <w:b/>
          <w:bCs/>
          <w:color w:val="1D1B11"/>
          <w:kern w:val="0"/>
          <w:sz w:val="52"/>
          <w:szCs w:val="52"/>
          <w:lang w:val="zh-CN"/>
        </w:rPr>
        <w:t>青海省政府采购项目</w:t>
      </w:r>
    </w:p>
    <w:p>
      <w:pPr>
        <w:autoSpaceDE w:val="0"/>
        <w:autoSpaceDN w:val="0"/>
        <w:spacing w:line="360" w:lineRule="auto"/>
        <w:rPr>
          <w:rFonts w:ascii="宋体" w:hAnsi="宋体" w:cs="宋体"/>
          <w:color w:val="1D1B11"/>
          <w:kern w:val="0"/>
          <w:sz w:val="36"/>
          <w:szCs w:val="36"/>
        </w:rPr>
      </w:pPr>
    </w:p>
    <w:p>
      <w:pPr>
        <w:autoSpaceDE w:val="0"/>
        <w:autoSpaceDN w:val="0"/>
        <w:spacing w:line="360" w:lineRule="auto"/>
        <w:jc w:val="center"/>
        <w:rPr>
          <w:rFonts w:ascii="宋体" w:hAnsi="宋体" w:cs="宋体"/>
          <w:b/>
          <w:bCs/>
          <w:color w:val="1D1B11"/>
          <w:kern w:val="0"/>
          <w:sz w:val="72"/>
          <w:szCs w:val="72"/>
          <w:lang w:val="zh-CN"/>
        </w:rPr>
      </w:pPr>
      <w:r>
        <w:rPr>
          <w:rFonts w:hint="eastAsia" w:ascii="宋体" w:hAnsi="宋体" w:cs="宋体"/>
          <w:b/>
          <w:bCs/>
          <w:color w:val="1D1B11"/>
          <w:kern w:val="0"/>
          <w:sz w:val="72"/>
          <w:szCs w:val="72"/>
          <w:lang w:val="zh-CN"/>
        </w:rPr>
        <w:t>投</w:t>
      </w:r>
      <w:r>
        <w:rPr>
          <w:rFonts w:hint="eastAsia" w:ascii="宋体" w:hAnsi="宋体" w:cs="宋体"/>
          <w:b/>
          <w:bCs/>
          <w:color w:val="1D1B11"/>
          <w:kern w:val="0"/>
          <w:sz w:val="72"/>
          <w:szCs w:val="72"/>
        </w:rPr>
        <w:t xml:space="preserve"> </w:t>
      </w:r>
      <w:r>
        <w:rPr>
          <w:rFonts w:hint="eastAsia" w:ascii="宋体" w:hAnsi="宋体" w:cs="宋体"/>
          <w:b/>
          <w:bCs/>
          <w:color w:val="1D1B11"/>
          <w:kern w:val="0"/>
          <w:sz w:val="72"/>
          <w:szCs w:val="72"/>
          <w:lang w:val="zh-CN"/>
        </w:rPr>
        <w:t>标</w:t>
      </w:r>
      <w:r>
        <w:rPr>
          <w:rFonts w:hint="eastAsia" w:ascii="宋体" w:hAnsi="宋体" w:cs="宋体"/>
          <w:b/>
          <w:bCs/>
          <w:color w:val="1D1B11"/>
          <w:kern w:val="0"/>
          <w:sz w:val="72"/>
          <w:szCs w:val="72"/>
        </w:rPr>
        <w:t xml:space="preserve"> </w:t>
      </w:r>
      <w:r>
        <w:rPr>
          <w:rFonts w:hint="eastAsia" w:ascii="宋体" w:hAnsi="宋体" w:cs="宋体"/>
          <w:b/>
          <w:bCs/>
          <w:color w:val="1D1B11"/>
          <w:kern w:val="0"/>
          <w:sz w:val="72"/>
          <w:szCs w:val="72"/>
          <w:lang w:val="zh-CN"/>
        </w:rPr>
        <w:t>文</w:t>
      </w:r>
      <w:r>
        <w:rPr>
          <w:rFonts w:hint="eastAsia" w:ascii="宋体" w:hAnsi="宋体" w:cs="宋体"/>
          <w:b/>
          <w:bCs/>
          <w:color w:val="1D1B11"/>
          <w:kern w:val="0"/>
          <w:sz w:val="72"/>
          <w:szCs w:val="72"/>
        </w:rPr>
        <w:t xml:space="preserve"> </w:t>
      </w:r>
      <w:r>
        <w:rPr>
          <w:rFonts w:hint="eastAsia" w:ascii="宋体" w:hAnsi="宋体" w:cs="宋体"/>
          <w:b/>
          <w:bCs/>
          <w:color w:val="1D1B11"/>
          <w:kern w:val="0"/>
          <w:sz w:val="72"/>
          <w:szCs w:val="72"/>
          <w:lang w:val="zh-CN"/>
        </w:rPr>
        <w:t>件</w:t>
      </w: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sz w:val="36"/>
          <w:szCs w:val="36"/>
          <w:lang w:val="zh-CN"/>
        </w:rPr>
        <w:t>（上册）</w:t>
      </w:r>
    </w:p>
    <w:p>
      <w:pPr>
        <w:autoSpaceDE w:val="0"/>
        <w:autoSpaceDN w:val="0"/>
        <w:spacing w:line="360" w:lineRule="auto"/>
        <w:jc w:val="center"/>
        <w:rPr>
          <w:rFonts w:ascii="宋体" w:hAnsi="宋体" w:cs="宋体"/>
          <w:color w:val="1D1B11"/>
          <w:sz w:val="36"/>
          <w:szCs w:val="36"/>
          <w:lang w:val="zh-CN"/>
        </w:rPr>
      </w:pPr>
      <w:r>
        <w:rPr>
          <w:rFonts w:hint="eastAsia" w:ascii="宋体" w:hAnsi="宋体" w:cs="宋体"/>
          <w:b/>
          <w:bCs/>
          <w:color w:val="1D1B11"/>
          <w:sz w:val="36"/>
          <w:szCs w:val="36"/>
          <w:lang w:val="zh-CN"/>
        </w:rPr>
        <w:t>（资格审查文件）</w:t>
      </w:r>
    </w:p>
    <w:p>
      <w:pPr>
        <w:autoSpaceDE w:val="0"/>
        <w:autoSpaceDN w:val="0"/>
        <w:spacing w:line="360" w:lineRule="auto"/>
        <w:rPr>
          <w:rFonts w:ascii="宋体" w:hAnsi="宋体" w:cs="宋体"/>
          <w:color w:val="1D1B11"/>
          <w:kern w:val="0"/>
          <w:sz w:val="36"/>
          <w:szCs w:val="36"/>
        </w:rPr>
      </w:pP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lang w:val="zh-CN"/>
        </w:rPr>
        <w:t>采购项目编号：</w:t>
      </w: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lang w:val="zh-CN"/>
        </w:rPr>
        <w:t>采购项目名称</w:t>
      </w:r>
      <w:r>
        <w:rPr>
          <w:rFonts w:hint="eastAsia" w:ascii="宋体" w:hAnsi="宋体" w:cs="宋体"/>
          <w:b/>
          <w:bCs/>
          <w:color w:val="1D1B11"/>
          <w:kern w:val="0"/>
          <w:sz w:val="36"/>
          <w:szCs w:val="36"/>
        </w:rPr>
        <w:t>：</w:t>
      </w:r>
    </w:p>
    <w:p>
      <w:pPr>
        <w:autoSpaceDE w:val="0"/>
        <w:autoSpaceDN w:val="0"/>
        <w:spacing w:line="360" w:lineRule="auto"/>
        <w:rPr>
          <w:rFonts w:ascii="宋体" w:hAnsi="宋体" w:cs="宋体"/>
          <w:b/>
          <w:bCs/>
          <w:color w:val="1D1B11"/>
          <w:kern w:val="0"/>
          <w:sz w:val="36"/>
          <w:szCs w:val="36"/>
          <w:lang w:val="zh-CN"/>
        </w:rPr>
      </w:pPr>
      <w:r>
        <w:rPr>
          <w:rFonts w:hint="eastAsia" w:ascii="宋体" w:hAnsi="宋体" w:cs="宋体"/>
          <w:b/>
          <w:bCs/>
          <w:color w:val="1D1B11"/>
          <w:kern w:val="0"/>
          <w:sz w:val="36"/>
          <w:szCs w:val="36"/>
          <w:lang w:val="zh-CN"/>
        </w:rPr>
        <w:t>投</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标</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包</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号：</w:t>
      </w:r>
    </w:p>
    <w:p>
      <w:pPr>
        <w:autoSpaceDE w:val="0"/>
        <w:autoSpaceDN w:val="0"/>
        <w:spacing w:line="360" w:lineRule="auto"/>
        <w:rPr>
          <w:rFonts w:ascii="宋体" w:hAnsi="宋体" w:cs="宋体"/>
          <w:b/>
          <w:bCs/>
          <w:color w:val="1D1B11"/>
          <w:kern w:val="0"/>
          <w:sz w:val="36"/>
          <w:szCs w:val="36"/>
        </w:rPr>
      </w:pPr>
    </w:p>
    <w:p>
      <w:pPr>
        <w:autoSpaceDE w:val="0"/>
        <w:autoSpaceDN w:val="0"/>
        <w:spacing w:line="360" w:lineRule="auto"/>
        <w:rPr>
          <w:rFonts w:ascii="宋体" w:hAnsi="宋体" w:cs="宋体"/>
          <w:b/>
          <w:bCs/>
          <w:color w:val="1D1B11"/>
          <w:kern w:val="0"/>
          <w:sz w:val="36"/>
          <w:szCs w:val="36"/>
        </w:rPr>
      </w:pP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投标人：</w:t>
      </w:r>
      <w:r>
        <w:rPr>
          <w:rFonts w:hint="eastAsia" w:ascii="宋体" w:hAnsi="宋体" w:cs="宋体"/>
          <w:b/>
          <w:bCs/>
          <w:color w:val="1D1B11"/>
          <w:kern w:val="0"/>
          <w:sz w:val="36"/>
          <w:szCs w:val="36"/>
          <w:u w:val="single"/>
        </w:rPr>
        <w:t xml:space="preserve">                          </w:t>
      </w:r>
      <w:r>
        <w:rPr>
          <w:rFonts w:hint="eastAsia" w:ascii="宋体" w:hAnsi="宋体" w:cs="宋体"/>
          <w:b/>
          <w:bCs/>
          <w:color w:val="1D1B11"/>
          <w:kern w:val="0"/>
          <w:sz w:val="36"/>
          <w:szCs w:val="36"/>
        </w:rPr>
        <w:t>（</w:t>
      </w:r>
      <w:r>
        <w:rPr>
          <w:rFonts w:hint="eastAsia" w:ascii="宋体" w:hAnsi="宋体" w:cs="宋体"/>
          <w:b/>
          <w:bCs/>
          <w:color w:val="1D1B11"/>
          <w:kern w:val="0"/>
          <w:sz w:val="36"/>
          <w:szCs w:val="36"/>
          <w:lang w:val="zh-CN"/>
        </w:rPr>
        <w:t>公章）</w:t>
      </w: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法定代表人或委托代理人：</w:t>
      </w:r>
      <w:r>
        <w:rPr>
          <w:rFonts w:hint="eastAsia" w:ascii="宋体" w:hAnsi="宋体" w:cs="宋体"/>
          <w:b/>
          <w:bCs/>
          <w:color w:val="1D1B11"/>
          <w:kern w:val="0"/>
          <w:sz w:val="36"/>
          <w:szCs w:val="36"/>
          <w:u w:val="single"/>
          <w:lang w:val="zh-CN"/>
        </w:rPr>
        <w:t xml:space="preserve">     </w:t>
      </w:r>
      <w:r>
        <w:rPr>
          <w:rFonts w:hint="eastAsia" w:ascii="宋体" w:hAnsi="宋体" w:cs="宋体"/>
          <w:b/>
          <w:bCs/>
          <w:color w:val="1D1B11"/>
          <w:kern w:val="0"/>
          <w:sz w:val="36"/>
          <w:szCs w:val="36"/>
          <w:lang w:val="zh-CN"/>
        </w:rPr>
        <w:t>（签字或盖章）</w:t>
      </w:r>
    </w:p>
    <w:p>
      <w:pPr>
        <w:autoSpaceDE w:val="0"/>
        <w:autoSpaceDN w:val="0"/>
        <w:spacing w:line="360" w:lineRule="auto"/>
        <w:rPr>
          <w:rFonts w:ascii="宋体" w:hAnsi="宋体" w:cs="宋体"/>
          <w:b/>
          <w:bCs/>
          <w:color w:val="1D1B11"/>
          <w:kern w:val="0"/>
          <w:sz w:val="36"/>
          <w:szCs w:val="36"/>
          <w:lang w:val="zh-CN"/>
        </w:rPr>
      </w:pP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年</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月</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日</w:t>
      </w:r>
    </w:p>
    <w:p>
      <w:pPr>
        <w:pStyle w:val="19"/>
        <w:spacing w:before="0" w:after="0" w:line="360" w:lineRule="auto"/>
        <w:jc w:val="left"/>
        <w:outlineLvl w:val="1"/>
        <w:rPr>
          <w:rFonts w:ascii="宋体" w:hAnsi="宋体" w:cs="宋体"/>
          <w:b w:val="0"/>
          <w:bCs w:val="0"/>
          <w:color w:val="1D1B11"/>
          <w:kern w:val="0"/>
          <w:lang w:val="zh-CN"/>
        </w:rPr>
      </w:pPr>
      <w:bookmarkStart w:id="50" w:name="_Toc29902"/>
      <w:bookmarkStart w:id="51" w:name="_Toc8514"/>
    </w:p>
    <w:p>
      <w:pPr>
        <w:rPr>
          <w:lang w:val="zh-CN"/>
        </w:rPr>
      </w:pPr>
    </w:p>
    <w:p>
      <w:pPr>
        <w:pStyle w:val="19"/>
        <w:spacing w:before="0" w:after="0" w:line="360" w:lineRule="auto"/>
        <w:jc w:val="left"/>
        <w:outlineLvl w:val="1"/>
        <w:rPr>
          <w:rFonts w:ascii="宋体" w:hAnsi="宋体" w:cs="宋体"/>
          <w:color w:val="1D1B11"/>
          <w:sz w:val="30"/>
          <w:szCs w:val="30"/>
          <w:lang w:val="zh-CN"/>
        </w:rPr>
      </w:pPr>
      <w:bookmarkStart w:id="52" w:name="_Toc6935925"/>
      <w:r>
        <w:rPr>
          <w:rFonts w:hint="eastAsia" w:ascii="宋体" w:hAnsi="宋体" w:cs="宋体"/>
          <w:color w:val="1D1B11"/>
          <w:sz w:val="30"/>
          <w:szCs w:val="30"/>
          <w:lang w:val="zh-CN"/>
        </w:rPr>
        <w:t>目录（上册）</w:t>
      </w:r>
      <w:bookmarkEnd w:id="52"/>
    </w:p>
    <w:p>
      <w:pPr>
        <w:rPr>
          <w:lang w:val="zh-CN"/>
        </w:rPr>
      </w:pP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投标函……………………………………………………………所在页码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法定代表人证明书………………………………………………所在页码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法定代表人授权书………………………………………………所在页码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投标人承诺函……………………………………………………所在页码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投标人诚信承诺书………………………………………………所在页码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资格证明材料……………………………………………………所在页码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财务状况报告，依法缴纳税收和社会保障资金的相关材料…所在页码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具备履行合同所必需的设备和专业技术能力的证明材料……所在页码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无重大违法记录声明……………………………………………所在页码</w:t>
      </w:r>
    </w:p>
    <w:p>
      <w:pPr>
        <w:numPr>
          <w:ilvl w:val="0"/>
          <w:numId w:val="5"/>
        </w:numPr>
        <w:autoSpaceDE w:val="0"/>
        <w:autoSpaceDN w:val="0"/>
        <w:spacing w:line="480" w:lineRule="auto"/>
        <w:rPr>
          <w:rFonts w:ascii="宋体" w:hAnsi="宋体" w:cs="宋体"/>
          <w:color w:val="1D1B11"/>
          <w:kern w:val="0"/>
          <w:lang w:val="zh-CN"/>
        </w:rPr>
      </w:pPr>
      <w:r>
        <w:rPr>
          <w:rFonts w:hint="eastAsia" w:ascii="宋体" w:hAnsi="宋体" w:cs="宋体"/>
          <w:color w:val="1D1B11"/>
          <w:kern w:val="0"/>
          <w:lang w:val="zh-CN"/>
        </w:rPr>
        <w:t>投标保证金证明…………………………………………………所在页码</w:t>
      </w:r>
    </w:p>
    <w:bookmarkEnd w:id="50"/>
    <w:bookmarkEnd w:id="51"/>
    <w:p>
      <w:pPr>
        <w:pStyle w:val="19"/>
        <w:spacing w:before="0" w:after="0" w:line="480" w:lineRule="auto"/>
        <w:jc w:val="left"/>
        <w:outlineLvl w:val="1"/>
        <w:rPr>
          <w:rFonts w:ascii="宋体" w:hAnsi="宋体" w:cs="宋体"/>
          <w:color w:val="1D1B11"/>
          <w:lang w:val="zh-CN"/>
        </w:rPr>
      </w:pPr>
      <w:bookmarkStart w:id="53" w:name="_Toc19582"/>
      <w:r>
        <w:rPr>
          <w:rFonts w:hint="eastAsia" w:ascii="宋体" w:hAnsi="宋体" w:cs="宋体"/>
          <w:color w:val="1D1B11"/>
          <w:sz w:val="30"/>
          <w:szCs w:val="30"/>
          <w:lang w:val="zh-CN"/>
        </w:rPr>
        <w:br w:type="page"/>
      </w:r>
      <w:bookmarkStart w:id="54" w:name="_Toc6935926"/>
      <w:r>
        <w:rPr>
          <w:rFonts w:hint="eastAsia" w:ascii="宋体" w:hAnsi="宋体" w:cs="宋体"/>
          <w:color w:val="1D1B11"/>
          <w:sz w:val="30"/>
          <w:szCs w:val="30"/>
        </w:rPr>
        <w:t>（1）</w:t>
      </w:r>
      <w:r>
        <w:rPr>
          <w:rFonts w:hint="eastAsia" w:ascii="宋体" w:hAnsi="宋体" w:cs="宋体"/>
          <w:color w:val="1D1B11"/>
          <w:sz w:val="30"/>
          <w:szCs w:val="30"/>
          <w:lang w:val="zh-CN"/>
        </w:rPr>
        <w:t>投标函</w:t>
      </w:r>
      <w:bookmarkEnd w:id="53"/>
      <w:bookmarkEnd w:id="54"/>
    </w:p>
    <w:p>
      <w:pPr>
        <w:autoSpaceDE w:val="0"/>
        <w:autoSpaceDN w:val="0"/>
        <w:spacing w:line="360" w:lineRule="auto"/>
        <w:rPr>
          <w:rFonts w:ascii="宋体" w:hAnsi="宋体" w:cs="宋体"/>
          <w:b/>
          <w:bCs/>
          <w:color w:val="1D1B11"/>
          <w:kern w:val="0"/>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投标函</w:t>
      </w:r>
    </w:p>
    <w:p>
      <w:pPr>
        <w:autoSpaceDE w:val="0"/>
        <w:autoSpaceDN w:val="0"/>
        <w:spacing w:line="360" w:lineRule="auto"/>
        <w:rPr>
          <w:rFonts w:ascii="宋体" w:hAnsi="宋体" w:cs="宋体"/>
          <w:b/>
          <w:bCs/>
          <w:color w:val="1D1B11"/>
          <w:kern w:val="0"/>
          <w:sz w:val="28"/>
          <w:szCs w:val="28"/>
          <w:lang w:val="zh-CN"/>
        </w:rPr>
      </w:pPr>
    </w:p>
    <w:p>
      <w:pPr>
        <w:autoSpaceDE w:val="0"/>
        <w:autoSpaceDN w:val="0"/>
        <w:spacing w:line="360" w:lineRule="auto"/>
        <w:rPr>
          <w:rFonts w:ascii="宋体" w:hAnsi="宋体" w:cs="宋体"/>
          <w:color w:val="1D1B11"/>
          <w:kern w:val="0"/>
          <w:lang w:val="zh-CN"/>
        </w:rPr>
      </w:pPr>
      <w:r>
        <w:rPr>
          <w:rFonts w:hint="eastAsia" w:ascii="宋体" w:hAnsi="宋体" w:cs="宋体"/>
          <w:b/>
          <w:bCs/>
          <w:color w:val="1D1B11"/>
          <w:kern w:val="0"/>
          <w:lang w:val="zh-CN"/>
        </w:rPr>
        <w:t>致：青海建硕招标代理有限公司</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我们收到</w:t>
      </w:r>
      <w:r>
        <w:rPr>
          <w:rFonts w:hint="eastAsia" w:ascii="宋体" w:hAnsi="宋体" w:cs="宋体"/>
          <w:color w:val="1D1B11"/>
          <w:kern w:val="0"/>
          <w:u w:val="single"/>
          <w:lang w:val="zh-CN"/>
        </w:rPr>
        <w:t>采购项目名称（采购项目编号）</w:t>
      </w:r>
      <w:r>
        <w:rPr>
          <w:rFonts w:hint="eastAsia" w:ascii="宋体" w:hAnsi="宋体" w:cs="宋体"/>
          <w:color w:val="1D1B11"/>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据此函，签字代表宣布同意如下：</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2.投标有效期：</w:t>
      </w:r>
      <w:r>
        <w:rPr>
          <w:rFonts w:hint="eastAsia" w:ascii="宋体" w:hAnsi="宋体" w:cs="宋体"/>
          <w:color w:val="1D1B11"/>
          <w:shd w:val="clear" w:color="auto" w:fill="FFFFFF"/>
        </w:rPr>
        <w:t>从提交投标文件的截止之日起</w:t>
      </w:r>
      <w:r>
        <w:rPr>
          <w:rFonts w:hint="eastAsia" w:ascii="宋体" w:hAnsi="宋体" w:cs="宋体"/>
          <w:color w:val="1D1B11"/>
          <w:kern w:val="0"/>
          <w:u w:val="single"/>
          <w:lang w:val="zh-CN"/>
        </w:rPr>
        <w:t xml:space="preserve">    </w:t>
      </w:r>
      <w:r>
        <w:rPr>
          <w:rFonts w:hint="eastAsia" w:ascii="宋体" w:hAnsi="宋体" w:cs="宋体"/>
          <w:color w:val="1D1B11"/>
          <w:kern w:val="0"/>
          <w:u w:val="single"/>
          <w:lang w:val="en-US" w:eastAsia="zh-CN"/>
        </w:rPr>
        <w:t xml:space="preserve">  </w:t>
      </w:r>
      <w:r>
        <w:rPr>
          <w:rFonts w:hint="eastAsia" w:ascii="宋体" w:hAnsi="宋体" w:cs="宋体"/>
          <w:color w:val="1D1B11"/>
          <w:kern w:val="0"/>
          <w:lang w:val="zh-CN"/>
        </w:rPr>
        <w:t>内有效。如果我方在投标有效期内撤回投标或中标后不签约的，投标保证金将被贵方没收。</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4.与本投标有关的一切正式往来通讯请寄：</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地址：_______________          邮编：______________</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电话：_______________          传真：______________</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法定代表人姓名： ___________   职务：____________</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法定代表人或委托代理人：        （签字或盖章）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pStyle w:val="19"/>
        <w:spacing w:before="0" w:after="0" w:line="360" w:lineRule="auto"/>
        <w:jc w:val="left"/>
        <w:outlineLvl w:val="1"/>
        <w:rPr>
          <w:rFonts w:ascii="宋体" w:hAnsi="宋体" w:cs="宋体"/>
          <w:color w:val="1D1B11"/>
        </w:rPr>
      </w:pPr>
      <w:r>
        <w:rPr>
          <w:rFonts w:hint="eastAsia" w:ascii="宋体" w:hAnsi="宋体" w:cs="宋体"/>
          <w:b w:val="0"/>
          <w:bCs w:val="0"/>
          <w:color w:val="1D1B11"/>
          <w:kern w:val="0"/>
          <w:sz w:val="24"/>
          <w:lang w:val="zh-CN"/>
        </w:rPr>
        <w:br w:type="page"/>
      </w:r>
      <w:bookmarkStart w:id="55" w:name="_Toc6935927"/>
      <w:bookmarkStart w:id="56" w:name="_Toc29944"/>
      <w:r>
        <w:rPr>
          <w:rFonts w:hint="eastAsia" w:ascii="宋体" w:hAnsi="宋体" w:cs="宋体"/>
          <w:color w:val="1D1B11"/>
          <w:kern w:val="0"/>
          <w:sz w:val="30"/>
          <w:szCs w:val="30"/>
          <w:lang w:val="zh-CN"/>
        </w:rPr>
        <w:t>（</w:t>
      </w:r>
      <w:r>
        <w:rPr>
          <w:rFonts w:hint="eastAsia" w:ascii="宋体" w:hAnsi="宋体" w:cs="宋体"/>
          <w:color w:val="1D1B11"/>
          <w:kern w:val="0"/>
          <w:sz w:val="30"/>
          <w:szCs w:val="30"/>
        </w:rPr>
        <w:t>2</w:t>
      </w:r>
      <w:r>
        <w:rPr>
          <w:rFonts w:hint="eastAsia" w:ascii="宋体" w:hAnsi="宋体" w:cs="宋体"/>
          <w:color w:val="1D1B11"/>
          <w:kern w:val="0"/>
          <w:sz w:val="30"/>
          <w:szCs w:val="30"/>
          <w:lang w:val="zh-CN"/>
        </w:rPr>
        <w:t>）</w:t>
      </w:r>
      <w:r>
        <w:rPr>
          <w:rFonts w:hint="eastAsia" w:ascii="宋体" w:hAnsi="宋体" w:cs="宋体"/>
          <w:color w:val="1D1B11"/>
          <w:sz w:val="30"/>
          <w:szCs w:val="30"/>
        </w:rPr>
        <w:t>法定代表人证明书</w:t>
      </w:r>
      <w:bookmarkEnd w:id="55"/>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法定代表人证明书</w:t>
      </w:r>
    </w:p>
    <w:p>
      <w:pPr>
        <w:autoSpaceDE w:val="0"/>
        <w:autoSpaceDN w:val="0"/>
        <w:spacing w:line="360" w:lineRule="auto"/>
        <w:rPr>
          <w:rFonts w:ascii="宋体" w:hAnsi="宋体" w:cs="宋体"/>
          <w:b/>
          <w:bCs/>
          <w:color w:val="1D1B11"/>
          <w:kern w:val="0"/>
          <w:sz w:val="28"/>
          <w:szCs w:val="28"/>
          <w:lang w:val="zh-CN"/>
        </w:rPr>
      </w:pPr>
    </w:p>
    <w:p>
      <w:pPr>
        <w:autoSpaceDE w:val="0"/>
        <w:autoSpaceDN w:val="0"/>
        <w:spacing w:line="360" w:lineRule="auto"/>
        <w:rPr>
          <w:rFonts w:ascii="宋体" w:hAnsi="宋体" w:cs="宋体"/>
          <w:b/>
          <w:bCs/>
          <w:color w:val="1D1B11"/>
          <w:kern w:val="0"/>
          <w:lang w:val="zh-CN"/>
        </w:rPr>
      </w:pPr>
      <w:r>
        <w:rPr>
          <w:rFonts w:hint="eastAsia" w:ascii="宋体" w:hAnsi="宋体" w:cs="宋体"/>
          <w:b/>
          <w:bCs/>
          <w:color w:val="1D1B11"/>
          <w:kern w:val="0"/>
          <w:lang w:val="zh-CN"/>
        </w:rPr>
        <w:t>致：青海建硕招标代理有限公司</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 xml:space="preserve">    </w:t>
      </w:r>
      <w:r>
        <w:rPr>
          <w:rFonts w:hint="eastAsia" w:ascii="宋体" w:hAnsi="宋体" w:cs="宋体"/>
          <w:color w:val="1D1B11"/>
          <w:kern w:val="0"/>
          <w:u w:val="single"/>
          <w:lang w:val="zh-CN"/>
        </w:rPr>
        <w:t>（法定代表人姓名）</w:t>
      </w:r>
      <w:r>
        <w:rPr>
          <w:rFonts w:hint="eastAsia" w:ascii="宋体" w:hAnsi="宋体" w:cs="宋体"/>
          <w:color w:val="1D1B11"/>
          <w:kern w:val="0"/>
          <w:lang w:val="zh-CN"/>
        </w:rPr>
        <w:t>现任我单位</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职务，为法定代表人，特此证明。</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法定代表人基本情况：</w:t>
      </w:r>
    </w:p>
    <w:p>
      <w:pPr>
        <w:autoSpaceDE w:val="0"/>
        <w:autoSpaceDN w:val="0"/>
        <w:spacing w:line="360" w:lineRule="auto"/>
        <w:rPr>
          <w:rFonts w:ascii="宋体" w:hAnsi="宋体" w:cs="宋体"/>
          <w:color w:val="1D1B11"/>
          <w:kern w:val="0"/>
          <w:u w:val="single"/>
          <w:lang w:val="zh-CN"/>
        </w:rPr>
      </w:pPr>
      <w:r>
        <w:rPr>
          <w:rFonts w:hint="eastAsia" w:ascii="宋体" w:hAnsi="宋体" w:cs="宋体"/>
          <w:color w:val="1D1B11"/>
          <w:kern w:val="0"/>
          <w:lang w:val="zh-CN"/>
        </w:rPr>
        <w:t>性别：</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年龄：</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 xml:space="preserve"> 民族：</w:t>
      </w:r>
      <w:r>
        <w:rPr>
          <w:rFonts w:hint="eastAsia" w:ascii="宋体" w:hAnsi="宋体" w:cs="宋体"/>
          <w:color w:val="1D1B11"/>
          <w:kern w:val="0"/>
          <w:u w:val="single"/>
          <w:lang w:val="zh-CN"/>
        </w:rPr>
        <w:t xml:space="preserve">         </w:t>
      </w:r>
    </w:p>
    <w:p>
      <w:pPr>
        <w:autoSpaceDE w:val="0"/>
        <w:autoSpaceDN w:val="0"/>
        <w:spacing w:line="360" w:lineRule="auto"/>
        <w:rPr>
          <w:rFonts w:ascii="宋体" w:hAnsi="宋体" w:cs="宋体"/>
          <w:color w:val="1D1B11"/>
          <w:kern w:val="0"/>
          <w:u w:val="single"/>
          <w:lang w:val="zh-CN"/>
        </w:rPr>
      </w:pPr>
      <w:r>
        <w:rPr>
          <w:rFonts w:hint="eastAsia" w:ascii="宋体" w:hAnsi="宋体" w:cs="宋体"/>
          <w:color w:val="1D1B11"/>
          <w:kern w:val="0"/>
          <w:lang w:val="zh-CN"/>
        </w:rPr>
        <w:t>地址：</w:t>
      </w:r>
      <w:r>
        <w:rPr>
          <w:rFonts w:hint="eastAsia" w:ascii="宋体" w:hAnsi="宋体" w:cs="宋体"/>
          <w:color w:val="1D1B11"/>
          <w:kern w:val="0"/>
          <w:u w:val="single"/>
          <w:lang w:val="zh-CN"/>
        </w:rPr>
        <w:t xml:space="preserve">                                            </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身份证号码：</w:t>
      </w:r>
      <w:r>
        <w:rPr>
          <w:rFonts w:hint="eastAsia" w:ascii="宋体" w:hAnsi="宋体" w:cs="宋体"/>
          <w:color w:val="1D1B11"/>
          <w:kern w:val="0"/>
          <w:u w:val="single"/>
          <w:lang w:val="zh-CN"/>
        </w:rPr>
        <w:t xml:space="preserve">                                      </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附法定代表人第二代身份证双面扫描（或复印）件</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pStyle w:val="19"/>
        <w:spacing w:before="0" w:after="0" w:line="360" w:lineRule="auto"/>
        <w:jc w:val="left"/>
        <w:outlineLvl w:val="1"/>
        <w:rPr>
          <w:rFonts w:ascii="宋体" w:hAnsi="宋体" w:cs="宋体"/>
          <w:color w:val="1D1B11"/>
          <w:lang w:val="zh-CN"/>
        </w:rPr>
      </w:pPr>
      <w:r>
        <w:rPr>
          <w:rFonts w:hint="eastAsia" w:ascii="宋体" w:hAnsi="宋体" w:cs="宋体"/>
          <w:color w:val="1D1B11"/>
          <w:lang w:val="zh-CN"/>
        </w:rPr>
        <w:br w:type="page"/>
      </w:r>
      <w:bookmarkEnd w:id="56"/>
      <w:bookmarkStart w:id="57" w:name="_Toc6935928"/>
      <w:bookmarkStart w:id="58" w:name="_Toc17284"/>
      <w:r>
        <w:rPr>
          <w:rFonts w:hint="eastAsia" w:ascii="宋体" w:hAnsi="宋体" w:cs="宋体"/>
          <w:color w:val="1D1B11"/>
          <w:sz w:val="30"/>
          <w:szCs w:val="30"/>
        </w:rPr>
        <w:t>（3）</w:t>
      </w:r>
      <w:r>
        <w:rPr>
          <w:rFonts w:hint="eastAsia" w:ascii="宋体" w:hAnsi="宋体" w:cs="宋体"/>
          <w:color w:val="1D1B11"/>
          <w:sz w:val="30"/>
          <w:szCs w:val="30"/>
          <w:lang w:val="zh-CN"/>
        </w:rPr>
        <w:t>法定代表人授权书</w:t>
      </w:r>
      <w:bookmarkEnd w:id="57"/>
    </w:p>
    <w:p>
      <w:pPr>
        <w:spacing w:line="360" w:lineRule="auto"/>
        <w:rPr>
          <w:rFonts w:ascii="宋体" w:hAnsi="宋体" w:cs="宋体"/>
          <w:color w:val="1D1B11"/>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法定代表人授权书</w:t>
      </w:r>
    </w:p>
    <w:p>
      <w:pPr>
        <w:autoSpaceDE w:val="0"/>
        <w:autoSpaceDN w:val="0"/>
        <w:spacing w:line="360" w:lineRule="auto"/>
        <w:rPr>
          <w:rFonts w:ascii="宋体" w:hAnsi="宋体" w:cs="宋体"/>
          <w:b/>
          <w:bCs/>
          <w:color w:val="1D1B11"/>
          <w:kern w:val="0"/>
          <w:sz w:val="28"/>
          <w:szCs w:val="28"/>
          <w:lang w:val="zh-CN"/>
        </w:rPr>
      </w:pPr>
    </w:p>
    <w:p>
      <w:pPr>
        <w:autoSpaceDE w:val="0"/>
        <w:autoSpaceDN w:val="0"/>
        <w:spacing w:line="360" w:lineRule="auto"/>
        <w:rPr>
          <w:rFonts w:ascii="宋体" w:hAnsi="宋体" w:cs="宋体"/>
          <w:b/>
          <w:bCs/>
          <w:color w:val="1D1B11"/>
          <w:kern w:val="0"/>
          <w:lang w:val="zh-CN"/>
        </w:rPr>
      </w:pPr>
      <w:r>
        <w:rPr>
          <w:rFonts w:hint="eastAsia" w:ascii="宋体" w:hAnsi="宋体" w:cs="宋体"/>
          <w:b/>
          <w:bCs/>
          <w:color w:val="1D1B11"/>
          <w:kern w:val="0"/>
          <w:lang w:val="zh-CN"/>
        </w:rPr>
        <w:t>致：青海建硕招标代理有限公司</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 xml:space="preserve">    </w:t>
      </w:r>
      <w:r>
        <w:rPr>
          <w:rFonts w:hint="eastAsia" w:ascii="宋体" w:hAnsi="宋体" w:cs="宋体"/>
          <w:color w:val="1D1B11"/>
          <w:kern w:val="0"/>
          <w:u w:val="single"/>
          <w:lang w:val="zh-CN"/>
        </w:rPr>
        <w:t>（投标人名称）</w:t>
      </w:r>
      <w:r>
        <w:rPr>
          <w:rFonts w:hint="eastAsia" w:ascii="宋体" w:hAnsi="宋体" w:cs="宋体"/>
          <w:color w:val="1D1B11"/>
          <w:kern w:val="0"/>
          <w:lang w:val="zh-CN"/>
        </w:rPr>
        <w:t>系中华人民共和国合法企业，法定地址</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rPr>
        <w:t xml:space="preserve">    </w:t>
      </w:r>
      <w:r>
        <w:rPr>
          <w:rFonts w:hint="eastAsia" w:ascii="宋体" w:hAnsi="宋体" w:cs="宋体"/>
          <w:color w:val="1D1B11"/>
          <w:kern w:val="0"/>
          <w:u w:val="single"/>
          <w:lang w:val="zh-CN"/>
        </w:rPr>
        <w:t>（法定代表人姓名）</w:t>
      </w:r>
      <w:r>
        <w:rPr>
          <w:rFonts w:hint="eastAsia" w:ascii="宋体" w:hAnsi="宋体" w:cs="宋体"/>
          <w:color w:val="1D1B11"/>
          <w:kern w:val="0"/>
          <w:lang w:val="zh-CN"/>
        </w:rPr>
        <w:t>特授权</w:t>
      </w:r>
      <w:r>
        <w:rPr>
          <w:rFonts w:hint="eastAsia" w:ascii="宋体" w:hAnsi="宋体" w:cs="宋体"/>
          <w:color w:val="1D1B11"/>
          <w:kern w:val="0"/>
          <w:u w:val="single"/>
          <w:lang w:val="zh-CN"/>
        </w:rPr>
        <w:t>（委托代理人姓名）</w:t>
      </w:r>
      <w:r>
        <w:rPr>
          <w:rFonts w:hint="eastAsia" w:ascii="宋体" w:hAnsi="宋体" w:cs="宋体"/>
          <w:color w:val="1D1B11"/>
          <w:kern w:val="0"/>
          <w:lang w:val="zh-CN"/>
        </w:rPr>
        <w:t>代表我单位全权办理</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u w:val="single"/>
          <w:lang w:val="zh-CN"/>
        </w:rPr>
        <w:t xml:space="preserve">                         </w:t>
      </w:r>
      <w:r>
        <w:rPr>
          <w:rFonts w:hint="eastAsia" w:ascii="宋体" w:hAnsi="宋体" w:cs="宋体"/>
          <w:color w:val="1D1B11"/>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1D1B11"/>
          <w:kern w:val="0"/>
          <w:lang w:val="zh-CN"/>
        </w:rPr>
      </w:pPr>
      <w:r>
        <w:rPr>
          <w:rFonts w:hint="eastAsia" w:asciiTheme="majorEastAsia" w:hAnsiTheme="majorEastAsia" w:eastAsiaTheme="majorEastAsia" w:cstheme="majorEastAsia"/>
          <w:sz w:val="24"/>
          <w:szCs w:val="24"/>
          <w:lang w:val="zh-CN"/>
        </w:rPr>
        <w:t>授权期限：自</w:t>
      </w:r>
      <w:r>
        <w:rPr>
          <w:rFonts w:hint="eastAsia" w:asciiTheme="majorEastAsia" w:hAnsiTheme="majorEastAsia" w:eastAsiaTheme="majorEastAsia" w:cstheme="majorEastAsia"/>
          <w:sz w:val="24"/>
          <w:szCs w:val="24"/>
          <w:u w:val="single"/>
          <w:lang w:val="zh-CN"/>
        </w:rPr>
        <w:t xml:space="preserve">     </w:t>
      </w:r>
      <w:r>
        <w:rPr>
          <w:rFonts w:hint="eastAsia" w:asciiTheme="majorEastAsia" w:hAnsiTheme="majorEastAsia" w:eastAsiaTheme="majorEastAsia" w:cstheme="majorEastAsia"/>
          <w:sz w:val="24"/>
          <w:szCs w:val="24"/>
          <w:lang w:val="zh-CN"/>
        </w:rPr>
        <w:t>年</w:t>
      </w:r>
      <w:r>
        <w:rPr>
          <w:rFonts w:hint="eastAsia" w:asciiTheme="majorEastAsia" w:hAnsiTheme="majorEastAsia" w:eastAsiaTheme="majorEastAsia" w:cstheme="majorEastAsia"/>
          <w:sz w:val="24"/>
          <w:szCs w:val="24"/>
          <w:u w:val="single"/>
          <w:lang w:val="zh-CN"/>
        </w:rPr>
        <w:t xml:space="preserve">     </w:t>
      </w:r>
      <w:r>
        <w:rPr>
          <w:rFonts w:hint="eastAsia" w:asciiTheme="majorEastAsia" w:hAnsiTheme="majorEastAsia" w:eastAsiaTheme="majorEastAsia" w:cstheme="majorEastAsia"/>
          <w:sz w:val="24"/>
          <w:szCs w:val="24"/>
          <w:lang w:val="zh-CN"/>
        </w:rPr>
        <w:t>月</w:t>
      </w:r>
      <w:r>
        <w:rPr>
          <w:rFonts w:hint="eastAsia" w:asciiTheme="majorEastAsia" w:hAnsiTheme="majorEastAsia" w:eastAsiaTheme="majorEastAsia" w:cstheme="majorEastAsia"/>
          <w:sz w:val="24"/>
          <w:szCs w:val="24"/>
          <w:u w:val="single"/>
          <w:lang w:val="zh-CN"/>
        </w:rPr>
        <w:t xml:space="preserve">     </w:t>
      </w:r>
      <w:r>
        <w:rPr>
          <w:rFonts w:hint="eastAsia" w:asciiTheme="majorEastAsia" w:hAnsiTheme="majorEastAsia" w:eastAsiaTheme="majorEastAsia" w:cstheme="majorEastAsia"/>
          <w:sz w:val="24"/>
          <w:szCs w:val="24"/>
          <w:lang w:val="zh-CN"/>
        </w:rPr>
        <w:t>日起至</w:t>
      </w:r>
      <w:r>
        <w:rPr>
          <w:rFonts w:hint="eastAsia" w:asciiTheme="majorEastAsia" w:hAnsiTheme="majorEastAsia" w:eastAsiaTheme="majorEastAsia" w:cstheme="majorEastAsia"/>
          <w:sz w:val="24"/>
          <w:szCs w:val="24"/>
          <w:u w:val="single"/>
          <w:lang w:val="zh-CN"/>
        </w:rPr>
        <w:t xml:space="preserve">     </w:t>
      </w:r>
      <w:r>
        <w:rPr>
          <w:rFonts w:hint="eastAsia" w:asciiTheme="majorEastAsia" w:hAnsiTheme="majorEastAsia" w:eastAsiaTheme="majorEastAsia" w:cstheme="majorEastAsia"/>
          <w:sz w:val="24"/>
          <w:szCs w:val="24"/>
          <w:lang w:val="zh-CN"/>
        </w:rPr>
        <w:t>年</w:t>
      </w:r>
      <w:r>
        <w:rPr>
          <w:rFonts w:hint="eastAsia" w:asciiTheme="majorEastAsia" w:hAnsiTheme="majorEastAsia" w:eastAsiaTheme="majorEastAsia" w:cstheme="majorEastAsia"/>
          <w:sz w:val="24"/>
          <w:szCs w:val="24"/>
          <w:u w:val="single"/>
          <w:lang w:val="zh-CN"/>
        </w:rPr>
        <w:t xml:space="preserve">     </w:t>
      </w:r>
      <w:r>
        <w:rPr>
          <w:rFonts w:hint="eastAsia" w:asciiTheme="majorEastAsia" w:hAnsiTheme="majorEastAsia" w:eastAsiaTheme="majorEastAsia" w:cstheme="majorEastAsia"/>
          <w:sz w:val="24"/>
          <w:szCs w:val="24"/>
          <w:lang w:val="zh-CN"/>
        </w:rPr>
        <w:t>月</w:t>
      </w:r>
      <w:r>
        <w:rPr>
          <w:rFonts w:hint="eastAsia" w:asciiTheme="majorEastAsia" w:hAnsiTheme="majorEastAsia" w:eastAsiaTheme="majorEastAsia" w:cstheme="majorEastAsia"/>
          <w:sz w:val="24"/>
          <w:szCs w:val="24"/>
          <w:u w:val="single"/>
          <w:lang w:val="zh-CN"/>
        </w:rPr>
        <w:t xml:space="preserve">     </w:t>
      </w:r>
      <w:r>
        <w:rPr>
          <w:rFonts w:hint="eastAsia" w:asciiTheme="majorEastAsia" w:hAnsiTheme="majorEastAsia" w:eastAsiaTheme="majorEastAsia" w:cstheme="majorEastAsia"/>
          <w:sz w:val="24"/>
          <w:szCs w:val="24"/>
          <w:lang w:val="zh-CN"/>
        </w:rPr>
        <w:t>日止（授权期限必须满足投标有效期的要求）</w:t>
      </w:r>
      <w:r>
        <w:rPr>
          <w:rFonts w:ascii="Arial" w:hAnsi="Arial" w:eastAsia="仿宋" w:cs="Arial"/>
          <w:sz w:val="24"/>
          <w:szCs w:val="24"/>
          <w:lang w:val="zh-CN"/>
        </w:rPr>
        <w:t>。</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我单位对被授权人的签名负全部责任。</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被授权人联系电话：</w:t>
      </w:r>
    </w:p>
    <w:p>
      <w:pPr>
        <w:autoSpaceDE w:val="0"/>
        <w:autoSpaceDN w:val="0"/>
        <w:spacing w:line="360" w:lineRule="auto"/>
        <w:rPr>
          <w:rFonts w:ascii="宋体" w:hAnsi="宋体" w:cs="宋体"/>
          <w:color w:val="1D1B11"/>
          <w:kern w:val="0"/>
          <w:u w:val="single"/>
          <w:lang w:val="zh-CN"/>
        </w:rPr>
      </w:pPr>
      <w:r>
        <w:rPr>
          <w:rFonts w:hint="eastAsia" w:ascii="宋体" w:hAnsi="宋体" w:cs="宋体"/>
          <w:color w:val="1D1B11"/>
          <w:kern w:val="0"/>
          <w:lang w:val="zh-CN"/>
        </w:rPr>
        <w:t>被授权人（委托代理人）签字：</w:t>
      </w:r>
      <w:r>
        <w:rPr>
          <w:rFonts w:hint="eastAsia" w:ascii="宋体" w:hAnsi="宋体" w:cs="宋体"/>
          <w:color w:val="1D1B11"/>
          <w:kern w:val="0"/>
          <w:u w:val="none"/>
          <w:lang w:val="zh-CN"/>
        </w:rPr>
        <w:t>（</w:t>
      </w:r>
      <w:r>
        <w:rPr>
          <w:rFonts w:hint="eastAsia" w:ascii="宋体" w:hAnsi="宋体" w:cs="宋体"/>
          <w:color w:val="1D1B11"/>
          <w:kern w:val="0"/>
          <w:u w:val="single"/>
          <w:lang w:val="en-US" w:eastAsia="zh-CN"/>
        </w:rPr>
        <w:t xml:space="preserve">           </w:t>
      </w:r>
      <w:r>
        <w:rPr>
          <w:rFonts w:hint="eastAsia" w:ascii="宋体" w:hAnsi="宋体" w:cs="宋体"/>
          <w:color w:val="1D1B11"/>
          <w:kern w:val="0"/>
          <w:u w:val="none"/>
          <w:lang w:val="zh-CN"/>
        </w:rPr>
        <w:t>）</w:t>
      </w:r>
      <w:r>
        <w:rPr>
          <w:rFonts w:hint="eastAsia" w:ascii="宋体" w:hAnsi="宋体" w:cs="宋体"/>
          <w:color w:val="1D1B11"/>
          <w:kern w:val="0"/>
          <w:lang w:val="zh-CN"/>
        </w:rPr>
        <w:t>授权人（法定代表人）签字：</w:t>
      </w:r>
      <w:r>
        <w:rPr>
          <w:rFonts w:hint="eastAsia" w:ascii="宋体" w:hAnsi="宋体" w:cs="宋体"/>
          <w:color w:val="1D1B11"/>
          <w:kern w:val="0"/>
          <w:u w:val="none"/>
          <w:lang w:val="zh-CN"/>
        </w:rPr>
        <w:t>（</w:t>
      </w:r>
      <w:r>
        <w:rPr>
          <w:rFonts w:hint="eastAsia" w:ascii="宋体" w:hAnsi="宋体" w:cs="宋体"/>
          <w:color w:val="1D1B11"/>
          <w:kern w:val="0"/>
          <w:u w:val="single"/>
          <w:lang w:val="en-US" w:eastAsia="zh-CN"/>
        </w:rPr>
        <w:t xml:space="preserve">           </w:t>
      </w:r>
      <w:r>
        <w:rPr>
          <w:rFonts w:hint="eastAsia" w:ascii="宋体" w:hAnsi="宋体" w:cs="宋体"/>
          <w:color w:val="1D1B11"/>
          <w:kern w:val="0"/>
          <w:u w:val="none"/>
          <w:lang w:val="zh-CN"/>
        </w:rPr>
        <w:t>）</w:t>
      </w:r>
      <w:r>
        <w:rPr>
          <w:rFonts w:hint="eastAsia" w:ascii="宋体" w:hAnsi="宋体" w:cs="宋体"/>
          <w:color w:val="1D1B11"/>
          <w:kern w:val="0"/>
          <w:u w:val="none"/>
          <w:lang w:val="en-US" w:eastAsia="zh-CN"/>
        </w:rPr>
        <w:t xml:space="preserve">  </w:t>
      </w:r>
      <w:r>
        <w:rPr>
          <w:rFonts w:hint="eastAsia" w:ascii="宋体" w:hAnsi="宋体" w:cs="宋体"/>
          <w:color w:val="1D1B11"/>
          <w:kern w:val="0"/>
          <w:u w:val="single"/>
          <w:lang w:val="zh-CN"/>
        </w:rPr>
        <w:t xml:space="preserve">       </w:t>
      </w:r>
    </w:p>
    <w:p>
      <w:pPr>
        <w:autoSpaceDE w:val="0"/>
        <w:autoSpaceDN w:val="0"/>
        <w:spacing w:line="360" w:lineRule="auto"/>
        <w:rPr>
          <w:rFonts w:ascii="宋体" w:hAnsi="宋体" w:cs="宋体"/>
          <w:color w:val="1D1B11"/>
          <w:kern w:val="0"/>
          <w:u w:val="single"/>
          <w:lang w:val="zh-CN"/>
        </w:rPr>
      </w:pPr>
      <w:r>
        <w:rPr>
          <w:rFonts w:hint="eastAsia" w:ascii="宋体" w:hAnsi="宋体" w:cs="宋体"/>
          <w:color w:val="1D1B11"/>
          <w:kern w:val="0"/>
          <w:lang w:val="zh-CN"/>
        </w:rPr>
        <w:t>职务：（</w:t>
      </w:r>
      <w:r>
        <w:rPr>
          <w:rFonts w:hint="eastAsia" w:ascii="宋体" w:hAnsi="宋体" w:cs="宋体"/>
          <w:color w:val="1D1B11"/>
          <w:kern w:val="0"/>
          <w:u w:val="single"/>
          <w:lang w:val="zh-CN"/>
        </w:rPr>
        <w:t xml:space="preserve">                        </w:t>
      </w:r>
      <w:r>
        <w:rPr>
          <w:rFonts w:hint="eastAsia" w:ascii="宋体" w:hAnsi="宋体" w:cs="宋体"/>
          <w:color w:val="1D1B11"/>
          <w:kern w:val="0"/>
          <w:u w:val="single"/>
          <w:lang w:val="en-US" w:eastAsia="zh-CN"/>
        </w:rPr>
        <w:t xml:space="preserve"> </w:t>
      </w:r>
      <w:r>
        <w:rPr>
          <w:rFonts w:hint="eastAsia" w:ascii="宋体" w:hAnsi="宋体" w:cs="宋体"/>
          <w:color w:val="1D1B11"/>
          <w:kern w:val="0"/>
          <w:u w:val="single"/>
          <w:lang w:val="zh-CN"/>
        </w:rPr>
        <w:t xml:space="preserve">    </w:t>
      </w:r>
      <w:r>
        <w:rPr>
          <w:rFonts w:hint="eastAsia" w:ascii="宋体" w:hAnsi="宋体" w:cs="宋体"/>
          <w:color w:val="1D1B11"/>
          <w:kern w:val="0"/>
          <w:u w:val="none"/>
          <w:lang w:val="zh-CN"/>
        </w:rPr>
        <w:t>）</w:t>
      </w:r>
      <w:r>
        <w:rPr>
          <w:rFonts w:hint="eastAsia" w:ascii="宋体" w:hAnsi="宋体" w:cs="宋体"/>
          <w:color w:val="1D1B11"/>
          <w:kern w:val="0"/>
          <w:lang w:val="zh-CN"/>
        </w:rPr>
        <w:t>职务：（</w:t>
      </w:r>
      <w:r>
        <w:rPr>
          <w:rFonts w:hint="eastAsia" w:ascii="宋体" w:hAnsi="宋体" w:cs="宋体"/>
          <w:color w:val="1D1B11"/>
          <w:kern w:val="0"/>
          <w:u w:val="single"/>
          <w:lang w:val="en-US" w:eastAsia="zh-CN"/>
        </w:rPr>
        <w:t xml:space="preserve">                          </w:t>
      </w:r>
      <w:r>
        <w:rPr>
          <w:rFonts w:hint="eastAsia" w:ascii="宋体" w:hAnsi="宋体" w:cs="宋体"/>
          <w:color w:val="1D1B11"/>
          <w:kern w:val="0"/>
          <w:lang w:val="zh-CN"/>
        </w:rPr>
        <w:t>）</w:t>
      </w:r>
      <w:r>
        <w:rPr>
          <w:rFonts w:hint="eastAsia" w:ascii="宋体" w:hAnsi="宋体" w:cs="宋体"/>
          <w:color w:val="1D1B11"/>
          <w:kern w:val="0"/>
          <w:u w:val="single"/>
          <w:lang w:val="en-US" w:eastAsia="zh-CN"/>
        </w:rPr>
        <w:t xml:space="preserve">                  </w:t>
      </w:r>
      <w:r>
        <w:rPr>
          <w:rFonts w:hint="eastAsia" w:ascii="宋体" w:hAnsi="宋体" w:cs="宋体"/>
          <w:color w:val="1D1B11"/>
          <w:kern w:val="0"/>
          <w:u w:val="single"/>
          <w:lang w:val="zh-CN"/>
        </w:rPr>
        <w:t xml:space="preserve">                           </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附被授权人第二代身份证双面扫描（或复印）件</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autoSpaceDE w:val="0"/>
        <w:autoSpaceDN w:val="0"/>
        <w:spacing w:line="360" w:lineRule="auto"/>
        <w:rPr>
          <w:rFonts w:ascii="宋体" w:hAnsi="宋体" w:cs="宋体"/>
          <w:color w:val="1D1B11"/>
          <w:kern w:val="0"/>
          <w:lang w:val="zh-CN"/>
        </w:rPr>
      </w:pPr>
    </w:p>
    <w:p>
      <w:pPr>
        <w:pStyle w:val="19"/>
        <w:spacing w:before="0" w:after="0" w:line="360" w:lineRule="auto"/>
        <w:jc w:val="left"/>
        <w:outlineLvl w:val="1"/>
        <w:rPr>
          <w:rFonts w:ascii="宋体" w:hAnsi="宋体" w:cs="宋体"/>
          <w:color w:val="1D1B11"/>
          <w:lang w:val="zh-CN"/>
        </w:rPr>
      </w:pPr>
      <w:r>
        <w:rPr>
          <w:rFonts w:hint="eastAsia" w:ascii="宋体" w:hAnsi="宋体" w:cs="宋体"/>
          <w:color w:val="1D1B11"/>
          <w:lang w:val="zh-CN"/>
        </w:rPr>
        <w:br w:type="page"/>
      </w:r>
      <w:bookmarkStart w:id="59" w:name="_Toc6935929"/>
      <w:r>
        <w:rPr>
          <w:rFonts w:hint="eastAsia" w:ascii="宋体" w:hAnsi="宋体" w:cs="宋体"/>
          <w:color w:val="1D1B11"/>
          <w:sz w:val="30"/>
          <w:szCs w:val="30"/>
        </w:rPr>
        <w:t>（4）</w:t>
      </w:r>
      <w:r>
        <w:rPr>
          <w:rFonts w:hint="eastAsia" w:ascii="宋体" w:hAnsi="宋体" w:cs="宋体"/>
          <w:color w:val="1D1B11"/>
          <w:sz w:val="30"/>
          <w:szCs w:val="30"/>
          <w:lang w:val="zh-CN"/>
        </w:rPr>
        <w:t>投标人承诺函</w:t>
      </w:r>
      <w:bookmarkEnd w:id="59"/>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投标人承诺函</w:t>
      </w:r>
    </w:p>
    <w:p>
      <w:pPr>
        <w:autoSpaceDE w:val="0"/>
        <w:autoSpaceDN w:val="0"/>
        <w:spacing w:line="360" w:lineRule="auto"/>
        <w:rPr>
          <w:rFonts w:ascii="宋体" w:hAnsi="宋体" w:cs="宋体"/>
          <w:b/>
          <w:bCs/>
          <w:color w:val="1D1B11"/>
          <w:kern w:val="0"/>
          <w:sz w:val="28"/>
          <w:szCs w:val="28"/>
          <w:lang w:val="zh-CN"/>
        </w:rPr>
      </w:pPr>
    </w:p>
    <w:p>
      <w:pPr>
        <w:autoSpaceDE w:val="0"/>
        <w:autoSpaceDN w:val="0"/>
        <w:spacing w:line="360" w:lineRule="auto"/>
        <w:rPr>
          <w:rFonts w:ascii="宋体" w:hAnsi="宋体" w:cs="宋体"/>
          <w:b/>
          <w:bCs/>
          <w:color w:val="1D1B11"/>
          <w:kern w:val="0"/>
          <w:lang w:val="zh-CN"/>
        </w:rPr>
      </w:pPr>
      <w:r>
        <w:rPr>
          <w:rFonts w:hint="eastAsia" w:ascii="宋体" w:hAnsi="宋体" w:cs="宋体"/>
          <w:b/>
          <w:bCs/>
          <w:color w:val="1D1B11"/>
          <w:kern w:val="0"/>
          <w:lang w:val="zh-CN"/>
        </w:rPr>
        <w:t>致：青海建硕招标代理有限公司</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关于贵方</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年</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月</w:t>
      </w:r>
      <w:r>
        <w:rPr>
          <w:rFonts w:hint="eastAsia" w:ascii="宋体" w:hAnsi="宋体" w:cs="宋体"/>
          <w:color w:val="1D1B11"/>
          <w:kern w:val="0"/>
          <w:u w:val="single"/>
          <w:lang w:val="zh-CN"/>
        </w:rPr>
        <w:t xml:space="preserve">   </w:t>
      </w:r>
      <w:r>
        <w:rPr>
          <w:rFonts w:hint="eastAsia" w:ascii="宋体" w:hAnsi="宋体" w:cs="宋体"/>
          <w:color w:val="1D1B11"/>
          <w:kern w:val="0"/>
          <w:lang w:val="zh-CN"/>
        </w:rPr>
        <w:t>日</w:t>
      </w:r>
      <w:r>
        <w:rPr>
          <w:rFonts w:hint="eastAsia" w:ascii="宋体" w:hAnsi="宋体" w:cs="宋体"/>
          <w:color w:val="1D1B11"/>
          <w:kern w:val="0"/>
          <w:u w:val="single"/>
          <w:lang w:val="zh-CN"/>
        </w:rPr>
        <w:t xml:space="preserve">          (项目名称)</w:t>
      </w:r>
      <w:r>
        <w:rPr>
          <w:rFonts w:hint="eastAsia" w:ascii="宋体" w:hAnsi="宋体" w:cs="宋体"/>
          <w:color w:val="1D1B11"/>
          <w:kern w:val="0"/>
          <w:lang w:val="zh-CN"/>
        </w:rPr>
        <w:t>采购项目，本签字人愿意参加投标，提供采购一览表中要求的所有服务，并证实提交的所有资料是准确的和真实的。同时，我代表（投标人名称），在此作如下承诺：</w:t>
      </w: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 xml:space="preserve">   </w:t>
      </w:r>
      <w:r>
        <w:rPr>
          <w:rFonts w:hint="eastAsia" w:ascii="宋体" w:hAnsi="宋体" w:cs="宋体"/>
          <w:color w:val="1D1B11"/>
          <w:kern w:val="0"/>
        </w:rPr>
        <w:t xml:space="preserve"> </w:t>
      </w:r>
      <w:r>
        <w:rPr>
          <w:rFonts w:hint="eastAsia" w:ascii="宋体" w:hAnsi="宋体" w:cs="宋体"/>
          <w:color w:val="1D1B11"/>
          <w:kern w:val="0"/>
          <w:lang w:val="zh-CN"/>
        </w:rPr>
        <w:t>1.完全理解和接受招标文件的一切规定和要求；</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6、若中标，本承诺将成为合同不可分割的一部分，与合同具有同等的法律效力。</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法定代表人或委托代理人：        （签字或盖章）</w:t>
      </w:r>
    </w:p>
    <w:p>
      <w:pPr>
        <w:autoSpaceDE w:val="0"/>
        <w:autoSpaceDN w:val="0"/>
        <w:spacing w:line="360" w:lineRule="auto"/>
        <w:jc w:val="center"/>
        <w:rPr>
          <w:rFonts w:ascii="宋体" w:hAnsi="宋体" w:cs="宋体"/>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pStyle w:val="19"/>
        <w:spacing w:before="0" w:after="0" w:line="360" w:lineRule="auto"/>
        <w:jc w:val="left"/>
        <w:outlineLvl w:val="1"/>
        <w:rPr>
          <w:rFonts w:ascii="宋体" w:hAnsi="宋体" w:cs="宋体"/>
          <w:color w:val="1D1B11"/>
          <w:lang w:val="zh-CN"/>
        </w:rPr>
      </w:pPr>
      <w:r>
        <w:rPr>
          <w:rFonts w:hint="eastAsia" w:ascii="宋体" w:hAnsi="宋体" w:cs="宋体"/>
          <w:color w:val="1D1B11"/>
          <w:lang w:val="zh-CN"/>
        </w:rPr>
        <w:br w:type="page"/>
      </w:r>
      <w:bookmarkStart w:id="60" w:name="_Toc6935930"/>
      <w:r>
        <w:rPr>
          <w:rFonts w:hint="eastAsia" w:ascii="宋体" w:hAnsi="宋体" w:cs="宋体"/>
          <w:color w:val="1D1B11"/>
          <w:sz w:val="30"/>
          <w:szCs w:val="30"/>
          <w:lang w:val="zh-CN"/>
        </w:rPr>
        <w:t>（5）投标人诚信承诺书</w:t>
      </w:r>
      <w:bookmarkEnd w:id="60"/>
    </w:p>
    <w:p>
      <w:pPr>
        <w:spacing w:line="360" w:lineRule="auto"/>
        <w:rPr>
          <w:rFonts w:ascii="宋体" w:hAnsi="宋体" w:cs="宋体"/>
          <w:color w:val="1D1B11"/>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投标人诚信承诺书</w:t>
      </w:r>
    </w:p>
    <w:p>
      <w:pPr>
        <w:autoSpaceDE w:val="0"/>
        <w:autoSpaceDN w:val="0"/>
        <w:spacing w:line="360" w:lineRule="auto"/>
        <w:rPr>
          <w:rFonts w:ascii="宋体" w:hAnsi="宋体" w:cs="宋体"/>
          <w:b/>
          <w:bCs/>
          <w:color w:val="1D1B11"/>
          <w:kern w:val="0"/>
          <w:lang w:val="zh-CN"/>
        </w:rPr>
      </w:pPr>
    </w:p>
    <w:p>
      <w:pPr>
        <w:autoSpaceDE w:val="0"/>
        <w:autoSpaceDN w:val="0"/>
        <w:spacing w:line="360" w:lineRule="auto"/>
        <w:rPr>
          <w:rFonts w:ascii="宋体" w:hAnsi="宋体" w:cs="宋体"/>
          <w:color w:val="1D1B11"/>
          <w:kern w:val="0"/>
          <w:lang w:val="zh-CN"/>
        </w:rPr>
      </w:pPr>
      <w:r>
        <w:rPr>
          <w:rFonts w:hint="eastAsia" w:ascii="宋体" w:hAnsi="宋体" w:cs="宋体"/>
          <w:b/>
          <w:bCs/>
          <w:color w:val="1D1B11"/>
          <w:kern w:val="0"/>
          <w:lang w:val="zh-CN"/>
        </w:rPr>
        <w:t>致：青海建硕招标代理有限公司</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1D1B11"/>
          <w:kern w:val="0"/>
          <w:lang w:val="zh-CN"/>
        </w:rPr>
      </w:pPr>
      <w:r>
        <w:rPr>
          <w:rFonts w:hint="eastAsia" w:ascii="宋体" w:hAnsi="宋体" w:cs="宋体"/>
          <w:color w:val="1D1B11"/>
          <w:kern w:val="0"/>
          <w:lang w:val="zh-CN"/>
        </w:rPr>
        <w:t>本承诺是采购项目投标文件的组成部分。</w:t>
      </w:r>
    </w:p>
    <w:p>
      <w:pPr>
        <w:autoSpaceDE w:val="0"/>
        <w:autoSpaceDN w:val="0"/>
        <w:spacing w:line="360" w:lineRule="auto"/>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法定代表人或委托代理人：        （签字或盖章）</w:t>
      </w:r>
    </w:p>
    <w:p>
      <w:pPr>
        <w:autoSpaceDE w:val="0"/>
        <w:autoSpaceDN w:val="0"/>
        <w:spacing w:line="360" w:lineRule="auto"/>
        <w:jc w:val="center"/>
        <w:rPr>
          <w:rFonts w:ascii="宋体" w:hAnsi="宋体" w:cs="宋体"/>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pStyle w:val="19"/>
        <w:spacing w:before="0" w:after="0" w:line="360" w:lineRule="auto"/>
        <w:jc w:val="left"/>
        <w:outlineLvl w:val="1"/>
        <w:rPr>
          <w:rFonts w:ascii="宋体" w:hAnsi="宋体" w:cs="宋体"/>
          <w:color w:val="1D1B11"/>
          <w:sz w:val="30"/>
          <w:szCs w:val="30"/>
          <w:lang w:val="zh-CN"/>
        </w:rPr>
      </w:pPr>
      <w:r>
        <w:rPr>
          <w:rFonts w:hint="eastAsia" w:ascii="宋体" w:hAnsi="宋体" w:cs="宋体"/>
          <w:color w:val="1D1B11"/>
          <w:kern w:val="0"/>
          <w:sz w:val="24"/>
          <w:lang w:val="zh-CN"/>
        </w:rPr>
        <w:br w:type="page"/>
      </w:r>
      <w:bookmarkEnd w:id="58"/>
      <w:bookmarkStart w:id="61" w:name="_Toc6935931"/>
      <w:bookmarkStart w:id="62" w:name="_Toc8344"/>
      <w:r>
        <w:rPr>
          <w:rFonts w:hint="eastAsia" w:ascii="宋体" w:hAnsi="宋体" w:cs="宋体"/>
          <w:color w:val="1D1B11"/>
          <w:sz w:val="30"/>
          <w:szCs w:val="30"/>
          <w:lang w:val="zh-CN"/>
        </w:rPr>
        <w:t>（6）资格证明材料</w:t>
      </w:r>
      <w:bookmarkEnd w:id="61"/>
    </w:p>
    <w:p>
      <w:pPr>
        <w:pStyle w:val="19"/>
        <w:spacing w:before="0" w:after="0" w:line="360" w:lineRule="auto"/>
        <w:jc w:val="left"/>
        <w:outlineLvl w:val="1"/>
        <w:rPr>
          <w:rFonts w:ascii="宋体" w:hAnsi="宋体" w:cs="宋体"/>
          <w:color w:val="1D1B11"/>
          <w:sz w:val="30"/>
          <w:szCs w:val="30"/>
          <w:lang w:val="zh-CN"/>
        </w:rPr>
      </w:pPr>
    </w:p>
    <w:p>
      <w:pPr>
        <w:pStyle w:val="19"/>
        <w:spacing w:before="0" w:after="0" w:line="360" w:lineRule="auto"/>
        <w:ind w:firstLine="3614" w:firstLineChars="1200"/>
        <w:jc w:val="left"/>
        <w:outlineLvl w:val="1"/>
        <w:rPr>
          <w:rFonts w:ascii="宋体" w:hAnsi="宋体" w:cs="宋体"/>
          <w:color w:val="1D1B11"/>
          <w:sz w:val="30"/>
          <w:szCs w:val="30"/>
          <w:lang w:val="zh-CN"/>
        </w:rPr>
      </w:pPr>
      <w:bookmarkStart w:id="63" w:name="_Toc525201488"/>
      <w:bookmarkStart w:id="64" w:name="_Toc525201568"/>
      <w:bookmarkStart w:id="65" w:name="_Toc525202668"/>
      <w:bookmarkStart w:id="66" w:name="_Toc6935932"/>
      <w:r>
        <w:rPr>
          <w:rFonts w:hint="eastAsia" w:ascii="宋体" w:hAnsi="宋体" w:cs="宋体"/>
          <w:color w:val="1D1B11"/>
          <w:sz w:val="30"/>
          <w:szCs w:val="30"/>
          <w:lang w:val="zh-CN"/>
        </w:rPr>
        <w:t>资格证明材料</w:t>
      </w:r>
      <w:bookmarkEnd w:id="63"/>
      <w:bookmarkEnd w:id="64"/>
      <w:bookmarkEnd w:id="65"/>
      <w:bookmarkEnd w:id="66"/>
    </w:p>
    <w:p>
      <w:pPr>
        <w:autoSpaceDE w:val="0"/>
        <w:autoSpaceDN w:val="0"/>
        <w:spacing w:line="360" w:lineRule="auto"/>
        <w:rPr>
          <w:rFonts w:ascii="宋体" w:hAnsi="宋体" w:cs="宋体"/>
          <w:color w:val="1D1B11"/>
          <w:kern w:val="0"/>
          <w:sz w:val="28"/>
          <w:szCs w:val="28"/>
          <w:lang w:val="zh-CN"/>
        </w:rPr>
      </w:pPr>
    </w:p>
    <w:p>
      <w:pPr>
        <w:spacing w:line="360" w:lineRule="auto"/>
        <w:ind w:firstLine="480" w:firstLineChars="200"/>
        <w:rPr>
          <w:rFonts w:ascii="宋体" w:hAnsi="宋体" w:cs="宋体"/>
          <w:color w:val="1D1B11"/>
        </w:rPr>
      </w:pPr>
      <w:r>
        <w:rPr>
          <w:rFonts w:hint="eastAsia" w:ascii="宋体" w:hAnsi="宋体" w:cs="宋体"/>
          <w:color w:val="1D1B11"/>
        </w:rPr>
        <w:t>资格证明材料包括：</w:t>
      </w:r>
    </w:p>
    <w:p>
      <w:pPr>
        <w:numPr>
          <w:ilvl w:val="0"/>
          <w:numId w:val="6"/>
        </w:numPr>
        <w:spacing w:line="360" w:lineRule="auto"/>
        <w:ind w:firstLine="480"/>
        <w:rPr>
          <w:rFonts w:ascii="宋体" w:hAnsi="宋体" w:cs="宋体"/>
          <w:color w:val="1D1B11"/>
        </w:rPr>
      </w:pPr>
      <w:r>
        <w:rPr>
          <w:rFonts w:hint="eastAsia" w:ascii="宋体" w:hAnsi="宋体" w:cs="宋体"/>
          <w:color w:val="1D1B11"/>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1D1B11"/>
        </w:rPr>
      </w:pPr>
      <w:r>
        <w:rPr>
          <w:rFonts w:hint="eastAsia" w:ascii="宋体" w:hAnsi="宋体"/>
          <w:color w:val="1D1B11"/>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1D1B11"/>
        </w:rPr>
      </w:pPr>
      <w:r>
        <w:rPr>
          <w:rFonts w:hint="eastAsia" w:ascii="宋体" w:hAnsi="宋体" w:cs="宋体"/>
          <w:color w:val="1D1B11"/>
        </w:rPr>
        <w:t>（2）招标文件规定的有关资格证书、许可证书、认证等；</w:t>
      </w:r>
    </w:p>
    <w:p>
      <w:pPr>
        <w:spacing w:line="360" w:lineRule="auto"/>
        <w:ind w:firstLine="480" w:firstLineChars="200"/>
        <w:rPr>
          <w:rFonts w:ascii="宋体" w:hAnsi="宋体" w:cs="宋体"/>
          <w:color w:val="1D1B11"/>
        </w:rPr>
      </w:pPr>
      <w:r>
        <w:rPr>
          <w:rFonts w:hint="eastAsia" w:ascii="宋体" w:hAnsi="宋体" w:cs="宋体"/>
          <w:color w:val="1D1B11"/>
        </w:rPr>
        <w:t>（3）投标人认为有必要提供的其他资格证明文件。</w:t>
      </w:r>
    </w:p>
    <w:p>
      <w:pPr>
        <w:pStyle w:val="19"/>
        <w:spacing w:before="0" w:after="0" w:line="360" w:lineRule="auto"/>
        <w:jc w:val="left"/>
        <w:outlineLvl w:val="1"/>
        <w:rPr>
          <w:rFonts w:ascii="宋体" w:hAnsi="宋体" w:cs="宋体"/>
          <w:color w:val="1D1B11"/>
        </w:rPr>
      </w:pPr>
      <w:r>
        <w:rPr>
          <w:rFonts w:hint="eastAsia" w:ascii="宋体" w:hAnsi="宋体" w:cs="宋体"/>
          <w:color w:val="1D1B11"/>
          <w:kern w:val="0"/>
          <w:sz w:val="24"/>
          <w:lang w:val="zh-CN"/>
        </w:rPr>
        <w:br w:type="page"/>
      </w:r>
      <w:bookmarkStart w:id="67" w:name="_Toc6935933"/>
      <w:r>
        <w:rPr>
          <w:rFonts w:hint="eastAsia" w:ascii="宋体" w:hAnsi="宋体" w:cs="宋体"/>
          <w:color w:val="1D1B11"/>
          <w:sz w:val="30"/>
          <w:szCs w:val="30"/>
        </w:rPr>
        <w:t>（7）</w:t>
      </w:r>
      <w:r>
        <w:rPr>
          <w:rFonts w:hint="eastAsia" w:ascii="宋体" w:hAnsi="宋体" w:cs="宋体"/>
          <w:color w:val="1D1B11"/>
          <w:sz w:val="30"/>
          <w:szCs w:val="30"/>
          <w:lang w:val="zh-CN"/>
        </w:rPr>
        <w:t>财务状况报告，依法缴纳税收和社会保障资金的相关材料</w:t>
      </w:r>
      <w:bookmarkEnd w:id="67"/>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sz w:val="28"/>
          <w:szCs w:val="28"/>
          <w:lang w:val="zh-CN"/>
        </w:rPr>
        <w:t>财务状况报告，依法缴纳税收和社会保障资金的相关材料</w:t>
      </w:r>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按照招标文件第2.2款（1）中第&lt;2&gt;条规定提供以下相关材料。</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1、投标人是</w:t>
      </w:r>
      <w:r>
        <w:rPr>
          <w:rFonts w:ascii="宋体" w:hAnsi="宋体" w:cs="宋体"/>
          <w:color w:val="1D1B11"/>
          <w:kern w:val="0"/>
          <w:lang w:val="zh-CN"/>
        </w:rPr>
        <w:t>法人的，提供</w:t>
      </w:r>
      <w:r>
        <w:rPr>
          <w:rFonts w:hint="eastAsia" w:ascii="宋体" w:hAnsi="宋体" w:cs="宋体"/>
          <w:color w:val="1D1B11"/>
          <w:kern w:val="0"/>
          <w:lang w:val="zh-CN"/>
        </w:rPr>
        <w:t>基本开户银行</w:t>
      </w:r>
      <w:r>
        <w:rPr>
          <w:rFonts w:hint="eastAsia" w:ascii="宋体" w:hAnsi="宋体" w:cs="宋体"/>
          <w:b/>
          <w:bCs/>
          <w:color w:val="1D1B11"/>
          <w:kern w:val="0"/>
          <w:lang w:val="zh-CN"/>
        </w:rPr>
        <w:t>近三个月</w:t>
      </w:r>
      <w:r>
        <w:rPr>
          <w:rFonts w:hint="eastAsia" w:ascii="宋体" w:hAnsi="宋体" w:cs="宋体"/>
          <w:color w:val="1D1B11"/>
          <w:kern w:val="0"/>
          <w:lang w:val="zh-CN"/>
        </w:rPr>
        <w:t>内出具的资信证明（同时提供基本存款账户开户许可证）或</w:t>
      </w:r>
      <w:r>
        <w:rPr>
          <w:rFonts w:hint="eastAsia" w:ascii="宋体" w:hAnsi="宋体" w:cs="宋体"/>
          <w:b/>
          <w:bCs/>
          <w:color w:val="1D1B11"/>
          <w:kern w:val="0"/>
          <w:lang w:val="zh-CN"/>
        </w:rPr>
        <w:t>上一年度</w:t>
      </w:r>
      <w:r>
        <w:rPr>
          <w:rFonts w:hint="eastAsia" w:ascii="宋体" w:hAnsi="宋体"/>
          <w:color w:val="1D1B11"/>
        </w:rPr>
        <w:t>经第三方审计的财务状况报告</w:t>
      </w:r>
      <w:r>
        <w:rPr>
          <w:rFonts w:hint="eastAsia" w:ascii="宋体" w:hAnsi="宋体" w:cs="宋体"/>
          <w:color w:val="1D1B11"/>
          <w:kern w:val="0"/>
          <w:lang w:val="zh-CN"/>
        </w:rPr>
        <w:t>（扫描或复印件应全面、完整、清晰），包括资产负债表、现金流量表、利润表和财务（会计）报表附注</w:t>
      </w:r>
      <w:r>
        <w:rPr>
          <w:rFonts w:hint="eastAsia" w:ascii="宋体" w:hAnsi="宋体" w:cs="宋体"/>
          <w:color w:val="1D1B11"/>
          <w:kern w:val="0"/>
        </w:rPr>
        <w:t>，</w:t>
      </w:r>
      <w:r>
        <w:rPr>
          <w:rFonts w:hint="eastAsia" w:ascii="宋体" w:hAnsi="宋体" w:cs="宋体"/>
          <w:color w:val="1D1B11"/>
          <w:kern w:val="0"/>
          <w:lang w:val="zh-CN"/>
        </w:rPr>
        <w:t>并提供第三方机构的营业执照、执业证书。</w:t>
      </w:r>
      <w:r>
        <w:rPr>
          <w:rFonts w:hint="eastAsia" w:ascii="宋体" w:hAnsi="宋体"/>
          <w:color w:val="1D1B11"/>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2、近半年内的任意</w:t>
      </w:r>
      <w:r>
        <w:rPr>
          <w:rFonts w:hint="eastAsia" w:ascii="宋体" w:hAnsi="宋体" w:cs="宋体"/>
          <w:b/>
          <w:bCs/>
          <w:kern w:val="0"/>
          <w:lang w:val="zh-CN"/>
        </w:rPr>
        <w:t>三个月依法缴纳税收和社会保障资金记录的证明材料</w:t>
      </w:r>
      <w:r>
        <w:rPr>
          <w:rFonts w:hint="eastAsia" w:ascii="宋体" w:hAnsi="宋体" w:cs="宋体"/>
          <w:kern w:val="0"/>
          <w:lang w:val="zh-CN"/>
        </w:rPr>
        <w:t>；依法免税或不需要缴纳社会保障资金的投标人须提供相应文件证明其依法免税或不需要缴纳社会保障资金。</w:t>
      </w:r>
    </w:p>
    <w:p>
      <w:pPr>
        <w:pStyle w:val="19"/>
        <w:spacing w:before="0" w:after="0" w:line="360" w:lineRule="auto"/>
        <w:jc w:val="left"/>
        <w:outlineLvl w:val="1"/>
        <w:rPr>
          <w:rFonts w:ascii="宋体" w:hAnsi="宋体" w:cs="宋体"/>
          <w:color w:val="1D1B11"/>
        </w:rPr>
      </w:pPr>
      <w:r>
        <w:rPr>
          <w:rFonts w:hint="eastAsia" w:ascii="宋体" w:hAnsi="宋体" w:cs="宋体"/>
          <w:color w:val="1D1B11"/>
          <w:kern w:val="0"/>
          <w:sz w:val="24"/>
          <w:lang w:val="zh-CN"/>
        </w:rPr>
        <w:br w:type="page"/>
      </w:r>
      <w:bookmarkEnd w:id="62"/>
      <w:bookmarkStart w:id="68" w:name="_Toc6935934"/>
      <w:bookmarkStart w:id="69" w:name="_Toc21530"/>
      <w:r>
        <w:rPr>
          <w:rFonts w:hint="eastAsia" w:ascii="宋体" w:hAnsi="宋体" w:cs="宋体"/>
          <w:color w:val="1D1B11"/>
          <w:sz w:val="30"/>
          <w:szCs w:val="30"/>
        </w:rPr>
        <w:t>（8）</w:t>
      </w:r>
      <w:r>
        <w:rPr>
          <w:rFonts w:hint="eastAsia" w:ascii="宋体" w:hAnsi="宋体" w:cs="宋体"/>
          <w:color w:val="1D1B11"/>
          <w:sz w:val="30"/>
          <w:szCs w:val="30"/>
          <w:lang w:val="zh-CN"/>
        </w:rPr>
        <w:t>具备履行合同所必需的设备和专业技术能力的证明材料</w:t>
      </w:r>
      <w:bookmarkEnd w:id="68"/>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jc w:val="center"/>
        <w:rPr>
          <w:rFonts w:ascii="宋体" w:hAnsi="宋体" w:cs="宋体"/>
          <w:b/>
          <w:bCs/>
          <w:color w:val="1D1B11"/>
          <w:sz w:val="28"/>
          <w:szCs w:val="28"/>
          <w:lang w:val="zh-CN"/>
        </w:rPr>
      </w:pPr>
      <w:r>
        <w:rPr>
          <w:rFonts w:hint="eastAsia" w:ascii="宋体" w:hAnsi="宋体" w:cs="宋体"/>
          <w:b/>
          <w:bCs/>
          <w:color w:val="1D1B11"/>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1D1B11"/>
          <w:kern w:val="0"/>
          <w:lang w:val="zh-CN"/>
        </w:rPr>
      </w:pP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9"/>
        <w:spacing w:before="0" w:after="0" w:line="360" w:lineRule="auto"/>
        <w:jc w:val="left"/>
        <w:outlineLvl w:val="1"/>
        <w:rPr>
          <w:rFonts w:ascii="宋体" w:hAnsi="宋体" w:cs="宋体"/>
          <w:color w:val="1D1B11"/>
        </w:rPr>
      </w:pPr>
      <w:r>
        <w:rPr>
          <w:rFonts w:hint="eastAsia" w:ascii="宋体" w:hAnsi="宋体" w:cs="宋体"/>
          <w:color w:val="1D1B11"/>
          <w:kern w:val="0"/>
          <w:sz w:val="24"/>
          <w:lang w:val="zh-CN"/>
        </w:rPr>
        <w:br w:type="page"/>
      </w:r>
      <w:bookmarkStart w:id="70" w:name="_Toc6935935"/>
      <w:r>
        <w:rPr>
          <w:rFonts w:hint="eastAsia" w:ascii="宋体" w:hAnsi="宋体" w:cs="宋体"/>
          <w:color w:val="1D1B11"/>
          <w:sz w:val="30"/>
          <w:szCs w:val="30"/>
        </w:rPr>
        <w:t>（9）</w:t>
      </w:r>
      <w:r>
        <w:rPr>
          <w:rFonts w:hint="eastAsia" w:ascii="宋体" w:hAnsi="宋体" w:cs="宋体"/>
          <w:color w:val="1D1B11"/>
          <w:sz w:val="30"/>
          <w:szCs w:val="30"/>
          <w:lang w:val="zh-CN"/>
        </w:rPr>
        <w:t>无重大违法记录声明</w:t>
      </w:r>
      <w:bookmarkEnd w:id="70"/>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无重大违法记录声明</w:t>
      </w:r>
    </w:p>
    <w:p>
      <w:pPr>
        <w:spacing w:line="360" w:lineRule="auto"/>
        <w:rPr>
          <w:rFonts w:ascii="宋体" w:hAnsi="宋体" w:cs="宋体"/>
          <w:b/>
          <w:bCs/>
          <w:color w:val="1D1B11"/>
          <w:sz w:val="28"/>
          <w:szCs w:val="28"/>
        </w:rPr>
      </w:pPr>
    </w:p>
    <w:p>
      <w:pPr>
        <w:spacing w:line="360" w:lineRule="auto"/>
        <w:rPr>
          <w:rFonts w:ascii="宋体" w:hAnsi="宋体" w:cs="宋体"/>
          <w:b/>
          <w:bCs/>
          <w:color w:val="1D1B11"/>
        </w:rPr>
      </w:pPr>
      <w:r>
        <w:rPr>
          <w:rFonts w:hint="eastAsia" w:ascii="宋体" w:hAnsi="宋体" w:cs="宋体"/>
          <w:b/>
          <w:bCs/>
          <w:color w:val="1D1B11"/>
        </w:rPr>
        <w:t>致：</w:t>
      </w:r>
      <w:r>
        <w:rPr>
          <w:rFonts w:hint="eastAsia" w:ascii="宋体" w:hAnsi="宋体" w:cs="宋体"/>
          <w:b/>
          <w:bCs/>
          <w:color w:val="1D1B11"/>
          <w:kern w:val="0"/>
          <w:lang w:val="zh-CN"/>
        </w:rPr>
        <w:t>青海建硕招标代理有限公司</w:t>
      </w:r>
    </w:p>
    <w:p>
      <w:pPr>
        <w:spacing w:line="360" w:lineRule="auto"/>
        <w:ind w:firstLine="480" w:firstLineChars="200"/>
        <w:rPr>
          <w:rFonts w:ascii="宋体" w:hAnsi="宋体" w:cs="宋体"/>
          <w:color w:val="1D1B11"/>
          <w:shd w:val="clear" w:color="auto" w:fill="FFFFFF"/>
        </w:rPr>
      </w:pPr>
      <w:r>
        <w:rPr>
          <w:rFonts w:hint="eastAsia" w:ascii="宋体" w:hAnsi="宋体" w:cs="宋体"/>
          <w:color w:val="1D1B11"/>
        </w:rPr>
        <w:t>我单位参加本次政府采购项目活动前三年内，在经营活动中无重大违法活动记录，符合《政府采购法》规定的供应商资格条</w:t>
      </w:r>
      <w:r>
        <w:rPr>
          <w:rFonts w:hint="eastAsia" w:ascii="宋体" w:hAnsi="宋体" w:cs="宋体"/>
          <w:color w:val="1D1B11"/>
          <w:shd w:val="clear" w:color="auto" w:fill="FFFFFF"/>
        </w:rPr>
        <w:t>件。我方对此声明负全部法律责任。</w:t>
      </w:r>
    </w:p>
    <w:p>
      <w:pPr>
        <w:spacing w:line="360" w:lineRule="auto"/>
        <w:ind w:firstLine="480" w:firstLineChars="200"/>
        <w:rPr>
          <w:rFonts w:ascii="宋体" w:hAnsi="宋体" w:cs="宋体"/>
          <w:color w:val="1D1B11"/>
        </w:rPr>
      </w:pPr>
      <w:r>
        <w:rPr>
          <w:rFonts w:hint="eastAsia" w:ascii="宋体" w:hAnsi="宋体" w:cs="宋体"/>
          <w:color w:val="1D1B11"/>
        </w:rPr>
        <w:t>特此声明。</w:t>
      </w:r>
    </w:p>
    <w:p>
      <w:pPr>
        <w:autoSpaceDE w:val="0"/>
        <w:autoSpaceDN w:val="0"/>
        <w:spacing w:line="360" w:lineRule="auto"/>
        <w:jc w:val="left"/>
        <w:rPr>
          <w:rFonts w:ascii="宋体" w:hAnsi="宋体" w:cs="宋体"/>
          <w:color w:val="1D1B11"/>
          <w:kern w:val="0"/>
          <w:lang w:val="zh-CN"/>
        </w:rPr>
      </w:pPr>
    </w:p>
    <w:p>
      <w:pPr>
        <w:spacing w:line="360" w:lineRule="auto"/>
        <w:ind w:firstLine="480" w:firstLineChars="200"/>
        <w:rPr>
          <w:rFonts w:ascii="宋体" w:hAnsi="宋体" w:cs="宋体"/>
          <w:color w:val="1D1B11"/>
          <w:lang w:val="zh-CN"/>
        </w:rPr>
      </w:pPr>
      <w:r>
        <w:rPr>
          <w:rFonts w:hint="eastAsia" w:ascii="宋体" w:hAnsi="宋体" w:cs="宋体"/>
          <w:color w:val="1D1B11"/>
          <w:lang w:val="zh-CN"/>
        </w:rPr>
        <w:t>附“信用中国”网站查询截图，时间为投标截止时间前20天内。</w:t>
      </w:r>
    </w:p>
    <w:p>
      <w:pPr>
        <w:autoSpaceDE w:val="0"/>
        <w:autoSpaceDN w:val="0"/>
        <w:spacing w:line="360" w:lineRule="auto"/>
        <w:jc w:val="left"/>
        <w:rPr>
          <w:rFonts w:ascii="宋体" w:hAnsi="宋体" w:cs="宋体"/>
          <w:color w:val="1D1B11"/>
          <w:kern w:val="0"/>
          <w:lang w:val="zh-CN"/>
        </w:rPr>
      </w:pPr>
    </w:p>
    <w:p>
      <w:pPr>
        <w:autoSpaceDE w:val="0"/>
        <w:autoSpaceDN w:val="0"/>
        <w:spacing w:line="360" w:lineRule="auto"/>
        <w:jc w:val="left"/>
        <w:rPr>
          <w:rFonts w:ascii="宋体" w:hAnsi="宋体" w:cs="宋体"/>
          <w:color w:val="1D1B11"/>
          <w:kern w:val="0"/>
          <w:lang w:val="zh-CN"/>
        </w:rPr>
      </w:pPr>
    </w:p>
    <w:p>
      <w:pPr>
        <w:autoSpaceDE w:val="0"/>
        <w:autoSpaceDN w:val="0"/>
        <w:spacing w:line="360" w:lineRule="auto"/>
        <w:jc w:val="left"/>
        <w:rPr>
          <w:rFonts w:ascii="宋体" w:hAnsi="宋体" w:cs="宋体"/>
          <w:color w:val="1D1B11"/>
          <w:kern w:val="0"/>
          <w:lang w:val="zh-CN"/>
        </w:rPr>
      </w:pPr>
    </w:p>
    <w:p>
      <w:pPr>
        <w:autoSpaceDE w:val="0"/>
        <w:autoSpaceDN w:val="0"/>
        <w:spacing w:line="360" w:lineRule="auto"/>
        <w:jc w:val="left"/>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法定代表人或委托代理人：        （签字或盖章）</w:t>
      </w:r>
    </w:p>
    <w:p>
      <w:pPr>
        <w:autoSpaceDE w:val="0"/>
        <w:autoSpaceDN w:val="0"/>
        <w:spacing w:line="360" w:lineRule="auto"/>
        <w:jc w:val="center"/>
        <w:rPr>
          <w:rFonts w:ascii="宋体" w:hAnsi="宋体" w:cs="宋体"/>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pStyle w:val="19"/>
        <w:spacing w:before="0" w:after="0" w:line="360" w:lineRule="auto"/>
        <w:jc w:val="left"/>
        <w:outlineLvl w:val="1"/>
        <w:rPr>
          <w:rFonts w:ascii="宋体" w:hAnsi="宋体" w:cs="宋体"/>
          <w:color w:val="1D1B11"/>
          <w:lang w:val="zh-CN"/>
        </w:rPr>
      </w:pPr>
      <w:r>
        <w:rPr>
          <w:rFonts w:hint="eastAsia" w:ascii="宋体" w:hAnsi="宋体" w:cs="宋体"/>
          <w:color w:val="1D1B11"/>
          <w:lang w:val="zh-CN"/>
        </w:rPr>
        <w:br w:type="page"/>
      </w:r>
      <w:bookmarkStart w:id="71" w:name="_Toc29764"/>
      <w:bookmarkStart w:id="72" w:name="_Toc6935936"/>
      <w:r>
        <w:rPr>
          <w:rFonts w:hint="eastAsia" w:ascii="宋体" w:hAnsi="宋体" w:cs="宋体"/>
          <w:color w:val="1D1B11"/>
          <w:sz w:val="30"/>
          <w:szCs w:val="30"/>
        </w:rPr>
        <w:t>（10）</w:t>
      </w:r>
      <w:r>
        <w:rPr>
          <w:rFonts w:hint="eastAsia" w:ascii="宋体" w:hAnsi="宋体" w:cs="宋体"/>
          <w:color w:val="1D1B11"/>
          <w:sz w:val="30"/>
          <w:szCs w:val="30"/>
          <w:lang w:val="zh-CN"/>
        </w:rPr>
        <w:t>投标保证金证明</w:t>
      </w:r>
      <w:bookmarkEnd w:id="71"/>
      <w:bookmarkEnd w:id="72"/>
    </w:p>
    <w:p>
      <w:pPr>
        <w:spacing w:line="360" w:lineRule="auto"/>
        <w:rPr>
          <w:rFonts w:ascii="宋体" w:hAnsi="宋体" w:cs="宋体"/>
          <w:color w:val="1D1B11"/>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投标保证金证明</w:t>
      </w:r>
    </w:p>
    <w:p>
      <w:pPr>
        <w:autoSpaceDE w:val="0"/>
        <w:autoSpaceDN w:val="0"/>
        <w:spacing w:line="360" w:lineRule="auto"/>
        <w:rPr>
          <w:rFonts w:ascii="宋体" w:hAnsi="宋体" w:cs="宋体"/>
          <w:b/>
          <w:bCs/>
          <w:color w:val="1D1B11"/>
          <w:kern w:val="0"/>
          <w:sz w:val="28"/>
          <w:szCs w:val="28"/>
          <w:lang w:val="zh-CN"/>
        </w:rPr>
      </w:pPr>
    </w:p>
    <w:p>
      <w:pPr>
        <w:autoSpaceDE w:val="0"/>
        <w:autoSpaceDN w:val="0"/>
        <w:spacing w:line="360" w:lineRule="auto"/>
        <w:rPr>
          <w:rFonts w:ascii="宋体" w:hAnsi="宋体" w:cs="宋体"/>
          <w:b/>
          <w:bCs/>
          <w:color w:val="1D1B11"/>
          <w:kern w:val="0"/>
          <w:lang w:val="zh-CN"/>
        </w:rPr>
      </w:pPr>
      <w:r>
        <w:rPr>
          <w:rFonts w:hint="eastAsia" w:ascii="宋体" w:hAnsi="宋体" w:cs="宋体"/>
          <w:b/>
          <w:bCs/>
          <w:color w:val="1D1B11"/>
          <w:kern w:val="0"/>
          <w:lang w:val="zh-CN"/>
        </w:rPr>
        <w:t>致：青海建硕招标代理有限公司</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附件：保证金交款证明复印件（加盖公章）</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户    名：</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开户银行：</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开户帐号：</w:t>
      </w:r>
    </w:p>
    <w:p>
      <w:pPr>
        <w:autoSpaceDE w:val="0"/>
        <w:autoSpaceDN w:val="0"/>
        <w:spacing w:line="360" w:lineRule="auto"/>
        <w:ind w:firstLine="360"/>
        <w:rPr>
          <w:rFonts w:ascii="宋体" w:hAnsi="宋体" w:cs="宋体"/>
          <w:color w:val="1D1B11"/>
          <w:kern w:val="0"/>
          <w:lang w:val="zh-CN"/>
        </w:rPr>
      </w:pPr>
    </w:p>
    <w:p>
      <w:pPr>
        <w:autoSpaceDE w:val="0"/>
        <w:autoSpaceDN w:val="0"/>
        <w:spacing w:line="360" w:lineRule="auto"/>
        <w:ind w:firstLine="360"/>
        <w:rPr>
          <w:rFonts w:ascii="宋体" w:hAnsi="宋体" w:cs="宋体"/>
          <w:color w:val="1D1B11"/>
          <w:kern w:val="0"/>
          <w:lang w:val="zh-CN"/>
        </w:rPr>
      </w:pPr>
    </w:p>
    <w:p>
      <w:pPr>
        <w:autoSpaceDE w:val="0"/>
        <w:autoSpaceDN w:val="0"/>
        <w:spacing w:line="360" w:lineRule="auto"/>
        <w:ind w:firstLine="360"/>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法定代表人或委托代理人：        （签字或盖章）</w:t>
      </w:r>
    </w:p>
    <w:p>
      <w:pPr>
        <w:autoSpaceDE w:val="0"/>
        <w:autoSpaceDN w:val="0"/>
        <w:spacing w:line="360" w:lineRule="auto"/>
        <w:jc w:val="center"/>
        <w:rPr>
          <w:rFonts w:ascii="宋体" w:hAnsi="宋体" w:cs="宋体"/>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autoSpaceDE w:val="0"/>
        <w:autoSpaceDN w:val="0"/>
        <w:spacing w:line="360" w:lineRule="auto"/>
        <w:rPr>
          <w:rFonts w:ascii="宋体" w:hAnsi="宋体" w:cs="宋体"/>
          <w:b/>
          <w:bCs/>
          <w:color w:val="1D1B11"/>
          <w:kern w:val="0"/>
          <w:lang w:val="zh-CN"/>
        </w:rPr>
      </w:pPr>
    </w:p>
    <w:bookmarkEnd w:id="69"/>
    <w:p>
      <w:pPr>
        <w:pStyle w:val="19"/>
        <w:spacing w:before="0" w:after="0" w:line="360" w:lineRule="auto"/>
        <w:jc w:val="left"/>
        <w:outlineLvl w:val="1"/>
        <w:rPr>
          <w:color w:val="1D1B11"/>
          <w:kern w:val="0"/>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19"/>
        <w:spacing w:before="0" w:after="0" w:line="360" w:lineRule="auto"/>
        <w:jc w:val="left"/>
        <w:outlineLvl w:val="1"/>
        <w:rPr>
          <w:color w:val="1D1B11"/>
          <w:sz w:val="30"/>
          <w:szCs w:val="30"/>
        </w:rPr>
      </w:pPr>
      <w:bookmarkStart w:id="73" w:name="_Toc6935937"/>
      <w:r>
        <w:rPr>
          <w:rFonts w:hint="eastAsia"/>
          <w:color w:val="1D1B11"/>
          <w:kern w:val="0"/>
          <w:sz w:val="30"/>
          <w:szCs w:val="30"/>
          <w:lang w:val="zh-CN"/>
        </w:rPr>
        <w:t>封面</w:t>
      </w:r>
      <w:r>
        <w:rPr>
          <w:rFonts w:hint="eastAsia" w:ascii="宋体" w:hAnsi="宋体" w:cs="宋体"/>
          <w:color w:val="1D1B11"/>
          <w:sz w:val="30"/>
          <w:szCs w:val="30"/>
          <w:lang w:val="zh-CN"/>
        </w:rPr>
        <w:t>（下册）</w:t>
      </w:r>
      <w:bookmarkEnd w:id="73"/>
    </w:p>
    <w:p>
      <w:pPr>
        <w:autoSpaceDE w:val="0"/>
        <w:autoSpaceDN w:val="0"/>
        <w:spacing w:line="360" w:lineRule="auto"/>
        <w:jc w:val="right"/>
        <w:rPr>
          <w:rFonts w:ascii="宋体" w:hAnsi="宋体" w:cs="宋体"/>
          <w:b/>
          <w:bCs/>
          <w:color w:val="1D1B11"/>
          <w:kern w:val="0"/>
          <w:sz w:val="36"/>
          <w:szCs w:val="36"/>
        </w:rPr>
      </w:pPr>
      <w:r>
        <w:rPr>
          <w:rFonts w:hint="eastAsia" w:ascii="宋体" w:hAnsi="宋体" w:cs="宋体"/>
          <w:b/>
          <w:bCs/>
          <w:color w:val="1D1B11"/>
          <w:kern w:val="0"/>
          <w:sz w:val="36"/>
          <w:szCs w:val="36"/>
        </w:rPr>
        <w:t>正本/副本</w:t>
      </w:r>
    </w:p>
    <w:p>
      <w:pPr>
        <w:autoSpaceDE w:val="0"/>
        <w:autoSpaceDN w:val="0"/>
        <w:spacing w:line="360" w:lineRule="auto"/>
        <w:jc w:val="center"/>
        <w:rPr>
          <w:rFonts w:ascii="宋体" w:hAnsi="宋体" w:cs="宋体"/>
          <w:b/>
          <w:bCs/>
          <w:color w:val="1D1B11"/>
          <w:kern w:val="0"/>
          <w:sz w:val="52"/>
          <w:szCs w:val="52"/>
          <w:lang w:val="zh-CN"/>
        </w:rPr>
      </w:pPr>
      <w:r>
        <w:rPr>
          <w:rFonts w:hint="eastAsia" w:ascii="宋体" w:hAnsi="宋体" w:cs="宋体"/>
          <w:b/>
          <w:bCs/>
          <w:color w:val="1D1B11"/>
          <w:kern w:val="0"/>
          <w:sz w:val="52"/>
          <w:szCs w:val="52"/>
          <w:lang w:val="zh-CN"/>
        </w:rPr>
        <w:t>青海省政府采购项目</w:t>
      </w:r>
    </w:p>
    <w:p>
      <w:pPr>
        <w:autoSpaceDE w:val="0"/>
        <w:autoSpaceDN w:val="0"/>
        <w:spacing w:line="360" w:lineRule="auto"/>
        <w:rPr>
          <w:rFonts w:ascii="宋体" w:hAnsi="宋体" w:cs="宋体"/>
          <w:color w:val="1D1B11"/>
          <w:kern w:val="0"/>
          <w:sz w:val="36"/>
          <w:szCs w:val="36"/>
        </w:rPr>
      </w:pPr>
    </w:p>
    <w:p>
      <w:pPr>
        <w:autoSpaceDE w:val="0"/>
        <w:autoSpaceDN w:val="0"/>
        <w:spacing w:line="360" w:lineRule="auto"/>
        <w:jc w:val="center"/>
        <w:rPr>
          <w:rFonts w:ascii="宋体" w:hAnsi="宋体" w:cs="宋体"/>
          <w:b/>
          <w:bCs/>
          <w:color w:val="1D1B11"/>
          <w:kern w:val="0"/>
          <w:sz w:val="72"/>
          <w:szCs w:val="72"/>
        </w:rPr>
      </w:pPr>
      <w:r>
        <w:rPr>
          <w:rFonts w:hint="eastAsia" w:ascii="宋体" w:hAnsi="宋体" w:cs="宋体"/>
          <w:b/>
          <w:bCs/>
          <w:color w:val="1D1B11"/>
          <w:kern w:val="0"/>
          <w:sz w:val="72"/>
          <w:szCs w:val="72"/>
          <w:lang w:val="zh-CN"/>
        </w:rPr>
        <w:t>投</w:t>
      </w:r>
      <w:r>
        <w:rPr>
          <w:rFonts w:hint="eastAsia" w:ascii="宋体" w:hAnsi="宋体" w:cs="宋体"/>
          <w:b/>
          <w:bCs/>
          <w:color w:val="1D1B11"/>
          <w:kern w:val="0"/>
          <w:sz w:val="72"/>
          <w:szCs w:val="72"/>
        </w:rPr>
        <w:t xml:space="preserve"> </w:t>
      </w:r>
      <w:r>
        <w:rPr>
          <w:rFonts w:hint="eastAsia" w:ascii="宋体" w:hAnsi="宋体" w:cs="宋体"/>
          <w:b/>
          <w:bCs/>
          <w:color w:val="1D1B11"/>
          <w:kern w:val="0"/>
          <w:sz w:val="72"/>
          <w:szCs w:val="72"/>
          <w:lang w:val="zh-CN"/>
        </w:rPr>
        <w:t>标</w:t>
      </w:r>
      <w:r>
        <w:rPr>
          <w:rFonts w:hint="eastAsia" w:ascii="宋体" w:hAnsi="宋体" w:cs="宋体"/>
          <w:b/>
          <w:bCs/>
          <w:color w:val="1D1B11"/>
          <w:kern w:val="0"/>
          <w:sz w:val="72"/>
          <w:szCs w:val="72"/>
        </w:rPr>
        <w:t xml:space="preserve"> </w:t>
      </w:r>
      <w:r>
        <w:rPr>
          <w:rFonts w:hint="eastAsia" w:ascii="宋体" w:hAnsi="宋体" w:cs="宋体"/>
          <w:b/>
          <w:bCs/>
          <w:color w:val="1D1B11"/>
          <w:kern w:val="0"/>
          <w:sz w:val="72"/>
          <w:szCs w:val="72"/>
          <w:lang w:val="zh-CN"/>
        </w:rPr>
        <w:t>文</w:t>
      </w:r>
      <w:r>
        <w:rPr>
          <w:rFonts w:hint="eastAsia" w:ascii="宋体" w:hAnsi="宋体" w:cs="宋体"/>
          <w:b/>
          <w:bCs/>
          <w:color w:val="1D1B11"/>
          <w:kern w:val="0"/>
          <w:sz w:val="72"/>
          <w:szCs w:val="72"/>
        </w:rPr>
        <w:t xml:space="preserve"> </w:t>
      </w:r>
      <w:r>
        <w:rPr>
          <w:rFonts w:hint="eastAsia" w:ascii="宋体" w:hAnsi="宋体" w:cs="宋体"/>
          <w:b/>
          <w:bCs/>
          <w:color w:val="1D1B11"/>
          <w:kern w:val="0"/>
          <w:sz w:val="72"/>
          <w:szCs w:val="72"/>
          <w:lang w:val="zh-CN"/>
        </w:rPr>
        <w:t>件</w:t>
      </w:r>
    </w:p>
    <w:p>
      <w:pPr>
        <w:autoSpaceDE w:val="0"/>
        <w:autoSpaceDN w:val="0"/>
        <w:spacing w:line="360" w:lineRule="auto"/>
        <w:jc w:val="center"/>
        <w:rPr>
          <w:rFonts w:ascii="宋体" w:hAnsi="宋体" w:cs="宋体"/>
          <w:color w:val="1D1B11"/>
          <w:kern w:val="0"/>
          <w:sz w:val="44"/>
          <w:szCs w:val="44"/>
        </w:rPr>
      </w:pPr>
      <w:r>
        <w:rPr>
          <w:rFonts w:hint="eastAsia" w:ascii="宋体" w:hAnsi="宋体" w:cs="宋体"/>
          <w:b/>
          <w:bCs/>
          <w:color w:val="1D1B11"/>
          <w:sz w:val="44"/>
          <w:szCs w:val="44"/>
          <w:lang w:val="zh-CN"/>
        </w:rPr>
        <w:t>（下册）</w:t>
      </w:r>
    </w:p>
    <w:p>
      <w:pPr>
        <w:autoSpaceDE w:val="0"/>
        <w:autoSpaceDN w:val="0"/>
        <w:spacing w:line="360" w:lineRule="auto"/>
        <w:rPr>
          <w:rFonts w:ascii="宋体" w:hAnsi="宋体" w:cs="宋体"/>
          <w:color w:val="1D1B11"/>
          <w:kern w:val="0"/>
          <w:sz w:val="36"/>
          <w:szCs w:val="36"/>
        </w:rPr>
      </w:pPr>
    </w:p>
    <w:p>
      <w:pPr>
        <w:autoSpaceDE w:val="0"/>
        <w:autoSpaceDN w:val="0"/>
        <w:spacing w:line="360" w:lineRule="auto"/>
        <w:rPr>
          <w:rFonts w:ascii="宋体" w:hAnsi="宋体" w:cs="宋体"/>
          <w:color w:val="1D1B11"/>
          <w:kern w:val="0"/>
          <w:sz w:val="36"/>
          <w:szCs w:val="36"/>
        </w:rPr>
      </w:pP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lang w:val="zh-CN"/>
        </w:rPr>
        <w:t>采购项目编号：</w:t>
      </w: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lang w:val="zh-CN"/>
        </w:rPr>
        <w:t>采购项目名称</w:t>
      </w:r>
      <w:r>
        <w:rPr>
          <w:rFonts w:hint="eastAsia" w:ascii="宋体" w:hAnsi="宋体" w:cs="宋体"/>
          <w:b/>
          <w:bCs/>
          <w:color w:val="1D1B11"/>
          <w:kern w:val="0"/>
          <w:sz w:val="36"/>
          <w:szCs w:val="36"/>
        </w:rPr>
        <w:t>：</w:t>
      </w:r>
    </w:p>
    <w:p>
      <w:pPr>
        <w:autoSpaceDE w:val="0"/>
        <w:autoSpaceDN w:val="0"/>
        <w:spacing w:line="360" w:lineRule="auto"/>
        <w:rPr>
          <w:rFonts w:ascii="宋体" w:hAnsi="宋体" w:cs="宋体"/>
          <w:b/>
          <w:bCs/>
          <w:color w:val="1D1B11"/>
          <w:kern w:val="0"/>
          <w:sz w:val="36"/>
          <w:szCs w:val="36"/>
          <w:lang w:val="zh-CN"/>
        </w:rPr>
      </w:pPr>
      <w:r>
        <w:rPr>
          <w:rFonts w:hint="eastAsia" w:ascii="宋体" w:hAnsi="宋体" w:cs="宋体"/>
          <w:b/>
          <w:bCs/>
          <w:color w:val="1D1B11"/>
          <w:kern w:val="0"/>
          <w:sz w:val="36"/>
          <w:szCs w:val="36"/>
          <w:lang w:val="zh-CN"/>
        </w:rPr>
        <w:t>投</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标</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包</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号：</w:t>
      </w:r>
    </w:p>
    <w:p>
      <w:pPr>
        <w:autoSpaceDE w:val="0"/>
        <w:autoSpaceDN w:val="0"/>
        <w:spacing w:line="360" w:lineRule="auto"/>
        <w:rPr>
          <w:rFonts w:ascii="宋体" w:hAnsi="宋体" w:cs="宋体"/>
          <w:b/>
          <w:bCs/>
          <w:color w:val="1D1B11"/>
          <w:kern w:val="0"/>
          <w:sz w:val="36"/>
          <w:szCs w:val="36"/>
        </w:rPr>
      </w:pPr>
    </w:p>
    <w:p>
      <w:pPr>
        <w:autoSpaceDE w:val="0"/>
        <w:autoSpaceDN w:val="0"/>
        <w:spacing w:line="360" w:lineRule="auto"/>
        <w:rPr>
          <w:rFonts w:ascii="宋体" w:hAnsi="宋体" w:cs="宋体"/>
          <w:b/>
          <w:bCs/>
          <w:color w:val="1D1B11"/>
          <w:kern w:val="0"/>
          <w:sz w:val="36"/>
          <w:szCs w:val="36"/>
        </w:rPr>
      </w:pP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投标人：</w:t>
      </w:r>
      <w:r>
        <w:rPr>
          <w:rFonts w:hint="eastAsia" w:ascii="宋体" w:hAnsi="宋体" w:cs="宋体"/>
          <w:b/>
          <w:bCs/>
          <w:color w:val="1D1B11"/>
          <w:kern w:val="0"/>
          <w:sz w:val="36"/>
          <w:szCs w:val="36"/>
          <w:u w:val="single"/>
        </w:rPr>
        <w:t xml:space="preserve">                          </w:t>
      </w:r>
      <w:r>
        <w:rPr>
          <w:rFonts w:hint="eastAsia" w:ascii="宋体" w:hAnsi="宋体" w:cs="宋体"/>
          <w:b/>
          <w:bCs/>
          <w:color w:val="1D1B11"/>
          <w:kern w:val="0"/>
          <w:sz w:val="36"/>
          <w:szCs w:val="36"/>
        </w:rPr>
        <w:t>（</w:t>
      </w:r>
      <w:r>
        <w:rPr>
          <w:rFonts w:hint="eastAsia" w:ascii="宋体" w:hAnsi="宋体" w:cs="宋体"/>
          <w:b/>
          <w:bCs/>
          <w:color w:val="1D1B11"/>
          <w:kern w:val="0"/>
          <w:sz w:val="36"/>
          <w:szCs w:val="36"/>
          <w:lang w:val="zh-CN"/>
        </w:rPr>
        <w:t>公章）</w:t>
      </w:r>
    </w:p>
    <w:p>
      <w:pPr>
        <w:autoSpaceDE w:val="0"/>
        <w:autoSpaceDN w:val="0"/>
        <w:spacing w:line="360" w:lineRule="auto"/>
        <w:rPr>
          <w:rFonts w:ascii="宋体" w:hAnsi="宋体" w:cs="宋体"/>
          <w:b/>
          <w:bCs/>
          <w:color w:val="1D1B11"/>
          <w:kern w:val="0"/>
          <w:sz w:val="36"/>
          <w:szCs w:val="36"/>
        </w:rPr>
      </w:pP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法定代表人或委托代理人：</w:t>
      </w:r>
      <w:r>
        <w:rPr>
          <w:rFonts w:hint="eastAsia" w:ascii="宋体" w:hAnsi="宋体" w:cs="宋体"/>
          <w:b/>
          <w:bCs/>
          <w:color w:val="1D1B11"/>
          <w:kern w:val="0"/>
          <w:sz w:val="36"/>
          <w:szCs w:val="36"/>
          <w:u w:val="single"/>
        </w:rPr>
        <w:t xml:space="preserve">     </w:t>
      </w:r>
      <w:r>
        <w:rPr>
          <w:rFonts w:hint="eastAsia" w:ascii="宋体" w:hAnsi="宋体" w:cs="宋体"/>
          <w:b/>
          <w:bCs/>
          <w:color w:val="1D1B11"/>
          <w:kern w:val="0"/>
          <w:sz w:val="36"/>
          <w:szCs w:val="36"/>
          <w:lang w:val="zh-CN"/>
        </w:rPr>
        <w:t>（签字或盖章）</w:t>
      </w:r>
    </w:p>
    <w:p>
      <w:pPr>
        <w:autoSpaceDE w:val="0"/>
        <w:autoSpaceDN w:val="0"/>
        <w:spacing w:line="360" w:lineRule="auto"/>
        <w:rPr>
          <w:rFonts w:ascii="宋体" w:hAnsi="宋体" w:cs="宋体"/>
          <w:b/>
          <w:bCs/>
          <w:color w:val="1D1B11"/>
          <w:kern w:val="0"/>
          <w:sz w:val="36"/>
          <w:szCs w:val="36"/>
          <w:lang w:val="zh-CN"/>
        </w:rPr>
      </w:pP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年</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月</w:t>
      </w:r>
      <w:r>
        <w:rPr>
          <w:rFonts w:hint="eastAsia" w:ascii="宋体" w:hAnsi="宋体" w:cs="宋体"/>
          <w:b/>
          <w:bCs/>
          <w:color w:val="1D1B11"/>
          <w:kern w:val="0"/>
          <w:sz w:val="36"/>
          <w:szCs w:val="36"/>
        </w:rPr>
        <w:t xml:space="preserve">    </w:t>
      </w:r>
      <w:r>
        <w:rPr>
          <w:rFonts w:hint="eastAsia" w:ascii="宋体" w:hAnsi="宋体" w:cs="宋体"/>
          <w:b/>
          <w:bCs/>
          <w:color w:val="1D1B11"/>
          <w:kern w:val="0"/>
          <w:sz w:val="36"/>
          <w:szCs w:val="36"/>
          <w:lang w:val="zh-CN"/>
        </w:rPr>
        <w:t>日</w:t>
      </w:r>
    </w:p>
    <w:p>
      <w:pPr>
        <w:pStyle w:val="19"/>
        <w:spacing w:before="0" w:after="0" w:line="360" w:lineRule="auto"/>
        <w:jc w:val="left"/>
        <w:rPr>
          <w:rFonts w:ascii="宋体" w:hAnsi="宋体" w:cs="宋体"/>
          <w:b w:val="0"/>
          <w:bCs w:val="0"/>
          <w:color w:val="1D1B11"/>
          <w:kern w:val="0"/>
          <w:lang w:val="zh-CN"/>
        </w:rPr>
      </w:pPr>
    </w:p>
    <w:p>
      <w:pPr>
        <w:rPr>
          <w:lang w:val="zh-CN"/>
        </w:rPr>
      </w:pPr>
    </w:p>
    <w:p>
      <w:pPr>
        <w:rPr>
          <w:lang w:val="zh-CN"/>
        </w:rPr>
      </w:pPr>
    </w:p>
    <w:p>
      <w:pPr>
        <w:rPr>
          <w:lang w:val="zh-CN"/>
        </w:rPr>
      </w:pPr>
    </w:p>
    <w:p>
      <w:pPr>
        <w:pStyle w:val="19"/>
        <w:spacing w:before="0" w:after="0" w:line="360" w:lineRule="auto"/>
        <w:jc w:val="left"/>
        <w:outlineLvl w:val="1"/>
        <w:rPr>
          <w:color w:val="1D1B11"/>
          <w:kern w:val="0"/>
          <w:sz w:val="30"/>
          <w:szCs w:val="30"/>
          <w:lang w:val="zh-CN"/>
        </w:rPr>
      </w:pPr>
      <w:bookmarkStart w:id="74" w:name="_Toc6935938"/>
      <w:r>
        <w:rPr>
          <w:rFonts w:hint="eastAsia"/>
          <w:color w:val="1D1B11"/>
          <w:kern w:val="0"/>
          <w:sz w:val="30"/>
          <w:szCs w:val="30"/>
          <w:lang w:val="zh-CN"/>
        </w:rPr>
        <w:t>目录（下册）</w:t>
      </w:r>
      <w:bookmarkEnd w:id="74"/>
    </w:p>
    <w:p>
      <w:pPr>
        <w:rPr>
          <w:lang w:val="zh-CN"/>
        </w:rPr>
      </w:pPr>
    </w:p>
    <w:p>
      <w:pPr>
        <w:numPr>
          <w:ilvl w:val="0"/>
          <w:numId w:val="7"/>
        </w:numPr>
        <w:autoSpaceDE w:val="0"/>
        <w:autoSpaceDN w:val="0"/>
        <w:spacing w:line="48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7"/>
        </w:numPr>
        <w:autoSpaceDE w:val="0"/>
        <w:autoSpaceDN w:val="0"/>
        <w:spacing w:line="48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7"/>
        </w:numPr>
        <w:autoSpaceDE w:val="0"/>
        <w:autoSpaceDN w:val="0"/>
        <w:spacing w:line="480" w:lineRule="auto"/>
        <w:rPr>
          <w:rFonts w:ascii="宋体" w:hAnsi="宋体" w:cs="宋体"/>
          <w:kern w:val="0"/>
          <w:lang w:val="zh-CN"/>
        </w:rPr>
      </w:pPr>
      <w:r>
        <w:rPr>
          <w:rFonts w:hint="eastAsia" w:ascii="宋体" w:hAnsi="宋体" w:cs="宋体"/>
          <w:kern w:val="0"/>
          <w:lang w:val="zh-CN"/>
        </w:rPr>
        <w:t>分项报价表…………………………………………………………所在页码</w:t>
      </w:r>
    </w:p>
    <w:p>
      <w:pPr>
        <w:numPr>
          <w:ilvl w:val="0"/>
          <w:numId w:val="7"/>
        </w:numPr>
        <w:autoSpaceDE w:val="0"/>
        <w:autoSpaceDN w:val="0"/>
        <w:spacing w:line="480" w:lineRule="auto"/>
        <w:rPr>
          <w:rFonts w:ascii="宋体" w:hAnsi="宋体" w:cs="宋体"/>
          <w:kern w:val="0"/>
          <w:lang w:val="zh-CN"/>
        </w:rPr>
      </w:pPr>
      <w:r>
        <w:rPr>
          <w:rStyle w:val="28"/>
          <w:rFonts w:hint="eastAsia" w:ascii="宋体" w:hAnsi="宋体" w:cs="宋体"/>
          <w:bCs/>
          <w:color w:val="auto"/>
        </w:rPr>
        <w:t>服务响应偏差表</w:t>
      </w:r>
      <w:r>
        <w:rPr>
          <w:rFonts w:hint="eastAsia" w:ascii="宋体" w:hAnsi="宋体" w:cs="宋体"/>
          <w:kern w:val="0"/>
          <w:lang w:val="zh-CN"/>
        </w:rPr>
        <w:t>……………………………………………………所在页码</w:t>
      </w:r>
    </w:p>
    <w:p>
      <w:pPr>
        <w:numPr>
          <w:ilvl w:val="0"/>
          <w:numId w:val="7"/>
        </w:numPr>
        <w:autoSpaceDE w:val="0"/>
        <w:autoSpaceDN w:val="0"/>
        <w:spacing w:line="480" w:lineRule="auto"/>
        <w:rPr>
          <w:rFonts w:ascii="宋体" w:hAnsi="宋体" w:cs="宋体"/>
          <w:kern w:val="0"/>
          <w:lang w:val="zh-CN"/>
        </w:rPr>
      </w:pPr>
      <w:r>
        <w:rPr>
          <w:rStyle w:val="28"/>
          <w:rFonts w:hint="eastAsia" w:ascii="宋体" w:hAnsi="宋体" w:cs="宋体"/>
          <w:color w:val="auto"/>
        </w:rPr>
        <w:t>服务方案</w:t>
      </w:r>
      <w:r>
        <w:rPr>
          <w:rFonts w:hint="eastAsia" w:ascii="宋体" w:hAnsi="宋体" w:cs="宋体"/>
          <w:kern w:val="0"/>
          <w:lang w:val="zh-CN"/>
        </w:rPr>
        <w:t>……………………………………………………………所在页码</w:t>
      </w:r>
    </w:p>
    <w:p>
      <w:pPr>
        <w:numPr>
          <w:ilvl w:val="0"/>
          <w:numId w:val="7"/>
        </w:numPr>
        <w:autoSpaceDE w:val="0"/>
        <w:autoSpaceDN w:val="0"/>
        <w:spacing w:line="480" w:lineRule="auto"/>
        <w:rPr>
          <w:rFonts w:ascii="宋体" w:hAnsi="宋体" w:cs="宋体"/>
          <w:kern w:val="0"/>
          <w:lang w:val="zh-CN"/>
        </w:rPr>
      </w:pPr>
      <w:r>
        <w:rPr>
          <w:rStyle w:val="28"/>
          <w:rFonts w:hint="eastAsia" w:ascii="宋体" w:hAnsi="宋体" w:cs="宋体"/>
          <w:bCs/>
          <w:color w:val="auto"/>
        </w:rPr>
        <w:t>投标人的类似业绩证明材料</w:t>
      </w:r>
      <w:r>
        <w:rPr>
          <w:rStyle w:val="28"/>
          <w:rFonts w:hint="eastAsia" w:ascii="宋体" w:hAnsi="宋体" w:cs="宋体"/>
          <w:bCs/>
          <w:color w:val="auto"/>
          <w:lang w:val="zh-CN"/>
        </w:rPr>
        <w:t>…</w:t>
      </w:r>
      <w:r>
        <w:rPr>
          <w:rFonts w:hint="eastAsia" w:ascii="宋体" w:hAnsi="宋体" w:cs="宋体"/>
          <w:kern w:val="0"/>
          <w:lang w:val="zh-CN"/>
        </w:rPr>
        <w:t>……………………………………所在页码</w:t>
      </w:r>
    </w:p>
    <w:p>
      <w:pPr>
        <w:tabs>
          <w:tab w:val="left" w:pos="312"/>
        </w:tabs>
        <w:autoSpaceDE w:val="0"/>
        <w:autoSpaceDN w:val="0"/>
        <w:spacing w:line="48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17.1</w:t>
      </w:r>
      <w:r>
        <w:rPr>
          <w:rFonts w:hint="eastAsia" w:ascii="宋体" w:hAnsi="宋体" w:cs="宋体"/>
          <w:kern w:val="0"/>
          <w:lang w:val="zh-CN"/>
        </w:rPr>
        <w:t>）</w:t>
      </w:r>
      <w:r>
        <w:rPr>
          <w:rStyle w:val="28"/>
          <w:rFonts w:hint="eastAsia" w:ascii="宋体" w:hAnsi="宋体" w:cs="宋体"/>
          <w:bCs/>
          <w:color w:val="auto"/>
        </w:rPr>
        <w:t>制造（生产）企业小型、微型企业声明函</w:t>
      </w:r>
      <w:r>
        <w:rPr>
          <w:rFonts w:hint="eastAsia" w:ascii="宋体" w:hAnsi="宋体" w:cs="宋体"/>
          <w:kern w:val="0"/>
          <w:lang w:val="zh-CN"/>
        </w:rPr>
        <w:t>……………………所在页码</w:t>
      </w:r>
    </w:p>
    <w:p>
      <w:pPr>
        <w:autoSpaceDE w:val="0"/>
        <w:autoSpaceDN w:val="0"/>
        <w:spacing w:line="480" w:lineRule="auto"/>
        <w:rPr>
          <w:rFonts w:ascii="宋体" w:hAnsi="宋体" w:cs="宋体"/>
          <w:lang w:val="zh-CN"/>
        </w:rPr>
      </w:pPr>
      <w:r>
        <w:rPr>
          <w:rFonts w:hint="eastAsia" w:ascii="宋体" w:hAnsi="宋体" w:cs="宋体"/>
          <w:kern w:val="0"/>
          <w:lang w:val="zh-CN"/>
        </w:rPr>
        <w:t>（</w:t>
      </w:r>
      <w:r>
        <w:rPr>
          <w:rFonts w:hint="eastAsia" w:ascii="宋体" w:hAnsi="宋体" w:cs="宋体"/>
          <w:kern w:val="0"/>
        </w:rPr>
        <w:t>17.2</w:t>
      </w:r>
      <w:r>
        <w:rPr>
          <w:rFonts w:hint="eastAsia" w:ascii="宋体" w:hAnsi="宋体" w:cs="宋体"/>
          <w:kern w:val="0"/>
          <w:lang w:val="zh-CN"/>
        </w:rPr>
        <w:t>）从业人员声明函…………………………………………………所在页码</w:t>
      </w:r>
    </w:p>
    <w:p>
      <w:pPr>
        <w:autoSpaceDE w:val="0"/>
        <w:autoSpaceDN w:val="0"/>
        <w:spacing w:line="48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18</w:t>
      </w:r>
      <w:r>
        <w:rPr>
          <w:rFonts w:hint="eastAsia" w:ascii="宋体" w:hAnsi="宋体" w:cs="宋体"/>
          <w:kern w:val="0"/>
          <w:lang w:val="zh-CN"/>
        </w:rPr>
        <w:t>）残疾人福利性单位声明函…………………………………………所在页码</w:t>
      </w:r>
    </w:p>
    <w:p>
      <w:pPr>
        <w:autoSpaceDE w:val="0"/>
        <w:autoSpaceDN w:val="0"/>
        <w:spacing w:line="480" w:lineRule="auto"/>
        <w:rPr>
          <w:rFonts w:ascii="宋体" w:hAnsi="宋体" w:cs="宋体"/>
          <w:lang w:val="zh-CN"/>
        </w:rPr>
      </w:pPr>
      <w:r>
        <w:rPr>
          <w:rFonts w:hint="eastAsia" w:ascii="宋体" w:hAnsi="宋体" w:cs="宋体"/>
          <w:kern w:val="0"/>
          <w:lang w:val="zh-CN"/>
        </w:rPr>
        <w:t>（</w:t>
      </w:r>
      <w:r>
        <w:rPr>
          <w:rFonts w:hint="eastAsia" w:ascii="宋体" w:hAnsi="宋体" w:cs="宋体"/>
          <w:kern w:val="0"/>
        </w:rPr>
        <w:t>19</w:t>
      </w:r>
      <w:r>
        <w:rPr>
          <w:rFonts w:hint="eastAsia" w:ascii="宋体" w:hAnsi="宋体" w:cs="宋体"/>
          <w:kern w:val="0"/>
          <w:lang w:val="zh-CN"/>
        </w:rPr>
        <w:t>）投标人认为在其他方面有必要说明的事项………………………所在页码</w:t>
      </w:r>
    </w:p>
    <w:p>
      <w:pPr>
        <w:pStyle w:val="19"/>
        <w:spacing w:before="0" w:after="0" w:line="480" w:lineRule="auto"/>
        <w:jc w:val="left"/>
        <w:outlineLvl w:val="1"/>
        <w:rPr>
          <w:rFonts w:ascii="宋体" w:hAnsi="宋体" w:cs="宋体"/>
          <w:color w:val="1D1B11"/>
          <w:sz w:val="30"/>
          <w:szCs w:val="30"/>
          <w:lang w:val="zh-CN"/>
        </w:rPr>
      </w:pPr>
      <w:r>
        <w:rPr>
          <w:rFonts w:hint="eastAsia" w:ascii="宋体" w:hAnsi="宋体" w:cs="宋体"/>
          <w:color w:val="1D1B11"/>
          <w:lang w:val="zh-CN"/>
        </w:rPr>
        <w:br w:type="page"/>
      </w:r>
      <w:bookmarkStart w:id="75" w:name="_Toc6935939"/>
      <w:r>
        <w:rPr>
          <w:rFonts w:hint="eastAsia" w:ascii="宋体" w:hAnsi="宋体" w:cs="宋体"/>
          <w:color w:val="1D1B11"/>
          <w:sz w:val="30"/>
          <w:szCs w:val="30"/>
        </w:rPr>
        <w:t>（11）</w:t>
      </w:r>
      <w:r>
        <w:rPr>
          <w:rFonts w:hint="eastAsia" w:ascii="宋体" w:hAnsi="宋体" w:cs="宋体"/>
          <w:color w:val="1D1B11"/>
          <w:sz w:val="30"/>
          <w:szCs w:val="30"/>
          <w:lang w:val="zh-CN"/>
        </w:rPr>
        <w:t>评分对照表</w:t>
      </w:r>
      <w:bookmarkEnd w:id="75"/>
    </w:p>
    <w:p>
      <w:pPr>
        <w:spacing w:line="360" w:lineRule="auto"/>
        <w:rPr>
          <w:rFonts w:ascii="宋体" w:hAnsi="宋体" w:cs="宋体"/>
          <w:color w:val="1D1B11"/>
          <w:sz w:val="28"/>
          <w:szCs w:val="28"/>
        </w:rPr>
      </w:pPr>
    </w:p>
    <w:p>
      <w:pPr>
        <w:spacing w:line="360" w:lineRule="auto"/>
        <w:jc w:val="center"/>
        <w:rPr>
          <w:rFonts w:ascii="宋体" w:hAnsi="宋体" w:cs="宋体"/>
          <w:color w:val="1D1B11"/>
        </w:rPr>
      </w:pPr>
      <w:r>
        <w:rPr>
          <w:rFonts w:hint="eastAsia" w:ascii="宋体" w:hAnsi="宋体" w:cs="宋体"/>
          <w:b/>
          <w:bCs/>
          <w:color w:val="1D1B11"/>
          <w:sz w:val="28"/>
          <w:szCs w:val="28"/>
        </w:rPr>
        <w:t>评分对照表</w:t>
      </w:r>
    </w:p>
    <w:p>
      <w:pPr>
        <w:spacing w:line="360" w:lineRule="auto"/>
        <w:rPr>
          <w:rFonts w:ascii="宋体" w:hAnsi="宋体" w:cs="宋体"/>
          <w:color w:val="1D1B11"/>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6"/>
              <w:spacing w:line="360" w:lineRule="auto"/>
              <w:ind w:firstLine="0"/>
              <w:jc w:val="center"/>
              <w:rPr>
                <w:rFonts w:ascii="宋体" w:hAnsi="宋体" w:cs="宋体"/>
                <w:color w:val="1D1B11"/>
                <w:szCs w:val="24"/>
              </w:rPr>
            </w:pPr>
            <w:r>
              <w:rPr>
                <w:rFonts w:hint="eastAsia" w:ascii="宋体" w:hAnsi="宋体" w:cs="宋体"/>
                <w:color w:val="1D1B11"/>
                <w:szCs w:val="24"/>
              </w:rPr>
              <w:t>序号</w:t>
            </w:r>
          </w:p>
        </w:tc>
        <w:tc>
          <w:tcPr>
            <w:tcW w:w="2514" w:type="dxa"/>
            <w:vAlign w:val="center"/>
          </w:tcPr>
          <w:p>
            <w:pPr>
              <w:pStyle w:val="6"/>
              <w:spacing w:line="360" w:lineRule="auto"/>
              <w:ind w:firstLine="0"/>
              <w:jc w:val="center"/>
              <w:rPr>
                <w:rFonts w:ascii="宋体" w:hAnsi="宋体" w:cs="宋体"/>
                <w:color w:val="1D1B11"/>
                <w:szCs w:val="24"/>
              </w:rPr>
            </w:pPr>
            <w:r>
              <w:rPr>
                <w:rFonts w:hint="eastAsia" w:ascii="宋体" w:hAnsi="宋体" w:cs="宋体"/>
                <w:color w:val="1D1B11"/>
                <w:szCs w:val="24"/>
              </w:rPr>
              <w:t>招标文件评分标准</w:t>
            </w:r>
          </w:p>
        </w:tc>
        <w:tc>
          <w:tcPr>
            <w:tcW w:w="2266" w:type="dxa"/>
            <w:vAlign w:val="center"/>
          </w:tcPr>
          <w:p>
            <w:pPr>
              <w:pStyle w:val="6"/>
              <w:spacing w:line="360" w:lineRule="auto"/>
              <w:ind w:firstLine="0"/>
              <w:jc w:val="center"/>
              <w:rPr>
                <w:rFonts w:ascii="宋体" w:hAnsi="宋体" w:cs="宋体"/>
                <w:color w:val="1D1B11"/>
                <w:szCs w:val="24"/>
              </w:rPr>
            </w:pPr>
            <w:r>
              <w:rPr>
                <w:rFonts w:hint="eastAsia" w:ascii="宋体" w:hAnsi="宋体" w:cs="宋体"/>
                <w:color w:val="1D1B11"/>
                <w:szCs w:val="24"/>
              </w:rPr>
              <w:t>投标响应部分</w:t>
            </w:r>
          </w:p>
        </w:tc>
        <w:tc>
          <w:tcPr>
            <w:tcW w:w="2966" w:type="dxa"/>
            <w:vAlign w:val="center"/>
          </w:tcPr>
          <w:p>
            <w:pPr>
              <w:pStyle w:val="6"/>
              <w:spacing w:line="360" w:lineRule="auto"/>
              <w:ind w:firstLine="0"/>
              <w:jc w:val="center"/>
              <w:rPr>
                <w:rFonts w:ascii="宋体" w:hAnsi="宋体" w:cs="宋体"/>
                <w:color w:val="1D1B11"/>
                <w:szCs w:val="24"/>
              </w:rPr>
            </w:pPr>
            <w:r>
              <w:rPr>
                <w:rFonts w:hint="eastAsia" w:ascii="宋体" w:hAnsi="宋体" w:cs="宋体"/>
                <w:color w:val="1D1B11"/>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1D1B11"/>
                <w:szCs w:val="24"/>
              </w:rPr>
            </w:pPr>
          </w:p>
        </w:tc>
        <w:tc>
          <w:tcPr>
            <w:tcW w:w="2514" w:type="dxa"/>
            <w:vAlign w:val="center"/>
          </w:tcPr>
          <w:p>
            <w:pPr>
              <w:pStyle w:val="6"/>
              <w:spacing w:line="360" w:lineRule="auto"/>
              <w:ind w:firstLine="0"/>
              <w:jc w:val="center"/>
              <w:rPr>
                <w:rFonts w:ascii="宋体" w:hAnsi="宋体" w:cs="宋体"/>
                <w:color w:val="1D1B11"/>
                <w:szCs w:val="24"/>
              </w:rPr>
            </w:pPr>
          </w:p>
        </w:tc>
        <w:tc>
          <w:tcPr>
            <w:tcW w:w="2266" w:type="dxa"/>
            <w:vAlign w:val="center"/>
          </w:tcPr>
          <w:p>
            <w:pPr>
              <w:pStyle w:val="6"/>
              <w:spacing w:line="360" w:lineRule="auto"/>
              <w:ind w:firstLine="0"/>
              <w:jc w:val="center"/>
              <w:rPr>
                <w:rFonts w:ascii="宋体" w:hAnsi="宋体" w:cs="宋体"/>
                <w:color w:val="1D1B11"/>
                <w:szCs w:val="24"/>
              </w:rPr>
            </w:pPr>
          </w:p>
        </w:tc>
        <w:tc>
          <w:tcPr>
            <w:tcW w:w="2966" w:type="dxa"/>
            <w:vAlign w:val="center"/>
          </w:tcPr>
          <w:p>
            <w:pPr>
              <w:pStyle w:val="6"/>
              <w:spacing w:line="360" w:lineRule="auto"/>
              <w:ind w:firstLine="0"/>
              <w:jc w:val="center"/>
              <w:rPr>
                <w:rFonts w:ascii="宋体" w:hAnsi="宋体"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1D1B11"/>
                <w:szCs w:val="24"/>
              </w:rPr>
            </w:pPr>
          </w:p>
        </w:tc>
        <w:tc>
          <w:tcPr>
            <w:tcW w:w="2514" w:type="dxa"/>
            <w:vAlign w:val="center"/>
          </w:tcPr>
          <w:p>
            <w:pPr>
              <w:pStyle w:val="6"/>
              <w:spacing w:line="360" w:lineRule="auto"/>
              <w:ind w:firstLine="0"/>
              <w:jc w:val="center"/>
              <w:rPr>
                <w:rFonts w:ascii="宋体" w:hAnsi="宋体" w:cs="宋体"/>
                <w:color w:val="1D1B11"/>
                <w:szCs w:val="24"/>
              </w:rPr>
            </w:pPr>
          </w:p>
        </w:tc>
        <w:tc>
          <w:tcPr>
            <w:tcW w:w="2266" w:type="dxa"/>
            <w:vAlign w:val="center"/>
          </w:tcPr>
          <w:p>
            <w:pPr>
              <w:pStyle w:val="6"/>
              <w:spacing w:line="360" w:lineRule="auto"/>
              <w:ind w:firstLine="0"/>
              <w:jc w:val="center"/>
              <w:rPr>
                <w:rFonts w:ascii="宋体" w:hAnsi="宋体" w:cs="宋体"/>
                <w:color w:val="1D1B11"/>
                <w:szCs w:val="24"/>
              </w:rPr>
            </w:pPr>
          </w:p>
        </w:tc>
        <w:tc>
          <w:tcPr>
            <w:tcW w:w="2966" w:type="dxa"/>
            <w:vAlign w:val="center"/>
          </w:tcPr>
          <w:p>
            <w:pPr>
              <w:pStyle w:val="6"/>
              <w:spacing w:line="360" w:lineRule="auto"/>
              <w:ind w:firstLine="0"/>
              <w:jc w:val="center"/>
              <w:rPr>
                <w:rFonts w:ascii="宋体" w:hAnsi="宋体"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6"/>
              <w:spacing w:line="360" w:lineRule="auto"/>
              <w:ind w:firstLine="0"/>
              <w:jc w:val="center"/>
              <w:rPr>
                <w:rFonts w:ascii="宋体" w:hAnsi="宋体" w:cs="宋体"/>
                <w:color w:val="1D1B11"/>
                <w:szCs w:val="24"/>
              </w:rPr>
            </w:pPr>
          </w:p>
        </w:tc>
        <w:tc>
          <w:tcPr>
            <w:tcW w:w="2514" w:type="dxa"/>
            <w:vAlign w:val="center"/>
          </w:tcPr>
          <w:p>
            <w:pPr>
              <w:pStyle w:val="6"/>
              <w:spacing w:line="360" w:lineRule="auto"/>
              <w:ind w:firstLine="0"/>
              <w:jc w:val="center"/>
              <w:rPr>
                <w:rFonts w:ascii="宋体" w:hAnsi="宋体" w:cs="宋体"/>
                <w:color w:val="1D1B11"/>
                <w:szCs w:val="24"/>
              </w:rPr>
            </w:pPr>
          </w:p>
        </w:tc>
        <w:tc>
          <w:tcPr>
            <w:tcW w:w="2266" w:type="dxa"/>
            <w:vAlign w:val="center"/>
          </w:tcPr>
          <w:p>
            <w:pPr>
              <w:pStyle w:val="6"/>
              <w:spacing w:line="360" w:lineRule="auto"/>
              <w:ind w:firstLine="0"/>
              <w:jc w:val="center"/>
              <w:rPr>
                <w:rFonts w:ascii="宋体" w:hAnsi="宋体" w:cs="宋体"/>
                <w:color w:val="1D1B11"/>
                <w:szCs w:val="24"/>
              </w:rPr>
            </w:pPr>
          </w:p>
        </w:tc>
        <w:tc>
          <w:tcPr>
            <w:tcW w:w="2966" w:type="dxa"/>
            <w:vAlign w:val="center"/>
          </w:tcPr>
          <w:p>
            <w:pPr>
              <w:pStyle w:val="6"/>
              <w:spacing w:line="360" w:lineRule="auto"/>
              <w:ind w:firstLine="0"/>
              <w:jc w:val="center"/>
              <w:rPr>
                <w:rFonts w:ascii="宋体" w:hAnsi="宋体"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6"/>
              <w:spacing w:line="360" w:lineRule="auto"/>
              <w:ind w:firstLine="0"/>
              <w:jc w:val="center"/>
              <w:rPr>
                <w:rFonts w:ascii="宋体" w:hAnsi="宋体" w:cs="宋体"/>
                <w:color w:val="1D1B11"/>
                <w:szCs w:val="24"/>
              </w:rPr>
            </w:pPr>
          </w:p>
        </w:tc>
        <w:tc>
          <w:tcPr>
            <w:tcW w:w="2514" w:type="dxa"/>
            <w:vAlign w:val="center"/>
          </w:tcPr>
          <w:p>
            <w:pPr>
              <w:pStyle w:val="6"/>
              <w:spacing w:line="360" w:lineRule="auto"/>
              <w:ind w:firstLine="0"/>
              <w:jc w:val="center"/>
              <w:rPr>
                <w:rFonts w:ascii="宋体" w:hAnsi="宋体" w:cs="宋体"/>
                <w:color w:val="1D1B11"/>
                <w:szCs w:val="24"/>
              </w:rPr>
            </w:pPr>
          </w:p>
        </w:tc>
        <w:tc>
          <w:tcPr>
            <w:tcW w:w="2266" w:type="dxa"/>
            <w:vAlign w:val="center"/>
          </w:tcPr>
          <w:p>
            <w:pPr>
              <w:pStyle w:val="6"/>
              <w:spacing w:line="360" w:lineRule="auto"/>
              <w:ind w:firstLine="0"/>
              <w:jc w:val="center"/>
              <w:rPr>
                <w:rFonts w:ascii="宋体" w:hAnsi="宋体" w:cs="宋体"/>
                <w:color w:val="1D1B11"/>
                <w:szCs w:val="24"/>
              </w:rPr>
            </w:pPr>
          </w:p>
        </w:tc>
        <w:tc>
          <w:tcPr>
            <w:tcW w:w="2966" w:type="dxa"/>
            <w:vAlign w:val="center"/>
          </w:tcPr>
          <w:p>
            <w:pPr>
              <w:pStyle w:val="6"/>
              <w:spacing w:line="360" w:lineRule="auto"/>
              <w:ind w:firstLine="0"/>
              <w:jc w:val="center"/>
              <w:rPr>
                <w:rFonts w:ascii="宋体" w:hAnsi="宋体"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6"/>
              <w:spacing w:line="360" w:lineRule="auto"/>
              <w:ind w:firstLine="0"/>
              <w:jc w:val="center"/>
              <w:rPr>
                <w:rFonts w:ascii="宋体" w:hAnsi="宋体" w:cs="宋体"/>
                <w:color w:val="1D1B11"/>
                <w:szCs w:val="24"/>
              </w:rPr>
            </w:pPr>
          </w:p>
        </w:tc>
        <w:tc>
          <w:tcPr>
            <w:tcW w:w="2514" w:type="dxa"/>
            <w:vAlign w:val="center"/>
          </w:tcPr>
          <w:p>
            <w:pPr>
              <w:pStyle w:val="6"/>
              <w:spacing w:line="360" w:lineRule="auto"/>
              <w:ind w:firstLine="0"/>
              <w:jc w:val="center"/>
              <w:rPr>
                <w:rFonts w:ascii="宋体" w:hAnsi="宋体" w:cs="宋体"/>
                <w:color w:val="1D1B11"/>
                <w:szCs w:val="24"/>
              </w:rPr>
            </w:pPr>
          </w:p>
        </w:tc>
        <w:tc>
          <w:tcPr>
            <w:tcW w:w="2266" w:type="dxa"/>
            <w:vAlign w:val="center"/>
          </w:tcPr>
          <w:p>
            <w:pPr>
              <w:pStyle w:val="6"/>
              <w:spacing w:line="360" w:lineRule="auto"/>
              <w:ind w:firstLine="0"/>
              <w:jc w:val="center"/>
              <w:rPr>
                <w:rFonts w:ascii="宋体" w:hAnsi="宋体" w:cs="宋体"/>
                <w:color w:val="1D1B11"/>
                <w:szCs w:val="24"/>
              </w:rPr>
            </w:pPr>
          </w:p>
        </w:tc>
        <w:tc>
          <w:tcPr>
            <w:tcW w:w="2966" w:type="dxa"/>
            <w:vAlign w:val="center"/>
          </w:tcPr>
          <w:p>
            <w:pPr>
              <w:pStyle w:val="6"/>
              <w:spacing w:line="360" w:lineRule="auto"/>
              <w:ind w:firstLine="0"/>
              <w:jc w:val="center"/>
              <w:rPr>
                <w:rFonts w:ascii="宋体" w:hAnsi="宋体" w:cs="宋体"/>
                <w:color w:val="1D1B1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6"/>
              <w:spacing w:line="360" w:lineRule="auto"/>
              <w:ind w:firstLine="0"/>
              <w:jc w:val="center"/>
              <w:rPr>
                <w:rFonts w:ascii="宋体" w:hAnsi="宋体" w:cs="宋体"/>
                <w:color w:val="1D1B11"/>
                <w:szCs w:val="24"/>
              </w:rPr>
            </w:pPr>
          </w:p>
        </w:tc>
        <w:tc>
          <w:tcPr>
            <w:tcW w:w="2514" w:type="dxa"/>
            <w:vAlign w:val="center"/>
          </w:tcPr>
          <w:p>
            <w:pPr>
              <w:pStyle w:val="6"/>
              <w:spacing w:line="360" w:lineRule="auto"/>
              <w:ind w:firstLine="0"/>
              <w:jc w:val="center"/>
              <w:rPr>
                <w:rFonts w:ascii="宋体" w:hAnsi="宋体" w:cs="宋体"/>
                <w:color w:val="1D1B11"/>
                <w:szCs w:val="24"/>
              </w:rPr>
            </w:pPr>
          </w:p>
        </w:tc>
        <w:tc>
          <w:tcPr>
            <w:tcW w:w="2266" w:type="dxa"/>
            <w:vAlign w:val="center"/>
          </w:tcPr>
          <w:p>
            <w:pPr>
              <w:pStyle w:val="6"/>
              <w:spacing w:line="360" w:lineRule="auto"/>
              <w:ind w:firstLine="0"/>
              <w:jc w:val="center"/>
              <w:rPr>
                <w:rFonts w:ascii="宋体" w:hAnsi="宋体" w:cs="宋体"/>
                <w:color w:val="1D1B11"/>
                <w:szCs w:val="24"/>
              </w:rPr>
            </w:pPr>
          </w:p>
        </w:tc>
        <w:tc>
          <w:tcPr>
            <w:tcW w:w="2966" w:type="dxa"/>
            <w:vAlign w:val="center"/>
          </w:tcPr>
          <w:p>
            <w:pPr>
              <w:pStyle w:val="6"/>
              <w:spacing w:line="360" w:lineRule="auto"/>
              <w:ind w:firstLine="0"/>
              <w:jc w:val="center"/>
              <w:rPr>
                <w:rFonts w:ascii="宋体" w:hAnsi="宋体" w:cs="宋体"/>
                <w:color w:val="1D1B11"/>
                <w:szCs w:val="24"/>
              </w:rPr>
            </w:pPr>
          </w:p>
        </w:tc>
      </w:tr>
    </w:tbl>
    <w:p>
      <w:pPr>
        <w:spacing w:line="360" w:lineRule="auto"/>
        <w:rPr>
          <w:rFonts w:ascii="宋体" w:hAnsi="宋体" w:cs="宋体"/>
          <w:color w:val="1D1B11"/>
          <w:lang w:val="zh-CN"/>
        </w:rPr>
      </w:pPr>
    </w:p>
    <w:p>
      <w:pPr>
        <w:pStyle w:val="19"/>
        <w:spacing w:before="0" w:after="0" w:line="360" w:lineRule="auto"/>
        <w:jc w:val="left"/>
        <w:outlineLvl w:val="1"/>
        <w:rPr>
          <w:rFonts w:ascii="宋体" w:hAnsi="宋体" w:cs="宋体"/>
          <w:color w:val="1D1B11"/>
          <w:lang w:val="zh-CN"/>
        </w:rPr>
      </w:pPr>
      <w:bookmarkStart w:id="76" w:name="_Toc28963"/>
      <w:r>
        <w:rPr>
          <w:rFonts w:hint="eastAsia" w:ascii="宋体" w:hAnsi="宋体" w:cs="宋体"/>
          <w:color w:val="1D1B11"/>
          <w:sz w:val="30"/>
          <w:szCs w:val="30"/>
          <w:lang w:val="zh-CN"/>
        </w:rPr>
        <w:br w:type="page"/>
      </w:r>
      <w:bookmarkStart w:id="77" w:name="_Toc26451"/>
      <w:bookmarkStart w:id="78" w:name="_Toc6935940"/>
      <w:r>
        <w:rPr>
          <w:rFonts w:hint="eastAsia" w:ascii="宋体" w:hAnsi="宋体" w:cs="宋体"/>
          <w:color w:val="1D1B11"/>
          <w:sz w:val="30"/>
          <w:szCs w:val="30"/>
        </w:rPr>
        <w:t>（12）</w:t>
      </w:r>
      <w:r>
        <w:rPr>
          <w:rFonts w:hint="eastAsia" w:ascii="宋体" w:hAnsi="宋体" w:cs="宋体"/>
          <w:color w:val="1D1B11"/>
          <w:sz w:val="30"/>
          <w:szCs w:val="30"/>
          <w:lang w:val="zh-CN"/>
        </w:rPr>
        <w:t>开标一览表（报价表）</w:t>
      </w:r>
      <w:bookmarkEnd w:id="77"/>
      <w:bookmarkEnd w:id="78"/>
    </w:p>
    <w:p>
      <w:pPr>
        <w:autoSpaceDE w:val="0"/>
        <w:autoSpaceDN w:val="0"/>
        <w:spacing w:line="360" w:lineRule="auto"/>
        <w:rPr>
          <w:rFonts w:ascii="宋体" w:hAnsi="宋体" w:cs="宋体"/>
          <w:b/>
          <w:bCs/>
          <w:color w:val="1D1B11"/>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6"/>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6"/>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6"/>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6"/>
              <w:spacing w:line="360" w:lineRule="auto"/>
              <w:ind w:firstLine="780" w:firstLineChars="325"/>
              <w:rPr>
                <w:rFonts w:ascii="宋体" w:hAnsi="宋体" w:cs="宋体"/>
                <w:szCs w:val="24"/>
              </w:rPr>
            </w:pPr>
            <w:r>
              <w:rPr>
                <w:rFonts w:hint="eastAsia" w:ascii="Arial" w:hAnsi="Arial" w:cs="Arial"/>
                <w:lang w:val="zh-CN"/>
              </w:rPr>
              <w:t>服务期</w:t>
            </w:r>
          </w:p>
        </w:tc>
        <w:tc>
          <w:tcPr>
            <w:tcW w:w="5985" w:type="dxa"/>
            <w:vAlign w:val="center"/>
          </w:tcPr>
          <w:p>
            <w:pPr>
              <w:pStyle w:val="6"/>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000000"/>
          <w:kern w:val="0"/>
          <w:lang w:val="zh-CN"/>
        </w:rPr>
        <w:t>2.“投标报价”为投标总价。投标报价必须</w:t>
      </w:r>
      <w:r>
        <w:rPr>
          <w:rFonts w:hint="eastAsia" w:ascii="宋体" w:hAnsi="宋体" w:cs="宋体"/>
          <w:color w:val="1D1B11"/>
          <w:kern w:val="0"/>
          <w:lang w:val="zh-CN"/>
        </w:rPr>
        <w:t>包括：</w:t>
      </w:r>
      <w:r>
        <w:rPr>
          <w:rFonts w:hint="eastAsia" w:ascii="宋体" w:hAnsi="Cambria" w:cs="宋体"/>
          <w:color w:val="1D1B11"/>
          <w:kern w:val="0"/>
          <w:lang w:val="zh-CN"/>
        </w:rPr>
        <w:t>服务费、验收费、手续费、保险费、培训费、售前、售中、售后服务费、中标服务费及不可预见费等全部费用</w:t>
      </w:r>
      <w:r>
        <w:rPr>
          <w:rFonts w:hint="eastAsia" w:ascii="宋体" w:hAnsi="宋体" w:cs="宋体"/>
          <w:color w:val="1D1B11"/>
          <w:kern w:val="0"/>
          <w:lang w:val="zh-CN"/>
        </w:rPr>
        <w:t>。</w:t>
      </w:r>
    </w:p>
    <w:p>
      <w:pPr>
        <w:autoSpaceDE w:val="0"/>
        <w:autoSpaceDN w:val="0"/>
        <w:spacing w:line="360" w:lineRule="auto"/>
        <w:ind w:firstLine="480"/>
        <w:rPr>
          <w:rFonts w:ascii="宋体" w:hAnsi="宋体" w:cs="宋体"/>
          <w:color w:val="1D1B11"/>
          <w:kern w:val="0"/>
        </w:rPr>
      </w:pPr>
      <w:r>
        <w:rPr>
          <w:rFonts w:hint="eastAsia" w:ascii="宋体" w:hAnsi="宋体" w:cs="宋体"/>
          <w:color w:val="1D1B11"/>
          <w:kern w:val="0"/>
          <w:lang w:val="zh-CN"/>
        </w:rPr>
        <w:t>3.“</w:t>
      </w:r>
      <w:r>
        <w:rPr>
          <w:rFonts w:hint="eastAsia" w:ascii="Arial" w:hAnsi="Arial" w:cs="Arial"/>
          <w:lang w:val="zh-CN"/>
        </w:rPr>
        <w:t>服务期</w:t>
      </w:r>
      <w:r>
        <w:rPr>
          <w:rFonts w:hint="eastAsia" w:ascii="宋体" w:hAnsi="宋体" w:cs="宋体"/>
          <w:color w:val="1D1B11"/>
          <w:kern w:val="0"/>
          <w:lang w:val="zh-CN"/>
        </w:rPr>
        <w:t>”是</w:t>
      </w:r>
      <w:r>
        <w:rPr>
          <w:rFonts w:hint="eastAsia" w:cs="宋体"/>
          <w:color w:val="1D1B11"/>
          <w:kern w:val="0"/>
          <w:lang w:val="zh-CN"/>
        </w:rPr>
        <w:t>指服务采购方的具体时间</w:t>
      </w:r>
      <w:r>
        <w:rPr>
          <w:rFonts w:hint="eastAsia" w:ascii="宋体" w:hAnsi="宋体" w:cs="宋体"/>
          <w:color w:val="1D1B11"/>
          <w:kern w:val="0"/>
          <w:lang w:val="zh-CN"/>
        </w:rPr>
        <w:t>。</w:t>
      </w:r>
    </w:p>
    <w:p>
      <w:pPr>
        <w:autoSpaceDE w:val="0"/>
        <w:autoSpaceDN w:val="0"/>
        <w:spacing w:line="360" w:lineRule="auto"/>
        <w:ind w:firstLine="480"/>
        <w:rPr>
          <w:rFonts w:ascii="宋体" w:hAnsi="宋体" w:cs="宋体"/>
          <w:color w:val="1D1B11"/>
          <w:kern w:val="0"/>
          <w:lang w:val="zh-CN"/>
        </w:rPr>
      </w:pPr>
      <w:r>
        <w:rPr>
          <w:rFonts w:hint="eastAsia" w:ascii="宋体" w:hAnsi="宋体" w:cs="宋体"/>
          <w:color w:val="1D1B11"/>
          <w:kern w:val="0"/>
          <w:lang w:val="zh-CN"/>
        </w:rPr>
        <w:t>4.投标报价不能有两个或两个以上的报价方案，</w:t>
      </w:r>
      <w:r>
        <w:rPr>
          <w:rFonts w:hint="eastAsia" w:ascii="宋体" w:hAnsi="宋体" w:cs="宋体"/>
          <w:color w:val="1D1B11"/>
          <w:kern w:val="0"/>
        </w:rPr>
        <w:t>否则投标无效</w:t>
      </w:r>
      <w:r>
        <w:rPr>
          <w:rFonts w:hint="eastAsia" w:ascii="宋体" w:hAnsi="宋体" w:cs="宋体"/>
          <w:color w:val="1D1B11"/>
          <w:kern w:val="0"/>
          <w:lang w:val="zh-CN"/>
        </w:rPr>
        <w:t>。</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投标人：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法定代表人或委托代理人：        （签字或盖章）</w:t>
      </w:r>
    </w:p>
    <w:p>
      <w:pPr>
        <w:jc w:val="center"/>
        <w:rPr>
          <w:rFonts w:ascii="宋体" w:hAnsi="宋体" w:cs="宋体"/>
          <w:b/>
          <w:bCs/>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rPr>
          <w:rFonts w:ascii="宋体" w:hAnsi="宋体" w:cs="宋体"/>
          <w:b/>
          <w:bCs/>
          <w:color w:val="1D1B11"/>
          <w:kern w:val="0"/>
          <w:lang w:val="zh-CN"/>
        </w:rPr>
      </w:pPr>
    </w:p>
    <w:p>
      <w:pPr>
        <w:autoSpaceDE w:val="0"/>
        <w:autoSpaceDN w:val="0"/>
        <w:spacing w:line="360" w:lineRule="auto"/>
        <w:rPr>
          <w:rFonts w:ascii="宋体" w:hAnsi="宋体" w:cs="宋体"/>
          <w:color w:val="1D1B11"/>
          <w:sz w:val="30"/>
          <w:szCs w:val="30"/>
          <w:lang w:val="zh-CN"/>
        </w:rPr>
      </w:pPr>
    </w:p>
    <w:p>
      <w:pPr>
        <w:autoSpaceDE w:val="0"/>
        <w:autoSpaceDN w:val="0"/>
        <w:spacing w:line="360" w:lineRule="auto"/>
        <w:rPr>
          <w:rFonts w:ascii="宋体" w:hAnsi="宋体" w:cs="宋体"/>
          <w:color w:val="1D1B11"/>
          <w:sz w:val="30"/>
          <w:szCs w:val="30"/>
          <w:lang w:val="zh-CN"/>
        </w:rPr>
      </w:pPr>
    </w:p>
    <w:p>
      <w:pPr>
        <w:autoSpaceDE w:val="0"/>
        <w:autoSpaceDN w:val="0"/>
        <w:spacing w:line="360" w:lineRule="auto"/>
        <w:rPr>
          <w:rFonts w:ascii="宋体" w:hAnsi="宋体" w:cs="宋体"/>
          <w:color w:val="1D1B11"/>
          <w:sz w:val="30"/>
          <w:szCs w:val="30"/>
          <w:lang w:val="zh-CN"/>
        </w:rPr>
      </w:pPr>
    </w:p>
    <w:p>
      <w:pPr>
        <w:autoSpaceDE w:val="0"/>
        <w:autoSpaceDN w:val="0"/>
        <w:spacing w:line="360" w:lineRule="auto"/>
        <w:rPr>
          <w:rFonts w:ascii="宋体" w:hAnsi="宋体" w:cs="宋体"/>
          <w:color w:val="1D1B11"/>
          <w:sz w:val="30"/>
          <w:szCs w:val="30"/>
          <w:lang w:val="zh-CN"/>
        </w:rPr>
      </w:pPr>
    </w:p>
    <w:p>
      <w:pPr>
        <w:autoSpaceDE w:val="0"/>
        <w:autoSpaceDN w:val="0"/>
        <w:spacing w:line="360" w:lineRule="auto"/>
        <w:rPr>
          <w:rFonts w:ascii="宋体" w:hAnsi="宋体" w:cs="宋体"/>
          <w:color w:val="1D1B11"/>
          <w:sz w:val="30"/>
          <w:szCs w:val="30"/>
          <w:lang w:val="zh-CN"/>
        </w:rPr>
      </w:pPr>
    </w:p>
    <w:p>
      <w:pPr>
        <w:autoSpaceDE w:val="0"/>
        <w:autoSpaceDN w:val="0"/>
        <w:spacing w:line="360" w:lineRule="auto"/>
        <w:rPr>
          <w:rFonts w:ascii="宋体" w:hAnsi="宋体" w:cs="宋体"/>
          <w:color w:val="1D1B11"/>
          <w:sz w:val="30"/>
          <w:szCs w:val="30"/>
          <w:lang w:val="zh-CN"/>
        </w:rPr>
      </w:pPr>
    </w:p>
    <w:p>
      <w:pPr>
        <w:autoSpaceDE w:val="0"/>
        <w:autoSpaceDN w:val="0"/>
        <w:spacing w:line="360" w:lineRule="auto"/>
        <w:rPr>
          <w:rFonts w:ascii="宋体" w:hAnsi="宋体" w:cs="宋体"/>
          <w:color w:val="000000"/>
          <w:kern w:val="0"/>
          <w:lang w:val="zh-CN"/>
        </w:rPr>
      </w:pPr>
    </w:p>
    <w:p>
      <w:pPr>
        <w:pStyle w:val="19"/>
        <w:spacing w:before="0" w:after="0" w:line="360" w:lineRule="auto"/>
        <w:jc w:val="left"/>
        <w:outlineLvl w:val="1"/>
        <w:rPr>
          <w:rFonts w:ascii="宋体" w:hAnsi="宋体" w:cs="宋体"/>
          <w:color w:val="1D1B11"/>
        </w:rPr>
      </w:pPr>
      <w:bookmarkStart w:id="79" w:name="_Toc6935941"/>
      <w:r>
        <w:rPr>
          <w:rFonts w:hint="eastAsia" w:ascii="宋体" w:hAnsi="宋体" w:cs="宋体"/>
          <w:color w:val="1D1B11"/>
          <w:sz w:val="30"/>
          <w:szCs w:val="30"/>
        </w:rPr>
        <w:t>（13）</w:t>
      </w:r>
      <w:r>
        <w:rPr>
          <w:rFonts w:hint="eastAsia" w:ascii="宋体" w:hAnsi="宋体" w:cs="宋体"/>
          <w:color w:val="1D1B11"/>
          <w:sz w:val="30"/>
          <w:szCs w:val="30"/>
          <w:lang w:val="zh-CN"/>
        </w:rPr>
        <w:t>分项报价表</w:t>
      </w:r>
      <w:bookmarkEnd w:id="76"/>
      <w:bookmarkEnd w:id="79"/>
    </w:p>
    <w:p>
      <w:pPr>
        <w:ind w:firstLine="3313" w:firstLineChars="1100"/>
        <w:rPr>
          <w:rFonts w:ascii="宋体" w:hAnsi="宋体" w:cs="宋体"/>
          <w:b/>
          <w:bCs/>
          <w:color w:val="1D1B11"/>
          <w:sz w:val="30"/>
          <w:szCs w:val="30"/>
          <w:lang w:val="zh-CN"/>
        </w:rPr>
      </w:pPr>
      <w:bookmarkStart w:id="80" w:name="_Toc325726039"/>
      <w:bookmarkStart w:id="81" w:name="_Toc365019575"/>
      <w:bookmarkStart w:id="82" w:name="_Toc525659817"/>
    </w:p>
    <w:p>
      <w:pPr>
        <w:ind w:firstLine="3313" w:firstLineChars="1100"/>
        <w:rPr>
          <w:rFonts w:ascii="宋体" w:hAnsi="宋体" w:cs="宋体"/>
          <w:b/>
          <w:bCs/>
          <w:color w:val="1D1B11"/>
          <w:sz w:val="30"/>
          <w:szCs w:val="30"/>
          <w:lang w:val="zh-CN"/>
        </w:rPr>
      </w:pPr>
      <w:r>
        <w:rPr>
          <w:rFonts w:hint="eastAsia" w:ascii="宋体" w:hAnsi="宋体" w:cs="宋体"/>
          <w:b/>
          <w:bCs/>
          <w:color w:val="1D1B11"/>
          <w:sz w:val="30"/>
          <w:szCs w:val="30"/>
          <w:lang w:val="zh-CN"/>
        </w:rPr>
        <w:t>分项报价表</w:t>
      </w:r>
      <w:bookmarkEnd w:id="80"/>
      <w:bookmarkEnd w:id="81"/>
    </w:p>
    <w:p>
      <w:pPr>
        <w:rPr>
          <w:rFonts w:ascii="宋体" w:hAnsi="宋体"/>
          <w:b/>
        </w:rPr>
      </w:pPr>
    </w:p>
    <w:p>
      <w:pPr>
        <w:rPr>
          <w:rFonts w:ascii="宋体" w:hAnsi="宋体"/>
          <w:color w:val="000000"/>
        </w:rPr>
      </w:pPr>
      <w:r>
        <w:rPr>
          <w:rFonts w:hint="eastAsia" w:ascii="宋体" w:hAnsi="宋体"/>
          <w:b/>
        </w:rPr>
        <w:t xml:space="preserve">投标人名称:                                             </w:t>
      </w:r>
      <w:r>
        <w:rPr>
          <w:rFonts w:hint="eastAsia" w:ascii="宋体" w:hAnsi="宋体"/>
        </w:rPr>
        <w:t xml:space="preserve"> 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334"/>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11"/>
              <w:spacing w:beforeLines="50" w:line="360" w:lineRule="auto"/>
              <w:jc w:val="center"/>
              <w:rPr>
                <w:rFonts w:hAnsi="宋体" w:cs="Courier New"/>
                <w:color w:val="000000"/>
                <w:kern w:val="0"/>
              </w:rPr>
            </w:pPr>
            <w:r>
              <w:rPr>
                <w:rFonts w:hint="eastAsia" w:hAnsi="宋体" w:cs="Courier New"/>
                <w:color w:val="000000"/>
                <w:kern w:val="0"/>
              </w:rPr>
              <w:t>序号</w:t>
            </w:r>
          </w:p>
        </w:tc>
        <w:tc>
          <w:tcPr>
            <w:tcW w:w="4334" w:type="dxa"/>
            <w:vAlign w:val="center"/>
          </w:tcPr>
          <w:p>
            <w:pPr>
              <w:pStyle w:val="11"/>
              <w:spacing w:beforeLines="50" w:line="360" w:lineRule="auto"/>
              <w:jc w:val="center"/>
              <w:rPr>
                <w:rFonts w:hAnsi="宋体" w:cs="Courier New"/>
                <w:color w:val="000000"/>
                <w:kern w:val="0"/>
              </w:rPr>
            </w:pPr>
            <w:r>
              <w:rPr>
                <w:rFonts w:hint="eastAsia" w:hAnsi="宋体" w:cs="Courier New"/>
                <w:color w:val="000000"/>
                <w:kern w:val="0"/>
              </w:rPr>
              <w:t>服务内容</w:t>
            </w:r>
          </w:p>
        </w:tc>
        <w:tc>
          <w:tcPr>
            <w:tcW w:w="3556" w:type="dxa"/>
            <w:vAlign w:val="center"/>
          </w:tcPr>
          <w:p>
            <w:pPr>
              <w:pStyle w:val="11"/>
              <w:spacing w:beforeLines="50" w:line="360" w:lineRule="auto"/>
              <w:jc w:val="center"/>
              <w:rPr>
                <w:rFonts w:hAnsi="宋体" w:cs="Courier New"/>
                <w:color w:val="000000"/>
                <w:kern w:val="0"/>
              </w:rPr>
            </w:pPr>
            <w:r>
              <w:rPr>
                <w:rFonts w:hint="eastAsia" w:hAnsi="宋体" w:cs="Courier New"/>
                <w:color w:val="000000"/>
                <w:kern w:val="0"/>
              </w:rPr>
              <w:t>单项价格（单位：万元）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334" w:type="dxa"/>
            <w:vAlign w:val="center"/>
          </w:tcPr>
          <w:p>
            <w:pPr>
              <w:spacing w:line="360" w:lineRule="auto"/>
              <w:rPr>
                <w:rFonts w:ascii="宋体" w:hAnsi="宋体"/>
                <w:color w:val="000000"/>
              </w:rPr>
            </w:pPr>
          </w:p>
        </w:tc>
        <w:tc>
          <w:tcPr>
            <w:tcW w:w="3556" w:type="dxa"/>
            <w:vAlign w:val="center"/>
          </w:tcPr>
          <w:p>
            <w:pPr>
              <w:pStyle w:val="11"/>
              <w:spacing w:line="360" w:lineRule="auto"/>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334" w:type="dxa"/>
            <w:vAlign w:val="center"/>
          </w:tcPr>
          <w:p>
            <w:pPr>
              <w:spacing w:line="360" w:lineRule="auto"/>
              <w:rPr>
                <w:rFonts w:ascii="宋体" w:hAnsi="宋体"/>
                <w:color w:val="000000"/>
              </w:rPr>
            </w:pPr>
          </w:p>
        </w:tc>
        <w:tc>
          <w:tcPr>
            <w:tcW w:w="3556" w:type="dxa"/>
            <w:vAlign w:val="center"/>
          </w:tcPr>
          <w:p>
            <w:pPr>
              <w:pStyle w:val="11"/>
              <w:spacing w:line="360" w:lineRule="auto"/>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334" w:type="dxa"/>
            <w:vAlign w:val="center"/>
          </w:tcPr>
          <w:p>
            <w:pPr>
              <w:spacing w:line="360" w:lineRule="auto"/>
              <w:rPr>
                <w:rFonts w:ascii="宋体" w:hAnsi="宋体"/>
                <w:color w:val="000000"/>
              </w:rPr>
            </w:pPr>
          </w:p>
        </w:tc>
        <w:tc>
          <w:tcPr>
            <w:tcW w:w="3556" w:type="dxa"/>
            <w:vAlign w:val="center"/>
          </w:tcPr>
          <w:p>
            <w:pPr>
              <w:pStyle w:val="11"/>
              <w:spacing w:line="360" w:lineRule="auto"/>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4" w:type="dxa"/>
            <w:vAlign w:val="center"/>
          </w:tcPr>
          <w:p>
            <w:pPr>
              <w:pStyle w:val="11"/>
              <w:spacing w:line="360" w:lineRule="auto"/>
              <w:jc w:val="center"/>
              <w:rPr>
                <w:rFonts w:hAnsi="宋体" w:cs="Courier New"/>
                <w:color w:val="000000"/>
                <w:kern w:val="0"/>
              </w:rPr>
            </w:pPr>
            <w:r>
              <w:rPr>
                <w:rFonts w:hint="eastAsia" w:hAnsi="宋体" w:cs="Courier New"/>
                <w:color w:val="000000"/>
                <w:kern w:val="0"/>
              </w:rPr>
              <w:t>4</w:t>
            </w:r>
          </w:p>
        </w:tc>
        <w:tc>
          <w:tcPr>
            <w:tcW w:w="4334" w:type="dxa"/>
            <w:vAlign w:val="center"/>
          </w:tcPr>
          <w:p>
            <w:pPr>
              <w:spacing w:line="360" w:lineRule="auto"/>
              <w:rPr>
                <w:rFonts w:ascii="宋体" w:hAnsi="宋体"/>
                <w:color w:val="000000"/>
              </w:rPr>
            </w:pPr>
          </w:p>
        </w:tc>
        <w:tc>
          <w:tcPr>
            <w:tcW w:w="3556" w:type="dxa"/>
            <w:vAlign w:val="center"/>
          </w:tcPr>
          <w:p>
            <w:pPr>
              <w:pStyle w:val="11"/>
              <w:spacing w:line="360" w:lineRule="auto"/>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4" w:type="dxa"/>
            <w:vAlign w:val="center"/>
          </w:tcPr>
          <w:p>
            <w:pPr>
              <w:pStyle w:val="11"/>
              <w:spacing w:line="360" w:lineRule="auto"/>
              <w:jc w:val="center"/>
              <w:rPr>
                <w:rFonts w:hAnsi="宋体" w:cs="Courier New"/>
                <w:color w:val="000000"/>
                <w:kern w:val="0"/>
              </w:rPr>
            </w:pPr>
            <w:r>
              <w:rPr>
                <w:rFonts w:hint="eastAsia" w:hAnsi="宋体" w:cs="Courier New"/>
                <w:color w:val="000000"/>
                <w:kern w:val="0"/>
              </w:rPr>
              <w:t>5</w:t>
            </w:r>
          </w:p>
        </w:tc>
        <w:tc>
          <w:tcPr>
            <w:tcW w:w="4334" w:type="dxa"/>
            <w:vAlign w:val="center"/>
          </w:tcPr>
          <w:p>
            <w:pPr>
              <w:spacing w:line="360" w:lineRule="auto"/>
              <w:rPr>
                <w:rFonts w:ascii="宋体" w:hAnsi="宋体"/>
                <w:color w:val="000000"/>
              </w:rPr>
            </w:pPr>
          </w:p>
        </w:tc>
        <w:tc>
          <w:tcPr>
            <w:tcW w:w="3556" w:type="dxa"/>
            <w:vAlign w:val="center"/>
          </w:tcPr>
          <w:p>
            <w:pPr>
              <w:pStyle w:val="11"/>
              <w:spacing w:line="360" w:lineRule="auto"/>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11"/>
              <w:spacing w:line="360" w:lineRule="auto"/>
              <w:jc w:val="center"/>
              <w:rPr>
                <w:rFonts w:hAnsi="宋体" w:cs="Courier New"/>
                <w:color w:val="000000"/>
                <w:kern w:val="0"/>
              </w:rPr>
            </w:pPr>
            <w:r>
              <w:rPr>
                <w:rFonts w:hAnsi="宋体" w:cs="Courier New"/>
                <w:color w:val="000000"/>
                <w:kern w:val="0"/>
              </w:rPr>
              <w:t>…</w:t>
            </w:r>
          </w:p>
        </w:tc>
        <w:tc>
          <w:tcPr>
            <w:tcW w:w="4334" w:type="dxa"/>
            <w:vAlign w:val="center"/>
          </w:tcPr>
          <w:p>
            <w:pPr>
              <w:pStyle w:val="11"/>
              <w:spacing w:line="360" w:lineRule="auto"/>
              <w:ind w:firstLine="1260" w:firstLineChars="600"/>
              <w:jc w:val="left"/>
              <w:rPr>
                <w:rFonts w:hAnsi="宋体" w:cs="Courier New"/>
                <w:color w:val="000000"/>
                <w:kern w:val="0"/>
              </w:rPr>
            </w:pPr>
            <w:r>
              <w:rPr>
                <w:rFonts w:hAnsi="宋体" w:cs="Courier New"/>
                <w:color w:val="000000"/>
                <w:kern w:val="0"/>
              </w:rPr>
              <w:t>…</w:t>
            </w:r>
          </w:p>
        </w:tc>
        <w:tc>
          <w:tcPr>
            <w:tcW w:w="3556" w:type="dxa"/>
            <w:vAlign w:val="center"/>
          </w:tcPr>
          <w:p>
            <w:pPr>
              <w:pStyle w:val="11"/>
              <w:spacing w:line="360" w:lineRule="auto"/>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1"/>
              <w:spacing w:line="360" w:lineRule="auto"/>
              <w:ind w:firstLine="315" w:firstLineChars="150"/>
              <w:rPr>
                <w:rFonts w:hAnsi="宋体" w:cs="Courier New"/>
                <w:b/>
                <w:color w:val="000000"/>
                <w:kern w:val="0"/>
              </w:rPr>
            </w:pPr>
            <w:r>
              <w:rPr>
                <w:rFonts w:hint="eastAsia" w:hAnsi="宋体" w:cs="Courier New"/>
                <w:color w:val="000000"/>
                <w:kern w:val="0"/>
              </w:rPr>
              <w:t xml:space="preserve">   </w:t>
            </w:r>
            <w:r>
              <w:rPr>
                <w:rFonts w:hint="eastAsia" w:hAnsi="宋体"/>
                <w:b/>
              </w:rPr>
              <w:t>投标</w:t>
            </w:r>
            <w:r>
              <w:rPr>
                <w:rFonts w:hint="eastAsia" w:hAnsi="宋体" w:cs="Courier New"/>
                <w:b/>
                <w:color w:val="000000"/>
                <w:kern w:val="0"/>
              </w:rPr>
              <w:t>总价(万元)</w:t>
            </w:r>
          </w:p>
        </w:tc>
        <w:tc>
          <w:tcPr>
            <w:tcW w:w="3556" w:type="dxa"/>
            <w:vAlign w:val="center"/>
          </w:tcPr>
          <w:p>
            <w:pPr>
              <w:spacing w:line="360" w:lineRule="auto"/>
              <w:rPr>
                <w:rFonts w:ascii="宋体" w:hAnsi="宋体"/>
                <w:color w:val="000000"/>
              </w:rPr>
            </w:pPr>
          </w:p>
        </w:tc>
      </w:tr>
    </w:tbl>
    <w:p>
      <w:pPr>
        <w:adjustRightInd w:val="0"/>
        <w:ind w:firstLine="241" w:firstLineChars="100"/>
        <w:textAlignment w:val="baseline"/>
        <w:rPr>
          <w:rFonts w:ascii="宋体" w:hAnsi="宋体"/>
          <w:b/>
        </w:rPr>
      </w:pPr>
    </w:p>
    <w:p>
      <w:pPr>
        <w:adjustRightInd w:val="0"/>
        <w:ind w:firstLine="241" w:firstLineChars="100"/>
        <w:textAlignment w:val="baseline"/>
        <w:rPr>
          <w:rFonts w:ascii="宋体" w:hAnsi="宋体"/>
        </w:rPr>
      </w:pPr>
      <w:r>
        <w:rPr>
          <w:rFonts w:hint="eastAsia" w:ascii="宋体" w:hAnsi="宋体"/>
          <w:b/>
        </w:rPr>
        <w:t>注：</w:t>
      </w:r>
      <w:r>
        <w:rPr>
          <w:rFonts w:hint="eastAsia" w:ascii="宋体" w:hAnsi="宋体"/>
        </w:rPr>
        <w:t>本表应按照采购需求的内容逐项填写，不得遗漏。</w:t>
      </w:r>
    </w:p>
    <w:p>
      <w:pPr>
        <w:spacing w:line="460" w:lineRule="exact"/>
        <w:textAlignment w:val="baseline"/>
        <w:rPr>
          <w:rFonts w:ascii="宋体" w:hAnsi="宋体"/>
          <w:bCs/>
          <w:color w:val="000000"/>
        </w:rPr>
      </w:pPr>
    </w:p>
    <w:p>
      <w:pPr>
        <w:pStyle w:val="19"/>
        <w:jc w:val="left"/>
        <w:rPr>
          <w:rFonts w:ascii="宋体" w:hAnsi="宋体"/>
          <w:lang w:val="zh-CN"/>
        </w:rPr>
      </w:pPr>
    </w:p>
    <w:p>
      <w:pPr>
        <w:adjustRightInd w:val="0"/>
        <w:textAlignment w:val="baseline"/>
        <w:rPr>
          <w:rFonts w:ascii="宋体" w:hAnsi="宋体"/>
          <w:sz w:val="32"/>
          <w:szCs w:val="32"/>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jc w:val="right"/>
        <w:rPr>
          <w:rFonts w:ascii="宋体" w:hAnsi="宋体"/>
          <w:b/>
        </w:rPr>
      </w:pPr>
    </w:p>
    <w:p>
      <w:pPr>
        <w:ind w:right="480" w:firstLine="4204" w:firstLineChars="1745"/>
        <w:jc w:val="center"/>
        <w:rPr>
          <w:rFonts w:ascii="宋体" w:hAnsi="宋体" w:cs="宋体"/>
          <w:color w:val="000000"/>
          <w:kern w:val="0"/>
          <w:lang w:val="zh-CN"/>
        </w:rPr>
      </w:pPr>
      <w:r>
        <w:rPr>
          <w:rFonts w:hint="eastAsia" w:ascii="宋体" w:hAnsi="宋体"/>
          <w:b/>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color w:val="1D1B11"/>
          <w:kern w:val="0"/>
          <w:lang w:val="zh-CN"/>
        </w:rPr>
      </w:pPr>
      <w:r>
        <w:rPr>
          <w:rFonts w:hint="eastAsia" w:ascii="宋体" w:hAnsi="宋体" w:cs="宋体"/>
          <w:color w:val="1D1B11"/>
          <w:kern w:val="0"/>
          <w:lang w:val="zh-CN"/>
        </w:rPr>
        <w:t xml:space="preserve">投标人：           </w:t>
      </w:r>
      <w:r>
        <w:rPr>
          <w:rFonts w:hint="eastAsia" w:ascii="宋体" w:hAnsi="宋体" w:cs="宋体"/>
          <w:color w:val="1D1B11"/>
          <w:kern w:val="0"/>
        </w:rPr>
        <w:t xml:space="preserve">           </w:t>
      </w:r>
      <w:r>
        <w:rPr>
          <w:rFonts w:hint="eastAsia" w:ascii="宋体" w:hAnsi="宋体" w:cs="宋体"/>
          <w:color w:val="1D1B11"/>
          <w:kern w:val="0"/>
          <w:lang w:val="zh-CN"/>
        </w:rPr>
        <w:t xml:space="preserve">  （公章）</w:t>
      </w:r>
    </w:p>
    <w:p>
      <w:pPr>
        <w:autoSpaceDE w:val="0"/>
        <w:autoSpaceDN w:val="0"/>
        <w:spacing w:line="360" w:lineRule="auto"/>
        <w:jc w:val="center"/>
        <w:rPr>
          <w:rFonts w:ascii="宋体" w:hAnsi="宋体" w:cs="宋体"/>
          <w:color w:val="1D1B11"/>
          <w:kern w:val="0"/>
          <w:lang w:val="zh-CN"/>
        </w:rPr>
      </w:pPr>
      <w:r>
        <w:rPr>
          <w:rFonts w:hint="eastAsia" w:ascii="宋体" w:hAnsi="宋体" w:cs="宋体"/>
          <w:color w:val="1D1B11"/>
          <w:kern w:val="0"/>
          <w:lang w:val="zh-CN"/>
        </w:rPr>
        <w:t>法定代表人或委托代理人：        （签字或盖章）</w:t>
      </w:r>
    </w:p>
    <w:p>
      <w:pPr>
        <w:jc w:val="center"/>
        <w:rPr>
          <w:rFonts w:ascii="宋体" w:hAnsi="宋体" w:cs="宋体"/>
          <w:color w:val="1D1B11"/>
          <w:kern w:val="0"/>
          <w:lang w:val="zh-CN"/>
        </w:rPr>
      </w:pPr>
      <w:r>
        <w:rPr>
          <w:rFonts w:hint="eastAsia" w:ascii="宋体" w:hAnsi="宋体" w:cs="宋体"/>
          <w:color w:val="1D1B11"/>
          <w:kern w:val="0"/>
          <w:lang w:val="zh-CN"/>
        </w:rPr>
        <w:t xml:space="preserve">年 </w:t>
      </w:r>
      <w:r>
        <w:rPr>
          <w:rFonts w:hint="eastAsia" w:ascii="宋体" w:hAnsi="宋体" w:cs="宋体"/>
          <w:color w:val="1D1B11"/>
          <w:kern w:val="0"/>
        </w:rPr>
        <w:t xml:space="preserve"> </w:t>
      </w:r>
      <w:r>
        <w:rPr>
          <w:rFonts w:hint="eastAsia" w:ascii="宋体" w:hAnsi="宋体" w:cs="宋体"/>
          <w:color w:val="1D1B11"/>
          <w:kern w:val="0"/>
          <w:lang w:val="zh-CN"/>
        </w:rPr>
        <w:t xml:space="preserve">  月  </w:t>
      </w:r>
      <w:r>
        <w:rPr>
          <w:rFonts w:hint="eastAsia" w:ascii="宋体" w:hAnsi="宋体" w:cs="宋体"/>
          <w:color w:val="1D1B11"/>
          <w:kern w:val="0"/>
        </w:rPr>
        <w:t xml:space="preserve"> </w:t>
      </w:r>
      <w:r>
        <w:rPr>
          <w:rFonts w:hint="eastAsia" w:ascii="宋体" w:hAnsi="宋体" w:cs="宋体"/>
          <w:color w:val="1D1B11"/>
          <w:kern w:val="0"/>
          <w:lang w:val="zh-CN"/>
        </w:rPr>
        <w:t xml:space="preserve"> 日</w:t>
      </w:r>
    </w:p>
    <w:p>
      <w:pPr>
        <w:rPr>
          <w:rFonts w:ascii="宋体" w:hAnsi="宋体" w:cs="宋体"/>
          <w:b/>
          <w:bCs/>
          <w:color w:val="000000"/>
          <w:kern w:val="0"/>
          <w:lang w:val="zh-CN"/>
        </w:rPr>
      </w:pPr>
    </w:p>
    <w:p>
      <w:pPr>
        <w:pStyle w:val="19"/>
        <w:spacing w:before="0" w:after="0" w:line="360" w:lineRule="auto"/>
        <w:jc w:val="left"/>
        <w:outlineLvl w:val="1"/>
        <w:rPr>
          <w:b w:val="0"/>
          <w:sz w:val="32"/>
          <w:lang w:val="zh-CN"/>
        </w:rPr>
      </w:pPr>
      <w:r>
        <w:rPr>
          <w:rFonts w:hint="eastAsia" w:ascii="宋体" w:hAnsi="宋体" w:cs="宋体"/>
          <w:color w:val="000000"/>
          <w:sz w:val="30"/>
          <w:szCs w:val="30"/>
          <w:lang w:val="zh-CN"/>
        </w:rPr>
        <w:br w:type="page"/>
      </w:r>
      <w:bookmarkStart w:id="83" w:name="_Toc6935942"/>
      <w:r>
        <w:rPr>
          <w:rFonts w:hint="eastAsia" w:ascii="宋体" w:hAnsi="宋体" w:cs="宋体"/>
          <w:color w:val="1D1B11"/>
          <w:sz w:val="30"/>
          <w:szCs w:val="30"/>
        </w:rPr>
        <w:t>（14）</w:t>
      </w:r>
      <w:bookmarkEnd w:id="82"/>
      <w:bookmarkStart w:id="84" w:name="_Toc14290"/>
      <w:r>
        <w:rPr>
          <w:rFonts w:hint="eastAsia" w:ascii="宋体" w:hAnsi="宋体" w:cs="宋体"/>
          <w:color w:val="1D1B11"/>
          <w:sz w:val="30"/>
          <w:szCs w:val="30"/>
        </w:rPr>
        <w:t>服务响应偏差表</w:t>
      </w:r>
      <w:bookmarkEnd w:id="83"/>
    </w:p>
    <w:p>
      <w:pPr>
        <w:pStyle w:val="89"/>
        <w:spacing w:before="120" w:after="120"/>
        <w:ind w:left="19"/>
        <w:rPr>
          <w:rFonts w:ascii="宋体" w:hAnsi="宋体" w:cs="宋体"/>
          <w:color w:val="1D1B11"/>
          <w:sz w:val="30"/>
          <w:szCs w:val="30"/>
        </w:rPr>
      </w:pPr>
    </w:p>
    <w:p>
      <w:pPr>
        <w:pStyle w:val="89"/>
        <w:spacing w:before="120" w:after="120"/>
        <w:ind w:left="19"/>
        <w:rPr>
          <w:rFonts w:ascii="宋体" w:hAnsi="宋体" w:cs="宋体"/>
          <w:color w:val="1D1B11"/>
          <w:sz w:val="30"/>
          <w:szCs w:val="30"/>
        </w:rPr>
      </w:pPr>
      <w:r>
        <w:rPr>
          <w:rFonts w:hint="eastAsia" w:ascii="宋体" w:hAnsi="宋体" w:cs="宋体"/>
          <w:color w:val="1D1B11"/>
          <w:sz w:val="30"/>
          <w:szCs w:val="30"/>
        </w:rPr>
        <w:t>服务响应偏差表</w:t>
      </w:r>
    </w:p>
    <w:p>
      <w:pPr>
        <w:pStyle w:val="89"/>
        <w:spacing w:before="120" w:after="120"/>
        <w:ind w:left="19"/>
        <w:rPr>
          <w:rFonts w:ascii="宋体" w:hAnsi="宋体" w:cs="宋体"/>
          <w:color w:val="1D1B11"/>
          <w:sz w:val="30"/>
          <w:szCs w:val="30"/>
        </w:rPr>
      </w:pPr>
    </w:p>
    <w:p>
      <w:pPr>
        <w:autoSpaceDE w:val="0"/>
        <w:autoSpaceDN w:val="0"/>
        <w:adjustRightInd w:val="0"/>
        <w:spacing w:line="400" w:lineRule="exact"/>
        <w:ind w:firstLine="723" w:firstLineChars="300"/>
        <w:rPr>
          <w:rFonts w:ascii="宋体" w:hAnsi="Cambria" w:cs="宋体"/>
          <w:b/>
          <w:bCs/>
          <w:kern w:val="0"/>
          <w:lang w:val="zh-CN"/>
        </w:rPr>
      </w:pPr>
      <w:r>
        <w:rPr>
          <w:rFonts w:hint="eastAsia" w:ascii="宋体" w:hAnsi="Cambria" w:cs="宋体"/>
          <w:b/>
          <w:bCs/>
          <w:kern w:val="0"/>
          <w:lang w:val="zh-CN"/>
        </w:rPr>
        <w:t>投标人名称</w:t>
      </w:r>
      <w:r>
        <w:rPr>
          <w:rFonts w:ascii="宋体" w:hAnsi="Cambria" w:cs="宋体"/>
          <w:b/>
          <w:bCs/>
          <w:kern w:val="0"/>
          <w:lang w:val="zh-CN"/>
        </w:rPr>
        <w:t>:</w:t>
      </w:r>
    </w:p>
    <w:p>
      <w:pPr>
        <w:autoSpaceDE w:val="0"/>
        <w:autoSpaceDN w:val="0"/>
        <w:adjustRightInd w:val="0"/>
        <w:spacing w:line="400" w:lineRule="exact"/>
        <w:ind w:firstLine="723" w:firstLineChars="300"/>
        <w:rPr>
          <w:rFonts w:ascii="宋体" w:hAnsi="Cambria" w:cs="宋体"/>
          <w:b/>
          <w:bCs/>
          <w:kern w:val="0"/>
          <w:lang w:val="zh-CN"/>
        </w:rPr>
      </w:pPr>
      <w:r>
        <w:rPr>
          <w:rFonts w:hint="eastAsia" w:ascii="宋体" w:hAnsi="Cambria" w:cs="宋体"/>
          <w:b/>
          <w:bCs/>
          <w:kern w:val="0"/>
          <w:lang w:val="zh-CN"/>
        </w:rPr>
        <w:t>项目名称：</w:t>
      </w:r>
    </w:p>
    <w:tbl>
      <w:tblPr>
        <w:tblStyle w:val="21"/>
        <w:tblW w:w="0" w:type="auto"/>
        <w:tblInd w:w="0" w:type="dxa"/>
        <w:tblLayout w:type="fixed"/>
        <w:tblCellMar>
          <w:top w:w="0" w:type="dxa"/>
          <w:left w:w="28" w:type="dxa"/>
          <w:bottom w:w="0" w:type="dxa"/>
          <w:right w:w="28" w:type="dxa"/>
        </w:tblCellMar>
      </w:tblPr>
      <w:tblGrid>
        <w:gridCol w:w="959"/>
        <w:gridCol w:w="2005"/>
        <w:gridCol w:w="2118"/>
        <w:gridCol w:w="2242"/>
        <w:gridCol w:w="1197"/>
      </w:tblGrid>
      <w:tr>
        <w:tblPrEx>
          <w:tblCellMar>
            <w:top w:w="0" w:type="dxa"/>
            <w:left w:w="28" w:type="dxa"/>
            <w:bottom w:w="0" w:type="dxa"/>
            <w:right w:w="28" w:type="dxa"/>
          </w:tblCellMar>
        </w:tblPrEx>
        <w:trPr>
          <w:trHeight w:val="1" w:hRule="atLeast"/>
        </w:trPr>
        <w:tc>
          <w:tcPr>
            <w:tcW w:w="9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lang w:val="zh-CN"/>
              </w:rPr>
              <w:t>序号</w:t>
            </w:r>
          </w:p>
        </w:tc>
        <w:tc>
          <w:tcPr>
            <w:tcW w:w="20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firstLine="556" w:firstLineChars="232"/>
              <w:jc w:val="left"/>
              <w:rPr>
                <w:rFonts w:ascii="宋体" w:hAnsi="Cambria" w:cs="宋体"/>
                <w:kern w:val="0"/>
                <w:sz w:val="22"/>
                <w:szCs w:val="22"/>
                <w:lang w:val="zh-CN"/>
              </w:rPr>
            </w:pPr>
            <w:r>
              <w:rPr>
                <w:rFonts w:hint="eastAsia" w:ascii="宋体" w:hAnsi="Cambria" w:cs="宋体"/>
                <w:kern w:val="0"/>
                <w:lang w:val="zh-CN"/>
              </w:rPr>
              <w:t>服务名称</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lang w:val="zh-CN"/>
              </w:rPr>
              <w:t>招标要求技术指标</w:t>
            </w:r>
          </w:p>
        </w:tc>
        <w:tc>
          <w:tcPr>
            <w:tcW w:w="22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ind w:left="94"/>
              <w:jc w:val="center"/>
              <w:rPr>
                <w:rFonts w:ascii="宋体" w:hAnsi="Cambria" w:cs="宋体"/>
                <w:kern w:val="0"/>
                <w:sz w:val="22"/>
                <w:szCs w:val="22"/>
                <w:lang w:val="zh-CN"/>
              </w:rPr>
            </w:pPr>
            <w:r>
              <w:rPr>
                <w:rFonts w:hint="eastAsia" w:ascii="宋体" w:hAnsi="Cambria" w:cs="宋体"/>
                <w:kern w:val="0"/>
                <w:lang w:val="zh-CN"/>
              </w:rPr>
              <w:t>投标要求技术指标</w:t>
            </w:r>
          </w:p>
        </w:tc>
        <w:tc>
          <w:tcPr>
            <w:tcW w:w="11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lang w:val="zh-CN"/>
              </w:rPr>
              <w:t>偏离说明</w:t>
            </w:r>
          </w:p>
        </w:tc>
      </w:tr>
      <w:tr>
        <w:tblPrEx>
          <w:tblCellMar>
            <w:top w:w="0" w:type="dxa"/>
            <w:left w:w="28" w:type="dxa"/>
            <w:bottom w:w="0" w:type="dxa"/>
            <w:right w:w="28" w:type="dxa"/>
          </w:tblCellMar>
        </w:tblPrEx>
        <w:trPr>
          <w:trHeight w:val="1" w:hRule="atLeast"/>
        </w:trPr>
        <w:tc>
          <w:tcPr>
            <w:tcW w:w="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1</w:t>
            </w:r>
          </w:p>
        </w:tc>
        <w:tc>
          <w:tcPr>
            <w:tcW w:w="20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24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1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tblPrEx>
          <w:tblCellMar>
            <w:top w:w="0" w:type="dxa"/>
            <w:left w:w="28" w:type="dxa"/>
            <w:bottom w:w="0" w:type="dxa"/>
            <w:right w:w="28" w:type="dxa"/>
          </w:tblCellMar>
        </w:tblPrEx>
        <w:trPr>
          <w:trHeight w:val="1" w:hRule="atLeast"/>
        </w:trPr>
        <w:tc>
          <w:tcPr>
            <w:tcW w:w="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2</w:t>
            </w:r>
          </w:p>
        </w:tc>
        <w:tc>
          <w:tcPr>
            <w:tcW w:w="20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24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1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tblPrEx>
          <w:tblCellMar>
            <w:top w:w="0" w:type="dxa"/>
            <w:left w:w="28" w:type="dxa"/>
            <w:bottom w:w="0" w:type="dxa"/>
            <w:right w:w="28" w:type="dxa"/>
          </w:tblCellMar>
        </w:tblPrEx>
        <w:trPr>
          <w:trHeight w:val="1" w:hRule="atLeast"/>
        </w:trPr>
        <w:tc>
          <w:tcPr>
            <w:tcW w:w="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3</w:t>
            </w:r>
          </w:p>
        </w:tc>
        <w:tc>
          <w:tcPr>
            <w:tcW w:w="20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24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1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tblPrEx>
          <w:tblCellMar>
            <w:top w:w="0" w:type="dxa"/>
            <w:left w:w="28" w:type="dxa"/>
            <w:bottom w:w="0" w:type="dxa"/>
            <w:right w:w="28" w:type="dxa"/>
          </w:tblCellMar>
        </w:tblPrEx>
        <w:trPr>
          <w:trHeight w:val="1" w:hRule="atLeast"/>
        </w:trPr>
        <w:tc>
          <w:tcPr>
            <w:tcW w:w="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ascii="宋体" w:hAnsi="Cambria" w:cs="宋体"/>
                <w:kern w:val="0"/>
                <w:lang w:val="zh-CN"/>
              </w:rPr>
              <w:t>4</w:t>
            </w:r>
          </w:p>
        </w:tc>
        <w:tc>
          <w:tcPr>
            <w:tcW w:w="20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24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1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r>
        <w:tblPrEx>
          <w:tblCellMar>
            <w:top w:w="0" w:type="dxa"/>
            <w:left w:w="28" w:type="dxa"/>
            <w:bottom w:w="0" w:type="dxa"/>
            <w:right w:w="28" w:type="dxa"/>
          </w:tblCellMar>
        </w:tblPrEx>
        <w:trPr>
          <w:trHeight w:val="1" w:hRule="atLeast"/>
        </w:trPr>
        <w:tc>
          <w:tcPr>
            <w:tcW w:w="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lang w:val="zh-CN"/>
              </w:rPr>
              <w:t>…</w:t>
            </w:r>
          </w:p>
        </w:tc>
        <w:tc>
          <w:tcPr>
            <w:tcW w:w="200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224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c>
          <w:tcPr>
            <w:tcW w:w="119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lang w:val="zh-CN"/>
              </w:rPr>
              <w:t> </w:t>
            </w:r>
          </w:p>
        </w:tc>
      </w:tr>
    </w:tbl>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注：按所投服务的实际技术参数，逐条对应招标文件的要求。说明正偏离、负偏离或无偏离。</w:t>
      </w:r>
    </w:p>
    <w:p>
      <w:pPr>
        <w:autoSpaceDE w:val="0"/>
        <w:autoSpaceDN w:val="0"/>
        <w:adjustRightInd w:val="0"/>
        <w:spacing w:line="400" w:lineRule="exact"/>
        <w:rPr>
          <w:rFonts w:ascii="宋体" w:hAnsi="Cambria" w:cs="宋体"/>
          <w:kern w:val="0"/>
          <w:lang w:val="zh-CN"/>
        </w:rPr>
      </w:pPr>
    </w:p>
    <w:p>
      <w:pPr>
        <w:autoSpaceDE w:val="0"/>
        <w:autoSpaceDN w:val="0"/>
        <w:adjustRightInd w:val="0"/>
        <w:spacing w:line="400" w:lineRule="exact"/>
        <w:rPr>
          <w:rFonts w:ascii="宋体" w:hAnsi="Cambria" w:cs="宋体"/>
          <w:kern w:val="0"/>
          <w:lang w:val="zh-CN"/>
        </w:rPr>
      </w:pPr>
    </w:p>
    <w:p>
      <w:pPr>
        <w:autoSpaceDE w:val="0"/>
        <w:autoSpaceDN w:val="0"/>
        <w:adjustRightInd w:val="0"/>
        <w:spacing w:line="400" w:lineRule="exact"/>
        <w:ind w:firstLine="4435" w:firstLineChars="1848"/>
        <w:rPr>
          <w:rFonts w:ascii="宋体" w:hAnsi="Cambria" w:cs="宋体"/>
          <w:bCs/>
          <w:kern w:val="0"/>
          <w:lang w:val="zh-CN"/>
        </w:rPr>
      </w:pPr>
      <w:r>
        <w:rPr>
          <w:rFonts w:hint="eastAsia" w:ascii="宋体" w:hAnsi="Cambria" w:cs="宋体"/>
          <w:bCs/>
          <w:kern w:val="0"/>
          <w:lang w:val="zh-CN"/>
        </w:rPr>
        <w:t>投标人：</w:t>
      </w:r>
      <w:r>
        <w:rPr>
          <w:rFonts w:ascii="宋体" w:hAnsi="Cambria" w:cs="宋体"/>
          <w:bCs/>
          <w:kern w:val="0"/>
          <w:lang w:val="zh-CN"/>
        </w:rPr>
        <w:t xml:space="preserve">             </w:t>
      </w:r>
      <w:r>
        <w:rPr>
          <w:rFonts w:hint="eastAsia" w:ascii="宋体" w:hAnsi="Cambria" w:cs="宋体"/>
          <w:bCs/>
          <w:kern w:val="0"/>
          <w:lang w:val="zh-CN"/>
        </w:rPr>
        <w:t>（公章）</w:t>
      </w:r>
    </w:p>
    <w:p>
      <w:pPr>
        <w:autoSpaceDE w:val="0"/>
        <w:autoSpaceDN w:val="0"/>
        <w:adjustRightInd w:val="0"/>
        <w:spacing w:line="400" w:lineRule="exact"/>
        <w:rPr>
          <w:rFonts w:ascii="宋体" w:hAnsi="Cambria" w:cs="宋体"/>
          <w:bCs/>
          <w:kern w:val="0"/>
          <w:lang w:val="zh-CN"/>
        </w:rPr>
      </w:pPr>
      <w:r>
        <w:rPr>
          <w:rFonts w:ascii="宋体" w:hAnsi="Cambria" w:cs="宋体"/>
          <w:bCs/>
          <w:kern w:val="0"/>
          <w:lang w:val="zh-CN"/>
        </w:rPr>
        <w:t xml:space="preserve">                     </w:t>
      </w:r>
      <w:r>
        <w:rPr>
          <w:rFonts w:hint="eastAsia" w:ascii="宋体" w:hAnsi="Cambria" w:cs="宋体"/>
          <w:bCs/>
          <w:kern w:val="0"/>
          <w:lang w:val="zh-CN"/>
        </w:rPr>
        <w:t>法定代表人或委托代理人：</w:t>
      </w:r>
      <w:r>
        <w:rPr>
          <w:rFonts w:ascii="宋体" w:hAnsi="Cambria" w:cs="宋体"/>
          <w:bCs/>
          <w:kern w:val="0"/>
          <w:lang w:val="zh-CN"/>
        </w:rPr>
        <w:t xml:space="preserve">       </w:t>
      </w:r>
      <w:r>
        <w:rPr>
          <w:rFonts w:hint="eastAsia" w:ascii="宋体" w:hAnsi="Cambria" w:cs="宋体"/>
          <w:bCs/>
          <w:kern w:val="0"/>
          <w:lang w:val="zh-CN"/>
        </w:rPr>
        <w:t xml:space="preserve">      （签字）</w:t>
      </w:r>
    </w:p>
    <w:p>
      <w:pPr>
        <w:autoSpaceDE w:val="0"/>
        <w:autoSpaceDN w:val="0"/>
        <w:adjustRightInd w:val="0"/>
        <w:spacing w:line="400" w:lineRule="exact"/>
        <w:rPr>
          <w:rFonts w:ascii="宋体" w:hAnsi="Cambria" w:cs="宋体"/>
          <w:kern w:val="0"/>
          <w:lang w:val="zh-CN"/>
        </w:rPr>
      </w:pPr>
      <w:r>
        <w:rPr>
          <w:rFonts w:ascii="宋体" w:hAnsi="Cambria" w:cs="宋体"/>
          <w:bCs/>
          <w:kern w:val="0"/>
          <w:lang w:val="zh-CN"/>
        </w:rPr>
        <w:t xml:space="preserve">                                         </w:t>
      </w:r>
      <w:r>
        <w:rPr>
          <w:rFonts w:hint="eastAsia" w:ascii="宋体" w:hAnsi="Cambria" w:cs="宋体"/>
          <w:bCs/>
          <w:kern w:val="0"/>
          <w:lang w:val="zh-CN"/>
        </w:rPr>
        <w:t>年</w:t>
      </w:r>
      <w:r>
        <w:rPr>
          <w:rFonts w:ascii="宋体" w:hAnsi="Cambria" w:cs="宋体"/>
          <w:bCs/>
          <w:kern w:val="0"/>
          <w:lang w:val="zh-CN"/>
        </w:rPr>
        <w:t xml:space="preserve">   </w:t>
      </w:r>
      <w:r>
        <w:rPr>
          <w:rFonts w:hint="eastAsia" w:ascii="宋体" w:hAnsi="Cambria" w:cs="宋体"/>
          <w:bCs/>
          <w:kern w:val="0"/>
          <w:lang w:val="zh-CN"/>
        </w:rPr>
        <w:t>月</w:t>
      </w:r>
      <w:r>
        <w:rPr>
          <w:rFonts w:ascii="宋体" w:hAnsi="Cambria" w:cs="宋体"/>
          <w:bCs/>
          <w:kern w:val="0"/>
          <w:lang w:val="zh-CN"/>
        </w:rPr>
        <w:t xml:space="preserve">   </w:t>
      </w:r>
      <w:r>
        <w:rPr>
          <w:rFonts w:hint="eastAsia" w:ascii="宋体" w:hAnsi="Cambria" w:cs="宋体"/>
          <w:bCs/>
          <w:kern w:val="0"/>
          <w:lang w:val="zh-CN"/>
        </w:rPr>
        <w:t>日</w:t>
      </w:r>
    </w:p>
    <w:p>
      <w:pPr>
        <w:pStyle w:val="19"/>
        <w:spacing w:before="0" w:after="0" w:line="360" w:lineRule="auto"/>
        <w:jc w:val="both"/>
        <w:outlineLvl w:val="1"/>
        <w:rPr>
          <w:rFonts w:ascii="宋体" w:hAnsi="宋体" w:cs="宋体"/>
          <w:b w:val="0"/>
          <w:bCs w:val="0"/>
          <w:color w:val="1D1B11"/>
          <w:kern w:val="0"/>
          <w:lang w:val="zh-CN"/>
        </w:rPr>
      </w:pPr>
    </w:p>
    <w:p>
      <w:pPr>
        <w:autoSpaceDE w:val="0"/>
        <w:autoSpaceDN w:val="0"/>
        <w:spacing w:line="360" w:lineRule="auto"/>
        <w:jc w:val="center"/>
        <w:rPr>
          <w:rFonts w:ascii="宋体" w:hAnsi="宋体" w:cs="宋体"/>
          <w:b/>
          <w:bCs/>
          <w:color w:val="1D1B11"/>
          <w:kern w:val="0"/>
          <w:lang w:val="zh-CN"/>
        </w:rPr>
      </w:pPr>
    </w:p>
    <w:p>
      <w:pPr>
        <w:pStyle w:val="19"/>
        <w:spacing w:before="0" w:after="0" w:line="360" w:lineRule="auto"/>
        <w:jc w:val="left"/>
        <w:outlineLvl w:val="1"/>
        <w:rPr>
          <w:rFonts w:ascii="宋体" w:hAnsi="宋体" w:cs="宋体"/>
          <w:color w:val="1D1B11"/>
          <w:sz w:val="30"/>
          <w:szCs w:val="30"/>
        </w:rPr>
      </w:pPr>
      <w:r>
        <w:rPr>
          <w:rFonts w:hint="eastAsia" w:ascii="宋体" w:hAnsi="宋体" w:cs="宋体"/>
          <w:color w:val="1D1B11"/>
          <w:lang w:val="zh-CN"/>
        </w:rPr>
        <w:br w:type="page"/>
      </w:r>
      <w:bookmarkStart w:id="85" w:name="_Toc6935943"/>
      <w:r>
        <w:rPr>
          <w:rFonts w:hint="eastAsia" w:ascii="宋体" w:hAnsi="宋体" w:cs="宋体"/>
          <w:color w:val="1D1B11"/>
          <w:sz w:val="30"/>
          <w:szCs w:val="30"/>
        </w:rPr>
        <w:t>（15）服务方案</w:t>
      </w:r>
      <w:bookmarkEnd w:id="85"/>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outlineLvl w:val="1"/>
        <w:rPr>
          <w:rFonts w:ascii="仿宋_GB2312" w:eastAsia="仿宋_GB2312"/>
          <w:b w:val="0"/>
          <w:szCs w:val="36"/>
        </w:rPr>
      </w:pPr>
      <w:bookmarkStart w:id="86" w:name="_Toc6935944"/>
      <w:r>
        <w:rPr>
          <w:rFonts w:hint="eastAsia" w:ascii="宋体" w:hAnsi="宋体" w:cs="宋体"/>
          <w:color w:val="1D1B11"/>
          <w:sz w:val="30"/>
          <w:szCs w:val="30"/>
        </w:rPr>
        <w:t>服务方案</w:t>
      </w:r>
      <w:bookmarkEnd w:id="86"/>
    </w:p>
    <w:p>
      <w:pPr>
        <w:rPr>
          <w:rFonts w:ascii="仿宋_GB2312" w:eastAsia="仿宋_GB2312"/>
          <w:u w:val="single"/>
        </w:rPr>
      </w:pPr>
    </w:p>
    <w:p>
      <w:pPr>
        <w:autoSpaceDE w:val="0"/>
        <w:autoSpaceDN w:val="0"/>
        <w:adjustRightInd w:val="0"/>
        <w:spacing w:line="400" w:lineRule="exact"/>
        <w:ind w:firstLine="480"/>
        <w:rPr>
          <w:rFonts w:ascii="宋体" w:hAnsi="Cambria" w:cs="宋体"/>
          <w:kern w:val="0"/>
          <w:lang w:val="zh-CN"/>
        </w:rPr>
      </w:pPr>
      <w:r>
        <w:rPr>
          <w:rFonts w:hint="eastAsia" w:ascii="宋体" w:hAnsi="Cambria" w:cs="宋体"/>
          <w:kern w:val="0"/>
          <w:lang w:val="zh-CN"/>
        </w:rPr>
        <w:t>根据采购项目内容，投标时提供详细服务方案。</w:t>
      </w:r>
    </w:p>
    <w:p>
      <w:pPr>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
    <w:p/>
    <w:p/>
    <w:p/>
    <w:p>
      <w:pPr>
        <w:pStyle w:val="2"/>
      </w:pPr>
    </w:p>
    <w:p>
      <w:pPr>
        <w:pStyle w:val="2"/>
      </w:pPr>
    </w:p>
    <w:p>
      <w:pPr>
        <w:pStyle w:val="2"/>
      </w:pPr>
    </w:p>
    <w:p>
      <w:pPr>
        <w:pStyle w:val="2"/>
      </w:pPr>
    </w:p>
    <w:p/>
    <w:p/>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30"/>
          <w:szCs w:val="30"/>
        </w:rPr>
      </w:pPr>
    </w:p>
    <w:p>
      <w:pPr>
        <w:pStyle w:val="19"/>
        <w:spacing w:before="0" w:after="0" w:line="360" w:lineRule="auto"/>
        <w:jc w:val="left"/>
        <w:outlineLvl w:val="1"/>
        <w:rPr>
          <w:rFonts w:ascii="宋体" w:hAnsi="宋体" w:cs="宋体"/>
          <w:color w:val="1D1B11"/>
          <w:sz w:val="28"/>
          <w:szCs w:val="28"/>
          <w:lang w:val="zh-CN"/>
        </w:rPr>
      </w:pPr>
      <w:bookmarkStart w:id="87" w:name="_Toc6935945"/>
      <w:r>
        <w:rPr>
          <w:rFonts w:hint="eastAsia" w:ascii="宋体" w:hAnsi="宋体" w:cs="宋体"/>
          <w:color w:val="1D1B11"/>
          <w:sz w:val="30"/>
          <w:szCs w:val="30"/>
        </w:rPr>
        <w:t>（16）</w:t>
      </w:r>
      <w:r>
        <w:rPr>
          <w:rFonts w:hint="eastAsia" w:ascii="宋体" w:hAnsi="宋体" w:cs="宋体"/>
          <w:color w:val="1D1B11"/>
          <w:sz w:val="28"/>
          <w:szCs w:val="28"/>
          <w:lang w:val="zh-CN"/>
        </w:rPr>
        <w:t>投标人的类似业绩证明材料</w:t>
      </w:r>
      <w:bookmarkEnd w:id="87"/>
    </w:p>
    <w:p>
      <w:pPr>
        <w:rPr>
          <w:lang w:val="zh-CN"/>
        </w:rPr>
      </w:pPr>
    </w:p>
    <w:p>
      <w:pPr>
        <w:pStyle w:val="19"/>
        <w:spacing w:before="0" w:after="0" w:line="360" w:lineRule="auto"/>
        <w:ind w:firstLine="2249" w:firstLineChars="800"/>
        <w:jc w:val="left"/>
        <w:outlineLvl w:val="1"/>
        <w:rPr>
          <w:rFonts w:ascii="宋体" w:hAnsi="宋体" w:cs="宋体"/>
          <w:color w:val="1D1B11"/>
          <w:sz w:val="28"/>
          <w:szCs w:val="28"/>
          <w:lang w:val="zh-CN"/>
        </w:rPr>
      </w:pPr>
      <w:bookmarkStart w:id="88" w:name="_Toc6935946"/>
      <w:r>
        <w:rPr>
          <w:rFonts w:hint="eastAsia" w:ascii="宋体" w:hAnsi="宋体" w:cs="宋体"/>
          <w:color w:val="1D1B11"/>
          <w:sz w:val="28"/>
          <w:szCs w:val="28"/>
          <w:lang w:val="zh-CN"/>
        </w:rPr>
        <w:t>投标人的类似业绩证明材料</w:t>
      </w:r>
      <w:bookmarkEnd w:id="88"/>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color w:val="1D1B11"/>
          <w:kern w:val="0"/>
          <w:lang w:val="zh-CN"/>
        </w:rPr>
        <w:t>提供自</w:t>
      </w:r>
      <w:r>
        <w:rPr>
          <w:rFonts w:hint="eastAsia" w:ascii="宋体" w:hAnsi="宋体" w:cs="宋体"/>
          <w:kern w:val="0"/>
          <w:u w:val="single"/>
          <w:lang w:val="en-US" w:eastAsia="zh-CN"/>
        </w:rPr>
        <w:t>2018</w:t>
      </w:r>
      <w:r>
        <w:rPr>
          <w:rFonts w:hint="eastAsia" w:ascii="宋体" w:hAnsi="宋体" w:cs="宋体"/>
          <w:color w:val="1D1B11"/>
          <w:kern w:val="0"/>
          <w:lang w:val="zh-CN"/>
        </w:rPr>
        <w:t>年以来的类似业绩证明材料。</w:t>
      </w:r>
      <w:r>
        <w:rPr>
          <w:rFonts w:hint="eastAsia" w:ascii="宋体" w:hAnsi="宋体" w:cs="宋体"/>
          <w:kern w:val="0"/>
          <w:lang w:val="zh-CN"/>
        </w:rPr>
        <w:t>类似业绩是指与采购项目在服务类型、</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rPr>
        <w:t>需提供包含合同首页或标的及金额所在页、供货合同签字盖章页</w:t>
      </w:r>
      <w:r>
        <w:rPr>
          <w:rFonts w:hint="eastAsia" w:ascii="宋体" w:hAnsi="宋体"/>
          <w:lang w:eastAsia="zh-CN"/>
        </w:rPr>
        <w:t>和</w:t>
      </w:r>
      <w:r>
        <w:rPr>
          <w:rFonts w:hint="eastAsia" w:ascii="宋体" w:hAnsi="宋体"/>
        </w:rPr>
        <w:t>中标通知书的扫描（或复印）件。</w:t>
      </w:r>
    </w:p>
    <w:p>
      <w:pPr>
        <w:spacing w:line="360" w:lineRule="auto"/>
        <w:ind w:firstLine="720" w:firstLineChars="300"/>
        <w:rPr>
          <w:rFonts w:ascii="宋体" w:hAnsi="宋体"/>
        </w:rPr>
      </w:pPr>
    </w:p>
    <w:p/>
    <w:p/>
    <w:p/>
    <w:p/>
    <w:p/>
    <w:p/>
    <w:p/>
    <w:p/>
    <w:p/>
    <w:bookmarkEnd w:id="84"/>
    <w:p>
      <w:pPr>
        <w:pStyle w:val="19"/>
        <w:spacing w:before="0" w:after="0" w:line="360" w:lineRule="auto"/>
        <w:jc w:val="left"/>
        <w:outlineLvl w:val="1"/>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sz w:val="30"/>
          <w:szCs w:val="30"/>
          <w:lang w:val="zh-CN"/>
        </w:rPr>
      </w:pPr>
    </w:p>
    <w:p>
      <w:pPr>
        <w:autoSpaceDE w:val="0"/>
        <w:autoSpaceDN w:val="0"/>
        <w:spacing w:line="360" w:lineRule="auto"/>
        <w:rPr>
          <w:rFonts w:ascii="宋体" w:hAnsi="宋体" w:cs="宋体"/>
          <w:b/>
          <w:bCs/>
          <w:color w:val="1D1B11"/>
          <w:kern w:val="0"/>
          <w:sz w:val="36"/>
          <w:szCs w:val="36"/>
          <w:lang w:val="zh-CN"/>
        </w:rPr>
      </w:pPr>
      <w:r>
        <w:rPr>
          <w:rFonts w:hint="eastAsia" w:ascii="宋体" w:hAnsi="宋体" w:cs="宋体"/>
          <w:sz w:val="30"/>
          <w:szCs w:val="30"/>
          <w:lang w:val="zh-CN"/>
        </w:rPr>
        <w:t>（1</w:t>
      </w:r>
      <w:r>
        <w:rPr>
          <w:rFonts w:hint="eastAsia" w:ascii="宋体" w:hAnsi="宋体" w:cs="宋体"/>
          <w:sz w:val="30"/>
          <w:szCs w:val="30"/>
        </w:rPr>
        <w:t>7.1</w:t>
      </w:r>
      <w:r>
        <w:rPr>
          <w:rFonts w:hint="eastAsia" w:ascii="宋体" w:hAnsi="宋体" w:cs="宋体"/>
          <w:sz w:val="30"/>
          <w:szCs w:val="30"/>
          <w:lang w:val="zh-CN"/>
        </w:rPr>
        <w:t>）</w:t>
      </w:r>
      <w:r>
        <w:rPr>
          <w:rFonts w:hint="eastAsia" w:ascii="宋体" w:hAnsi="宋体" w:cs="宋体"/>
          <w:b/>
          <w:bCs/>
          <w:color w:val="1D1B11"/>
          <w:kern w:val="0"/>
          <w:sz w:val="28"/>
          <w:szCs w:val="28"/>
        </w:rPr>
        <w:t>制造（生产）企业</w:t>
      </w:r>
      <w:r>
        <w:rPr>
          <w:rFonts w:hint="eastAsia" w:ascii="宋体" w:hAnsi="宋体" w:cs="宋体"/>
          <w:b/>
          <w:bCs/>
          <w:color w:val="1D1B11"/>
          <w:kern w:val="0"/>
          <w:sz w:val="28"/>
          <w:szCs w:val="28"/>
          <w:lang w:val="zh-CN"/>
        </w:rPr>
        <w:t>小型、微型企业声明函</w:t>
      </w:r>
    </w:p>
    <w:p>
      <w:pPr>
        <w:spacing w:line="360" w:lineRule="auto"/>
        <w:rPr>
          <w:rFonts w:ascii="宋体" w:hAnsi="宋体" w:cs="宋体"/>
          <w:color w:val="1D1B11"/>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rPr>
        <w:t>制造（生产）企业</w:t>
      </w:r>
      <w:r>
        <w:rPr>
          <w:rFonts w:hint="eastAsia" w:ascii="宋体" w:hAnsi="宋体" w:cs="宋体"/>
          <w:b/>
          <w:bCs/>
          <w:color w:val="1D1B11"/>
          <w:kern w:val="0"/>
          <w:sz w:val="28"/>
          <w:szCs w:val="28"/>
          <w:lang w:val="zh-CN"/>
        </w:rPr>
        <w:t>小型、微型企业声明函</w:t>
      </w:r>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rPr>
          <w:rFonts w:ascii="宋体" w:hAnsi="宋体" w:cs="宋体"/>
          <w:color w:val="1D1B11"/>
          <w:kern w:val="0"/>
          <w:lang w:val="zh-CN"/>
        </w:rPr>
      </w:pPr>
      <w:r>
        <w:rPr>
          <w:rFonts w:hint="eastAsia" w:ascii="宋体" w:hAnsi="宋体" w:cs="宋体"/>
          <w:b/>
          <w:bCs/>
          <w:color w:val="1D1B11"/>
          <w:kern w:val="0"/>
          <w:lang w:val="zh-CN"/>
        </w:rPr>
        <w:t>致：青海建硕招标代理有限公司</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本公司对上述声明的真实性负责。如有虚假，将依法承担相应责任。</w:t>
      </w:r>
    </w:p>
    <w:p>
      <w:pPr>
        <w:spacing w:line="360" w:lineRule="auto"/>
        <w:ind w:firstLine="480"/>
        <w:rPr>
          <w:color w:val="1D1B11"/>
        </w:rPr>
      </w:pPr>
    </w:p>
    <w:p>
      <w:pPr>
        <w:autoSpaceDE w:val="0"/>
        <w:autoSpaceDN w:val="0"/>
        <w:spacing w:line="360" w:lineRule="auto"/>
        <w:rPr>
          <w:rFonts w:ascii="宋体" w:hAnsi="宋体" w:cs="宋体"/>
          <w:color w:val="1D1B11"/>
          <w:kern w:val="0"/>
          <w:lang w:val="zh-CN"/>
        </w:rPr>
      </w:pPr>
      <w:r>
        <w:rPr>
          <w:rFonts w:hint="eastAsia" w:ascii="宋体" w:hAnsi="宋体" w:cs="宋体"/>
          <w:color w:val="1D1B11"/>
          <w:kern w:val="0"/>
          <w:lang w:val="zh-CN"/>
        </w:rPr>
        <w:t xml:space="preserve">注：1、此函需声明参与本次投标的货物（产品）名称、规格、型号等相关资料；   </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 xml:space="preserve"> 2、此函须由投标产品的制造（生产）企业提供并声明，且加盖投标人公章。同时附制造（生产）企业上一年度的财务状况审计报告；</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3、此函若出现多家制造（生产）企业的货物（产品）投标时，可按制造（生产）企业分别声明，一家制造（生产）企业填写一张。</w:t>
      </w:r>
    </w:p>
    <w:p>
      <w:pPr>
        <w:autoSpaceDE w:val="0"/>
        <w:autoSpaceDN w:val="0"/>
        <w:spacing w:line="360" w:lineRule="auto"/>
        <w:ind w:firstLine="360"/>
        <w:rPr>
          <w:rFonts w:ascii="宋体" w:hAnsi="宋体" w:cs="宋体"/>
          <w:color w:val="1D1B11"/>
          <w:kern w:val="0"/>
          <w:lang w:val="zh-CN"/>
        </w:rPr>
      </w:pPr>
      <w:r>
        <w:rPr>
          <w:rFonts w:hint="eastAsia" w:ascii="宋体" w:hAnsi="宋体" w:cs="宋体"/>
          <w:color w:val="1D1B11"/>
          <w:kern w:val="0"/>
          <w:lang w:val="zh-CN"/>
        </w:rPr>
        <w:t>4、若无此项内容，可不提供此函。</w:t>
      </w:r>
    </w:p>
    <w:p>
      <w:pPr>
        <w:autoSpaceDE w:val="0"/>
        <w:autoSpaceDN w:val="0"/>
        <w:spacing w:line="360" w:lineRule="auto"/>
        <w:rPr>
          <w:rFonts w:ascii="宋体" w:hAnsi="宋体" w:cs="宋体"/>
          <w:color w:val="1D1B11"/>
          <w:kern w:val="0"/>
          <w:lang w:val="zh-CN"/>
        </w:rPr>
      </w:pPr>
    </w:p>
    <w:p>
      <w:pPr>
        <w:autoSpaceDE w:val="0"/>
        <w:autoSpaceDN w:val="0"/>
        <w:spacing w:line="360" w:lineRule="auto"/>
        <w:rPr>
          <w:rFonts w:ascii="宋体" w:hAnsi="宋体" w:cs="宋体"/>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制造（生产）企业名称：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制造（生产）企业法定代表人：       （签字或盖章）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autoSpaceDE w:val="0"/>
        <w:autoSpaceDN w:val="0"/>
        <w:spacing w:line="360" w:lineRule="auto"/>
        <w:ind w:firstLine="480"/>
        <w:rPr>
          <w:rFonts w:ascii="宋体" w:hAnsi="宋体" w:cs="宋体"/>
          <w:kern w:val="0"/>
          <w:lang w:val="zh-CN"/>
        </w:rPr>
      </w:pPr>
    </w:p>
    <w:p>
      <w:pPr>
        <w:pStyle w:val="19"/>
        <w:spacing w:before="0" w:after="0" w:line="360" w:lineRule="auto"/>
        <w:jc w:val="left"/>
        <w:outlineLvl w:val="1"/>
        <w:rPr>
          <w:rFonts w:ascii="宋体" w:hAnsi="宋体" w:cs="宋体"/>
          <w:color w:val="1D1B11"/>
          <w:lang w:val="zh-CN"/>
        </w:rPr>
      </w:pPr>
      <w:r>
        <w:rPr>
          <w:rFonts w:hint="eastAsia" w:ascii="宋体" w:hAnsi="宋体" w:cs="宋体"/>
          <w:color w:val="1D1B11"/>
          <w:lang w:val="zh-CN"/>
        </w:rPr>
        <w:br w:type="page"/>
      </w:r>
      <w:bookmarkStart w:id="89" w:name="_Toc10010"/>
      <w:bookmarkStart w:id="90" w:name="_Toc6935947"/>
      <w:r>
        <w:rPr>
          <w:rFonts w:hint="eastAsia" w:ascii="宋体" w:hAnsi="宋体" w:cs="宋体"/>
          <w:b w:val="0"/>
          <w:color w:val="1D1B11"/>
          <w:sz w:val="30"/>
          <w:szCs w:val="30"/>
        </w:rPr>
        <w:t>（1</w:t>
      </w:r>
      <w:r>
        <w:rPr>
          <w:rFonts w:hint="eastAsia" w:ascii="宋体" w:hAnsi="宋体" w:cs="宋体"/>
          <w:color w:val="1D1B11"/>
          <w:sz w:val="30"/>
          <w:szCs w:val="30"/>
        </w:rPr>
        <w:t>7.2</w:t>
      </w:r>
      <w:r>
        <w:rPr>
          <w:rFonts w:hint="eastAsia" w:ascii="宋体" w:hAnsi="宋体" w:cs="宋体"/>
          <w:b w:val="0"/>
          <w:color w:val="1D1B11"/>
          <w:sz w:val="30"/>
          <w:szCs w:val="30"/>
        </w:rPr>
        <w:t>）</w:t>
      </w:r>
      <w:bookmarkEnd w:id="89"/>
      <w:r>
        <w:rPr>
          <w:rFonts w:hint="eastAsia" w:ascii="宋体" w:hAnsi="宋体" w:cs="宋体"/>
          <w:color w:val="1D1B11"/>
          <w:sz w:val="30"/>
          <w:szCs w:val="30"/>
          <w:lang w:val="zh-CN"/>
        </w:rPr>
        <w:t>从业人员声明函</w:t>
      </w:r>
      <w:bookmarkEnd w:id="90"/>
    </w:p>
    <w:p>
      <w:pPr>
        <w:adjustRightInd w:val="0"/>
        <w:snapToGrid w:val="0"/>
        <w:spacing w:line="440" w:lineRule="exact"/>
        <w:ind w:left="6987" w:hanging="6987" w:hangingChars="2900"/>
        <w:jc w:val="center"/>
        <w:rPr>
          <w:rFonts w:ascii="宋体" w:hAnsi="宋体" w:cs="宋体"/>
          <w:b/>
          <w:bCs/>
          <w:color w:val="1D1B11"/>
          <w:kern w:val="0"/>
          <w:lang w:val="zh-CN"/>
        </w:rPr>
      </w:pPr>
    </w:p>
    <w:p>
      <w:pPr>
        <w:adjustRightInd w:val="0"/>
        <w:snapToGrid w:val="0"/>
        <w:spacing w:line="440" w:lineRule="exact"/>
        <w:ind w:left="8152" w:hanging="8152" w:hangingChars="2900"/>
        <w:jc w:val="center"/>
        <w:rPr>
          <w:rFonts w:ascii="宋体" w:hAnsi="宋体" w:cs="宋体"/>
          <w:b/>
          <w:color w:val="1D1B11"/>
        </w:rPr>
      </w:pPr>
      <w:r>
        <w:rPr>
          <w:rFonts w:hint="eastAsia" w:ascii="宋体" w:hAnsi="宋体" w:cs="宋体"/>
          <w:b/>
          <w:color w:val="1D1B11"/>
          <w:sz w:val="28"/>
          <w:szCs w:val="28"/>
        </w:rPr>
        <w:t>从业人员声明函</w:t>
      </w:r>
    </w:p>
    <w:p>
      <w:pPr>
        <w:adjustRightInd w:val="0"/>
        <w:snapToGrid w:val="0"/>
        <w:spacing w:line="440" w:lineRule="exact"/>
        <w:ind w:left="6987" w:hanging="6987" w:hangingChars="2900"/>
        <w:rPr>
          <w:rFonts w:ascii="宋体" w:hAnsi="宋体" w:cs="宋体"/>
          <w:b/>
          <w:bCs/>
          <w:color w:val="1D1B11"/>
          <w:kern w:val="0"/>
          <w:lang w:val="zh-CN"/>
        </w:rPr>
      </w:pPr>
    </w:p>
    <w:p>
      <w:pPr>
        <w:adjustRightInd w:val="0"/>
        <w:snapToGrid w:val="0"/>
        <w:spacing w:line="440" w:lineRule="exact"/>
        <w:ind w:left="6987" w:hanging="6987" w:hangingChars="2900"/>
        <w:rPr>
          <w:rFonts w:ascii="宋体" w:hAnsi="宋体" w:cs="宋体"/>
          <w:color w:val="1D1B11"/>
        </w:rPr>
      </w:pPr>
      <w:r>
        <w:rPr>
          <w:rFonts w:hint="eastAsia" w:ascii="宋体" w:hAnsi="宋体" w:cs="宋体"/>
          <w:b/>
          <w:bCs/>
          <w:color w:val="1D1B11"/>
          <w:kern w:val="0"/>
          <w:lang w:val="zh-CN"/>
        </w:rPr>
        <w:t>致：青海建硕招标代理有限公司</w:t>
      </w:r>
    </w:p>
    <w:p>
      <w:pPr>
        <w:adjustRightInd w:val="0"/>
        <w:snapToGrid w:val="0"/>
        <w:spacing w:line="440" w:lineRule="exact"/>
        <w:ind w:left="-5" w:leftChars="-2" w:firstLine="480" w:firstLineChars="200"/>
        <w:rPr>
          <w:rFonts w:ascii="宋体" w:hAnsi="宋体" w:cs="宋体"/>
          <w:color w:val="1D1B11"/>
        </w:rPr>
      </w:pPr>
      <w:r>
        <w:rPr>
          <w:rFonts w:hint="eastAsia" w:ascii="宋体" w:hAnsi="宋体" w:cs="宋体"/>
          <w:color w:val="1D1B1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1D1B11"/>
          <w:u w:val="single"/>
        </w:rPr>
        <w:t xml:space="preserve">       </w:t>
      </w:r>
      <w:r>
        <w:rPr>
          <w:rFonts w:hint="eastAsia" w:ascii="宋体" w:hAnsi="宋体" w:cs="宋体"/>
          <w:color w:val="1D1B11"/>
        </w:rPr>
        <w:t>人。</w:t>
      </w:r>
    </w:p>
    <w:p>
      <w:pPr>
        <w:adjustRightInd w:val="0"/>
        <w:snapToGrid w:val="0"/>
        <w:spacing w:line="440" w:lineRule="exact"/>
        <w:ind w:left="-2" w:leftChars="-1" w:firstLine="480" w:firstLineChars="200"/>
        <w:rPr>
          <w:rFonts w:ascii="宋体" w:hAnsi="宋体" w:cs="宋体"/>
          <w:color w:val="1D1B11"/>
        </w:rPr>
      </w:pPr>
      <w:r>
        <w:rPr>
          <w:rFonts w:hint="eastAsia" w:ascii="宋体" w:hAnsi="宋体" w:cs="宋体"/>
          <w:color w:val="1D1B11"/>
        </w:rPr>
        <w:t>本公司对上述声明的真实性负责，如有虚假，将依法承担相应责任。</w:t>
      </w:r>
    </w:p>
    <w:p>
      <w:pPr>
        <w:autoSpaceDE w:val="0"/>
        <w:autoSpaceDN w:val="0"/>
        <w:spacing w:line="360" w:lineRule="auto"/>
        <w:jc w:val="center"/>
        <w:rPr>
          <w:rFonts w:ascii="宋体" w:hAnsi="宋体" w:cs="宋体"/>
          <w:b/>
          <w:bCs/>
          <w:color w:val="1D1B11"/>
          <w:kern w:val="0"/>
          <w:lang w:val="zh-CN"/>
        </w:rPr>
      </w:pPr>
    </w:p>
    <w:p>
      <w:pPr>
        <w:autoSpaceDE w:val="0"/>
        <w:autoSpaceDN w:val="0"/>
        <w:spacing w:line="360" w:lineRule="auto"/>
        <w:jc w:val="center"/>
        <w:rPr>
          <w:rFonts w:ascii="宋体" w:hAnsi="宋体" w:cs="宋体"/>
          <w:b/>
          <w:bCs/>
          <w:color w:val="1D1B11"/>
          <w:kern w:val="0"/>
          <w:lang w:val="zh-CN"/>
        </w:rPr>
      </w:pPr>
    </w:p>
    <w:p>
      <w:pPr>
        <w:autoSpaceDE w:val="0"/>
        <w:autoSpaceDN w:val="0"/>
        <w:spacing w:line="360" w:lineRule="auto"/>
        <w:jc w:val="center"/>
        <w:rPr>
          <w:rFonts w:ascii="宋体" w:hAnsi="宋体" w:cs="宋体"/>
          <w:b/>
          <w:bCs/>
          <w:color w:val="1D1B11"/>
          <w:kern w:val="0"/>
          <w:lang w:val="zh-CN"/>
        </w:rPr>
      </w:pP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制造（生产）企业名称：       （公章）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制造（生产）企业法定代表人：       （签字或盖章）</w:t>
      </w:r>
    </w:p>
    <w:p>
      <w:pPr>
        <w:autoSpaceDE w:val="0"/>
        <w:autoSpaceDN w:val="0"/>
        <w:spacing w:line="360" w:lineRule="auto"/>
        <w:jc w:val="center"/>
        <w:rPr>
          <w:rFonts w:ascii="宋体" w:hAnsi="宋体" w:cs="宋体"/>
          <w:b/>
          <w:bCs/>
          <w:color w:val="1D1B11"/>
          <w:kern w:val="0"/>
          <w:lang w:val="zh-CN"/>
        </w:rPr>
      </w:pPr>
      <w:r>
        <w:rPr>
          <w:rFonts w:hint="eastAsia" w:ascii="宋体" w:hAnsi="宋体" w:cs="宋体"/>
          <w:b/>
          <w:bCs/>
          <w:color w:val="1D1B11"/>
          <w:kern w:val="0"/>
          <w:lang w:val="zh-CN"/>
        </w:rPr>
        <w:t xml:space="preserve">年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月 </w:t>
      </w:r>
      <w:r>
        <w:rPr>
          <w:rFonts w:hint="eastAsia" w:ascii="宋体" w:hAnsi="宋体" w:cs="宋体"/>
          <w:b/>
          <w:bCs/>
          <w:color w:val="1D1B11"/>
          <w:kern w:val="0"/>
        </w:rPr>
        <w:t xml:space="preserve">  </w:t>
      </w:r>
      <w:r>
        <w:rPr>
          <w:rFonts w:hint="eastAsia" w:ascii="宋体" w:hAnsi="宋体" w:cs="宋体"/>
          <w:b/>
          <w:bCs/>
          <w:color w:val="1D1B11"/>
          <w:kern w:val="0"/>
          <w:lang w:val="zh-CN"/>
        </w:rPr>
        <w:t xml:space="preserve"> 日</w:t>
      </w:r>
    </w:p>
    <w:p>
      <w:pPr>
        <w:pStyle w:val="19"/>
        <w:spacing w:before="0" w:after="0" w:line="360" w:lineRule="auto"/>
        <w:jc w:val="left"/>
        <w:outlineLvl w:val="1"/>
        <w:rPr>
          <w:rFonts w:ascii="宋体" w:hAnsi="宋体" w:cs="宋体"/>
          <w:color w:val="1D1B11"/>
          <w:sz w:val="30"/>
          <w:szCs w:val="30"/>
        </w:rPr>
      </w:pPr>
      <w:r>
        <w:rPr>
          <w:rFonts w:hint="eastAsia" w:ascii="宋体" w:hAnsi="宋体" w:cs="宋体"/>
          <w:color w:val="1D1B11"/>
          <w:kern w:val="0"/>
          <w:lang w:val="zh-CN"/>
        </w:rPr>
        <w:br w:type="page"/>
      </w:r>
      <w:bookmarkStart w:id="91" w:name="_Toc6935948"/>
      <w:r>
        <w:rPr>
          <w:rFonts w:hint="eastAsia" w:ascii="宋体" w:hAnsi="宋体" w:cs="宋体"/>
          <w:color w:val="1D1B11"/>
          <w:sz w:val="30"/>
          <w:szCs w:val="30"/>
        </w:rPr>
        <w:t>（18）残疾人福利性单位声明函</w:t>
      </w:r>
      <w:bookmarkEnd w:id="91"/>
    </w:p>
    <w:p>
      <w:pPr>
        <w:pStyle w:val="19"/>
        <w:spacing w:before="0" w:after="0" w:line="360" w:lineRule="auto"/>
        <w:outlineLvl w:val="1"/>
        <w:rPr>
          <w:rFonts w:ascii="宋体" w:hAnsi="宋体" w:cs="宋体"/>
          <w:color w:val="1D1B11"/>
          <w:sz w:val="30"/>
          <w:szCs w:val="30"/>
        </w:rPr>
      </w:pPr>
    </w:p>
    <w:p>
      <w:pPr>
        <w:pStyle w:val="19"/>
        <w:spacing w:before="0" w:after="0" w:line="360" w:lineRule="auto"/>
        <w:outlineLvl w:val="1"/>
        <w:rPr>
          <w:rFonts w:ascii="宋体" w:hAnsi="宋体" w:cs="宋体"/>
          <w:color w:val="1D1B11"/>
          <w:sz w:val="30"/>
          <w:szCs w:val="30"/>
        </w:rPr>
      </w:pPr>
      <w:bookmarkStart w:id="92" w:name="_Toc6935949"/>
      <w:r>
        <w:rPr>
          <w:rFonts w:hint="eastAsia" w:ascii="宋体" w:hAnsi="宋体" w:cs="宋体"/>
          <w:color w:val="1D1B11"/>
          <w:sz w:val="30"/>
          <w:szCs w:val="30"/>
        </w:rPr>
        <w:t>残疾人福利性单位声明函</w:t>
      </w:r>
      <w:bookmarkEnd w:id="92"/>
    </w:p>
    <w:p>
      <w:pPr>
        <w:spacing w:afterLines="50"/>
        <w:rPr>
          <w:rFonts w:ascii="宋体" w:hAnsi="宋体" w:cs="宋体"/>
          <w:b/>
          <w:bCs/>
          <w:color w:val="1D1B11"/>
        </w:rPr>
      </w:pPr>
    </w:p>
    <w:p>
      <w:pPr>
        <w:spacing w:afterLines="50"/>
        <w:rPr>
          <w:rFonts w:ascii="宋体" w:hAnsi="宋体" w:cs="宋体"/>
          <w:b/>
          <w:bCs/>
          <w:color w:val="1D1B11"/>
        </w:rPr>
      </w:pPr>
      <w:r>
        <w:rPr>
          <w:rFonts w:hint="eastAsia" w:ascii="宋体" w:hAnsi="宋体" w:cs="宋体"/>
          <w:b/>
          <w:bCs/>
          <w:color w:val="1D1B11"/>
        </w:rPr>
        <w:t>致：</w:t>
      </w:r>
      <w:r>
        <w:rPr>
          <w:rFonts w:hint="eastAsia" w:ascii="宋体" w:hAnsi="宋体" w:cs="宋体"/>
          <w:b/>
          <w:bCs/>
          <w:color w:val="1D1B11"/>
          <w:kern w:val="0"/>
          <w:lang w:val="zh-CN"/>
        </w:rPr>
        <w:t>青海建硕招标代理有限公司</w:t>
      </w:r>
    </w:p>
    <w:p>
      <w:pPr>
        <w:spacing w:line="360" w:lineRule="auto"/>
        <w:ind w:firstLine="480"/>
        <w:rPr>
          <w:rFonts w:ascii="宋体" w:hAnsi="宋体" w:cs="宋体"/>
          <w:color w:val="1D1B11"/>
        </w:rPr>
      </w:pPr>
      <w:r>
        <w:rPr>
          <w:rFonts w:hint="eastAsia" w:ascii="宋体" w:hAnsi="宋体" w:cs="宋体"/>
          <w:color w:val="1D1B11"/>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1D1B11"/>
          <w:u w:val="single"/>
        </w:rPr>
        <w:t xml:space="preserve">       </w:t>
      </w:r>
      <w:r>
        <w:rPr>
          <w:rFonts w:hint="eastAsia" w:ascii="宋体" w:hAnsi="宋体" w:cs="宋体"/>
          <w:color w:val="1D1B11"/>
        </w:rPr>
        <w:t>人，安置的残疾人人数</w:t>
      </w:r>
      <w:r>
        <w:rPr>
          <w:rFonts w:hint="eastAsia" w:ascii="宋体" w:hAnsi="宋体" w:cs="宋体"/>
          <w:color w:val="1D1B11"/>
          <w:u w:val="single"/>
        </w:rPr>
        <w:t xml:space="preserve">      </w:t>
      </w:r>
      <w:r>
        <w:rPr>
          <w:rFonts w:hint="eastAsia" w:ascii="宋体" w:hAnsi="宋体" w:cs="宋体"/>
          <w:color w:val="1D1B11"/>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color w:val="1D1B11"/>
        </w:rPr>
      </w:pPr>
      <w:r>
        <w:rPr>
          <w:rFonts w:hint="eastAsia" w:ascii="宋体" w:hAnsi="宋体" w:cs="宋体"/>
          <w:color w:val="1D1B11"/>
        </w:rPr>
        <w:t>本单位对上述声明的真实性负责。如有虚假，将依法承担相应责任。</w:t>
      </w:r>
    </w:p>
    <w:p>
      <w:pPr>
        <w:spacing w:line="360" w:lineRule="auto"/>
        <w:ind w:firstLine="480"/>
        <w:rPr>
          <w:rFonts w:ascii="宋体" w:hAnsi="宋体" w:cs="宋体"/>
          <w:color w:val="1D1B11"/>
        </w:rPr>
      </w:pPr>
    </w:p>
    <w:p>
      <w:pPr>
        <w:spacing w:line="360" w:lineRule="auto"/>
        <w:rPr>
          <w:rFonts w:ascii="宋体" w:hAnsi="宋体" w:cs="宋体"/>
          <w:color w:val="1D1B11"/>
        </w:rPr>
      </w:pPr>
      <w:r>
        <w:rPr>
          <w:rFonts w:hint="eastAsia" w:ascii="宋体" w:hAnsi="宋体" w:cs="宋体"/>
          <w:color w:val="1D1B11"/>
        </w:rPr>
        <w:t>注：若无此项内容，可不提供此函。</w:t>
      </w:r>
    </w:p>
    <w:p>
      <w:pPr>
        <w:spacing w:line="360" w:lineRule="auto"/>
        <w:ind w:firstLine="480"/>
        <w:rPr>
          <w:rFonts w:ascii="宋体" w:hAnsi="宋体" w:cs="宋体"/>
          <w:color w:val="1D1B11"/>
        </w:rPr>
      </w:pPr>
    </w:p>
    <w:p>
      <w:pPr>
        <w:spacing w:line="360" w:lineRule="auto"/>
        <w:ind w:firstLine="480"/>
        <w:rPr>
          <w:rFonts w:ascii="宋体" w:hAnsi="宋体" w:cs="宋体"/>
          <w:color w:val="1D1B11"/>
        </w:rPr>
      </w:pPr>
    </w:p>
    <w:p>
      <w:pPr>
        <w:spacing w:line="360" w:lineRule="auto"/>
        <w:ind w:firstLine="480"/>
        <w:rPr>
          <w:rFonts w:ascii="宋体" w:hAnsi="宋体" w:cs="宋体"/>
          <w:color w:val="1D1B11"/>
        </w:rPr>
      </w:pPr>
    </w:p>
    <w:p>
      <w:pPr>
        <w:spacing w:line="360" w:lineRule="auto"/>
        <w:ind w:firstLine="480"/>
        <w:rPr>
          <w:rFonts w:ascii="宋体" w:hAnsi="宋体" w:cs="宋体"/>
          <w:color w:val="1D1B11"/>
        </w:rPr>
      </w:pPr>
    </w:p>
    <w:p>
      <w:pPr>
        <w:spacing w:line="360" w:lineRule="auto"/>
        <w:ind w:firstLine="480"/>
        <w:rPr>
          <w:rFonts w:ascii="宋体" w:hAnsi="宋体" w:cs="宋体"/>
          <w:color w:val="1D1B11"/>
        </w:rPr>
      </w:pPr>
    </w:p>
    <w:p>
      <w:pPr>
        <w:spacing w:line="360" w:lineRule="auto"/>
        <w:ind w:firstLine="480"/>
        <w:rPr>
          <w:rFonts w:ascii="宋体" w:hAnsi="宋体" w:cs="宋体"/>
          <w:color w:val="1D1B11"/>
        </w:rPr>
      </w:pPr>
    </w:p>
    <w:p>
      <w:pPr>
        <w:spacing w:line="360" w:lineRule="auto"/>
        <w:ind w:firstLine="480"/>
        <w:rPr>
          <w:rFonts w:ascii="宋体" w:hAnsi="宋体" w:cs="宋体"/>
          <w:color w:val="1D1B11"/>
        </w:rPr>
      </w:pPr>
    </w:p>
    <w:p>
      <w:pPr>
        <w:spacing w:line="360" w:lineRule="auto"/>
        <w:jc w:val="center"/>
        <w:rPr>
          <w:rFonts w:ascii="宋体" w:hAnsi="宋体" w:cs="宋体"/>
          <w:b/>
          <w:color w:val="1D1B11"/>
        </w:rPr>
      </w:pPr>
      <w:r>
        <w:rPr>
          <w:rFonts w:hint="eastAsia" w:ascii="宋体" w:hAnsi="宋体" w:cs="宋体"/>
          <w:b/>
          <w:color w:val="1D1B11"/>
        </w:rPr>
        <w:t xml:space="preserve">                                企业名称：</w:t>
      </w:r>
      <w:r>
        <w:rPr>
          <w:rFonts w:hint="eastAsia" w:ascii="宋体" w:hAnsi="宋体" w:cs="宋体"/>
          <w:color w:val="1D1B11"/>
          <w:kern w:val="0"/>
          <w:sz w:val="28"/>
          <w:szCs w:val="28"/>
          <w:u w:val="single"/>
        </w:rPr>
        <w:t xml:space="preserve">       </w:t>
      </w:r>
      <w:r>
        <w:rPr>
          <w:rFonts w:hint="eastAsia" w:ascii="宋体" w:hAnsi="宋体" w:cs="宋体"/>
          <w:b/>
          <w:color w:val="1D1B11"/>
        </w:rPr>
        <w:t>（公章）</w:t>
      </w:r>
    </w:p>
    <w:p>
      <w:pPr>
        <w:spacing w:line="360" w:lineRule="auto"/>
        <w:ind w:firstLine="482"/>
        <w:jc w:val="right"/>
        <w:rPr>
          <w:rFonts w:ascii="宋体" w:hAnsi="宋体" w:cs="宋体"/>
          <w:b/>
          <w:color w:val="1D1B11"/>
        </w:rPr>
      </w:pPr>
      <w:r>
        <w:rPr>
          <w:rFonts w:hint="eastAsia" w:ascii="宋体" w:hAnsi="宋体" w:cs="宋体"/>
          <w:b/>
          <w:color w:val="1D1B11"/>
        </w:rPr>
        <w:t xml:space="preserve">       企业法定代表人：</w:t>
      </w:r>
      <w:r>
        <w:rPr>
          <w:rFonts w:hint="eastAsia" w:ascii="宋体" w:hAnsi="宋体" w:cs="宋体"/>
          <w:color w:val="1D1B11"/>
          <w:kern w:val="0"/>
          <w:sz w:val="28"/>
          <w:szCs w:val="28"/>
          <w:u w:val="single"/>
        </w:rPr>
        <w:t xml:space="preserve">       </w:t>
      </w:r>
      <w:r>
        <w:rPr>
          <w:rFonts w:hint="eastAsia" w:ascii="宋体" w:hAnsi="宋体" w:cs="宋体"/>
          <w:b/>
          <w:color w:val="1D1B11"/>
        </w:rPr>
        <w:t>（签字或盖章）</w:t>
      </w:r>
    </w:p>
    <w:p>
      <w:pPr>
        <w:autoSpaceDE w:val="0"/>
        <w:autoSpaceDN w:val="0"/>
        <w:spacing w:line="360" w:lineRule="auto"/>
        <w:jc w:val="center"/>
        <w:rPr>
          <w:rFonts w:ascii="宋体" w:hAnsi="宋体" w:cs="宋体"/>
          <w:color w:val="1D1B11"/>
          <w:kern w:val="0"/>
          <w:lang w:val="zh-CN"/>
        </w:rPr>
      </w:pPr>
      <w:r>
        <w:rPr>
          <w:rFonts w:hint="eastAsia" w:ascii="宋体" w:hAnsi="宋体" w:cs="宋体"/>
          <w:b/>
          <w:color w:val="1D1B11"/>
        </w:rPr>
        <w:t xml:space="preserve">              年   月  日</w:t>
      </w:r>
    </w:p>
    <w:p>
      <w:pPr>
        <w:autoSpaceDE w:val="0"/>
        <w:autoSpaceDN w:val="0"/>
        <w:spacing w:line="360" w:lineRule="auto"/>
        <w:rPr>
          <w:rFonts w:ascii="宋体" w:hAnsi="宋体" w:cs="宋体"/>
          <w:b/>
          <w:bCs/>
          <w:color w:val="1D1B11"/>
          <w:kern w:val="0"/>
          <w:sz w:val="36"/>
          <w:szCs w:val="36"/>
          <w:lang w:val="zh-CN"/>
        </w:rPr>
      </w:pPr>
      <w:r>
        <w:rPr>
          <w:rFonts w:hint="eastAsia" w:ascii="宋体" w:hAnsi="宋体" w:cs="宋体"/>
          <w:color w:val="1D1B11"/>
          <w:lang w:val="zh-CN"/>
        </w:rPr>
        <w:br w:type="page"/>
      </w:r>
      <w:bookmarkStart w:id="93" w:name="_Toc525659823"/>
      <w:bookmarkStart w:id="94" w:name="_Toc743"/>
      <w:r>
        <w:rPr>
          <w:rFonts w:hint="eastAsia" w:ascii="宋体" w:hAnsi="宋体" w:cs="宋体"/>
          <w:color w:val="1D1B11"/>
          <w:sz w:val="30"/>
          <w:szCs w:val="30"/>
        </w:rPr>
        <w:t>（19）</w:t>
      </w:r>
      <w:bookmarkEnd w:id="93"/>
      <w:r>
        <w:rPr>
          <w:rFonts w:hint="eastAsia" w:ascii="宋体" w:hAnsi="宋体" w:cs="宋体"/>
          <w:b/>
          <w:bCs/>
          <w:color w:val="1D1B11"/>
          <w:kern w:val="0"/>
          <w:sz w:val="28"/>
          <w:szCs w:val="28"/>
          <w:lang w:val="zh-CN"/>
        </w:rPr>
        <w:t>投标人认为在其他方面有必要说明的事项</w:t>
      </w:r>
    </w:p>
    <w:p>
      <w:pPr>
        <w:autoSpaceDE w:val="0"/>
        <w:autoSpaceDN w:val="0"/>
        <w:spacing w:line="360" w:lineRule="auto"/>
        <w:rPr>
          <w:rFonts w:ascii="宋体" w:hAnsi="宋体" w:cs="宋体"/>
          <w:color w:val="1D1B11"/>
          <w:kern w:val="0"/>
          <w:sz w:val="28"/>
          <w:szCs w:val="28"/>
          <w:lang w:val="zh-CN"/>
        </w:rPr>
      </w:pPr>
    </w:p>
    <w:p>
      <w:pPr>
        <w:autoSpaceDE w:val="0"/>
        <w:autoSpaceDN w:val="0"/>
        <w:spacing w:line="360" w:lineRule="auto"/>
        <w:jc w:val="center"/>
        <w:rPr>
          <w:rFonts w:ascii="宋体" w:hAnsi="宋体" w:cs="宋体"/>
          <w:b/>
          <w:bCs/>
          <w:color w:val="1D1B11"/>
          <w:kern w:val="0"/>
          <w:sz w:val="36"/>
          <w:szCs w:val="36"/>
          <w:lang w:val="zh-CN"/>
        </w:rPr>
      </w:pPr>
      <w:r>
        <w:rPr>
          <w:rFonts w:hint="eastAsia" w:ascii="宋体" w:hAnsi="宋体" w:cs="宋体"/>
          <w:b/>
          <w:bCs/>
          <w:color w:val="1D1B11"/>
          <w:kern w:val="0"/>
          <w:sz w:val="28"/>
          <w:szCs w:val="28"/>
          <w:lang w:val="zh-CN"/>
        </w:rPr>
        <w:t>投标人认为在其他方面有必要说明的事项</w:t>
      </w:r>
    </w:p>
    <w:p>
      <w:pPr>
        <w:autoSpaceDE w:val="0"/>
        <w:autoSpaceDN w:val="0"/>
        <w:spacing w:line="360" w:lineRule="auto"/>
        <w:rPr>
          <w:rFonts w:ascii="宋体" w:hAnsi="宋体" w:cs="宋体"/>
          <w:color w:val="1D1B11"/>
          <w:lang w:val="zh-CN"/>
        </w:rPr>
      </w:pPr>
    </w:p>
    <w:p>
      <w:pPr>
        <w:autoSpaceDE w:val="0"/>
        <w:autoSpaceDN w:val="0"/>
        <w:spacing w:line="360" w:lineRule="auto"/>
        <w:rPr>
          <w:rFonts w:ascii="宋体" w:hAnsi="宋体" w:cs="宋体"/>
          <w:color w:val="1D1B11"/>
          <w:lang w:val="zh-CN"/>
        </w:rPr>
      </w:pPr>
      <w:r>
        <w:rPr>
          <w:rFonts w:hint="eastAsia" w:ascii="宋体" w:hAnsi="宋体" w:cs="宋体"/>
          <w:color w:val="1D1B11"/>
          <w:lang w:val="zh-CN"/>
        </w:rPr>
        <w:t>格式自定</w:t>
      </w:r>
    </w:p>
    <w:p>
      <w:pPr>
        <w:ind w:firstLine="482"/>
        <w:jc w:val="center"/>
        <w:rPr>
          <w:rFonts w:ascii="宋体" w:hAnsi="宋体" w:cs="宋体"/>
          <w:b/>
          <w:color w:val="1D1B11"/>
        </w:rPr>
      </w:pPr>
    </w:p>
    <w:bookmarkEnd w:id="94"/>
    <w:p>
      <w:pPr>
        <w:autoSpaceDE w:val="0"/>
        <w:autoSpaceDN w:val="0"/>
        <w:spacing w:line="360" w:lineRule="auto"/>
        <w:rPr>
          <w:rFonts w:ascii="宋体" w:hAnsi="宋体" w:cs="宋体"/>
          <w:color w:val="1D1B11"/>
          <w:lang w:val="zh-CN"/>
        </w:rPr>
      </w:pPr>
      <w:bookmarkStart w:id="95" w:name="_Toc18752"/>
    </w:p>
    <w:p>
      <w:pPr>
        <w:pStyle w:val="2"/>
        <w:rPr>
          <w:lang w:val="zh-CN"/>
        </w:rPr>
      </w:pPr>
    </w:p>
    <w:p>
      <w:pPr>
        <w:pStyle w:val="19"/>
        <w:spacing w:before="0" w:after="0" w:line="420" w:lineRule="exact"/>
        <w:rPr>
          <w:rFonts w:ascii="宋体" w:hAnsi="宋体" w:cs="宋体"/>
          <w:color w:val="1D1B11"/>
          <w:lang w:val="zh-CN"/>
        </w:rPr>
      </w:pPr>
    </w:p>
    <w:p>
      <w:pPr>
        <w:pStyle w:val="19"/>
        <w:spacing w:before="0" w:after="0" w:line="420" w:lineRule="exact"/>
        <w:rPr>
          <w:rFonts w:ascii="宋体" w:hAnsi="宋体" w:cs="宋体"/>
          <w:color w:val="1D1B11"/>
          <w:lang w:val="zh-CN"/>
        </w:rPr>
      </w:pPr>
    </w:p>
    <w:p>
      <w:pPr>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2"/>
        <w:rPr>
          <w:rFonts w:ascii="宋体" w:hAnsi="宋体" w:cs="宋体"/>
          <w:color w:val="1D1B11"/>
          <w:lang w:val="zh-CN"/>
        </w:rPr>
      </w:pPr>
    </w:p>
    <w:p>
      <w:pPr>
        <w:pStyle w:val="19"/>
        <w:spacing w:before="0" w:after="0" w:line="420" w:lineRule="exact"/>
        <w:rPr>
          <w:rFonts w:hint="eastAsia" w:ascii="宋体" w:hAnsi="宋体" w:cs="宋体"/>
          <w:color w:val="1D1B11"/>
          <w:szCs w:val="36"/>
          <w:lang w:val="zh-CN"/>
        </w:rPr>
      </w:pPr>
      <w:bookmarkStart w:id="96" w:name="_Toc6935950"/>
    </w:p>
    <w:p>
      <w:pPr>
        <w:pStyle w:val="19"/>
        <w:spacing w:before="0" w:after="0" w:line="420" w:lineRule="exact"/>
        <w:rPr>
          <w:rFonts w:hint="eastAsia" w:ascii="宋体" w:hAnsi="宋体" w:cs="宋体"/>
          <w:color w:val="1D1B11"/>
          <w:szCs w:val="36"/>
          <w:lang w:val="zh-CN"/>
        </w:rPr>
      </w:pPr>
    </w:p>
    <w:p>
      <w:pPr>
        <w:pStyle w:val="19"/>
        <w:spacing w:before="0" w:after="0" w:line="420" w:lineRule="exact"/>
        <w:rPr>
          <w:rFonts w:ascii="宋体" w:hAnsi="宋体" w:cs="宋体"/>
          <w:color w:val="1D1B11"/>
        </w:rPr>
      </w:pPr>
      <w:r>
        <w:rPr>
          <w:rFonts w:hint="eastAsia" w:ascii="宋体" w:hAnsi="宋体" w:cs="宋体"/>
          <w:color w:val="1D1B11"/>
          <w:szCs w:val="36"/>
          <w:lang w:val="zh-CN"/>
        </w:rPr>
        <w:t>第五部分  采购项目要求及技术参数</w:t>
      </w:r>
      <w:bookmarkEnd w:id="95"/>
      <w:bookmarkEnd w:id="96"/>
    </w:p>
    <w:p>
      <w:pPr>
        <w:pStyle w:val="19"/>
        <w:spacing w:before="0" w:after="0" w:line="420" w:lineRule="exact"/>
        <w:outlineLvl w:val="1"/>
        <w:rPr>
          <w:rFonts w:ascii="宋体" w:hAnsi="宋体" w:cs="宋体"/>
          <w:color w:val="1D1B11"/>
          <w:lang w:val="zh-CN"/>
        </w:rPr>
      </w:pPr>
      <w:bookmarkStart w:id="97" w:name="_Toc9451"/>
    </w:p>
    <w:bookmarkEnd w:id="97"/>
    <w:p>
      <w:pPr>
        <w:pStyle w:val="19"/>
        <w:jc w:val="left"/>
        <w:rPr>
          <w:rFonts w:ascii="宋体" w:hAnsi="宋体" w:cs="宋体"/>
          <w:sz w:val="24"/>
          <w:szCs w:val="24"/>
        </w:rPr>
      </w:pPr>
      <w:bookmarkStart w:id="98" w:name="_Toc14445"/>
      <w:bookmarkStart w:id="99" w:name="_Toc6935951"/>
      <w:r>
        <w:rPr>
          <w:rFonts w:hint="eastAsia" w:ascii="宋体" w:hAnsi="宋体" w:cs="宋体"/>
          <w:lang w:val="zh-CN"/>
        </w:rPr>
        <w:t>（一）</w:t>
      </w:r>
      <w:r>
        <w:rPr>
          <w:rFonts w:hint="eastAsia" w:ascii="宋体" w:hAnsi="宋体" w:cs="宋体"/>
          <w:sz w:val="32"/>
          <w:lang w:val="zh-CN"/>
        </w:rPr>
        <w:t>服务对象及服务</w:t>
      </w:r>
      <w:bookmarkEnd w:id="98"/>
      <w:r>
        <w:rPr>
          <w:rFonts w:hint="eastAsia" w:ascii="宋体" w:hAnsi="宋体" w:cs="宋体"/>
          <w:sz w:val="32"/>
          <w:lang w:val="zh-CN"/>
        </w:rPr>
        <w:t>内容</w:t>
      </w:r>
      <w:bookmarkEnd w:id="99"/>
    </w:p>
    <w:p>
      <w:pPr>
        <w:spacing w:line="420" w:lineRule="exact"/>
        <w:ind w:left="480" w:leftChars="200"/>
        <w:jc w:val="left"/>
        <w:rPr>
          <w:rFonts w:ascii="宋体" w:hAnsi="宋体" w:cs="宋体"/>
          <w:b/>
          <w:bCs/>
          <w:lang w:val="zh-CN"/>
        </w:rPr>
      </w:pPr>
      <w:r>
        <w:rPr>
          <w:rFonts w:hint="eastAsia" w:ascii="宋体" w:hAnsi="宋体" w:cs="宋体"/>
          <w:b/>
          <w:bCs/>
          <w:lang w:val="zh-CN"/>
        </w:rPr>
        <w:t>一、代养服务对象及标准</w:t>
      </w:r>
    </w:p>
    <w:p>
      <w:pPr>
        <w:spacing w:line="420" w:lineRule="exact"/>
        <w:ind w:firstLine="480" w:firstLineChars="200"/>
        <w:jc w:val="left"/>
        <w:rPr>
          <w:rStyle w:val="46"/>
          <w:rFonts w:hint="default" w:cs="宋体"/>
          <w:sz w:val="24"/>
          <w:szCs w:val="24"/>
        </w:rPr>
      </w:pPr>
      <w:r>
        <w:rPr>
          <w:rStyle w:val="46"/>
          <w:rFonts w:hint="default" w:cs="宋体"/>
          <w:sz w:val="24"/>
          <w:szCs w:val="24"/>
        </w:rPr>
        <w:t>1、服务对象：政府购买农牧区困难老人代养服务对象主要为70周岁以上（含70周岁），且纳入农村低保的失能老年人、经济困难农村重点优抚对象中的失能老年人、计划生育特殊困难家庭中的失能老年人。</w:t>
      </w:r>
    </w:p>
    <w:p>
      <w:pPr>
        <w:spacing w:line="420" w:lineRule="exact"/>
        <w:ind w:firstLine="480" w:firstLineChars="200"/>
        <w:jc w:val="left"/>
        <w:rPr>
          <w:rFonts w:ascii="宋体" w:hAnsi="宋体" w:cs="宋体"/>
          <w:color w:val="000000"/>
        </w:rPr>
      </w:pPr>
      <w:r>
        <w:rPr>
          <w:rStyle w:val="46"/>
          <w:rFonts w:hint="default" w:cs="宋体"/>
          <w:sz w:val="24"/>
          <w:szCs w:val="24"/>
        </w:rPr>
        <w:t>2、代养服务标准：轻度失能、中度失能、中度失能，分别按全省最低工资的20%、30%、50%执行。</w:t>
      </w:r>
    </w:p>
    <w:p>
      <w:pPr>
        <w:spacing w:line="420" w:lineRule="exact"/>
        <w:ind w:firstLine="482" w:firstLineChars="200"/>
        <w:jc w:val="left"/>
        <w:rPr>
          <w:rStyle w:val="46"/>
          <w:rFonts w:hint="default" w:cs="宋体"/>
          <w:b/>
          <w:bCs/>
          <w:sz w:val="24"/>
          <w:szCs w:val="24"/>
          <w:lang w:val="zh-CN"/>
        </w:rPr>
      </w:pPr>
      <w:r>
        <w:rPr>
          <w:rStyle w:val="46"/>
          <w:rFonts w:hint="default" w:cs="宋体"/>
          <w:b/>
          <w:bCs/>
          <w:sz w:val="24"/>
          <w:szCs w:val="24"/>
          <w:lang w:val="zh-CN"/>
        </w:rPr>
        <w:t>二、代养服务内容</w:t>
      </w:r>
    </w:p>
    <w:p>
      <w:pPr>
        <w:spacing w:line="420" w:lineRule="exact"/>
        <w:ind w:firstLine="480" w:firstLineChars="200"/>
        <w:jc w:val="left"/>
        <w:rPr>
          <w:rStyle w:val="46"/>
          <w:rFonts w:hint="default" w:cs="宋体"/>
          <w:sz w:val="24"/>
          <w:szCs w:val="24"/>
        </w:rPr>
      </w:pPr>
      <w:r>
        <w:rPr>
          <w:rStyle w:val="46"/>
          <w:rFonts w:hint="default" w:cs="宋体"/>
          <w:sz w:val="24"/>
          <w:szCs w:val="24"/>
        </w:rPr>
        <w:t>1、代养服务内容：为农牧区困难老人提供的基本代养服务，以满足困难居家老人基本的日常生活照料服务需求。服务内容主要有：</w:t>
      </w:r>
    </w:p>
    <w:p>
      <w:pPr>
        <w:spacing w:line="420" w:lineRule="exact"/>
        <w:ind w:firstLine="480" w:firstLineChars="200"/>
        <w:jc w:val="left"/>
        <w:rPr>
          <w:rStyle w:val="46"/>
          <w:rFonts w:hint="default" w:cs="宋体"/>
          <w:sz w:val="24"/>
          <w:szCs w:val="24"/>
        </w:rPr>
      </w:pPr>
      <w:r>
        <w:rPr>
          <w:rStyle w:val="46"/>
          <w:rFonts w:hint="default" w:cs="宋体"/>
          <w:sz w:val="24"/>
          <w:szCs w:val="24"/>
        </w:rPr>
        <w:t>1.1以日间探视为主要内容的日间照料服务。</w:t>
      </w:r>
    </w:p>
    <w:p>
      <w:pPr>
        <w:spacing w:line="420" w:lineRule="exact"/>
        <w:ind w:firstLine="480" w:firstLineChars="200"/>
        <w:jc w:val="left"/>
        <w:rPr>
          <w:rStyle w:val="46"/>
          <w:rFonts w:hint="default" w:cs="宋体"/>
          <w:sz w:val="24"/>
          <w:szCs w:val="24"/>
        </w:rPr>
      </w:pPr>
      <w:r>
        <w:rPr>
          <w:rStyle w:val="46"/>
          <w:rFonts w:hint="default" w:cs="宋体"/>
          <w:sz w:val="24"/>
          <w:szCs w:val="24"/>
        </w:rPr>
        <w:t>1.2以帮助老人的餐饮或代为购买餐料为主要内容的助餐服务。</w:t>
      </w:r>
    </w:p>
    <w:p>
      <w:pPr>
        <w:spacing w:line="420" w:lineRule="exact"/>
        <w:ind w:firstLine="480" w:firstLineChars="200"/>
        <w:jc w:val="left"/>
        <w:rPr>
          <w:rStyle w:val="46"/>
          <w:rFonts w:hint="default" w:cs="宋体"/>
          <w:sz w:val="24"/>
          <w:szCs w:val="24"/>
        </w:rPr>
      </w:pPr>
      <w:r>
        <w:rPr>
          <w:rStyle w:val="46"/>
          <w:rFonts w:hint="default" w:cs="宋体"/>
          <w:sz w:val="24"/>
          <w:szCs w:val="24"/>
        </w:rPr>
        <w:t>1.3以寻医问药为主要内容的助医服务。</w:t>
      </w:r>
    </w:p>
    <w:p>
      <w:pPr>
        <w:spacing w:line="420" w:lineRule="exact"/>
        <w:ind w:firstLine="480" w:firstLineChars="200"/>
        <w:jc w:val="left"/>
        <w:rPr>
          <w:rStyle w:val="46"/>
          <w:rFonts w:hint="default" w:cs="宋体"/>
          <w:sz w:val="24"/>
          <w:szCs w:val="24"/>
        </w:rPr>
      </w:pPr>
      <w:r>
        <w:rPr>
          <w:rStyle w:val="46"/>
          <w:rFonts w:hint="default" w:cs="宋体"/>
          <w:sz w:val="24"/>
          <w:szCs w:val="24"/>
        </w:rPr>
        <w:t>1.4以洗衣、助浴、保洁为主要内容的助洁服务。</w:t>
      </w:r>
    </w:p>
    <w:p>
      <w:pPr>
        <w:spacing w:line="420" w:lineRule="exact"/>
        <w:ind w:firstLine="480" w:firstLineChars="200"/>
        <w:jc w:val="left"/>
        <w:rPr>
          <w:rStyle w:val="46"/>
          <w:rFonts w:hint="default" w:cs="宋体"/>
          <w:sz w:val="24"/>
          <w:szCs w:val="24"/>
        </w:rPr>
      </w:pPr>
      <w:r>
        <w:rPr>
          <w:rStyle w:val="46"/>
          <w:rFonts w:hint="default" w:cs="宋体"/>
          <w:sz w:val="24"/>
          <w:szCs w:val="24"/>
        </w:rPr>
        <w:t>1.5以代为购买日常生活用品和代为办理一般事务为主要内容的代办服务。</w:t>
      </w:r>
    </w:p>
    <w:p>
      <w:pPr>
        <w:spacing w:line="420" w:lineRule="exact"/>
        <w:ind w:firstLine="480" w:firstLineChars="200"/>
        <w:jc w:val="left"/>
        <w:rPr>
          <w:rStyle w:val="46"/>
          <w:rFonts w:hint="default" w:cs="宋体"/>
          <w:sz w:val="24"/>
          <w:szCs w:val="24"/>
        </w:rPr>
      </w:pPr>
      <w:r>
        <w:rPr>
          <w:rStyle w:val="46"/>
          <w:rFonts w:hint="default" w:cs="宋体"/>
          <w:sz w:val="24"/>
          <w:szCs w:val="24"/>
        </w:rPr>
        <w:t>1.6以精神慰藉、安全守护等代养服务。</w:t>
      </w:r>
    </w:p>
    <w:p>
      <w:pPr>
        <w:spacing w:line="420" w:lineRule="exact"/>
        <w:ind w:firstLine="482" w:firstLineChars="200"/>
        <w:jc w:val="left"/>
        <w:rPr>
          <w:rStyle w:val="46"/>
          <w:rFonts w:hint="default" w:cs="宋体"/>
          <w:b/>
          <w:bCs/>
          <w:sz w:val="24"/>
          <w:szCs w:val="24"/>
          <w:lang w:val="zh-CN"/>
        </w:rPr>
      </w:pPr>
      <w:r>
        <w:rPr>
          <w:rStyle w:val="46"/>
          <w:rFonts w:hint="default" w:cs="宋体"/>
          <w:b/>
          <w:bCs/>
          <w:sz w:val="24"/>
          <w:szCs w:val="24"/>
          <w:lang w:val="zh-CN"/>
        </w:rPr>
        <w:t>三、代养服务期限：</w:t>
      </w:r>
    </w:p>
    <w:p>
      <w:pPr>
        <w:spacing w:line="420" w:lineRule="exact"/>
        <w:ind w:firstLine="480" w:firstLineChars="200"/>
        <w:jc w:val="left"/>
        <w:rPr>
          <w:rFonts w:ascii="宋体" w:hAnsi="宋体" w:cs="宋体"/>
          <w:b/>
          <w:bCs/>
          <w:color w:val="000000"/>
          <w:lang w:val="zh-CN"/>
        </w:rPr>
      </w:pPr>
      <w:r>
        <w:rPr>
          <w:rFonts w:hint="eastAsia" w:ascii="宋体" w:hAnsi="宋体"/>
          <w:lang w:val="zh-CN"/>
        </w:rPr>
        <w:t>1</w:t>
      </w:r>
      <w:r>
        <w:rPr>
          <w:rFonts w:hint="eastAsia"/>
          <w:lang w:val="zh-CN"/>
        </w:rPr>
        <w:t>、服务期限：</w:t>
      </w:r>
      <w:r>
        <w:rPr>
          <w:rFonts w:hint="eastAsia"/>
          <w:lang w:val="en-US" w:eastAsia="zh-CN"/>
        </w:rPr>
        <w:t>2021</w:t>
      </w:r>
      <w:r>
        <w:rPr>
          <w:rFonts w:hint="eastAsia"/>
          <w:lang w:val="zh-CN"/>
        </w:rPr>
        <w:t>年5月-202</w:t>
      </w:r>
      <w:r>
        <w:rPr>
          <w:rFonts w:hint="eastAsia"/>
          <w:lang w:val="en-US" w:eastAsia="zh-CN"/>
        </w:rPr>
        <w:t>2</w:t>
      </w:r>
      <w:r>
        <w:rPr>
          <w:rFonts w:hint="eastAsia"/>
          <w:lang w:val="zh-CN"/>
        </w:rPr>
        <w:t>年</w:t>
      </w:r>
      <w:r>
        <w:rPr>
          <w:rFonts w:hint="eastAsia"/>
          <w:lang w:val="en-US" w:eastAsia="zh-CN"/>
        </w:rPr>
        <w:t>12</w:t>
      </w:r>
      <w:r>
        <w:rPr>
          <w:rFonts w:hint="eastAsia"/>
          <w:lang w:val="zh-CN"/>
        </w:rPr>
        <w:t>月</w:t>
      </w:r>
    </w:p>
    <w:p>
      <w:pPr>
        <w:spacing w:line="420" w:lineRule="exact"/>
        <w:jc w:val="left"/>
        <w:rPr>
          <w:rStyle w:val="46"/>
          <w:rFonts w:hint="default" w:cs="宋体"/>
          <w:sz w:val="24"/>
          <w:szCs w:val="24"/>
          <w:lang w:val="zh-CN"/>
        </w:rPr>
      </w:pPr>
      <w:r>
        <w:rPr>
          <w:rStyle w:val="46"/>
          <w:rFonts w:hint="default" w:cs="宋体"/>
          <w:sz w:val="24"/>
          <w:szCs w:val="24"/>
          <w:lang w:val="zh-CN"/>
        </w:rPr>
        <w:t xml:space="preserve">    2、服务时间：承接主体对代养老人实施代养服务要按照轻度失能、中度失能、重度失能进行，其中：轻度失能老人每3-4天服务不少于1次，每月累计服务不少于8次；中度失能老人每2-3天服务不少于1次，每月累计服务不少于12次；重度失能老人每1-2天服务不少于1次，每月累计服务不少于16次。每次服务时间为半天（不少于3.5小时）。</w:t>
      </w:r>
    </w:p>
    <w:p>
      <w:pPr>
        <w:spacing w:line="420" w:lineRule="exact"/>
        <w:jc w:val="left"/>
        <w:rPr>
          <w:rStyle w:val="46"/>
          <w:rFonts w:hint="default" w:cs="宋体"/>
          <w:b/>
          <w:bCs/>
          <w:sz w:val="32"/>
          <w:szCs w:val="32"/>
          <w:lang w:val="zh-CN"/>
        </w:rPr>
      </w:pPr>
      <w:r>
        <w:rPr>
          <w:rStyle w:val="46"/>
          <w:rFonts w:hint="default" w:cs="宋体"/>
          <w:b/>
          <w:bCs/>
          <w:sz w:val="32"/>
          <w:szCs w:val="32"/>
        </w:rPr>
        <w:t>（二）项目服务范围划分及要求</w:t>
      </w:r>
    </w:p>
    <w:p>
      <w:pPr>
        <w:spacing w:line="420" w:lineRule="exact"/>
        <w:ind w:firstLine="482" w:firstLineChars="200"/>
        <w:jc w:val="left"/>
        <w:rPr>
          <w:rStyle w:val="46"/>
          <w:rFonts w:hint="default" w:cs="宋体"/>
          <w:b/>
          <w:bCs/>
          <w:sz w:val="24"/>
          <w:szCs w:val="24"/>
        </w:rPr>
      </w:pPr>
      <w:r>
        <w:rPr>
          <w:rStyle w:val="46"/>
          <w:rFonts w:hint="default" w:cs="宋体"/>
          <w:b/>
          <w:bCs/>
          <w:sz w:val="24"/>
          <w:szCs w:val="24"/>
        </w:rPr>
        <w:t xml:space="preserve"> 一、范围划分</w:t>
      </w:r>
    </w:p>
    <w:p>
      <w:pPr>
        <w:spacing w:line="420" w:lineRule="exact"/>
        <w:ind w:firstLine="480" w:firstLineChars="200"/>
        <w:jc w:val="left"/>
        <w:rPr>
          <w:rStyle w:val="46"/>
          <w:rFonts w:hint="default" w:cs="宋体"/>
          <w:sz w:val="24"/>
          <w:szCs w:val="24"/>
        </w:rPr>
      </w:pPr>
      <w:r>
        <w:rPr>
          <w:rStyle w:val="46"/>
          <w:rFonts w:hint="default" w:cs="宋体"/>
          <w:sz w:val="24"/>
          <w:szCs w:val="24"/>
        </w:rPr>
        <w:t>为提升海北州政府购买农牧业困难老人代养服务整体水平，提高社会力量参与服务的积极性，将海北州政府购买农牧业困难老人代养服务项目按照2个包进行招标。</w:t>
      </w:r>
    </w:p>
    <w:p>
      <w:pPr>
        <w:pStyle w:val="2"/>
        <w:rPr>
          <w:rFonts w:hint="eastAsia"/>
          <w:b/>
          <w:sz w:val="24"/>
          <w:szCs w:val="24"/>
        </w:rPr>
      </w:pPr>
      <w:r>
        <w:rPr>
          <w:rFonts w:hint="eastAsia"/>
          <w:b/>
          <w:sz w:val="24"/>
          <w:szCs w:val="24"/>
        </w:rPr>
        <w:t xml:space="preserve">    </w:t>
      </w:r>
    </w:p>
    <w:tbl>
      <w:tblPr>
        <w:tblStyle w:val="21"/>
        <w:tblW w:w="9238" w:type="dxa"/>
        <w:tblInd w:w="-105" w:type="dxa"/>
        <w:shd w:val="clear" w:color="auto" w:fill="auto"/>
        <w:tblLayout w:type="fixed"/>
        <w:tblCellMar>
          <w:top w:w="0" w:type="dxa"/>
          <w:left w:w="108" w:type="dxa"/>
          <w:bottom w:w="0" w:type="dxa"/>
          <w:right w:w="108" w:type="dxa"/>
        </w:tblCellMar>
      </w:tblPr>
      <w:tblGrid>
        <w:gridCol w:w="902"/>
        <w:gridCol w:w="851"/>
        <w:gridCol w:w="852"/>
        <w:gridCol w:w="783"/>
        <w:gridCol w:w="922"/>
        <w:gridCol w:w="781"/>
        <w:gridCol w:w="781"/>
        <w:gridCol w:w="710"/>
        <w:gridCol w:w="971"/>
        <w:gridCol w:w="1685"/>
      </w:tblGrid>
      <w:tr>
        <w:tblPrEx>
          <w:shd w:val="clear" w:color="auto" w:fill="auto"/>
          <w:tblCellMar>
            <w:top w:w="0" w:type="dxa"/>
            <w:left w:w="108" w:type="dxa"/>
            <w:bottom w:w="0" w:type="dxa"/>
            <w:right w:w="108" w:type="dxa"/>
          </w:tblCellMar>
        </w:tblPrEx>
        <w:trPr>
          <w:trHeight w:val="500" w:hRule="atLeast"/>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县名称</w:t>
            </w:r>
          </w:p>
        </w:tc>
        <w:tc>
          <w:tcPr>
            <w:tcW w:w="3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现服务老人人数</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（2021年2月底数据）</w:t>
            </w:r>
          </w:p>
        </w:tc>
        <w:tc>
          <w:tcPr>
            <w:tcW w:w="32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新增老人数量</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备注</w:t>
            </w:r>
          </w:p>
        </w:tc>
      </w:tr>
      <w:tr>
        <w:tblPrEx>
          <w:tblCellMar>
            <w:top w:w="0" w:type="dxa"/>
            <w:left w:w="108" w:type="dxa"/>
            <w:bottom w:w="0" w:type="dxa"/>
            <w:right w:w="108" w:type="dxa"/>
          </w:tblCellMar>
        </w:tblPrEx>
        <w:trPr>
          <w:trHeight w:val="1040" w:hRule="atLeast"/>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轻度失能</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中度失能</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重度失能</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人数合计</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轻度失能</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中度失能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重度失能</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人数合计</w:t>
            </w:r>
          </w:p>
        </w:tc>
        <w:tc>
          <w:tcPr>
            <w:tcW w:w="168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人数总计</w:t>
            </w:r>
          </w:p>
        </w:tc>
      </w:tr>
      <w:tr>
        <w:tblPrEx>
          <w:tblCellMar>
            <w:top w:w="0" w:type="dxa"/>
            <w:left w:w="108" w:type="dxa"/>
            <w:bottom w:w="0" w:type="dxa"/>
            <w:right w:w="108" w:type="dxa"/>
          </w:tblCellMar>
        </w:tblPrEx>
        <w:trPr>
          <w:trHeight w:val="114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门源县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920</w:t>
            </w:r>
          </w:p>
        </w:tc>
      </w:tr>
      <w:tr>
        <w:tblPrEx>
          <w:tblCellMar>
            <w:top w:w="0" w:type="dxa"/>
            <w:left w:w="108" w:type="dxa"/>
            <w:bottom w:w="0" w:type="dxa"/>
            <w:right w:w="108" w:type="dxa"/>
          </w:tblCellMar>
        </w:tblPrEx>
        <w:trPr>
          <w:trHeight w:val="114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刚察县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w:t>
            </w:r>
          </w:p>
        </w:tc>
      </w:tr>
      <w:tr>
        <w:tblPrEx>
          <w:tblCellMar>
            <w:top w:w="0" w:type="dxa"/>
            <w:left w:w="108" w:type="dxa"/>
            <w:bottom w:w="0" w:type="dxa"/>
            <w:right w:w="108" w:type="dxa"/>
          </w:tblCellMar>
        </w:tblPrEx>
        <w:trPr>
          <w:trHeight w:val="114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祁连县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337</w:t>
            </w:r>
          </w:p>
        </w:tc>
      </w:tr>
      <w:tr>
        <w:tblPrEx>
          <w:tblCellMar>
            <w:top w:w="0" w:type="dxa"/>
            <w:left w:w="108" w:type="dxa"/>
            <w:bottom w:w="0" w:type="dxa"/>
            <w:right w:w="108" w:type="dxa"/>
          </w:tblCellMar>
        </w:tblPrEx>
        <w:trPr>
          <w:trHeight w:val="114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海晏县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w:t>
            </w:r>
          </w:p>
        </w:tc>
      </w:tr>
      <w:tr>
        <w:tblPrEx>
          <w:tblCellMar>
            <w:top w:w="0" w:type="dxa"/>
            <w:left w:w="108" w:type="dxa"/>
            <w:bottom w:w="0" w:type="dxa"/>
            <w:right w:w="108" w:type="dxa"/>
          </w:tblCellMar>
        </w:tblPrEx>
        <w:trPr>
          <w:trHeight w:val="1140"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881</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1056</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523</w:t>
            </w:r>
          </w:p>
        </w:tc>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682</w:t>
            </w:r>
          </w:p>
        </w:tc>
        <w:tc>
          <w:tcPr>
            <w:tcW w:w="1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1738</w:t>
            </w:r>
          </w:p>
        </w:tc>
      </w:tr>
    </w:tbl>
    <w:p>
      <w:pPr>
        <w:pStyle w:val="2"/>
        <w:rPr>
          <w:rFonts w:hint="eastAsia"/>
          <w:b/>
          <w:sz w:val="24"/>
          <w:szCs w:val="24"/>
        </w:rPr>
      </w:pPr>
    </w:p>
    <w:p>
      <w:pPr>
        <w:spacing w:line="420" w:lineRule="exact"/>
        <w:ind w:firstLine="482" w:firstLineChars="200"/>
        <w:jc w:val="left"/>
        <w:rPr>
          <w:rStyle w:val="46"/>
          <w:rFonts w:hint="default" w:cs="宋体"/>
          <w:b/>
          <w:bCs/>
          <w:sz w:val="24"/>
          <w:szCs w:val="24"/>
        </w:rPr>
      </w:pPr>
      <w:r>
        <w:rPr>
          <w:rStyle w:val="46"/>
          <w:rFonts w:hint="default" w:cs="宋体"/>
          <w:b/>
          <w:bCs/>
          <w:sz w:val="24"/>
          <w:szCs w:val="24"/>
        </w:rPr>
        <w:t>二、代养服务要求</w:t>
      </w:r>
    </w:p>
    <w:p>
      <w:pPr>
        <w:spacing w:line="420" w:lineRule="exact"/>
        <w:ind w:firstLine="480" w:firstLineChars="200"/>
        <w:jc w:val="left"/>
        <w:rPr>
          <w:rStyle w:val="46"/>
          <w:rFonts w:hint="default" w:cs="宋体"/>
          <w:sz w:val="24"/>
          <w:szCs w:val="24"/>
        </w:rPr>
      </w:pPr>
      <w:r>
        <w:rPr>
          <w:rStyle w:val="46"/>
          <w:rFonts w:hint="default" w:cs="宋体"/>
          <w:bCs/>
          <w:sz w:val="24"/>
          <w:szCs w:val="24"/>
        </w:rPr>
        <w:t>承接主体对代养老人每次服务必须保证助餐、家庭保洁、建设慰藉等服务，尤其是对中度、重度，甚至卧床老人在吃饭、个人卫生以及帮其床上或地下活动和护理方面要予以重点照顾。以确保代养老人当天三餐用餐正常，衣物、床上用品及室内、室外环境干净整洁。助浴和其他代办服务项目按照代养老人服务需求在每次服务中一并进行服务。助医服务在代养老人需就医情况下通知代养服务员进行服务，并计入当月服务次数。</w:t>
      </w:r>
    </w:p>
    <w:p>
      <w:pPr>
        <w:spacing w:line="360" w:lineRule="auto"/>
        <w:jc w:val="left"/>
        <w:rPr>
          <w:rFonts w:ascii="宋体" w:hAnsi="宋体"/>
        </w:rPr>
      </w:pPr>
    </w:p>
    <w:sectPr>
      <w:headerReference r:id="rId3" w:type="default"/>
      <w:footerReference r:id="rId4" w:type="default"/>
      <w:footerReference r:id="rId5" w:type="even"/>
      <w:pgSz w:w="11849" w:h="16781"/>
      <w:pgMar w:top="1440" w:right="1463" w:bottom="1440" w:left="1463" w:header="1134" w:footer="1134" w:gutter="0"/>
      <w:pgBorders w:display="firstPage" w:offsetFrom="page">
        <w:top w:val="none" w:sz="0" w:space="0"/>
        <w:left w:val="none" w:sz="0" w:space="0"/>
        <w:bottom w:val="none" w:sz="0" w:space="0"/>
        <w:right w:val="none" w:sz="0" w:space="0"/>
      </w:pgBorders>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 xml:space="preserve">第 </w:t>
                          </w:r>
                          <w:r>
                            <w:fldChar w:fldCharType="begin"/>
                          </w:r>
                          <w:r>
                            <w:instrText xml:space="preserve"> PAGE  \* MERGEFORMAT </w:instrText>
                          </w:r>
                          <w:r>
                            <w:fldChar w:fldCharType="separate"/>
                          </w:r>
                          <w:r>
                            <w:t>55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4"/>
                    </w:pPr>
                    <w:r>
                      <w:rPr>
                        <w:rFonts w:hint="eastAsia"/>
                      </w:rPr>
                      <w:t xml:space="preserve">第 </w:t>
                    </w:r>
                    <w:r>
                      <w:fldChar w:fldCharType="begin"/>
                    </w:r>
                    <w:r>
                      <w:instrText xml:space="preserve"> PAGE  \* MERGEFORMAT </w:instrText>
                    </w:r>
                    <w:r>
                      <w:fldChar w:fldCharType="separate"/>
                    </w:r>
                    <w:r>
                      <w:t>55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ascii="宋体" w:hAnsi="宋体"/>
        <w:b/>
        <w:sz w:val="21"/>
        <w:szCs w:val="21"/>
        <w:u w:val="single"/>
      </w:rPr>
    </w:pPr>
    <w:r>
      <w:rPr>
        <w:sz w:val="18"/>
      </w:rPr>
      <w:pict>
        <v:shape id="PowerPlusWaterMarkObject31279" o:spid="_x0000_s3075" o:spt="136" type="#_x0000_t136" style="position:absolute;left:0pt;height:144.5pt;width:442.7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青海建硕"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28BD9"/>
    <w:multiLevelType w:val="singleLevel"/>
    <w:tmpl w:val="F8228BD9"/>
    <w:lvl w:ilvl="0" w:tentative="0">
      <w:start w:val="3"/>
      <w:numFmt w:val="chineseCounting"/>
      <w:suff w:val="space"/>
      <w:lvlText w:val="第%1部分"/>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3E95"/>
    <w:multiLevelType w:val="singleLevel"/>
    <w:tmpl w:val="59FC3E95"/>
    <w:lvl w:ilvl="0" w:tentative="0">
      <w:start w:val="1"/>
      <w:numFmt w:val="decimal"/>
      <w:lvlText w:val="(%1)"/>
      <w:lvlJc w:val="left"/>
      <w:pPr>
        <w:tabs>
          <w:tab w:val="left" w:pos="312"/>
        </w:tabs>
      </w:pPr>
    </w:lvl>
  </w:abstractNum>
  <w:abstractNum w:abstractNumId="4">
    <w:nsid w:val="59FC4271"/>
    <w:multiLevelType w:val="singleLevel"/>
    <w:tmpl w:val="59FC4271"/>
    <w:lvl w:ilvl="0" w:tentative="0">
      <w:start w:val="1"/>
      <w:numFmt w:val="decimal"/>
      <w:suff w:val="nothing"/>
      <w:lvlText w:val="（%1）"/>
      <w:lvlJc w:val="left"/>
    </w:lvl>
  </w:abstractNum>
  <w:abstractNum w:abstractNumId="5">
    <w:nsid w:val="59FC4CCC"/>
    <w:multiLevelType w:val="singleLevel"/>
    <w:tmpl w:val="59FC4CCC"/>
    <w:lvl w:ilvl="0" w:tentative="0">
      <w:start w:val="1"/>
      <w:numFmt w:val="decimal"/>
      <w:suff w:val="nothing"/>
      <w:lvlText w:val="（%1）"/>
      <w:lvlJc w:val="left"/>
    </w:lvl>
  </w:abstractNum>
  <w:abstractNum w:abstractNumId="6">
    <w:nsid w:val="59FC4D84"/>
    <w:multiLevelType w:val="singleLevel"/>
    <w:tmpl w:val="59FC4D84"/>
    <w:lvl w:ilvl="0" w:tentative="0">
      <w:start w:val="11"/>
      <w:numFmt w:val="decimal"/>
      <w:suff w:val="nothing"/>
      <w:lvlText w:val="（%1）"/>
      <w:lvlJc w:val="left"/>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02FEF"/>
    <w:rsid w:val="00003898"/>
    <w:rsid w:val="00007BEF"/>
    <w:rsid w:val="00007FB8"/>
    <w:rsid w:val="00010F33"/>
    <w:rsid w:val="0001401E"/>
    <w:rsid w:val="00020F53"/>
    <w:rsid w:val="00022EA0"/>
    <w:rsid w:val="00023492"/>
    <w:rsid w:val="000260D6"/>
    <w:rsid w:val="000274E8"/>
    <w:rsid w:val="0002777A"/>
    <w:rsid w:val="00027B22"/>
    <w:rsid w:val="00035423"/>
    <w:rsid w:val="0003667C"/>
    <w:rsid w:val="0003731E"/>
    <w:rsid w:val="000504E5"/>
    <w:rsid w:val="00051EB6"/>
    <w:rsid w:val="0005339A"/>
    <w:rsid w:val="00053F84"/>
    <w:rsid w:val="0005554E"/>
    <w:rsid w:val="000579E9"/>
    <w:rsid w:val="00061E47"/>
    <w:rsid w:val="00062065"/>
    <w:rsid w:val="000627D3"/>
    <w:rsid w:val="00065106"/>
    <w:rsid w:val="000668F3"/>
    <w:rsid w:val="0007182F"/>
    <w:rsid w:val="00071E9E"/>
    <w:rsid w:val="0007388B"/>
    <w:rsid w:val="0007492F"/>
    <w:rsid w:val="0007570E"/>
    <w:rsid w:val="00080B06"/>
    <w:rsid w:val="00082BE2"/>
    <w:rsid w:val="00083857"/>
    <w:rsid w:val="00083E11"/>
    <w:rsid w:val="00083F88"/>
    <w:rsid w:val="00084167"/>
    <w:rsid w:val="00085E26"/>
    <w:rsid w:val="00086254"/>
    <w:rsid w:val="00086F14"/>
    <w:rsid w:val="000875EB"/>
    <w:rsid w:val="00087FF9"/>
    <w:rsid w:val="000904DB"/>
    <w:rsid w:val="00090BF8"/>
    <w:rsid w:val="00092FB3"/>
    <w:rsid w:val="000A3592"/>
    <w:rsid w:val="000A4699"/>
    <w:rsid w:val="000A5584"/>
    <w:rsid w:val="000A6459"/>
    <w:rsid w:val="000A6DD1"/>
    <w:rsid w:val="000A7458"/>
    <w:rsid w:val="000A753E"/>
    <w:rsid w:val="000B0B77"/>
    <w:rsid w:val="000B2669"/>
    <w:rsid w:val="000B3536"/>
    <w:rsid w:val="000B4EA3"/>
    <w:rsid w:val="000B652B"/>
    <w:rsid w:val="000C0D8F"/>
    <w:rsid w:val="000C1B8F"/>
    <w:rsid w:val="000C2C06"/>
    <w:rsid w:val="000C38E9"/>
    <w:rsid w:val="000C4E4A"/>
    <w:rsid w:val="000C65F5"/>
    <w:rsid w:val="000D106A"/>
    <w:rsid w:val="000D2AAD"/>
    <w:rsid w:val="000D53A2"/>
    <w:rsid w:val="000D5A34"/>
    <w:rsid w:val="000E162F"/>
    <w:rsid w:val="000E1CE6"/>
    <w:rsid w:val="000E27F1"/>
    <w:rsid w:val="000E4DC6"/>
    <w:rsid w:val="000E5DFE"/>
    <w:rsid w:val="000E7704"/>
    <w:rsid w:val="000F0370"/>
    <w:rsid w:val="000F3429"/>
    <w:rsid w:val="000F40E5"/>
    <w:rsid w:val="000F51BE"/>
    <w:rsid w:val="000F6306"/>
    <w:rsid w:val="00102BAF"/>
    <w:rsid w:val="00104875"/>
    <w:rsid w:val="00104CDE"/>
    <w:rsid w:val="00104FBF"/>
    <w:rsid w:val="00105598"/>
    <w:rsid w:val="001073B1"/>
    <w:rsid w:val="00110148"/>
    <w:rsid w:val="00110D16"/>
    <w:rsid w:val="00111DE0"/>
    <w:rsid w:val="00120D05"/>
    <w:rsid w:val="001217D9"/>
    <w:rsid w:val="00123120"/>
    <w:rsid w:val="00125793"/>
    <w:rsid w:val="001309B7"/>
    <w:rsid w:val="00130EFC"/>
    <w:rsid w:val="00132603"/>
    <w:rsid w:val="0013317D"/>
    <w:rsid w:val="00135806"/>
    <w:rsid w:val="00136F36"/>
    <w:rsid w:val="001370B8"/>
    <w:rsid w:val="00137779"/>
    <w:rsid w:val="001427E5"/>
    <w:rsid w:val="00150ABF"/>
    <w:rsid w:val="00151398"/>
    <w:rsid w:val="00151A00"/>
    <w:rsid w:val="001538EF"/>
    <w:rsid w:val="00153CF5"/>
    <w:rsid w:val="0015490D"/>
    <w:rsid w:val="00155008"/>
    <w:rsid w:val="00156407"/>
    <w:rsid w:val="001575EB"/>
    <w:rsid w:val="0017421A"/>
    <w:rsid w:val="0017616D"/>
    <w:rsid w:val="001818CF"/>
    <w:rsid w:val="00182709"/>
    <w:rsid w:val="00182F5E"/>
    <w:rsid w:val="001855DD"/>
    <w:rsid w:val="00186CE5"/>
    <w:rsid w:val="0019209E"/>
    <w:rsid w:val="001920F6"/>
    <w:rsid w:val="00192C2F"/>
    <w:rsid w:val="00196308"/>
    <w:rsid w:val="001A0A65"/>
    <w:rsid w:val="001A36F5"/>
    <w:rsid w:val="001A4AC5"/>
    <w:rsid w:val="001B1503"/>
    <w:rsid w:val="001B24E7"/>
    <w:rsid w:val="001B3699"/>
    <w:rsid w:val="001B4A17"/>
    <w:rsid w:val="001B5584"/>
    <w:rsid w:val="001B603E"/>
    <w:rsid w:val="001C2819"/>
    <w:rsid w:val="001C7475"/>
    <w:rsid w:val="001D3F5B"/>
    <w:rsid w:val="001E049F"/>
    <w:rsid w:val="001E073E"/>
    <w:rsid w:val="001E09C2"/>
    <w:rsid w:val="001E2004"/>
    <w:rsid w:val="001E2578"/>
    <w:rsid w:val="001E3C05"/>
    <w:rsid w:val="001E6E30"/>
    <w:rsid w:val="001E797A"/>
    <w:rsid w:val="001F1909"/>
    <w:rsid w:val="001F286C"/>
    <w:rsid w:val="001F2875"/>
    <w:rsid w:val="001F31CE"/>
    <w:rsid w:val="001F5C10"/>
    <w:rsid w:val="001F67C5"/>
    <w:rsid w:val="001F7077"/>
    <w:rsid w:val="001F734A"/>
    <w:rsid w:val="00200D9A"/>
    <w:rsid w:val="0020289F"/>
    <w:rsid w:val="00205D3D"/>
    <w:rsid w:val="00206B7D"/>
    <w:rsid w:val="002133D4"/>
    <w:rsid w:val="00217ABB"/>
    <w:rsid w:val="00222300"/>
    <w:rsid w:val="0022286A"/>
    <w:rsid w:val="002235BA"/>
    <w:rsid w:val="00223E58"/>
    <w:rsid w:val="002252ED"/>
    <w:rsid w:val="002331D7"/>
    <w:rsid w:val="00234E38"/>
    <w:rsid w:val="0023661F"/>
    <w:rsid w:val="00236D5A"/>
    <w:rsid w:val="00240473"/>
    <w:rsid w:val="0024204E"/>
    <w:rsid w:val="0024428C"/>
    <w:rsid w:val="00247130"/>
    <w:rsid w:val="00250004"/>
    <w:rsid w:val="00251E4F"/>
    <w:rsid w:val="00252A41"/>
    <w:rsid w:val="00252DBC"/>
    <w:rsid w:val="00252EC7"/>
    <w:rsid w:val="00254DB1"/>
    <w:rsid w:val="0025585F"/>
    <w:rsid w:val="00255D41"/>
    <w:rsid w:val="0025741D"/>
    <w:rsid w:val="002611FB"/>
    <w:rsid w:val="00261DA5"/>
    <w:rsid w:val="00261E68"/>
    <w:rsid w:val="002655FC"/>
    <w:rsid w:val="00267119"/>
    <w:rsid w:val="00267527"/>
    <w:rsid w:val="00271599"/>
    <w:rsid w:val="00271C7E"/>
    <w:rsid w:val="00273C5F"/>
    <w:rsid w:val="0027680D"/>
    <w:rsid w:val="0028091F"/>
    <w:rsid w:val="00283FF2"/>
    <w:rsid w:val="0028484F"/>
    <w:rsid w:val="00284BAA"/>
    <w:rsid w:val="00285D44"/>
    <w:rsid w:val="00286755"/>
    <w:rsid w:val="00286A9A"/>
    <w:rsid w:val="002872DB"/>
    <w:rsid w:val="00287E3A"/>
    <w:rsid w:val="00290395"/>
    <w:rsid w:val="00291F49"/>
    <w:rsid w:val="00292999"/>
    <w:rsid w:val="002937D9"/>
    <w:rsid w:val="002A0BDB"/>
    <w:rsid w:val="002A6A11"/>
    <w:rsid w:val="002A6CDB"/>
    <w:rsid w:val="002A7048"/>
    <w:rsid w:val="002A79B7"/>
    <w:rsid w:val="002B0CB6"/>
    <w:rsid w:val="002B533D"/>
    <w:rsid w:val="002B62B8"/>
    <w:rsid w:val="002B7E86"/>
    <w:rsid w:val="002C09AC"/>
    <w:rsid w:val="002C18D6"/>
    <w:rsid w:val="002C29E6"/>
    <w:rsid w:val="002C323B"/>
    <w:rsid w:val="002C3A60"/>
    <w:rsid w:val="002C3C4B"/>
    <w:rsid w:val="002C5019"/>
    <w:rsid w:val="002D1384"/>
    <w:rsid w:val="002D2150"/>
    <w:rsid w:val="002D3678"/>
    <w:rsid w:val="002D52D0"/>
    <w:rsid w:val="002D7F44"/>
    <w:rsid w:val="002E4173"/>
    <w:rsid w:val="002E4BCC"/>
    <w:rsid w:val="002E6D88"/>
    <w:rsid w:val="002E6FC5"/>
    <w:rsid w:val="002F1605"/>
    <w:rsid w:val="002F3581"/>
    <w:rsid w:val="002F438E"/>
    <w:rsid w:val="002F47ED"/>
    <w:rsid w:val="002F547F"/>
    <w:rsid w:val="003046DB"/>
    <w:rsid w:val="00305721"/>
    <w:rsid w:val="003115EF"/>
    <w:rsid w:val="00311A5D"/>
    <w:rsid w:val="003126EA"/>
    <w:rsid w:val="00312BDA"/>
    <w:rsid w:val="00313A47"/>
    <w:rsid w:val="0031430D"/>
    <w:rsid w:val="00320918"/>
    <w:rsid w:val="003223AD"/>
    <w:rsid w:val="00323B94"/>
    <w:rsid w:val="00324807"/>
    <w:rsid w:val="0032493F"/>
    <w:rsid w:val="003263E7"/>
    <w:rsid w:val="00327357"/>
    <w:rsid w:val="003278E8"/>
    <w:rsid w:val="00333B71"/>
    <w:rsid w:val="00334892"/>
    <w:rsid w:val="003358D4"/>
    <w:rsid w:val="00340828"/>
    <w:rsid w:val="00351715"/>
    <w:rsid w:val="00352D73"/>
    <w:rsid w:val="00356CAE"/>
    <w:rsid w:val="00363491"/>
    <w:rsid w:val="00363A5A"/>
    <w:rsid w:val="00363BDC"/>
    <w:rsid w:val="00364157"/>
    <w:rsid w:val="0036431D"/>
    <w:rsid w:val="00365678"/>
    <w:rsid w:val="00366EA5"/>
    <w:rsid w:val="003676E5"/>
    <w:rsid w:val="00370AA4"/>
    <w:rsid w:val="0037161C"/>
    <w:rsid w:val="00372D1E"/>
    <w:rsid w:val="00375CF6"/>
    <w:rsid w:val="0037606E"/>
    <w:rsid w:val="00380077"/>
    <w:rsid w:val="0038064F"/>
    <w:rsid w:val="0038168C"/>
    <w:rsid w:val="003850AB"/>
    <w:rsid w:val="003854F9"/>
    <w:rsid w:val="00387F06"/>
    <w:rsid w:val="0039008A"/>
    <w:rsid w:val="00390287"/>
    <w:rsid w:val="003926BF"/>
    <w:rsid w:val="00393483"/>
    <w:rsid w:val="003947CB"/>
    <w:rsid w:val="003A0ED3"/>
    <w:rsid w:val="003A1BF3"/>
    <w:rsid w:val="003A2054"/>
    <w:rsid w:val="003A26C8"/>
    <w:rsid w:val="003A475A"/>
    <w:rsid w:val="003A71A7"/>
    <w:rsid w:val="003B28AD"/>
    <w:rsid w:val="003B6642"/>
    <w:rsid w:val="003B7005"/>
    <w:rsid w:val="003C46EA"/>
    <w:rsid w:val="003C4A02"/>
    <w:rsid w:val="003D0689"/>
    <w:rsid w:val="003D21EA"/>
    <w:rsid w:val="003D321B"/>
    <w:rsid w:val="003D34A1"/>
    <w:rsid w:val="003D3BFB"/>
    <w:rsid w:val="003D492D"/>
    <w:rsid w:val="003D52C7"/>
    <w:rsid w:val="003D6632"/>
    <w:rsid w:val="003E3B0B"/>
    <w:rsid w:val="003E3D25"/>
    <w:rsid w:val="003E67C8"/>
    <w:rsid w:val="003F14C7"/>
    <w:rsid w:val="003F25AF"/>
    <w:rsid w:val="003F27D2"/>
    <w:rsid w:val="003F3696"/>
    <w:rsid w:val="003F50DC"/>
    <w:rsid w:val="00400D65"/>
    <w:rsid w:val="00403B7F"/>
    <w:rsid w:val="00406D82"/>
    <w:rsid w:val="00410863"/>
    <w:rsid w:val="004137E1"/>
    <w:rsid w:val="00413E4E"/>
    <w:rsid w:val="0041505E"/>
    <w:rsid w:val="004152DC"/>
    <w:rsid w:val="004163B3"/>
    <w:rsid w:val="00416F6D"/>
    <w:rsid w:val="00417295"/>
    <w:rsid w:val="004173C4"/>
    <w:rsid w:val="00421DBD"/>
    <w:rsid w:val="004234B4"/>
    <w:rsid w:val="00424A90"/>
    <w:rsid w:val="0043076C"/>
    <w:rsid w:val="00431323"/>
    <w:rsid w:val="00431951"/>
    <w:rsid w:val="0043210E"/>
    <w:rsid w:val="0043354E"/>
    <w:rsid w:val="00433A4A"/>
    <w:rsid w:val="00450D78"/>
    <w:rsid w:val="004514B8"/>
    <w:rsid w:val="00456BAD"/>
    <w:rsid w:val="0046188F"/>
    <w:rsid w:val="0046291A"/>
    <w:rsid w:val="00463A45"/>
    <w:rsid w:val="00464141"/>
    <w:rsid w:val="004656DD"/>
    <w:rsid w:val="00466E50"/>
    <w:rsid w:val="004672E4"/>
    <w:rsid w:val="0047397B"/>
    <w:rsid w:val="00473B84"/>
    <w:rsid w:val="004758D0"/>
    <w:rsid w:val="0047645F"/>
    <w:rsid w:val="00480933"/>
    <w:rsid w:val="004836DF"/>
    <w:rsid w:val="004852C8"/>
    <w:rsid w:val="00485BF0"/>
    <w:rsid w:val="00485D57"/>
    <w:rsid w:val="0048778F"/>
    <w:rsid w:val="004919C2"/>
    <w:rsid w:val="00494EA9"/>
    <w:rsid w:val="00496188"/>
    <w:rsid w:val="004A0C8D"/>
    <w:rsid w:val="004A1525"/>
    <w:rsid w:val="004A1CBF"/>
    <w:rsid w:val="004A2AA0"/>
    <w:rsid w:val="004B1C1C"/>
    <w:rsid w:val="004B35C8"/>
    <w:rsid w:val="004B57F7"/>
    <w:rsid w:val="004B5CCD"/>
    <w:rsid w:val="004B6D7D"/>
    <w:rsid w:val="004B72F1"/>
    <w:rsid w:val="004C0BC3"/>
    <w:rsid w:val="004C4B04"/>
    <w:rsid w:val="004C4F43"/>
    <w:rsid w:val="004C4FE0"/>
    <w:rsid w:val="004C6178"/>
    <w:rsid w:val="004D17CC"/>
    <w:rsid w:val="004D41E1"/>
    <w:rsid w:val="004D59D9"/>
    <w:rsid w:val="004D60D0"/>
    <w:rsid w:val="004E296C"/>
    <w:rsid w:val="004E369B"/>
    <w:rsid w:val="004E738D"/>
    <w:rsid w:val="004E76A5"/>
    <w:rsid w:val="004F018B"/>
    <w:rsid w:val="004F0AFD"/>
    <w:rsid w:val="004F0B6A"/>
    <w:rsid w:val="004F75D2"/>
    <w:rsid w:val="005020FD"/>
    <w:rsid w:val="00503C48"/>
    <w:rsid w:val="00511110"/>
    <w:rsid w:val="0051353D"/>
    <w:rsid w:val="005156B5"/>
    <w:rsid w:val="005173D5"/>
    <w:rsid w:val="00517AFD"/>
    <w:rsid w:val="0052446F"/>
    <w:rsid w:val="0052498C"/>
    <w:rsid w:val="005314BB"/>
    <w:rsid w:val="00531E72"/>
    <w:rsid w:val="0053331D"/>
    <w:rsid w:val="00534891"/>
    <w:rsid w:val="00534EE3"/>
    <w:rsid w:val="0054101D"/>
    <w:rsid w:val="005423DB"/>
    <w:rsid w:val="00543A33"/>
    <w:rsid w:val="00546B5C"/>
    <w:rsid w:val="0055145A"/>
    <w:rsid w:val="00551FEB"/>
    <w:rsid w:val="0055204B"/>
    <w:rsid w:val="005537B4"/>
    <w:rsid w:val="005537F4"/>
    <w:rsid w:val="00553B45"/>
    <w:rsid w:val="00553F04"/>
    <w:rsid w:val="00555957"/>
    <w:rsid w:val="00555A09"/>
    <w:rsid w:val="00555BF7"/>
    <w:rsid w:val="00556986"/>
    <w:rsid w:val="005572B6"/>
    <w:rsid w:val="0056450B"/>
    <w:rsid w:val="0056735C"/>
    <w:rsid w:val="00567F1B"/>
    <w:rsid w:val="00570D5B"/>
    <w:rsid w:val="00571F9D"/>
    <w:rsid w:val="00573CCF"/>
    <w:rsid w:val="00574EE5"/>
    <w:rsid w:val="00575767"/>
    <w:rsid w:val="0057612E"/>
    <w:rsid w:val="00580E9F"/>
    <w:rsid w:val="00581341"/>
    <w:rsid w:val="0058284A"/>
    <w:rsid w:val="00584150"/>
    <w:rsid w:val="00584579"/>
    <w:rsid w:val="00584DB6"/>
    <w:rsid w:val="00585952"/>
    <w:rsid w:val="005864F2"/>
    <w:rsid w:val="00592844"/>
    <w:rsid w:val="005931DF"/>
    <w:rsid w:val="00594E5E"/>
    <w:rsid w:val="005A5E46"/>
    <w:rsid w:val="005A609F"/>
    <w:rsid w:val="005A724E"/>
    <w:rsid w:val="005B0BF2"/>
    <w:rsid w:val="005B1D85"/>
    <w:rsid w:val="005B5287"/>
    <w:rsid w:val="005B5B2A"/>
    <w:rsid w:val="005C13F0"/>
    <w:rsid w:val="005C2BFE"/>
    <w:rsid w:val="005C741D"/>
    <w:rsid w:val="005D15BB"/>
    <w:rsid w:val="005E068C"/>
    <w:rsid w:val="005E1663"/>
    <w:rsid w:val="005E299D"/>
    <w:rsid w:val="005E5AA7"/>
    <w:rsid w:val="005F3272"/>
    <w:rsid w:val="00600E57"/>
    <w:rsid w:val="00601BF7"/>
    <w:rsid w:val="00602476"/>
    <w:rsid w:val="006035ED"/>
    <w:rsid w:val="006046BD"/>
    <w:rsid w:val="006109E3"/>
    <w:rsid w:val="00611279"/>
    <w:rsid w:val="00613424"/>
    <w:rsid w:val="00613CC7"/>
    <w:rsid w:val="00614E36"/>
    <w:rsid w:val="00616529"/>
    <w:rsid w:val="00624647"/>
    <w:rsid w:val="00626D8A"/>
    <w:rsid w:val="00635994"/>
    <w:rsid w:val="006376A2"/>
    <w:rsid w:val="006400B9"/>
    <w:rsid w:val="00640D37"/>
    <w:rsid w:val="00643B1C"/>
    <w:rsid w:val="006445CA"/>
    <w:rsid w:val="006450A4"/>
    <w:rsid w:val="00650E98"/>
    <w:rsid w:val="006511F9"/>
    <w:rsid w:val="006531AF"/>
    <w:rsid w:val="00653D92"/>
    <w:rsid w:val="0065456E"/>
    <w:rsid w:val="0065578A"/>
    <w:rsid w:val="006557C8"/>
    <w:rsid w:val="0065596E"/>
    <w:rsid w:val="00656083"/>
    <w:rsid w:val="006610D8"/>
    <w:rsid w:val="006613B8"/>
    <w:rsid w:val="0066613C"/>
    <w:rsid w:val="0066640A"/>
    <w:rsid w:val="006741C5"/>
    <w:rsid w:val="0067434B"/>
    <w:rsid w:val="006744CD"/>
    <w:rsid w:val="00676F00"/>
    <w:rsid w:val="00677246"/>
    <w:rsid w:val="006773BC"/>
    <w:rsid w:val="00680261"/>
    <w:rsid w:val="0068060C"/>
    <w:rsid w:val="006810C7"/>
    <w:rsid w:val="006817FD"/>
    <w:rsid w:val="006825AC"/>
    <w:rsid w:val="00686935"/>
    <w:rsid w:val="00687973"/>
    <w:rsid w:val="00694657"/>
    <w:rsid w:val="00695E99"/>
    <w:rsid w:val="006A102E"/>
    <w:rsid w:val="006A15EA"/>
    <w:rsid w:val="006A19EE"/>
    <w:rsid w:val="006A21EB"/>
    <w:rsid w:val="006A5595"/>
    <w:rsid w:val="006A59D2"/>
    <w:rsid w:val="006B0317"/>
    <w:rsid w:val="006B12F8"/>
    <w:rsid w:val="006B3E50"/>
    <w:rsid w:val="006B41CC"/>
    <w:rsid w:val="006B5DB8"/>
    <w:rsid w:val="006C19EF"/>
    <w:rsid w:val="006C5F3B"/>
    <w:rsid w:val="006C6929"/>
    <w:rsid w:val="006C741F"/>
    <w:rsid w:val="006D0EA8"/>
    <w:rsid w:val="006D16FD"/>
    <w:rsid w:val="006D3042"/>
    <w:rsid w:val="006D3600"/>
    <w:rsid w:val="006D432B"/>
    <w:rsid w:val="006D445A"/>
    <w:rsid w:val="006D4C02"/>
    <w:rsid w:val="006D4E09"/>
    <w:rsid w:val="006D5222"/>
    <w:rsid w:val="006D5714"/>
    <w:rsid w:val="006D59DB"/>
    <w:rsid w:val="006D6EDF"/>
    <w:rsid w:val="006D7195"/>
    <w:rsid w:val="006D767C"/>
    <w:rsid w:val="006E355B"/>
    <w:rsid w:val="006E3F59"/>
    <w:rsid w:val="006E44E0"/>
    <w:rsid w:val="006E456C"/>
    <w:rsid w:val="006E47EC"/>
    <w:rsid w:val="006E5721"/>
    <w:rsid w:val="006F25F6"/>
    <w:rsid w:val="006F3F4D"/>
    <w:rsid w:val="006F4AFE"/>
    <w:rsid w:val="0070189A"/>
    <w:rsid w:val="00701DAD"/>
    <w:rsid w:val="00702AE6"/>
    <w:rsid w:val="007058C2"/>
    <w:rsid w:val="00711AA4"/>
    <w:rsid w:val="0071208D"/>
    <w:rsid w:val="0071257D"/>
    <w:rsid w:val="00717362"/>
    <w:rsid w:val="00717A1B"/>
    <w:rsid w:val="00721CBA"/>
    <w:rsid w:val="00723C48"/>
    <w:rsid w:val="00725509"/>
    <w:rsid w:val="00725A21"/>
    <w:rsid w:val="007262EE"/>
    <w:rsid w:val="007276B6"/>
    <w:rsid w:val="007301C7"/>
    <w:rsid w:val="00731D8F"/>
    <w:rsid w:val="00732022"/>
    <w:rsid w:val="0073737B"/>
    <w:rsid w:val="0074131F"/>
    <w:rsid w:val="00742D84"/>
    <w:rsid w:val="0074518F"/>
    <w:rsid w:val="0074580C"/>
    <w:rsid w:val="007464E5"/>
    <w:rsid w:val="0075045E"/>
    <w:rsid w:val="007524F7"/>
    <w:rsid w:val="00754027"/>
    <w:rsid w:val="00755A3F"/>
    <w:rsid w:val="0076148A"/>
    <w:rsid w:val="00761B35"/>
    <w:rsid w:val="00762862"/>
    <w:rsid w:val="00763D45"/>
    <w:rsid w:val="007712E8"/>
    <w:rsid w:val="0077136A"/>
    <w:rsid w:val="007744B9"/>
    <w:rsid w:val="00775073"/>
    <w:rsid w:val="00775CD8"/>
    <w:rsid w:val="00776220"/>
    <w:rsid w:val="007770FE"/>
    <w:rsid w:val="00777958"/>
    <w:rsid w:val="007802B5"/>
    <w:rsid w:val="007832B5"/>
    <w:rsid w:val="0078363A"/>
    <w:rsid w:val="00791F8C"/>
    <w:rsid w:val="00793E40"/>
    <w:rsid w:val="00795F62"/>
    <w:rsid w:val="00797024"/>
    <w:rsid w:val="007A2C42"/>
    <w:rsid w:val="007A57EE"/>
    <w:rsid w:val="007A5DED"/>
    <w:rsid w:val="007A5FFB"/>
    <w:rsid w:val="007A6246"/>
    <w:rsid w:val="007A67D4"/>
    <w:rsid w:val="007A733A"/>
    <w:rsid w:val="007A7DBF"/>
    <w:rsid w:val="007B3C50"/>
    <w:rsid w:val="007B42A6"/>
    <w:rsid w:val="007B47CF"/>
    <w:rsid w:val="007B6EAF"/>
    <w:rsid w:val="007B7F38"/>
    <w:rsid w:val="007C1653"/>
    <w:rsid w:val="007C1AC9"/>
    <w:rsid w:val="007C342E"/>
    <w:rsid w:val="007C4C86"/>
    <w:rsid w:val="007C6A65"/>
    <w:rsid w:val="007C76BC"/>
    <w:rsid w:val="007D2085"/>
    <w:rsid w:val="007D2E41"/>
    <w:rsid w:val="007D4052"/>
    <w:rsid w:val="007D4F9E"/>
    <w:rsid w:val="007D5DA3"/>
    <w:rsid w:val="007D66DC"/>
    <w:rsid w:val="007D7FEF"/>
    <w:rsid w:val="007E28A3"/>
    <w:rsid w:val="007E60D8"/>
    <w:rsid w:val="007E7859"/>
    <w:rsid w:val="007E790F"/>
    <w:rsid w:val="007E7B4C"/>
    <w:rsid w:val="007F221C"/>
    <w:rsid w:val="007F264D"/>
    <w:rsid w:val="007F40A8"/>
    <w:rsid w:val="007F5E2E"/>
    <w:rsid w:val="008004A5"/>
    <w:rsid w:val="00800CFF"/>
    <w:rsid w:val="008050C8"/>
    <w:rsid w:val="008066DB"/>
    <w:rsid w:val="00806756"/>
    <w:rsid w:val="00814F81"/>
    <w:rsid w:val="0081612C"/>
    <w:rsid w:val="00816B8F"/>
    <w:rsid w:val="00816D7C"/>
    <w:rsid w:val="00816F14"/>
    <w:rsid w:val="00820FDA"/>
    <w:rsid w:val="00821180"/>
    <w:rsid w:val="00823282"/>
    <w:rsid w:val="00826576"/>
    <w:rsid w:val="008268B2"/>
    <w:rsid w:val="00826D51"/>
    <w:rsid w:val="0082734A"/>
    <w:rsid w:val="008274DF"/>
    <w:rsid w:val="008322B1"/>
    <w:rsid w:val="0083234D"/>
    <w:rsid w:val="0083404F"/>
    <w:rsid w:val="00834AEA"/>
    <w:rsid w:val="00842155"/>
    <w:rsid w:val="00844AEC"/>
    <w:rsid w:val="00846EDC"/>
    <w:rsid w:val="0084750A"/>
    <w:rsid w:val="00847D95"/>
    <w:rsid w:val="0085037B"/>
    <w:rsid w:val="0085084A"/>
    <w:rsid w:val="00852238"/>
    <w:rsid w:val="00853059"/>
    <w:rsid w:val="00853707"/>
    <w:rsid w:val="00857398"/>
    <w:rsid w:val="008578E0"/>
    <w:rsid w:val="00857BE3"/>
    <w:rsid w:val="00860140"/>
    <w:rsid w:val="00861F64"/>
    <w:rsid w:val="00863600"/>
    <w:rsid w:val="008640C9"/>
    <w:rsid w:val="00867DB2"/>
    <w:rsid w:val="008710B3"/>
    <w:rsid w:val="00871646"/>
    <w:rsid w:val="008716C8"/>
    <w:rsid w:val="00873846"/>
    <w:rsid w:val="0087479F"/>
    <w:rsid w:val="00877401"/>
    <w:rsid w:val="00882244"/>
    <w:rsid w:val="00883CE4"/>
    <w:rsid w:val="0088679E"/>
    <w:rsid w:val="00886AE6"/>
    <w:rsid w:val="00887E6F"/>
    <w:rsid w:val="00891A3F"/>
    <w:rsid w:val="008926B7"/>
    <w:rsid w:val="00894E70"/>
    <w:rsid w:val="00895B7A"/>
    <w:rsid w:val="00897C3D"/>
    <w:rsid w:val="008A2FA0"/>
    <w:rsid w:val="008A355E"/>
    <w:rsid w:val="008A3890"/>
    <w:rsid w:val="008A3AAC"/>
    <w:rsid w:val="008A45E7"/>
    <w:rsid w:val="008A504B"/>
    <w:rsid w:val="008A6106"/>
    <w:rsid w:val="008B0B57"/>
    <w:rsid w:val="008B1B55"/>
    <w:rsid w:val="008B3039"/>
    <w:rsid w:val="008B3165"/>
    <w:rsid w:val="008B3A93"/>
    <w:rsid w:val="008B69D8"/>
    <w:rsid w:val="008B6C06"/>
    <w:rsid w:val="008C12E9"/>
    <w:rsid w:val="008C7002"/>
    <w:rsid w:val="008D0662"/>
    <w:rsid w:val="008D128B"/>
    <w:rsid w:val="008D14AC"/>
    <w:rsid w:val="008D16B3"/>
    <w:rsid w:val="008D2460"/>
    <w:rsid w:val="008D3311"/>
    <w:rsid w:val="008D4BF6"/>
    <w:rsid w:val="008D6341"/>
    <w:rsid w:val="008E27A1"/>
    <w:rsid w:val="008E3287"/>
    <w:rsid w:val="008E3376"/>
    <w:rsid w:val="008E3859"/>
    <w:rsid w:val="008E47FF"/>
    <w:rsid w:val="008E4977"/>
    <w:rsid w:val="008E67EC"/>
    <w:rsid w:val="008F2B29"/>
    <w:rsid w:val="008F3543"/>
    <w:rsid w:val="008F586F"/>
    <w:rsid w:val="008F5B08"/>
    <w:rsid w:val="008F6093"/>
    <w:rsid w:val="008F6B95"/>
    <w:rsid w:val="008F761D"/>
    <w:rsid w:val="0090105F"/>
    <w:rsid w:val="00901D6D"/>
    <w:rsid w:val="00902DF1"/>
    <w:rsid w:val="00904032"/>
    <w:rsid w:val="00904767"/>
    <w:rsid w:val="00907579"/>
    <w:rsid w:val="009104E9"/>
    <w:rsid w:val="009121B9"/>
    <w:rsid w:val="00915D8E"/>
    <w:rsid w:val="00922A3B"/>
    <w:rsid w:val="009230D9"/>
    <w:rsid w:val="0092325C"/>
    <w:rsid w:val="009240BB"/>
    <w:rsid w:val="00924D5F"/>
    <w:rsid w:val="009257FD"/>
    <w:rsid w:val="00926720"/>
    <w:rsid w:val="009304CE"/>
    <w:rsid w:val="0093114E"/>
    <w:rsid w:val="009322CA"/>
    <w:rsid w:val="00937734"/>
    <w:rsid w:val="00937AE1"/>
    <w:rsid w:val="0094175C"/>
    <w:rsid w:val="00942454"/>
    <w:rsid w:val="00944B17"/>
    <w:rsid w:val="00945544"/>
    <w:rsid w:val="0094717B"/>
    <w:rsid w:val="009518EC"/>
    <w:rsid w:val="00955261"/>
    <w:rsid w:val="009560D9"/>
    <w:rsid w:val="0095781C"/>
    <w:rsid w:val="00957FC5"/>
    <w:rsid w:val="00962059"/>
    <w:rsid w:val="00963BE6"/>
    <w:rsid w:val="00964041"/>
    <w:rsid w:val="0097032E"/>
    <w:rsid w:val="0097073E"/>
    <w:rsid w:val="00972273"/>
    <w:rsid w:val="00972ABD"/>
    <w:rsid w:val="00975E11"/>
    <w:rsid w:val="0097673F"/>
    <w:rsid w:val="00976985"/>
    <w:rsid w:val="009778B3"/>
    <w:rsid w:val="009816C6"/>
    <w:rsid w:val="00985370"/>
    <w:rsid w:val="009870D1"/>
    <w:rsid w:val="0099074C"/>
    <w:rsid w:val="009941F6"/>
    <w:rsid w:val="00994F73"/>
    <w:rsid w:val="00996DAD"/>
    <w:rsid w:val="009979CF"/>
    <w:rsid w:val="009A2A06"/>
    <w:rsid w:val="009A348F"/>
    <w:rsid w:val="009A45AA"/>
    <w:rsid w:val="009B1754"/>
    <w:rsid w:val="009B52BA"/>
    <w:rsid w:val="009B6C69"/>
    <w:rsid w:val="009C1497"/>
    <w:rsid w:val="009C3747"/>
    <w:rsid w:val="009C3F9F"/>
    <w:rsid w:val="009C4BC6"/>
    <w:rsid w:val="009C7EF4"/>
    <w:rsid w:val="009D6E26"/>
    <w:rsid w:val="009D78D0"/>
    <w:rsid w:val="009E4B6F"/>
    <w:rsid w:val="009F2C93"/>
    <w:rsid w:val="009F412D"/>
    <w:rsid w:val="009F4C02"/>
    <w:rsid w:val="009F4D00"/>
    <w:rsid w:val="009F578B"/>
    <w:rsid w:val="009F7439"/>
    <w:rsid w:val="009F7D4B"/>
    <w:rsid w:val="00A0095E"/>
    <w:rsid w:val="00A01E3A"/>
    <w:rsid w:val="00A049DB"/>
    <w:rsid w:val="00A07828"/>
    <w:rsid w:val="00A07AD7"/>
    <w:rsid w:val="00A129F6"/>
    <w:rsid w:val="00A16FFC"/>
    <w:rsid w:val="00A20129"/>
    <w:rsid w:val="00A22AF3"/>
    <w:rsid w:val="00A22FA1"/>
    <w:rsid w:val="00A26AA3"/>
    <w:rsid w:val="00A2722E"/>
    <w:rsid w:val="00A277F8"/>
    <w:rsid w:val="00A27B25"/>
    <w:rsid w:val="00A30A2D"/>
    <w:rsid w:val="00A33807"/>
    <w:rsid w:val="00A338E3"/>
    <w:rsid w:val="00A33B18"/>
    <w:rsid w:val="00A3516C"/>
    <w:rsid w:val="00A35CC8"/>
    <w:rsid w:val="00A3702A"/>
    <w:rsid w:val="00A37391"/>
    <w:rsid w:val="00A37D9E"/>
    <w:rsid w:val="00A41442"/>
    <w:rsid w:val="00A45FF3"/>
    <w:rsid w:val="00A47FB2"/>
    <w:rsid w:val="00A50732"/>
    <w:rsid w:val="00A50F3F"/>
    <w:rsid w:val="00A5119C"/>
    <w:rsid w:val="00A51F53"/>
    <w:rsid w:val="00A522BF"/>
    <w:rsid w:val="00A52719"/>
    <w:rsid w:val="00A53C90"/>
    <w:rsid w:val="00A542B6"/>
    <w:rsid w:val="00A54EF5"/>
    <w:rsid w:val="00A55CA7"/>
    <w:rsid w:val="00A60305"/>
    <w:rsid w:val="00A61080"/>
    <w:rsid w:val="00A62AD5"/>
    <w:rsid w:val="00A64909"/>
    <w:rsid w:val="00A70D26"/>
    <w:rsid w:val="00A71258"/>
    <w:rsid w:val="00A716A6"/>
    <w:rsid w:val="00A73F74"/>
    <w:rsid w:val="00A745F5"/>
    <w:rsid w:val="00A747C5"/>
    <w:rsid w:val="00A7494C"/>
    <w:rsid w:val="00A74F47"/>
    <w:rsid w:val="00A76D80"/>
    <w:rsid w:val="00A777B4"/>
    <w:rsid w:val="00A80A3F"/>
    <w:rsid w:val="00A80A70"/>
    <w:rsid w:val="00A844FC"/>
    <w:rsid w:val="00A851ED"/>
    <w:rsid w:val="00A86994"/>
    <w:rsid w:val="00A87545"/>
    <w:rsid w:val="00A93A27"/>
    <w:rsid w:val="00A94496"/>
    <w:rsid w:val="00A95B30"/>
    <w:rsid w:val="00A96354"/>
    <w:rsid w:val="00A976CA"/>
    <w:rsid w:val="00AA07F7"/>
    <w:rsid w:val="00AA3455"/>
    <w:rsid w:val="00AA5033"/>
    <w:rsid w:val="00AB1A92"/>
    <w:rsid w:val="00AB1C1F"/>
    <w:rsid w:val="00AB5283"/>
    <w:rsid w:val="00AB5422"/>
    <w:rsid w:val="00AB74F9"/>
    <w:rsid w:val="00AC0EA3"/>
    <w:rsid w:val="00AC4BD2"/>
    <w:rsid w:val="00AD0AC1"/>
    <w:rsid w:val="00AD39F5"/>
    <w:rsid w:val="00AD4FBF"/>
    <w:rsid w:val="00AE2D18"/>
    <w:rsid w:val="00AE45B9"/>
    <w:rsid w:val="00AE4798"/>
    <w:rsid w:val="00AF0D41"/>
    <w:rsid w:val="00AF3A03"/>
    <w:rsid w:val="00AF3B17"/>
    <w:rsid w:val="00AF7CCA"/>
    <w:rsid w:val="00B006A3"/>
    <w:rsid w:val="00B04ABF"/>
    <w:rsid w:val="00B055EE"/>
    <w:rsid w:val="00B106FF"/>
    <w:rsid w:val="00B1265C"/>
    <w:rsid w:val="00B12BAF"/>
    <w:rsid w:val="00B13061"/>
    <w:rsid w:val="00B15F77"/>
    <w:rsid w:val="00B1678E"/>
    <w:rsid w:val="00B20B39"/>
    <w:rsid w:val="00B211C9"/>
    <w:rsid w:val="00B22BC6"/>
    <w:rsid w:val="00B244AB"/>
    <w:rsid w:val="00B26540"/>
    <w:rsid w:val="00B26656"/>
    <w:rsid w:val="00B270AA"/>
    <w:rsid w:val="00B31760"/>
    <w:rsid w:val="00B325FD"/>
    <w:rsid w:val="00B33046"/>
    <w:rsid w:val="00B34A7C"/>
    <w:rsid w:val="00B41A07"/>
    <w:rsid w:val="00B41C7E"/>
    <w:rsid w:val="00B4357C"/>
    <w:rsid w:val="00B4482F"/>
    <w:rsid w:val="00B45288"/>
    <w:rsid w:val="00B46F91"/>
    <w:rsid w:val="00B4758E"/>
    <w:rsid w:val="00B52464"/>
    <w:rsid w:val="00B52C6D"/>
    <w:rsid w:val="00B52F96"/>
    <w:rsid w:val="00B540CC"/>
    <w:rsid w:val="00B54563"/>
    <w:rsid w:val="00B5560A"/>
    <w:rsid w:val="00B57D6B"/>
    <w:rsid w:val="00B602F3"/>
    <w:rsid w:val="00B60BA2"/>
    <w:rsid w:val="00B613C1"/>
    <w:rsid w:val="00B61570"/>
    <w:rsid w:val="00B67053"/>
    <w:rsid w:val="00B7169F"/>
    <w:rsid w:val="00B808BE"/>
    <w:rsid w:val="00B81C5A"/>
    <w:rsid w:val="00B81FC6"/>
    <w:rsid w:val="00B83CE0"/>
    <w:rsid w:val="00B83ECC"/>
    <w:rsid w:val="00B84075"/>
    <w:rsid w:val="00B84681"/>
    <w:rsid w:val="00B86B49"/>
    <w:rsid w:val="00B879A3"/>
    <w:rsid w:val="00B9150A"/>
    <w:rsid w:val="00B948B0"/>
    <w:rsid w:val="00B96C7D"/>
    <w:rsid w:val="00B97339"/>
    <w:rsid w:val="00B97BB1"/>
    <w:rsid w:val="00B97ECE"/>
    <w:rsid w:val="00BA09C0"/>
    <w:rsid w:val="00BA45D2"/>
    <w:rsid w:val="00BA48D9"/>
    <w:rsid w:val="00BA7C09"/>
    <w:rsid w:val="00BB23F6"/>
    <w:rsid w:val="00BB4B06"/>
    <w:rsid w:val="00BC0429"/>
    <w:rsid w:val="00BC141B"/>
    <w:rsid w:val="00BC7B6A"/>
    <w:rsid w:val="00BD5B2B"/>
    <w:rsid w:val="00BD63D3"/>
    <w:rsid w:val="00BD6557"/>
    <w:rsid w:val="00BD6747"/>
    <w:rsid w:val="00BD6FE3"/>
    <w:rsid w:val="00BE18A1"/>
    <w:rsid w:val="00BE241A"/>
    <w:rsid w:val="00BE5527"/>
    <w:rsid w:val="00BE61F3"/>
    <w:rsid w:val="00BF0224"/>
    <w:rsid w:val="00BF0894"/>
    <w:rsid w:val="00BF0E15"/>
    <w:rsid w:val="00BF1378"/>
    <w:rsid w:val="00BF28E6"/>
    <w:rsid w:val="00BF4428"/>
    <w:rsid w:val="00BF69BF"/>
    <w:rsid w:val="00BF6BF4"/>
    <w:rsid w:val="00C00458"/>
    <w:rsid w:val="00C02A98"/>
    <w:rsid w:val="00C031D1"/>
    <w:rsid w:val="00C03E7E"/>
    <w:rsid w:val="00C04604"/>
    <w:rsid w:val="00C12001"/>
    <w:rsid w:val="00C123DA"/>
    <w:rsid w:val="00C131D3"/>
    <w:rsid w:val="00C14C87"/>
    <w:rsid w:val="00C17327"/>
    <w:rsid w:val="00C242C5"/>
    <w:rsid w:val="00C24DDB"/>
    <w:rsid w:val="00C30B20"/>
    <w:rsid w:val="00C311A0"/>
    <w:rsid w:val="00C35A66"/>
    <w:rsid w:val="00C36905"/>
    <w:rsid w:val="00C41BC3"/>
    <w:rsid w:val="00C44013"/>
    <w:rsid w:val="00C447E0"/>
    <w:rsid w:val="00C453DC"/>
    <w:rsid w:val="00C4661C"/>
    <w:rsid w:val="00C478B8"/>
    <w:rsid w:val="00C5425F"/>
    <w:rsid w:val="00C569E9"/>
    <w:rsid w:val="00C60AFB"/>
    <w:rsid w:val="00C62771"/>
    <w:rsid w:val="00C63D17"/>
    <w:rsid w:val="00C64C27"/>
    <w:rsid w:val="00C65A11"/>
    <w:rsid w:val="00C65F04"/>
    <w:rsid w:val="00C71FDA"/>
    <w:rsid w:val="00C738ED"/>
    <w:rsid w:val="00C741E5"/>
    <w:rsid w:val="00C7523F"/>
    <w:rsid w:val="00C752D8"/>
    <w:rsid w:val="00C83430"/>
    <w:rsid w:val="00C83B16"/>
    <w:rsid w:val="00C8416D"/>
    <w:rsid w:val="00C84863"/>
    <w:rsid w:val="00C86249"/>
    <w:rsid w:val="00C91C63"/>
    <w:rsid w:val="00C91EC9"/>
    <w:rsid w:val="00C923B5"/>
    <w:rsid w:val="00C92AEB"/>
    <w:rsid w:val="00C93BEB"/>
    <w:rsid w:val="00C93D99"/>
    <w:rsid w:val="00C93F6C"/>
    <w:rsid w:val="00C9500F"/>
    <w:rsid w:val="00C96BC7"/>
    <w:rsid w:val="00C97958"/>
    <w:rsid w:val="00CA0BE0"/>
    <w:rsid w:val="00CA202C"/>
    <w:rsid w:val="00CA37DB"/>
    <w:rsid w:val="00CA5A97"/>
    <w:rsid w:val="00CA60B7"/>
    <w:rsid w:val="00CA6409"/>
    <w:rsid w:val="00CB0407"/>
    <w:rsid w:val="00CB1422"/>
    <w:rsid w:val="00CB183E"/>
    <w:rsid w:val="00CB219F"/>
    <w:rsid w:val="00CB21F3"/>
    <w:rsid w:val="00CB253C"/>
    <w:rsid w:val="00CB3008"/>
    <w:rsid w:val="00CB511D"/>
    <w:rsid w:val="00CB5DD3"/>
    <w:rsid w:val="00CC0CC3"/>
    <w:rsid w:val="00CC1087"/>
    <w:rsid w:val="00CC376B"/>
    <w:rsid w:val="00CC59C4"/>
    <w:rsid w:val="00CC720C"/>
    <w:rsid w:val="00CC74BE"/>
    <w:rsid w:val="00CC75B1"/>
    <w:rsid w:val="00CD0677"/>
    <w:rsid w:val="00CD2D66"/>
    <w:rsid w:val="00CD50CA"/>
    <w:rsid w:val="00CD5EF4"/>
    <w:rsid w:val="00CD708A"/>
    <w:rsid w:val="00CD7342"/>
    <w:rsid w:val="00CE04A9"/>
    <w:rsid w:val="00CE065B"/>
    <w:rsid w:val="00CE0AA0"/>
    <w:rsid w:val="00CE1056"/>
    <w:rsid w:val="00CE2102"/>
    <w:rsid w:val="00CE3975"/>
    <w:rsid w:val="00CE4B54"/>
    <w:rsid w:val="00CE5A82"/>
    <w:rsid w:val="00CF3478"/>
    <w:rsid w:val="00CF3C19"/>
    <w:rsid w:val="00CF3F53"/>
    <w:rsid w:val="00CF428C"/>
    <w:rsid w:val="00CF74F1"/>
    <w:rsid w:val="00D05D63"/>
    <w:rsid w:val="00D13D5D"/>
    <w:rsid w:val="00D13F4F"/>
    <w:rsid w:val="00D14CB7"/>
    <w:rsid w:val="00D15178"/>
    <w:rsid w:val="00D16397"/>
    <w:rsid w:val="00D167A0"/>
    <w:rsid w:val="00D16B4A"/>
    <w:rsid w:val="00D17FF8"/>
    <w:rsid w:val="00D237E2"/>
    <w:rsid w:val="00D26648"/>
    <w:rsid w:val="00D31CAF"/>
    <w:rsid w:val="00D31E0F"/>
    <w:rsid w:val="00D36230"/>
    <w:rsid w:val="00D40138"/>
    <w:rsid w:val="00D40EEB"/>
    <w:rsid w:val="00D433D1"/>
    <w:rsid w:val="00D44B77"/>
    <w:rsid w:val="00D45D77"/>
    <w:rsid w:val="00D46314"/>
    <w:rsid w:val="00D4753D"/>
    <w:rsid w:val="00D537C3"/>
    <w:rsid w:val="00D56035"/>
    <w:rsid w:val="00D57743"/>
    <w:rsid w:val="00D617FD"/>
    <w:rsid w:val="00D6340B"/>
    <w:rsid w:val="00D644E2"/>
    <w:rsid w:val="00D6574E"/>
    <w:rsid w:val="00D659C1"/>
    <w:rsid w:val="00D70FC1"/>
    <w:rsid w:val="00D72578"/>
    <w:rsid w:val="00D72A52"/>
    <w:rsid w:val="00D74A3B"/>
    <w:rsid w:val="00D81D20"/>
    <w:rsid w:val="00D821DD"/>
    <w:rsid w:val="00D8247F"/>
    <w:rsid w:val="00D84073"/>
    <w:rsid w:val="00D8632D"/>
    <w:rsid w:val="00D93B64"/>
    <w:rsid w:val="00D9674B"/>
    <w:rsid w:val="00DA0244"/>
    <w:rsid w:val="00DA0CD9"/>
    <w:rsid w:val="00DA0E5A"/>
    <w:rsid w:val="00DA102E"/>
    <w:rsid w:val="00DA232D"/>
    <w:rsid w:val="00DA30D3"/>
    <w:rsid w:val="00DA389F"/>
    <w:rsid w:val="00DA6306"/>
    <w:rsid w:val="00DA6C3B"/>
    <w:rsid w:val="00DA77DA"/>
    <w:rsid w:val="00DA7B8E"/>
    <w:rsid w:val="00DB04F9"/>
    <w:rsid w:val="00DB1D83"/>
    <w:rsid w:val="00DB39C3"/>
    <w:rsid w:val="00DB5244"/>
    <w:rsid w:val="00DB57FA"/>
    <w:rsid w:val="00DC0538"/>
    <w:rsid w:val="00DC13F3"/>
    <w:rsid w:val="00DC1AF2"/>
    <w:rsid w:val="00DC3491"/>
    <w:rsid w:val="00DC5DBD"/>
    <w:rsid w:val="00DC5ED5"/>
    <w:rsid w:val="00DD00DC"/>
    <w:rsid w:val="00DD0864"/>
    <w:rsid w:val="00DD08F6"/>
    <w:rsid w:val="00DD298E"/>
    <w:rsid w:val="00DD57B5"/>
    <w:rsid w:val="00DE02D0"/>
    <w:rsid w:val="00DE137A"/>
    <w:rsid w:val="00DE181E"/>
    <w:rsid w:val="00DE415F"/>
    <w:rsid w:val="00DE7F4B"/>
    <w:rsid w:val="00DF0E75"/>
    <w:rsid w:val="00DF4ECB"/>
    <w:rsid w:val="00DF7289"/>
    <w:rsid w:val="00E01222"/>
    <w:rsid w:val="00E04090"/>
    <w:rsid w:val="00E05571"/>
    <w:rsid w:val="00E069C2"/>
    <w:rsid w:val="00E12205"/>
    <w:rsid w:val="00E126D4"/>
    <w:rsid w:val="00E13582"/>
    <w:rsid w:val="00E13590"/>
    <w:rsid w:val="00E1742D"/>
    <w:rsid w:val="00E17C27"/>
    <w:rsid w:val="00E21428"/>
    <w:rsid w:val="00E22093"/>
    <w:rsid w:val="00E2215D"/>
    <w:rsid w:val="00E2268D"/>
    <w:rsid w:val="00E238E3"/>
    <w:rsid w:val="00E25B02"/>
    <w:rsid w:val="00E25C10"/>
    <w:rsid w:val="00E276A2"/>
    <w:rsid w:val="00E277C5"/>
    <w:rsid w:val="00E32136"/>
    <w:rsid w:val="00E32A0E"/>
    <w:rsid w:val="00E3442B"/>
    <w:rsid w:val="00E374D5"/>
    <w:rsid w:val="00E3752D"/>
    <w:rsid w:val="00E3784E"/>
    <w:rsid w:val="00E4032F"/>
    <w:rsid w:val="00E430FF"/>
    <w:rsid w:val="00E506DF"/>
    <w:rsid w:val="00E508D1"/>
    <w:rsid w:val="00E527E7"/>
    <w:rsid w:val="00E6073C"/>
    <w:rsid w:val="00E60951"/>
    <w:rsid w:val="00E64446"/>
    <w:rsid w:val="00E70DAE"/>
    <w:rsid w:val="00E726C9"/>
    <w:rsid w:val="00E74EAB"/>
    <w:rsid w:val="00E750F4"/>
    <w:rsid w:val="00E76349"/>
    <w:rsid w:val="00E80461"/>
    <w:rsid w:val="00E823C4"/>
    <w:rsid w:val="00E82CFE"/>
    <w:rsid w:val="00E83D33"/>
    <w:rsid w:val="00E85B0F"/>
    <w:rsid w:val="00E90A88"/>
    <w:rsid w:val="00E96D0D"/>
    <w:rsid w:val="00E977E8"/>
    <w:rsid w:val="00EA33D2"/>
    <w:rsid w:val="00EA5C10"/>
    <w:rsid w:val="00EB1467"/>
    <w:rsid w:val="00EB15C1"/>
    <w:rsid w:val="00EB4395"/>
    <w:rsid w:val="00EC2133"/>
    <w:rsid w:val="00EC401D"/>
    <w:rsid w:val="00EC5226"/>
    <w:rsid w:val="00EC6FDD"/>
    <w:rsid w:val="00ED0C48"/>
    <w:rsid w:val="00ED6242"/>
    <w:rsid w:val="00ED7415"/>
    <w:rsid w:val="00ED7D18"/>
    <w:rsid w:val="00ED7EA4"/>
    <w:rsid w:val="00EE16FA"/>
    <w:rsid w:val="00EE233F"/>
    <w:rsid w:val="00EE2490"/>
    <w:rsid w:val="00EE37A8"/>
    <w:rsid w:val="00EE3D38"/>
    <w:rsid w:val="00EE4B74"/>
    <w:rsid w:val="00EE61D9"/>
    <w:rsid w:val="00EE73A4"/>
    <w:rsid w:val="00EF082B"/>
    <w:rsid w:val="00EF15D6"/>
    <w:rsid w:val="00EF1D1B"/>
    <w:rsid w:val="00EF2220"/>
    <w:rsid w:val="00EF6B2A"/>
    <w:rsid w:val="00F00F1D"/>
    <w:rsid w:val="00F0324D"/>
    <w:rsid w:val="00F03A51"/>
    <w:rsid w:val="00F04743"/>
    <w:rsid w:val="00F059B9"/>
    <w:rsid w:val="00F06EBC"/>
    <w:rsid w:val="00F06FE7"/>
    <w:rsid w:val="00F074EA"/>
    <w:rsid w:val="00F1071F"/>
    <w:rsid w:val="00F14BA7"/>
    <w:rsid w:val="00F1548C"/>
    <w:rsid w:val="00F17A5F"/>
    <w:rsid w:val="00F17F5C"/>
    <w:rsid w:val="00F25112"/>
    <w:rsid w:val="00F263F3"/>
    <w:rsid w:val="00F30EAD"/>
    <w:rsid w:val="00F31EE3"/>
    <w:rsid w:val="00F32E56"/>
    <w:rsid w:val="00F33751"/>
    <w:rsid w:val="00F33E24"/>
    <w:rsid w:val="00F3453D"/>
    <w:rsid w:val="00F37268"/>
    <w:rsid w:val="00F425B0"/>
    <w:rsid w:val="00F43709"/>
    <w:rsid w:val="00F456DE"/>
    <w:rsid w:val="00F47112"/>
    <w:rsid w:val="00F50C2F"/>
    <w:rsid w:val="00F52162"/>
    <w:rsid w:val="00F564E2"/>
    <w:rsid w:val="00F63E54"/>
    <w:rsid w:val="00F72360"/>
    <w:rsid w:val="00F73BED"/>
    <w:rsid w:val="00F7498F"/>
    <w:rsid w:val="00F7613F"/>
    <w:rsid w:val="00F77630"/>
    <w:rsid w:val="00F83055"/>
    <w:rsid w:val="00F86BBA"/>
    <w:rsid w:val="00F87BEF"/>
    <w:rsid w:val="00F90D3F"/>
    <w:rsid w:val="00F932AD"/>
    <w:rsid w:val="00F94877"/>
    <w:rsid w:val="00F94A94"/>
    <w:rsid w:val="00FA037E"/>
    <w:rsid w:val="00FA2740"/>
    <w:rsid w:val="00FA30E8"/>
    <w:rsid w:val="00FA4543"/>
    <w:rsid w:val="00FB02C1"/>
    <w:rsid w:val="00FB09B8"/>
    <w:rsid w:val="00FB102E"/>
    <w:rsid w:val="00FB24CA"/>
    <w:rsid w:val="00FB2608"/>
    <w:rsid w:val="00FB3DEE"/>
    <w:rsid w:val="00FB484C"/>
    <w:rsid w:val="00FB6B9A"/>
    <w:rsid w:val="00FC4FDD"/>
    <w:rsid w:val="00FC5F61"/>
    <w:rsid w:val="00FD559E"/>
    <w:rsid w:val="00FD71B6"/>
    <w:rsid w:val="00FD7C45"/>
    <w:rsid w:val="00FE00EB"/>
    <w:rsid w:val="00FE07EF"/>
    <w:rsid w:val="00FE1B10"/>
    <w:rsid w:val="00FE22C1"/>
    <w:rsid w:val="00FE3084"/>
    <w:rsid w:val="00FE39BE"/>
    <w:rsid w:val="00FE5AA0"/>
    <w:rsid w:val="00FE6885"/>
    <w:rsid w:val="00FF02FB"/>
    <w:rsid w:val="00FF10DA"/>
    <w:rsid w:val="00FF11C1"/>
    <w:rsid w:val="00FF12EE"/>
    <w:rsid w:val="00FF182C"/>
    <w:rsid w:val="00FF3132"/>
    <w:rsid w:val="00FF3EB9"/>
    <w:rsid w:val="00FF4084"/>
    <w:rsid w:val="00FF53F2"/>
    <w:rsid w:val="00FF77C4"/>
    <w:rsid w:val="00FF7911"/>
    <w:rsid w:val="011B3927"/>
    <w:rsid w:val="015B22C8"/>
    <w:rsid w:val="018117C1"/>
    <w:rsid w:val="01887243"/>
    <w:rsid w:val="01AA646D"/>
    <w:rsid w:val="01CF32DE"/>
    <w:rsid w:val="01DF6AA8"/>
    <w:rsid w:val="01E84E08"/>
    <w:rsid w:val="021D0475"/>
    <w:rsid w:val="02692B5A"/>
    <w:rsid w:val="02BD4684"/>
    <w:rsid w:val="03040ADC"/>
    <w:rsid w:val="03083283"/>
    <w:rsid w:val="03925CDD"/>
    <w:rsid w:val="039D426C"/>
    <w:rsid w:val="041F6F7A"/>
    <w:rsid w:val="045C64FD"/>
    <w:rsid w:val="04910AD9"/>
    <w:rsid w:val="04931F04"/>
    <w:rsid w:val="04AA1A73"/>
    <w:rsid w:val="04CC682B"/>
    <w:rsid w:val="050026BF"/>
    <w:rsid w:val="051B2FF3"/>
    <w:rsid w:val="052F19EB"/>
    <w:rsid w:val="0583332C"/>
    <w:rsid w:val="05996FA0"/>
    <w:rsid w:val="06596829"/>
    <w:rsid w:val="06BE5E3B"/>
    <w:rsid w:val="06D40505"/>
    <w:rsid w:val="073E0DB0"/>
    <w:rsid w:val="07415810"/>
    <w:rsid w:val="074D4254"/>
    <w:rsid w:val="07A67396"/>
    <w:rsid w:val="07DE3366"/>
    <w:rsid w:val="07F43377"/>
    <w:rsid w:val="080F33CA"/>
    <w:rsid w:val="082E6D53"/>
    <w:rsid w:val="08756414"/>
    <w:rsid w:val="08A04212"/>
    <w:rsid w:val="08B837C1"/>
    <w:rsid w:val="08CB50A1"/>
    <w:rsid w:val="093B5A57"/>
    <w:rsid w:val="093E665B"/>
    <w:rsid w:val="093F6930"/>
    <w:rsid w:val="0942507D"/>
    <w:rsid w:val="09BD2FA9"/>
    <w:rsid w:val="0A16033D"/>
    <w:rsid w:val="0A9E3BBA"/>
    <w:rsid w:val="0AA52EBD"/>
    <w:rsid w:val="0AC478F9"/>
    <w:rsid w:val="0AD16B8A"/>
    <w:rsid w:val="0AE325D4"/>
    <w:rsid w:val="0B853E86"/>
    <w:rsid w:val="0BBF6DC2"/>
    <w:rsid w:val="0C277C98"/>
    <w:rsid w:val="0C521199"/>
    <w:rsid w:val="0C8B6597"/>
    <w:rsid w:val="0D5752C1"/>
    <w:rsid w:val="0DC97196"/>
    <w:rsid w:val="0E1E0975"/>
    <w:rsid w:val="0F3E24D9"/>
    <w:rsid w:val="0F9D28CF"/>
    <w:rsid w:val="0FA15BE3"/>
    <w:rsid w:val="0FAA3A9F"/>
    <w:rsid w:val="0FD81EB4"/>
    <w:rsid w:val="103972AA"/>
    <w:rsid w:val="10516791"/>
    <w:rsid w:val="106512F6"/>
    <w:rsid w:val="10AD061B"/>
    <w:rsid w:val="10EE25C8"/>
    <w:rsid w:val="110D5373"/>
    <w:rsid w:val="11541791"/>
    <w:rsid w:val="11856B4D"/>
    <w:rsid w:val="120807A5"/>
    <w:rsid w:val="1267591F"/>
    <w:rsid w:val="127A22BE"/>
    <w:rsid w:val="127C0230"/>
    <w:rsid w:val="12937DDC"/>
    <w:rsid w:val="12AD19F7"/>
    <w:rsid w:val="13194BE9"/>
    <w:rsid w:val="137969FE"/>
    <w:rsid w:val="13D330F1"/>
    <w:rsid w:val="141339F3"/>
    <w:rsid w:val="14267F0D"/>
    <w:rsid w:val="14D724E7"/>
    <w:rsid w:val="14F74FD6"/>
    <w:rsid w:val="1519109A"/>
    <w:rsid w:val="15397E9C"/>
    <w:rsid w:val="153A3C2D"/>
    <w:rsid w:val="15502949"/>
    <w:rsid w:val="16603625"/>
    <w:rsid w:val="16654F88"/>
    <w:rsid w:val="16713E56"/>
    <w:rsid w:val="167E7C09"/>
    <w:rsid w:val="16877837"/>
    <w:rsid w:val="16891E06"/>
    <w:rsid w:val="16BE6A53"/>
    <w:rsid w:val="16C971DA"/>
    <w:rsid w:val="16D87531"/>
    <w:rsid w:val="170946DE"/>
    <w:rsid w:val="17515C1C"/>
    <w:rsid w:val="17612F11"/>
    <w:rsid w:val="178D7953"/>
    <w:rsid w:val="17D30542"/>
    <w:rsid w:val="17DC3570"/>
    <w:rsid w:val="17E66F38"/>
    <w:rsid w:val="17EE47C9"/>
    <w:rsid w:val="17F45E20"/>
    <w:rsid w:val="180E3417"/>
    <w:rsid w:val="18403D72"/>
    <w:rsid w:val="185015BC"/>
    <w:rsid w:val="18A46B29"/>
    <w:rsid w:val="19505B71"/>
    <w:rsid w:val="19A36CC3"/>
    <w:rsid w:val="1A035D95"/>
    <w:rsid w:val="1AB21051"/>
    <w:rsid w:val="1B7104CB"/>
    <w:rsid w:val="1BBA78ED"/>
    <w:rsid w:val="1BDD0528"/>
    <w:rsid w:val="1BDD713B"/>
    <w:rsid w:val="1BFE7287"/>
    <w:rsid w:val="1C955738"/>
    <w:rsid w:val="1CB9646A"/>
    <w:rsid w:val="1D73442E"/>
    <w:rsid w:val="1DB1139E"/>
    <w:rsid w:val="1DDB2360"/>
    <w:rsid w:val="1DE51FF1"/>
    <w:rsid w:val="1E5A3066"/>
    <w:rsid w:val="1E796BE9"/>
    <w:rsid w:val="1E920021"/>
    <w:rsid w:val="1EAE0A43"/>
    <w:rsid w:val="1ECD061A"/>
    <w:rsid w:val="1ED82566"/>
    <w:rsid w:val="1F1532F6"/>
    <w:rsid w:val="1F177AE4"/>
    <w:rsid w:val="1F4150CF"/>
    <w:rsid w:val="1F66198C"/>
    <w:rsid w:val="1F9B4F07"/>
    <w:rsid w:val="1FD00B53"/>
    <w:rsid w:val="1FD575FA"/>
    <w:rsid w:val="20295421"/>
    <w:rsid w:val="202E2C9E"/>
    <w:rsid w:val="2065341D"/>
    <w:rsid w:val="20756984"/>
    <w:rsid w:val="21015C84"/>
    <w:rsid w:val="219A60FC"/>
    <w:rsid w:val="21D01A69"/>
    <w:rsid w:val="21E26745"/>
    <w:rsid w:val="21EC4226"/>
    <w:rsid w:val="22532B30"/>
    <w:rsid w:val="22AF4134"/>
    <w:rsid w:val="22B351CE"/>
    <w:rsid w:val="23506E3A"/>
    <w:rsid w:val="2380168C"/>
    <w:rsid w:val="23B03722"/>
    <w:rsid w:val="245D2DA5"/>
    <w:rsid w:val="248C0515"/>
    <w:rsid w:val="24C674EA"/>
    <w:rsid w:val="24CF498C"/>
    <w:rsid w:val="252C4A21"/>
    <w:rsid w:val="254840AA"/>
    <w:rsid w:val="256D273F"/>
    <w:rsid w:val="259F6EE5"/>
    <w:rsid w:val="260063B6"/>
    <w:rsid w:val="264E4E02"/>
    <w:rsid w:val="265378E0"/>
    <w:rsid w:val="27304A6A"/>
    <w:rsid w:val="27F62100"/>
    <w:rsid w:val="288126C3"/>
    <w:rsid w:val="2904587D"/>
    <w:rsid w:val="295E10D1"/>
    <w:rsid w:val="296476B6"/>
    <w:rsid w:val="29690152"/>
    <w:rsid w:val="29904BDA"/>
    <w:rsid w:val="29922780"/>
    <w:rsid w:val="29CB3C83"/>
    <w:rsid w:val="2A2F4E0F"/>
    <w:rsid w:val="2A4F507E"/>
    <w:rsid w:val="2A937DCF"/>
    <w:rsid w:val="2AA22C82"/>
    <w:rsid w:val="2AD234F7"/>
    <w:rsid w:val="2AD52FB9"/>
    <w:rsid w:val="2AEB4A25"/>
    <w:rsid w:val="2B097E05"/>
    <w:rsid w:val="2BB415DA"/>
    <w:rsid w:val="2BBD61F7"/>
    <w:rsid w:val="2C165C68"/>
    <w:rsid w:val="2C9661B0"/>
    <w:rsid w:val="2CC315AA"/>
    <w:rsid w:val="2D2F6528"/>
    <w:rsid w:val="2E2E3C27"/>
    <w:rsid w:val="2E6E5EA0"/>
    <w:rsid w:val="2E7D475D"/>
    <w:rsid w:val="2F3926C8"/>
    <w:rsid w:val="2F56750C"/>
    <w:rsid w:val="300C0670"/>
    <w:rsid w:val="305F259A"/>
    <w:rsid w:val="30914BF5"/>
    <w:rsid w:val="311350AC"/>
    <w:rsid w:val="31341EF9"/>
    <w:rsid w:val="31380A34"/>
    <w:rsid w:val="313A5C8A"/>
    <w:rsid w:val="3177751D"/>
    <w:rsid w:val="317B12FF"/>
    <w:rsid w:val="319165B5"/>
    <w:rsid w:val="31C21882"/>
    <w:rsid w:val="322001A3"/>
    <w:rsid w:val="322F05F6"/>
    <w:rsid w:val="32545266"/>
    <w:rsid w:val="326C2130"/>
    <w:rsid w:val="32E21EBD"/>
    <w:rsid w:val="32E66F9F"/>
    <w:rsid w:val="32FD2735"/>
    <w:rsid w:val="332E0DA1"/>
    <w:rsid w:val="33384C43"/>
    <w:rsid w:val="33387807"/>
    <w:rsid w:val="33733DA0"/>
    <w:rsid w:val="33814BD7"/>
    <w:rsid w:val="33F17F05"/>
    <w:rsid w:val="33FF13EE"/>
    <w:rsid w:val="342F3122"/>
    <w:rsid w:val="34CC4B46"/>
    <w:rsid w:val="34EC0EA1"/>
    <w:rsid w:val="34EF2A8C"/>
    <w:rsid w:val="3503799F"/>
    <w:rsid w:val="35101329"/>
    <w:rsid w:val="353B4DA3"/>
    <w:rsid w:val="355611C9"/>
    <w:rsid w:val="35806C9E"/>
    <w:rsid w:val="35E109A1"/>
    <w:rsid w:val="36626C16"/>
    <w:rsid w:val="36712C19"/>
    <w:rsid w:val="369916F0"/>
    <w:rsid w:val="37306C5B"/>
    <w:rsid w:val="37332E3F"/>
    <w:rsid w:val="373759DA"/>
    <w:rsid w:val="374C57CC"/>
    <w:rsid w:val="375123E2"/>
    <w:rsid w:val="3797674F"/>
    <w:rsid w:val="37D00B6E"/>
    <w:rsid w:val="37D470DF"/>
    <w:rsid w:val="382E3C1B"/>
    <w:rsid w:val="386135BC"/>
    <w:rsid w:val="38747407"/>
    <w:rsid w:val="387A7FD3"/>
    <w:rsid w:val="38B43FDF"/>
    <w:rsid w:val="38C91723"/>
    <w:rsid w:val="395E5DD7"/>
    <w:rsid w:val="39BB7CA8"/>
    <w:rsid w:val="3A072C82"/>
    <w:rsid w:val="3A9F45D3"/>
    <w:rsid w:val="3AB06330"/>
    <w:rsid w:val="3AF758E0"/>
    <w:rsid w:val="3B141553"/>
    <w:rsid w:val="3B27374E"/>
    <w:rsid w:val="3B2F6F88"/>
    <w:rsid w:val="3C0256F9"/>
    <w:rsid w:val="3C385593"/>
    <w:rsid w:val="3C493E09"/>
    <w:rsid w:val="3CA0369B"/>
    <w:rsid w:val="3CAD548F"/>
    <w:rsid w:val="3CD41AFC"/>
    <w:rsid w:val="3CF44E71"/>
    <w:rsid w:val="3D05182A"/>
    <w:rsid w:val="3D31146D"/>
    <w:rsid w:val="3D3F32A9"/>
    <w:rsid w:val="3D4F476B"/>
    <w:rsid w:val="3D8806B8"/>
    <w:rsid w:val="3D9B2556"/>
    <w:rsid w:val="3DC21AB7"/>
    <w:rsid w:val="3DE920D8"/>
    <w:rsid w:val="3E131E2B"/>
    <w:rsid w:val="3E706CA1"/>
    <w:rsid w:val="3EE1396A"/>
    <w:rsid w:val="3EE65B98"/>
    <w:rsid w:val="3F210EE1"/>
    <w:rsid w:val="3F5C7DD5"/>
    <w:rsid w:val="3F79170B"/>
    <w:rsid w:val="3F8C11CB"/>
    <w:rsid w:val="3FA0000A"/>
    <w:rsid w:val="3FCE5DCE"/>
    <w:rsid w:val="3FFD4E7D"/>
    <w:rsid w:val="40391CF5"/>
    <w:rsid w:val="408205C2"/>
    <w:rsid w:val="40B44C38"/>
    <w:rsid w:val="41315CAE"/>
    <w:rsid w:val="413200EC"/>
    <w:rsid w:val="41430496"/>
    <w:rsid w:val="41E95832"/>
    <w:rsid w:val="41F51915"/>
    <w:rsid w:val="428B30EC"/>
    <w:rsid w:val="4299066D"/>
    <w:rsid w:val="42A678E4"/>
    <w:rsid w:val="42CE786D"/>
    <w:rsid w:val="43441CE1"/>
    <w:rsid w:val="435132A7"/>
    <w:rsid w:val="43780067"/>
    <w:rsid w:val="43CB4E1D"/>
    <w:rsid w:val="44731967"/>
    <w:rsid w:val="447970B3"/>
    <w:rsid w:val="45073C52"/>
    <w:rsid w:val="45182B89"/>
    <w:rsid w:val="459A0EDB"/>
    <w:rsid w:val="46026189"/>
    <w:rsid w:val="463E26A5"/>
    <w:rsid w:val="469E7B8E"/>
    <w:rsid w:val="46D02B67"/>
    <w:rsid w:val="470D7867"/>
    <w:rsid w:val="47946919"/>
    <w:rsid w:val="47CA0681"/>
    <w:rsid w:val="47D143BA"/>
    <w:rsid w:val="481D7265"/>
    <w:rsid w:val="48377D03"/>
    <w:rsid w:val="48931989"/>
    <w:rsid w:val="48972E18"/>
    <w:rsid w:val="48C232EA"/>
    <w:rsid w:val="48E0109E"/>
    <w:rsid w:val="492F6582"/>
    <w:rsid w:val="495F67F9"/>
    <w:rsid w:val="498D5A32"/>
    <w:rsid w:val="4A084872"/>
    <w:rsid w:val="4A180230"/>
    <w:rsid w:val="4A750E96"/>
    <w:rsid w:val="4AFE29C3"/>
    <w:rsid w:val="4B3A54F4"/>
    <w:rsid w:val="4B5627FF"/>
    <w:rsid w:val="4B6A6163"/>
    <w:rsid w:val="4B76141E"/>
    <w:rsid w:val="4BB82FD3"/>
    <w:rsid w:val="4C310A90"/>
    <w:rsid w:val="4C596948"/>
    <w:rsid w:val="4CAF58CA"/>
    <w:rsid w:val="4CB0022D"/>
    <w:rsid w:val="4CDA1D3F"/>
    <w:rsid w:val="4D3C4C7A"/>
    <w:rsid w:val="4D8D5B2C"/>
    <w:rsid w:val="4DCE32EE"/>
    <w:rsid w:val="4DEB5581"/>
    <w:rsid w:val="4DF857DB"/>
    <w:rsid w:val="4EDD07C0"/>
    <w:rsid w:val="4EF76AF7"/>
    <w:rsid w:val="4F1A7F86"/>
    <w:rsid w:val="4F2B6157"/>
    <w:rsid w:val="4FD23F85"/>
    <w:rsid w:val="4FEA00B5"/>
    <w:rsid w:val="50A5678C"/>
    <w:rsid w:val="50AA1A16"/>
    <w:rsid w:val="50D4451E"/>
    <w:rsid w:val="513A1FBE"/>
    <w:rsid w:val="519A2A2F"/>
    <w:rsid w:val="51F21451"/>
    <w:rsid w:val="52127BCE"/>
    <w:rsid w:val="522D2622"/>
    <w:rsid w:val="52795DD7"/>
    <w:rsid w:val="529871EB"/>
    <w:rsid w:val="52A91EB7"/>
    <w:rsid w:val="52E566D1"/>
    <w:rsid w:val="52E707E4"/>
    <w:rsid w:val="54316844"/>
    <w:rsid w:val="54562C35"/>
    <w:rsid w:val="5475311A"/>
    <w:rsid w:val="551C7D91"/>
    <w:rsid w:val="5529535F"/>
    <w:rsid w:val="552C0A96"/>
    <w:rsid w:val="554A28A3"/>
    <w:rsid w:val="55A350B8"/>
    <w:rsid w:val="55FA514A"/>
    <w:rsid w:val="564F48C2"/>
    <w:rsid w:val="568C7368"/>
    <w:rsid w:val="56A61CE4"/>
    <w:rsid w:val="574340E1"/>
    <w:rsid w:val="5816656E"/>
    <w:rsid w:val="58187346"/>
    <w:rsid w:val="581970B6"/>
    <w:rsid w:val="581E6EFC"/>
    <w:rsid w:val="582E7D95"/>
    <w:rsid w:val="58D437AD"/>
    <w:rsid w:val="59D8651A"/>
    <w:rsid w:val="5A435ECD"/>
    <w:rsid w:val="5A975865"/>
    <w:rsid w:val="5AB93F1D"/>
    <w:rsid w:val="5B71145A"/>
    <w:rsid w:val="5BC91427"/>
    <w:rsid w:val="5D111CF0"/>
    <w:rsid w:val="5D771F1C"/>
    <w:rsid w:val="5DA53B87"/>
    <w:rsid w:val="5DAF6240"/>
    <w:rsid w:val="5DB56B86"/>
    <w:rsid w:val="5E075DB1"/>
    <w:rsid w:val="5E6554CB"/>
    <w:rsid w:val="5EBF3AAA"/>
    <w:rsid w:val="5ED87C4C"/>
    <w:rsid w:val="5F2B1285"/>
    <w:rsid w:val="5F5F5809"/>
    <w:rsid w:val="5FCD40DD"/>
    <w:rsid w:val="600F4031"/>
    <w:rsid w:val="602C551E"/>
    <w:rsid w:val="608C5B83"/>
    <w:rsid w:val="60B76CC0"/>
    <w:rsid w:val="60E769FC"/>
    <w:rsid w:val="60F036B4"/>
    <w:rsid w:val="6122779F"/>
    <w:rsid w:val="61285BD1"/>
    <w:rsid w:val="613D4AFE"/>
    <w:rsid w:val="61D969EA"/>
    <w:rsid w:val="62074B46"/>
    <w:rsid w:val="63776E7B"/>
    <w:rsid w:val="638A4BB1"/>
    <w:rsid w:val="64045FF1"/>
    <w:rsid w:val="64137A0C"/>
    <w:rsid w:val="64616ED9"/>
    <w:rsid w:val="647864E7"/>
    <w:rsid w:val="64C8396E"/>
    <w:rsid w:val="64E23D66"/>
    <w:rsid w:val="65B06A72"/>
    <w:rsid w:val="66A302D7"/>
    <w:rsid w:val="66C22D3A"/>
    <w:rsid w:val="66F419AB"/>
    <w:rsid w:val="677F5BC6"/>
    <w:rsid w:val="6785001D"/>
    <w:rsid w:val="67A81980"/>
    <w:rsid w:val="67AD7B07"/>
    <w:rsid w:val="67B9528E"/>
    <w:rsid w:val="67C95778"/>
    <w:rsid w:val="67DD3829"/>
    <w:rsid w:val="67DD426B"/>
    <w:rsid w:val="6826228A"/>
    <w:rsid w:val="68616BCF"/>
    <w:rsid w:val="68654F36"/>
    <w:rsid w:val="68CE252F"/>
    <w:rsid w:val="68FE49B0"/>
    <w:rsid w:val="69075175"/>
    <w:rsid w:val="690A4AA4"/>
    <w:rsid w:val="692A363F"/>
    <w:rsid w:val="692C6317"/>
    <w:rsid w:val="695F6D35"/>
    <w:rsid w:val="69680C3B"/>
    <w:rsid w:val="69834794"/>
    <w:rsid w:val="69C275A1"/>
    <w:rsid w:val="69D229F9"/>
    <w:rsid w:val="6A462CC6"/>
    <w:rsid w:val="6A480A57"/>
    <w:rsid w:val="6A55113B"/>
    <w:rsid w:val="6A591EB0"/>
    <w:rsid w:val="6A964E65"/>
    <w:rsid w:val="6AF01164"/>
    <w:rsid w:val="6B463C5C"/>
    <w:rsid w:val="6B8379F6"/>
    <w:rsid w:val="6BBC1336"/>
    <w:rsid w:val="6C460EB3"/>
    <w:rsid w:val="6C60103D"/>
    <w:rsid w:val="6CA1375E"/>
    <w:rsid w:val="6CAD4F9F"/>
    <w:rsid w:val="6D0E2F53"/>
    <w:rsid w:val="6D2F0485"/>
    <w:rsid w:val="6D3C68F0"/>
    <w:rsid w:val="6D99396E"/>
    <w:rsid w:val="6DB85952"/>
    <w:rsid w:val="6DBD0123"/>
    <w:rsid w:val="6DCA3809"/>
    <w:rsid w:val="6E382F43"/>
    <w:rsid w:val="6E6E2611"/>
    <w:rsid w:val="6E9C1E90"/>
    <w:rsid w:val="6EF475B0"/>
    <w:rsid w:val="6F7E2289"/>
    <w:rsid w:val="6F89619A"/>
    <w:rsid w:val="6FC7358D"/>
    <w:rsid w:val="703A3010"/>
    <w:rsid w:val="703B6B31"/>
    <w:rsid w:val="706609E9"/>
    <w:rsid w:val="70783D6C"/>
    <w:rsid w:val="70D260D0"/>
    <w:rsid w:val="71157DBD"/>
    <w:rsid w:val="714325E3"/>
    <w:rsid w:val="714571EE"/>
    <w:rsid w:val="715B5979"/>
    <w:rsid w:val="7167680D"/>
    <w:rsid w:val="71766A3B"/>
    <w:rsid w:val="71A85CAC"/>
    <w:rsid w:val="71C4488E"/>
    <w:rsid w:val="71F85EF8"/>
    <w:rsid w:val="72117BB6"/>
    <w:rsid w:val="7212345D"/>
    <w:rsid w:val="73683F57"/>
    <w:rsid w:val="737666C4"/>
    <w:rsid w:val="737B6D61"/>
    <w:rsid w:val="738713BA"/>
    <w:rsid w:val="738A7124"/>
    <w:rsid w:val="74175282"/>
    <w:rsid w:val="744B0D81"/>
    <w:rsid w:val="74B76FAB"/>
    <w:rsid w:val="74EE1FA3"/>
    <w:rsid w:val="74FD4EEC"/>
    <w:rsid w:val="752137E3"/>
    <w:rsid w:val="75572054"/>
    <w:rsid w:val="75641D87"/>
    <w:rsid w:val="75BF5D43"/>
    <w:rsid w:val="75EB36D0"/>
    <w:rsid w:val="75EF2545"/>
    <w:rsid w:val="76186AA9"/>
    <w:rsid w:val="765944A4"/>
    <w:rsid w:val="76706045"/>
    <w:rsid w:val="768A4710"/>
    <w:rsid w:val="769B55BF"/>
    <w:rsid w:val="76B35000"/>
    <w:rsid w:val="770671F4"/>
    <w:rsid w:val="77591329"/>
    <w:rsid w:val="77856689"/>
    <w:rsid w:val="77AC7AA7"/>
    <w:rsid w:val="77AD08D9"/>
    <w:rsid w:val="77F17C45"/>
    <w:rsid w:val="7820675F"/>
    <w:rsid w:val="7878508A"/>
    <w:rsid w:val="78887081"/>
    <w:rsid w:val="78FF7441"/>
    <w:rsid w:val="7A346238"/>
    <w:rsid w:val="7A901109"/>
    <w:rsid w:val="7A9D13B0"/>
    <w:rsid w:val="7A9F4600"/>
    <w:rsid w:val="7AE96746"/>
    <w:rsid w:val="7B0B5B4C"/>
    <w:rsid w:val="7B2E228A"/>
    <w:rsid w:val="7B560B4F"/>
    <w:rsid w:val="7C396B93"/>
    <w:rsid w:val="7D013815"/>
    <w:rsid w:val="7D586B82"/>
    <w:rsid w:val="7D6831DE"/>
    <w:rsid w:val="7D8A1691"/>
    <w:rsid w:val="7DFB4006"/>
    <w:rsid w:val="7E4107FA"/>
    <w:rsid w:val="7EB0162C"/>
    <w:rsid w:val="7EB90CD1"/>
    <w:rsid w:val="7EC95809"/>
    <w:rsid w:val="7EF8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6"/>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4"/>
    <w:qFormat/>
    <w:uiPriority w:val="0"/>
    <w:pPr>
      <w:keepNext/>
      <w:keepLines/>
      <w:spacing w:before="260" w:after="260" w:line="415" w:lineRule="auto"/>
      <w:outlineLvl w:val="1"/>
    </w:pPr>
    <w:rPr>
      <w:rFonts w:ascii="Cambria" w:hAnsi="Cambria"/>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6">
    <w:name w:val="Normal Indent"/>
    <w:basedOn w:val="1"/>
    <w:qFormat/>
    <w:uiPriority w:val="0"/>
    <w:pPr>
      <w:ind w:firstLine="420"/>
    </w:pPr>
    <w:rPr>
      <w:szCs w:val="20"/>
    </w:rPr>
  </w:style>
  <w:style w:type="paragraph" w:styleId="7">
    <w:name w:val="Document Map"/>
    <w:basedOn w:val="1"/>
    <w:semiHidden/>
    <w:qFormat/>
    <w:uiPriority w:val="0"/>
    <w:pPr>
      <w:shd w:val="clear" w:color="auto" w:fill="000080"/>
    </w:pPr>
  </w:style>
  <w:style w:type="paragraph" w:styleId="8">
    <w:name w:val="annotation text"/>
    <w:basedOn w:val="1"/>
    <w:link w:val="60"/>
    <w:qFormat/>
    <w:uiPriority w:val="0"/>
    <w:pPr>
      <w:jc w:val="left"/>
    </w:pPr>
  </w:style>
  <w:style w:type="paragraph" w:styleId="9">
    <w:name w:val="Body Text"/>
    <w:basedOn w:val="1"/>
    <w:next w:val="10"/>
    <w:unhideWhenUsed/>
    <w:qFormat/>
    <w:uiPriority w:val="0"/>
    <w:pPr>
      <w:spacing w:after="120"/>
    </w:pPr>
  </w:style>
  <w:style w:type="paragraph" w:styleId="10">
    <w:name w:val="Body Text Indent"/>
    <w:basedOn w:val="1"/>
    <w:link w:val="72"/>
    <w:qFormat/>
    <w:uiPriority w:val="0"/>
    <w:pPr>
      <w:spacing w:after="120"/>
      <w:ind w:left="420" w:leftChars="200"/>
    </w:pPr>
    <w:rPr>
      <w:sz w:val="21"/>
    </w:rPr>
  </w:style>
  <w:style w:type="paragraph" w:styleId="11">
    <w:name w:val="Plain Text"/>
    <w:basedOn w:val="1"/>
    <w:link w:val="37"/>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alloon Text"/>
    <w:basedOn w:val="1"/>
    <w:qFormat/>
    <w:uiPriority w:val="0"/>
    <w:rPr>
      <w:sz w:val="18"/>
      <w:szCs w:val="18"/>
    </w:rPr>
  </w:style>
  <w:style w:type="paragraph" w:styleId="14">
    <w:name w:val="footer"/>
    <w:basedOn w:val="1"/>
    <w:link w:val="48"/>
    <w:qFormat/>
    <w:uiPriority w:val="99"/>
    <w:pPr>
      <w:tabs>
        <w:tab w:val="center" w:pos="4153"/>
        <w:tab w:val="right" w:pos="8306"/>
      </w:tabs>
      <w:snapToGrid w:val="0"/>
      <w:jc w:val="left"/>
    </w:pPr>
    <w:rPr>
      <w:sz w:val="18"/>
      <w:szCs w:val="18"/>
    </w:rPr>
  </w:style>
  <w:style w:type="paragraph" w:styleId="15">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18">
    <w:name w:val="Normal (Web)"/>
    <w:basedOn w:val="1"/>
    <w:qFormat/>
    <w:uiPriority w:val="0"/>
    <w:pPr>
      <w:spacing w:before="100" w:beforeAutospacing="1" w:after="100" w:afterAutospacing="1"/>
      <w:jc w:val="left"/>
    </w:pPr>
    <w:rPr>
      <w:kern w:val="0"/>
    </w:rPr>
  </w:style>
  <w:style w:type="paragraph" w:styleId="19">
    <w:name w:val="Title"/>
    <w:basedOn w:val="1"/>
    <w:next w:val="1"/>
    <w:link w:val="62"/>
    <w:qFormat/>
    <w:uiPriority w:val="0"/>
    <w:pPr>
      <w:spacing w:before="240" w:after="60"/>
      <w:jc w:val="center"/>
      <w:outlineLvl w:val="0"/>
    </w:pPr>
    <w:rPr>
      <w:rFonts w:ascii="Cambria" w:hAnsi="Cambria"/>
      <w:b/>
      <w:bCs/>
      <w:sz w:val="36"/>
      <w:szCs w:val="32"/>
    </w:rPr>
  </w:style>
  <w:style w:type="paragraph" w:styleId="20">
    <w:name w:val="Body Text First Indent"/>
    <w:basedOn w:val="9"/>
    <w:unhideWhenUsed/>
    <w:qFormat/>
    <w:uiPriority w:val="99"/>
    <w:pPr>
      <w:ind w:firstLine="420" w:firstLineChars="1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qFormat/>
    <w:uiPriority w:val="0"/>
    <w:rPr>
      <w:color w:val="000000"/>
      <w:u w:val="none"/>
    </w:rPr>
  </w:style>
  <w:style w:type="character" w:styleId="27">
    <w:name w:val="Emphasis"/>
    <w:qFormat/>
    <w:uiPriority w:val="0"/>
  </w:style>
  <w:style w:type="character" w:styleId="28">
    <w:name w:val="Hyperlink"/>
    <w:qFormat/>
    <w:uiPriority w:val="99"/>
    <w:rPr>
      <w:color w:val="000000"/>
      <w:u w:val="none"/>
    </w:rPr>
  </w:style>
  <w:style w:type="character" w:customStyle="1" w:styleId="29">
    <w:name w:val="30"/>
    <w:qFormat/>
    <w:uiPriority w:val="0"/>
    <w:rPr>
      <w:rFonts w:hint="default" w:ascii="Times New Roman" w:hAnsi="Times New Roman" w:cs="Times New Roman"/>
      <w:b/>
    </w:rPr>
  </w:style>
  <w:style w:type="character" w:customStyle="1" w:styleId="30">
    <w:name w:val="font21"/>
    <w:qFormat/>
    <w:uiPriority w:val="0"/>
    <w:rPr>
      <w:rFonts w:hint="eastAsia" w:ascii="宋体" w:hAnsi="宋体" w:eastAsia="宋体" w:cs="宋体"/>
      <w:color w:val="000000"/>
      <w:sz w:val="18"/>
      <w:szCs w:val="18"/>
      <w:u w:val="none"/>
    </w:rPr>
  </w:style>
  <w:style w:type="character" w:customStyle="1" w:styleId="31">
    <w:name w:val="17"/>
    <w:qFormat/>
    <w:uiPriority w:val="0"/>
    <w:rPr>
      <w:rFonts w:hint="default" w:ascii="Cambria" w:hAnsi="Cambria" w:eastAsia="Cambria" w:cs="Times New Roman"/>
      <w:b/>
      <w:kern w:val="2"/>
      <w:sz w:val="32"/>
      <w:szCs w:val="32"/>
    </w:rPr>
  </w:style>
  <w:style w:type="character" w:customStyle="1" w:styleId="32">
    <w:name w:val="10"/>
    <w:qFormat/>
    <w:uiPriority w:val="0"/>
    <w:rPr>
      <w:rFonts w:hint="default" w:ascii="Times New Roman" w:hAnsi="Times New Roman" w:cs="Times New Roman"/>
    </w:rPr>
  </w:style>
  <w:style w:type="character" w:customStyle="1" w:styleId="33">
    <w:name w:val="35"/>
    <w:uiPriority w:val="0"/>
    <w:rPr>
      <w:rFonts w:hint="eastAsia" w:ascii="宋体" w:hAnsi="宋体" w:eastAsia="宋体" w:cs="宋体"/>
      <w:color w:val="000000"/>
      <w:sz w:val="18"/>
      <w:szCs w:val="18"/>
    </w:rPr>
  </w:style>
  <w:style w:type="character" w:customStyle="1" w:styleId="34">
    <w:name w:val="font41"/>
    <w:qFormat/>
    <w:uiPriority w:val="0"/>
    <w:rPr>
      <w:rFonts w:hint="eastAsia" w:ascii="宋体" w:hAnsi="宋体" w:eastAsia="宋体" w:cs="宋体"/>
      <w:color w:val="000000"/>
      <w:sz w:val="18"/>
      <w:szCs w:val="18"/>
      <w:u w:val="none"/>
    </w:rPr>
  </w:style>
  <w:style w:type="character" w:customStyle="1" w:styleId="35">
    <w:name w:val="15"/>
    <w:qFormat/>
    <w:uiPriority w:val="0"/>
    <w:rPr>
      <w:rFonts w:hint="default" w:ascii="Cambria" w:hAnsi="Cambria" w:eastAsia="Cambria" w:cs="Cambria"/>
      <w:b/>
      <w:kern w:val="28"/>
      <w:sz w:val="32"/>
      <w:szCs w:val="32"/>
    </w:rPr>
  </w:style>
  <w:style w:type="character" w:customStyle="1" w:styleId="36">
    <w:name w:val="font71"/>
    <w:qFormat/>
    <w:uiPriority w:val="0"/>
    <w:rPr>
      <w:rFonts w:hint="eastAsia" w:ascii="宋体" w:hAnsi="宋体" w:eastAsia="宋体" w:cs="宋体"/>
      <w:color w:val="000000"/>
      <w:sz w:val="18"/>
      <w:szCs w:val="18"/>
      <w:u w:val="none"/>
    </w:rPr>
  </w:style>
  <w:style w:type="character" w:customStyle="1" w:styleId="37">
    <w:name w:val="纯文本 Char"/>
    <w:link w:val="11"/>
    <w:qFormat/>
    <w:uiPriority w:val="0"/>
    <w:rPr>
      <w:rFonts w:ascii="宋体" w:hAnsi="Courier New" w:cs="Courier New"/>
      <w:kern w:val="2"/>
      <w:sz w:val="21"/>
      <w:szCs w:val="21"/>
    </w:rPr>
  </w:style>
  <w:style w:type="character" w:customStyle="1" w:styleId="38">
    <w:name w:val="28"/>
    <w:qFormat/>
    <w:uiPriority w:val="0"/>
    <w:rPr>
      <w:rFonts w:hint="default" w:ascii="Times New Roman" w:hAnsi="Times New Roman" w:cs="Times New Roman"/>
    </w:rPr>
  </w:style>
  <w:style w:type="character" w:customStyle="1" w:styleId="39">
    <w:name w:val="24"/>
    <w:qFormat/>
    <w:uiPriority w:val="0"/>
    <w:rPr>
      <w:rFonts w:hint="eastAsia" w:ascii="宋体" w:hAnsi="Courier New" w:eastAsia="宋体" w:cs="Courier New"/>
      <w:kern w:val="2"/>
      <w:sz w:val="21"/>
      <w:szCs w:val="21"/>
    </w:rPr>
  </w:style>
  <w:style w:type="character" w:customStyle="1" w:styleId="40">
    <w:name w:val="38"/>
    <w:qFormat/>
    <w:uiPriority w:val="0"/>
    <w:rPr>
      <w:rFonts w:hint="eastAsia" w:ascii="宋体" w:hAnsi="宋体" w:eastAsia="宋体" w:cs="宋体"/>
      <w:color w:val="000000"/>
      <w:sz w:val="20"/>
      <w:szCs w:val="20"/>
    </w:rPr>
  </w:style>
  <w:style w:type="character" w:customStyle="1" w:styleId="41">
    <w:name w:val="标题 4 Char"/>
    <w:link w:val="5"/>
    <w:qFormat/>
    <w:uiPriority w:val="0"/>
    <w:rPr>
      <w:rFonts w:ascii="Cambria" w:hAnsi="Cambria"/>
      <w:b/>
      <w:bCs/>
      <w:kern w:val="2"/>
      <w:sz w:val="28"/>
      <w:szCs w:val="28"/>
    </w:rPr>
  </w:style>
  <w:style w:type="character" w:customStyle="1" w:styleId="42">
    <w:name w:val="31"/>
    <w:qFormat/>
    <w:uiPriority w:val="0"/>
    <w:rPr>
      <w:rFonts w:hint="default" w:ascii="Times New Roman" w:hAnsi="Times New Roman" w:cs="Times New Roman"/>
      <w:color w:val="000000"/>
    </w:rPr>
  </w:style>
  <w:style w:type="character" w:customStyle="1" w:styleId="43">
    <w:name w:val="33"/>
    <w:qFormat/>
    <w:uiPriority w:val="0"/>
    <w:rPr>
      <w:rFonts w:hint="default" w:ascii="Times New Roman" w:hAnsi="Times New Roman" w:cs="Times New Roman"/>
      <w:b/>
      <w:kern w:val="44"/>
      <w:sz w:val="30"/>
      <w:szCs w:val="30"/>
    </w:rPr>
  </w:style>
  <w:style w:type="character" w:customStyle="1" w:styleId="44">
    <w:name w:val="标题 2 Char"/>
    <w:link w:val="4"/>
    <w:qFormat/>
    <w:uiPriority w:val="0"/>
    <w:rPr>
      <w:rFonts w:ascii="Cambria" w:hAnsi="Cambria"/>
      <w:b/>
      <w:bCs/>
      <w:kern w:val="2"/>
      <w:sz w:val="32"/>
      <w:szCs w:val="32"/>
    </w:rPr>
  </w:style>
  <w:style w:type="character" w:customStyle="1" w:styleId="45">
    <w:name w:val="16"/>
    <w:qFormat/>
    <w:uiPriority w:val="0"/>
    <w:rPr>
      <w:rFonts w:hint="default" w:ascii="Times New Roman" w:hAnsi="Times New Roman" w:cs="Times New Roman"/>
      <w:kern w:val="2"/>
      <w:sz w:val="24"/>
      <w:szCs w:val="24"/>
    </w:rPr>
  </w:style>
  <w:style w:type="character" w:customStyle="1" w:styleId="46">
    <w:name w:val="hei141"/>
    <w:basedOn w:val="23"/>
    <w:qFormat/>
    <w:uiPriority w:val="0"/>
    <w:rPr>
      <w:rFonts w:hint="eastAsia" w:ascii="宋体" w:hAnsi="宋体" w:eastAsia="宋体"/>
      <w:color w:val="000000"/>
      <w:sz w:val="17"/>
      <w:szCs w:val="17"/>
      <w:u w:val="none"/>
    </w:rPr>
  </w:style>
  <w:style w:type="character" w:customStyle="1" w:styleId="47">
    <w:name w:val="20"/>
    <w:qFormat/>
    <w:uiPriority w:val="0"/>
    <w:rPr>
      <w:rFonts w:hint="default" w:ascii="Cambria" w:hAnsi="Cambria" w:eastAsia="Cambria" w:cs="Cambria"/>
      <w:b/>
      <w:kern w:val="2"/>
      <w:sz w:val="36"/>
      <w:szCs w:val="36"/>
    </w:rPr>
  </w:style>
  <w:style w:type="character" w:customStyle="1" w:styleId="48">
    <w:name w:val="页脚 Char"/>
    <w:link w:val="14"/>
    <w:qFormat/>
    <w:uiPriority w:val="99"/>
    <w:rPr>
      <w:kern w:val="2"/>
      <w:sz w:val="18"/>
      <w:szCs w:val="18"/>
    </w:rPr>
  </w:style>
  <w:style w:type="character" w:customStyle="1" w:styleId="49">
    <w:name w:val="bg01"/>
    <w:basedOn w:val="23"/>
    <w:qFormat/>
    <w:uiPriority w:val="0"/>
  </w:style>
  <w:style w:type="character" w:customStyle="1" w:styleId="50">
    <w:name w:val="21"/>
    <w:qFormat/>
    <w:uiPriority w:val="0"/>
    <w:rPr>
      <w:rFonts w:hint="default" w:ascii="Times New Roman" w:hAnsi="Times New Roman" w:cs="Times New Roman"/>
      <w:kern w:val="2"/>
      <w:sz w:val="18"/>
      <w:szCs w:val="18"/>
    </w:rPr>
  </w:style>
  <w:style w:type="character" w:customStyle="1" w:styleId="51">
    <w:name w:val="22"/>
    <w:qFormat/>
    <w:uiPriority w:val="0"/>
    <w:rPr>
      <w:rFonts w:hint="default" w:ascii="Times New Roman" w:hAnsi="Times New Roman" w:cs="Times New Roman"/>
      <w:kern w:val="2"/>
      <w:sz w:val="21"/>
      <w:szCs w:val="21"/>
    </w:rPr>
  </w:style>
  <w:style w:type="character" w:customStyle="1" w:styleId="52">
    <w:name w:val="29"/>
    <w:qFormat/>
    <w:uiPriority w:val="0"/>
    <w:rPr>
      <w:rFonts w:hint="default" w:ascii="Times New Roman" w:hAnsi="Times New Roman" w:cs="Times New Roman"/>
      <w:color w:val="000000"/>
    </w:rPr>
  </w:style>
  <w:style w:type="character" w:customStyle="1" w:styleId="53">
    <w:name w:val="27"/>
    <w:qFormat/>
    <w:uiPriority w:val="0"/>
    <w:rPr>
      <w:rFonts w:hint="default" w:ascii="Times New Roman" w:hAnsi="Times New Roman" w:cs="Times New Roman"/>
    </w:rPr>
  </w:style>
  <w:style w:type="character" w:customStyle="1" w:styleId="54">
    <w:name w:val="19"/>
    <w:qFormat/>
    <w:uiPriority w:val="0"/>
    <w:rPr>
      <w:rFonts w:hint="default" w:ascii="Times New Roman" w:hAnsi="Times New Roman" w:cs="Times New Roman"/>
      <w:color w:val="666666"/>
      <w:sz w:val="18"/>
      <w:szCs w:val="18"/>
    </w:rPr>
  </w:style>
  <w:style w:type="character" w:customStyle="1" w:styleId="55">
    <w:name w:val="34"/>
    <w:qFormat/>
    <w:uiPriority w:val="0"/>
    <w:rPr>
      <w:rFonts w:hint="default" w:ascii="Times New Roman" w:hAnsi="Times New Roman" w:cs="Times New Roman"/>
    </w:rPr>
  </w:style>
  <w:style w:type="character" w:customStyle="1" w:styleId="56">
    <w:name w:val="bg02"/>
    <w:basedOn w:val="23"/>
    <w:qFormat/>
    <w:uiPriority w:val="0"/>
  </w:style>
  <w:style w:type="character" w:customStyle="1" w:styleId="57">
    <w:name w:val="副标题 Char1"/>
    <w:qFormat/>
    <w:uiPriority w:val="0"/>
    <w:rPr>
      <w:rFonts w:ascii="Cambria" w:hAnsi="Cambria" w:cs="Times New Roman"/>
      <w:b/>
      <w:bCs/>
      <w:kern w:val="28"/>
      <w:sz w:val="32"/>
      <w:szCs w:val="32"/>
    </w:rPr>
  </w:style>
  <w:style w:type="character" w:customStyle="1" w:styleId="58">
    <w:name w:val="25"/>
    <w:qFormat/>
    <w:uiPriority w:val="0"/>
    <w:rPr>
      <w:rFonts w:hint="default" w:ascii="Times New Roman" w:hAnsi="Times New Roman" w:cs="Times New Roman"/>
    </w:rPr>
  </w:style>
  <w:style w:type="character" w:customStyle="1" w:styleId="59">
    <w:name w:val="23"/>
    <w:qFormat/>
    <w:uiPriority w:val="0"/>
    <w:rPr>
      <w:rFonts w:hint="eastAsia" w:ascii="宋体" w:hAnsi="宋体" w:eastAsia="宋体" w:cs="宋体"/>
      <w:color w:val="000000"/>
      <w:sz w:val="18"/>
      <w:szCs w:val="18"/>
    </w:rPr>
  </w:style>
  <w:style w:type="character" w:customStyle="1" w:styleId="60">
    <w:name w:val="批注文字 Char"/>
    <w:link w:val="8"/>
    <w:qFormat/>
    <w:uiPriority w:val="0"/>
    <w:rPr>
      <w:kern w:val="2"/>
      <w:sz w:val="24"/>
      <w:szCs w:val="24"/>
    </w:rPr>
  </w:style>
  <w:style w:type="character" w:customStyle="1" w:styleId="61">
    <w:name w:val="more"/>
    <w:qFormat/>
    <w:uiPriority w:val="0"/>
    <w:rPr>
      <w:color w:val="666666"/>
      <w:sz w:val="18"/>
      <w:szCs w:val="18"/>
    </w:rPr>
  </w:style>
  <w:style w:type="character" w:customStyle="1" w:styleId="62">
    <w:name w:val="标题 Char"/>
    <w:link w:val="19"/>
    <w:qFormat/>
    <w:uiPriority w:val="0"/>
    <w:rPr>
      <w:rFonts w:ascii="Cambria" w:hAnsi="Cambria"/>
      <w:b/>
      <w:bCs/>
      <w:kern w:val="2"/>
      <w:sz w:val="36"/>
      <w:szCs w:val="32"/>
    </w:rPr>
  </w:style>
  <w:style w:type="character" w:customStyle="1" w:styleId="63">
    <w:name w:val="36"/>
    <w:qFormat/>
    <w:uiPriority w:val="0"/>
    <w:rPr>
      <w:rFonts w:hint="eastAsia" w:ascii="微软雅黑" w:hAnsi="微软雅黑" w:eastAsia="微软雅黑" w:cs="微软雅黑"/>
      <w:color w:val="FFFFFF"/>
      <w:sz w:val="27"/>
      <w:szCs w:val="27"/>
    </w:rPr>
  </w:style>
  <w:style w:type="character" w:customStyle="1" w:styleId="64">
    <w:name w:val="页眉 Char"/>
    <w:link w:val="15"/>
    <w:qFormat/>
    <w:uiPriority w:val="0"/>
    <w:rPr>
      <w:kern w:val="2"/>
      <w:sz w:val="18"/>
      <w:szCs w:val="18"/>
    </w:rPr>
  </w:style>
  <w:style w:type="character" w:customStyle="1" w:styleId="65">
    <w:name w:val="32"/>
    <w:qFormat/>
    <w:uiPriority w:val="0"/>
    <w:rPr>
      <w:rFonts w:hint="default" w:ascii="Times New Roman" w:hAnsi="Times New Roman" w:cs="Times New Roman"/>
      <w:kern w:val="2"/>
      <w:sz w:val="18"/>
      <w:szCs w:val="18"/>
    </w:rPr>
  </w:style>
  <w:style w:type="character" w:customStyle="1" w:styleId="66">
    <w:name w:val="标题 1 Char"/>
    <w:link w:val="3"/>
    <w:qFormat/>
    <w:uiPriority w:val="0"/>
    <w:rPr>
      <w:b/>
      <w:bCs/>
      <w:kern w:val="44"/>
      <w:sz w:val="30"/>
      <w:szCs w:val="44"/>
    </w:rPr>
  </w:style>
  <w:style w:type="character" w:customStyle="1" w:styleId="67">
    <w:name w:val="26"/>
    <w:qFormat/>
    <w:uiPriority w:val="0"/>
    <w:rPr>
      <w:rFonts w:hint="eastAsia" w:ascii="宋体" w:hAnsi="宋体" w:eastAsia="宋体" w:cs="宋体"/>
      <w:color w:val="000000"/>
      <w:sz w:val="18"/>
      <w:szCs w:val="18"/>
    </w:rPr>
  </w:style>
  <w:style w:type="character" w:customStyle="1" w:styleId="68">
    <w:name w:val="18"/>
    <w:qFormat/>
    <w:uiPriority w:val="0"/>
    <w:rPr>
      <w:rFonts w:hint="default" w:ascii="Cambria" w:hAnsi="Cambria" w:eastAsia="Cambria" w:cs="Cambria"/>
      <w:b/>
      <w:kern w:val="2"/>
      <w:sz w:val="32"/>
      <w:szCs w:val="32"/>
    </w:rPr>
  </w:style>
  <w:style w:type="character" w:customStyle="1" w:styleId="69">
    <w:name w:val="font01"/>
    <w:qFormat/>
    <w:uiPriority w:val="0"/>
    <w:rPr>
      <w:rFonts w:ascii="宋体" w:hAnsi="宋体" w:eastAsia="宋体" w:cs="宋体"/>
      <w:color w:val="000000"/>
      <w:sz w:val="20"/>
      <w:szCs w:val="20"/>
      <w:u w:val="none"/>
    </w:rPr>
  </w:style>
  <w:style w:type="character" w:customStyle="1" w:styleId="70">
    <w:name w:val="标题 Char1"/>
    <w:qFormat/>
    <w:uiPriority w:val="0"/>
    <w:rPr>
      <w:rFonts w:ascii="Cambria" w:hAnsi="Cambria" w:cs="Times New Roman"/>
      <w:b/>
      <w:bCs/>
      <w:kern w:val="2"/>
      <w:sz w:val="32"/>
      <w:szCs w:val="32"/>
    </w:rPr>
  </w:style>
  <w:style w:type="character" w:customStyle="1" w:styleId="71">
    <w:name w:val="副标题 Char"/>
    <w:link w:val="17"/>
    <w:qFormat/>
    <w:uiPriority w:val="0"/>
    <w:rPr>
      <w:rFonts w:ascii="Cambria" w:hAnsi="Cambria"/>
      <w:b/>
      <w:bCs/>
      <w:kern w:val="28"/>
      <w:sz w:val="32"/>
      <w:szCs w:val="32"/>
    </w:rPr>
  </w:style>
  <w:style w:type="character" w:customStyle="1" w:styleId="72">
    <w:name w:val="正文文本缩进 Char"/>
    <w:link w:val="10"/>
    <w:qFormat/>
    <w:uiPriority w:val="0"/>
    <w:rPr>
      <w:kern w:val="2"/>
      <w:sz w:val="21"/>
      <w:szCs w:val="24"/>
    </w:rPr>
  </w:style>
  <w:style w:type="character" w:customStyle="1" w:styleId="73">
    <w:name w:val="37"/>
    <w:qFormat/>
    <w:uiPriority w:val="0"/>
    <w:rPr>
      <w:rFonts w:hint="default" w:ascii="Cambria" w:hAnsi="Cambria" w:eastAsia="Cambria" w:cs="Times New Roman"/>
      <w:b/>
      <w:kern w:val="28"/>
      <w:sz w:val="32"/>
      <w:szCs w:val="32"/>
    </w:rPr>
  </w:style>
  <w:style w:type="character" w:customStyle="1" w:styleId="74">
    <w:name w:val="tabg"/>
    <w:qFormat/>
    <w:uiPriority w:val="0"/>
    <w:rPr>
      <w:rFonts w:ascii="微软雅黑" w:hAnsi="微软雅黑" w:eastAsia="微软雅黑" w:cs="微软雅黑"/>
      <w:color w:val="FFFFFF"/>
      <w:sz w:val="27"/>
      <w:szCs w:val="27"/>
    </w:rPr>
  </w:style>
  <w:style w:type="paragraph" w:customStyle="1" w:styleId="75">
    <w:name w:val="_Style 31"/>
    <w:basedOn w:val="7"/>
    <w:qFormat/>
    <w:uiPriority w:val="0"/>
    <w:rPr>
      <w:szCs w:val="20"/>
      <w:shd w:val="clear" w:color="auto" w:fill="000080"/>
    </w:rPr>
  </w:style>
  <w:style w:type="paragraph" w:customStyle="1" w:styleId="76">
    <w:name w:val="表内文字居中"/>
    <w:qFormat/>
    <w:uiPriority w:val="99"/>
    <w:pPr>
      <w:jc w:val="center"/>
    </w:pPr>
    <w:rPr>
      <w:rFonts w:ascii="Times New Roman" w:hAnsi="Times New Roman" w:eastAsia="宋体" w:cs="Times New Roman"/>
      <w:kern w:val="2"/>
      <w:sz w:val="24"/>
      <w:szCs w:val="24"/>
      <w:lang w:val="en-US" w:eastAsia="zh-CN" w:bidi="ar-SA"/>
    </w:rPr>
  </w:style>
  <w:style w:type="paragraph" w:customStyle="1" w:styleId="77">
    <w:name w:val="表格文字中"/>
    <w:basedOn w:val="1"/>
    <w:qFormat/>
    <w:uiPriority w:val="0"/>
    <w:pPr>
      <w:adjustRightInd w:val="0"/>
      <w:snapToGrid w:val="0"/>
      <w:ind w:left="22" w:leftChars="8"/>
      <w:jc w:val="center"/>
    </w:pPr>
    <w:rPr>
      <w:kern w:val="0"/>
      <w:sz w:val="21"/>
    </w:rPr>
  </w:style>
  <w:style w:type="paragraph" w:customStyle="1" w:styleId="78">
    <w:name w:val="表格文字1"/>
    <w:basedOn w:val="1"/>
    <w:qFormat/>
    <w:uiPriority w:val="0"/>
    <w:pPr>
      <w:adjustRightInd w:val="0"/>
      <w:snapToGrid w:val="0"/>
    </w:pPr>
    <w:rPr>
      <w:rFonts w:eastAsia="仿宋_GB2312"/>
      <w:kern w:val="0"/>
      <w:sz w:val="21"/>
    </w:rPr>
  </w:style>
  <w:style w:type="paragraph" w:customStyle="1" w:styleId="79">
    <w:name w:val="样式2"/>
    <w:basedOn w:val="1"/>
    <w:qFormat/>
    <w:uiPriority w:val="0"/>
    <w:rPr>
      <w:rFonts w:eastAsia="华文中宋"/>
      <w:sz w:val="44"/>
    </w:rPr>
  </w:style>
  <w:style w:type="paragraph" w:customStyle="1" w:styleId="80">
    <w:name w:val="样式1"/>
    <w:basedOn w:val="1"/>
    <w:qFormat/>
    <w:uiPriority w:val="0"/>
    <w:rPr>
      <w:rFonts w:eastAsia="仿宋_GB2312"/>
      <w:sz w:val="32"/>
    </w:rPr>
  </w:style>
  <w:style w:type="paragraph" w:styleId="81">
    <w:name w:val="List Paragraph"/>
    <w:basedOn w:val="1"/>
    <w:qFormat/>
    <w:uiPriority w:val="0"/>
    <w:pPr>
      <w:ind w:firstLine="420" w:firstLineChars="200"/>
    </w:pPr>
  </w:style>
  <w:style w:type="paragraph" w:customStyle="1" w:styleId="82">
    <w:name w:val="列出段落1"/>
    <w:basedOn w:val="1"/>
    <w:qFormat/>
    <w:uiPriority w:val="0"/>
    <w:pPr>
      <w:ind w:firstLine="420" w:firstLineChars="200"/>
    </w:pPr>
    <w:rPr>
      <w:sz w:val="21"/>
      <w:szCs w:val="20"/>
    </w:rPr>
  </w:style>
  <w:style w:type="paragraph" w:customStyle="1" w:styleId="83">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84">
    <w:name w:val="样式3"/>
    <w:basedOn w:val="79"/>
    <w:qFormat/>
    <w:uiPriority w:val="0"/>
    <w:pPr>
      <w:jc w:val="center"/>
    </w:p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
    <w:name w:val="Char"/>
    <w:basedOn w:val="1"/>
    <w:uiPriority w:val="0"/>
    <w:rPr>
      <w:szCs w:val="21"/>
    </w:rPr>
  </w:style>
  <w:style w:type="paragraph" w:customStyle="1" w:styleId="87">
    <w:name w:val="列项——（一级）"/>
    <w:uiPriority w:val="0"/>
    <w:pPr>
      <w:widowControl w:val="0"/>
      <w:jc w:val="both"/>
    </w:pPr>
    <w:rPr>
      <w:rFonts w:ascii="宋体" w:hAnsi="Times New Roman" w:eastAsia="宋体" w:cs="Times New Roman"/>
      <w:sz w:val="21"/>
      <w:szCs w:val="22"/>
      <w:lang w:val="en-US" w:eastAsia="zh-CN" w:bidi="ar-SA"/>
    </w:rPr>
  </w:style>
  <w:style w:type="paragraph" w:customStyle="1" w:styleId="88">
    <w:name w:val="列项●（二级）"/>
    <w:uiPriority w:val="0"/>
    <w:pPr>
      <w:numPr>
        <w:ilvl w:val="1"/>
        <w:numId w:val="1"/>
      </w:numPr>
      <w:tabs>
        <w:tab w:val="left" w:pos="760"/>
        <w:tab w:val="left" w:pos="840"/>
      </w:tabs>
      <w:jc w:val="both"/>
    </w:pPr>
    <w:rPr>
      <w:rFonts w:ascii="宋体" w:hAnsi="Times New Roman" w:eastAsia="宋体" w:cs="Times New Roman"/>
      <w:sz w:val="21"/>
      <w:szCs w:val="22"/>
      <w:lang w:val="en-US" w:eastAsia="zh-CN" w:bidi="ar-SA"/>
    </w:rPr>
  </w:style>
  <w:style w:type="paragraph" w:customStyle="1" w:styleId="89">
    <w:name w:val="表格标题"/>
    <w:basedOn w:val="1"/>
    <w:qFormat/>
    <w:uiPriority w:val="0"/>
    <w:pPr>
      <w:adjustRightInd w:val="0"/>
      <w:snapToGrid w:val="0"/>
      <w:spacing w:beforeLines="50" w:afterLines="50"/>
      <w:ind w:left="22" w:leftChars="8"/>
      <w:jc w:val="center"/>
    </w:pPr>
    <w:rPr>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55</Pages>
  <Words>4535</Words>
  <Characters>25854</Characters>
  <Lines>215</Lines>
  <Paragraphs>60</Paragraphs>
  <TotalTime>3</TotalTime>
  <ScaleCrop>false</ScaleCrop>
  <LinksUpToDate>false</LinksUpToDate>
  <CharactersWithSpaces>30329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2019-04-22T11:03:00Z</dcterms:created>
  <dc:creator>太子弹琴</dc:creator>
  <cp:lastModifiedBy>WPS_1490084851</cp:lastModifiedBy>
  <cp:lastPrinted>2018-06-05T01:46:00Z</cp:lastPrinted>
  <dcterms:modified xsi:type="dcterms:W3CDTF">2021-04-12T03:07:34Z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DFEB6EDC36374606B12F5ACF4A4B04FC</vt:lpwstr>
  </property>
</Properties>
</file>