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ascii="方正行楷简体" w:hAnsi="新宋体" w:eastAsia="方正行楷简体" w:cs="华文行楷"/>
          <w:b/>
          <w:sz w:val="52"/>
          <w:szCs w:val="52"/>
          <w:highlight w:val="none"/>
          <w:lang w:val="zh-CN"/>
        </w:rPr>
      </w:pPr>
      <w:r>
        <w:rPr>
          <w:rFonts w:ascii="方正行楷简体" w:hAnsi="新宋体" w:eastAsia="方正行楷简体" w:cs="华文行楷"/>
          <w:b/>
          <w:sz w:val="52"/>
          <w:szCs w:val="52"/>
          <w:highlight w:val="none"/>
          <w:lang w:val="zh-CN"/>
        </w:rPr>
        <w:t xml:space="preserve"> </w:t>
      </w:r>
    </w:p>
    <w:p>
      <w:pPr>
        <w:autoSpaceDE w:val="0"/>
        <w:autoSpaceDN w:val="0"/>
        <w:adjustRightInd w:val="0"/>
        <w:spacing w:line="360" w:lineRule="auto"/>
        <w:ind w:firstLine="2349" w:firstLineChars="450"/>
        <w:rPr>
          <w:rFonts w:ascii="方正行楷简体" w:hAnsi="新宋体" w:eastAsia="方正行楷简体"/>
          <w:b/>
          <w:sz w:val="52"/>
          <w:szCs w:val="52"/>
          <w:highlight w:val="none"/>
        </w:rPr>
      </w:pPr>
      <w:r>
        <w:rPr>
          <w:rFonts w:hint="eastAsia" w:ascii="方正行楷简体" w:hAnsi="新宋体" w:eastAsia="方正行楷简体" w:cs="华文行楷"/>
          <w:b/>
          <w:sz w:val="52"/>
          <w:szCs w:val="52"/>
          <w:highlight w:val="none"/>
          <w:lang w:val="zh-CN"/>
        </w:rPr>
        <w:t>青海省政府采购</w:t>
      </w:r>
    </w:p>
    <w:p>
      <w:pPr>
        <w:autoSpaceDE w:val="0"/>
        <w:autoSpaceDN w:val="0"/>
        <w:adjustRightInd w:val="0"/>
        <w:spacing w:line="360" w:lineRule="auto"/>
        <w:rPr>
          <w:rFonts w:ascii="方正楷体_GBK" w:hAnsi="宋体" w:eastAsia="方正楷体_GBK" w:cs="华文中宋"/>
          <w:b/>
          <w:sz w:val="36"/>
          <w:szCs w:val="36"/>
          <w:highlight w:val="none"/>
        </w:rPr>
      </w:pPr>
    </w:p>
    <w:p>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pPr>
        <w:adjustRightInd w:val="0"/>
        <w:spacing w:line="360" w:lineRule="auto"/>
        <w:textAlignment w:val="baseline"/>
        <w:rPr>
          <w:rFonts w:ascii="仿宋_GB2312" w:hAnsi="宋体" w:eastAsia="仿宋_GB2312"/>
          <w:b/>
          <w:sz w:val="36"/>
          <w:szCs w:val="36"/>
          <w:highlight w:val="none"/>
        </w:rPr>
      </w:pPr>
    </w:p>
    <w:p>
      <w:pPr>
        <w:adjustRightInd w:val="0"/>
        <w:spacing w:line="360" w:lineRule="auto"/>
        <w:ind w:firstLine="199" w:firstLineChars="55"/>
        <w:textAlignment w:val="baseline"/>
        <w:rPr>
          <w:rFonts w:hint="eastAsia" w:asci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兰州众信磋商（货物）2020-056号</w:t>
      </w:r>
    </w:p>
    <w:p>
      <w:pPr>
        <w:adjustRightInd w:val="0"/>
        <w:spacing w:line="360" w:lineRule="auto"/>
        <w:ind w:left="2645" w:leftChars="55" w:right="-248" w:rightChars="-118" w:hanging="2530" w:hangingChars="700"/>
        <w:textAlignment w:val="baseline"/>
        <w:rPr>
          <w:rFonts w:hint="eastAsia" w:ascii="宋体" w:eastAsia="宋体"/>
          <w:b/>
          <w:sz w:val="36"/>
          <w:szCs w:val="36"/>
          <w:highlight w:val="none"/>
          <w:lang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青海省文化馆2020年刊物印刷项目</w:t>
      </w:r>
    </w:p>
    <w:p>
      <w:pPr>
        <w:adjustRightInd w:val="0"/>
        <w:spacing w:line="360" w:lineRule="auto"/>
        <w:ind w:left="2645" w:leftChars="55" w:right="-248" w:rightChars="-118" w:hanging="2530" w:hangingChars="700"/>
        <w:textAlignment w:val="baseline"/>
        <w:rPr>
          <w:rFonts w:ascii="宋体"/>
          <w:b/>
          <w:sz w:val="36"/>
          <w:szCs w:val="36"/>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lang w:val="en-US" w:eastAsia="zh-CN"/>
        </w:rPr>
        <w:t xml:space="preserve"> </w:t>
      </w:r>
      <w:r>
        <w:rPr>
          <w:rFonts w:hint="eastAsia"/>
          <w:b/>
          <w:sz w:val="36"/>
          <w:szCs w:val="36"/>
          <w:highlight w:val="none"/>
        </w:rPr>
        <w:t>位：</w:t>
      </w:r>
      <w:r>
        <w:rPr>
          <w:rFonts w:hint="eastAsia" w:ascii="宋体" w:hAnsi="宋体"/>
          <w:b/>
          <w:sz w:val="36"/>
          <w:szCs w:val="36"/>
          <w:highlight w:val="none"/>
          <w:lang w:val="zh-CN"/>
        </w:rPr>
        <w:t>青海省文化馆</w:t>
      </w:r>
      <w:r>
        <w:rPr>
          <w:rFonts w:ascii="宋体" w:hAnsi="宋体"/>
          <w:b/>
          <w:sz w:val="36"/>
          <w:szCs w:val="36"/>
          <w:highlight w:val="none"/>
          <w:lang w:val="zh-CN"/>
        </w:rPr>
        <w:t xml:space="preserve"> </w:t>
      </w:r>
    </w:p>
    <w:p>
      <w:pPr>
        <w:adjustRightInd w:val="0"/>
        <w:spacing w:line="360" w:lineRule="auto"/>
        <w:textAlignment w:val="baseline"/>
        <w:rPr>
          <w:b/>
          <w:highlight w:val="none"/>
        </w:rPr>
      </w:pPr>
    </w:p>
    <w:p>
      <w:pPr>
        <w:adjustRightInd w:val="0"/>
        <w:spacing w:line="360" w:lineRule="auto"/>
        <w:textAlignment w:val="baseline"/>
        <w:rPr>
          <w:b/>
          <w:highlight w:val="none"/>
        </w:rPr>
      </w:pPr>
    </w:p>
    <w:p>
      <w:pPr>
        <w:adjustRightInd w:val="0"/>
        <w:spacing w:line="360" w:lineRule="auto"/>
        <w:textAlignment w:val="baseline"/>
        <w:rPr>
          <w:b/>
          <w:highlight w:val="none"/>
        </w:rPr>
      </w:pPr>
    </w:p>
    <w:p>
      <w:pPr>
        <w:adjustRightInd w:val="0"/>
        <w:spacing w:line="360" w:lineRule="auto"/>
        <w:jc w:val="center"/>
        <w:textAlignment w:val="baseline"/>
        <w:rPr>
          <w:rFonts w:ascii="宋体"/>
          <w:b/>
          <w:sz w:val="32"/>
          <w:szCs w:val="32"/>
          <w:highlight w:val="none"/>
        </w:rPr>
      </w:pPr>
      <w:r>
        <w:rPr>
          <w:rFonts w:hint="eastAsia" w:ascii="宋体" w:hAnsi="宋体"/>
          <w:b/>
          <w:sz w:val="32"/>
          <w:szCs w:val="32"/>
          <w:highlight w:val="none"/>
        </w:rPr>
        <w:t>兰州众信招标有限公司</w:t>
      </w:r>
    </w:p>
    <w:p>
      <w:pPr>
        <w:adjustRightInd w:val="0"/>
        <w:spacing w:line="360" w:lineRule="auto"/>
        <w:jc w:val="center"/>
        <w:textAlignment w:val="baseline"/>
        <w:rPr>
          <w:highlight w:val="none"/>
        </w:rPr>
      </w:pPr>
      <w:r>
        <w:rPr>
          <w:rFonts w:ascii="宋体" w:hAnsi="宋体"/>
          <w:b/>
          <w:sz w:val="32"/>
          <w:szCs w:val="32"/>
          <w:highlight w:val="none"/>
        </w:rPr>
        <w:t>2020</w:t>
      </w:r>
      <w:r>
        <w:rPr>
          <w:rFonts w:hint="eastAsia" w:ascii="宋体" w:hAnsi="宋体"/>
          <w:b/>
          <w:sz w:val="32"/>
          <w:szCs w:val="32"/>
          <w:highlight w:val="none"/>
        </w:rPr>
        <w:t>年</w:t>
      </w:r>
      <w:r>
        <w:rPr>
          <w:rFonts w:hint="eastAsia" w:ascii="宋体" w:hAnsi="宋体"/>
          <w:b/>
          <w:sz w:val="32"/>
          <w:szCs w:val="32"/>
          <w:highlight w:val="none"/>
          <w:lang w:val="en-US" w:eastAsia="zh-CN"/>
        </w:rPr>
        <w:t>11</w:t>
      </w:r>
      <w:r>
        <w:rPr>
          <w:rFonts w:hint="eastAsia" w:ascii="宋体" w:hAnsi="宋体"/>
          <w:b/>
          <w:sz w:val="32"/>
          <w:szCs w:val="32"/>
          <w:highlight w:val="none"/>
        </w:rPr>
        <w:t>月</w:t>
      </w:r>
      <w:r>
        <w:rPr>
          <w:rFonts w:ascii="宋体"/>
          <w:b/>
          <w:sz w:val="40"/>
          <w:szCs w:val="30"/>
          <w:highlight w:val="none"/>
        </w:rPr>
        <w:br w:type="page"/>
      </w:r>
    </w:p>
    <w:p>
      <w:pPr>
        <w:jc w:val="center"/>
        <w:rPr>
          <w:highlight w:val="none"/>
        </w:rPr>
      </w:pPr>
      <w:r>
        <w:rPr>
          <w:rFonts w:hint="eastAsia" w:ascii="宋体" w:hAnsi="宋体"/>
          <w:highlight w:val="none"/>
        </w:rPr>
        <w:t>目录</w:t>
      </w:r>
    </w:p>
    <w:p>
      <w:pPr>
        <w:pStyle w:val="8"/>
        <w:tabs>
          <w:tab w:val="right" w:leader="dot" w:pos="8787"/>
        </w:tabs>
        <w:rPr>
          <w:i w:val="0"/>
          <w:iCs w:val="0"/>
          <w:highlight w:val="none"/>
        </w:rPr>
      </w:pPr>
      <w:r>
        <w:rPr>
          <w:highlight w:val="none"/>
        </w:rPr>
        <w:fldChar w:fldCharType="begin"/>
      </w:r>
      <w:r>
        <w:rPr>
          <w:highlight w:val="none"/>
        </w:rPr>
        <w:instrText xml:space="preserve">TOC \o "1-3" \h \u </w:instrText>
      </w:r>
      <w:r>
        <w:rPr>
          <w:highlight w:val="none"/>
        </w:rPr>
        <w:fldChar w:fldCharType="separate"/>
      </w:r>
      <w:r>
        <w:rPr>
          <w:i w:val="0"/>
          <w:iCs w:val="0"/>
          <w:highlight w:val="none"/>
        </w:rPr>
        <w:fldChar w:fldCharType="begin"/>
      </w:r>
      <w:r>
        <w:rPr>
          <w:i w:val="0"/>
          <w:iCs w:val="0"/>
          <w:highlight w:val="none"/>
        </w:rPr>
        <w:instrText xml:space="preserve"> HYPERLINK \l _Toc29039 </w:instrText>
      </w:r>
      <w:r>
        <w:rPr>
          <w:i w:val="0"/>
          <w:iCs w:val="0"/>
          <w:highlight w:val="none"/>
        </w:rPr>
        <w:fldChar w:fldCharType="separate"/>
      </w:r>
      <w:r>
        <w:rPr>
          <w:rFonts w:hint="eastAsia"/>
          <w:i w:val="0"/>
          <w:iCs w:val="0"/>
          <w:highlight w:val="none"/>
        </w:rPr>
        <w:t>第一部分</w:t>
      </w:r>
      <w:r>
        <w:rPr>
          <w:i w:val="0"/>
          <w:iCs w:val="0"/>
          <w:highlight w:val="none"/>
        </w:rPr>
        <w:t xml:space="preserve">  </w:t>
      </w:r>
      <w:r>
        <w:rPr>
          <w:rFonts w:hint="eastAsia"/>
          <w:i w:val="0"/>
          <w:iCs w:val="0"/>
          <w:highlight w:val="none"/>
        </w:rPr>
        <w:t>投标人须知前附表</w:t>
      </w:r>
      <w:r>
        <w:rPr>
          <w:i w:val="0"/>
          <w:iCs w:val="0"/>
          <w:highlight w:val="none"/>
        </w:rPr>
        <w:tab/>
      </w:r>
      <w:r>
        <w:rPr>
          <w:i w:val="0"/>
          <w:iCs w:val="0"/>
          <w:highlight w:val="none"/>
        </w:rPr>
        <w:fldChar w:fldCharType="begin"/>
      </w:r>
      <w:r>
        <w:rPr>
          <w:i w:val="0"/>
          <w:iCs w:val="0"/>
          <w:highlight w:val="none"/>
        </w:rPr>
        <w:instrText xml:space="preserve"> PAGEREF _Toc29039 </w:instrText>
      </w:r>
      <w:r>
        <w:rPr>
          <w:i w:val="0"/>
          <w:iCs w:val="0"/>
          <w:highlight w:val="none"/>
        </w:rPr>
        <w:fldChar w:fldCharType="separate"/>
      </w:r>
      <w:r>
        <w:rPr>
          <w:i w:val="0"/>
          <w:iCs w:val="0"/>
          <w:highlight w:val="none"/>
        </w:rPr>
        <w:t>3</w:t>
      </w:r>
      <w:r>
        <w:rPr>
          <w:i w:val="0"/>
          <w:iCs w:val="0"/>
          <w:highlight w:val="none"/>
        </w:rPr>
        <w:fldChar w:fldCharType="end"/>
      </w:r>
      <w:r>
        <w:rPr>
          <w:i w:val="0"/>
          <w:iCs w:val="0"/>
          <w:highlight w:val="none"/>
        </w:rPr>
        <w:fldChar w:fldCharType="end"/>
      </w:r>
    </w:p>
    <w:p>
      <w:pPr>
        <w:pStyle w:val="8"/>
        <w:tabs>
          <w:tab w:val="right" w:leader="dot" w:pos="8787"/>
        </w:tabs>
        <w:rPr>
          <w:i w:val="0"/>
          <w:iCs w:val="0"/>
          <w:highlight w:val="none"/>
        </w:rPr>
      </w:pPr>
      <w:r>
        <w:rPr>
          <w:i w:val="0"/>
          <w:iCs w:val="0"/>
          <w:highlight w:val="none"/>
        </w:rPr>
        <w:fldChar w:fldCharType="begin"/>
      </w:r>
      <w:r>
        <w:rPr>
          <w:i w:val="0"/>
          <w:iCs w:val="0"/>
          <w:highlight w:val="none"/>
        </w:rPr>
        <w:instrText xml:space="preserve"> HYPERLINK \l _Toc32474 </w:instrText>
      </w:r>
      <w:r>
        <w:rPr>
          <w:i w:val="0"/>
          <w:iCs w:val="0"/>
          <w:highlight w:val="none"/>
        </w:rPr>
        <w:fldChar w:fldCharType="separate"/>
      </w:r>
      <w:r>
        <w:rPr>
          <w:rFonts w:hint="eastAsia" w:ascii="宋体"/>
          <w:i w:val="0"/>
          <w:iCs w:val="0"/>
          <w:kern w:val="28"/>
          <w:szCs w:val="20"/>
          <w:highlight w:val="none"/>
        </w:rPr>
        <w:t>第二部分</w:t>
      </w:r>
      <w:r>
        <w:rPr>
          <w:rFonts w:ascii="宋体"/>
          <w:i w:val="0"/>
          <w:iCs w:val="0"/>
          <w:kern w:val="28"/>
          <w:szCs w:val="20"/>
          <w:highlight w:val="none"/>
        </w:rPr>
        <w:t xml:space="preserve">  </w:t>
      </w:r>
      <w:r>
        <w:rPr>
          <w:rFonts w:hint="eastAsia" w:ascii="宋体"/>
          <w:i w:val="0"/>
          <w:iCs w:val="0"/>
          <w:kern w:val="28"/>
          <w:szCs w:val="20"/>
          <w:highlight w:val="none"/>
        </w:rPr>
        <w:t>投标人须知</w:t>
      </w:r>
      <w:r>
        <w:rPr>
          <w:i w:val="0"/>
          <w:iCs w:val="0"/>
          <w:highlight w:val="none"/>
        </w:rPr>
        <w:tab/>
      </w:r>
      <w:r>
        <w:rPr>
          <w:i w:val="0"/>
          <w:iCs w:val="0"/>
          <w:highlight w:val="none"/>
        </w:rPr>
        <w:fldChar w:fldCharType="begin"/>
      </w:r>
      <w:r>
        <w:rPr>
          <w:i w:val="0"/>
          <w:iCs w:val="0"/>
          <w:highlight w:val="none"/>
        </w:rPr>
        <w:instrText xml:space="preserve"> PAGEREF _Toc32474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_Toc11233 </w:instrText>
      </w:r>
      <w:r>
        <w:rPr>
          <w:i w:val="0"/>
          <w:iCs w:val="0"/>
          <w:highlight w:val="none"/>
        </w:rPr>
        <w:fldChar w:fldCharType="separate"/>
      </w:r>
      <w:r>
        <w:rPr>
          <w:rFonts w:hint="eastAsia" w:ascii="宋体" w:hAnsi="宋体"/>
          <w:bCs/>
          <w:i w:val="0"/>
          <w:iCs w:val="0"/>
          <w:kern w:val="0"/>
          <w:szCs w:val="36"/>
          <w:highlight w:val="none"/>
        </w:rPr>
        <w:t>一、说</w:t>
      </w:r>
      <w:r>
        <w:rPr>
          <w:rFonts w:ascii="宋体" w:hAnsi="宋体"/>
          <w:bCs/>
          <w:i w:val="0"/>
          <w:iCs w:val="0"/>
          <w:kern w:val="0"/>
          <w:szCs w:val="36"/>
          <w:highlight w:val="none"/>
        </w:rPr>
        <w:t xml:space="preserve">  </w:t>
      </w:r>
      <w:r>
        <w:rPr>
          <w:rFonts w:hint="eastAsia" w:ascii="宋体" w:hAnsi="宋体"/>
          <w:bCs/>
          <w:i w:val="0"/>
          <w:iCs w:val="0"/>
          <w:kern w:val="0"/>
          <w:szCs w:val="36"/>
          <w:highlight w:val="none"/>
        </w:rPr>
        <w:t>明</w:t>
      </w:r>
      <w:r>
        <w:rPr>
          <w:i w:val="0"/>
          <w:iCs w:val="0"/>
          <w:highlight w:val="none"/>
        </w:rPr>
        <w:tab/>
      </w:r>
      <w:r>
        <w:rPr>
          <w:i w:val="0"/>
          <w:iCs w:val="0"/>
          <w:highlight w:val="none"/>
        </w:rPr>
        <w:fldChar w:fldCharType="begin"/>
      </w:r>
      <w:r>
        <w:rPr>
          <w:i w:val="0"/>
          <w:iCs w:val="0"/>
          <w:highlight w:val="none"/>
        </w:rPr>
        <w:instrText xml:space="preserve"> PAGEREF _Toc11233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_Toc932 </w:instrText>
      </w:r>
      <w:r>
        <w:rPr>
          <w:i w:val="0"/>
          <w:iCs w:val="0"/>
          <w:highlight w:val="none"/>
        </w:rPr>
        <w:fldChar w:fldCharType="separate"/>
      </w:r>
      <w:r>
        <w:rPr>
          <w:rFonts w:ascii="宋体" w:hAnsi="宋体"/>
          <w:bCs/>
          <w:i w:val="0"/>
          <w:iCs w:val="0"/>
          <w:kern w:val="0"/>
          <w:szCs w:val="27"/>
          <w:highlight w:val="none"/>
        </w:rPr>
        <w:t>1.</w:t>
      </w:r>
      <w:r>
        <w:rPr>
          <w:rFonts w:hint="eastAsia" w:ascii="宋体" w:hAnsi="宋体"/>
          <w:bCs/>
          <w:i w:val="0"/>
          <w:iCs w:val="0"/>
          <w:kern w:val="0"/>
          <w:szCs w:val="27"/>
          <w:highlight w:val="none"/>
        </w:rPr>
        <w:t>适用范围</w:t>
      </w:r>
      <w:r>
        <w:rPr>
          <w:i w:val="0"/>
          <w:iCs w:val="0"/>
          <w:highlight w:val="none"/>
        </w:rPr>
        <w:tab/>
      </w:r>
      <w:r>
        <w:rPr>
          <w:i w:val="0"/>
          <w:iCs w:val="0"/>
          <w:highlight w:val="none"/>
        </w:rPr>
        <w:fldChar w:fldCharType="begin"/>
      </w:r>
      <w:r>
        <w:rPr>
          <w:i w:val="0"/>
          <w:iCs w:val="0"/>
          <w:highlight w:val="none"/>
        </w:rPr>
        <w:instrText xml:space="preserve"> PAGEREF _Toc932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_Toc962 </w:instrText>
      </w:r>
      <w:r>
        <w:rPr>
          <w:i w:val="0"/>
          <w:iCs w:val="0"/>
          <w:highlight w:val="none"/>
        </w:rPr>
        <w:fldChar w:fldCharType="separate"/>
      </w:r>
      <w:r>
        <w:rPr>
          <w:rFonts w:ascii="宋体" w:hAnsi="宋体"/>
          <w:bCs/>
          <w:i w:val="0"/>
          <w:iCs w:val="0"/>
          <w:kern w:val="0"/>
          <w:szCs w:val="27"/>
          <w:highlight w:val="none"/>
        </w:rPr>
        <w:t>2.</w:t>
      </w:r>
      <w:r>
        <w:rPr>
          <w:rFonts w:hint="eastAsia" w:ascii="宋体" w:hAnsi="宋体"/>
          <w:bCs/>
          <w:i w:val="0"/>
          <w:iCs w:val="0"/>
          <w:kern w:val="0"/>
          <w:szCs w:val="27"/>
          <w:highlight w:val="none"/>
        </w:rPr>
        <w:t>采购方式、合格的投标人</w:t>
      </w:r>
      <w:r>
        <w:rPr>
          <w:i w:val="0"/>
          <w:iCs w:val="0"/>
          <w:highlight w:val="none"/>
        </w:rPr>
        <w:tab/>
      </w:r>
      <w:r>
        <w:rPr>
          <w:i w:val="0"/>
          <w:iCs w:val="0"/>
          <w:highlight w:val="none"/>
        </w:rPr>
        <w:fldChar w:fldCharType="begin"/>
      </w:r>
      <w:r>
        <w:rPr>
          <w:i w:val="0"/>
          <w:iCs w:val="0"/>
          <w:highlight w:val="none"/>
        </w:rPr>
        <w:instrText xml:space="preserve"> PAGEREF _Toc962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_Toc16739 </w:instrText>
      </w:r>
      <w:r>
        <w:rPr>
          <w:i w:val="0"/>
          <w:iCs w:val="0"/>
          <w:highlight w:val="none"/>
        </w:rPr>
        <w:fldChar w:fldCharType="separate"/>
      </w:r>
      <w:r>
        <w:rPr>
          <w:rFonts w:ascii="宋体" w:hAnsi="宋体"/>
          <w:bCs/>
          <w:i w:val="0"/>
          <w:iCs w:val="0"/>
          <w:kern w:val="0"/>
          <w:szCs w:val="27"/>
          <w:highlight w:val="none"/>
        </w:rPr>
        <w:t>3.</w:t>
      </w:r>
      <w:r>
        <w:rPr>
          <w:rFonts w:hint="eastAsia" w:ascii="宋体" w:hAnsi="宋体"/>
          <w:bCs/>
          <w:i w:val="0"/>
          <w:iCs w:val="0"/>
          <w:kern w:val="0"/>
          <w:szCs w:val="27"/>
          <w:highlight w:val="none"/>
        </w:rPr>
        <w:t>磋商费用</w:t>
      </w:r>
      <w:r>
        <w:rPr>
          <w:i w:val="0"/>
          <w:iCs w:val="0"/>
          <w:highlight w:val="none"/>
        </w:rPr>
        <w:tab/>
      </w:r>
      <w:r>
        <w:rPr>
          <w:i w:val="0"/>
          <w:iCs w:val="0"/>
          <w:highlight w:val="none"/>
        </w:rPr>
        <w:fldChar w:fldCharType="begin"/>
      </w:r>
      <w:r>
        <w:rPr>
          <w:i w:val="0"/>
          <w:iCs w:val="0"/>
          <w:highlight w:val="none"/>
        </w:rPr>
        <w:instrText xml:space="preserve"> PAGEREF _Toc16739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_Toc4609 </w:instrText>
      </w:r>
      <w:r>
        <w:rPr>
          <w:i w:val="0"/>
          <w:iCs w:val="0"/>
          <w:highlight w:val="none"/>
        </w:rPr>
        <w:fldChar w:fldCharType="separate"/>
      </w:r>
      <w:r>
        <w:rPr>
          <w:rFonts w:hint="eastAsia" w:ascii="宋体" w:hAnsi="宋体"/>
          <w:bCs/>
          <w:i w:val="0"/>
          <w:iCs w:val="0"/>
          <w:kern w:val="0"/>
          <w:szCs w:val="36"/>
          <w:highlight w:val="none"/>
        </w:rPr>
        <w:t>二、磋商文件说明</w:t>
      </w:r>
      <w:r>
        <w:rPr>
          <w:i w:val="0"/>
          <w:iCs w:val="0"/>
          <w:highlight w:val="none"/>
        </w:rPr>
        <w:tab/>
      </w:r>
      <w:r>
        <w:rPr>
          <w:i w:val="0"/>
          <w:iCs w:val="0"/>
          <w:highlight w:val="none"/>
        </w:rPr>
        <w:fldChar w:fldCharType="begin"/>
      </w:r>
      <w:r>
        <w:rPr>
          <w:i w:val="0"/>
          <w:iCs w:val="0"/>
          <w:highlight w:val="none"/>
        </w:rPr>
        <w:instrText xml:space="preserve"> PAGEREF _Toc4609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_Toc31058 </w:instrText>
      </w:r>
      <w:r>
        <w:rPr>
          <w:i w:val="0"/>
          <w:iCs w:val="0"/>
          <w:highlight w:val="none"/>
        </w:rPr>
        <w:fldChar w:fldCharType="separate"/>
      </w:r>
      <w:r>
        <w:rPr>
          <w:rFonts w:ascii="宋体" w:hAnsi="宋体"/>
          <w:bCs/>
          <w:i w:val="0"/>
          <w:iCs w:val="0"/>
          <w:kern w:val="0"/>
          <w:szCs w:val="27"/>
          <w:highlight w:val="none"/>
        </w:rPr>
        <w:t>4.</w:t>
      </w:r>
      <w:r>
        <w:rPr>
          <w:rFonts w:hint="eastAsia" w:ascii="宋体" w:hAnsi="宋体"/>
          <w:bCs/>
          <w:i w:val="0"/>
          <w:iCs w:val="0"/>
          <w:kern w:val="0"/>
          <w:szCs w:val="27"/>
          <w:highlight w:val="none"/>
        </w:rPr>
        <w:t>磋商文件的构成</w:t>
      </w:r>
      <w:r>
        <w:rPr>
          <w:i w:val="0"/>
          <w:iCs w:val="0"/>
          <w:highlight w:val="none"/>
        </w:rPr>
        <w:tab/>
      </w:r>
      <w:r>
        <w:rPr>
          <w:i w:val="0"/>
          <w:iCs w:val="0"/>
          <w:highlight w:val="none"/>
        </w:rPr>
        <w:fldChar w:fldCharType="begin"/>
      </w:r>
      <w:r>
        <w:rPr>
          <w:i w:val="0"/>
          <w:iCs w:val="0"/>
          <w:highlight w:val="none"/>
        </w:rPr>
        <w:instrText xml:space="preserve"> PAGEREF _Toc31058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_Toc5838 </w:instrText>
      </w:r>
      <w:r>
        <w:rPr>
          <w:i w:val="0"/>
          <w:iCs w:val="0"/>
          <w:highlight w:val="none"/>
        </w:rPr>
        <w:fldChar w:fldCharType="separate"/>
      </w:r>
      <w:r>
        <w:rPr>
          <w:rFonts w:ascii="宋体" w:hAnsi="宋体"/>
          <w:bCs/>
          <w:i w:val="0"/>
          <w:iCs w:val="0"/>
          <w:kern w:val="0"/>
          <w:szCs w:val="27"/>
          <w:highlight w:val="none"/>
        </w:rPr>
        <w:t>5.</w:t>
      </w:r>
      <w:r>
        <w:rPr>
          <w:rFonts w:hint="eastAsia" w:ascii="宋体" w:hAnsi="宋体"/>
          <w:bCs/>
          <w:i w:val="0"/>
          <w:iCs w:val="0"/>
          <w:kern w:val="0"/>
          <w:szCs w:val="27"/>
          <w:highlight w:val="none"/>
        </w:rPr>
        <w:t>磋商文件的质疑</w:t>
      </w:r>
      <w:r>
        <w:rPr>
          <w:i w:val="0"/>
          <w:iCs w:val="0"/>
          <w:highlight w:val="none"/>
        </w:rPr>
        <w:tab/>
      </w:r>
      <w:r>
        <w:rPr>
          <w:i w:val="0"/>
          <w:iCs w:val="0"/>
          <w:highlight w:val="none"/>
        </w:rPr>
        <w:fldChar w:fldCharType="begin"/>
      </w:r>
      <w:r>
        <w:rPr>
          <w:i w:val="0"/>
          <w:iCs w:val="0"/>
          <w:highlight w:val="none"/>
        </w:rPr>
        <w:instrText xml:space="preserve"> PAGEREF _Toc5838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_Toc26430 </w:instrText>
      </w:r>
      <w:r>
        <w:rPr>
          <w:i w:val="0"/>
          <w:iCs w:val="0"/>
          <w:highlight w:val="none"/>
        </w:rPr>
        <w:fldChar w:fldCharType="separate"/>
      </w:r>
      <w:r>
        <w:rPr>
          <w:rFonts w:ascii="宋体" w:hAnsi="宋体"/>
          <w:bCs/>
          <w:i w:val="0"/>
          <w:iCs w:val="0"/>
          <w:kern w:val="0"/>
          <w:szCs w:val="27"/>
          <w:highlight w:val="none"/>
        </w:rPr>
        <w:t>6.</w:t>
      </w:r>
      <w:r>
        <w:rPr>
          <w:rFonts w:hint="eastAsia" w:ascii="宋体" w:hAnsi="宋体"/>
          <w:bCs/>
          <w:i w:val="0"/>
          <w:iCs w:val="0"/>
          <w:kern w:val="0"/>
          <w:szCs w:val="27"/>
          <w:highlight w:val="none"/>
        </w:rPr>
        <w:t>磋商文件的澄清、修改</w:t>
      </w:r>
      <w:r>
        <w:rPr>
          <w:i w:val="0"/>
          <w:iCs w:val="0"/>
          <w:highlight w:val="none"/>
        </w:rPr>
        <w:tab/>
      </w:r>
      <w:r>
        <w:rPr>
          <w:i w:val="0"/>
          <w:iCs w:val="0"/>
          <w:highlight w:val="none"/>
        </w:rPr>
        <w:fldChar w:fldCharType="begin"/>
      </w:r>
      <w:r>
        <w:rPr>
          <w:i w:val="0"/>
          <w:iCs w:val="0"/>
          <w:highlight w:val="none"/>
        </w:rPr>
        <w:instrText xml:space="preserve"> PAGEREF _Toc26430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_Toc20918 </w:instrText>
      </w:r>
      <w:r>
        <w:rPr>
          <w:i w:val="0"/>
          <w:iCs w:val="0"/>
          <w:highlight w:val="none"/>
        </w:rPr>
        <w:fldChar w:fldCharType="separate"/>
      </w:r>
      <w:r>
        <w:rPr>
          <w:rFonts w:hint="eastAsia" w:ascii="宋体" w:hAnsi="宋体"/>
          <w:bCs/>
          <w:i w:val="0"/>
          <w:iCs w:val="0"/>
          <w:kern w:val="0"/>
          <w:szCs w:val="36"/>
          <w:highlight w:val="none"/>
        </w:rPr>
        <w:t>三、磋商响应文件的编制</w:t>
      </w:r>
      <w:r>
        <w:rPr>
          <w:i w:val="0"/>
          <w:iCs w:val="0"/>
          <w:highlight w:val="none"/>
        </w:rPr>
        <w:tab/>
      </w:r>
      <w:r>
        <w:rPr>
          <w:i w:val="0"/>
          <w:iCs w:val="0"/>
          <w:highlight w:val="none"/>
        </w:rPr>
        <w:fldChar w:fldCharType="begin"/>
      </w:r>
      <w:r>
        <w:rPr>
          <w:i w:val="0"/>
          <w:iCs w:val="0"/>
          <w:highlight w:val="none"/>
        </w:rPr>
        <w:instrText xml:space="preserve"> PAGEREF _Toc20918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_Toc15270 </w:instrText>
      </w:r>
      <w:r>
        <w:rPr>
          <w:i w:val="0"/>
          <w:iCs w:val="0"/>
          <w:highlight w:val="none"/>
        </w:rPr>
        <w:fldChar w:fldCharType="separate"/>
      </w:r>
      <w:r>
        <w:rPr>
          <w:rFonts w:ascii="宋体" w:hAnsi="宋体"/>
          <w:bCs/>
          <w:i w:val="0"/>
          <w:iCs w:val="0"/>
          <w:kern w:val="0"/>
          <w:szCs w:val="27"/>
          <w:highlight w:val="none"/>
        </w:rPr>
        <w:t>7.</w:t>
      </w:r>
      <w:r>
        <w:rPr>
          <w:rFonts w:hint="eastAsia" w:ascii="宋体" w:hAnsi="宋体"/>
          <w:bCs/>
          <w:i w:val="0"/>
          <w:iCs w:val="0"/>
          <w:kern w:val="0"/>
          <w:szCs w:val="27"/>
          <w:highlight w:val="none"/>
        </w:rPr>
        <w:t>磋商响应文件的语言及度量衡单位</w:t>
      </w:r>
      <w:r>
        <w:rPr>
          <w:i w:val="0"/>
          <w:iCs w:val="0"/>
          <w:highlight w:val="none"/>
        </w:rPr>
        <w:tab/>
      </w:r>
      <w:r>
        <w:rPr>
          <w:i w:val="0"/>
          <w:iCs w:val="0"/>
          <w:highlight w:val="none"/>
        </w:rPr>
        <w:fldChar w:fldCharType="begin"/>
      </w:r>
      <w:r>
        <w:rPr>
          <w:i w:val="0"/>
          <w:iCs w:val="0"/>
          <w:highlight w:val="none"/>
        </w:rPr>
        <w:instrText xml:space="preserve"> PAGEREF _Toc15270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_Toc3002 </w:instrText>
      </w:r>
      <w:r>
        <w:rPr>
          <w:i w:val="0"/>
          <w:iCs w:val="0"/>
          <w:highlight w:val="none"/>
        </w:rPr>
        <w:fldChar w:fldCharType="separate"/>
      </w:r>
      <w:r>
        <w:rPr>
          <w:rFonts w:ascii="宋体" w:hAnsi="宋体"/>
          <w:bCs/>
          <w:i w:val="0"/>
          <w:iCs w:val="0"/>
          <w:kern w:val="0"/>
          <w:szCs w:val="27"/>
          <w:highlight w:val="none"/>
        </w:rPr>
        <w:t>8.</w:t>
      </w:r>
      <w:r>
        <w:rPr>
          <w:rFonts w:hint="eastAsia" w:ascii="宋体" w:hAnsi="宋体"/>
          <w:bCs/>
          <w:i w:val="0"/>
          <w:iCs w:val="0"/>
          <w:kern w:val="0"/>
          <w:szCs w:val="27"/>
          <w:highlight w:val="none"/>
        </w:rPr>
        <w:t>磋商报价及币种</w:t>
      </w:r>
      <w:r>
        <w:rPr>
          <w:i w:val="0"/>
          <w:iCs w:val="0"/>
          <w:highlight w:val="none"/>
        </w:rPr>
        <w:tab/>
      </w:r>
      <w:r>
        <w:rPr>
          <w:i w:val="0"/>
          <w:iCs w:val="0"/>
          <w:highlight w:val="none"/>
        </w:rPr>
        <w:fldChar w:fldCharType="begin"/>
      </w:r>
      <w:r>
        <w:rPr>
          <w:i w:val="0"/>
          <w:iCs w:val="0"/>
          <w:highlight w:val="none"/>
        </w:rPr>
        <w:instrText xml:space="preserve"> PAGEREF _Toc3002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_Toc5126 </w:instrText>
      </w:r>
      <w:r>
        <w:rPr>
          <w:i w:val="0"/>
          <w:iCs w:val="0"/>
          <w:highlight w:val="none"/>
        </w:rPr>
        <w:fldChar w:fldCharType="separate"/>
      </w:r>
      <w:r>
        <w:rPr>
          <w:rFonts w:ascii="宋体" w:hAnsi="宋体"/>
          <w:bCs/>
          <w:i w:val="0"/>
          <w:iCs w:val="0"/>
          <w:kern w:val="0"/>
          <w:szCs w:val="27"/>
          <w:highlight w:val="none"/>
        </w:rPr>
        <w:t>9.</w:t>
      </w:r>
      <w:r>
        <w:rPr>
          <w:rFonts w:hint="eastAsia" w:ascii="宋体" w:hAnsi="宋体"/>
          <w:bCs/>
          <w:i w:val="0"/>
          <w:iCs w:val="0"/>
          <w:kern w:val="0"/>
          <w:szCs w:val="27"/>
          <w:highlight w:val="none"/>
        </w:rPr>
        <w:t>磋商保证金</w:t>
      </w:r>
      <w:r>
        <w:rPr>
          <w:i w:val="0"/>
          <w:iCs w:val="0"/>
          <w:highlight w:val="none"/>
        </w:rPr>
        <w:tab/>
      </w:r>
      <w:r>
        <w:rPr>
          <w:i w:val="0"/>
          <w:iCs w:val="0"/>
          <w:highlight w:val="none"/>
        </w:rPr>
        <w:fldChar w:fldCharType="begin"/>
      </w:r>
      <w:r>
        <w:rPr>
          <w:i w:val="0"/>
          <w:iCs w:val="0"/>
          <w:highlight w:val="none"/>
        </w:rPr>
        <w:instrText xml:space="preserve"> PAGEREF _Toc5126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_Toc27387 </w:instrText>
      </w:r>
      <w:r>
        <w:rPr>
          <w:i w:val="0"/>
          <w:iCs w:val="0"/>
          <w:highlight w:val="none"/>
        </w:rPr>
        <w:fldChar w:fldCharType="separate"/>
      </w:r>
      <w:r>
        <w:rPr>
          <w:rFonts w:ascii="宋体" w:hAnsi="宋体"/>
          <w:bCs/>
          <w:i w:val="0"/>
          <w:iCs w:val="0"/>
          <w:kern w:val="0"/>
          <w:szCs w:val="27"/>
          <w:highlight w:val="none"/>
        </w:rPr>
        <w:t>10.</w:t>
      </w:r>
      <w:r>
        <w:rPr>
          <w:rFonts w:hint="eastAsia" w:ascii="宋体" w:hAnsi="宋体"/>
          <w:bCs/>
          <w:i w:val="0"/>
          <w:iCs w:val="0"/>
          <w:kern w:val="0"/>
          <w:szCs w:val="27"/>
          <w:highlight w:val="none"/>
        </w:rPr>
        <w:t>磋商有效期</w:t>
      </w:r>
      <w:r>
        <w:rPr>
          <w:i w:val="0"/>
          <w:iCs w:val="0"/>
          <w:highlight w:val="none"/>
        </w:rPr>
        <w:tab/>
      </w:r>
      <w:r>
        <w:rPr>
          <w:i w:val="0"/>
          <w:iCs w:val="0"/>
          <w:highlight w:val="none"/>
        </w:rPr>
        <w:fldChar w:fldCharType="begin"/>
      </w:r>
      <w:r>
        <w:rPr>
          <w:i w:val="0"/>
          <w:iCs w:val="0"/>
          <w:highlight w:val="none"/>
        </w:rPr>
        <w:instrText xml:space="preserve"> PAGEREF _Toc27387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pPr>
        <w:pStyle w:val="8"/>
        <w:tabs>
          <w:tab w:val="right" w:leader="dot" w:pos="8787"/>
        </w:tabs>
        <w:rPr>
          <w:i w:val="0"/>
          <w:iCs w:val="0"/>
          <w:highlight w:val="none"/>
        </w:rPr>
      </w:pPr>
      <w:r>
        <w:rPr>
          <w:i w:val="0"/>
          <w:iCs w:val="0"/>
          <w:highlight w:val="none"/>
        </w:rPr>
        <w:fldChar w:fldCharType="begin"/>
      </w:r>
      <w:r>
        <w:rPr>
          <w:i w:val="0"/>
          <w:iCs w:val="0"/>
          <w:highlight w:val="none"/>
        </w:rPr>
        <w:instrText xml:space="preserve"> HYPERLINK \l _Toc19008 </w:instrText>
      </w:r>
      <w:r>
        <w:rPr>
          <w:i w:val="0"/>
          <w:iCs w:val="0"/>
          <w:highlight w:val="none"/>
        </w:rPr>
        <w:fldChar w:fldCharType="separate"/>
      </w:r>
      <w:r>
        <w:rPr>
          <w:rFonts w:ascii="宋体" w:hAnsi="宋体" w:cs="宋体"/>
          <w:i w:val="0"/>
          <w:iCs w:val="0"/>
          <w:szCs w:val="28"/>
          <w:highlight w:val="none"/>
          <w:lang w:val="zh-CN"/>
        </w:rPr>
        <w:t>11.</w:t>
      </w:r>
      <w:r>
        <w:rPr>
          <w:rFonts w:hint="eastAsia" w:ascii="宋体" w:hAnsi="宋体" w:cs="宋体"/>
          <w:i w:val="0"/>
          <w:iCs w:val="0"/>
          <w:szCs w:val="28"/>
          <w:highlight w:val="none"/>
          <w:lang w:val="zh-CN"/>
        </w:rPr>
        <w:t>磋商响应文件构成</w:t>
      </w:r>
      <w:r>
        <w:rPr>
          <w:i w:val="0"/>
          <w:iCs w:val="0"/>
          <w:highlight w:val="none"/>
        </w:rPr>
        <w:tab/>
      </w:r>
      <w:r>
        <w:rPr>
          <w:i w:val="0"/>
          <w:iCs w:val="0"/>
          <w:highlight w:val="none"/>
        </w:rPr>
        <w:fldChar w:fldCharType="begin"/>
      </w:r>
      <w:r>
        <w:rPr>
          <w:i w:val="0"/>
          <w:iCs w:val="0"/>
          <w:highlight w:val="none"/>
        </w:rPr>
        <w:instrText xml:space="preserve"> PAGEREF _Toc19008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_Toc9461 </w:instrText>
      </w:r>
      <w:r>
        <w:rPr>
          <w:i w:val="0"/>
          <w:iCs w:val="0"/>
          <w:highlight w:val="none"/>
        </w:rPr>
        <w:fldChar w:fldCharType="separate"/>
      </w:r>
      <w:r>
        <w:rPr>
          <w:rFonts w:ascii="宋体" w:hAnsi="宋体" w:cs="宋体"/>
          <w:bCs/>
          <w:i w:val="0"/>
          <w:iCs w:val="0"/>
          <w:kern w:val="0"/>
          <w:szCs w:val="27"/>
          <w:highlight w:val="none"/>
        </w:rPr>
        <w:t>12.</w:t>
      </w:r>
      <w:r>
        <w:rPr>
          <w:rFonts w:hint="eastAsia" w:ascii="宋体" w:hAnsi="宋体" w:cs="宋体"/>
          <w:bCs/>
          <w:i w:val="0"/>
          <w:iCs w:val="0"/>
          <w:kern w:val="0"/>
          <w:szCs w:val="27"/>
          <w:highlight w:val="none"/>
        </w:rPr>
        <w:t>响应文件编制要求</w:t>
      </w:r>
      <w:r>
        <w:rPr>
          <w:i w:val="0"/>
          <w:iCs w:val="0"/>
          <w:highlight w:val="none"/>
        </w:rPr>
        <w:tab/>
      </w:r>
      <w:r>
        <w:rPr>
          <w:i w:val="0"/>
          <w:iCs w:val="0"/>
          <w:highlight w:val="none"/>
        </w:rPr>
        <w:fldChar w:fldCharType="begin"/>
      </w:r>
      <w:r>
        <w:rPr>
          <w:i w:val="0"/>
          <w:iCs w:val="0"/>
          <w:highlight w:val="none"/>
        </w:rPr>
        <w:instrText xml:space="preserve"> PAGEREF _Toc9461 </w:instrText>
      </w:r>
      <w:r>
        <w:rPr>
          <w:i w:val="0"/>
          <w:iCs w:val="0"/>
          <w:highlight w:val="none"/>
        </w:rPr>
        <w:fldChar w:fldCharType="separate"/>
      </w:r>
      <w:r>
        <w:rPr>
          <w:i w:val="0"/>
          <w:iCs w:val="0"/>
          <w:highlight w:val="none"/>
        </w:rPr>
        <w:t>9</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_Toc31868 </w:instrText>
      </w:r>
      <w:r>
        <w:rPr>
          <w:i w:val="0"/>
          <w:iCs w:val="0"/>
          <w:highlight w:val="none"/>
        </w:rPr>
        <w:fldChar w:fldCharType="separate"/>
      </w:r>
      <w:r>
        <w:rPr>
          <w:rFonts w:hint="eastAsia" w:ascii="宋体" w:hAnsi="宋体"/>
          <w:bCs/>
          <w:i w:val="0"/>
          <w:iCs w:val="0"/>
          <w:kern w:val="0"/>
          <w:szCs w:val="36"/>
          <w:highlight w:val="none"/>
        </w:rPr>
        <w:t>四、磋商响应文件的递交</w:t>
      </w:r>
      <w:r>
        <w:rPr>
          <w:i w:val="0"/>
          <w:iCs w:val="0"/>
          <w:highlight w:val="none"/>
        </w:rPr>
        <w:tab/>
      </w:r>
      <w:r>
        <w:rPr>
          <w:i w:val="0"/>
          <w:iCs w:val="0"/>
          <w:highlight w:val="none"/>
        </w:rPr>
        <w:fldChar w:fldCharType="begin"/>
      </w:r>
      <w:r>
        <w:rPr>
          <w:i w:val="0"/>
          <w:iCs w:val="0"/>
          <w:highlight w:val="none"/>
        </w:rPr>
        <w:instrText xml:space="preserve"> PAGEREF _Toc31868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_Toc2910 </w:instrText>
      </w:r>
      <w:r>
        <w:rPr>
          <w:i w:val="0"/>
          <w:iCs w:val="0"/>
          <w:highlight w:val="none"/>
        </w:rPr>
        <w:fldChar w:fldCharType="separate"/>
      </w:r>
      <w:r>
        <w:rPr>
          <w:rFonts w:ascii="宋体" w:hAnsi="宋体" w:cs="宋体"/>
          <w:bCs/>
          <w:i w:val="0"/>
          <w:iCs w:val="0"/>
          <w:kern w:val="0"/>
          <w:szCs w:val="27"/>
          <w:highlight w:val="none"/>
        </w:rPr>
        <w:t>13.</w:t>
      </w:r>
      <w:r>
        <w:rPr>
          <w:rFonts w:hint="eastAsia" w:ascii="宋体" w:hAnsi="宋体" w:cs="宋体"/>
          <w:bCs/>
          <w:i w:val="0"/>
          <w:iCs w:val="0"/>
          <w:kern w:val="0"/>
          <w:szCs w:val="27"/>
          <w:highlight w:val="none"/>
        </w:rPr>
        <w:t>响应文件的密封和标记</w:t>
      </w:r>
      <w:r>
        <w:rPr>
          <w:i w:val="0"/>
          <w:iCs w:val="0"/>
          <w:highlight w:val="none"/>
        </w:rPr>
        <w:tab/>
      </w:r>
      <w:r>
        <w:rPr>
          <w:i w:val="0"/>
          <w:iCs w:val="0"/>
          <w:highlight w:val="none"/>
        </w:rPr>
        <w:fldChar w:fldCharType="begin"/>
      </w:r>
      <w:r>
        <w:rPr>
          <w:i w:val="0"/>
          <w:iCs w:val="0"/>
          <w:highlight w:val="none"/>
        </w:rPr>
        <w:instrText xml:space="preserve"> PAGEREF _Toc2910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_Toc30981 </w:instrText>
      </w:r>
      <w:r>
        <w:rPr>
          <w:i w:val="0"/>
          <w:iCs w:val="0"/>
          <w:highlight w:val="none"/>
        </w:rPr>
        <w:fldChar w:fldCharType="separate"/>
      </w:r>
      <w:r>
        <w:rPr>
          <w:rFonts w:ascii="宋体" w:hAnsi="宋体"/>
          <w:bCs/>
          <w:i w:val="0"/>
          <w:iCs w:val="0"/>
          <w:kern w:val="0"/>
          <w:szCs w:val="27"/>
          <w:highlight w:val="none"/>
        </w:rPr>
        <w:t>14.</w:t>
      </w:r>
      <w:r>
        <w:rPr>
          <w:rFonts w:hint="eastAsia" w:ascii="宋体" w:hAnsi="宋体"/>
          <w:bCs/>
          <w:i w:val="0"/>
          <w:iCs w:val="0"/>
          <w:kern w:val="0"/>
          <w:szCs w:val="27"/>
          <w:highlight w:val="none"/>
        </w:rPr>
        <w:t>递交磋商响应文件程序</w:t>
      </w:r>
      <w:r>
        <w:rPr>
          <w:i w:val="0"/>
          <w:iCs w:val="0"/>
          <w:highlight w:val="none"/>
        </w:rPr>
        <w:tab/>
      </w:r>
      <w:r>
        <w:rPr>
          <w:i w:val="0"/>
          <w:iCs w:val="0"/>
          <w:highlight w:val="none"/>
        </w:rPr>
        <w:fldChar w:fldCharType="begin"/>
      </w:r>
      <w:r>
        <w:rPr>
          <w:i w:val="0"/>
          <w:iCs w:val="0"/>
          <w:highlight w:val="none"/>
        </w:rPr>
        <w:instrText xml:space="preserve"> PAGEREF _Toc30981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_Toc4381 </w:instrText>
      </w:r>
      <w:r>
        <w:rPr>
          <w:i w:val="0"/>
          <w:iCs w:val="0"/>
          <w:highlight w:val="none"/>
        </w:rPr>
        <w:fldChar w:fldCharType="separate"/>
      </w:r>
      <w:r>
        <w:rPr>
          <w:rFonts w:hint="eastAsia" w:ascii="宋体" w:hAnsi="宋体"/>
          <w:bCs/>
          <w:i w:val="0"/>
          <w:iCs w:val="0"/>
          <w:kern w:val="0"/>
          <w:szCs w:val="36"/>
          <w:highlight w:val="none"/>
        </w:rPr>
        <w:t>五、资格审查程序及方法</w:t>
      </w:r>
      <w:r>
        <w:rPr>
          <w:i w:val="0"/>
          <w:iCs w:val="0"/>
          <w:highlight w:val="none"/>
        </w:rPr>
        <w:tab/>
      </w:r>
      <w:r>
        <w:rPr>
          <w:i w:val="0"/>
          <w:iCs w:val="0"/>
          <w:highlight w:val="none"/>
        </w:rPr>
        <w:fldChar w:fldCharType="begin"/>
      </w:r>
      <w:r>
        <w:rPr>
          <w:i w:val="0"/>
          <w:iCs w:val="0"/>
          <w:highlight w:val="none"/>
        </w:rPr>
        <w:instrText xml:space="preserve"> PAGEREF _Toc4381 </w:instrText>
      </w:r>
      <w:r>
        <w:rPr>
          <w:i w:val="0"/>
          <w:iCs w:val="0"/>
          <w:highlight w:val="none"/>
        </w:rPr>
        <w:fldChar w:fldCharType="separate"/>
      </w:r>
      <w:r>
        <w:rPr>
          <w:i w:val="0"/>
          <w:iCs w:val="0"/>
          <w:highlight w:val="none"/>
        </w:rPr>
        <w:t>11</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_Toc21978 </w:instrText>
      </w:r>
      <w:r>
        <w:rPr>
          <w:i w:val="0"/>
          <w:iCs w:val="0"/>
          <w:highlight w:val="none"/>
        </w:rPr>
        <w:fldChar w:fldCharType="separate"/>
      </w:r>
      <w:r>
        <w:rPr>
          <w:rFonts w:ascii="宋体" w:hAnsi="宋体"/>
          <w:bCs/>
          <w:i w:val="0"/>
          <w:iCs w:val="0"/>
          <w:kern w:val="0"/>
          <w:szCs w:val="27"/>
          <w:highlight w:val="none"/>
        </w:rPr>
        <w:t xml:space="preserve">15. </w:t>
      </w:r>
      <w:r>
        <w:rPr>
          <w:rFonts w:hint="eastAsia" w:ascii="宋体" w:hAnsi="宋体"/>
          <w:bCs/>
          <w:i w:val="0"/>
          <w:iCs w:val="0"/>
          <w:kern w:val="0"/>
          <w:szCs w:val="27"/>
          <w:highlight w:val="none"/>
        </w:rPr>
        <w:t>资格审查程序</w:t>
      </w:r>
      <w:r>
        <w:rPr>
          <w:i w:val="0"/>
          <w:iCs w:val="0"/>
          <w:highlight w:val="none"/>
        </w:rPr>
        <w:tab/>
      </w:r>
      <w:r>
        <w:rPr>
          <w:i w:val="0"/>
          <w:iCs w:val="0"/>
          <w:highlight w:val="none"/>
        </w:rPr>
        <w:fldChar w:fldCharType="begin"/>
      </w:r>
      <w:r>
        <w:rPr>
          <w:i w:val="0"/>
          <w:iCs w:val="0"/>
          <w:highlight w:val="none"/>
        </w:rPr>
        <w:instrText xml:space="preserve"> PAGEREF _Toc21978 </w:instrText>
      </w:r>
      <w:r>
        <w:rPr>
          <w:i w:val="0"/>
          <w:iCs w:val="0"/>
          <w:highlight w:val="none"/>
        </w:rPr>
        <w:fldChar w:fldCharType="separate"/>
      </w:r>
      <w:r>
        <w:rPr>
          <w:i w:val="0"/>
          <w:iCs w:val="0"/>
          <w:highlight w:val="none"/>
        </w:rPr>
        <w:t>11</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_Toc4099 </w:instrText>
      </w:r>
      <w:r>
        <w:rPr>
          <w:i w:val="0"/>
          <w:iCs w:val="0"/>
          <w:highlight w:val="none"/>
        </w:rPr>
        <w:fldChar w:fldCharType="separate"/>
      </w:r>
      <w:r>
        <w:rPr>
          <w:rFonts w:ascii="宋体" w:hAnsi="宋体"/>
          <w:bCs/>
          <w:i w:val="0"/>
          <w:iCs w:val="0"/>
          <w:kern w:val="0"/>
          <w:szCs w:val="27"/>
          <w:highlight w:val="none"/>
        </w:rPr>
        <w:t>16.</w:t>
      </w:r>
      <w:r>
        <w:rPr>
          <w:rFonts w:hint="eastAsia" w:ascii="宋体" w:hAnsi="宋体"/>
          <w:bCs/>
          <w:i w:val="0"/>
          <w:iCs w:val="0"/>
          <w:kern w:val="0"/>
          <w:szCs w:val="27"/>
          <w:highlight w:val="none"/>
        </w:rPr>
        <w:t>资格审查不通过的情形</w:t>
      </w:r>
      <w:r>
        <w:rPr>
          <w:i w:val="0"/>
          <w:iCs w:val="0"/>
          <w:highlight w:val="none"/>
        </w:rPr>
        <w:tab/>
      </w:r>
      <w:r>
        <w:rPr>
          <w:i w:val="0"/>
          <w:iCs w:val="0"/>
          <w:highlight w:val="none"/>
        </w:rPr>
        <w:fldChar w:fldCharType="begin"/>
      </w:r>
      <w:r>
        <w:rPr>
          <w:i w:val="0"/>
          <w:iCs w:val="0"/>
          <w:highlight w:val="none"/>
        </w:rPr>
        <w:instrText xml:space="preserve"> PAGEREF _Toc4099 </w:instrText>
      </w:r>
      <w:r>
        <w:rPr>
          <w:i w:val="0"/>
          <w:iCs w:val="0"/>
          <w:highlight w:val="none"/>
        </w:rPr>
        <w:fldChar w:fldCharType="separate"/>
      </w:r>
      <w:r>
        <w:rPr>
          <w:i w:val="0"/>
          <w:iCs w:val="0"/>
          <w:highlight w:val="none"/>
        </w:rPr>
        <w:t>11</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_Toc31256 </w:instrText>
      </w:r>
      <w:r>
        <w:rPr>
          <w:i w:val="0"/>
          <w:iCs w:val="0"/>
          <w:highlight w:val="none"/>
        </w:rPr>
        <w:fldChar w:fldCharType="separate"/>
      </w:r>
      <w:r>
        <w:rPr>
          <w:rFonts w:hint="eastAsia" w:ascii="宋体" w:hAnsi="宋体"/>
          <w:bCs/>
          <w:i w:val="0"/>
          <w:iCs w:val="0"/>
          <w:kern w:val="0"/>
          <w:szCs w:val="36"/>
          <w:highlight w:val="none"/>
        </w:rPr>
        <w:t>六、磋商程序及方法</w:t>
      </w:r>
      <w:r>
        <w:rPr>
          <w:i w:val="0"/>
          <w:iCs w:val="0"/>
          <w:highlight w:val="none"/>
        </w:rPr>
        <w:tab/>
      </w:r>
      <w:r>
        <w:rPr>
          <w:i w:val="0"/>
          <w:iCs w:val="0"/>
          <w:highlight w:val="none"/>
        </w:rPr>
        <w:fldChar w:fldCharType="begin"/>
      </w:r>
      <w:r>
        <w:rPr>
          <w:i w:val="0"/>
          <w:iCs w:val="0"/>
          <w:highlight w:val="none"/>
        </w:rPr>
        <w:instrText xml:space="preserve"> PAGEREF _Toc31256 </w:instrText>
      </w:r>
      <w:r>
        <w:rPr>
          <w:i w:val="0"/>
          <w:iCs w:val="0"/>
          <w:highlight w:val="none"/>
        </w:rPr>
        <w:fldChar w:fldCharType="separate"/>
      </w:r>
      <w:r>
        <w:rPr>
          <w:i w:val="0"/>
          <w:iCs w:val="0"/>
          <w:highlight w:val="none"/>
        </w:rPr>
        <w:t>11</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_Toc7456 </w:instrText>
      </w:r>
      <w:r>
        <w:rPr>
          <w:i w:val="0"/>
          <w:iCs w:val="0"/>
          <w:highlight w:val="none"/>
        </w:rPr>
        <w:fldChar w:fldCharType="separate"/>
      </w:r>
      <w:r>
        <w:rPr>
          <w:rFonts w:ascii="宋体" w:hAnsi="宋体"/>
          <w:bCs/>
          <w:i w:val="0"/>
          <w:iCs w:val="0"/>
          <w:kern w:val="0"/>
          <w:szCs w:val="27"/>
          <w:highlight w:val="none"/>
        </w:rPr>
        <w:t>17.</w:t>
      </w:r>
      <w:r>
        <w:rPr>
          <w:rFonts w:hint="eastAsia" w:ascii="宋体" w:hAnsi="宋体"/>
          <w:bCs/>
          <w:i w:val="0"/>
          <w:iCs w:val="0"/>
          <w:kern w:val="0"/>
          <w:szCs w:val="27"/>
          <w:highlight w:val="none"/>
        </w:rPr>
        <w:t>磋商小组</w:t>
      </w:r>
      <w:r>
        <w:rPr>
          <w:i w:val="0"/>
          <w:iCs w:val="0"/>
          <w:highlight w:val="none"/>
        </w:rPr>
        <w:tab/>
      </w:r>
      <w:r>
        <w:rPr>
          <w:i w:val="0"/>
          <w:iCs w:val="0"/>
          <w:highlight w:val="none"/>
        </w:rPr>
        <w:fldChar w:fldCharType="begin"/>
      </w:r>
      <w:r>
        <w:rPr>
          <w:i w:val="0"/>
          <w:iCs w:val="0"/>
          <w:highlight w:val="none"/>
        </w:rPr>
        <w:instrText xml:space="preserve"> PAGEREF _Toc7456 </w:instrText>
      </w:r>
      <w:r>
        <w:rPr>
          <w:i w:val="0"/>
          <w:iCs w:val="0"/>
          <w:highlight w:val="none"/>
        </w:rPr>
        <w:fldChar w:fldCharType="separate"/>
      </w:r>
      <w:r>
        <w:rPr>
          <w:i w:val="0"/>
          <w:iCs w:val="0"/>
          <w:highlight w:val="none"/>
        </w:rPr>
        <w:t>11</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_Toc20325 </w:instrText>
      </w:r>
      <w:r>
        <w:rPr>
          <w:i w:val="0"/>
          <w:iCs w:val="0"/>
          <w:highlight w:val="none"/>
        </w:rPr>
        <w:fldChar w:fldCharType="separate"/>
      </w:r>
      <w:r>
        <w:rPr>
          <w:rFonts w:ascii="宋体" w:hAnsi="宋体"/>
          <w:bCs/>
          <w:i w:val="0"/>
          <w:iCs w:val="0"/>
          <w:kern w:val="0"/>
          <w:szCs w:val="27"/>
          <w:highlight w:val="none"/>
        </w:rPr>
        <w:t>18.</w:t>
      </w:r>
      <w:r>
        <w:rPr>
          <w:rFonts w:hint="eastAsia" w:ascii="宋体" w:hAnsi="宋体"/>
          <w:bCs/>
          <w:i w:val="0"/>
          <w:iCs w:val="0"/>
          <w:kern w:val="0"/>
          <w:szCs w:val="27"/>
          <w:highlight w:val="none"/>
        </w:rPr>
        <w:t>磋商工作程序</w:t>
      </w:r>
      <w:r>
        <w:rPr>
          <w:i w:val="0"/>
          <w:iCs w:val="0"/>
          <w:highlight w:val="none"/>
        </w:rPr>
        <w:tab/>
      </w:r>
      <w:r>
        <w:rPr>
          <w:i w:val="0"/>
          <w:iCs w:val="0"/>
          <w:highlight w:val="none"/>
        </w:rPr>
        <w:fldChar w:fldCharType="begin"/>
      </w:r>
      <w:r>
        <w:rPr>
          <w:i w:val="0"/>
          <w:iCs w:val="0"/>
          <w:highlight w:val="none"/>
        </w:rPr>
        <w:instrText xml:space="preserve"> PAGEREF _Toc20325 </w:instrText>
      </w:r>
      <w:r>
        <w:rPr>
          <w:i w:val="0"/>
          <w:iCs w:val="0"/>
          <w:highlight w:val="none"/>
        </w:rPr>
        <w:fldChar w:fldCharType="separate"/>
      </w:r>
      <w:r>
        <w:rPr>
          <w:i w:val="0"/>
          <w:iCs w:val="0"/>
          <w:highlight w:val="none"/>
        </w:rPr>
        <w:t>12</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_Toc26859 </w:instrText>
      </w:r>
      <w:r>
        <w:rPr>
          <w:i w:val="0"/>
          <w:iCs w:val="0"/>
          <w:highlight w:val="none"/>
        </w:rPr>
        <w:fldChar w:fldCharType="separate"/>
      </w:r>
      <w:r>
        <w:rPr>
          <w:rFonts w:ascii="宋体" w:hAnsi="宋体"/>
          <w:bCs/>
          <w:i w:val="0"/>
          <w:iCs w:val="0"/>
          <w:kern w:val="0"/>
          <w:szCs w:val="27"/>
          <w:highlight w:val="none"/>
        </w:rPr>
        <w:t>19.</w:t>
      </w:r>
      <w:r>
        <w:rPr>
          <w:rFonts w:hint="eastAsia" w:ascii="宋体" w:hAnsi="宋体"/>
          <w:bCs/>
          <w:i w:val="0"/>
          <w:iCs w:val="0"/>
          <w:kern w:val="0"/>
          <w:szCs w:val="27"/>
          <w:highlight w:val="none"/>
        </w:rPr>
        <w:t>答疑的方式和情形</w:t>
      </w:r>
      <w:r>
        <w:rPr>
          <w:i w:val="0"/>
          <w:iCs w:val="0"/>
          <w:highlight w:val="none"/>
        </w:rPr>
        <w:tab/>
      </w:r>
      <w:r>
        <w:rPr>
          <w:i w:val="0"/>
          <w:iCs w:val="0"/>
          <w:highlight w:val="none"/>
        </w:rPr>
        <w:fldChar w:fldCharType="begin"/>
      </w:r>
      <w:r>
        <w:rPr>
          <w:i w:val="0"/>
          <w:iCs w:val="0"/>
          <w:highlight w:val="none"/>
        </w:rPr>
        <w:instrText xml:space="preserve"> PAGEREF _Toc26859 </w:instrText>
      </w:r>
      <w:r>
        <w:rPr>
          <w:i w:val="0"/>
          <w:iCs w:val="0"/>
          <w:highlight w:val="none"/>
        </w:rPr>
        <w:fldChar w:fldCharType="separate"/>
      </w:r>
      <w:r>
        <w:rPr>
          <w:i w:val="0"/>
          <w:iCs w:val="0"/>
          <w:highlight w:val="none"/>
        </w:rPr>
        <w:t>13</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_Toc17414 </w:instrText>
      </w:r>
      <w:r>
        <w:rPr>
          <w:i w:val="0"/>
          <w:iCs w:val="0"/>
          <w:highlight w:val="none"/>
        </w:rPr>
        <w:fldChar w:fldCharType="separate"/>
      </w:r>
      <w:r>
        <w:rPr>
          <w:rFonts w:ascii="宋体" w:hAnsi="宋体"/>
          <w:bCs/>
          <w:i w:val="0"/>
          <w:iCs w:val="0"/>
          <w:kern w:val="0"/>
          <w:szCs w:val="27"/>
          <w:highlight w:val="none"/>
        </w:rPr>
        <w:t>20.</w:t>
      </w:r>
      <w:r>
        <w:rPr>
          <w:rFonts w:hint="eastAsia" w:ascii="宋体" w:hAnsi="宋体"/>
          <w:bCs/>
          <w:i w:val="0"/>
          <w:iCs w:val="0"/>
          <w:kern w:val="0"/>
          <w:szCs w:val="27"/>
          <w:highlight w:val="none"/>
        </w:rPr>
        <w:t>评审办法</w:t>
      </w:r>
      <w:r>
        <w:rPr>
          <w:i w:val="0"/>
          <w:iCs w:val="0"/>
          <w:highlight w:val="none"/>
        </w:rPr>
        <w:tab/>
      </w:r>
      <w:r>
        <w:rPr>
          <w:i w:val="0"/>
          <w:iCs w:val="0"/>
          <w:highlight w:val="none"/>
        </w:rPr>
        <w:fldChar w:fldCharType="begin"/>
      </w:r>
      <w:r>
        <w:rPr>
          <w:i w:val="0"/>
          <w:iCs w:val="0"/>
          <w:highlight w:val="none"/>
        </w:rPr>
        <w:instrText xml:space="preserve"> PAGEREF _Toc17414 </w:instrText>
      </w:r>
      <w:r>
        <w:rPr>
          <w:i w:val="0"/>
          <w:iCs w:val="0"/>
          <w:highlight w:val="none"/>
        </w:rPr>
        <w:fldChar w:fldCharType="separate"/>
      </w:r>
      <w:r>
        <w:rPr>
          <w:i w:val="0"/>
          <w:iCs w:val="0"/>
          <w:highlight w:val="none"/>
        </w:rPr>
        <w:t>14</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_Toc20897 </w:instrText>
      </w:r>
      <w:r>
        <w:rPr>
          <w:i w:val="0"/>
          <w:iCs w:val="0"/>
          <w:highlight w:val="none"/>
        </w:rPr>
        <w:fldChar w:fldCharType="separate"/>
      </w:r>
      <w:r>
        <w:rPr>
          <w:rFonts w:hint="eastAsia" w:ascii="宋体" w:hAnsi="宋体"/>
          <w:bCs/>
          <w:i w:val="0"/>
          <w:iCs w:val="0"/>
          <w:kern w:val="0"/>
          <w:szCs w:val="36"/>
          <w:highlight w:val="none"/>
        </w:rPr>
        <w:t>七、成交办法</w:t>
      </w:r>
      <w:r>
        <w:rPr>
          <w:i w:val="0"/>
          <w:iCs w:val="0"/>
          <w:highlight w:val="none"/>
        </w:rPr>
        <w:tab/>
      </w:r>
      <w:r>
        <w:rPr>
          <w:i w:val="0"/>
          <w:iCs w:val="0"/>
          <w:highlight w:val="none"/>
        </w:rPr>
        <w:fldChar w:fldCharType="begin"/>
      </w:r>
      <w:r>
        <w:rPr>
          <w:i w:val="0"/>
          <w:iCs w:val="0"/>
          <w:highlight w:val="none"/>
        </w:rPr>
        <w:instrText xml:space="preserve"> PAGEREF _Toc20897 </w:instrText>
      </w:r>
      <w:r>
        <w:rPr>
          <w:i w:val="0"/>
          <w:iCs w:val="0"/>
          <w:highlight w:val="none"/>
        </w:rPr>
        <w:fldChar w:fldCharType="separate"/>
      </w:r>
      <w:r>
        <w:rPr>
          <w:i w:val="0"/>
          <w:iCs w:val="0"/>
          <w:highlight w:val="none"/>
        </w:rPr>
        <w:t>16</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_Toc19010 </w:instrText>
      </w:r>
      <w:r>
        <w:rPr>
          <w:i w:val="0"/>
          <w:iCs w:val="0"/>
          <w:highlight w:val="none"/>
        </w:rPr>
        <w:fldChar w:fldCharType="separate"/>
      </w:r>
      <w:r>
        <w:rPr>
          <w:rFonts w:ascii="宋体" w:hAnsi="宋体"/>
          <w:bCs/>
          <w:i w:val="0"/>
          <w:iCs w:val="0"/>
          <w:kern w:val="0"/>
          <w:szCs w:val="27"/>
          <w:highlight w:val="none"/>
        </w:rPr>
        <w:t>21.</w:t>
      </w:r>
      <w:r>
        <w:rPr>
          <w:rFonts w:hint="eastAsia" w:ascii="宋体" w:hAnsi="宋体"/>
          <w:bCs/>
          <w:i w:val="0"/>
          <w:iCs w:val="0"/>
          <w:kern w:val="0"/>
          <w:szCs w:val="27"/>
          <w:highlight w:val="none"/>
        </w:rPr>
        <w:t>推荐并确定成交供应商</w:t>
      </w:r>
      <w:r>
        <w:rPr>
          <w:i w:val="0"/>
          <w:iCs w:val="0"/>
          <w:highlight w:val="none"/>
        </w:rPr>
        <w:tab/>
      </w:r>
      <w:r>
        <w:rPr>
          <w:i w:val="0"/>
          <w:iCs w:val="0"/>
          <w:highlight w:val="none"/>
        </w:rPr>
        <w:fldChar w:fldCharType="begin"/>
      </w:r>
      <w:r>
        <w:rPr>
          <w:i w:val="0"/>
          <w:iCs w:val="0"/>
          <w:highlight w:val="none"/>
        </w:rPr>
        <w:instrText xml:space="preserve"> PAGEREF _Toc19010 </w:instrText>
      </w:r>
      <w:r>
        <w:rPr>
          <w:i w:val="0"/>
          <w:iCs w:val="0"/>
          <w:highlight w:val="none"/>
        </w:rPr>
        <w:fldChar w:fldCharType="separate"/>
      </w:r>
      <w:r>
        <w:rPr>
          <w:i w:val="0"/>
          <w:iCs w:val="0"/>
          <w:highlight w:val="none"/>
        </w:rPr>
        <w:t>16</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_Toc16758 </w:instrText>
      </w:r>
      <w:r>
        <w:rPr>
          <w:i w:val="0"/>
          <w:iCs w:val="0"/>
          <w:highlight w:val="none"/>
        </w:rPr>
        <w:fldChar w:fldCharType="separate"/>
      </w:r>
      <w:r>
        <w:rPr>
          <w:rFonts w:ascii="宋体" w:hAnsi="宋体"/>
          <w:bCs/>
          <w:i w:val="0"/>
          <w:iCs w:val="0"/>
          <w:kern w:val="0"/>
          <w:szCs w:val="27"/>
          <w:highlight w:val="none"/>
        </w:rPr>
        <w:t>22.</w:t>
      </w:r>
      <w:r>
        <w:rPr>
          <w:rFonts w:hint="eastAsia" w:ascii="宋体" w:hAnsi="宋体"/>
          <w:bCs/>
          <w:i w:val="0"/>
          <w:iCs w:val="0"/>
          <w:kern w:val="0"/>
          <w:szCs w:val="27"/>
          <w:highlight w:val="none"/>
        </w:rPr>
        <w:t>成交通知</w:t>
      </w:r>
      <w:r>
        <w:rPr>
          <w:i w:val="0"/>
          <w:iCs w:val="0"/>
          <w:highlight w:val="none"/>
        </w:rPr>
        <w:tab/>
      </w:r>
      <w:r>
        <w:rPr>
          <w:i w:val="0"/>
          <w:iCs w:val="0"/>
          <w:highlight w:val="none"/>
        </w:rPr>
        <w:fldChar w:fldCharType="begin"/>
      </w:r>
      <w:r>
        <w:rPr>
          <w:i w:val="0"/>
          <w:iCs w:val="0"/>
          <w:highlight w:val="none"/>
        </w:rPr>
        <w:instrText xml:space="preserve"> PAGEREF _Toc16758 </w:instrText>
      </w:r>
      <w:r>
        <w:rPr>
          <w:i w:val="0"/>
          <w:iCs w:val="0"/>
          <w:highlight w:val="none"/>
        </w:rPr>
        <w:fldChar w:fldCharType="separate"/>
      </w:r>
      <w:r>
        <w:rPr>
          <w:i w:val="0"/>
          <w:iCs w:val="0"/>
          <w:highlight w:val="none"/>
        </w:rPr>
        <w:t>16</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_Toc10304 </w:instrText>
      </w:r>
      <w:r>
        <w:rPr>
          <w:i w:val="0"/>
          <w:iCs w:val="0"/>
          <w:highlight w:val="none"/>
        </w:rPr>
        <w:fldChar w:fldCharType="separate"/>
      </w:r>
      <w:r>
        <w:rPr>
          <w:rFonts w:hint="eastAsia" w:ascii="宋体" w:hAnsi="宋体"/>
          <w:bCs/>
          <w:i w:val="0"/>
          <w:iCs w:val="0"/>
          <w:kern w:val="0"/>
          <w:szCs w:val="36"/>
          <w:highlight w:val="none"/>
        </w:rPr>
        <w:t>八、授予合同</w:t>
      </w:r>
      <w:r>
        <w:rPr>
          <w:i w:val="0"/>
          <w:iCs w:val="0"/>
          <w:highlight w:val="none"/>
        </w:rPr>
        <w:tab/>
      </w:r>
      <w:r>
        <w:rPr>
          <w:i w:val="0"/>
          <w:iCs w:val="0"/>
          <w:highlight w:val="none"/>
        </w:rPr>
        <w:fldChar w:fldCharType="begin"/>
      </w:r>
      <w:r>
        <w:rPr>
          <w:i w:val="0"/>
          <w:iCs w:val="0"/>
          <w:highlight w:val="none"/>
        </w:rPr>
        <w:instrText xml:space="preserve"> PAGEREF _Toc10304 </w:instrText>
      </w:r>
      <w:r>
        <w:rPr>
          <w:i w:val="0"/>
          <w:iCs w:val="0"/>
          <w:highlight w:val="none"/>
        </w:rPr>
        <w:fldChar w:fldCharType="separate"/>
      </w:r>
      <w:r>
        <w:rPr>
          <w:i w:val="0"/>
          <w:iCs w:val="0"/>
          <w:highlight w:val="none"/>
        </w:rPr>
        <w:t>17</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_Toc32669 </w:instrText>
      </w:r>
      <w:r>
        <w:rPr>
          <w:i w:val="0"/>
          <w:iCs w:val="0"/>
          <w:highlight w:val="none"/>
        </w:rPr>
        <w:fldChar w:fldCharType="separate"/>
      </w:r>
      <w:r>
        <w:rPr>
          <w:rFonts w:ascii="宋体" w:hAnsi="宋体"/>
          <w:bCs/>
          <w:i w:val="0"/>
          <w:iCs w:val="0"/>
          <w:kern w:val="0"/>
          <w:szCs w:val="27"/>
          <w:highlight w:val="none"/>
        </w:rPr>
        <w:t>23.</w:t>
      </w:r>
      <w:r>
        <w:rPr>
          <w:rFonts w:hint="eastAsia" w:ascii="宋体" w:hAnsi="宋体"/>
          <w:bCs/>
          <w:i w:val="0"/>
          <w:iCs w:val="0"/>
          <w:kern w:val="0"/>
          <w:szCs w:val="27"/>
          <w:highlight w:val="none"/>
        </w:rPr>
        <w:t>签订合同</w:t>
      </w:r>
      <w:r>
        <w:rPr>
          <w:i w:val="0"/>
          <w:iCs w:val="0"/>
          <w:highlight w:val="none"/>
        </w:rPr>
        <w:tab/>
      </w:r>
      <w:r>
        <w:rPr>
          <w:i w:val="0"/>
          <w:iCs w:val="0"/>
          <w:highlight w:val="none"/>
        </w:rPr>
        <w:fldChar w:fldCharType="begin"/>
      </w:r>
      <w:r>
        <w:rPr>
          <w:i w:val="0"/>
          <w:iCs w:val="0"/>
          <w:highlight w:val="none"/>
        </w:rPr>
        <w:instrText xml:space="preserve"> PAGEREF _Toc32669 </w:instrText>
      </w:r>
      <w:r>
        <w:rPr>
          <w:i w:val="0"/>
          <w:iCs w:val="0"/>
          <w:highlight w:val="none"/>
        </w:rPr>
        <w:fldChar w:fldCharType="separate"/>
      </w:r>
      <w:r>
        <w:rPr>
          <w:i w:val="0"/>
          <w:iCs w:val="0"/>
          <w:highlight w:val="none"/>
        </w:rPr>
        <w:t>17</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_Toc17290 </w:instrText>
      </w:r>
      <w:r>
        <w:rPr>
          <w:i w:val="0"/>
          <w:iCs w:val="0"/>
          <w:highlight w:val="none"/>
        </w:rPr>
        <w:fldChar w:fldCharType="separate"/>
      </w:r>
      <w:r>
        <w:rPr>
          <w:rFonts w:hint="eastAsia" w:ascii="宋体" w:hAnsi="宋体"/>
          <w:bCs/>
          <w:i w:val="0"/>
          <w:iCs w:val="0"/>
          <w:kern w:val="0"/>
          <w:szCs w:val="36"/>
          <w:highlight w:val="none"/>
        </w:rPr>
        <w:t>九、串通投标的认定及处理办法</w:t>
      </w:r>
      <w:r>
        <w:rPr>
          <w:i w:val="0"/>
          <w:iCs w:val="0"/>
          <w:highlight w:val="none"/>
        </w:rPr>
        <w:tab/>
      </w:r>
      <w:r>
        <w:rPr>
          <w:i w:val="0"/>
          <w:iCs w:val="0"/>
          <w:highlight w:val="none"/>
        </w:rPr>
        <w:fldChar w:fldCharType="begin"/>
      </w:r>
      <w:r>
        <w:rPr>
          <w:i w:val="0"/>
          <w:iCs w:val="0"/>
          <w:highlight w:val="none"/>
        </w:rPr>
        <w:instrText xml:space="preserve"> PAGEREF _Toc17290 </w:instrText>
      </w:r>
      <w:r>
        <w:rPr>
          <w:i w:val="0"/>
          <w:iCs w:val="0"/>
          <w:highlight w:val="none"/>
        </w:rPr>
        <w:fldChar w:fldCharType="separate"/>
      </w:r>
      <w:r>
        <w:rPr>
          <w:i w:val="0"/>
          <w:iCs w:val="0"/>
          <w:highlight w:val="none"/>
        </w:rPr>
        <w:t>18</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_Toc4647 </w:instrText>
      </w:r>
      <w:r>
        <w:rPr>
          <w:i w:val="0"/>
          <w:iCs w:val="0"/>
          <w:highlight w:val="none"/>
        </w:rPr>
        <w:fldChar w:fldCharType="separate"/>
      </w:r>
      <w:r>
        <w:rPr>
          <w:rFonts w:ascii="宋体" w:hAnsi="宋体"/>
          <w:bCs/>
          <w:i w:val="0"/>
          <w:iCs w:val="0"/>
          <w:kern w:val="0"/>
          <w:szCs w:val="27"/>
          <w:highlight w:val="none"/>
        </w:rPr>
        <w:t>24.</w:t>
      </w:r>
      <w:r>
        <w:rPr>
          <w:rFonts w:hint="eastAsia" w:ascii="宋体" w:hAnsi="宋体"/>
          <w:bCs/>
          <w:i w:val="0"/>
          <w:iCs w:val="0"/>
          <w:kern w:val="0"/>
          <w:szCs w:val="27"/>
          <w:highlight w:val="none"/>
        </w:rPr>
        <w:t>串通投标的情形</w:t>
      </w:r>
      <w:r>
        <w:rPr>
          <w:i w:val="0"/>
          <w:iCs w:val="0"/>
          <w:highlight w:val="none"/>
        </w:rPr>
        <w:tab/>
      </w:r>
      <w:r>
        <w:rPr>
          <w:i w:val="0"/>
          <w:iCs w:val="0"/>
          <w:highlight w:val="none"/>
        </w:rPr>
        <w:fldChar w:fldCharType="begin"/>
      </w:r>
      <w:r>
        <w:rPr>
          <w:i w:val="0"/>
          <w:iCs w:val="0"/>
          <w:highlight w:val="none"/>
        </w:rPr>
        <w:instrText xml:space="preserve"> PAGEREF _Toc4647 </w:instrText>
      </w:r>
      <w:r>
        <w:rPr>
          <w:i w:val="0"/>
          <w:iCs w:val="0"/>
          <w:highlight w:val="none"/>
        </w:rPr>
        <w:fldChar w:fldCharType="separate"/>
      </w:r>
      <w:r>
        <w:rPr>
          <w:i w:val="0"/>
          <w:iCs w:val="0"/>
          <w:highlight w:val="none"/>
        </w:rPr>
        <w:t>18</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_Toc11727 </w:instrText>
      </w:r>
      <w:r>
        <w:rPr>
          <w:i w:val="0"/>
          <w:iCs w:val="0"/>
          <w:highlight w:val="none"/>
        </w:rPr>
        <w:fldChar w:fldCharType="separate"/>
      </w:r>
      <w:r>
        <w:rPr>
          <w:rFonts w:hint="eastAsia" w:ascii="宋体" w:hAnsi="宋体"/>
          <w:bCs/>
          <w:i w:val="0"/>
          <w:iCs w:val="0"/>
          <w:kern w:val="0"/>
          <w:szCs w:val="36"/>
          <w:highlight w:val="none"/>
        </w:rPr>
        <w:t>十、磋商活动终止</w:t>
      </w:r>
      <w:r>
        <w:rPr>
          <w:i w:val="0"/>
          <w:iCs w:val="0"/>
          <w:highlight w:val="none"/>
        </w:rPr>
        <w:tab/>
      </w:r>
      <w:r>
        <w:rPr>
          <w:i w:val="0"/>
          <w:iCs w:val="0"/>
          <w:highlight w:val="none"/>
        </w:rPr>
        <w:fldChar w:fldCharType="begin"/>
      </w:r>
      <w:r>
        <w:rPr>
          <w:i w:val="0"/>
          <w:iCs w:val="0"/>
          <w:highlight w:val="none"/>
        </w:rPr>
        <w:instrText xml:space="preserve"> PAGEREF _Toc11727 </w:instrText>
      </w:r>
      <w:r>
        <w:rPr>
          <w:i w:val="0"/>
          <w:iCs w:val="0"/>
          <w:highlight w:val="none"/>
        </w:rPr>
        <w:fldChar w:fldCharType="separate"/>
      </w:r>
      <w:r>
        <w:rPr>
          <w:i w:val="0"/>
          <w:iCs w:val="0"/>
          <w:highlight w:val="none"/>
        </w:rPr>
        <w:t>18</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_Toc78 </w:instrText>
      </w:r>
      <w:r>
        <w:rPr>
          <w:i w:val="0"/>
          <w:iCs w:val="0"/>
          <w:highlight w:val="none"/>
        </w:rPr>
        <w:fldChar w:fldCharType="separate"/>
      </w:r>
      <w:r>
        <w:rPr>
          <w:rFonts w:ascii="宋体" w:hAnsi="宋体"/>
          <w:bCs/>
          <w:i w:val="0"/>
          <w:iCs w:val="0"/>
          <w:kern w:val="0"/>
          <w:szCs w:val="27"/>
          <w:highlight w:val="none"/>
        </w:rPr>
        <w:t xml:space="preserve">25. </w:t>
      </w:r>
      <w:r>
        <w:rPr>
          <w:rFonts w:hint="eastAsia" w:ascii="宋体" w:hAnsi="宋体"/>
          <w:bCs/>
          <w:i w:val="0"/>
          <w:iCs w:val="0"/>
          <w:kern w:val="0"/>
          <w:szCs w:val="27"/>
          <w:highlight w:val="none"/>
        </w:rPr>
        <w:t>终止情形</w:t>
      </w:r>
      <w:r>
        <w:rPr>
          <w:i w:val="0"/>
          <w:iCs w:val="0"/>
          <w:highlight w:val="none"/>
        </w:rPr>
        <w:tab/>
      </w:r>
      <w:r>
        <w:rPr>
          <w:i w:val="0"/>
          <w:iCs w:val="0"/>
          <w:highlight w:val="none"/>
        </w:rPr>
        <w:fldChar w:fldCharType="begin"/>
      </w:r>
      <w:r>
        <w:rPr>
          <w:i w:val="0"/>
          <w:iCs w:val="0"/>
          <w:highlight w:val="none"/>
        </w:rPr>
        <w:instrText xml:space="preserve"> PAGEREF _Toc78 </w:instrText>
      </w:r>
      <w:r>
        <w:rPr>
          <w:i w:val="0"/>
          <w:iCs w:val="0"/>
          <w:highlight w:val="none"/>
        </w:rPr>
        <w:fldChar w:fldCharType="separate"/>
      </w:r>
      <w:r>
        <w:rPr>
          <w:i w:val="0"/>
          <w:iCs w:val="0"/>
          <w:highlight w:val="none"/>
        </w:rPr>
        <w:t>18</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_Toc9377 </w:instrText>
      </w:r>
      <w:r>
        <w:rPr>
          <w:i w:val="0"/>
          <w:iCs w:val="0"/>
          <w:highlight w:val="none"/>
        </w:rPr>
        <w:fldChar w:fldCharType="separate"/>
      </w:r>
      <w:r>
        <w:rPr>
          <w:rFonts w:hint="eastAsia" w:ascii="宋体" w:hAnsi="宋体"/>
          <w:bCs/>
          <w:i w:val="0"/>
          <w:iCs w:val="0"/>
          <w:kern w:val="0"/>
          <w:szCs w:val="36"/>
          <w:highlight w:val="none"/>
        </w:rPr>
        <w:t>十一、处罚</w:t>
      </w:r>
      <w:r>
        <w:rPr>
          <w:i w:val="0"/>
          <w:iCs w:val="0"/>
          <w:highlight w:val="none"/>
        </w:rPr>
        <w:tab/>
      </w:r>
      <w:r>
        <w:rPr>
          <w:i w:val="0"/>
          <w:iCs w:val="0"/>
          <w:highlight w:val="none"/>
        </w:rPr>
        <w:fldChar w:fldCharType="begin"/>
      </w:r>
      <w:r>
        <w:rPr>
          <w:i w:val="0"/>
          <w:iCs w:val="0"/>
          <w:highlight w:val="none"/>
        </w:rPr>
        <w:instrText xml:space="preserve"> PAGEREF _Toc9377 </w:instrText>
      </w:r>
      <w:r>
        <w:rPr>
          <w:i w:val="0"/>
          <w:iCs w:val="0"/>
          <w:highlight w:val="none"/>
        </w:rPr>
        <w:fldChar w:fldCharType="separate"/>
      </w:r>
      <w:r>
        <w:rPr>
          <w:i w:val="0"/>
          <w:iCs w:val="0"/>
          <w:highlight w:val="none"/>
        </w:rPr>
        <w:t>18</w:t>
      </w:r>
      <w:r>
        <w:rPr>
          <w:i w:val="0"/>
          <w:iCs w:val="0"/>
          <w:highlight w:val="none"/>
        </w:rPr>
        <w:fldChar w:fldCharType="end"/>
      </w:r>
      <w:r>
        <w:rPr>
          <w:i w:val="0"/>
          <w:iCs w:val="0"/>
          <w:highlight w:val="none"/>
        </w:rPr>
        <w:fldChar w:fldCharType="end"/>
      </w:r>
    </w:p>
    <w:p>
      <w:pPr>
        <w:pStyle w:val="5"/>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_Toc32680 </w:instrText>
      </w:r>
      <w:r>
        <w:rPr>
          <w:i w:val="0"/>
          <w:iCs w:val="0"/>
          <w:highlight w:val="none"/>
        </w:rPr>
        <w:fldChar w:fldCharType="separate"/>
      </w:r>
      <w:r>
        <w:rPr>
          <w:rFonts w:ascii="宋体" w:hAnsi="宋体"/>
          <w:bCs/>
          <w:i w:val="0"/>
          <w:iCs w:val="0"/>
          <w:kern w:val="0"/>
          <w:szCs w:val="27"/>
          <w:highlight w:val="none"/>
        </w:rPr>
        <w:t>26.</w:t>
      </w:r>
      <w:r>
        <w:rPr>
          <w:rFonts w:hint="eastAsia" w:ascii="宋体" w:hAnsi="宋体"/>
          <w:bCs/>
          <w:i w:val="0"/>
          <w:iCs w:val="0"/>
          <w:kern w:val="0"/>
          <w:szCs w:val="27"/>
          <w:highlight w:val="none"/>
        </w:rPr>
        <w:t>处罚情形</w:t>
      </w:r>
      <w:r>
        <w:rPr>
          <w:i w:val="0"/>
          <w:iCs w:val="0"/>
          <w:highlight w:val="none"/>
        </w:rPr>
        <w:tab/>
      </w:r>
      <w:r>
        <w:rPr>
          <w:i w:val="0"/>
          <w:iCs w:val="0"/>
          <w:highlight w:val="none"/>
        </w:rPr>
        <w:fldChar w:fldCharType="begin"/>
      </w:r>
      <w:r>
        <w:rPr>
          <w:i w:val="0"/>
          <w:iCs w:val="0"/>
          <w:highlight w:val="none"/>
        </w:rPr>
        <w:instrText xml:space="preserve"> PAGEREF _Toc32680 </w:instrText>
      </w:r>
      <w:r>
        <w:rPr>
          <w:i w:val="0"/>
          <w:iCs w:val="0"/>
          <w:highlight w:val="none"/>
        </w:rPr>
        <w:fldChar w:fldCharType="separate"/>
      </w:r>
      <w:r>
        <w:rPr>
          <w:i w:val="0"/>
          <w:iCs w:val="0"/>
          <w:highlight w:val="none"/>
        </w:rPr>
        <w:t>19</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_Toc1091 </w:instrText>
      </w:r>
      <w:r>
        <w:rPr>
          <w:i w:val="0"/>
          <w:iCs w:val="0"/>
          <w:highlight w:val="none"/>
        </w:rPr>
        <w:fldChar w:fldCharType="separate"/>
      </w:r>
      <w:r>
        <w:rPr>
          <w:rFonts w:hint="eastAsia" w:ascii="宋体" w:hAnsi="宋体"/>
          <w:bCs/>
          <w:i w:val="0"/>
          <w:iCs w:val="0"/>
          <w:kern w:val="0"/>
          <w:szCs w:val="36"/>
          <w:highlight w:val="none"/>
        </w:rPr>
        <w:t>十二、其他</w:t>
      </w:r>
      <w:r>
        <w:rPr>
          <w:i w:val="0"/>
          <w:iCs w:val="0"/>
          <w:highlight w:val="none"/>
        </w:rPr>
        <w:tab/>
      </w:r>
      <w:r>
        <w:rPr>
          <w:i w:val="0"/>
          <w:iCs w:val="0"/>
          <w:highlight w:val="none"/>
        </w:rPr>
        <w:fldChar w:fldCharType="begin"/>
      </w:r>
      <w:r>
        <w:rPr>
          <w:i w:val="0"/>
          <w:iCs w:val="0"/>
          <w:highlight w:val="none"/>
        </w:rPr>
        <w:instrText xml:space="preserve"> PAGEREF _Toc1091 </w:instrText>
      </w:r>
      <w:r>
        <w:rPr>
          <w:i w:val="0"/>
          <w:iCs w:val="0"/>
          <w:highlight w:val="none"/>
        </w:rPr>
        <w:fldChar w:fldCharType="separate"/>
      </w:r>
      <w:r>
        <w:rPr>
          <w:i w:val="0"/>
          <w:iCs w:val="0"/>
          <w:highlight w:val="none"/>
        </w:rPr>
        <w:t>19</w:t>
      </w:r>
      <w:r>
        <w:rPr>
          <w:i w:val="0"/>
          <w:iCs w:val="0"/>
          <w:highlight w:val="none"/>
        </w:rPr>
        <w:fldChar w:fldCharType="end"/>
      </w:r>
      <w:r>
        <w:rPr>
          <w:i w:val="0"/>
          <w:iCs w:val="0"/>
          <w:highlight w:val="none"/>
        </w:rPr>
        <w:fldChar w:fldCharType="end"/>
      </w:r>
    </w:p>
    <w:p>
      <w:pPr>
        <w:pStyle w:val="8"/>
        <w:tabs>
          <w:tab w:val="right" w:leader="dot" w:pos="8787"/>
        </w:tabs>
        <w:rPr>
          <w:i w:val="0"/>
          <w:iCs w:val="0"/>
          <w:highlight w:val="none"/>
        </w:rPr>
      </w:pPr>
      <w:r>
        <w:rPr>
          <w:i w:val="0"/>
          <w:iCs w:val="0"/>
          <w:highlight w:val="none"/>
        </w:rPr>
        <w:fldChar w:fldCharType="begin"/>
      </w:r>
      <w:r>
        <w:rPr>
          <w:i w:val="0"/>
          <w:iCs w:val="0"/>
          <w:highlight w:val="none"/>
        </w:rPr>
        <w:instrText xml:space="preserve"> HYPERLINK \l _Toc11343 </w:instrText>
      </w:r>
      <w:r>
        <w:rPr>
          <w:i w:val="0"/>
          <w:iCs w:val="0"/>
          <w:highlight w:val="none"/>
        </w:rPr>
        <w:fldChar w:fldCharType="separate"/>
      </w:r>
      <w:r>
        <w:rPr>
          <w:rFonts w:hint="eastAsia" w:ascii="宋体"/>
          <w:i w:val="0"/>
          <w:iCs w:val="0"/>
          <w:kern w:val="28"/>
          <w:szCs w:val="20"/>
          <w:highlight w:val="none"/>
        </w:rPr>
        <w:t>第三部分</w:t>
      </w:r>
      <w:r>
        <w:rPr>
          <w:rFonts w:ascii="宋体"/>
          <w:i w:val="0"/>
          <w:iCs w:val="0"/>
          <w:kern w:val="28"/>
          <w:szCs w:val="20"/>
          <w:highlight w:val="none"/>
        </w:rPr>
        <w:t xml:space="preserve">  </w:t>
      </w:r>
      <w:r>
        <w:rPr>
          <w:rFonts w:hint="eastAsia" w:ascii="宋体"/>
          <w:i w:val="0"/>
          <w:iCs w:val="0"/>
          <w:kern w:val="28"/>
          <w:szCs w:val="20"/>
          <w:highlight w:val="none"/>
        </w:rPr>
        <w:t>青海省政府采购项目合同书范本</w:t>
      </w:r>
      <w:r>
        <w:rPr>
          <w:i w:val="0"/>
          <w:iCs w:val="0"/>
          <w:highlight w:val="none"/>
        </w:rPr>
        <w:tab/>
      </w:r>
      <w:r>
        <w:rPr>
          <w:i w:val="0"/>
          <w:iCs w:val="0"/>
          <w:highlight w:val="none"/>
        </w:rPr>
        <w:fldChar w:fldCharType="begin"/>
      </w:r>
      <w:r>
        <w:rPr>
          <w:i w:val="0"/>
          <w:iCs w:val="0"/>
          <w:highlight w:val="none"/>
        </w:rPr>
        <w:instrText xml:space="preserve"> PAGEREF _Toc11343 </w:instrText>
      </w:r>
      <w:r>
        <w:rPr>
          <w:i w:val="0"/>
          <w:iCs w:val="0"/>
          <w:highlight w:val="none"/>
        </w:rPr>
        <w:fldChar w:fldCharType="separate"/>
      </w:r>
      <w:r>
        <w:rPr>
          <w:i w:val="0"/>
          <w:iCs w:val="0"/>
          <w:highlight w:val="none"/>
        </w:rPr>
        <w:t>20</w:t>
      </w:r>
      <w:r>
        <w:rPr>
          <w:i w:val="0"/>
          <w:iCs w:val="0"/>
          <w:highlight w:val="none"/>
        </w:rPr>
        <w:fldChar w:fldCharType="end"/>
      </w:r>
      <w:r>
        <w:rPr>
          <w:i w:val="0"/>
          <w:iCs w:val="0"/>
          <w:highlight w:val="none"/>
        </w:rPr>
        <w:fldChar w:fldCharType="end"/>
      </w:r>
    </w:p>
    <w:p>
      <w:pPr>
        <w:pStyle w:val="8"/>
        <w:tabs>
          <w:tab w:val="right" w:leader="dot" w:pos="8787"/>
        </w:tabs>
        <w:rPr>
          <w:i w:val="0"/>
          <w:iCs w:val="0"/>
          <w:highlight w:val="none"/>
        </w:rPr>
      </w:pPr>
      <w:r>
        <w:rPr>
          <w:i w:val="0"/>
          <w:iCs w:val="0"/>
          <w:highlight w:val="none"/>
        </w:rPr>
        <w:fldChar w:fldCharType="begin"/>
      </w:r>
      <w:r>
        <w:rPr>
          <w:i w:val="0"/>
          <w:iCs w:val="0"/>
          <w:highlight w:val="none"/>
        </w:rPr>
        <w:instrText xml:space="preserve"> HYPERLINK \l _Toc28099 </w:instrText>
      </w:r>
      <w:r>
        <w:rPr>
          <w:i w:val="0"/>
          <w:iCs w:val="0"/>
          <w:highlight w:val="none"/>
        </w:rPr>
        <w:fldChar w:fldCharType="separate"/>
      </w:r>
      <w:r>
        <w:rPr>
          <w:rFonts w:hint="eastAsia" w:ascii="宋体"/>
          <w:i w:val="0"/>
          <w:iCs w:val="0"/>
          <w:kern w:val="28"/>
          <w:szCs w:val="20"/>
          <w:highlight w:val="none"/>
        </w:rPr>
        <w:t>（货物类）</w:t>
      </w:r>
      <w:r>
        <w:rPr>
          <w:i w:val="0"/>
          <w:iCs w:val="0"/>
          <w:highlight w:val="none"/>
        </w:rPr>
        <w:tab/>
      </w:r>
      <w:r>
        <w:rPr>
          <w:i w:val="0"/>
          <w:iCs w:val="0"/>
          <w:highlight w:val="none"/>
        </w:rPr>
        <w:fldChar w:fldCharType="begin"/>
      </w:r>
      <w:r>
        <w:rPr>
          <w:i w:val="0"/>
          <w:iCs w:val="0"/>
          <w:highlight w:val="none"/>
        </w:rPr>
        <w:instrText xml:space="preserve"> PAGEREF _Toc28099 </w:instrText>
      </w:r>
      <w:r>
        <w:rPr>
          <w:i w:val="0"/>
          <w:iCs w:val="0"/>
          <w:highlight w:val="none"/>
        </w:rPr>
        <w:fldChar w:fldCharType="separate"/>
      </w:r>
      <w:r>
        <w:rPr>
          <w:i w:val="0"/>
          <w:iCs w:val="0"/>
          <w:highlight w:val="none"/>
        </w:rPr>
        <w:t>20</w:t>
      </w:r>
      <w:r>
        <w:rPr>
          <w:i w:val="0"/>
          <w:iCs w:val="0"/>
          <w:highlight w:val="none"/>
        </w:rPr>
        <w:fldChar w:fldCharType="end"/>
      </w:r>
      <w:r>
        <w:rPr>
          <w:i w:val="0"/>
          <w:iCs w:val="0"/>
          <w:highlight w:val="none"/>
        </w:rPr>
        <w:fldChar w:fldCharType="end"/>
      </w:r>
    </w:p>
    <w:p>
      <w:pPr>
        <w:pStyle w:val="8"/>
        <w:tabs>
          <w:tab w:val="right" w:leader="dot" w:pos="8787"/>
        </w:tabs>
        <w:rPr>
          <w:i w:val="0"/>
          <w:iCs w:val="0"/>
          <w:highlight w:val="none"/>
        </w:rPr>
      </w:pPr>
      <w:r>
        <w:rPr>
          <w:i w:val="0"/>
          <w:iCs w:val="0"/>
          <w:highlight w:val="none"/>
        </w:rPr>
        <w:fldChar w:fldCharType="begin"/>
      </w:r>
      <w:r>
        <w:rPr>
          <w:i w:val="0"/>
          <w:iCs w:val="0"/>
          <w:highlight w:val="none"/>
        </w:rPr>
        <w:instrText xml:space="preserve"> HYPERLINK \l _Toc11022 </w:instrText>
      </w:r>
      <w:r>
        <w:rPr>
          <w:i w:val="0"/>
          <w:iCs w:val="0"/>
          <w:highlight w:val="none"/>
        </w:rPr>
        <w:fldChar w:fldCharType="separate"/>
      </w:r>
      <w:r>
        <w:rPr>
          <w:rFonts w:hint="eastAsia"/>
          <w:i w:val="0"/>
          <w:iCs w:val="0"/>
          <w:szCs w:val="48"/>
          <w:highlight w:val="none"/>
        </w:rPr>
        <w:t>青海省政府采购项目合同书</w:t>
      </w:r>
      <w:r>
        <w:rPr>
          <w:i w:val="0"/>
          <w:iCs w:val="0"/>
          <w:highlight w:val="none"/>
        </w:rPr>
        <w:tab/>
      </w:r>
      <w:r>
        <w:rPr>
          <w:i w:val="0"/>
          <w:iCs w:val="0"/>
          <w:highlight w:val="none"/>
        </w:rPr>
        <w:fldChar w:fldCharType="begin"/>
      </w:r>
      <w:r>
        <w:rPr>
          <w:i w:val="0"/>
          <w:iCs w:val="0"/>
          <w:highlight w:val="none"/>
        </w:rPr>
        <w:instrText xml:space="preserve"> PAGEREF _Toc11022 </w:instrText>
      </w:r>
      <w:r>
        <w:rPr>
          <w:i w:val="0"/>
          <w:iCs w:val="0"/>
          <w:highlight w:val="none"/>
        </w:rPr>
        <w:fldChar w:fldCharType="separate"/>
      </w:r>
      <w:r>
        <w:rPr>
          <w:i w:val="0"/>
          <w:iCs w:val="0"/>
          <w:highlight w:val="none"/>
        </w:rPr>
        <w:t>20</w:t>
      </w:r>
      <w:r>
        <w:rPr>
          <w:i w:val="0"/>
          <w:iCs w:val="0"/>
          <w:highlight w:val="none"/>
        </w:rPr>
        <w:fldChar w:fldCharType="end"/>
      </w:r>
      <w:r>
        <w:rPr>
          <w:i w:val="0"/>
          <w:iCs w:val="0"/>
          <w:highlight w:val="none"/>
        </w:rPr>
        <w:fldChar w:fldCharType="end"/>
      </w:r>
    </w:p>
    <w:p>
      <w:pPr>
        <w:pStyle w:val="8"/>
        <w:tabs>
          <w:tab w:val="right" w:leader="dot" w:pos="8787"/>
        </w:tabs>
        <w:rPr>
          <w:i w:val="0"/>
          <w:iCs w:val="0"/>
          <w:highlight w:val="none"/>
        </w:rPr>
      </w:pPr>
      <w:r>
        <w:rPr>
          <w:i w:val="0"/>
          <w:iCs w:val="0"/>
          <w:highlight w:val="none"/>
        </w:rPr>
        <w:fldChar w:fldCharType="begin"/>
      </w:r>
      <w:r>
        <w:rPr>
          <w:i w:val="0"/>
          <w:iCs w:val="0"/>
          <w:highlight w:val="none"/>
        </w:rPr>
        <w:instrText xml:space="preserve"> HYPERLINK \l _Toc8940 </w:instrText>
      </w:r>
      <w:r>
        <w:rPr>
          <w:i w:val="0"/>
          <w:iCs w:val="0"/>
          <w:highlight w:val="none"/>
        </w:rPr>
        <w:fldChar w:fldCharType="separate"/>
      </w:r>
      <w:r>
        <w:rPr>
          <w:rFonts w:hint="eastAsia" w:ascii="宋体"/>
          <w:i w:val="0"/>
          <w:iCs w:val="0"/>
          <w:kern w:val="28"/>
          <w:szCs w:val="20"/>
          <w:highlight w:val="none"/>
        </w:rPr>
        <w:t>第四部分</w:t>
      </w:r>
      <w:r>
        <w:rPr>
          <w:rFonts w:ascii="宋体"/>
          <w:i w:val="0"/>
          <w:iCs w:val="0"/>
          <w:kern w:val="28"/>
          <w:szCs w:val="20"/>
          <w:highlight w:val="none"/>
        </w:rPr>
        <w:t xml:space="preserve">  </w:t>
      </w:r>
      <w:r>
        <w:rPr>
          <w:rFonts w:hint="eastAsia" w:ascii="宋体"/>
          <w:i w:val="0"/>
          <w:iCs w:val="0"/>
          <w:kern w:val="28"/>
          <w:szCs w:val="20"/>
          <w:highlight w:val="none"/>
        </w:rPr>
        <w:t>磋商响应文件格式</w:t>
      </w:r>
      <w:r>
        <w:rPr>
          <w:i w:val="0"/>
          <w:iCs w:val="0"/>
          <w:highlight w:val="none"/>
        </w:rPr>
        <w:tab/>
      </w:r>
      <w:r>
        <w:rPr>
          <w:i w:val="0"/>
          <w:iCs w:val="0"/>
          <w:highlight w:val="none"/>
        </w:rPr>
        <w:fldChar w:fldCharType="begin"/>
      </w:r>
      <w:r>
        <w:rPr>
          <w:i w:val="0"/>
          <w:iCs w:val="0"/>
          <w:highlight w:val="none"/>
        </w:rPr>
        <w:instrText xml:space="preserve"> PAGEREF _Toc8940 </w:instrText>
      </w:r>
      <w:r>
        <w:rPr>
          <w:i w:val="0"/>
          <w:iCs w:val="0"/>
          <w:highlight w:val="none"/>
        </w:rPr>
        <w:fldChar w:fldCharType="separate"/>
      </w:r>
      <w:r>
        <w:rPr>
          <w:i w:val="0"/>
          <w:iCs w:val="0"/>
          <w:highlight w:val="none"/>
        </w:rPr>
        <w:t>32</w:t>
      </w:r>
      <w:r>
        <w:rPr>
          <w:i w:val="0"/>
          <w:iCs w:val="0"/>
          <w:highlight w:val="none"/>
        </w:rPr>
        <w:fldChar w:fldCharType="end"/>
      </w:r>
      <w:r>
        <w:rPr>
          <w:i w:val="0"/>
          <w:iCs w:val="0"/>
          <w:highlight w:val="none"/>
        </w:rPr>
        <w:fldChar w:fldCharType="end"/>
      </w:r>
    </w:p>
    <w:p>
      <w:pPr>
        <w:pStyle w:val="8"/>
        <w:tabs>
          <w:tab w:val="right" w:leader="dot" w:pos="8787"/>
        </w:tabs>
        <w:rPr>
          <w:i w:val="0"/>
          <w:iCs w:val="0"/>
          <w:highlight w:val="none"/>
        </w:rPr>
      </w:pPr>
      <w:r>
        <w:rPr>
          <w:i w:val="0"/>
          <w:iCs w:val="0"/>
          <w:highlight w:val="none"/>
        </w:rPr>
        <w:fldChar w:fldCharType="begin"/>
      </w:r>
      <w:r>
        <w:rPr>
          <w:i w:val="0"/>
          <w:iCs w:val="0"/>
          <w:highlight w:val="none"/>
        </w:rPr>
        <w:instrText xml:space="preserve"> HYPERLINK \l _Toc19970 </w:instrText>
      </w:r>
      <w:r>
        <w:rPr>
          <w:i w:val="0"/>
          <w:iCs w:val="0"/>
          <w:highlight w:val="none"/>
        </w:rPr>
        <w:fldChar w:fldCharType="separate"/>
      </w:r>
      <w:r>
        <w:rPr>
          <w:rFonts w:hint="eastAsia" w:ascii="宋体"/>
          <w:i w:val="0"/>
          <w:iCs w:val="0"/>
          <w:kern w:val="28"/>
          <w:szCs w:val="20"/>
          <w:highlight w:val="none"/>
        </w:rPr>
        <w:t>磋商响应文件的组成</w:t>
      </w:r>
      <w:r>
        <w:rPr>
          <w:i w:val="0"/>
          <w:iCs w:val="0"/>
          <w:highlight w:val="none"/>
        </w:rPr>
        <w:tab/>
      </w:r>
      <w:r>
        <w:rPr>
          <w:i w:val="0"/>
          <w:iCs w:val="0"/>
          <w:highlight w:val="none"/>
        </w:rPr>
        <w:fldChar w:fldCharType="begin"/>
      </w:r>
      <w:r>
        <w:rPr>
          <w:i w:val="0"/>
          <w:iCs w:val="0"/>
          <w:highlight w:val="none"/>
        </w:rPr>
        <w:instrText xml:space="preserve"> PAGEREF _Toc19970 </w:instrText>
      </w:r>
      <w:r>
        <w:rPr>
          <w:i w:val="0"/>
          <w:iCs w:val="0"/>
          <w:highlight w:val="none"/>
        </w:rPr>
        <w:fldChar w:fldCharType="separate"/>
      </w:r>
      <w:r>
        <w:rPr>
          <w:i w:val="0"/>
          <w:iCs w:val="0"/>
          <w:highlight w:val="none"/>
        </w:rPr>
        <w:t>32</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_Toc28383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：磋商函</w:t>
      </w:r>
      <w:r>
        <w:rPr>
          <w:i w:val="0"/>
          <w:iCs w:val="0"/>
          <w:highlight w:val="none"/>
        </w:rPr>
        <w:tab/>
      </w:r>
      <w:r>
        <w:rPr>
          <w:i w:val="0"/>
          <w:iCs w:val="0"/>
          <w:highlight w:val="none"/>
        </w:rPr>
        <w:fldChar w:fldCharType="begin"/>
      </w:r>
      <w:r>
        <w:rPr>
          <w:i w:val="0"/>
          <w:iCs w:val="0"/>
          <w:highlight w:val="none"/>
        </w:rPr>
        <w:instrText xml:space="preserve"> PAGEREF _Toc28383 </w:instrText>
      </w:r>
      <w:r>
        <w:rPr>
          <w:i w:val="0"/>
          <w:iCs w:val="0"/>
          <w:highlight w:val="none"/>
        </w:rPr>
        <w:fldChar w:fldCharType="separate"/>
      </w:r>
      <w:r>
        <w:rPr>
          <w:i w:val="0"/>
          <w:iCs w:val="0"/>
          <w:highlight w:val="none"/>
        </w:rPr>
        <w:t>34</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_Toc22365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2</w:t>
      </w:r>
      <w:r>
        <w:rPr>
          <w:rFonts w:hint="eastAsia" w:ascii="宋体"/>
          <w:i w:val="0"/>
          <w:iCs w:val="0"/>
          <w:szCs w:val="28"/>
          <w:highlight w:val="none"/>
        </w:rPr>
        <w:t>：法定代表人证明书</w:t>
      </w:r>
      <w:r>
        <w:rPr>
          <w:i w:val="0"/>
          <w:iCs w:val="0"/>
          <w:highlight w:val="none"/>
        </w:rPr>
        <w:tab/>
      </w:r>
      <w:r>
        <w:rPr>
          <w:i w:val="0"/>
          <w:iCs w:val="0"/>
          <w:highlight w:val="none"/>
        </w:rPr>
        <w:fldChar w:fldCharType="begin"/>
      </w:r>
      <w:r>
        <w:rPr>
          <w:i w:val="0"/>
          <w:iCs w:val="0"/>
          <w:highlight w:val="none"/>
        </w:rPr>
        <w:instrText xml:space="preserve"> PAGEREF _Toc22365 </w:instrText>
      </w:r>
      <w:r>
        <w:rPr>
          <w:i w:val="0"/>
          <w:iCs w:val="0"/>
          <w:highlight w:val="none"/>
        </w:rPr>
        <w:fldChar w:fldCharType="separate"/>
      </w:r>
      <w:r>
        <w:rPr>
          <w:i w:val="0"/>
          <w:iCs w:val="0"/>
          <w:highlight w:val="none"/>
        </w:rPr>
        <w:t>35</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_Toc26701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3</w:t>
      </w:r>
      <w:r>
        <w:rPr>
          <w:rFonts w:hint="eastAsia" w:ascii="宋体"/>
          <w:i w:val="0"/>
          <w:iCs w:val="0"/>
          <w:szCs w:val="28"/>
          <w:highlight w:val="none"/>
        </w:rPr>
        <w:t>：法定代表人授权书</w:t>
      </w:r>
      <w:r>
        <w:rPr>
          <w:i w:val="0"/>
          <w:iCs w:val="0"/>
          <w:highlight w:val="none"/>
        </w:rPr>
        <w:tab/>
      </w:r>
      <w:r>
        <w:rPr>
          <w:i w:val="0"/>
          <w:iCs w:val="0"/>
          <w:highlight w:val="none"/>
        </w:rPr>
        <w:fldChar w:fldCharType="begin"/>
      </w:r>
      <w:r>
        <w:rPr>
          <w:i w:val="0"/>
          <w:iCs w:val="0"/>
          <w:highlight w:val="none"/>
        </w:rPr>
        <w:instrText xml:space="preserve"> PAGEREF _Toc26701 </w:instrText>
      </w:r>
      <w:r>
        <w:rPr>
          <w:i w:val="0"/>
          <w:iCs w:val="0"/>
          <w:highlight w:val="none"/>
        </w:rPr>
        <w:fldChar w:fldCharType="separate"/>
      </w:r>
      <w:r>
        <w:rPr>
          <w:i w:val="0"/>
          <w:iCs w:val="0"/>
          <w:highlight w:val="none"/>
        </w:rPr>
        <w:t>36</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_Toc4911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4</w:t>
      </w:r>
      <w:r>
        <w:rPr>
          <w:rFonts w:hint="eastAsia" w:ascii="宋体"/>
          <w:i w:val="0"/>
          <w:iCs w:val="0"/>
          <w:szCs w:val="28"/>
          <w:highlight w:val="none"/>
        </w:rPr>
        <w:t>：供应商承诺函</w:t>
      </w:r>
      <w:r>
        <w:rPr>
          <w:i w:val="0"/>
          <w:iCs w:val="0"/>
          <w:highlight w:val="none"/>
        </w:rPr>
        <w:tab/>
      </w:r>
      <w:r>
        <w:rPr>
          <w:i w:val="0"/>
          <w:iCs w:val="0"/>
          <w:highlight w:val="none"/>
        </w:rPr>
        <w:fldChar w:fldCharType="begin"/>
      </w:r>
      <w:r>
        <w:rPr>
          <w:i w:val="0"/>
          <w:iCs w:val="0"/>
          <w:highlight w:val="none"/>
        </w:rPr>
        <w:instrText xml:space="preserve"> PAGEREF _Toc4911 </w:instrText>
      </w:r>
      <w:r>
        <w:rPr>
          <w:i w:val="0"/>
          <w:iCs w:val="0"/>
          <w:highlight w:val="none"/>
        </w:rPr>
        <w:fldChar w:fldCharType="separate"/>
      </w:r>
      <w:r>
        <w:rPr>
          <w:i w:val="0"/>
          <w:iCs w:val="0"/>
          <w:highlight w:val="none"/>
        </w:rPr>
        <w:t>37</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_Toc681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5</w:t>
      </w:r>
      <w:r>
        <w:rPr>
          <w:rFonts w:hint="eastAsia" w:ascii="宋体"/>
          <w:i w:val="0"/>
          <w:iCs w:val="0"/>
          <w:szCs w:val="28"/>
          <w:highlight w:val="none"/>
        </w:rPr>
        <w:t>：供应商诚信承诺书</w:t>
      </w:r>
      <w:r>
        <w:rPr>
          <w:i w:val="0"/>
          <w:iCs w:val="0"/>
          <w:highlight w:val="none"/>
        </w:rPr>
        <w:tab/>
      </w:r>
      <w:r>
        <w:rPr>
          <w:i w:val="0"/>
          <w:iCs w:val="0"/>
          <w:highlight w:val="none"/>
        </w:rPr>
        <w:fldChar w:fldCharType="begin"/>
      </w:r>
      <w:r>
        <w:rPr>
          <w:i w:val="0"/>
          <w:iCs w:val="0"/>
          <w:highlight w:val="none"/>
        </w:rPr>
        <w:instrText xml:space="preserve"> PAGEREF _Toc681 </w:instrText>
      </w:r>
      <w:r>
        <w:rPr>
          <w:i w:val="0"/>
          <w:iCs w:val="0"/>
          <w:highlight w:val="none"/>
        </w:rPr>
        <w:fldChar w:fldCharType="separate"/>
      </w:r>
      <w:r>
        <w:rPr>
          <w:i w:val="0"/>
          <w:iCs w:val="0"/>
          <w:highlight w:val="none"/>
        </w:rPr>
        <w:t>38</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_Toc2127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6</w:t>
      </w:r>
      <w:r>
        <w:rPr>
          <w:rFonts w:hint="eastAsia" w:ascii="宋体"/>
          <w:i w:val="0"/>
          <w:iCs w:val="0"/>
          <w:szCs w:val="28"/>
          <w:highlight w:val="none"/>
        </w:rPr>
        <w:t>：供应商资格证明文件</w:t>
      </w:r>
      <w:r>
        <w:rPr>
          <w:i w:val="0"/>
          <w:iCs w:val="0"/>
          <w:highlight w:val="none"/>
        </w:rPr>
        <w:tab/>
      </w:r>
      <w:r>
        <w:rPr>
          <w:i w:val="0"/>
          <w:iCs w:val="0"/>
          <w:highlight w:val="none"/>
        </w:rPr>
        <w:fldChar w:fldCharType="begin"/>
      </w:r>
      <w:r>
        <w:rPr>
          <w:i w:val="0"/>
          <w:iCs w:val="0"/>
          <w:highlight w:val="none"/>
        </w:rPr>
        <w:instrText xml:space="preserve"> PAGEREF _Toc2127 </w:instrText>
      </w:r>
      <w:r>
        <w:rPr>
          <w:i w:val="0"/>
          <w:iCs w:val="0"/>
          <w:highlight w:val="none"/>
        </w:rPr>
        <w:fldChar w:fldCharType="separate"/>
      </w:r>
      <w:r>
        <w:rPr>
          <w:i w:val="0"/>
          <w:iCs w:val="0"/>
          <w:highlight w:val="none"/>
        </w:rPr>
        <w:t>39</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_Toc19918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7</w:t>
      </w:r>
      <w:r>
        <w:rPr>
          <w:rFonts w:hint="eastAsia" w:ascii="宋体"/>
          <w:i w:val="0"/>
          <w:iCs w:val="0"/>
          <w:szCs w:val="28"/>
          <w:highlight w:val="none"/>
        </w:rPr>
        <w:t>：财务状况、缴纳税收和社会保障资金证明</w:t>
      </w:r>
      <w:r>
        <w:rPr>
          <w:i w:val="0"/>
          <w:iCs w:val="0"/>
          <w:highlight w:val="none"/>
        </w:rPr>
        <w:tab/>
      </w:r>
      <w:r>
        <w:rPr>
          <w:i w:val="0"/>
          <w:iCs w:val="0"/>
          <w:highlight w:val="none"/>
        </w:rPr>
        <w:fldChar w:fldCharType="begin"/>
      </w:r>
      <w:r>
        <w:rPr>
          <w:i w:val="0"/>
          <w:iCs w:val="0"/>
          <w:highlight w:val="none"/>
        </w:rPr>
        <w:instrText xml:space="preserve"> PAGEREF _Toc19918 </w:instrText>
      </w:r>
      <w:r>
        <w:rPr>
          <w:i w:val="0"/>
          <w:iCs w:val="0"/>
          <w:highlight w:val="none"/>
        </w:rPr>
        <w:fldChar w:fldCharType="separate"/>
      </w:r>
      <w:r>
        <w:rPr>
          <w:i w:val="0"/>
          <w:iCs w:val="0"/>
          <w:highlight w:val="none"/>
        </w:rPr>
        <w:t>40</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_Toc16877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8</w:t>
      </w:r>
      <w:r>
        <w:rPr>
          <w:rFonts w:hint="eastAsia" w:ascii="宋体"/>
          <w:i w:val="0"/>
          <w:iCs w:val="0"/>
          <w:szCs w:val="28"/>
          <w:highlight w:val="none"/>
        </w:rPr>
        <w:t>：无重大违法记录声明</w:t>
      </w:r>
      <w:r>
        <w:rPr>
          <w:i w:val="0"/>
          <w:iCs w:val="0"/>
          <w:highlight w:val="none"/>
        </w:rPr>
        <w:tab/>
      </w:r>
      <w:r>
        <w:rPr>
          <w:i w:val="0"/>
          <w:iCs w:val="0"/>
          <w:highlight w:val="none"/>
        </w:rPr>
        <w:fldChar w:fldCharType="begin"/>
      </w:r>
      <w:r>
        <w:rPr>
          <w:i w:val="0"/>
          <w:iCs w:val="0"/>
          <w:highlight w:val="none"/>
        </w:rPr>
        <w:instrText xml:space="preserve"> PAGEREF _Toc16877 </w:instrText>
      </w:r>
      <w:r>
        <w:rPr>
          <w:i w:val="0"/>
          <w:iCs w:val="0"/>
          <w:highlight w:val="none"/>
        </w:rPr>
        <w:fldChar w:fldCharType="separate"/>
      </w:r>
      <w:r>
        <w:rPr>
          <w:i w:val="0"/>
          <w:iCs w:val="0"/>
          <w:highlight w:val="none"/>
        </w:rPr>
        <w:t>41</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_Toc32747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9</w:t>
      </w:r>
      <w:r>
        <w:rPr>
          <w:rFonts w:hint="eastAsia" w:ascii="宋体"/>
          <w:i w:val="0"/>
          <w:iCs w:val="0"/>
          <w:szCs w:val="28"/>
          <w:highlight w:val="none"/>
        </w:rPr>
        <w:t>：磋商保证金</w:t>
      </w:r>
      <w:r>
        <w:rPr>
          <w:i w:val="0"/>
          <w:iCs w:val="0"/>
          <w:highlight w:val="none"/>
        </w:rPr>
        <w:tab/>
      </w:r>
      <w:r>
        <w:rPr>
          <w:i w:val="0"/>
          <w:iCs w:val="0"/>
          <w:highlight w:val="none"/>
        </w:rPr>
        <w:fldChar w:fldCharType="begin"/>
      </w:r>
      <w:r>
        <w:rPr>
          <w:i w:val="0"/>
          <w:iCs w:val="0"/>
          <w:highlight w:val="none"/>
        </w:rPr>
        <w:instrText xml:space="preserve"> PAGEREF _Toc32747 </w:instrText>
      </w:r>
      <w:r>
        <w:rPr>
          <w:i w:val="0"/>
          <w:iCs w:val="0"/>
          <w:highlight w:val="none"/>
        </w:rPr>
        <w:fldChar w:fldCharType="separate"/>
      </w:r>
      <w:r>
        <w:rPr>
          <w:i w:val="0"/>
          <w:iCs w:val="0"/>
          <w:highlight w:val="none"/>
        </w:rPr>
        <w:t>42</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_Toc32337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10</w:t>
      </w:r>
      <w:r>
        <w:rPr>
          <w:rFonts w:hint="eastAsia" w:ascii="宋体"/>
          <w:i w:val="0"/>
          <w:iCs w:val="0"/>
          <w:szCs w:val="28"/>
          <w:highlight w:val="none"/>
        </w:rPr>
        <w:t>：竞争性磋商首次报价表</w:t>
      </w:r>
      <w:r>
        <w:rPr>
          <w:i w:val="0"/>
          <w:iCs w:val="0"/>
          <w:highlight w:val="none"/>
        </w:rPr>
        <w:tab/>
      </w:r>
      <w:r>
        <w:rPr>
          <w:i w:val="0"/>
          <w:iCs w:val="0"/>
          <w:highlight w:val="none"/>
        </w:rPr>
        <w:fldChar w:fldCharType="begin"/>
      </w:r>
      <w:r>
        <w:rPr>
          <w:i w:val="0"/>
          <w:iCs w:val="0"/>
          <w:highlight w:val="none"/>
        </w:rPr>
        <w:instrText xml:space="preserve"> PAGEREF _Toc32337 </w:instrText>
      </w:r>
      <w:r>
        <w:rPr>
          <w:i w:val="0"/>
          <w:iCs w:val="0"/>
          <w:highlight w:val="none"/>
        </w:rPr>
        <w:fldChar w:fldCharType="separate"/>
      </w:r>
      <w:r>
        <w:rPr>
          <w:i w:val="0"/>
          <w:iCs w:val="0"/>
          <w:highlight w:val="none"/>
        </w:rPr>
        <w:t>44</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_Toc945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11</w:t>
      </w:r>
      <w:r>
        <w:rPr>
          <w:rFonts w:hint="eastAsia" w:ascii="宋体"/>
          <w:i w:val="0"/>
          <w:iCs w:val="0"/>
          <w:szCs w:val="28"/>
          <w:highlight w:val="none"/>
        </w:rPr>
        <w:t>：分项报价表</w:t>
      </w:r>
      <w:r>
        <w:rPr>
          <w:i w:val="0"/>
          <w:iCs w:val="0"/>
          <w:highlight w:val="none"/>
        </w:rPr>
        <w:tab/>
      </w:r>
      <w:r>
        <w:rPr>
          <w:i w:val="0"/>
          <w:iCs w:val="0"/>
          <w:highlight w:val="none"/>
        </w:rPr>
        <w:fldChar w:fldCharType="begin"/>
      </w:r>
      <w:r>
        <w:rPr>
          <w:i w:val="0"/>
          <w:iCs w:val="0"/>
          <w:highlight w:val="none"/>
        </w:rPr>
        <w:instrText xml:space="preserve"> PAGEREF _Toc945 </w:instrText>
      </w:r>
      <w:r>
        <w:rPr>
          <w:i w:val="0"/>
          <w:iCs w:val="0"/>
          <w:highlight w:val="none"/>
        </w:rPr>
        <w:fldChar w:fldCharType="separate"/>
      </w:r>
      <w:r>
        <w:rPr>
          <w:i w:val="0"/>
          <w:iCs w:val="0"/>
          <w:highlight w:val="none"/>
        </w:rPr>
        <w:t>45</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_Toc13510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12</w:t>
      </w:r>
      <w:r>
        <w:rPr>
          <w:rFonts w:hint="eastAsia" w:ascii="宋体"/>
          <w:i w:val="0"/>
          <w:iCs w:val="0"/>
          <w:szCs w:val="28"/>
          <w:highlight w:val="none"/>
        </w:rPr>
        <w:t>：技术规格响应表</w:t>
      </w:r>
      <w:r>
        <w:rPr>
          <w:i w:val="0"/>
          <w:iCs w:val="0"/>
          <w:highlight w:val="none"/>
        </w:rPr>
        <w:tab/>
      </w:r>
      <w:r>
        <w:rPr>
          <w:i w:val="0"/>
          <w:iCs w:val="0"/>
          <w:highlight w:val="none"/>
        </w:rPr>
        <w:fldChar w:fldCharType="begin"/>
      </w:r>
      <w:r>
        <w:rPr>
          <w:i w:val="0"/>
          <w:iCs w:val="0"/>
          <w:highlight w:val="none"/>
        </w:rPr>
        <w:instrText xml:space="preserve"> PAGEREF _Toc13510 </w:instrText>
      </w:r>
      <w:r>
        <w:rPr>
          <w:i w:val="0"/>
          <w:iCs w:val="0"/>
          <w:highlight w:val="none"/>
        </w:rPr>
        <w:fldChar w:fldCharType="separate"/>
      </w:r>
      <w:r>
        <w:rPr>
          <w:i w:val="0"/>
          <w:iCs w:val="0"/>
          <w:highlight w:val="none"/>
        </w:rPr>
        <w:t>46</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_Toc21787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13</w:t>
      </w:r>
      <w:r>
        <w:rPr>
          <w:rFonts w:hint="eastAsia" w:ascii="宋体"/>
          <w:i w:val="0"/>
          <w:iCs w:val="0"/>
          <w:szCs w:val="28"/>
          <w:highlight w:val="none"/>
        </w:rPr>
        <w:t>：其他资格证明材料</w:t>
      </w:r>
      <w:r>
        <w:rPr>
          <w:i w:val="0"/>
          <w:iCs w:val="0"/>
          <w:highlight w:val="none"/>
        </w:rPr>
        <w:tab/>
      </w:r>
      <w:r>
        <w:rPr>
          <w:i w:val="0"/>
          <w:iCs w:val="0"/>
          <w:highlight w:val="none"/>
        </w:rPr>
        <w:fldChar w:fldCharType="begin"/>
      </w:r>
      <w:r>
        <w:rPr>
          <w:i w:val="0"/>
          <w:iCs w:val="0"/>
          <w:highlight w:val="none"/>
        </w:rPr>
        <w:instrText xml:space="preserve"> PAGEREF _Toc21787 </w:instrText>
      </w:r>
      <w:r>
        <w:rPr>
          <w:i w:val="0"/>
          <w:iCs w:val="0"/>
          <w:highlight w:val="none"/>
        </w:rPr>
        <w:fldChar w:fldCharType="separate"/>
      </w:r>
      <w:r>
        <w:rPr>
          <w:i w:val="0"/>
          <w:iCs w:val="0"/>
          <w:highlight w:val="none"/>
        </w:rPr>
        <w:t>47</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_Toc13263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14</w:t>
      </w:r>
      <w:r>
        <w:rPr>
          <w:rFonts w:hint="eastAsia" w:ascii="宋体"/>
          <w:i w:val="0"/>
          <w:iCs w:val="0"/>
          <w:szCs w:val="28"/>
          <w:highlight w:val="none"/>
        </w:rPr>
        <w:t>：投标产品相关资料</w:t>
      </w:r>
      <w:r>
        <w:rPr>
          <w:i w:val="0"/>
          <w:iCs w:val="0"/>
          <w:highlight w:val="none"/>
        </w:rPr>
        <w:tab/>
      </w:r>
      <w:r>
        <w:rPr>
          <w:i w:val="0"/>
          <w:iCs w:val="0"/>
          <w:highlight w:val="none"/>
        </w:rPr>
        <w:fldChar w:fldCharType="begin"/>
      </w:r>
      <w:r>
        <w:rPr>
          <w:i w:val="0"/>
          <w:iCs w:val="0"/>
          <w:highlight w:val="none"/>
        </w:rPr>
        <w:instrText xml:space="preserve"> PAGEREF _Toc13263 </w:instrText>
      </w:r>
      <w:r>
        <w:rPr>
          <w:i w:val="0"/>
          <w:iCs w:val="0"/>
          <w:highlight w:val="none"/>
        </w:rPr>
        <w:fldChar w:fldCharType="separate"/>
      </w:r>
      <w:r>
        <w:rPr>
          <w:i w:val="0"/>
          <w:iCs w:val="0"/>
          <w:highlight w:val="none"/>
        </w:rPr>
        <w:t>48</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_Toc2375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15</w:t>
      </w:r>
      <w:r>
        <w:rPr>
          <w:rFonts w:hint="eastAsia" w:ascii="宋体"/>
          <w:i w:val="0"/>
          <w:iCs w:val="0"/>
          <w:szCs w:val="28"/>
          <w:highlight w:val="none"/>
        </w:rPr>
        <w:t>：供应商类似业绩证明材料</w:t>
      </w:r>
      <w:r>
        <w:rPr>
          <w:i w:val="0"/>
          <w:iCs w:val="0"/>
          <w:highlight w:val="none"/>
        </w:rPr>
        <w:tab/>
      </w:r>
      <w:r>
        <w:rPr>
          <w:i w:val="0"/>
          <w:iCs w:val="0"/>
          <w:highlight w:val="none"/>
        </w:rPr>
        <w:fldChar w:fldCharType="begin"/>
      </w:r>
      <w:r>
        <w:rPr>
          <w:i w:val="0"/>
          <w:iCs w:val="0"/>
          <w:highlight w:val="none"/>
        </w:rPr>
        <w:instrText xml:space="preserve"> PAGEREF _Toc2375 </w:instrText>
      </w:r>
      <w:r>
        <w:rPr>
          <w:i w:val="0"/>
          <w:iCs w:val="0"/>
          <w:highlight w:val="none"/>
        </w:rPr>
        <w:fldChar w:fldCharType="separate"/>
      </w:r>
      <w:r>
        <w:rPr>
          <w:i w:val="0"/>
          <w:iCs w:val="0"/>
          <w:highlight w:val="none"/>
        </w:rPr>
        <w:t>49</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_Toc25110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16</w:t>
      </w:r>
      <w:r>
        <w:rPr>
          <w:rFonts w:hint="eastAsia" w:ascii="宋体"/>
          <w:i w:val="0"/>
          <w:iCs w:val="0"/>
          <w:szCs w:val="28"/>
          <w:highlight w:val="none"/>
        </w:rPr>
        <w:t>：制造（生产）企业小型、微型企业声明函</w:t>
      </w:r>
      <w:r>
        <w:rPr>
          <w:i w:val="0"/>
          <w:iCs w:val="0"/>
          <w:highlight w:val="none"/>
        </w:rPr>
        <w:tab/>
      </w:r>
      <w:r>
        <w:rPr>
          <w:i w:val="0"/>
          <w:iCs w:val="0"/>
          <w:highlight w:val="none"/>
        </w:rPr>
        <w:fldChar w:fldCharType="begin"/>
      </w:r>
      <w:r>
        <w:rPr>
          <w:i w:val="0"/>
          <w:iCs w:val="0"/>
          <w:highlight w:val="none"/>
        </w:rPr>
        <w:instrText xml:space="preserve"> PAGEREF _Toc25110 </w:instrText>
      </w:r>
      <w:r>
        <w:rPr>
          <w:i w:val="0"/>
          <w:iCs w:val="0"/>
          <w:highlight w:val="none"/>
        </w:rPr>
        <w:fldChar w:fldCharType="separate"/>
      </w:r>
      <w:r>
        <w:rPr>
          <w:i w:val="0"/>
          <w:iCs w:val="0"/>
          <w:highlight w:val="none"/>
        </w:rPr>
        <w:t>50</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_Toc563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17</w:t>
      </w:r>
      <w:r>
        <w:rPr>
          <w:rFonts w:hint="eastAsia" w:ascii="宋体"/>
          <w:i w:val="0"/>
          <w:iCs w:val="0"/>
          <w:szCs w:val="28"/>
          <w:highlight w:val="none"/>
        </w:rPr>
        <w:t>：残疾人福利性单位声明函</w:t>
      </w:r>
      <w:r>
        <w:rPr>
          <w:i w:val="0"/>
          <w:iCs w:val="0"/>
          <w:highlight w:val="none"/>
        </w:rPr>
        <w:tab/>
      </w:r>
      <w:r>
        <w:rPr>
          <w:i w:val="0"/>
          <w:iCs w:val="0"/>
          <w:highlight w:val="none"/>
        </w:rPr>
        <w:fldChar w:fldCharType="begin"/>
      </w:r>
      <w:r>
        <w:rPr>
          <w:i w:val="0"/>
          <w:iCs w:val="0"/>
          <w:highlight w:val="none"/>
        </w:rPr>
        <w:instrText xml:space="preserve"> PAGEREF _Toc563 </w:instrText>
      </w:r>
      <w:r>
        <w:rPr>
          <w:i w:val="0"/>
          <w:iCs w:val="0"/>
          <w:highlight w:val="none"/>
        </w:rPr>
        <w:fldChar w:fldCharType="separate"/>
      </w:r>
      <w:r>
        <w:rPr>
          <w:i w:val="0"/>
          <w:iCs w:val="0"/>
          <w:highlight w:val="none"/>
        </w:rPr>
        <w:t>51</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_Toc16305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18</w:t>
      </w:r>
      <w:r>
        <w:rPr>
          <w:rFonts w:hint="eastAsia" w:ascii="宋体"/>
          <w:i w:val="0"/>
          <w:iCs w:val="0"/>
          <w:szCs w:val="28"/>
          <w:highlight w:val="none"/>
        </w:rPr>
        <w:t>：从业人员声明函</w:t>
      </w:r>
      <w:r>
        <w:rPr>
          <w:i w:val="0"/>
          <w:iCs w:val="0"/>
          <w:highlight w:val="none"/>
        </w:rPr>
        <w:tab/>
      </w:r>
      <w:r>
        <w:rPr>
          <w:i w:val="0"/>
          <w:iCs w:val="0"/>
          <w:highlight w:val="none"/>
        </w:rPr>
        <w:fldChar w:fldCharType="begin"/>
      </w:r>
      <w:r>
        <w:rPr>
          <w:i w:val="0"/>
          <w:iCs w:val="0"/>
          <w:highlight w:val="none"/>
        </w:rPr>
        <w:instrText xml:space="preserve"> PAGEREF _Toc16305 </w:instrText>
      </w:r>
      <w:r>
        <w:rPr>
          <w:i w:val="0"/>
          <w:iCs w:val="0"/>
          <w:highlight w:val="none"/>
        </w:rPr>
        <w:fldChar w:fldCharType="separate"/>
      </w:r>
      <w:r>
        <w:rPr>
          <w:i w:val="0"/>
          <w:iCs w:val="0"/>
          <w:highlight w:val="none"/>
        </w:rPr>
        <w:t>52</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_Toc5476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19</w:t>
      </w:r>
      <w:r>
        <w:rPr>
          <w:rFonts w:hint="eastAsia" w:ascii="宋体"/>
          <w:i w:val="0"/>
          <w:iCs w:val="0"/>
          <w:szCs w:val="28"/>
          <w:highlight w:val="none"/>
        </w:rPr>
        <w:t>：供应商认为在其他方面有必要说明的事项</w:t>
      </w:r>
      <w:r>
        <w:rPr>
          <w:i w:val="0"/>
          <w:iCs w:val="0"/>
          <w:highlight w:val="none"/>
        </w:rPr>
        <w:tab/>
      </w:r>
      <w:r>
        <w:rPr>
          <w:i w:val="0"/>
          <w:iCs w:val="0"/>
          <w:highlight w:val="none"/>
        </w:rPr>
        <w:fldChar w:fldCharType="begin"/>
      </w:r>
      <w:r>
        <w:rPr>
          <w:i w:val="0"/>
          <w:iCs w:val="0"/>
          <w:highlight w:val="none"/>
        </w:rPr>
        <w:instrText xml:space="preserve"> PAGEREF _Toc5476 </w:instrText>
      </w:r>
      <w:r>
        <w:rPr>
          <w:i w:val="0"/>
          <w:iCs w:val="0"/>
          <w:highlight w:val="none"/>
        </w:rPr>
        <w:fldChar w:fldCharType="separate"/>
      </w:r>
      <w:r>
        <w:rPr>
          <w:i w:val="0"/>
          <w:iCs w:val="0"/>
          <w:highlight w:val="none"/>
        </w:rPr>
        <w:t>53</w:t>
      </w:r>
      <w:r>
        <w:rPr>
          <w:i w:val="0"/>
          <w:iCs w:val="0"/>
          <w:highlight w:val="none"/>
        </w:rPr>
        <w:fldChar w:fldCharType="end"/>
      </w:r>
      <w:r>
        <w:rPr>
          <w:i w:val="0"/>
          <w:iCs w:val="0"/>
          <w:highlight w:val="none"/>
        </w:rPr>
        <w:fldChar w:fldCharType="end"/>
      </w:r>
    </w:p>
    <w:p>
      <w:pPr>
        <w:pStyle w:val="8"/>
        <w:tabs>
          <w:tab w:val="right" w:leader="dot" w:pos="8787"/>
        </w:tabs>
        <w:rPr>
          <w:i w:val="0"/>
          <w:iCs w:val="0"/>
          <w:highlight w:val="none"/>
        </w:rPr>
      </w:pPr>
      <w:r>
        <w:rPr>
          <w:i w:val="0"/>
          <w:iCs w:val="0"/>
          <w:highlight w:val="none"/>
        </w:rPr>
        <w:fldChar w:fldCharType="begin"/>
      </w:r>
      <w:r>
        <w:rPr>
          <w:i w:val="0"/>
          <w:iCs w:val="0"/>
          <w:highlight w:val="none"/>
        </w:rPr>
        <w:instrText xml:space="preserve"> HYPERLINK \l _Toc29364 </w:instrText>
      </w:r>
      <w:r>
        <w:rPr>
          <w:i w:val="0"/>
          <w:iCs w:val="0"/>
          <w:highlight w:val="none"/>
        </w:rPr>
        <w:fldChar w:fldCharType="separate"/>
      </w:r>
      <w:r>
        <w:rPr>
          <w:rFonts w:hint="eastAsia" w:ascii="宋体"/>
          <w:i w:val="0"/>
          <w:iCs w:val="0"/>
          <w:kern w:val="28"/>
          <w:szCs w:val="20"/>
          <w:highlight w:val="none"/>
        </w:rPr>
        <w:t>第五部分</w:t>
      </w:r>
      <w:r>
        <w:rPr>
          <w:rFonts w:ascii="宋体"/>
          <w:i w:val="0"/>
          <w:iCs w:val="0"/>
          <w:kern w:val="28"/>
          <w:szCs w:val="20"/>
          <w:highlight w:val="none"/>
        </w:rPr>
        <w:t xml:space="preserve">  </w:t>
      </w:r>
      <w:r>
        <w:rPr>
          <w:rFonts w:hint="eastAsia" w:ascii="宋体"/>
          <w:i w:val="0"/>
          <w:iCs w:val="0"/>
          <w:kern w:val="28"/>
          <w:szCs w:val="20"/>
          <w:highlight w:val="none"/>
        </w:rPr>
        <w:t>磋商及采购项目内容要求</w:t>
      </w:r>
      <w:r>
        <w:rPr>
          <w:i w:val="0"/>
          <w:iCs w:val="0"/>
          <w:highlight w:val="none"/>
        </w:rPr>
        <w:tab/>
      </w:r>
      <w:r>
        <w:rPr>
          <w:i w:val="0"/>
          <w:iCs w:val="0"/>
          <w:highlight w:val="none"/>
        </w:rPr>
        <w:fldChar w:fldCharType="begin"/>
      </w:r>
      <w:r>
        <w:rPr>
          <w:i w:val="0"/>
          <w:iCs w:val="0"/>
          <w:highlight w:val="none"/>
        </w:rPr>
        <w:instrText xml:space="preserve"> PAGEREF _Toc29364 </w:instrText>
      </w:r>
      <w:r>
        <w:rPr>
          <w:i w:val="0"/>
          <w:iCs w:val="0"/>
          <w:highlight w:val="none"/>
        </w:rPr>
        <w:fldChar w:fldCharType="separate"/>
      </w:r>
      <w:r>
        <w:rPr>
          <w:i w:val="0"/>
          <w:iCs w:val="0"/>
          <w:highlight w:val="none"/>
        </w:rPr>
        <w:t>55</w:t>
      </w:r>
      <w:r>
        <w:rPr>
          <w:i w:val="0"/>
          <w:iCs w:val="0"/>
          <w:highlight w:val="none"/>
        </w:rPr>
        <w:fldChar w:fldCharType="end"/>
      </w:r>
      <w:r>
        <w:rPr>
          <w:i w:val="0"/>
          <w:iCs w:val="0"/>
          <w:highlight w:val="none"/>
        </w:rPr>
        <w:fldChar w:fldCharType="end"/>
      </w:r>
    </w:p>
    <w:p>
      <w:pPr>
        <w:pStyle w:val="10"/>
        <w:tabs>
          <w:tab w:val="right" w:leader="dot" w:pos="8787"/>
          <w:tab w:val="clear" w:pos="8777"/>
        </w:tabs>
        <w:rPr>
          <w:i w:val="0"/>
          <w:iCs w:val="0"/>
          <w:highlight w:val="none"/>
        </w:rPr>
      </w:pPr>
      <w:r>
        <w:rPr>
          <w:i w:val="0"/>
          <w:iCs w:val="0"/>
          <w:highlight w:val="none"/>
        </w:rPr>
        <w:fldChar w:fldCharType="begin"/>
      </w:r>
      <w:r>
        <w:rPr>
          <w:i w:val="0"/>
          <w:iCs w:val="0"/>
          <w:highlight w:val="none"/>
        </w:rPr>
        <w:instrText xml:space="preserve"> HYPERLINK \l _Toc25789 </w:instrText>
      </w:r>
      <w:r>
        <w:rPr>
          <w:i w:val="0"/>
          <w:iCs w:val="0"/>
          <w:highlight w:val="none"/>
        </w:rPr>
        <w:fldChar w:fldCharType="separate"/>
      </w:r>
      <w:r>
        <w:rPr>
          <w:rFonts w:hint="eastAsia" w:ascii="宋体" w:hAnsi="宋体"/>
          <w:bCs/>
          <w:i w:val="0"/>
          <w:iCs w:val="0"/>
          <w:kern w:val="0"/>
          <w:szCs w:val="36"/>
          <w:highlight w:val="none"/>
        </w:rPr>
        <w:t>一、磋商要求</w:t>
      </w:r>
      <w:r>
        <w:rPr>
          <w:i w:val="0"/>
          <w:iCs w:val="0"/>
          <w:highlight w:val="none"/>
        </w:rPr>
        <w:tab/>
      </w:r>
      <w:r>
        <w:rPr>
          <w:i w:val="0"/>
          <w:iCs w:val="0"/>
          <w:highlight w:val="none"/>
        </w:rPr>
        <w:fldChar w:fldCharType="begin"/>
      </w:r>
      <w:r>
        <w:rPr>
          <w:i w:val="0"/>
          <w:iCs w:val="0"/>
          <w:highlight w:val="none"/>
        </w:rPr>
        <w:instrText xml:space="preserve"> PAGEREF _Toc25789 </w:instrText>
      </w:r>
      <w:r>
        <w:rPr>
          <w:i w:val="0"/>
          <w:iCs w:val="0"/>
          <w:highlight w:val="none"/>
        </w:rPr>
        <w:fldChar w:fldCharType="separate"/>
      </w:r>
      <w:r>
        <w:rPr>
          <w:i w:val="0"/>
          <w:iCs w:val="0"/>
          <w:highlight w:val="none"/>
        </w:rPr>
        <w:t>55</w:t>
      </w:r>
      <w:r>
        <w:rPr>
          <w:i w:val="0"/>
          <w:iCs w:val="0"/>
          <w:highlight w:val="none"/>
        </w:rPr>
        <w:fldChar w:fldCharType="end"/>
      </w:r>
      <w:r>
        <w:rPr>
          <w:i w:val="0"/>
          <w:iCs w:val="0"/>
          <w:highlight w:val="none"/>
        </w:rPr>
        <w:fldChar w:fldCharType="end"/>
      </w:r>
    </w:p>
    <w:p>
      <w:pPr>
        <w:pStyle w:val="8"/>
        <w:tabs>
          <w:tab w:val="right" w:leader="dot" w:pos="8787"/>
        </w:tabs>
        <w:rPr>
          <w:i w:val="0"/>
          <w:iCs w:val="0"/>
          <w:highlight w:val="none"/>
        </w:rPr>
      </w:pPr>
      <w:r>
        <w:rPr>
          <w:i w:val="0"/>
          <w:iCs w:val="0"/>
          <w:highlight w:val="none"/>
        </w:rPr>
        <w:fldChar w:fldCharType="begin"/>
      </w:r>
      <w:r>
        <w:rPr>
          <w:i w:val="0"/>
          <w:iCs w:val="0"/>
          <w:highlight w:val="none"/>
        </w:rPr>
        <w:instrText xml:space="preserve"> HYPERLINK \l _Toc16678 </w:instrText>
      </w:r>
      <w:r>
        <w:rPr>
          <w:i w:val="0"/>
          <w:iCs w:val="0"/>
          <w:highlight w:val="none"/>
        </w:rPr>
        <w:fldChar w:fldCharType="separate"/>
      </w:r>
      <w:r>
        <w:rPr>
          <w:rFonts w:ascii="宋体" w:hAnsi="宋体" w:cs="宋体"/>
          <w:i w:val="0"/>
          <w:iCs w:val="0"/>
          <w:szCs w:val="28"/>
          <w:highlight w:val="none"/>
          <w:lang w:val="zh-CN"/>
        </w:rPr>
        <w:t>1.</w:t>
      </w:r>
      <w:r>
        <w:rPr>
          <w:rFonts w:hint="eastAsia" w:ascii="宋体" w:hAnsi="宋体" w:cs="宋体"/>
          <w:i w:val="0"/>
          <w:iCs w:val="0"/>
          <w:szCs w:val="28"/>
          <w:highlight w:val="none"/>
          <w:lang w:val="zh-CN"/>
        </w:rPr>
        <w:t>投标说明</w:t>
      </w:r>
      <w:r>
        <w:rPr>
          <w:i w:val="0"/>
          <w:iCs w:val="0"/>
          <w:highlight w:val="none"/>
        </w:rPr>
        <w:tab/>
      </w:r>
      <w:r>
        <w:rPr>
          <w:i w:val="0"/>
          <w:iCs w:val="0"/>
          <w:highlight w:val="none"/>
        </w:rPr>
        <w:fldChar w:fldCharType="begin"/>
      </w:r>
      <w:r>
        <w:rPr>
          <w:i w:val="0"/>
          <w:iCs w:val="0"/>
          <w:highlight w:val="none"/>
        </w:rPr>
        <w:instrText xml:space="preserve"> PAGEREF _Toc16678 </w:instrText>
      </w:r>
      <w:r>
        <w:rPr>
          <w:i w:val="0"/>
          <w:iCs w:val="0"/>
          <w:highlight w:val="none"/>
        </w:rPr>
        <w:fldChar w:fldCharType="separate"/>
      </w:r>
      <w:r>
        <w:rPr>
          <w:i w:val="0"/>
          <w:iCs w:val="0"/>
          <w:highlight w:val="none"/>
        </w:rPr>
        <w:t>55</w:t>
      </w:r>
      <w:r>
        <w:rPr>
          <w:i w:val="0"/>
          <w:iCs w:val="0"/>
          <w:highlight w:val="none"/>
        </w:rPr>
        <w:fldChar w:fldCharType="end"/>
      </w:r>
      <w:r>
        <w:rPr>
          <w:i w:val="0"/>
          <w:iCs w:val="0"/>
          <w:highlight w:val="none"/>
        </w:rPr>
        <w:fldChar w:fldCharType="end"/>
      </w:r>
    </w:p>
    <w:p>
      <w:pPr>
        <w:pStyle w:val="8"/>
        <w:tabs>
          <w:tab w:val="right" w:leader="dot" w:pos="8787"/>
        </w:tabs>
        <w:rPr>
          <w:i w:val="0"/>
          <w:iCs w:val="0"/>
          <w:highlight w:val="none"/>
        </w:rPr>
      </w:pPr>
      <w:r>
        <w:rPr>
          <w:i w:val="0"/>
          <w:iCs w:val="0"/>
          <w:highlight w:val="none"/>
        </w:rPr>
        <w:fldChar w:fldCharType="begin"/>
      </w:r>
      <w:r>
        <w:rPr>
          <w:i w:val="0"/>
          <w:iCs w:val="0"/>
          <w:highlight w:val="none"/>
        </w:rPr>
        <w:instrText xml:space="preserve"> HYPERLINK \l _Toc25360 </w:instrText>
      </w:r>
      <w:r>
        <w:rPr>
          <w:i w:val="0"/>
          <w:iCs w:val="0"/>
          <w:highlight w:val="none"/>
        </w:rPr>
        <w:fldChar w:fldCharType="separate"/>
      </w:r>
      <w:r>
        <w:rPr>
          <w:rFonts w:ascii="宋体" w:hAnsi="宋体" w:cs="宋体"/>
          <w:i w:val="0"/>
          <w:iCs w:val="0"/>
          <w:szCs w:val="28"/>
          <w:highlight w:val="none"/>
        </w:rPr>
        <w:t>2.</w:t>
      </w:r>
      <w:r>
        <w:rPr>
          <w:rFonts w:hint="eastAsia" w:ascii="宋体" w:hAnsi="宋体" w:cs="宋体"/>
          <w:i w:val="0"/>
          <w:iCs w:val="0"/>
          <w:szCs w:val="28"/>
          <w:highlight w:val="none"/>
          <w:lang w:val="zh-CN"/>
        </w:rPr>
        <w:t>重要指标</w:t>
      </w:r>
      <w:r>
        <w:rPr>
          <w:i w:val="0"/>
          <w:iCs w:val="0"/>
          <w:highlight w:val="none"/>
        </w:rPr>
        <w:tab/>
      </w:r>
      <w:r>
        <w:rPr>
          <w:i w:val="0"/>
          <w:iCs w:val="0"/>
          <w:highlight w:val="none"/>
        </w:rPr>
        <w:fldChar w:fldCharType="begin"/>
      </w:r>
      <w:r>
        <w:rPr>
          <w:i w:val="0"/>
          <w:iCs w:val="0"/>
          <w:highlight w:val="none"/>
        </w:rPr>
        <w:instrText xml:space="preserve"> PAGEREF _Toc25360 </w:instrText>
      </w:r>
      <w:r>
        <w:rPr>
          <w:i w:val="0"/>
          <w:iCs w:val="0"/>
          <w:highlight w:val="none"/>
        </w:rPr>
        <w:fldChar w:fldCharType="separate"/>
      </w:r>
      <w:r>
        <w:rPr>
          <w:i w:val="0"/>
          <w:iCs w:val="0"/>
          <w:highlight w:val="none"/>
        </w:rPr>
        <w:t>55</w:t>
      </w:r>
      <w:r>
        <w:rPr>
          <w:i w:val="0"/>
          <w:iCs w:val="0"/>
          <w:highlight w:val="none"/>
        </w:rPr>
        <w:fldChar w:fldCharType="end"/>
      </w:r>
      <w:r>
        <w:rPr>
          <w:i w:val="0"/>
          <w:iCs w:val="0"/>
          <w:highlight w:val="none"/>
        </w:rPr>
        <w:fldChar w:fldCharType="end"/>
      </w:r>
    </w:p>
    <w:p>
      <w:pPr>
        <w:pStyle w:val="8"/>
        <w:tabs>
          <w:tab w:val="right" w:leader="dot" w:pos="8787"/>
        </w:tabs>
        <w:rPr>
          <w:i w:val="0"/>
          <w:iCs w:val="0"/>
          <w:highlight w:val="none"/>
        </w:rPr>
      </w:pPr>
      <w:r>
        <w:rPr>
          <w:i w:val="0"/>
          <w:iCs w:val="0"/>
          <w:highlight w:val="none"/>
        </w:rPr>
        <w:fldChar w:fldCharType="begin"/>
      </w:r>
      <w:r>
        <w:rPr>
          <w:i w:val="0"/>
          <w:iCs w:val="0"/>
          <w:highlight w:val="none"/>
        </w:rPr>
        <w:instrText xml:space="preserve"> HYPERLINK \l _Toc11220 </w:instrText>
      </w:r>
      <w:r>
        <w:rPr>
          <w:i w:val="0"/>
          <w:iCs w:val="0"/>
          <w:highlight w:val="none"/>
        </w:rPr>
        <w:fldChar w:fldCharType="separate"/>
      </w:r>
      <w:r>
        <w:rPr>
          <w:rFonts w:ascii="宋体" w:hAnsi="宋体" w:cs="宋体"/>
          <w:i w:val="0"/>
          <w:iCs w:val="0"/>
          <w:szCs w:val="28"/>
          <w:highlight w:val="none"/>
        </w:rPr>
        <w:t>3</w:t>
      </w:r>
      <w:r>
        <w:rPr>
          <w:rFonts w:ascii="宋体" w:cs="宋体"/>
          <w:i w:val="0"/>
          <w:iCs w:val="0"/>
          <w:szCs w:val="28"/>
          <w:highlight w:val="none"/>
          <w:lang w:val="zh-CN"/>
        </w:rPr>
        <w:t>.</w:t>
      </w:r>
      <w:r>
        <w:rPr>
          <w:rFonts w:hint="eastAsia" w:ascii="宋体" w:hAnsi="宋体" w:cs="宋体"/>
          <w:i w:val="0"/>
          <w:iCs w:val="0"/>
          <w:szCs w:val="28"/>
          <w:highlight w:val="none"/>
          <w:lang w:val="zh-CN"/>
        </w:rPr>
        <w:t>商务要求</w:t>
      </w:r>
      <w:r>
        <w:rPr>
          <w:i w:val="0"/>
          <w:iCs w:val="0"/>
          <w:highlight w:val="none"/>
        </w:rPr>
        <w:tab/>
      </w:r>
      <w:r>
        <w:rPr>
          <w:i w:val="0"/>
          <w:iCs w:val="0"/>
          <w:highlight w:val="none"/>
        </w:rPr>
        <w:fldChar w:fldCharType="begin"/>
      </w:r>
      <w:r>
        <w:rPr>
          <w:i w:val="0"/>
          <w:iCs w:val="0"/>
          <w:highlight w:val="none"/>
        </w:rPr>
        <w:instrText xml:space="preserve"> PAGEREF _Toc11220 </w:instrText>
      </w:r>
      <w:r>
        <w:rPr>
          <w:i w:val="0"/>
          <w:iCs w:val="0"/>
          <w:highlight w:val="none"/>
        </w:rPr>
        <w:fldChar w:fldCharType="separate"/>
      </w:r>
      <w:r>
        <w:rPr>
          <w:i w:val="0"/>
          <w:iCs w:val="0"/>
          <w:highlight w:val="none"/>
        </w:rPr>
        <w:t>56</w:t>
      </w:r>
      <w:r>
        <w:rPr>
          <w:i w:val="0"/>
          <w:iCs w:val="0"/>
          <w:highlight w:val="none"/>
        </w:rPr>
        <w:fldChar w:fldCharType="end"/>
      </w:r>
      <w:r>
        <w:rPr>
          <w:i w:val="0"/>
          <w:iCs w:val="0"/>
          <w:highlight w:val="none"/>
        </w:rPr>
        <w:fldChar w:fldCharType="end"/>
      </w:r>
    </w:p>
    <w:p>
      <w:pPr>
        <w:pStyle w:val="2"/>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r>
        <w:rPr>
          <w:highlight w:val="none"/>
        </w:rPr>
        <w:fldChar w:fldCharType="end"/>
      </w:r>
    </w:p>
    <w:p>
      <w:pPr>
        <w:pStyle w:val="3"/>
        <w:rPr>
          <w:highlight w:val="none"/>
        </w:rPr>
      </w:pPr>
      <w:bookmarkStart w:id="0" w:name="_Toc29039"/>
      <w:bookmarkStart w:id="1" w:name="_Toc496626191"/>
      <w:bookmarkStart w:id="2" w:name="_Toc325725996"/>
      <w:r>
        <w:rPr>
          <w:rFonts w:hint="eastAsia"/>
          <w:highlight w:val="none"/>
        </w:rPr>
        <w:t>第一部分</w:t>
      </w:r>
      <w:r>
        <w:rPr>
          <w:highlight w:val="none"/>
        </w:rPr>
        <w:t xml:space="preserve">  </w:t>
      </w:r>
      <w:r>
        <w:rPr>
          <w:rFonts w:hint="eastAsia"/>
          <w:highlight w:val="none"/>
        </w:rPr>
        <w:t>投标人须知前附表</w:t>
      </w:r>
      <w:bookmarkEnd w:id="0"/>
      <w:bookmarkEnd w:id="1"/>
    </w:p>
    <w:bookmarkEnd w:id="2"/>
    <w:tbl>
      <w:tblPr>
        <w:tblStyle w:val="1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68" w:type="dxa"/>
            <w:vAlign w:val="center"/>
          </w:tcPr>
          <w:p>
            <w:pPr>
              <w:widowControl/>
              <w:rPr>
                <w:rFonts w:ascii="宋体"/>
                <w:spacing w:val="-2"/>
                <w:kern w:val="16"/>
                <w:highlight w:val="none"/>
              </w:rPr>
            </w:pPr>
            <w:r>
              <w:rPr>
                <w:rFonts w:hint="eastAsia" w:ascii="宋体" w:hAnsi="宋体"/>
                <w:spacing w:val="-2"/>
                <w:kern w:val="16"/>
                <w:highlight w:val="none"/>
              </w:rPr>
              <w:t>采购项目名称</w:t>
            </w:r>
          </w:p>
        </w:tc>
        <w:tc>
          <w:tcPr>
            <w:tcW w:w="6946" w:type="dxa"/>
            <w:vAlign w:val="center"/>
          </w:tcPr>
          <w:p>
            <w:pPr>
              <w:widowControl/>
              <w:rPr>
                <w:rFonts w:hint="eastAsia" w:ascii="宋体" w:eastAsia="宋体"/>
                <w:spacing w:val="-2"/>
                <w:kern w:val="16"/>
                <w:highlight w:val="none"/>
                <w:lang w:eastAsia="zh-CN"/>
              </w:rPr>
            </w:pPr>
            <w:r>
              <w:rPr>
                <w:rFonts w:hint="eastAsia" w:ascii="宋体" w:hAnsi="宋体"/>
                <w:spacing w:val="-2"/>
                <w:kern w:val="16"/>
                <w:highlight w:val="none"/>
                <w:lang w:eastAsia="zh-CN"/>
              </w:rPr>
              <w:t>青海省文化馆2020年刊物印刷项目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采购项目编号</w:t>
            </w:r>
          </w:p>
        </w:tc>
        <w:tc>
          <w:tcPr>
            <w:tcW w:w="6946" w:type="dxa"/>
            <w:vAlign w:val="center"/>
          </w:tcPr>
          <w:p>
            <w:pPr>
              <w:widowControl/>
              <w:rPr>
                <w:rFonts w:hint="eastAsia" w:ascii="宋体" w:eastAsia="宋体" w:cs="宋体"/>
                <w:kern w:val="0"/>
                <w:highlight w:val="none"/>
                <w:lang w:eastAsia="zh-CN"/>
              </w:rPr>
            </w:pPr>
            <w:r>
              <w:rPr>
                <w:rFonts w:hint="eastAsia" w:ascii="宋体" w:hAnsi="宋体"/>
                <w:spacing w:val="-2"/>
                <w:kern w:val="16"/>
                <w:highlight w:val="none"/>
                <w:lang w:eastAsia="zh-CN"/>
              </w:rPr>
              <w:t>兰州众信磋商（货物）2020-056号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采购方式</w:t>
            </w:r>
          </w:p>
        </w:tc>
        <w:tc>
          <w:tcPr>
            <w:tcW w:w="6946" w:type="dxa"/>
            <w:vAlign w:val="center"/>
          </w:tcPr>
          <w:p>
            <w:pPr>
              <w:widowControl/>
              <w:rPr>
                <w:rFonts w:ascii="宋体" w:cs="宋体"/>
                <w:kern w:val="0"/>
                <w:highlight w:val="none"/>
              </w:rPr>
            </w:pPr>
            <w:r>
              <w:rPr>
                <w:rFonts w:hint="eastAsia" w:ascii="宋体" w:hAnsi="宋体" w:cs="宋体"/>
                <w:kern w:val="0"/>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采购预算额度</w:t>
            </w:r>
          </w:p>
        </w:tc>
        <w:tc>
          <w:tcPr>
            <w:tcW w:w="6946" w:type="dxa"/>
            <w:vAlign w:val="center"/>
          </w:tcPr>
          <w:p>
            <w:pPr>
              <w:widowControl/>
              <w:rPr>
                <w:rFonts w:ascii="宋体" w:cs="宋体"/>
                <w:kern w:val="0"/>
                <w:highlight w:val="none"/>
              </w:rPr>
            </w:pPr>
            <w:r>
              <w:rPr>
                <w:rFonts w:hint="eastAsia" w:ascii="宋体" w:hAnsi="宋体"/>
                <w:spacing w:val="-2"/>
                <w:kern w:val="16"/>
                <w:highlight w:val="none"/>
                <w:lang w:val="en-US" w:eastAsia="zh-CN"/>
              </w:rPr>
              <w:t>53</w:t>
            </w:r>
            <w:r>
              <w:rPr>
                <w:rFonts w:hint="eastAsia" w:ascii="宋体" w:hAnsi="宋体"/>
                <w:spacing w:val="-2"/>
                <w:kern w:val="16"/>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项目分包个数</w:t>
            </w:r>
          </w:p>
        </w:tc>
        <w:tc>
          <w:tcPr>
            <w:tcW w:w="6946" w:type="dxa"/>
            <w:vAlign w:val="center"/>
          </w:tcPr>
          <w:p>
            <w:pPr>
              <w:widowControl/>
              <w:rPr>
                <w:rFonts w:ascii="宋体" w:cs="宋体"/>
                <w:kern w:val="0"/>
                <w:highlight w:val="none"/>
              </w:rPr>
            </w:pPr>
            <w:r>
              <w:rPr>
                <w:rFonts w:hint="eastAsia" w:ascii="宋体" w:hAnsi="宋体" w:cs="宋体"/>
                <w:kern w:val="0"/>
                <w:highlight w:val="none"/>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采购要求</w:t>
            </w:r>
          </w:p>
        </w:tc>
        <w:tc>
          <w:tcPr>
            <w:tcW w:w="6946" w:type="dxa"/>
            <w:vAlign w:val="center"/>
          </w:tcPr>
          <w:p>
            <w:pPr>
              <w:pStyle w:val="25"/>
              <w:spacing w:before="156" w:after="156" w:line="240" w:lineRule="auto"/>
              <w:jc w:val="both"/>
              <w:rPr>
                <w:kern w:val="16"/>
                <w:highlight w:val="none"/>
                <w:lang w:eastAsia="zh-CN"/>
              </w:rPr>
            </w:pPr>
            <w:r>
              <w:rPr>
                <w:rFonts w:hint="eastAsia"/>
                <w:kern w:val="16"/>
                <w:highlight w:val="none"/>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供应商资格条件</w:t>
            </w:r>
          </w:p>
        </w:tc>
        <w:tc>
          <w:tcPr>
            <w:tcW w:w="6946" w:type="dxa"/>
            <w:vAlign w:val="center"/>
          </w:tcPr>
          <w:p>
            <w:pPr>
              <w:autoSpaceDE w:val="0"/>
              <w:autoSpaceDN w:val="0"/>
              <w:rPr>
                <w:highlight w:val="none"/>
                <w:lang w:val="zh-CN"/>
              </w:rPr>
            </w:pPr>
            <w:r>
              <w:rPr>
                <w:highlight w:val="none"/>
                <w:lang w:val="zh-CN"/>
              </w:rPr>
              <w:t>1</w:t>
            </w:r>
            <w:r>
              <w:rPr>
                <w:rFonts w:hint="eastAsia"/>
                <w:highlight w:val="none"/>
                <w:lang w:val="zh-CN"/>
              </w:rPr>
              <w:t>、符合《政府采购法》第</w:t>
            </w:r>
            <w:r>
              <w:rPr>
                <w:highlight w:val="none"/>
                <w:lang w:val="zh-CN"/>
              </w:rPr>
              <w:t>22</w:t>
            </w:r>
            <w:r>
              <w:rPr>
                <w:rFonts w:hint="eastAsia"/>
                <w:highlight w:val="none"/>
                <w:lang w:val="zh-CN"/>
              </w:rPr>
              <w:t>条条件，并提供下列材料：</w:t>
            </w:r>
          </w:p>
          <w:p>
            <w:pPr>
              <w:autoSpaceDE w:val="0"/>
              <w:autoSpaceDN w:val="0"/>
              <w:rPr>
                <w:highlight w:val="none"/>
                <w:lang w:val="zh-CN"/>
              </w:rPr>
            </w:pPr>
            <w:r>
              <w:rPr>
                <w:highlight w:val="none"/>
                <w:lang w:val="zh-CN"/>
              </w:rPr>
              <w:t>&lt;1&gt;</w:t>
            </w:r>
            <w:r>
              <w:rPr>
                <w:rFonts w:hint="eastAsia"/>
                <w:highlight w:val="none"/>
                <w:lang w:val="zh-CN"/>
              </w:rPr>
              <w:t>投标人的营业执照等证明文件，自然人的身份证明。</w:t>
            </w:r>
          </w:p>
          <w:p>
            <w:pPr>
              <w:autoSpaceDE w:val="0"/>
              <w:autoSpaceDN w:val="0"/>
              <w:rPr>
                <w:highlight w:val="none"/>
                <w:lang w:val="zh-CN"/>
              </w:rPr>
            </w:pPr>
            <w:r>
              <w:rPr>
                <w:highlight w:val="none"/>
                <w:lang w:val="zh-CN"/>
              </w:rPr>
              <w:t>&lt;2&gt;</w:t>
            </w:r>
            <w:r>
              <w:rPr>
                <w:rFonts w:hint="eastAsia"/>
                <w:highlight w:val="none"/>
                <w:lang w:val="zh-CN"/>
              </w:rPr>
              <w:t>财务状况报告，依法缴纳税收和社会保障资金的相关材料。</w:t>
            </w:r>
          </w:p>
          <w:p>
            <w:pPr>
              <w:autoSpaceDE w:val="0"/>
              <w:autoSpaceDN w:val="0"/>
              <w:rPr>
                <w:highlight w:val="none"/>
                <w:lang w:val="zh-CN"/>
              </w:rPr>
            </w:pPr>
            <w:r>
              <w:rPr>
                <w:highlight w:val="none"/>
                <w:lang w:val="zh-CN"/>
              </w:rPr>
              <w:t>&lt;3&gt;</w:t>
            </w:r>
            <w:r>
              <w:rPr>
                <w:rFonts w:hint="eastAsia"/>
                <w:highlight w:val="none"/>
                <w:lang w:val="zh-CN"/>
              </w:rPr>
              <w:t>具备履行合同所必需的设备和专业技术能力的证明材料。</w:t>
            </w:r>
          </w:p>
          <w:p>
            <w:pPr>
              <w:autoSpaceDE w:val="0"/>
              <w:autoSpaceDN w:val="0"/>
              <w:rPr>
                <w:highlight w:val="none"/>
                <w:lang w:val="zh-CN"/>
              </w:rPr>
            </w:pPr>
            <w:r>
              <w:rPr>
                <w:highlight w:val="none"/>
                <w:lang w:val="zh-CN"/>
              </w:rPr>
              <w:t>&lt;4&gt;</w:t>
            </w:r>
            <w:r>
              <w:rPr>
                <w:rFonts w:hint="eastAsia"/>
                <w:highlight w:val="none"/>
                <w:lang w:val="zh-CN"/>
              </w:rPr>
              <w:t>参加政府采购活动前</w:t>
            </w:r>
            <w:r>
              <w:rPr>
                <w:highlight w:val="none"/>
                <w:lang w:val="zh-CN"/>
              </w:rPr>
              <w:t>3</w:t>
            </w:r>
            <w:r>
              <w:rPr>
                <w:rFonts w:hint="eastAsia"/>
                <w:highlight w:val="none"/>
                <w:lang w:val="zh-CN"/>
              </w:rPr>
              <w:t>年内在经营活动中没有重大违法记录的书面声明。</w:t>
            </w:r>
          </w:p>
          <w:p>
            <w:pPr>
              <w:autoSpaceDE w:val="0"/>
              <w:autoSpaceDN w:val="0"/>
              <w:rPr>
                <w:highlight w:val="none"/>
                <w:lang w:val="zh-CN"/>
              </w:rPr>
            </w:pPr>
            <w:r>
              <w:rPr>
                <w:highlight w:val="none"/>
                <w:lang w:val="zh-CN"/>
              </w:rPr>
              <w:t>&lt;5&gt;</w:t>
            </w:r>
            <w:r>
              <w:rPr>
                <w:rFonts w:hint="eastAsia"/>
                <w:highlight w:val="none"/>
                <w:lang w:val="zh-CN"/>
              </w:rPr>
              <w:t>具备法律、行政法规规定的其他条件的证明材料。</w:t>
            </w:r>
          </w:p>
          <w:p>
            <w:pPr>
              <w:autoSpaceDE w:val="0"/>
              <w:autoSpaceDN w:val="0"/>
              <w:rPr>
                <w:highlight w:val="none"/>
                <w:lang w:val="zh-CN"/>
              </w:rPr>
            </w:pPr>
            <w:r>
              <w:rPr>
                <w:highlight w:val="none"/>
                <w:lang w:val="zh-CN"/>
              </w:rPr>
              <w:t>2</w:t>
            </w:r>
            <w:r>
              <w:rPr>
                <w:rFonts w:hint="eastAsia"/>
                <w:highlight w:val="none"/>
                <w:lang w:val="zh-CN"/>
              </w:rPr>
              <w:t>、</w:t>
            </w:r>
            <w:r>
              <w:rPr>
                <w:rFonts w:hint="eastAsia"/>
                <w:highlight w:val="none"/>
              </w:rPr>
              <w:t>经信用中国（</w:t>
            </w:r>
            <w:r>
              <w:rPr>
                <w:highlight w:val="none"/>
              </w:rPr>
              <w:t>www.creditchina.gov.cn</w:t>
            </w:r>
            <w:r>
              <w:rPr>
                <w:rFonts w:hint="eastAsia"/>
                <w:highlight w:val="none"/>
              </w:rPr>
              <w:t>）、中国政府采购网（</w:t>
            </w:r>
            <w:r>
              <w:rPr>
                <w:highlight w:val="none"/>
              </w:rPr>
              <w:t>www.ccgp.gov.cn</w:t>
            </w:r>
            <w:r>
              <w:rPr>
                <w:rFonts w:hint="eastAsia"/>
                <w:highlight w:val="none"/>
              </w:rPr>
              <w:t>）等渠道查询后，列入失信被执行人、重大税收违法案件当事人名单、政府采购严重违法失信行为记录名单的，取消投标资格。（提供“信用中国”网站的查询截图，时间为投标截止时间前</w:t>
            </w:r>
            <w:r>
              <w:rPr>
                <w:highlight w:val="none"/>
              </w:rPr>
              <w:t>20</w:t>
            </w:r>
            <w:r>
              <w:rPr>
                <w:rFonts w:hint="eastAsia"/>
                <w:highlight w:val="none"/>
              </w:rPr>
              <w:t>天内）；</w:t>
            </w:r>
          </w:p>
          <w:p>
            <w:pPr>
              <w:autoSpaceDE w:val="0"/>
              <w:autoSpaceDN w:val="0"/>
              <w:rPr>
                <w:highlight w:val="none"/>
                <w:lang w:val="zh-CN"/>
              </w:rPr>
            </w:pPr>
            <w:r>
              <w:rPr>
                <w:highlight w:val="none"/>
                <w:lang w:val="zh-CN"/>
              </w:rPr>
              <w:t>3</w:t>
            </w:r>
            <w:r>
              <w:rPr>
                <w:rFonts w:hint="eastAsia"/>
                <w:highlight w:val="none"/>
                <w:lang w:val="zh-CN"/>
              </w:rPr>
              <w:t>、单位负责人为同一人或者存在直接控股、管理关系的不同投标人，不得参加同一合同项下的政府采购活动。否则，皆取消投标资格；</w:t>
            </w:r>
          </w:p>
          <w:p>
            <w:pPr>
              <w:autoSpaceDE w:val="0"/>
              <w:autoSpaceDN w:val="0"/>
              <w:rPr>
                <w:highlight w:val="none"/>
                <w:lang w:val="zh-CN"/>
              </w:rPr>
            </w:pPr>
            <w:r>
              <w:rPr>
                <w:highlight w:val="none"/>
                <w:lang w:val="zh-CN"/>
              </w:rPr>
              <w:t>4</w:t>
            </w:r>
            <w:r>
              <w:rPr>
                <w:rFonts w:hint="eastAsia"/>
                <w:highlight w:val="none"/>
                <w:lang w:val="zh-CN"/>
              </w:rPr>
              <w:t>、为本采购项目提供整体设计、规范编制或者项目管理、监理、检测等服务的投标人，不得再参加该采购项目的其他采购活动；</w:t>
            </w:r>
          </w:p>
          <w:p>
            <w:pPr>
              <w:autoSpaceDE w:val="0"/>
              <w:autoSpaceDN w:val="0"/>
              <w:rPr>
                <w:highlight w:val="none"/>
              </w:rPr>
            </w:pPr>
            <w:r>
              <w:rPr>
                <w:highlight w:val="none"/>
                <w:lang w:val="zh-CN"/>
              </w:rPr>
              <w:t>5</w:t>
            </w:r>
            <w:r>
              <w:rPr>
                <w:rFonts w:hint="eastAsia"/>
                <w:highlight w:val="none"/>
                <w:lang w:val="zh-CN"/>
              </w:rPr>
              <w:t>、本项目不接受投标人以联合体方式进行投标；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公告发布时间</w:t>
            </w:r>
          </w:p>
        </w:tc>
        <w:tc>
          <w:tcPr>
            <w:tcW w:w="6946" w:type="dxa"/>
            <w:vAlign w:val="center"/>
          </w:tcPr>
          <w:p>
            <w:pPr>
              <w:widowControl/>
              <w:rPr>
                <w:rFonts w:ascii="宋体" w:cs="宋体"/>
                <w:kern w:val="0"/>
                <w:highlight w:val="none"/>
              </w:rPr>
            </w:pPr>
            <w:r>
              <w:rPr>
                <w:rFonts w:ascii="宋体" w:hAnsi="宋体" w:cs="宋体"/>
                <w:kern w:val="0"/>
                <w:highlight w:val="none"/>
              </w:rPr>
              <w:t>2020</w:t>
            </w:r>
            <w:r>
              <w:rPr>
                <w:rFonts w:hint="eastAsia" w:ascii="宋体" w:hAnsi="宋体" w:cs="宋体"/>
                <w:kern w:val="0"/>
                <w:highlight w:val="none"/>
              </w:rPr>
              <w:t>年</w:t>
            </w:r>
            <w:r>
              <w:rPr>
                <w:rFonts w:hint="eastAsia" w:ascii="宋体" w:hAnsi="宋体" w:cs="宋体"/>
                <w:kern w:val="0"/>
                <w:highlight w:val="none"/>
                <w:lang w:val="en-US" w:eastAsia="zh-CN"/>
              </w:rPr>
              <w:t>11</w:t>
            </w:r>
            <w:r>
              <w:rPr>
                <w:rFonts w:hint="eastAsia" w:ascii="宋体" w:hAnsi="宋体" w:cs="宋体"/>
                <w:kern w:val="0"/>
                <w:highlight w:val="none"/>
              </w:rPr>
              <w:t>月</w:t>
            </w:r>
            <w:r>
              <w:rPr>
                <w:rFonts w:hint="eastAsia" w:ascii="宋体" w:hAnsi="宋体" w:cs="宋体"/>
                <w:kern w:val="0"/>
                <w:highlight w:val="none"/>
                <w:lang w:val="en-US" w:eastAsia="zh-CN"/>
              </w:rPr>
              <w:t>2</w:t>
            </w:r>
            <w:r>
              <w:rPr>
                <w:rFonts w:hint="eastAsia" w:ascii="宋体" w:hAnsi="宋体" w:cs="宋体"/>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报名、磋商文件发售起始时间</w:t>
            </w:r>
          </w:p>
        </w:tc>
        <w:tc>
          <w:tcPr>
            <w:tcW w:w="6946" w:type="dxa"/>
            <w:vAlign w:val="center"/>
          </w:tcPr>
          <w:p>
            <w:pPr>
              <w:widowControl/>
              <w:rPr>
                <w:rFonts w:ascii="宋体" w:cs="宋体"/>
                <w:kern w:val="0"/>
                <w:highlight w:val="none"/>
              </w:rPr>
            </w:pPr>
            <w:r>
              <w:rPr>
                <w:rFonts w:ascii="宋体" w:hAnsi="宋体" w:cs="宋体"/>
                <w:kern w:val="0"/>
                <w:highlight w:val="none"/>
              </w:rPr>
              <w:t>2020</w:t>
            </w:r>
            <w:r>
              <w:rPr>
                <w:rFonts w:hint="eastAsia" w:ascii="宋体" w:hAnsi="宋体" w:cs="宋体"/>
                <w:kern w:val="0"/>
                <w:highlight w:val="none"/>
              </w:rPr>
              <w:t>年</w:t>
            </w:r>
            <w:r>
              <w:rPr>
                <w:rFonts w:hint="eastAsia" w:ascii="宋体" w:hAnsi="宋体" w:cs="宋体"/>
                <w:kern w:val="0"/>
                <w:highlight w:val="none"/>
                <w:lang w:val="en-US" w:eastAsia="zh-CN"/>
              </w:rPr>
              <w:t>11</w:t>
            </w:r>
            <w:r>
              <w:rPr>
                <w:rFonts w:hint="eastAsia" w:ascii="宋体" w:hAnsi="宋体" w:cs="宋体"/>
                <w:kern w:val="0"/>
                <w:highlight w:val="none"/>
              </w:rPr>
              <w:t>月</w:t>
            </w:r>
            <w:r>
              <w:rPr>
                <w:rFonts w:hint="eastAsia" w:ascii="宋体" w:hAnsi="宋体" w:cs="宋体"/>
                <w:kern w:val="0"/>
                <w:highlight w:val="none"/>
                <w:lang w:val="en-US" w:eastAsia="zh-CN"/>
              </w:rPr>
              <w:t>3</w:t>
            </w:r>
            <w:r>
              <w:rPr>
                <w:rFonts w:hint="eastAsia" w:ascii="宋体" w:hAnsi="宋体" w:cs="宋体"/>
                <w:kern w:val="0"/>
                <w:highlight w:val="none"/>
              </w:rPr>
              <w:t>日起，至</w:t>
            </w:r>
            <w:r>
              <w:rPr>
                <w:rFonts w:ascii="宋体" w:hAnsi="宋体" w:cs="宋体"/>
                <w:kern w:val="0"/>
                <w:highlight w:val="none"/>
              </w:rPr>
              <w:t>2020</w:t>
            </w:r>
            <w:r>
              <w:rPr>
                <w:rFonts w:hint="eastAsia" w:ascii="宋体" w:hAnsi="宋体" w:cs="宋体"/>
                <w:kern w:val="0"/>
                <w:highlight w:val="none"/>
              </w:rPr>
              <w:t>年</w:t>
            </w:r>
            <w:r>
              <w:rPr>
                <w:rFonts w:hint="eastAsia" w:ascii="宋体" w:hAnsi="宋体" w:cs="宋体"/>
                <w:kern w:val="0"/>
                <w:highlight w:val="none"/>
                <w:lang w:val="en-US" w:eastAsia="zh-CN"/>
              </w:rPr>
              <w:t>11</w:t>
            </w:r>
            <w:r>
              <w:rPr>
                <w:rFonts w:hint="eastAsia" w:ascii="宋体" w:hAnsi="宋体" w:cs="宋体"/>
                <w:kern w:val="0"/>
                <w:highlight w:val="none"/>
              </w:rPr>
              <w:t>月</w:t>
            </w:r>
            <w:r>
              <w:rPr>
                <w:rFonts w:hint="eastAsia" w:ascii="宋体" w:hAnsi="宋体" w:cs="宋体"/>
                <w:kern w:val="0"/>
                <w:highlight w:val="none"/>
                <w:lang w:val="en-US" w:eastAsia="zh-CN"/>
              </w:rPr>
              <w:t>9</w:t>
            </w:r>
            <w:r>
              <w:rPr>
                <w:rFonts w:hint="eastAsia" w:ascii="宋体" w:hAnsi="宋体" w:cs="宋体"/>
                <w:kern w:val="0"/>
                <w:highlight w:val="none"/>
              </w:rPr>
              <w:t>日止，每天上午</w:t>
            </w:r>
            <w:r>
              <w:rPr>
                <w:rFonts w:ascii="宋体" w:hAnsi="宋体" w:cs="宋体"/>
                <w:kern w:val="0"/>
                <w:highlight w:val="none"/>
              </w:rPr>
              <w:t>9:00-12:00</w:t>
            </w:r>
            <w:r>
              <w:rPr>
                <w:rFonts w:hint="eastAsia" w:ascii="宋体" w:hAnsi="宋体" w:cs="宋体"/>
                <w:kern w:val="0"/>
                <w:highlight w:val="none"/>
              </w:rPr>
              <w:t>，下午</w:t>
            </w:r>
            <w:r>
              <w:rPr>
                <w:rFonts w:ascii="宋体" w:hAnsi="宋体" w:cs="宋体"/>
                <w:kern w:val="0"/>
                <w:highlight w:val="none"/>
              </w:rPr>
              <w:t>14:00-17:</w:t>
            </w:r>
            <w:r>
              <w:rPr>
                <w:rFonts w:hint="eastAsia" w:ascii="宋体" w:hAnsi="宋体" w:cs="宋体"/>
                <w:kern w:val="0"/>
                <w:highlight w:val="none"/>
                <w:lang w:val="en-US" w:eastAsia="zh-CN"/>
              </w:rPr>
              <w:t>3</w:t>
            </w:r>
            <w:r>
              <w:rPr>
                <w:rFonts w:ascii="宋体" w:hAnsi="宋体" w:cs="宋体"/>
                <w:kern w:val="0"/>
                <w:highlight w:val="none"/>
              </w:rPr>
              <w:t>0</w:t>
            </w:r>
            <w:r>
              <w:rPr>
                <w:rFonts w:hint="eastAsia" w:ascii="宋体" w:hAnsi="宋体" w:cs="宋体"/>
                <w:kern w:val="0"/>
                <w:highlight w:val="none"/>
              </w:rPr>
              <w:t>（公休日、节假日除外）。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pPr>
              <w:widowControl/>
              <w:rPr>
                <w:rFonts w:ascii="宋体" w:cs="宋体"/>
                <w:kern w:val="0"/>
                <w:highlight w:val="none"/>
              </w:rPr>
            </w:pPr>
            <w:r>
              <w:rPr>
                <w:rFonts w:hint="eastAsia" w:ascii="宋体" w:hAnsi="宋体" w:cs="宋体"/>
                <w:highlight w:val="none"/>
              </w:rPr>
              <w:t>磋商文件发售方式</w:t>
            </w:r>
          </w:p>
        </w:tc>
        <w:tc>
          <w:tcPr>
            <w:tcW w:w="6946" w:type="dxa"/>
            <w:vAlign w:val="center"/>
          </w:tcPr>
          <w:p>
            <w:pPr>
              <w:autoSpaceDE w:val="0"/>
              <w:autoSpaceDN w:val="0"/>
              <w:rPr>
                <w:rFonts w:ascii="宋体" w:cs="宋体"/>
                <w:kern w:val="0"/>
                <w:highlight w:val="none"/>
              </w:rPr>
            </w:pPr>
            <w:r>
              <w:rPr>
                <w:rFonts w:hint="eastAsia" w:ascii="宋体" w:hAnsi="宋体" w:cs="宋体"/>
                <w:kern w:val="0"/>
                <w:highlight w:val="none"/>
                <w:lang w:val="zh-CN"/>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8" w:type="dxa"/>
            <w:vAlign w:val="center"/>
          </w:tcPr>
          <w:p>
            <w:pPr>
              <w:widowControl/>
              <w:rPr>
                <w:rFonts w:ascii="宋体" w:cs="宋体"/>
                <w:kern w:val="0"/>
                <w:highlight w:val="none"/>
              </w:rPr>
            </w:pPr>
            <w:r>
              <w:rPr>
                <w:rFonts w:hint="eastAsia" w:ascii="宋体" w:hAnsi="宋体" w:cs="宋体"/>
                <w:highlight w:val="none"/>
              </w:rPr>
              <w:t>磋商文件售价</w:t>
            </w:r>
          </w:p>
        </w:tc>
        <w:tc>
          <w:tcPr>
            <w:tcW w:w="6946" w:type="dxa"/>
            <w:vAlign w:val="center"/>
          </w:tcPr>
          <w:p>
            <w:pPr>
              <w:autoSpaceDE w:val="0"/>
              <w:autoSpaceDN w:val="0"/>
              <w:rPr>
                <w:rFonts w:ascii="宋体" w:cs="宋体"/>
                <w:kern w:val="0"/>
                <w:highlight w:val="none"/>
              </w:rPr>
            </w:pPr>
            <w:r>
              <w:rPr>
                <w:rFonts w:ascii="宋体" w:hAnsi="宋体" w:cs="宋体"/>
                <w:kern w:val="0"/>
                <w:highlight w:val="none"/>
              </w:rPr>
              <w:t>50</w:t>
            </w:r>
            <w:r>
              <w:rPr>
                <w:rFonts w:ascii="宋体" w:cs="宋体"/>
                <w:kern w:val="0"/>
                <w:highlight w:val="none"/>
                <w:lang w:val="zh-CN"/>
              </w:rPr>
              <w:t>0</w:t>
            </w:r>
            <w:r>
              <w:rPr>
                <w:rFonts w:hint="eastAsia" w:ascii="宋体" w:hAnsi="宋体" w:cs="宋体"/>
                <w:kern w:val="0"/>
                <w:highlight w:val="none"/>
                <w:lang w:val="zh-CN"/>
              </w:rPr>
              <w:t>元（磋商文件售后不退</w:t>
            </w:r>
            <w:r>
              <w:rPr>
                <w:rFonts w:ascii="宋体" w:cs="宋体"/>
                <w:kern w:val="0"/>
                <w:highlight w:val="none"/>
                <w:lang w:val="zh-CN"/>
              </w:rPr>
              <w:t>,</w:t>
            </w:r>
            <w:r>
              <w:rPr>
                <w:rFonts w:hint="eastAsia" w:ascii="宋体" w:hAnsi="宋体" w:cs="宋体"/>
                <w:kern w:val="0"/>
                <w:highlight w:val="none"/>
                <w:lang w:val="zh-CN"/>
              </w:rPr>
              <w:t>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磋商文件发售地点</w:t>
            </w:r>
          </w:p>
        </w:tc>
        <w:tc>
          <w:tcPr>
            <w:tcW w:w="6946" w:type="dxa"/>
            <w:vAlign w:val="center"/>
          </w:tcPr>
          <w:p>
            <w:pPr>
              <w:autoSpaceDE w:val="0"/>
              <w:autoSpaceDN w:val="0"/>
              <w:rPr>
                <w:rFonts w:ascii="宋体" w:cs="宋体"/>
                <w:kern w:val="0"/>
                <w:highlight w:val="none"/>
                <w:lang w:val="zh-CN"/>
              </w:rPr>
            </w:pPr>
            <w:r>
              <w:rPr>
                <w:rFonts w:hint="eastAsia" w:ascii="宋体" w:hAnsi="宋体" w:cs="宋体"/>
                <w:kern w:val="0"/>
                <w:highlight w:val="none"/>
                <w:lang w:val="zh-CN"/>
              </w:rPr>
              <w:t>兰州众信招标有限公司</w:t>
            </w:r>
          </w:p>
          <w:p>
            <w:pPr>
              <w:autoSpaceDE w:val="0"/>
              <w:autoSpaceDN w:val="0"/>
              <w:rPr>
                <w:rFonts w:hint="default" w:ascii="宋体" w:eastAsia="宋体" w:cs="宋体"/>
                <w:kern w:val="0"/>
                <w:highlight w:val="none"/>
                <w:lang w:val="en-US" w:eastAsia="zh-CN"/>
              </w:rPr>
            </w:pPr>
            <w:r>
              <w:rPr>
                <w:rFonts w:hint="eastAsia" w:ascii="宋体" w:hAnsi="宋体" w:cs="宋体"/>
                <w:kern w:val="0"/>
                <w:highlight w:val="none"/>
                <w:lang w:val="zh-CN"/>
              </w:rPr>
              <w:t>联系地址：青海省西宁市海湖新区唐道</w:t>
            </w:r>
            <w:r>
              <w:rPr>
                <w:rFonts w:hint="eastAsia" w:ascii="宋体" w:hAnsi="宋体" w:cs="宋体"/>
                <w:kern w:val="0"/>
                <w:highlight w:val="none"/>
                <w:lang w:val="en-US" w:eastAsia="zh-CN"/>
              </w:rPr>
              <w:t>637</w:t>
            </w:r>
            <w:r>
              <w:rPr>
                <w:rFonts w:hint="eastAsia" w:ascii="宋体" w:hAnsi="宋体" w:cs="宋体"/>
                <w:kern w:val="0"/>
                <w:highlight w:val="none"/>
                <w:lang w:val="zh-CN"/>
              </w:rPr>
              <w:t>唐府公寓</w:t>
            </w:r>
            <w:r>
              <w:rPr>
                <w:rFonts w:ascii="宋体" w:hAnsi="宋体" w:cs="宋体"/>
                <w:kern w:val="0"/>
                <w:highlight w:val="none"/>
                <w:lang w:val="zh-CN"/>
              </w:rPr>
              <w:t>13B</w:t>
            </w:r>
            <w:r>
              <w:rPr>
                <w:rFonts w:hint="eastAsia" w:ascii="宋体" w:hAnsi="宋体" w:cs="宋体"/>
                <w:kern w:val="0"/>
                <w:highlight w:val="none"/>
                <w:lang w:val="en-US" w:eastAsia="zh-CN"/>
              </w:rPr>
              <w:t>-11334</w:t>
            </w:r>
          </w:p>
          <w:p>
            <w:pPr>
              <w:autoSpaceDE w:val="0"/>
              <w:autoSpaceDN w:val="0"/>
              <w:rPr>
                <w:rFonts w:ascii="宋体" w:cs="宋体"/>
                <w:kern w:val="0"/>
                <w:highlight w:val="none"/>
                <w:lang w:val="zh-CN"/>
              </w:rPr>
            </w:pPr>
            <w:r>
              <w:rPr>
                <w:rFonts w:hint="eastAsia" w:ascii="宋体" w:hAnsi="宋体" w:cs="宋体"/>
                <w:kern w:val="0"/>
                <w:highlight w:val="none"/>
                <w:lang w:val="zh-CN"/>
              </w:rPr>
              <w:t>标书购买联系人：祁先生</w:t>
            </w:r>
          </w:p>
          <w:p>
            <w:pPr>
              <w:autoSpaceDE w:val="0"/>
              <w:autoSpaceDN w:val="0"/>
              <w:rPr>
                <w:rFonts w:ascii="宋体" w:cs="宋体"/>
                <w:kern w:val="0"/>
                <w:highlight w:val="none"/>
              </w:rPr>
            </w:pPr>
            <w:r>
              <w:rPr>
                <w:rFonts w:hint="eastAsia" w:ascii="宋体" w:hAnsi="宋体" w:cs="宋体"/>
                <w:kern w:val="0"/>
                <w:highlight w:val="none"/>
                <w:lang w:val="zh-CN"/>
              </w:rPr>
              <w:t>联系电话：</w:t>
            </w:r>
            <w:r>
              <w:rPr>
                <w:rFonts w:ascii="宋体" w:hAnsi="宋体" w:cs="宋体"/>
                <w:kern w:val="0"/>
                <w:highlight w:val="none"/>
              </w:rPr>
              <w:t>18697272772</w:t>
            </w:r>
          </w:p>
          <w:p>
            <w:pPr>
              <w:widowControl/>
              <w:rPr>
                <w:rFonts w:ascii="宋体" w:cs="宋体"/>
                <w:kern w:val="0"/>
                <w:highlight w:val="none"/>
                <w:lang w:val="zh-CN"/>
              </w:rPr>
            </w:pPr>
            <w:r>
              <w:rPr>
                <w:rFonts w:hint="eastAsia" w:ascii="宋体" w:hAnsi="宋体" w:cs="宋体"/>
                <w:kern w:val="0"/>
                <w:highlight w:val="none"/>
                <w:lang w:val="zh-CN"/>
              </w:rPr>
              <w:t>电子邮箱：</w:t>
            </w:r>
            <w:r>
              <w:rPr>
                <w:rFonts w:ascii="宋体" w:hAnsi="宋体" w:cs="宋体"/>
                <w:kern w:val="0"/>
                <w:highlight w:val="none"/>
              </w:rPr>
              <w:t>497373573</w:t>
            </w:r>
            <w:r>
              <w:rPr>
                <w:rFonts w:ascii="宋体" w:hAnsi="宋体" w:cs="宋体"/>
                <w:kern w:val="0"/>
                <w:highlight w:val="none"/>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购买磋商文件时应提供材料</w:t>
            </w:r>
          </w:p>
        </w:tc>
        <w:tc>
          <w:tcPr>
            <w:tcW w:w="6946" w:type="dxa"/>
            <w:vAlign w:val="center"/>
          </w:tcPr>
          <w:p>
            <w:pPr>
              <w:autoSpaceDE w:val="0"/>
              <w:autoSpaceDN w:val="0"/>
              <w:rPr>
                <w:rFonts w:ascii="宋体" w:cs="宋体"/>
                <w:kern w:val="0"/>
                <w:highlight w:val="none"/>
                <w:lang w:val="zh-CN"/>
              </w:rPr>
            </w:pPr>
            <w:r>
              <w:rPr>
                <w:rFonts w:hint="eastAsia" w:ascii="宋体" w:hAnsi="宋体" w:cs="宋体"/>
                <w:kern w:val="0"/>
                <w:highlight w:val="none"/>
                <w:lang w:val="zh-CN"/>
              </w:rPr>
              <w:t>供应商的营业执照复印件、法人授权委托书（原件）、及法人和委托代理人身份证复印件。</w:t>
            </w:r>
          </w:p>
          <w:p>
            <w:pPr>
              <w:autoSpaceDE w:val="0"/>
              <w:autoSpaceDN w:val="0"/>
              <w:rPr>
                <w:rFonts w:ascii="宋体" w:cs="宋体"/>
                <w:kern w:val="0"/>
                <w:highlight w:val="none"/>
                <w:lang w:val="zh-CN"/>
              </w:rPr>
            </w:pPr>
            <w:r>
              <w:rPr>
                <w:rFonts w:hint="eastAsia" w:ascii="宋体" w:hAnsi="宋体" w:cs="宋体"/>
                <w:kern w:val="0"/>
                <w:highlight w:val="none"/>
                <w:lang w:val="zh-CN"/>
              </w:rPr>
              <w:t>以上资料均需加盖公章。（采购代理机构对以上资料留存备案）</w:t>
            </w:r>
          </w:p>
          <w:p>
            <w:pPr>
              <w:widowControl/>
              <w:rPr>
                <w:rFonts w:ascii="宋体" w:cs="宋体"/>
                <w:kern w:val="0"/>
                <w:highlight w:val="none"/>
              </w:rPr>
            </w:pPr>
            <w:r>
              <w:rPr>
                <w:rFonts w:hint="eastAsia" w:hAnsi="宋体" w:cs="宋体"/>
                <w:sz w:val="24"/>
                <w:highlight w:val="none"/>
                <w:lang w:val="zh-CN"/>
              </w:rPr>
              <w:t>注：</w:t>
            </w:r>
            <w:r>
              <w:rPr>
                <w:rFonts w:hint="eastAsia" w:ascii="宋体" w:hAnsi="宋体" w:cs="宋体"/>
                <w:kern w:val="0"/>
                <w:highlight w:val="none"/>
                <w:lang w:val="zh-CN"/>
              </w:rPr>
              <w:t>需网上购买磋商文件的投标人可将以上材料扫描后发送至采购代理机构电子邮箱，在邮件中标明项目编号、项目名称、联系人及联系方式，并联系代理机构工作人员进行确认。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268" w:type="dxa"/>
            <w:vAlign w:val="center"/>
          </w:tcPr>
          <w:p>
            <w:pPr>
              <w:widowControl/>
              <w:rPr>
                <w:rFonts w:ascii="宋体" w:cs="宋体"/>
                <w:highlight w:val="none"/>
              </w:rPr>
            </w:pPr>
            <w:r>
              <w:rPr>
                <w:rFonts w:hint="eastAsia" w:ascii="宋体" w:hAnsi="宋体" w:cs="宋体"/>
                <w:highlight w:val="none"/>
              </w:rPr>
              <w:t>磋商保证金</w:t>
            </w:r>
          </w:p>
        </w:tc>
        <w:tc>
          <w:tcPr>
            <w:tcW w:w="6946" w:type="dxa"/>
            <w:vAlign w:val="center"/>
          </w:tcPr>
          <w:p>
            <w:pPr>
              <w:autoSpaceDE w:val="0"/>
              <w:autoSpaceDN w:val="0"/>
              <w:rPr>
                <w:rFonts w:ascii="宋体" w:cs="宋体"/>
                <w:highlight w:val="none"/>
              </w:rPr>
            </w:pPr>
            <w:r>
              <w:rPr>
                <w:rFonts w:hint="eastAsia" w:ascii="宋体" w:hAnsi="宋体" w:cs="宋体"/>
                <w:highlight w:val="none"/>
                <w:lang w:val="zh-CN"/>
              </w:rPr>
              <w:t>磋商保证金：</w:t>
            </w:r>
            <w:r>
              <w:rPr>
                <w:rFonts w:hint="eastAsia" w:ascii="宋体" w:hAnsi="宋体" w:cs="宋体"/>
                <w:highlight w:val="none"/>
                <w:lang w:val="en-US" w:eastAsia="zh-CN"/>
              </w:rPr>
              <w:t>10000</w:t>
            </w:r>
            <w:r>
              <w:rPr>
                <w:rFonts w:hint="eastAsia" w:ascii="宋体" w:hAnsi="宋体" w:cs="宋体"/>
                <w:highlight w:val="none"/>
              </w:rPr>
              <w:t>元整（大写：</w:t>
            </w:r>
            <w:r>
              <w:rPr>
                <w:rFonts w:hint="eastAsia" w:ascii="宋体" w:hAnsi="宋体" w:cs="宋体"/>
                <w:highlight w:val="none"/>
                <w:lang w:eastAsia="zh-CN"/>
              </w:rPr>
              <w:t>壹万</w:t>
            </w:r>
            <w:r>
              <w:rPr>
                <w:rFonts w:hint="eastAsia" w:ascii="宋体" w:hAnsi="宋体" w:cs="宋体"/>
                <w:highlight w:val="none"/>
              </w:rPr>
              <w:t>元整）</w:t>
            </w:r>
          </w:p>
          <w:p>
            <w:pPr>
              <w:autoSpaceDE w:val="0"/>
              <w:autoSpaceDN w:val="0"/>
              <w:rPr>
                <w:rFonts w:ascii="宋体" w:cs="宋体"/>
                <w:highlight w:val="none"/>
                <w:lang w:val="zh-CN"/>
              </w:rPr>
            </w:pPr>
            <w:r>
              <w:rPr>
                <w:rFonts w:hint="eastAsia" w:ascii="宋体" w:hAnsi="宋体" w:cs="宋体"/>
                <w:highlight w:val="none"/>
                <w:lang w:val="zh-CN"/>
              </w:rPr>
              <w:t>收款单位：兰州众信招标有限公司青海分公司</w:t>
            </w:r>
          </w:p>
          <w:p>
            <w:pPr>
              <w:autoSpaceDE w:val="0"/>
              <w:autoSpaceDN w:val="0"/>
              <w:rPr>
                <w:rFonts w:ascii="宋体" w:cs="宋体"/>
                <w:highlight w:val="none"/>
                <w:lang w:val="zh-CN"/>
              </w:rPr>
            </w:pPr>
            <w:r>
              <w:rPr>
                <w:rFonts w:hint="eastAsia" w:ascii="宋体" w:hAnsi="宋体" w:cs="宋体"/>
                <w:highlight w:val="none"/>
                <w:lang w:val="zh-CN"/>
              </w:rPr>
              <w:t>开</w:t>
            </w:r>
            <w:r>
              <w:rPr>
                <w:rFonts w:ascii="宋体" w:hAnsi="宋体" w:cs="宋体"/>
                <w:highlight w:val="none"/>
                <w:lang w:val="zh-CN"/>
              </w:rPr>
              <w:t xml:space="preserve"> </w:t>
            </w:r>
            <w:r>
              <w:rPr>
                <w:rFonts w:hint="eastAsia" w:ascii="宋体" w:hAnsi="宋体" w:cs="宋体"/>
                <w:highlight w:val="none"/>
                <w:lang w:val="zh-CN"/>
              </w:rPr>
              <w:t>户</w:t>
            </w:r>
            <w:r>
              <w:rPr>
                <w:rFonts w:ascii="宋体" w:hAnsi="宋体" w:cs="宋体"/>
                <w:highlight w:val="none"/>
                <w:lang w:val="zh-CN"/>
              </w:rPr>
              <w:t xml:space="preserve"> </w:t>
            </w:r>
            <w:r>
              <w:rPr>
                <w:rFonts w:hint="eastAsia" w:ascii="宋体" w:hAnsi="宋体" w:cs="宋体"/>
                <w:highlight w:val="none"/>
                <w:lang w:val="zh-CN"/>
              </w:rPr>
              <w:t>行：青海银行股份有限公司中心广场支行</w:t>
            </w:r>
          </w:p>
          <w:p>
            <w:pPr>
              <w:autoSpaceDE w:val="0"/>
              <w:autoSpaceDN w:val="0"/>
              <w:rPr>
                <w:rFonts w:ascii="宋体" w:cs="宋体"/>
                <w:highlight w:val="none"/>
                <w:lang w:val="zh-CN"/>
              </w:rPr>
            </w:pPr>
            <w:r>
              <w:rPr>
                <w:rFonts w:hint="eastAsia" w:ascii="宋体" w:hAnsi="宋体" w:cs="宋体"/>
                <w:highlight w:val="none"/>
                <w:lang w:val="zh-CN"/>
              </w:rPr>
              <w:t>银行账号：</w:t>
            </w:r>
            <w:r>
              <w:rPr>
                <w:rFonts w:ascii="宋体" w:hAnsi="宋体" w:cs="宋体"/>
                <w:highlight w:val="none"/>
                <w:lang w:val="zh-CN"/>
              </w:rPr>
              <w:t>0701201000155335</w:t>
            </w:r>
          </w:p>
          <w:p>
            <w:pPr>
              <w:widowControl/>
              <w:rPr>
                <w:rFonts w:ascii="宋体"/>
                <w:highlight w:val="none"/>
              </w:rPr>
            </w:pPr>
            <w:r>
              <w:rPr>
                <w:rFonts w:hint="eastAsia" w:ascii="宋体" w:hAnsi="宋体" w:cs="宋体"/>
                <w:highlight w:val="none"/>
                <w:lang w:val="zh-CN"/>
              </w:rPr>
              <w:t>缴费时间：</w:t>
            </w:r>
            <w:r>
              <w:rPr>
                <w:rFonts w:ascii="宋体" w:hAnsi="宋体" w:cs="宋体"/>
                <w:highlight w:val="none"/>
                <w:lang w:val="zh-CN"/>
              </w:rPr>
              <w:t>2020</w:t>
            </w:r>
            <w:r>
              <w:rPr>
                <w:rFonts w:hint="eastAsia" w:ascii="宋体" w:hAnsi="宋体" w:cs="宋体"/>
                <w:highlight w:val="none"/>
                <w:lang w:val="zh-CN"/>
              </w:rPr>
              <w:t>年</w:t>
            </w:r>
            <w:r>
              <w:rPr>
                <w:rFonts w:hint="eastAsia" w:ascii="宋体" w:hAnsi="宋体" w:cs="宋体"/>
                <w:highlight w:val="none"/>
                <w:lang w:val="en-US" w:eastAsia="zh-CN"/>
              </w:rPr>
              <w:t>11</w:t>
            </w:r>
            <w:r>
              <w:rPr>
                <w:rFonts w:hint="eastAsia" w:ascii="宋体" w:hAnsi="宋体" w:cs="宋体"/>
                <w:highlight w:val="none"/>
                <w:lang w:val="zh-CN"/>
              </w:rPr>
              <w:t>月</w:t>
            </w:r>
            <w:r>
              <w:rPr>
                <w:rFonts w:hint="eastAsia" w:ascii="宋体" w:hAnsi="宋体" w:cs="宋体"/>
                <w:highlight w:val="none"/>
                <w:lang w:val="en-US" w:eastAsia="zh-CN"/>
              </w:rPr>
              <w:t>13</w:t>
            </w:r>
            <w:r>
              <w:rPr>
                <w:rFonts w:hint="eastAsia" w:ascii="宋体" w:hAnsi="宋体" w:cs="宋体"/>
                <w:highlight w:val="none"/>
                <w:lang w:val="zh-CN"/>
              </w:rPr>
              <w:t>日</w:t>
            </w:r>
            <w:r>
              <w:rPr>
                <w:rFonts w:hint="eastAsia" w:ascii="宋体" w:hAnsi="宋体" w:cs="宋体"/>
                <w:highlight w:val="none"/>
                <w:lang w:val="en-US" w:eastAsia="zh-CN"/>
              </w:rPr>
              <w:t>14</w:t>
            </w:r>
            <w:r>
              <w:rPr>
                <w:rFonts w:ascii="宋体" w:hAnsi="宋体" w:cs="宋体"/>
                <w:highlight w:val="none"/>
              </w:rPr>
              <w:t>:30</w:t>
            </w:r>
            <w:r>
              <w:rPr>
                <w:rFonts w:hint="eastAsia" w:ascii="宋体" w:hAnsi="宋体" w:cs="宋体"/>
                <w:highlight w:val="none"/>
                <w:lang w:val="zh-CN"/>
              </w:rPr>
              <w:t>前，以银行到账时间为准。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递交磋商响应文件截止时间</w:t>
            </w:r>
          </w:p>
        </w:tc>
        <w:tc>
          <w:tcPr>
            <w:tcW w:w="6946" w:type="dxa"/>
            <w:vAlign w:val="center"/>
          </w:tcPr>
          <w:p>
            <w:pPr>
              <w:widowControl/>
              <w:rPr>
                <w:rFonts w:ascii="宋体" w:cs="宋体"/>
                <w:kern w:val="0"/>
                <w:highlight w:val="none"/>
              </w:rPr>
            </w:pPr>
            <w:r>
              <w:rPr>
                <w:rFonts w:ascii="宋体" w:hAnsi="宋体" w:cs="宋体"/>
                <w:kern w:val="0"/>
                <w:highlight w:val="none"/>
              </w:rPr>
              <w:t>2020</w:t>
            </w:r>
            <w:r>
              <w:rPr>
                <w:rFonts w:hint="eastAsia" w:ascii="宋体" w:hAnsi="宋体" w:cs="宋体"/>
                <w:kern w:val="0"/>
                <w:highlight w:val="none"/>
              </w:rPr>
              <w:t>年</w:t>
            </w:r>
            <w:r>
              <w:rPr>
                <w:rFonts w:hint="eastAsia" w:ascii="宋体" w:hAnsi="宋体" w:cs="宋体"/>
                <w:kern w:val="0"/>
                <w:highlight w:val="none"/>
                <w:lang w:val="en-US" w:eastAsia="zh-CN"/>
              </w:rPr>
              <w:t>11</w:t>
            </w:r>
            <w:r>
              <w:rPr>
                <w:rFonts w:hint="eastAsia" w:ascii="宋体" w:hAnsi="宋体" w:cs="宋体"/>
                <w:kern w:val="0"/>
                <w:highlight w:val="none"/>
              </w:rPr>
              <w:t>月</w:t>
            </w:r>
            <w:r>
              <w:rPr>
                <w:rFonts w:hint="eastAsia" w:ascii="宋体" w:hAnsi="宋体" w:cs="宋体"/>
                <w:kern w:val="0"/>
                <w:highlight w:val="none"/>
                <w:lang w:val="en-US" w:eastAsia="zh-CN"/>
              </w:rPr>
              <w:t>13</w:t>
            </w:r>
            <w:r>
              <w:rPr>
                <w:rFonts w:hint="eastAsia" w:ascii="宋体" w:hAnsi="宋体" w:cs="宋体"/>
                <w:kern w:val="0"/>
                <w:highlight w:val="none"/>
              </w:rPr>
              <w:t>日</w:t>
            </w:r>
            <w:r>
              <w:rPr>
                <w:rFonts w:hint="eastAsia" w:ascii="宋体" w:hAnsi="宋体" w:cs="宋体"/>
                <w:highlight w:val="none"/>
                <w:lang w:val="en-US" w:eastAsia="zh-CN"/>
              </w:rPr>
              <w:t>14</w:t>
            </w:r>
            <w:r>
              <w:rPr>
                <w:rFonts w:ascii="宋体" w:hAnsi="宋体" w:cs="宋体"/>
                <w:highlight w:val="none"/>
              </w:rPr>
              <w:t>:30</w:t>
            </w:r>
            <w:r>
              <w:rPr>
                <w:rFonts w:hint="eastAsia" w:ascii="宋体" w:hAnsi="宋体" w:cs="宋体"/>
                <w:kern w:val="0"/>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磋商时间</w:t>
            </w:r>
          </w:p>
        </w:tc>
        <w:tc>
          <w:tcPr>
            <w:tcW w:w="6946" w:type="dxa"/>
            <w:vAlign w:val="center"/>
          </w:tcPr>
          <w:p>
            <w:pPr>
              <w:widowControl/>
              <w:rPr>
                <w:rFonts w:ascii="宋体" w:cs="宋体"/>
                <w:kern w:val="0"/>
                <w:highlight w:val="none"/>
              </w:rPr>
            </w:pPr>
            <w:r>
              <w:rPr>
                <w:rFonts w:ascii="宋体" w:hAnsi="宋体" w:cs="宋体"/>
                <w:kern w:val="0"/>
                <w:highlight w:val="none"/>
              </w:rPr>
              <w:t>2020</w:t>
            </w:r>
            <w:r>
              <w:rPr>
                <w:rFonts w:hint="eastAsia" w:ascii="宋体" w:hAnsi="宋体" w:cs="宋体"/>
                <w:kern w:val="0"/>
                <w:highlight w:val="none"/>
              </w:rPr>
              <w:t>年</w:t>
            </w:r>
            <w:r>
              <w:rPr>
                <w:rFonts w:hint="eastAsia" w:ascii="宋体" w:hAnsi="宋体" w:cs="宋体"/>
                <w:kern w:val="0"/>
                <w:highlight w:val="none"/>
                <w:lang w:val="en-US" w:eastAsia="zh-CN"/>
              </w:rPr>
              <w:t>11</w:t>
            </w:r>
            <w:r>
              <w:rPr>
                <w:rFonts w:hint="eastAsia" w:ascii="宋体" w:hAnsi="宋体" w:cs="宋体"/>
                <w:kern w:val="0"/>
                <w:highlight w:val="none"/>
              </w:rPr>
              <w:t>月</w:t>
            </w:r>
            <w:r>
              <w:rPr>
                <w:rFonts w:hint="eastAsia" w:ascii="宋体" w:hAnsi="宋体" w:cs="宋体"/>
                <w:kern w:val="0"/>
                <w:highlight w:val="none"/>
                <w:lang w:val="en-US" w:eastAsia="zh-CN"/>
              </w:rPr>
              <w:t>13</w:t>
            </w:r>
            <w:r>
              <w:rPr>
                <w:rFonts w:hint="eastAsia" w:ascii="宋体" w:hAnsi="宋体" w:cs="宋体"/>
                <w:kern w:val="0"/>
                <w:highlight w:val="none"/>
              </w:rPr>
              <w:t>日</w:t>
            </w:r>
            <w:r>
              <w:rPr>
                <w:rFonts w:hint="eastAsia" w:ascii="宋体" w:hAnsi="宋体" w:cs="宋体"/>
                <w:highlight w:val="none"/>
                <w:lang w:val="en-US" w:eastAsia="zh-CN"/>
              </w:rPr>
              <w:t>14</w:t>
            </w:r>
            <w:r>
              <w:rPr>
                <w:rFonts w:ascii="宋体" w:hAnsi="宋体" w:cs="宋体"/>
                <w:highlight w:val="none"/>
              </w:rPr>
              <w:t>:30</w:t>
            </w:r>
            <w:r>
              <w:rPr>
                <w:rFonts w:hint="eastAsia" w:ascii="宋体" w:hAnsi="宋体" w:cs="宋体"/>
                <w:kern w:val="0"/>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rPr>
                <w:rFonts w:ascii="宋体" w:cs="宋体"/>
                <w:kern w:val="0"/>
                <w:highlight w:val="none"/>
              </w:rPr>
            </w:pPr>
            <w:r>
              <w:rPr>
                <w:rFonts w:hint="eastAsia" w:ascii="宋体" w:hAnsi="宋体" w:cs="宋体"/>
                <w:kern w:val="0"/>
                <w:highlight w:val="none"/>
              </w:rPr>
              <w:t>递交磋商响应文件及磋商地点</w:t>
            </w:r>
          </w:p>
        </w:tc>
        <w:tc>
          <w:tcPr>
            <w:tcW w:w="6946" w:type="dxa"/>
            <w:vAlign w:val="center"/>
          </w:tcPr>
          <w:p>
            <w:pPr>
              <w:autoSpaceDE w:val="0"/>
              <w:autoSpaceDN w:val="0"/>
              <w:rPr>
                <w:rFonts w:ascii="宋体" w:cs="宋体"/>
                <w:highlight w:val="none"/>
              </w:rPr>
            </w:pPr>
            <w:r>
              <w:rPr>
                <w:rFonts w:hint="eastAsia" w:ascii="宋体" w:hAnsi="宋体" w:cs="宋体"/>
                <w:highlight w:val="none"/>
              </w:rPr>
              <w:t>兰州众信招标有限公司</w:t>
            </w:r>
          </w:p>
          <w:p>
            <w:pPr>
              <w:widowControl/>
              <w:rPr>
                <w:rFonts w:hint="default" w:ascii="宋体" w:eastAsia="宋体" w:cs="宋体"/>
                <w:kern w:val="0"/>
                <w:highlight w:val="none"/>
                <w:lang w:val="en-US" w:eastAsia="zh-CN"/>
              </w:rPr>
            </w:pPr>
            <w:r>
              <w:rPr>
                <w:rFonts w:hint="eastAsia" w:ascii="宋体" w:hAnsi="宋体" w:cs="宋体"/>
                <w:highlight w:val="none"/>
              </w:rPr>
              <w:t>地址：</w:t>
            </w:r>
            <w:r>
              <w:rPr>
                <w:rFonts w:hint="eastAsia" w:ascii="宋体" w:hAnsi="宋体" w:cs="宋体"/>
                <w:kern w:val="0"/>
                <w:highlight w:val="none"/>
                <w:lang w:val="zh-CN"/>
              </w:rPr>
              <w:t>青海省西宁市海湖新区唐道</w:t>
            </w:r>
            <w:r>
              <w:rPr>
                <w:rFonts w:hint="eastAsia" w:ascii="宋体" w:hAnsi="宋体" w:cs="宋体"/>
                <w:kern w:val="0"/>
                <w:highlight w:val="none"/>
                <w:lang w:val="en-US" w:eastAsia="zh-CN"/>
              </w:rPr>
              <w:t>637</w:t>
            </w:r>
            <w:r>
              <w:rPr>
                <w:rFonts w:hint="eastAsia" w:ascii="宋体" w:hAnsi="宋体" w:cs="宋体"/>
                <w:kern w:val="0"/>
                <w:highlight w:val="none"/>
              </w:rPr>
              <w:t>唐府公寓</w:t>
            </w:r>
            <w:r>
              <w:rPr>
                <w:rFonts w:ascii="宋体" w:hAnsi="宋体" w:cs="宋体"/>
                <w:kern w:val="0"/>
                <w:highlight w:val="none"/>
              </w:rPr>
              <w:t>13A</w:t>
            </w:r>
            <w:r>
              <w:rPr>
                <w:rFonts w:hint="eastAsia" w:ascii="宋体" w:hAnsi="宋体" w:cs="宋体"/>
                <w:kern w:val="0"/>
                <w:highlight w:val="none"/>
                <w:lang w:val="en-US" w:eastAsia="zh-CN"/>
              </w:rPr>
              <w:t>-11334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68" w:type="dxa"/>
            <w:vAlign w:val="center"/>
          </w:tcPr>
          <w:p>
            <w:pPr>
              <w:widowControl/>
              <w:rPr>
                <w:rFonts w:ascii="宋体"/>
                <w:szCs w:val="20"/>
                <w:highlight w:val="none"/>
              </w:rPr>
            </w:pPr>
            <w:r>
              <w:rPr>
                <w:rFonts w:hint="eastAsia" w:ascii="宋体" w:hAnsi="宋体"/>
                <w:highlight w:val="none"/>
              </w:rPr>
              <w:t>磋商响应文件格式及编制要求</w:t>
            </w:r>
          </w:p>
        </w:tc>
        <w:tc>
          <w:tcPr>
            <w:tcW w:w="6946" w:type="dxa"/>
            <w:vAlign w:val="center"/>
          </w:tcPr>
          <w:p>
            <w:pPr>
              <w:autoSpaceDE w:val="0"/>
              <w:autoSpaceDN w:val="0"/>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、供应商须提交一式三份响应文件（一份正本、二份副本），每份响应文件须清楚地标明“正本”或“副本”字样。若发生正本和副本不符，以正本为准。响应文件用</w:t>
            </w:r>
            <w:r>
              <w:rPr>
                <w:rFonts w:ascii="宋体" w:hAnsi="宋体" w:cs="宋体"/>
                <w:highlight w:val="none"/>
                <w:lang w:val="zh-CN"/>
              </w:rPr>
              <w:t>A4</w:t>
            </w:r>
            <w:r>
              <w:rPr>
                <w:rFonts w:hint="eastAsia" w:ascii="宋体" w:hAnsi="宋体" w:cs="宋体"/>
                <w:highlight w:val="none"/>
                <w:lang w:val="zh-CN"/>
              </w:rPr>
              <w:t>纸打印或复印；正、副本分别胶装成册，编制目录、页码。封面左侧胶装处须打印此次采购项目名称及供应商名称，其他方式装订的磋商响应文件按照无效文件处理。</w:t>
            </w:r>
          </w:p>
          <w:p>
            <w:pPr>
              <w:autoSpaceDE w:val="0"/>
              <w:autoSpaceDN w:val="0"/>
              <w:rPr>
                <w:rFonts w:ascii="宋体" w:cs="宋体"/>
                <w:highlight w:val="none"/>
                <w:lang w:val="zh-CN"/>
              </w:rPr>
            </w:pPr>
            <w:r>
              <w:rPr>
                <w:rFonts w:ascii="宋体" w:hAnsi="宋体" w:cs="宋体"/>
                <w:highlight w:val="none"/>
                <w:lang w:val="zh-CN"/>
              </w:rPr>
              <w:t>2</w:t>
            </w:r>
            <w:r>
              <w:rPr>
                <w:rFonts w:hint="eastAsia" w:ascii="宋体" w:hAnsi="宋体" w:cs="宋体"/>
                <w:highlight w:val="none"/>
                <w:lang w:val="zh-CN"/>
              </w:rPr>
              <w:t>、磋商文件要求签字、盖章的地方必须由供应商的法定代表人或委托代理人按要求签字和盖章，其他地方均需加盖公章。</w:t>
            </w:r>
          </w:p>
          <w:p>
            <w:pPr>
              <w:autoSpaceDE w:val="0"/>
              <w:autoSpaceDN w:val="0"/>
              <w:rPr>
                <w:rFonts w:ascii="宋体" w:cs="宋体"/>
                <w:highlight w:val="none"/>
                <w:lang w:val="zh-CN"/>
              </w:rPr>
            </w:pPr>
            <w:r>
              <w:rPr>
                <w:rFonts w:ascii="宋体" w:hAnsi="宋体" w:cs="宋体"/>
                <w:highlight w:val="none"/>
                <w:lang w:val="zh-CN"/>
              </w:rPr>
              <w:t>3</w:t>
            </w:r>
            <w:r>
              <w:rPr>
                <w:rFonts w:hint="eastAsia" w:ascii="宋体" w:hAnsi="宋体" w:cs="宋体"/>
                <w:highlight w:val="none"/>
                <w:lang w:val="zh-CN"/>
              </w:rPr>
              <w:t>、响应文件中不得行间插字、涂改或增删，如有修改错漏处，须由供应商法定代表人或其委托代理人签字和盖章。</w:t>
            </w:r>
          </w:p>
          <w:p>
            <w:pPr>
              <w:widowControl/>
              <w:rPr>
                <w:rFonts w:ascii="宋体"/>
                <w:highlight w:val="none"/>
              </w:rPr>
            </w:pPr>
            <w:r>
              <w:rPr>
                <w:rFonts w:ascii="宋体" w:hAnsi="宋体" w:cs="宋体"/>
                <w:highlight w:val="none"/>
                <w:lang w:val="zh-CN"/>
              </w:rPr>
              <w:t>4</w:t>
            </w:r>
            <w:r>
              <w:rPr>
                <w:rFonts w:hint="eastAsia" w:ascii="宋体" w:hAnsi="宋体" w:cs="宋体"/>
                <w:highlight w:val="none"/>
                <w:lang w:val="zh-CN"/>
              </w:rPr>
              <w:t>、要求供应商提交电子标书（</w:t>
            </w:r>
            <w:r>
              <w:rPr>
                <w:rFonts w:ascii="宋体" w:hAnsi="宋体" w:cs="宋体"/>
                <w:highlight w:val="none"/>
                <w:lang w:val="zh-CN"/>
              </w:rPr>
              <w:t>U</w:t>
            </w:r>
            <w:r>
              <w:rPr>
                <w:rFonts w:hint="eastAsia" w:ascii="宋体" w:hAnsi="宋体" w:cs="宋体"/>
                <w:highlight w:val="none"/>
                <w:lang w:val="zh-CN"/>
              </w:rPr>
              <w:t>盘或光盘）一份，并在</w:t>
            </w:r>
            <w:r>
              <w:rPr>
                <w:rFonts w:ascii="宋体" w:hAnsi="宋体" w:cs="宋体"/>
                <w:highlight w:val="none"/>
                <w:lang w:val="zh-CN"/>
              </w:rPr>
              <w:t>U</w:t>
            </w:r>
            <w:r>
              <w:rPr>
                <w:rFonts w:hint="eastAsia" w:ascii="宋体" w:hAnsi="宋体" w:cs="宋体"/>
                <w:highlight w:val="none"/>
                <w:lang w:val="zh-CN"/>
              </w:rPr>
              <w:t>盘或光盘上做</w:t>
            </w:r>
            <w:r>
              <w:rPr>
                <w:rFonts w:ascii="宋体" w:hAnsi="宋体" w:cs="宋体"/>
                <w:highlight w:val="none"/>
                <w:lang w:val="zh-CN"/>
              </w:rPr>
              <w:t>**</w:t>
            </w:r>
            <w:r>
              <w:rPr>
                <w:rFonts w:hint="eastAsia" w:ascii="宋体" w:hAnsi="宋体" w:cs="宋体"/>
                <w:highlight w:val="none"/>
                <w:lang w:val="zh-CN"/>
              </w:rPr>
              <w:t>项目响应文件和供应商单位名称标签。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2268" w:type="dxa"/>
            <w:vAlign w:val="center"/>
          </w:tcPr>
          <w:p>
            <w:pPr>
              <w:widowControl/>
              <w:rPr>
                <w:rFonts w:ascii="宋体"/>
                <w:highlight w:val="none"/>
              </w:rPr>
            </w:pPr>
            <w:r>
              <w:rPr>
                <w:rFonts w:hint="eastAsia" w:ascii="宋体" w:hAnsi="宋体"/>
                <w:highlight w:val="none"/>
              </w:rPr>
              <w:t>磋商响应文件的密封和标记</w:t>
            </w:r>
          </w:p>
        </w:tc>
        <w:tc>
          <w:tcPr>
            <w:tcW w:w="6946" w:type="dxa"/>
            <w:vAlign w:val="center"/>
          </w:tcPr>
          <w:p>
            <w:pPr>
              <w:autoSpaceDE w:val="0"/>
              <w:autoSpaceDN w:val="0"/>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、响应文件正本、所有副本、电子文档，应分别封装于不同的密封袋内，密封袋上应分别标上“正本”、“副本”、“电子文档”字样，并注明供应商名称、采购项目编号、采购项目名称。</w:t>
            </w:r>
          </w:p>
          <w:p>
            <w:pPr>
              <w:autoSpaceDE w:val="0"/>
              <w:autoSpaceDN w:val="0"/>
              <w:rPr>
                <w:rFonts w:ascii="宋体" w:cs="宋体"/>
                <w:highlight w:val="none"/>
                <w:lang w:val="zh-CN"/>
              </w:rPr>
            </w:pPr>
            <w:r>
              <w:rPr>
                <w:rFonts w:ascii="宋体" w:hAnsi="宋体" w:cs="宋体"/>
                <w:highlight w:val="none"/>
                <w:lang w:val="zh-CN"/>
              </w:rPr>
              <w:t>2</w:t>
            </w:r>
            <w:r>
              <w:rPr>
                <w:rFonts w:hint="eastAsia" w:ascii="宋体" w:hAnsi="宋体" w:cs="宋体"/>
                <w:highlight w:val="none"/>
                <w:lang w:val="zh-CN"/>
              </w:rPr>
              <w:t>、密封后的响应文件均应：</w:t>
            </w:r>
          </w:p>
          <w:p>
            <w:pPr>
              <w:autoSpaceDE w:val="0"/>
              <w:autoSpaceDN w:val="0"/>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按“供应商投标前须知”注明的时间、地址送达；</w:t>
            </w:r>
          </w:p>
          <w:p>
            <w:pPr>
              <w:autoSpaceDE w:val="0"/>
              <w:autoSpaceDN w:val="0"/>
              <w:rPr>
                <w:rFonts w:ascii="宋体" w:cs="宋体"/>
                <w:highlight w:val="none"/>
              </w:rPr>
            </w:pPr>
            <w:r>
              <w:rPr>
                <w:rFonts w:ascii="宋体" w:hAnsi="宋体" w:cs="宋体"/>
                <w:highlight w:val="none"/>
                <w:lang w:val="zh-CN"/>
              </w:rPr>
              <w:t>(2)</w:t>
            </w:r>
            <w:r>
              <w:rPr>
                <w:rFonts w:hint="eastAsia" w:ascii="宋体" w:hAnsi="宋体" w:cs="宋体"/>
                <w:highlight w:val="none"/>
                <w:lang w:val="zh-CN"/>
              </w:rPr>
              <w:t>响应文件密封袋用“于</w:t>
            </w:r>
            <w:r>
              <w:rPr>
                <w:rFonts w:ascii="宋体" w:hAnsi="宋体" w:cs="宋体"/>
                <w:highlight w:val="none"/>
              </w:rPr>
              <w:t>****</w:t>
            </w:r>
            <w:r>
              <w:rPr>
                <w:rFonts w:hint="eastAsia" w:ascii="宋体" w:hAnsi="宋体" w:cs="宋体"/>
                <w:kern w:val="0"/>
                <w:highlight w:val="none"/>
              </w:rPr>
              <w:t>年</w:t>
            </w:r>
            <w:r>
              <w:rPr>
                <w:rFonts w:ascii="宋体" w:hAnsi="宋体" w:cs="宋体"/>
                <w:kern w:val="0"/>
                <w:highlight w:val="none"/>
              </w:rPr>
              <w:t>**</w:t>
            </w:r>
            <w:r>
              <w:rPr>
                <w:rFonts w:hint="eastAsia" w:ascii="宋体" w:hAnsi="宋体" w:cs="宋体"/>
                <w:kern w:val="0"/>
                <w:highlight w:val="none"/>
              </w:rPr>
              <w:t>月</w:t>
            </w:r>
            <w:r>
              <w:rPr>
                <w:rFonts w:ascii="宋体" w:hAnsi="宋体" w:cs="宋体"/>
                <w:kern w:val="0"/>
                <w:highlight w:val="none"/>
              </w:rPr>
              <w:t>**</w:t>
            </w:r>
            <w:r>
              <w:rPr>
                <w:rFonts w:hint="eastAsia" w:ascii="宋体" w:hAnsi="宋体" w:cs="宋体"/>
                <w:kern w:val="0"/>
                <w:highlight w:val="none"/>
              </w:rPr>
              <w:t>日</w:t>
            </w:r>
            <w:r>
              <w:rPr>
                <w:rFonts w:hint="eastAsia" w:ascii="宋体" w:hAnsi="宋体" w:cs="宋体"/>
                <w:kern w:val="0"/>
                <w:highlight w:val="none"/>
                <w:lang w:val="en-US" w:eastAsia="zh-CN"/>
              </w:rPr>
              <w:t>14</w:t>
            </w:r>
            <w:r>
              <w:rPr>
                <w:rFonts w:ascii="宋体" w:hAnsi="宋体" w:cs="宋体"/>
                <w:kern w:val="0"/>
                <w:highlight w:val="none"/>
              </w:rPr>
              <w:t>:30</w:t>
            </w:r>
            <w:r>
              <w:rPr>
                <w:rFonts w:hint="eastAsia" w:ascii="宋体" w:hAnsi="宋体" w:cs="宋体"/>
                <w:kern w:val="0"/>
                <w:highlight w:val="none"/>
              </w:rPr>
              <w:t>（北京时间）</w:t>
            </w:r>
            <w:r>
              <w:rPr>
                <w:rFonts w:hint="eastAsia" w:ascii="宋体" w:hAnsi="宋体" w:cs="宋体"/>
                <w:highlight w:val="none"/>
                <w:lang w:val="zh-CN"/>
              </w:rPr>
              <w:t>之前不准启封”的标签密封。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widowControl/>
              <w:rPr>
                <w:rFonts w:ascii="宋体"/>
                <w:szCs w:val="20"/>
                <w:highlight w:val="none"/>
              </w:rPr>
            </w:pPr>
            <w:r>
              <w:rPr>
                <w:rFonts w:hint="eastAsia" w:ascii="宋体" w:hAnsi="宋体"/>
                <w:highlight w:val="none"/>
              </w:rPr>
              <w:t>递交磋商响应文件程序</w:t>
            </w:r>
          </w:p>
        </w:tc>
        <w:tc>
          <w:tcPr>
            <w:tcW w:w="6946" w:type="dxa"/>
            <w:vAlign w:val="center"/>
          </w:tcPr>
          <w:p>
            <w:pPr>
              <w:widowControl/>
              <w:rPr>
                <w:rFonts w:ascii="宋体" w:cs="宋体"/>
                <w:highlight w:val="none"/>
              </w:rPr>
            </w:pPr>
            <w:r>
              <w:rPr>
                <w:rFonts w:ascii="宋体" w:hAnsi="宋体" w:cs="宋体"/>
                <w:highlight w:val="none"/>
              </w:rPr>
              <w:t>1</w:t>
            </w:r>
            <w:r>
              <w:rPr>
                <w:rFonts w:hint="eastAsia" w:ascii="宋体" w:hAnsi="宋体" w:cs="宋体"/>
                <w:highlight w:val="none"/>
              </w:rPr>
              <w:t>、供应商应当在磋商文件要求的截止时间前，将磋商响应文件密封送达指定地点，并按要求递交磋商响应文件。在截止时间后送达的磋商响应文件为无效文件，采购人、采购代理机构或者磋商小组应当拒收。</w:t>
            </w:r>
          </w:p>
          <w:p>
            <w:pPr>
              <w:widowControl/>
              <w:rPr>
                <w:rFonts w:ascii="宋体" w:cs="宋体"/>
                <w:highlight w:val="none"/>
              </w:rPr>
            </w:pPr>
            <w:r>
              <w:rPr>
                <w:rFonts w:ascii="宋体" w:hAnsi="宋体" w:cs="宋体"/>
                <w:highlight w:val="none"/>
              </w:rPr>
              <w:t>2</w:t>
            </w:r>
            <w:r>
              <w:rPr>
                <w:rFonts w:hint="eastAsia" w:ascii="宋体" w:hAnsi="宋体" w:cs="宋体"/>
                <w:highlight w:val="none"/>
              </w:rPr>
              <w:t>、供应商磋商现场签到时，递交电子标书（光盘）（电子标书与书面磋商响应文件内容必须完全相同，包括磋商文件要求的签字、盖章）。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答疑澄清方式</w:t>
            </w:r>
          </w:p>
        </w:tc>
        <w:tc>
          <w:tcPr>
            <w:tcW w:w="6946" w:type="dxa"/>
          </w:tcPr>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采用现场答疑。磋商供应商须提供准确的联系方式（手机和固定电话），应在规定的时间内到达评审现场进行答疑澄清，如在规定的时间内联系无果或未按时到达的，视同放弃答疑。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代理服务费收取</w:t>
            </w:r>
          </w:p>
        </w:tc>
        <w:tc>
          <w:tcPr>
            <w:tcW w:w="6946" w:type="dxa"/>
          </w:tcPr>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收取对象：中标人</w:t>
            </w:r>
          </w:p>
          <w:p>
            <w:pPr>
              <w:autoSpaceDE w:val="0"/>
              <w:autoSpaceDN w:val="0"/>
              <w:adjustRightInd w:val="0"/>
              <w:jc w:val="left"/>
              <w:rPr>
                <w:rFonts w:ascii="宋体" w:cs="宋体"/>
                <w:kern w:val="0"/>
                <w:highlight w:val="none"/>
              </w:rPr>
            </w:pPr>
            <w:r>
              <w:rPr>
                <w:rFonts w:hint="eastAsia" w:ascii="宋体" w:hAnsi="宋体" w:cs="宋体"/>
                <w:kern w:val="0"/>
                <w:highlight w:val="none"/>
                <w:lang w:val="zh-CN"/>
              </w:rPr>
              <w:t>收取金额：在领取中标通知书前向采购代理机构缴纳中标金额</w:t>
            </w:r>
            <w:r>
              <w:rPr>
                <w:rFonts w:ascii="宋体" w:hAnsi="宋体" w:cs="宋体"/>
                <w:kern w:val="0"/>
                <w:highlight w:val="none"/>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68" w:type="dxa"/>
            <w:vAlign w:val="center"/>
          </w:tcPr>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合同签订有效期</w:t>
            </w:r>
          </w:p>
        </w:tc>
        <w:tc>
          <w:tcPr>
            <w:tcW w:w="6946" w:type="dxa"/>
            <w:vAlign w:val="center"/>
          </w:tcPr>
          <w:p>
            <w:pPr>
              <w:autoSpaceDE w:val="0"/>
              <w:autoSpaceDN w:val="0"/>
              <w:adjustRightInd w:val="0"/>
              <w:rPr>
                <w:rFonts w:ascii="宋体" w:cs="宋体"/>
                <w:kern w:val="0"/>
                <w:highlight w:val="none"/>
                <w:lang w:val="zh-CN"/>
              </w:rPr>
            </w:pPr>
            <w:r>
              <w:rPr>
                <w:rFonts w:hint="eastAsia" w:ascii="宋体" w:hAnsi="宋体" w:cs="宋体"/>
                <w:kern w:val="0"/>
                <w:highlight w:val="none"/>
                <w:lang w:val="zh-CN"/>
              </w:rPr>
              <w:t>自中标通知书发出之日起</w:t>
            </w:r>
            <w:r>
              <w:rPr>
                <w:rFonts w:ascii="宋体" w:hAnsi="宋体" w:cs="Calibri"/>
                <w:kern w:val="0"/>
                <w:highlight w:val="none"/>
              </w:rPr>
              <w:t>30</w:t>
            </w:r>
            <w:r>
              <w:rPr>
                <w:rFonts w:hint="eastAsia" w:ascii="宋体" w:hAnsi="宋体" w:cs="宋体"/>
                <w:kern w:val="0"/>
                <w:highlight w:val="none"/>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268" w:type="dxa"/>
            <w:vAlign w:val="center"/>
          </w:tcPr>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政府采购合同备案</w:t>
            </w:r>
          </w:p>
        </w:tc>
        <w:tc>
          <w:tcPr>
            <w:tcW w:w="6946" w:type="dxa"/>
          </w:tcPr>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采购合同全数返回采购代理机构鉴证，盖章。</w:t>
            </w:r>
          </w:p>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采购代理机构留存</w:t>
            </w:r>
            <w:r>
              <w:rPr>
                <w:rFonts w:hint="eastAsia" w:ascii="宋体" w:hAnsi="宋体" w:cs="宋体"/>
                <w:kern w:val="0"/>
                <w:highlight w:val="none"/>
              </w:rPr>
              <w:t>叁</w:t>
            </w:r>
            <w:r>
              <w:rPr>
                <w:rFonts w:hint="eastAsia" w:ascii="宋体" w:hAnsi="宋体" w:cs="宋体"/>
                <w:kern w:val="0"/>
                <w:highlight w:val="none"/>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8" w:type="dxa"/>
            <w:vAlign w:val="center"/>
          </w:tcPr>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投标有效期</w:t>
            </w:r>
          </w:p>
        </w:tc>
        <w:tc>
          <w:tcPr>
            <w:tcW w:w="6946" w:type="dxa"/>
          </w:tcPr>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本次投标有效期为开标之日起</w:t>
            </w:r>
            <w:r>
              <w:rPr>
                <w:rFonts w:ascii="宋体" w:hAnsi="宋体" w:cs="宋体"/>
                <w:kern w:val="0"/>
                <w:highlight w:val="none"/>
              </w:rPr>
              <w:t>60</w:t>
            </w:r>
            <w:r>
              <w:rPr>
                <w:rFonts w:hint="eastAsia" w:ascii="宋体" w:hAnsi="宋体" w:cs="宋体"/>
                <w:kern w:val="0"/>
                <w:highlight w:val="none"/>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jc w:val="left"/>
              <w:rPr>
                <w:rFonts w:ascii="宋体" w:cs="宋体"/>
                <w:kern w:val="0"/>
                <w:highlight w:val="none"/>
              </w:rPr>
            </w:pPr>
            <w:r>
              <w:rPr>
                <w:rFonts w:hint="eastAsia" w:ascii="宋体" w:hAnsi="宋体" w:cs="宋体"/>
                <w:kern w:val="0"/>
                <w:highlight w:val="none"/>
                <w:lang w:val="zh-CN"/>
              </w:rPr>
              <w:t>其他事项</w:t>
            </w:r>
          </w:p>
        </w:tc>
        <w:tc>
          <w:tcPr>
            <w:tcW w:w="6946" w:type="dxa"/>
          </w:tcPr>
          <w:p>
            <w:pPr>
              <w:autoSpaceDE w:val="0"/>
              <w:autoSpaceDN w:val="0"/>
              <w:adjustRightInd w:val="0"/>
              <w:jc w:val="left"/>
              <w:rPr>
                <w:rFonts w:ascii="宋体" w:cs="宋体"/>
                <w:kern w:val="0"/>
                <w:highlight w:val="none"/>
              </w:rPr>
            </w:pPr>
            <w:r>
              <w:rPr>
                <w:rFonts w:hint="eastAsia" w:ascii="宋体" w:hAnsi="宋体" w:cs="宋体"/>
                <w:kern w:val="0"/>
                <w:highlight w:val="none"/>
                <w:lang w:val="zh-CN"/>
              </w:rPr>
              <w:t>公示网址</w:t>
            </w:r>
            <w:r>
              <w:rPr>
                <w:rFonts w:hint="eastAsia" w:ascii="宋体" w:hAnsi="宋体" w:cs="宋体"/>
                <w:kern w:val="0"/>
                <w:highlight w:val="none"/>
              </w:rPr>
              <w:t>：</w:t>
            </w:r>
          </w:p>
          <w:p>
            <w:pPr>
              <w:autoSpaceDE w:val="0"/>
              <w:autoSpaceDN w:val="0"/>
              <w:adjustRightInd w:val="0"/>
              <w:jc w:val="left"/>
              <w:rPr>
                <w:rFonts w:ascii="宋体" w:cs="宋体"/>
                <w:kern w:val="0"/>
                <w:highlight w:val="none"/>
              </w:rPr>
            </w:pPr>
            <w:r>
              <w:rPr>
                <w:rFonts w:hint="eastAsia" w:ascii="宋体" w:hAnsi="宋体" w:cs="宋体"/>
                <w:kern w:val="0"/>
                <w:highlight w:val="none"/>
                <w:lang w:val="zh-CN"/>
              </w:rPr>
              <w:t>青海政府采购信息网</w:t>
            </w:r>
            <w:r>
              <w:rPr>
                <w:rFonts w:hint="eastAsia" w:ascii="宋体" w:hAnsi="宋体" w:cs="宋体"/>
                <w:kern w:val="0"/>
                <w:highlight w:val="none"/>
              </w:rPr>
              <w:t>（</w:t>
            </w:r>
            <w:r>
              <w:rPr>
                <w:rFonts w:ascii="宋体" w:hAnsi="宋体" w:cs="宋体"/>
                <w:kern w:val="0"/>
                <w:highlight w:val="none"/>
              </w:rPr>
              <w:t>http://www.ccgp-qinghai.gov.cn</w:t>
            </w:r>
            <w:r>
              <w:rPr>
                <w:rFonts w:hint="eastAsia" w:ascii="宋体" w:hAnsi="宋体" w:cs="宋体"/>
                <w:kern w:val="0"/>
                <w:highlight w:val="none"/>
              </w:rPr>
              <w:t>）</w:t>
            </w:r>
          </w:p>
          <w:p>
            <w:pPr>
              <w:autoSpaceDE w:val="0"/>
              <w:autoSpaceDN w:val="0"/>
              <w:adjustRightInd w:val="0"/>
              <w:jc w:val="left"/>
              <w:rPr>
                <w:rFonts w:ascii="宋体" w:cs="宋体"/>
                <w:kern w:val="0"/>
                <w:highlight w:val="none"/>
              </w:rPr>
            </w:pPr>
            <w:r>
              <w:rPr>
                <w:rFonts w:hint="eastAsia" w:ascii="宋体" w:hAnsi="宋体" w:cs="宋体"/>
                <w:kern w:val="0"/>
                <w:highlight w:val="none"/>
                <w:lang w:val="zh-CN"/>
              </w:rPr>
              <w:t>青海省招标投标网</w:t>
            </w:r>
            <w:r>
              <w:rPr>
                <w:rFonts w:hint="eastAsia" w:ascii="宋体" w:hAnsi="宋体" w:cs="宋体"/>
                <w:kern w:val="0"/>
                <w:highlight w:val="none"/>
              </w:rPr>
              <w:t>（</w:t>
            </w:r>
            <w:r>
              <w:rPr>
                <w:rFonts w:ascii="宋体" w:hAnsi="宋体" w:cs="宋体"/>
                <w:kern w:val="0"/>
                <w:highlight w:val="none"/>
              </w:rPr>
              <w:t>http://qhzbtb.qhwszwdt.gov.cn</w:t>
            </w:r>
            <w:r>
              <w:rPr>
                <w:rFonts w:hint="eastAsia" w:ascii="宋体" w:hAnsi="宋体" w:cs="宋体"/>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8" w:type="dxa"/>
            <w:vAlign w:val="center"/>
          </w:tcPr>
          <w:p>
            <w:pPr>
              <w:widowControl/>
              <w:rPr>
                <w:rFonts w:ascii="宋体" w:cs="宋体"/>
                <w:kern w:val="0"/>
                <w:highlight w:val="none"/>
              </w:rPr>
            </w:pPr>
            <w:r>
              <w:rPr>
                <w:rFonts w:hint="eastAsia" w:ascii="宋体" w:hAnsi="宋体" w:cs="宋体"/>
                <w:kern w:val="0"/>
                <w:highlight w:val="none"/>
              </w:rPr>
              <w:t>采购单位及联系人</w:t>
            </w:r>
          </w:p>
        </w:tc>
        <w:tc>
          <w:tcPr>
            <w:tcW w:w="6946" w:type="dxa"/>
            <w:vAlign w:val="center"/>
          </w:tcPr>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采购人：青海省文化馆</w:t>
            </w:r>
            <w:r>
              <w:rPr>
                <w:rFonts w:ascii="宋体" w:hAnsi="宋体" w:cs="宋体"/>
                <w:kern w:val="0"/>
                <w:highlight w:val="none"/>
                <w:lang w:val="zh-CN"/>
              </w:rPr>
              <w:t xml:space="preserve"> </w:t>
            </w:r>
          </w:p>
          <w:p>
            <w:pPr>
              <w:autoSpaceDE w:val="0"/>
              <w:autoSpaceDN w:val="0"/>
              <w:adjustRightInd w:val="0"/>
              <w:jc w:val="left"/>
              <w:rPr>
                <w:rFonts w:ascii="宋体" w:cs="宋体"/>
                <w:kern w:val="0"/>
                <w:highlight w:val="none"/>
                <w:lang w:val="zh-CN"/>
              </w:rPr>
            </w:pPr>
            <w:r>
              <w:rPr>
                <w:rFonts w:hint="eastAsia" w:ascii="宋体" w:hAnsi="宋体" w:cs="宋体"/>
                <w:kern w:val="0"/>
                <w:highlight w:val="none"/>
                <w:lang w:val="zh-CN"/>
              </w:rPr>
              <w:t>联系人：马老师</w:t>
            </w:r>
          </w:p>
          <w:p>
            <w:pPr>
              <w:autoSpaceDE w:val="0"/>
              <w:autoSpaceDN w:val="0"/>
              <w:adjustRightInd w:val="0"/>
              <w:jc w:val="left"/>
              <w:rPr>
                <w:rFonts w:hint="default" w:ascii="宋体" w:eastAsia="宋体" w:cs="宋体"/>
                <w:kern w:val="0"/>
                <w:highlight w:val="none"/>
                <w:lang w:val="en-US" w:eastAsia="zh-CN"/>
              </w:rPr>
            </w:pPr>
            <w:r>
              <w:rPr>
                <w:rFonts w:hint="eastAsia" w:ascii="宋体" w:hAnsi="宋体" w:cs="宋体"/>
                <w:kern w:val="0"/>
                <w:highlight w:val="none"/>
                <w:lang w:val="zh-CN"/>
              </w:rPr>
              <w:t>电</w:t>
            </w:r>
            <w:r>
              <w:rPr>
                <w:rFonts w:ascii="宋体" w:hAnsi="宋体" w:cs="宋体"/>
                <w:kern w:val="0"/>
                <w:highlight w:val="none"/>
                <w:lang w:val="zh-CN"/>
              </w:rPr>
              <w:t xml:space="preserve">  </w:t>
            </w:r>
            <w:r>
              <w:rPr>
                <w:rFonts w:hint="eastAsia" w:ascii="宋体" w:hAnsi="宋体" w:cs="宋体"/>
                <w:kern w:val="0"/>
                <w:highlight w:val="none"/>
                <w:lang w:val="zh-CN"/>
              </w:rPr>
              <w:t>话：</w:t>
            </w:r>
            <w:r>
              <w:rPr>
                <w:rFonts w:hint="eastAsia" w:ascii="宋体" w:hAnsi="宋体" w:cs="宋体"/>
                <w:kern w:val="0"/>
                <w:highlight w:val="none"/>
                <w:lang w:val="en-US" w:eastAsia="zh-CN"/>
              </w:rPr>
              <w:t>13519706821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268" w:type="dxa"/>
            <w:vAlign w:val="center"/>
          </w:tcPr>
          <w:p>
            <w:pPr>
              <w:widowControl/>
              <w:rPr>
                <w:rFonts w:ascii="宋体" w:cs="宋体"/>
                <w:kern w:val="0"/>
                <w:highlight w:val="none"/>
              </w:rPr>
            </w:pPr>
            <w:r>
              <w:rPr>
                <w:rFonts w:hint="eastAsia" w:ascii="宋体" w:hAnsi="宋体" w:cs="宋体"/>
                <w:highlight w:val="none"/>
              </w:rPr>
              <w:t>采购代理机构及联系人电话</w:t>
            </w:r>
          </w:p>
        </w:tc>
        <w:tc>
          <w:tcPr>
            <w:tcW w:w="6946" w:type="dxa"/>
            <w:vAlign w:val="center"/>
          </w:tcPr>
          <w:p>
            <w:pPr>
              <w:autoSpaceDE w:val="0"/>
              <w:autoSpaceDN w:val="0"/>
              <w:rPr>
                <w:rFonts w:ascii="宋体" w:cs="宋体"/>
                <w:kern w:val="0"/>
                <w:highlight w:val="none"/>
                <w:lang w:val="zh-CN"/>
              </w:rPr>
            </w:pPr>
            <w:r>
              <w:rPr>
                <w:rFonts w:hint="eastAsia" w:ascii="宋体" w:hAnsi="宋体" w:cs="宋体"/>
                <w:kern w:val="0"/>
                <w:highlight w:val="none"/>
                <w:lang w:val="zh-CN"/>
              </w:rPr>
              <w:t>兰州众信招标有限公司</w:t>
            </w:r>
          </w:p>
          <w:p>
            <w:pPr>
              <w:autoSpaceDE w:val="0"/>
              <w:autoSpaceDN w:val="0"/>
              <w:rPr>
                <w:rFonts w:ascii="宋体" w:cs="宋体"/>
                <w:kern w:val="0"/>
                <w:highlight w:val="none"/>
                <w:lang w:val="zh-CN"/>
              </w:rPr>
            </w:pPr>
            <w:r>
              <w:rPr>
                <w:rFonts w:hint="eastAsia" w:ascii="宋体" w:hAnsi="宋体" w:cs="宋体"/>
                <w:kern w:val="0"/>
                <w:highlight w:val="none"/>
                <w:lang w:val="zh-CN"/>
              </w:rPr>
              <w:t>联系人：祁先生</w:t>
            </w:r>
          </w:p>
          <w:p>
            <w:pPr>
              <w:autoSpaceDE w:val="0"/>
              <w:autoSpaceDN w:val="0"/>
              <w:rPr>
                <w:rFonts w:ascii="宋体" w:cs="宋体"/>
                <w:kern w:val="0"/>
                <w:highlight w:val="none"/>
              </w:rPr>
            </w:pPr>
            <w:r>
              <w:rPr>
                <w:rFonts w:hint="eastAsia" w:ascii="宋体" w:hAnsi="宋体" w:cs="宋体"/>
                <w:kern w:val="0"/>
                <w:highlight w:val="none"/>
                <w:lang w:val="zh-CN"/>
              </w:rPr>
              <w:t>联系电话：</w:t>
            </w:r>
            <w:r>
              <w:rPr>
                <w:rFonts w:ascii="宋体" w:hAnsi="宋体" w:cs="宋体"/>
                <w:kern w:val="0"/>
                <w:highlight w:val="none"/>
              </w:rPr>
              <w:t>18697272772</w:t>
            </w:r>
          </w:p>
          <w:p>
            <w:pPr>
              <w:autoSpaceDE w:val="0"/>
              <w:autoSpaceDN w:val="0"/>
              <w:rPr>
                <w:rFonts w:ascii="宋体" w:cs="宋体"/>
                <w:kern w:val="0"/>
                <w:highlight w:val="none"/>
                <w:lang w:val="zh-CN"/>
              </w:rPr>
            </w:pPr>
            <w:r>
              <w:rPr>
                <w:rFonts w:hint="eastAsia" w:ascii="宋体" w:hAnsi="宋体" w:cs="宋体"/>
                <w:kern w:val="0"/>
                <w:highlight w:val="none"/>
                <w:lang w:val="zh-CN"/>
              </w:rPr>
              <w:t>邮箱地址：</w:t>
            </w:r>
            <w:r>
              <w:rPr>
                <w:rFonts w:ascii="宋体" w:hAnsi="宋体" w:cs="宋体"/>
                <w:kern w:val="0"/>
                <w:highlight w:val="none"/>
              </w:rPr>
              <w:t>497373573</w:t>
            </w:r>
            <w:r>
              <w:rPr>
                <w:rFonts w:ascii="宋体" w:hAnsi="宋体" w:cs="宋体"/>
                <w:kern w:val="0"/>
                <w:highlight w:val="none"/>
                <w:lang w:val="zh-CN"/>
              </w:rPr>
              <w:t>@qq.com</w:t>
            </w:r>
          </w:p>
          <w:p>
            <w:pPr>
              <w:widowControl/>
              <w:rPr>
                <w:rFonts w:hint="default" w:ascii="宋体" w:eastAsia="宋体" w:cs="宋体"/>
                <w:kern w:val="0"/>
                <w:highlight w:val="none"/>
                <w:lang w:val="en-US" w:eastAsia="zh-CN"/>
              </w:rPr>
            </w:pPr>
            <w:r>
              <w:rPr>
                <w:rFonts w:hint="eastAsia" w:ascii="宋体" w:hAnsi="宋体" w:cs="宋体"/>
                <w:kern w:val="0"/>
                <w:highlight w:val="none"/>
                <w:lang w:val="zh-CN"/>
              </w:rPr>
              <w:t>联系地址：青海省西宁市海湖新区唐道</w:t>
            </w:r>
            <w:r>
              <w:rPr>
                <w:rFonts w:hint="eastAsia" w:ascii="宋体" w:hAnsi="宋体" w:cs="宋体"/>
                <w:kern w:val="0"/>
                <w:highlight w:val="none"/>
                <w:lang w:val="en-US" w:eastAsia="zh-CN"/>
              </w:rPr>
              <w:t>637</w:t>
            </w:r>
            <w:r>
              <w:rPr>
                <w:rFonts w:hint="eastAsia" w:ascii="宋体" w:hAnsi="宋体" w:cs="宋体"/>
                <w:kern w:val="0"/>
                <w:highlight w:val="none"/>
                <w:lang w:val="zh-CN"/>
              </w:rPr>
              <w:t>唐府公寓</w:t>
            </w:r>
            <w:r>
              <w:rPr>
                <w:rFonts w:ascii="宋体" w:hAnsi="宋体" w:cs="宋体"/>
                <w:kern w:val="0"/>
                <w:highlight w:val="none"/>
                <w:lang w:val="zh-CN"/>
              </w:rPr>
              <w:t>13B</w:t>
            </w:r>
            <w:r>
              <w:rPr>
                <w:rFonts w:hint="eastAsia" w:ascii="宋体" w:hAnsi="宋体" w:cs="宋体"/>
                <w:kern w:val="0"/>
                <w:highlight w:val="none"/>
                <w:lang w:val="en-US" w:eastAsia="zh-CN"/>
              </w:rPr>
              <w:t>-11334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8" w:type="dxa"/>
            <w:vAlign w:val="center"/>
          </w:tcPr>
          <w:p>
            <w:pPr>
              <w:autoSpaceDE w:val="0"/>
              <w:autoSpaceDN w:val="0"/>
              <w:rPr>
                <w:rFonts w:ascii="宋体" w:cs="宋体"/>
                <w:highlight w:val="none"/>
              </w:rPr>
            </w:pPr>
            <w:r>
              <w:rPr>
                <w:rFonts w:hint="eastAsia" w:ascii="宋体" w:hAnsi="宋体" w:cs="宋体"/>
                <w:kern w:val="0"/>
                <w:highlight w:val="none"/>
                <w:lang w:val="zh-CN"/>
              </w:rPr>
              <w:t>其他事项</w:t>
            </w:r>
          </w:p>
        </w:tc>
        <w:tc>
          <w:tcPr>
            <w:tcW w:w="6946" w:type="dxa"/>
            <w:vAlign w:val="center"/>
          </w:tcPr>
          <w:p>
            <w:pPr>
              <w:autoSpaceDE w:val="0"/>
              <w:autoSpaceDN w:val="0"/>
              <w:rPr>
                <w:highlight w:val="none"/>
                <w:lang w:val="zh-CN"/>
              </w:rPr>
            </w:pPr>
            <w:r>
              <w:rPr>
                <w:rFonts w:hint="eastAsia"/>
                <w:highlight w:val="none"/>
                <w:lang w:val="zh-CN"/>
              </w:rPr>
              <w:t>本公告在《青海政府采购网》、《青海省电子招标投标公共服务平台》同时发布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68" w:type="dxa"/>
            <w:vAlign w:val="center"/>
          </w:tcPr>
          <w:p>
            <w:pPr>
              <w:autoSpaceDE w:val="0"/>
              <w:autoSpaceDN w:val="0"/>
              <w:rPr>
                <w:rFonts w:ascii="宋体" w:cs="宋体"/>
                <w:kern w:val="0"/>
                <w:highlight w:val="none"/>
              </w:rPr>
            </w:pPr>
            <w:r>
              <w:rPr>
                <w:rFonts w:hint="eastAsia" w:ascii="宋体" w:hAnsi="宋体" w:cs="宋体"/>
                <w:kern w:val="0"/>
                <w:highlight w:val="none"/>
                <w:lang w:val="zh-CN"/>
              </w:rPr>
              <w:t>财政部门监督电话</w:t>
            </w:r>
          </w:p>
        </w:tc>
        <w:tc>
          <w:tcPr>
            <w:tcW w:w="6946" w:type="dxa"/>
            <w:vAlign w:val="center"/>
          </w:tcPr>
          <w:p>
            <w:pPr>
              <w:autoSpaceDE w:val="0"/>
              <w:autoSpaceDN w:val="0"/>
              <w:rPr>
                <w:rFonts w:ascii="宋体" w:cs="宋体"/>
                <w:kern w:val="0"/>
                <w:highlight w:val="none"/>
              </w:rPr>
            </w:pPr>
            <w:r>
              <w:rPr>
                <w:rFonts w:hint="eastAsia" w:ascii="宋体" w:hAnsi="宋体" w:cs="宋体"/>
                <w:kern w:val="0"/>
                <w:highlight w:val="none"/>
              </w:rPr>
              <w:t>监督单位：青海省财政厅</w:t>
            </w:r>
            <w:r>
              <w:rPr>
                <w:rFonts w:ascii="宋体" w:hAnsi="宋体" w:cs="宋体"/>
                <w:kern w:val="0"/>
                <w:highlight w:val="none"/>
              </w:rPr>
              <w:t xml:space="preserve">    </w:t>
            </w:r>
          </w:p>
          <w:p>
            <w:pPr>
              <w:autoSpaceDE w:val="0"/>
              <w:autoSpaceDN w:val="0"/>
              <w:rPr>
                <w:rFonts w:ascii="宋体" w:cs="宋体"/>
                <w:kern w:val="0"/>
                <w:highlight w:val="none"/>
              </w:rPr>
            </w:pPr>
            <w:r>
              <w:rPr>
                <w:rFonts w:hint="eastAsia" w:ascii="宋体" w:hAnsi="宋体" w:cs="宋体"/>
                <w:kern w:val="0"/>
                <w:highlight w:val="none"/>
              </w:rPr>
              <w:t>联系电话：</w:t>
            </w:r>
            <w:r>
              <w:rPr>
                <w:rFonts w:ascii="宋体" w:hAnsi="宋体" w:cs="宋体"/>
                <w:color w:val="000000"/>
                <w:kern w:val="0"/>
                <w:highlight w:val="none"/>
              </w:rPr>
              <w:t>0971-6145505</w:t>
            </w:r>
          </w:p>
        </w:tc>
      </w:tr>
    </w:tbl>
    <w:p>
      <w:pPr>
        <w:keepNext/>
        <w:keepLines/>
        <w:widowControl/>
        <w:snapToGrid w:val="0"/>
        <w:spacing w:line="400" w:lineRule="atLeast"/>
        <w:jc w:val="center"/>
        <w:outlineLvl w:val="0"/>
        <w:rPr>
          <w:rFonts w:ascii="宋体"/>
          <w:b/>
          <w:kern w:val="28"/>
          <w:sz w:val="36"/>
          <w:szCs w:val="20"/>
          <w:highlight w:val="none"/>
        </w:rPr>
      </w:pPr>
      <w:bookmarkStart w:id="3" w:name="_Toc376936727"/>
      <w:r>
        <w:rPr>
          <w:rFonts w:ascii="宋体"/>
          <w:b/>
          <w:kern w:val="28"/>
          <w:sz w:val="36"/>
          <w:szCs w:val="20"/>
          <w:highlight w:val="none"/>
        </w:rPr>
        <w:br w:type="page"/>
      </w:r>
      <w:bookmarkStart w:id="4" w:name="_Toc32474"/>
      <w:bookmarkStart w:id="5" w:name="_Toc496626192"/>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bookmarkEnd w:id="3"/>
      <w:bookmarkEnd w:id="4"/>
      <w:bookmarkEnd w:id="5"/>
      <w:bookmarkStart w:id="6" w:name="_Toc325725997"/>
    </w:p>
    <w:p>
      <w:pPr>
        <w:widowControl/>
        <w:spacing w:before="624" w:beforeLines="200" w:after="624" w:afterLines="200"/>
        <w:jc w:val="center"/>
        <w:outlineLvl w:val="1"/>
        <w:rPr>
          <w:rFonts w:ascii="宋体"/>
          <w:b/>
          <w:bCs/>
          <w:kern w:val="0"/>
          <w:sz w:val="36"/>
          <w:szCs w:val="36"/>
          <w:highlight w:val="none"/>
        </w:rPr>
      </w:pPr>
      <w:bookmarkStart w:id="7" w:name="_Toc496626193"/>
      <w:bookmarkStart w:id="8" w:name="_Toc376936728"/>
      <w:bookmarkStart w:id="9" w:name="_Toc11233"/>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bookmarkEnd w:id="6"/>
      <w:bookmarkEnd w:id="7"/>
      <w:bookmarkEnd w:id="8"/>
      <w:bookmarkEnd w:id="9"/>
    </w:p>
    <w:p>
      <w:pPr>
        <w:widowControl/>
        <w:spacing w:before="100" w:beforeAutospacing="1" w:after="100" w:afterAutospacing="1"/>
        <w:ind w:firstLine="542"/>
        <w:jc w:val="left"/>
        <w:outlineLvl w:val="2"/>
        <w:rPr>
          <w:rFonts w:ascii="宋体"/>
          <w:b/>
          <w:bCs/>
          <w:kern w:val="0"/>
          <w:sz w:val="27"/>
          <w:szCs w:val="27"/>
          <w:highlight w:val="none"/>
        </w:rPr>
      </w:pPr>
      <w:bookmarkStart w:id="10" w:name="_Toc376936729"/>
      <w:bookmarkStart w:id="11" w:name="_Toc932"/>
      <w:bookmarkStart w:id="12" w:name="_Toc325725998"/>
      <w:bookmarkStart w:id="13" w:name="_Toc496626194"/>
      <w:r>
        <w:rPr>
          <w:rFonts w:ascii="宋体" w:hAnsi="宋体"/>
          <w:b/>
          <w:bCs/>
          <w:kern w:val="0"/>
          <w:sz w:val="27"/>
          <w:szCs w:val="27"/>
          <w:highlight w:val="none"/>
        </w:rPr>
        <w:t>1.</w:t>
      </w:r>
      <w:r>
        <w:rPr>
          <w:rFonts w:hint="eastAsia" w:ascii="宋体" w:hAnsi="宋体"/>
          <w:b/>
          <w:bCs/>
          <w:kern w:val="0"/>
          <w:sz w:val="27"/>
          <w:szCs w:val="27"/>
          <w:highlight w:val="none"/>
        </w:rPr>
        <w:t>适用范围</w:t>
      </w:r>
      <w:bookmarkEnd w:id="10"/>
      <w:bookmarkEnd w:id="11"/>
      <w:bookmarkEnd w:id="12"/>
      <w:bookmarkEnd w:id="13"/>
    </w:p>
    <w:p>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pPr>
        <w:widowControl/>
        <w:spacing w:before="100" w:beforeAutospacing="1" w:after="100" w:afterAutospacing="1"/>
        <w:ind w:firstLine="542"/>
        <w:jc w:val="left"/>
        <w:outlineLvl w:val="2"/>
        <w:rPr>
          <w:rFonts w:ascii="宋体"/>
          <w:b/>
          <w:bCs/>
          <w:kern w:val="0"/>
          <w:sz w:val="27"/>
          <w:szCs w:val="27"/>
          <w:highlight w:val="none"/>
        </w:rPr>
      </w:pPr>
      <w:bookmarkStart w:id="14" w:name="_Toc962"/>
      <w:bookmarkStart w:id="15" w:name="_Toc496626195"/>
      <w:bookmarkStart w:id="16" w:name="_Toc376936730"/>
      <w:bookmarkStart w:id="17" w:name="_Toc325725999"/>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bookmarkEnd w:id="14"/>
      <w:bookmarkEnd w:id="15"/>
      <w:bookmarkEnd w:id="16"/>
      <w:bookmarkEnd w:id="17"/>
    </w:p>
    <w:p>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pPr>
        <w:widowControl/>
        <w:spacing w:before="100" w:beforeAutospacing="1" w:after="100" w:afterAutospacing="1"/>
        <w:ind w:firstLine="542"/>
        <w:jc w:val="left"/>
        <w:outlineLvl w:val="2"/>
        <w:rPr>
          <w:rFonts w:ascii="宋体"/>
          <w:b/>
          <w:bCs/>
          <w:kern w:val="0"/>
          <w:sz w:val="27"/>
          <w:szCs w:val="27"/>
          <w:highlight w:val="none"/>
        </w:rPr>
      </w:pPr>
      <w:bookmarkStart w:id="18" w:name="_Toc376936731"/>
      <w:bookmarkStart w:id="19" w:name="_Toc496626196"/>
      <w:bookmarkStart w:id="20" w:name="_Toc16739"/>
      <w:bookmarkStart w:id="21" w:name="_Toc325726000"/>
      <w:r>
        <w:rPr>
          <w:rFonts w:ascii="宋体" w:hAnsi="宋体"/>
          <w:b/>
          <w:bCs/>
          <w:kern w:val="0"/>
          <w:sz w:val="27"/>
          <w:szCs w:val="27"/>
          <w:highlight w:val="none"/>
        </w:rPr>
        <w:t>3.</w:t>
      </w:r>
      <w:r>
        <w:rPr>
          <w:rFonts w:hint="eastAsia" w:ascii="宋体" w:hAnsi="宋体"/>
          <w:b/>
          <w:bCs/>
          <w:kern w:val="0"/>
          <w:sz w:val="27"/>
          <w:szCs w:val="27"/>
          <w:highlight w:val="none"/>
        </w:rPr>
        <w:t>磋商费用</w:t>
      </w:r>
      <w:bookmarkEnd w:id="18"/>
      <w:bookmarkEnd w:id="19"/>
      <w:bookmarkEnd w:id="20"/>
      <w:bookmarkEnd w:id="21"/>
    </w:p>
    <w:p>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供应商应自愿承担准备和参加本次投标有关的所有费用。采购代理机构对供应商发生的费用均不承担任何责任。</w:t>
      </w:r>
    </w:p>
    <w:p>
      <w:pPr>
        <w:widowControl/>
        <w:spacing w:before="624" w:beforeLines="200" w:after="624" w:afterLines="200"/>
        <w:jc w:val="center"/>
        <w:outlineLvl w:val="1"/>
        <w:rPr>
          <w:rFonts w:ascii="宋体"/>
          <w:b/>
          <w:bCs/>
          <w:kern w:val="0"/>
          <w:sz w:val="36"/>
          <w:szCs w:val="36"/>
          <w:highlight w:val="none"/>
        </w:rPr>
      </w:pPr>
      <w:bookmarkStart w:id="22" w:name="_Toc496626197"/>
      <w:bookmarkStart w:id="23" w:name="_Toc325726001"/>
      <w:bookmarkStart w:id="24" w:name="_Toc376936732"/>
      <w:bookmarkStart w:id="25" w:name="_Toc4609"/>
      <w:r>
        <w:rPr>
          <w:rFonts w:hint="eastAsia" w:ascii="宋体" w:hAnsi="宋体"/>
          <w:b/>
          <w:bCs/>
          <w:kern w:val="0"/>
          <w:sz w:val="36"/>
          <w:szCs w:val="36"/>
          <w:highlight w:val="none"/>
        </w:rPr>
        <w:t>二、磋商文件说明</w:t>
      </w:r>
      <w:bookmarkEnd w:id="22"/>
      <w:bookmarkEnd w:id="23"/>
      <w:bookmarkEnd w:id="24"/>
      <w:bookmarkEnd w:id="25"/>
    </w:p>
    <w:p>
      <w:pPr>
        <w:widowControl/>
        <w:spacing w:before="100" w:beforeAutospacing="1" w:after="100" w:afterAutospacing="1"/>
        <w:ind w:firstLine="542"/>
        <w:jc w:val="left"/>
        <w:outlineLvl w:val="2"/>
        <w:rPr>
          <w:rFonts w:ascii="宋体"/>
          <w:b/>
          <w:bCs/>
          <w:kern w:val="0"/>
          <w:sz w:val="27"/>
          <w:szCs w:val="27"/>
          <w:highlight w:val="none"/>
        </w:rPr>
      </w:pPr>
      <w:bookmarkStart w:id="26" w:name="_Toc496626198"/>
      <w:bookmarkStart w:id="27" w:name="_Toc325726002"/>
      <w:bookmarkStart w:id="28" w:name="_Toc31058"/>
      <w:bookmarkStart w:id="29" w:name="_Toc376936733"/>
      <w:r>
        <w:rPr>
          <w:rFonts w:ascii="宋体" w:hAnsi="宋体"/>
          <w:b/>
          <w:bCs/>
          <w:kern w:val="0"/>
          <w:sz w:val="27"/>
          <w:szCs w:val="27"/>
          <w:highlight w:val="none"/>
        </w:rPr>
        <w:t>4.</w:t>
      </w:r>
      <w:r>
        <w:rPr>
          <w:rFonts w:hint="eastAsia" w:ascii="宋体" w:hAnsi="宋体"/>
          <w:b/>
          <w:bCs/>
          <w:kern w:val="0"/>
          <w:sz w:val="27"/>
          <w:szCs w:val="27"/>
          <w:highlight w:val="none"/>
        </w:rPr>
        <w:t>磋商文件的构成</w:t>
      </w:r>
      <w:bookmarkEnd w:id="26"/>
      <w:bookmarkEnd w:id="27"/>
      <w:bookmarkEnd w:id="28"/>
      <w:bookmarkEnd w:id="29"/>
    </w:p>
    <w:p>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pPr>
        <w:widowControl/>
        <w:spacing w:before="100" w:beforeAutospacing="1" w:after="100" w:afterAutospacing="1"/>
        <w:ind w:firstLine="542"/>
        <w:jc w:val="left"/>
        <w:outlineLvl w:val="2"/>
        <w:rPr>
          <w:rFonts w:ascii="宋体"/>
          <w:b/>
          <w:bCs/>
          <w:kern w:val="0"/>
          <w:sz w:val="27"/>
          <w:szCs w:val="27"/>
          <w:highlight w:val="none"/>
        </w:rPr>
      </w:pPr>
      <w:bookmarkStart w:id="30" w:name="_Toc376936734"/>
      <w:bookmarkStart w:id="31" w:name="_Toc325726003"/>
      <w:bookmarkStart w:id="32" w:name="_Toc496626199"/>
      <w:bookmarkStart w:id="33" w:name="_Toc5838"/>
      <w:r>
        <w:rPr>
          <w:rFonts w:ascii="宋体" w:hAnsi="宋体"/>
          <w:b/>
          <w:bCs/>
          <w:kern w:val="0"/>
          <w:sz w:val="27"/>
          <w:szCs w:val="27"/>
          <w:highlight w:val="none"/>
        </w:rPr>
        <w:t>5.</w:t>
      </w:r>
      <w:r>
        <w:rPr>
          <w:rFonts w:hint="eastAsia" w:ascii="宋体" w:hAnsi="宋体"/>
          <w:b/>
          <w:bCs/>
          <w:kern w:val="0"/>
          <w:sz w:val="27"/>
          <w:szCs w:val="27"/>
          <w:highlight w:val="none"/>
        </w:rPr>
        <w:t>磋商文件的</w:t>
      </w:r>
      <w:bookmarkEnd w:id="30"/>
      <w:bookmarkEnd w:id="31"/>
      <w:r>
        <w:rPr>
          <w:rFonts w:hint="eastAsia" w:ascii="宋体" w:hAnsi="宋体"/>
          <w:b/>
          <w:bCs/>
          <w:kern w:val="0"/>
          <w:sz w:val="27"/>
          <w:szCs w:val="27"/>
          <w:highlight w:val="none"/>
        </w:rPr>
        <w:t>质疑</w:t>
      </w:r>
      <w:bookmarkEnd w:id="32"/>
      <w:bookmarkEnd w:id="33"/>
    </w:p>
    <w:p>
      <w:pPr>
        <w:spacing w:line="360" w:lineRule="auto"/>
        <w:ind w:firstLine="480"/>
        <w:rPr>
          <w:rFonts w:ascii="宋体"/>
          <w:highlight w:val="none"/>
        </w:rPr>
      </w:pPr>
      <w:bookmarkStart w:id="34" w:name="_Toc376936735"/>
      <w:bookmarkStart w:id="35" w:name="_Toc325726004"/>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个工作日内予以答复，并将变更事宜在青海政府采购网上发布公告，告知本项目的所有潜在供应商。</w:t>
      </w:r>
    </w:p>
    <w:p>
      <w:pPr>
        <w:widowControl/>
        <w:spacing w:before="100" w:beforeAutospacing="1" w:after="100" w:afterAutospacing="1"/>
        <w:ind w:firstLine="542"/>
        <w:jc w:val="left"/>
        <w:outlineLvl w:val="2"/>
        <w:rPr>
          <w:rFonts w:ascii="宋体"/>
          <w:b/>
          <w:bCs/>
          <w:kern w:val="0"/>
          <w:sz w:val="27"/>
          <w:szCs w:val="27"/>
          <w:highlight w:val="none"/>
        </w:rPr>
      </w:pPr>
      <w:bookmarkStart w:id="36" w:name="_Toc496626200"/>
      <w:bookmarkStart w:id="37" w:name="_Toc26430"/>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bookmarkEnd w:id="34"/>
      <w:bookmarkEnd w:id="35"/>
      <w:bookmarkEnd w:id="36"/>
      <w:bookmarkEnd w:id="37"/>
    </w:p>
    <w:p>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日前，在青海政府采购信息网上发布公告；不足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624" w:beforeLines="200" w:after="624" w:afterLines="200"/>
        <w:jc w:val="center"/>
        <w:outlineLvl w:val="1"/>
        <w:rPr>
          <w:rFonts w:ascii="宋体"/>
          <w:b/>
          <w:bCs/>
          <w:kern w:val="0"/>
          <w:sz w:val="36"/>
          <w:szCs w:val="36"/>
          <w:highlight w:val="none"/>
        </w:rPr>
      </w:pPr>
      <w:bookmarkStart w:id="38" w:name="_Toc496626201"/>
      <w:bookmarkStart w:id="39" w:name="_Toc325726005"/>
      <w:bookmarkStart w:id="40" w:name="_Toc376936736"/>
      <w:bookmarkStart w:id="41" w:name="_Toc20918"/>
      <w:r>
        <w:rPr>
          <w:rFonts w:hint="eastAsia" w:ascii="宋体" w:hAnsi="宋体"/>
          <w:b/>
          <w:bCs/>
          <w:kern w:val="0"/>
          <w:sz w:val="36"/>
          <w:szCs w:val="36"/>
          <w:highlight w:val="none"/>
        </w:rPr>
        <w:t>三、磋商响应文件的编制</w:t>
      </w:r>
      <w:bookmarkEnd w:id="38"/>
      <w:bookmarkEnd w:id="39"/>
      <w:bookmarkEnd w:id="40"/>
      <w:bookmarkEnd w:id="41"/>
    </w:p>
    <w:p>
      <w:pPr>
        <w:widowControl/>
        <w:spacing w:before="100" w:beforeAutospacing="1" w:after="100" w:afterAutospacing="1"/>
        <w:ind w:firstLine="542"/>
        <w:jc w:val="left"/>
        <w:outlineLvl w:val="2"/>
        <w:rPr>
          <w:rFonts w:ascii="宋体"/>
          <w:b/>
          <w:bCs/>
          <w:kern w:val="0"/>
          <w:sz w:val="27"/>
          <w:szCs w:val="27"/>
          <w:highlight w:val="none"/>
        </w:rPr>
      </w:pPr>
      <w:bookmarkStart w:id="42" w:name="_Toc15270"/>
      <w:bookmarkStart w:id="43" w:name="_Toc325726006"/>
      <w:bookmarkStart w:id="44" w:name="_Toc496626202"/>
      <w:bookmarkStart w:id="45" w:name="_Toc376936737"/>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bookmarkEnd w:id="42"/>
      <w:bookmarkEnd w:id="43"/>
      <w:bookmarkEnd w:id="44"/>
      <w:bookmarkEnd w:id="45"/>
    </w:p>
    <w:p>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ind w:firstLine="542"/>
        <w:jc w:val="left"/>
        <w:outlineLvl w:val="2"/>
        <w:rPr>
          <w:rFonts w:ascii="宋体"/>
          <w:b/>
          <w:bCs/>
          <w:kern w:val="0"/>
          <w:sz w:val="27"/>
          <w:szCs w:val="27"/>
          <w:highlight w:val="none"/>
        </w:rPr>
      </w:pPr>
      <w:bookmarkStart w:id="46" w:name="_Toc3002"/>
      <w:bookmarkStart w:id="47" w:name="_Toc496626203"/>
      <w:bookmarkStart w:id="48" w:name="_Toc376936738"/>
      <w:bookmarkStart w:id="49" w:name="_Toc325726007"/>
      <w:r>
        <w:rPr>
          <w:rFonts w:ascii="宋体" w:hAnsi="宋体"/>
          <w:b/>
          <w:bCs/>
          <w:kern w:val="0"/>
          <w:sz w:val="27"/>
          <w:szCs w:val="27"/>
          <w:highlight w:val="none"/>
        </w:rPr>
        <w:t>8.</w:t>
      </w:r>
      <w:r>
        <w:rPr>
          <w:rFonts w:hint="eastAsia" w:ascii="宋体" w:hAnsi="宋体"/>
          <w:b/>
          <w:bCs/>
          <w:kern w:val="0"/>
          <w:sz w:val="27"/>
          <w:szCs w:val="27"/>
          <w:highlight w:val="none"/>
        </w:rPr>
        <w:t>磋商报价及币种</w:t>
      </w:r>
      <w:bookmarkEnd w:id="46"/>
      <w:bookmarkEnd w:id="47"/>
      <w:bookmarkEnd w:id="48"/>
      <w:bookmarkEnd w:id="49"/>
    </w:p>
    <w:p>
      <w:pPr>
        <w:spacing w:before="240" w:line="360" w:lineRule="auto"/>
        <w:ind w:firstLine="480"/>
        <w:rPr>
          <w:rFonts w:ascii="宋体"/>
          <w:highlight w:val="none"/>
        </w:rPr>
      </w:pPr>
      <w:r>
        <w:rPr>
          <w:rFonts w:ascii="宋体" w:hAnsi="宋体"/>
          <w:highlight w:val="none"/>
        </w:rPr>
        <w:t>8.l</w:t>
      </w:r>
      <w:r>
        <w:rPr>
          <w:rFonts w:hint="eastAsia" w:ascii="宋体" w:hAnsi="宋体" w:cs="宋体"/>
          <w:color w:val="000000"/>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pPr>
        <w:widowControl/>
        <w:spacing w:before="100" w:beforeAutospacing="1" w:after="100" w:afterAutospacing="1"/>
        <w:ind w:firstLine="542"/>
        <w:jc w:val="left"/>
        <w:outlineLvl w:val="2"/>
        <w:rPr>
          <w:rFonts w:ascii="宋体"/>
          <w:b/>
          <w:bCs/>
          <w:kern w:val="0"/>
          <w:sz w:val="27"/>
          <w:szCs w:val="27"/>
          <w:highlight w:val="none"/>
        </w:rPr>
      </w:pPr>
      <w:bookmarkStart w:id="50" w:name="_Toc376936743"/>
      <w:bookmarkStart w:id="51" w:name="_Toc496626204"/>
      <w:bookmarkStart w:id="52" w:name="_Toc325726012"/>
      <w:bookmarkStart w:id="53" w:name="_Toc5126"/>
      <w:r>
        <w:rPr>
          <w:rFonts w:ascii="宋体" w:hAnsi="宋体"/>
          <w:b/>
          <w:bCs/>
          <w:kern w:val="0"/>
          <w:sz w:val="27"/>
          <w:szCs w:val="27"/>
          <w:highlight w:val="none"/>
        </w:rPr>
        <w:t>9.</w:t>
      </w:r>
      <w:r>
        <w:rPr>
          <w:rFonts w:hint="eastAsia" w:ascii="宋体" w:hAnsi="宋体"/>
          <w:b/>
          <w:bCs/>
          <w:kern w:val="0"/>
          <w:sz w:val="27"/>
          <w:szCs w:val="27"/>
          <w:highlight w:val="none"/>
        </w:rPr>
        <w:t>磋商保证金</w:t>
      </w:r>
      <w:bookmarkEnd w:id="50"/>
      <w:bookmarkEnd w:id="51"/>
      <w:bookmarkEnd w:id="52"/>
      <w:bookmarkEnd w:id="53"/>
    </w:p>
    <w:p>
      <w:pPr>
        <w:autoSpaceDE w:val="0"/>
        <w:autoSpaceDN w:val="0"/>
        <w:adjustRightInd w:val="0"/>
        <w:spacing w:line="360" w:lineRule="auto"/>
        <w:ind w:firstLine="464" w:firstLineChars="221"/>
        <w:rPr>
          <w:rFonts w:ascii="宋体" w:cs="宋体"/>
          <w:highlight w:val="none"/>
          <w:lang w:val="zh-CN"/>
        </w:rPr>
      </w:pPr>
      <w:r>
        <w:rPr>
          <w:rFonts w:ascii="宋体" w:hAnsi="宋体" w:cs="宋体"/>
          <w:highlight w:val="none"/>
          <w:lang w:val="zh-CN"/>
        </w:rPr>
        <w:t xml:space="preserve">9.1 </w:t>
      </w:r>
      <w:r>
        <w:rPr>
          <w:rFonts w:hint="eastAsia" w:ascii="宋体" w:hAnsi="宋体" w:cs="宋体"/>
          <w:highlight w:val="none"/>
          <w:lang w:val="zh-CN"/>
        </w:rPr>
        <w:t>供应商须在递交磋商响应文件截止时间前</w:t>
      </w:r>
      <w:r>
        <w:rPr>
          <w:rFonts w:hint="eastAsia" w:ascii="宋体" w:hAnsi="宋体"/>
          <w:highlight w:val="none"/>
        </w:rPr>
        <w:t>按采购预算额度的</w:t>
      </w:r>
      <w:r>
        <w:rPr>
          <w:rFonts w:ascii="宋体" w:hAnsi="宋体"/>
          <w:highlight w:val="none"/>
        </w:rPr>
        <w:t>2%</w:t>
      </w:r>
      <w:r>
        <w:rPr>
          <w:rFonts w:hint="eastAsia" w:ascii="宋体" w:hAnsi="宋体"/>
          <w:highlight w:val="none"/>
        </w:rPr>
        <w:t>缴纳投标保证金</w:t>
      </w:r>
      <w:r>
        <w:rPr>
          <w:rFonts w:hint="eastAsia" w:ascii="宋体" w:hAnsi="宋体" w:cs="宋体"/>
          <w:highlight w:val="none"/>
          <w:lang w:val="zh-CN"/>
        </w:rPr>
        <w:t>。本次采购活动中未成交且供应商未发生违规行为的，</w:t>
      </w:r>
      <w:r>
        <w:rPr>
          <w:rFonts w:hint="eastAsia" w:ascii="宋体" w:hAnsi="宋体"/>
          <w:szCs w:val="20"/>
          <w:highlight w:val="none"/>
        </w:rPr>
        <w:t>由</w:t>
      </w:r>
      <w:r>
        <w:rPr>
          <w:rFonts w:hint="eastAsia" w:ascii="宋体" w:hAnsi="宋体" w:cs="宋体"/>
          <w:highlight w:val="none"/>
          <w:lang w:val="zh-CN"/>
        </w:rPr>
        <w:t>采购代理机构在规定的时间内退还磋商保证金；</w:t>
      </w:r>
      <w:r>
        <w:rPr>
          <w:rFonts w:hint="eastAsia" w:ascii="宋体" w:hAnsi="宋体"/>
          <w:szCs w:val="20"/>
          <w:highlight w:val="none"/>
        </w:rPr>
        <w:t>成交供应商的</w:t>
      </w:r>
      <w:r>
        <w:rPr>
          <w:rFonts w:hint="eastAsia" w:ascii="宋体" w:hAnsi="宋体" w:cs="宋体"/>
          <w:highlight w:val="none"/>
          <w:lang w:val="zh-CN"/>
        </w:rPr>
        <w:t>投标保证金自采购合同签订后</w:t>
      </w:r>
      <w:r>
        <w:rPr>
          <w:rFonts w:hint="eastAsia" w:ascii="宋体" w:hAnsi="宋体"/>
          <w:szCs w:val="20"/>
          <w:highlight w:val="none"/>
        </w:rPr>
        <w:t>在规定的时间内予以退还。</w:t>
      </w:r>
    </w:p>
    <w:p>
      <w:pPr>
        <w:autoSpaceDE w:val="0"/>
        <w:autoSpaceDN w:val="0"/>
        <w:adjustRightInd w:val="0"/>
        <w:spacing w:line="360" w:lineRule="auto"/>
        <w:ind w:firstLine="464" w:firstLineChars="221"/>
        <w:rPr>
          <w:rFonts w:ascii="宋体" w:cs="宋体"/>
          <w:highlight w:val="none"/>
          <w:lang w:val="zh-CN"/>
        </w:rPr>
      </w:pPr>
      <w:r>
        <w:rPr>
          <w:rFonts w:ascii="宋体" w:hAnsi="宋体" w:cs="宋体"/>
          <w:highlight w:val="none"/>
          <w:lang w:val="zh-CN"/>
        </w:rPr>
        <w:t xml:space="preserve">9.2 </w:t>
      </w:r>
      <w:r>
        <w:rPr>
          <w:rFonts w:hint="eastAsia" w:ascii="宋体" w:hAnsi="宋体" w:cs="宋体"/>
          <w:highlight w:val="none"/>
          <w:lang w:val="zh-CN"/>
        </w:rPr>
        <w:t>磋商保证金由供应商基本户转账的方式直接缴入“兰州众信招标有限公司青海分公司”银行帐户。</w:t>
      </w:r>
    </w:p>
    <w:p>
      <w:pPr>
        <w:widowControl/>
        <w:spacing w:before="100" w:beforeAutospacing="1" w:after="100" w:afterAutospacing="1"/>
        <w:ind w:firstLine="542"/>
        <w:jc w:val="left"/>
        <w:outlineLvl w:val="2"/>
        <w:rPr>
          <w:rFonts w:ascii="宋体"/>
          <w:b/>
          <w:bCs/>
          <w:kern w:val="0"/>
          <w:sz w:val="27"/>
          <w:szCs w:val="27"/>
          <w:highlight w:val="none"/>
        </w:rPr>
      </w:pPr>
      <w:bookmarkStart w:id="54" w:name="_Toc27387"/>
      <w:bookmarkStart w:id="55" w:name="_Toc325726013"/>
      <w:bookmarkStart w:id="56" w:name="_Toc376936744"/>
      <w:bookmarkStart w:id="57" w:name="_Toc496626205"/>
      <w:r>
        <w:rPr>
          <w:rFonts w:ascii="宋体" w:hAnsi="宋体"/>
          <w:b/>
          <w:bCs/>
          <w:kern w:val="0"/>
          <w:sz w:val="27"/>
          <w:szCs w:val="27"/>
          <w:highlight w:val="none"/>
        </w:rPr>
        <w:t>10.</w:t>
      </w:r>
      <w:r>
        <w:rPr>
          <w:rFonts w:hint="eastAsia" w:ascii="宋体" w:hAnsi="宋体"/>
          <w:b/>
          <w:bCs/>
          <w:kern w:val="0"/>
          <w:sz w:val="27"/>
          <w:szCs w:val="27"/>
          <w:highlight w:val="none"/>
        </w:rPr>
        <w:t>磋商有效期</w:t>
      </w:r>
      <w:bookmarkEnd w:id="54"/>
      <w:bookmarkEnd w:id="55"/>
      <w:bookmarkEnd w:id="56"/>
      <w:bookmarkEnd w:id="57"/>
    </w:p>
    <w:p>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pPr>
        <w:pStyle w:val="12"/>
        <w:spacing w:line="360" w:lineRule="auto"/>
        <w:jc w:val="left"/>
        <w:rPr>
          <w:rFonts w:ascii="宋体" w:cs="宋体"/>
          <w:color w:val="000000"/>
          <w:highlight w:val="none"/>
          <w:lang w:val="zh-CN"/>
        </w:rPr>
      </w:pPr>
      <w:bookmarkStart w:id="58" w:name="_Toc19008"/>
      <w:bookmarkStart w:id="59" w:name="_Toc515908182"/>
      <w:bookmarkStart w:id="60" w:name="_Toc373392580"/>
      <w:bookmarkStart w:id="61" w:name="_Toc496626207"/>
      <w:bookmarkStart w:id="62" w:name="_Toc412617729"/>
      <w:r>
        <w:rPr>
          <w:rFonts w:ascii="宋体" w:hAnsi="宋体" w:cs="宋体"/>
          <w:color w:val="000000"/>
          <w:sz w:val="28"/>
          <w:szCs w:val="28"/>
          <w:highlight w:val="none"/>
          <w:lang w:val="zh-CN"/>
        </w:rPr>
        <w:t>11.</w:t>
      </w:r>
      <w:r>
        <w:rPr>
          <w:rFonts w:hint="eastAsia" w:ascii="宋体" w:hAnsi="宋体" w:cs="宋体"/>
          <w:color w:val="000000"/>
          <w:sz w:val="28"/>
          <w:szCs w:val="28"/>
          <w:highlight w:val="none"/>
          <w:lang w:val="zh-CN"/>
        </w:rPr>
        <w:t>磋商响应文件构成</w:t>
      </w:r>
      <w:bookmarkEnd w:id="58"/>
      <w:bookmarkEnd w:id="59"/>
    </w:p>
    <w:p>
      <w:p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投标人应提交相关证明材料，作为其参加投标和中标后有能力履行合同的证明。编写的磋商响应文件须包括以下内容（格式见招标文件第四部分）：</w:t>
      </w:r>
    </w:p>
    <w:p>
      <w:pPr>
        <w:autoSpaceDE w:val="0"/>
        <w:autoSpaceDN w:val="0"/>
        <w:spacing w:line="360" w:lineRule="auto"/>
        <w:ind w:firstLine="422" w:firstLineChars="200"/>
        <w:rPr>
          <w:rFonts w:ascii="宋体" w:cs="宋体"/>
          <w:color w:val="000000"/>
          <w:highlight w:val="none"/>
        </w:rPr>
      </w:pPr>
      <w:r>
        <w:rPr>
          <w:rFonts w:ascii="宋体" w:hAnsi="宋体" w:cs="宋体"/>
          <w:b/>
          <w:bCs/>
          <w:color w:val="000000"/>
          <w:kern w:val="0"/>
          <w:highlight w:val="none"/>
        </w:rPr>
        <w:t>11.1</w:t>
      </w:r>
      <w:r>
        <w:rPr>
          <w:rFonts w:hint="eastAsia" w:ascii="宋体" w:hAnsi="宋体" w:cs="宋体"/>
          <w:b/>
          <w:bCs/>
          <w:color w:val="000000"/>
          <w:kern w:val="0"/>
          <w:highlight w:val="none"/>
          <w:lang w:val="zh-CN"/>
        </w:rPr>
        <w:t>磋商响应文件（上册）（资格审查）</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cs="宋体"/>
          <w:color w:val="000000"/>
          <w:kern w:val="0"/>
          <w:highlight w:val="none"/>
          <w:lang w:val="zh-CN"/>
        </w:rPr>
        <w:t>磋商函</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法定代表人证明书</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法定代表人授权书</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供应商承诺函</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供应商诚信承诺书</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供应商资格证明材料</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财务状况、缴纳税收和社会保障资金证明</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无重大违法记录声明</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磋商保证金</w:t>
      </w:r>
    </w:p>
    <w:p>
      <w:pPr>
        <w:autoSpaceDE w:val="0"/>
        <w:autoSpaceDN w:val="0"/>
        <w:spacing w:line="360" w:lineRule="auto"/>
        <w:ind w:firstLine="422" w:firstLineChars="200"/>
        <w:rPr>
          <w:rFonts w:ascii="宋体" w:cs="宋体"/>
          <w:color w:val="000000"/>
          <w:kern w:val="0"/>
          <w:highlight w:val="none"/>
          <w:lang w:val="zh-CN"/>
        </w:rPr>
      </w:pPr>
      <w:r>
        <w:rPr>
          <w:rFonts w:ascii="宋体" w:hAnsi="宋体" w:cs="宋体"/>
          <w:b/>
          <w:bCs/>
          <w:color w:val="000000"/>
          <w:kern w:val="0"/>
          <w:highlight w:val="none"/>
        </w:rPr>
        <w:t xml:space="preserve">11.2 </w:t>
      </w:r>
      <w:r>
        <w:rPr>
          <w:rFonts w:hint="eastAsia" w:ascii="宋体" w:hAnsi="宋体" w:cs="宋体"/>
          <w:b/>
          <w:bCs/>
          <w:color w:val="000000"/>
          <w:kern w:val="0"/>
          <w:highlight w:val="none"/>
          <w:lang w:val="zh-CN"/>
        </w:rPr>
        <w:t>磋商响应文件（下册）（符合性审查）</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竞争性磋商首次报价表</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分项报价表</w:t>
      </w:r>
    </w:p>
    <w:p>
      <w:pPr>
        <w:numPr>
          <w:ilvl w:val="0"/>
          <w:numId w:val="1"/>
        </w:num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技术规格响应表</w:t>
      </w:r>
    </w:p>
    <w:p>
      <w:pPr>
        <w:pStyle w:val="2"/>
        <w:ind w:firstLine="420" w:firstLineChars="200"/>
        <w:rPr>
          <w:highlight w:val="none"/>
          <w:lang w:val="zh-CN"/>
        </w:rPr>
      </w:pPr>
      <w:r>
        <w:rPr>
          <w:rFonts w:hint="eastAsia" w:hAnsi="宋体" w:cs="宋体"/>
          <w:color w:val="000000"/>
          <w:kern w:val="0"/>
          <w:highlight w:val="none"/>
          <w:lang w:val="zh-CN"/>
        </w:rPr>
        <w:t>（</w:t>
      </w:r>
      <w:r>
        <w:rPr>
          <w:rFonts w:hAnsi="宋体" w:cs="宋体"/>
          <w:color w:val="000000"/>
          <w:kern w:val="0"/>
          <w:highlight w:val="none"/>
        </w:rPr>
        <w:t>13</w:t>
      </w:r>
      <w:r>
        <w:rPr>
          <w:rFonts w:hint="eastAsia" w:hAnsi="宋体" w:cs="宋体"/>
          <w:color w:val="000000"/>
          <w:kern w:val="0"/>
          <w:highlight w:val="none"/>
          <w:lang w:val="zh-CN"/>
        </w:rPr>
        <w:t>）</w:t>
      </w:r>
      <w:r>
        <w:rPr>
          <w:rFonts w:hint="eastAsia" w:hAnsi="宋体" w:cs="宋体"/>
          <w:color w:val="000000"/>
          <w:kern w:val="0"/>
          <w:highlight w:val="none"/>
        </w:rPr>
        <w:t>其他资格证明材料</w:t>
      </w:r>
    </w:p>
    <w:p>
      <w:p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w:t>
      </w:r>
      <w:r>
        <w:rPr>
          <w:rFonts w:ascii="宋体" w:hAnsi="宋体" w:cs="宋体"/>
          <w:color w:val="000000"/>
          <w:kern w:val="0"/>
          <w:highlight w:val="none"/>
        </w:rPr>
        <w:t>14</w:t>
      </w:r>
      <w:r>
        <w:rPr>
          <w:rFonts w:hint="eastAsia" w:ascii="宋体" w:hAnsi="宋体" w:cs="宋体"/>
          <w:color w:val="000000"/>
          <w:kern w:val="0"/>
          <w:highlight w:val="none"/>
          <w:lang w:val="zh-CN"/>
        </w:rPr>
        <w:t>）投标产品相关资料</w:t>
      </w:r>
    </w:p>
    <w:p>
      <w:p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w:t>
      </w:r>
      <w:r>
        <w:rPr>
          <w:rFonts w:ascii="宋体" w:hAnsi="宋体" w:cs="宋体"/>
          <w:color w:val="000000"/>
          <w:kern w:val="0"/>
          <w:highlight w:val="none"/>
        </w:rPr>
        <w:t>15</w:t>
      </w:r>
      <w:r>
        <w:rPr>
          <w:rFonts w:hint="eastAsia" w:ascii="宋体" w:hAnsi="宋体" w:cs="宋体"/>
          <w:color w:val="000000"/>
          <w:kern w:val="0"/>
          <w:highlight w:val="none"/>
          <w:lang w:val="zh-CN"/>
        </w:rPr>
        <w:t>）供应商类似业绩证明材料</w:t>
      </w:r>
    </w:p>
    <w:p>
      <w:p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w:t>
      </w:r>
      <w:r>
        <w:rPr>
          <w:rFonts w:ascii="宋体" w:hAnsi="宋体" w:cs="宋体"/>
          <w:color w:val="000000"/>
          <w:kern w:val="0"/>
          <w:highlight w:val="none"/>
        </w:rPr>
        <w:t>16</w:t>
      </w:r>
      <w:r>
        <w:rPr>
          <w:rFonts w:hint="eastAsia" w:ascii="宋体" w:hAnsi="宋体" w:cs="宋体"/>
          <w:color w:val="000000"/>
          <w:kern w:val="0"/>
          <w:highlight w:val="none"/>
          <w:lang w:val="zh-CN"/>
        </w:rPr>
        <w:t>）制造（生产）企业小型、微型企业声明函、从业人员声明函</w:t>
      </w:r>
    </w:p>
    <w:p>
      <w:p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highlight w:val="none"/>
        </w:rPr>
        <w:t>（</w:t>
      </w:r>
      <w:r>
        <w:rPr>
          <w:rFonts w:ascii="宋体" w:hAnsi="宋体" w:cs="宋体"/>
          <w:highlight w:val="none"/>
        </w:rPr>
        <w:t>17</w:t>
      </w:r>
      <w:r>
        <w:rPr>
          <w:rFonts w:hint="eastAsia" w:ascii="宋体" w:hAnsi="宋体" w:cs="宋体"/>
          <w:highlight w:val="none"/>
        </w:rPr>
        <w:t>）残疾人福利性单位声明函</w:t>
      </w:r>
    </w:p>
    <w:p>
      <w:pPr>
        <w:pStyle w:val="2"/>
        <w:ind w:firstLine="420" w:firstLineChars="200"/>
        <w:rPr>
          <w:highlight w:val="none"/>
          <w:lang w:val="zh-CN"/>
        </w:rPr>
      </w:pPr>
      <w:r>
        <w:rPr>
          <w:rFonts w:hint="eastAsia" w:hAnsi="宋体" w:cs="宋体"/>
          <w:highlight w:val="none"/>
        </w:rPr>
        <w:t>（</w:t>
      </w:r>
      <w:r>
        <w:rPr>
          <w:rFonts w:hAnsi="宋体" w:cs="宋体"/>
          <w:highlight w:val="none"/>
        </w:rPr>
        <w:t>18</w:t>
      </w:r>
      <w:r>
        <w:rPr>
          <w:rFonts w:hint="eastAsia" w:hAnsi="宋体" w:cs="宋体"/>
          <w:highlight w:val="none"/>
        </w:rPr>
        <w:t>）</w:t>
      </w:r>
      <w:r>
        <w:rPr>
          <w:rFonts w:hint="eastAsia" w:ascii="宋体"/>
          <w:i w:val="0"/>
          <w:iCs w:val="0"/>
          <w:szCs w:val="28"/>
          <w:highlight w:val="none"/>
        </w:rPr>
        <w:t>从业人员声明函</w:t>
      </w:r>
    </w:p>
    <w:p>
      <w:p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w:t>
      </w:r>
      <w:r>
        <w:rPr>
          <w:rFonts w:ascii="宋体" w:hAnsi="宋体" w:cs="宋体"/>
          <w:color w:val="000000"/>
          <w:kern w:val="0"/>
          <w:highlight w:val="none"/>
        </w:rPr>
        <w:t>19</w:t>
      </w:r>
      <w:r>
        <w:rPr>
          <w:rFonts w:hint="eastAsia" w:ascii="宋体" w:hAnsi="宋体" w:cs="宋体"/>
          <w:color w:val="000000"/>
          <w:kern w:val="0"/>
          <w:highlight w:val="none"/>
          <w:lang w:val="zh-CN"/>
        </w:rPr>
        <w:t>）供应商认为在其他方面有必要说明的事项</w:t>
      </w:r>
    </w:p>
    <w:p>
      <w:pPr>
        <w:autoSpaceDE w:val="0"/>
        <w:autoSpaceDN w:val="0"/>
        <w:spacing w:line="360" w:lineRule="auto"/>
        <w:ind w:firstLine="525" w:firstLineChars="250"/>
        <w:rPr>
          <w:rFonts w:ascii="宋体" w:cs="宋体"/>
          <w:color w:val="000000"/>
          <w:kern w:val="0"/>
          <w:highlight w:val="none"/>
          <w:lang w:val="zh-CN"/>
        </w:rPr>
      </w:pPr>
      <w:r>
        <w:rPr>
          <w:rFonts w:hint="eastAsia" w:ascii="宋体" w:hAnsi="宋体" w:cs="宋体"/>
          <w:color w:val="000000"/>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pPr>
        <w:widowControl/>
        <w:spacing w:before="100" w:beforeAutospacing="1" w:after="100" w:afterAutospacing="1"/>
        <w:ind w:firstLine="542"/>
        <w:jc w:val="left"/>
        <w:outlineLvl w:val="2"/>
        <w:rPr>
          <w:rFonts w:ascii="宋体" w:cs="宋体"/>
          <w:b/>
          <w:bCs/>
          <w:kern w:val="0"/>
          <w:sz w:val="27"/>
          <w:szCs w:val="27"/>
          <w:highlight w:val="none"/>
        </w:rPr>
      </w:pPr>
      <w:bookmarkStart w:id="63" w:name="_Toc9679"/>
      <w:bookmarkStart w:id="64" w:name="_Toc9461"/>
      <w:bookmarkStart w:id="65" w:name="_Toc496626208"/>
      <w:bookmarkStart w:id="66" w:name="_Toc412617730"/>
      <w:bookmarkStart w:id="67" w:name="_Toc371090029"/>
      <w:bookmarkStart w:id="68" w:name="_Toc376936748"/>
      <w:r>
        <w:rPr>
          <w:rFonts w:ascii="宋体" w:hAnsi="宋体" w:cs="宋体"/>
          <w:b/>
          <w:bCs/>
          <w:kern w:val="0"/>
          <w:sz w:val="27"/>
          <w:szCs w:val="27"/>
          <w:highlight w:val="none"/>
        </w:rPr>
        <w:t>12.</w:t>
      </w:r>
      <w:bookmarkEnd w:id="63"/>
      <w:r>
        <w:rPr>
          <w:rFonts w:hint="eastAsia" w:ascii="宋体" w:hAnsi="宋体" w:cs="宋体"/>
          <w:b/>
          <w:bCs/>
          <w:kern w:val="0"/>
          <w:sz w:val="27"/>
          <w:szCs w:val="27"/>
          <w:highlight w:val="none"/>
        </w:rPr>
        <w:t>响应文件编制要求</w:t>
      </w:r>
      <w:bookmarkEnd w:id="64"/>
    </w:p>
    <w:p>
      <w:pPr>
        <w:autoSpaceDE w:val="0"/>
        <w:autoSpaceDN w:val="0"/>
        <w:spacing w:line="360" w:lineRule="auto"/>
        <w:ind w:firstLine="480"/>
        <w:rPr>
          <w:rFonts w:ascii="宋体" w:cs="宋体"/>
          <w:color w:val="000000"/>
          <w:kern w:val="0"/>
          <w:highlight w:val="none"/>
          <w:lang w:val="zh-CN"/>
        </w:rPr>
      </w:pPr>
      <w:r>
        <w:rPr>
          <w:rFonts w:hAnsi="宋体" w:cs="宋体"/>
          <w:color w:val="000000"/>
          <w:highlight w:val="none"/>
        </w:rPr>
        <w:t>12.1</w:t>
      </w:r>
      <w:r>
        <w:rPr>
          <w:rFonts w:hint="eastAsia" w:hAnsi="宋体" w:cs="宋体"/>
          <w:color w:val="000000"/>
          <w:kern w:val="0"/>
          <w:highlight w:val="none"/>
          <w:lang w:val="zh-CN"/>
        </w:rPr>
        <w:t>供应商须提交一式三份响应文件（一份正本、二份副本），每份响应文件须清楚地标明“正本”或“副本”字样。若发生正本和副本不符，以正本为准。响应文件用</w:t>
      </w:r>
      <w:r>
        <w:rPr>
          <w:rFonts w:hAnsi="宋体" w:cs="宋体"/>
          <w:color w:val="000000"/>
          <w:kern w:val="0"/>
          <w:highlight w:val="none"/>
          <w:lang w:val="zh-CN"/>
        </w:rPr>
        <w:t>A4</w:t>
      </w:r>
      <w:r>
        <w:rPr>
          <w:rFonts w:hint="eastAsia" w:hAnsi="宋体" w:cs="宋体"/>
          <w:color w:val="000000"/>
          <w:kern w:val="0"/>
          <w:highlight w:val="none"/>
          <w:lang w:val="zh-CN"/>
        </w:rPr>
        <w:t>纸打印或复印；正、副本分别胶装成册，编制目录、页码。</w:t>
      </w:r>
      <w:r>
        <w:rPr>
          <w:rFonts w:hint="eastAsia" w:ascii="宋体" w:hAnsi="宋体" w:cs="宋体"/>
          <w:color w:val="000000"/>
          <w:kern w:val="0"/>
          <w:highlight w:val="none"/>
          <w:lang w:val="zh-CN"/>
        </w:rPr>
        <w:t>封面左侧胶装处须打印此次采购项目名称及供应商名称，其他方式装订的磋商响应文件按照无效文件进行处理。</w:t>
      </w:r>
    </w:p>
    <w:p>
      <w:pPr>
        <w:pStyle w:val="2"/>
        <w:spacing w:line="360" w:lineRule="auto"/>
        <w:ind w:firstLine="480"/>
        <w:rPr>
          <w:rFonts w:hAnsi="宋体" w:cs="宋体"/>
          <w:color w:val="000000"/>
          <w:szCs w:val="24"/>
          <w:highlight w:val="none"/>
        </w:rPr>
      </w:pPr>
      <w:r>
        <w:rPr>
          <w:rFonts w:hAnsi="宋体" w:cs="宋体"/>
          <w:color w:val="000000"/>
          <w:szCs w:val="24"/>
          <w:highlight w:val="none"/>
        </w:rPr>
        <w:t xml:space="preserve">12.2 </w:t>
      </w:r>
      <w:r>
        <w:rPr>
          <w:rFonts w:hint="eastAsia" w:hAnsi="宋体" w:cs="宋体"/>
          <w:color w:val="000000"/>
          <w:highlight w:val="none"/>
        </w:rPr>
        <w:t>磋商文件要求签字、盖章的地方必须由供应商的法定代表人或委托代理人按要求签字和盖章，其他地方均需加盖公章。</w:t>
      </w:r>
    </w:p>
    <w:p>
      <w:pPr>
        <w:pStyle w:val="2"/>
        <w:spacing w:line="360" w:lineRule="auto"/>
        <w:ind w:firstLine="480"/>
        <w:rPr>
          <w:rFonts w:hAnsi="宋体" w:cs="宋体"/>
          <w:color w:val="000000"/>
          <w:szCs w:val="24"/>
          <w:highlight w:val="none"/>
        </w:rPr>
      </w:pPr>
      <w:r>
        <w:rPr>
          <w:rFonts w:hAnsi="宋体" w:cs="宋体"/>
          <w:color w:val="000000"/>
          <w:szCs w:val="24"/>
          <w:highlight w:val="none"/>
        </w:rPr>
        <w:t xml:space="preserve">12.3 </w:t>
      </w:r>
      <w:r>
        <w:rPr>
          <w:rFonts w:hint="eastAsia" w:hAnsi="宋体" w:cs="宋体"/>
          <w:color w:val="000000"/>
          <w:szCs w:val="24"/>
          <w:highlight w:val="none"/>
        </w:rPr>
        <w:t>响应文件中不得行间插字、涂改或增删，如有修改错漏处，须由供应商法定代表人或其委托代理人签字和盖章。</w:t>
      </w:r>
      <w:r>
        <w:rPr>
          <w:rFonts w:hint="eastAsia" w:hAnsi="宋体" w:cs="宋体"/>
          <w:color w:val="000000"/>
          <w:kern w:val="0"/>
          <w:highlight w:val="none"/>
          <w:lang w:val="zh-CN"/>
        </w:rPr>
        <w:t>同时响应文件需由法定代表人或被授权人逐页小签，未小签的响应文件按无效文件处理。</w:t>
      </w:r>
    </w:p>
    <w:p>
      <w:pPr>
        <w:pStyle w:val="2"/>
        <w:spacing w:line="360" w:lineRule="auto"/>
        <w:ind w:firstLine="480"/>
        <w:rPr>
          <w:rFonts w:hAnsi="宋体" w:cs="宋体"/>
          <w:color w:val="000000"/>
          <w:szCs w:val="24"/>
          <w:highlight w:val="none"/>
        </w:rPr>
      </w:pPr>
      <w:r>
        <w:rPr>
          <w:rFonts w:hAnsi="宋体" w:cs="宋体"/>
          <w:color w:val="000000"/>
          <w:szCs w:val="24"/>
          <w:highlight w:val="none"/>
        </w:rPr>
        <w:t xml:space="preserve">12.4 </w:t>
      </w:r>
      <w:r>
        <w:rPr>
          <w:rFonts w:hint="eastAsia" w:hAnsi="宋体" w:cs="宋体"/>
          <w:color w:val="000000"/>
          <w:szCs w:val="24"/>
          <w:highlight w:val="none"/>
        </w:rPr>
        <w:t>要求供应商提交电子标书（</w:t>
      </w:r>
      <w:r>
        <w:rPr>
          <w:rFonts w:hAnsi="宋体" w:cs="宋体"/>
          <w:color w:val="000000"/>
          <w:szCs w:val="24"/>
          <w:highlight w:val="none"/>
        </w:rPr>
        <w:t>U</w:t>
      </w:r>
      <w:r>
        <w:rPr>
          <w:rFonts w:hint="eastAsia" w:hAnsi="宋体" w:cs="宋体"/>
          <w:color w:val="000000"/>
          <w:szCs w:val="24"/>
          <w:highlight w:val="none"/>
        </w:rPr>
        <w:t>盘或光盘）一份，并在</w:t>
      </w:r>
      <w:r>
        <w:rPr>
          <w:rFonts w:hAnsi="宋体" w:cs="宋体"/>
          <w:color w:val="000000"/>
          <w:szCs w:val="24"/>
          <w:highlight w:val="none"/>
        </w:rPr>
        <w:t>U</w:t>
      </w:r>
      <w:r>
        <w:rPr>
          <w:rFonts w:hint="eastAsia" w:hAnsi="宋体" w:cs="宋体"/>
          <w:color w:val="000000"/>
          <w:szCs w:val="24"/>
          <w:highlight w:val="none"/>
        </w:rPr>
        <w:t>盘或光盘上做</w:t>
      </w:r>
      <w:r>
        <w:rPr>
          <w:rFonts w:hAnsi="宋体" w:cs="宋体"/>
          <w:color w:val="000000"/>
          <w:szCs w:val="24"/>
          <w:highlight w:val="none"/>
        </w:rPr>
        <w:t>**</w:t>
      </w:r>
      <w:r>
        <w:rPr>
          <w:rFonts w:hint="eastAsia" w:hAnsi="宋体" w:cs="宋体"/>
          <w:color w:val="000000"/>
          <w:szCs w:val="24"/>
          <w:highlight w:val="none"/>
        </w:rPr>
        <w:t>项目响应文件和供应商单位名称标签。</w:t>
      </w:r>
    </w:p>
    <w:p>
      <w:pPr>
        <w:widowControl/>
        <w:spacing w:before="624" w:beforeLines="200" w:after="624" w:afterLines="200"/>
        <w:jc w:val="center"/>
        <w:outlineLvl w:val="1"/>
        <w:rPr>
          <w:rFonts w:ascii="宋体"/>
          <w:b/>
          <w:bCs/>
          <w:kern w:val="0"/>
          <w:sz w:val="36"/>
          <w:szCs w:val="36"/>
          <w:highlight w:val="none"/>
        </w:rPr>
      </w:pPr>
      <w:bookmarkStart w:id="69" w:name="_Toc31868"/>
      <w:r>
        <w:rPr>
          <w:rFonts w:hint="eastAsia" w:ascii="宋体" w:hAnsi="宋体"/>
          <w:b/>
          <w:bCs/>
          <w:kern w:val="0"/>
          <w:sz w:val="36"/>
          <w:szCs w:val="36"/>
          <w:highlight w:val="none"/>
        </w:rPr>
        <w:t>四、磋商响应文件的递交</w:t>
      </w:r>
      <w:bookmarkEnd w:id="65"/>
      <w:bookmarkEnd w:id="66"/>
      <w:bookmarkEnd w:id="69"/>
    </w:p>
    <w:bookmarkEnd w:id="67"/>
    <w:bookmarkEnd w:id="68"/>
    <w:p>
      <w:pPr>
        <w:widowControl/>
        <w:spacing w:before="100" w:beforeAutospacing="1" w:after="100" w:afterAutospacing="1"/>
        <w:ind w:firstLine="542"/>
        <w:jc w:val="left"/>
        <w:outlineLvl w:val="2"/>
        <w:rPr>
          <w:rFonts w:ascii="宋体" w:cs="宋体"/>
          <w:b/>
          <w:bCs/>
          <w:kern w:val="0"/>
          <w:sz w:val="27"/>
          <w:szCs w:val="27"/>
          <w:highlight w:val="none"/>
        </w:rPr>
      </w:pPr>
      <w:bookmarkStart w:id="70" w:name="_Toc2910"/>
      <w:bookmarkStart w:id="71" w:name="_Toc412617731"/>
      <w:bookmarkStart w:id="72" w:name="_Toc325726016"/>
      <w:bookmarkStart w:id="73" w:name="_Toc12087"/>
      <w:bookmarkStart w:id="74" w:name="_Toc373392582"/>
      <w:bookmarkStart w:id="75" w:name="_Toc325726017"/>
      <w:bookmarkStart w:id="76" w:name="_Toc412617732"/>
      <w:bookmarkStart w:id="77" w:name="_Toc373392583"/>
      <w:bookmarkStart w:id="78" w:name="_Toc496626210"/>
      <w:bookmarkStart w:id="79" w:name="_Toc376936749"/>
      <w:bookmarkStart w:id="80" w:name="_Toc371090030"/>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bookmarkEnd w:id="70"/>
      <w:bookmarkEnd w:id="71"/>
      <w:bookmarkEnd w:id="72"/>
      <w:bookmarkEnd w:id="73"/>
      <w:bookmarkEnd w:id="74"/>
    </w:p>
    <w:p>
      <w:pPr>
        <w:autoSpaceDE w:val="0"/>
        <w:autoSpaceDN w:val="0"/>
        <w:adjustRightInd w:val="0"/>
        <w:spacing w:line="360" w:lineRule="auto"/>
        <w:ind w:firstLine="480"/>
        <w:rPr>
          <w:rFonts w:ascii="宋体" w:cs="宋体"/>
          <w:kern w:val="0"/>
          <w:highlight w:val="none"/>
          <w:lang w:val="zh-CN"/>
        </w:rPr>
      </w:pPr>
      <w:r>
        <w:rPr>
          <w:rFonts w:ascii="宋体" w:hAnsi="宋体" w:cs="宋体"/>
          <w:kern w:val="0"/>
          <w:highlight w:val="none"/>
          <w:lang w:val="zh-CN"/>
        </w:rPr>
        <w:t>13.1</w:t>
      </w:r>
      <w:r>
        <w:rPr>
          <w:rFonts w:hint="eastAsia" w:ascii="宋体" w:hAnsi="宋体" w:cs="宋体"/>
          <w:kern w:val="0"/>
          <w:highlight w:val="none"/>
          <w:lang w:val="zh-CN"/>
        </w:rPr>
        <w:t>响应文件正本、所有副本、电子文档，应分别封装于不同的密封袋内，密封袋上应分别标上“正本”、“副本”、“电子文档”字样，并注明供应商名称、采购项目编号、采购项目名称。</w:t>
      </w:r>
    </w:p>
    <w:p>
      <w:pPr>
        <w:autoSpaceDE w:val="0"/>
        <w:autoSpaceDN w:val="0"/>
        <w:adjustRightInd w:val="0"/>
        <w:spacing w:line="360" w:lineRule="auto"/>
        <w:ind w:firstLine="480"/>
        <w:rPr>
          <w:rFonts w:ascii="宋体" w:cs="宋体"/>
          <w:kern w:val="0"/>
          <w:highlight w:val="none"/>
          <w:lang w:val="zh-CN"/>
        </w:rPr>
      </w:pPr>
      <w:r>
        <w:rPr>
          <w:rFonts w:ascii="宋体" w:hAnsi="宋体" w:cs="宋体"/>
          <w:kern w:val="0"/>
          <w:highlight w:val="none"/>
          <w:lang w:val="zh-CN"/>
        </w:rPr>
        <w:t>13.</w:t>
      </w:r>
      <w:r>
        <w:rPr>
          <w:rFonts w:ascii="宋体" w:hAnsi="宋体" w:cs="宋体"/>
          <w:kern w:val="0"/>
          <w:highlight w:val="none"/>
        </w:rPr>
        <w:t>2</w:t>
      </w:r>
      <w:r>
        <w:rPr>
          <w:rFonts w:hint="eastAsia" w:ascii="宋体" w:hAnsi="宋体" w:cs="宋体"/>
          <w:kern w:val="0"/>
          <w:highlight w:val="none"/>
          <w:lang w:val="zh-CN"/>
        </w:rPr>
        <w:t>密封后的响应文件均应：</w:t>
      </w:r>
    </w:p>
    <w:p>
      <w:pPr>
        <w:autoSpaceDE w:val="0"/>
        <w:autoSpaceDN w:val="0"/>
        <w:adjustRightInd w:val="0"/>
        <w:spacing w:line="360" w:lineRule="auto"/>
        <w:ind w:firstLine="480"/>
        <w:rPr>
          <w:rFonts w:asci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按“供应商投标前须知”注明的时间、地址送达；</w:t>
      </w:r>
    </w:p>
    <w:p>
      <w:pPr>
        <w:autoSpaceDE w:val="0"/>
        <w:autoSpaceDN w:val="0"/>
        <w:adjustRightInd w:val="0"/>
        <w:spacing w:line="360" w:lineRule="auto"/>
        <w:ind w:firstLine="480"/>
        <w:rPr>
          <w:rFonts w:ascii="宋体" w:cs="宋体"/>
          <w:kern w:val="0"/>
          <w:highlight w:val="none"/>
          <w:lang w:val="zh-CN"/>
        </w:rPr>
      </w:pPr>
      <w:r>
        <w:rPr>
          <w:rFonts w:ascii="宋体" w:hAnsi="宋体" w:cs="宋体"/>
          <w:kern w:val="0"/>
          <w:highlight w:val="none"/>
          <w:lang w:val="zh-CN"/>
        </w:rPr>
        <w:t>(2)</w:t>
      </w:r>
      <w:r>
        <w:rPr>
          <w:rFonts w:hint="eastAsia" w:ascii="宋体" w:hAnsi="宋体" w:cs="宋体"/>
          <w:kern w:val="0"/>
          <w:highlight w:val="none"/>
          <w:lang w:val="zh-CN"/>
        </w:rPr>
        <w:t>响应文件密封袋用“于</w:t>
      </w:r>
      <w:r>
        <w:rPr>
          <w:rFonts w:ascii="宋体" w:hAnsi="宋体" w:cs="宋体"/>
          <w:kern w:val="0"/>
          <w:highlight w:val="none"/>
        </w:rPr>
        <w:t>****</w:t>
      </w:r>
      <w:r>
        <w:rPr>
          <w:rFonts w:hint="eastAsia" w:ascii="宋体" w:hAnsi="宋体" w:cs="宋体"/>
          <w:kern w:val="0"/>
          <w:highlight w:val="none"/>
          <w:lang w:val="zh-CN"/>
        </w:rPr>
        <w:t>年</w:t>
      </w:r>
      <w:r>
        <w:rPr>
          <w:rFonts w:ascii="宋体" w:hAnsi="宋体" w:cs="宋体"/>
          <w:kern w:val="0"/>
          <w:highlight w:val="none"/>
        </w:rPr>
        <w:t>*</w:t>
      </w:r>
      <w:r>
        <w:rPr>
          <w:rFonts w:hint="eastAsia" w:ascii="宋体" w:hAnsi="宋体" w:cs="宋体"/>
          <w:kern w:val="0"/>
          <w:highlight w:val="none"/>
          <w:lang w:val="zh-CN"/>
        </w:rPr>
        <w:t>月</w:t>
      </w:r>
      <w:r>
        <w:rPr>
          <w:rFonts w:ascii="宋体" w:hAnsi="宋体" w:cs="宋体"/>
          <w:kern w:val="0"/>
          <w:highlight w:val="none"/>
        </w:rPr>
        <w:t>*</w:t>
      </w:r>
      <w:r>
        <w:rPr>
          <w:rFonts w:hint="eastAsia" w:ascii="宋体" w:hAnsi="宋体" w:cs="宋体"/>
          <w:kern w:val="0"/>
          <w:highlight w:val="none"/>
          <w:lang w:val="zh-CN"/>
        </w:rPr>
        <w:t>日</w:t>
      </w:r>
      <w:r>
        <w:rPr>
          <w:rFonts w:hint="eastAsia" w:ascii="宋体" w:hAnsi="宋体" w:cs="宋体"/>
          <w:kern w:val="0"/>
          <w:highlight w:val="none"/>
          <w:lang w:val="en-US" w:eastAsia="zh-CN"/>
        </w:rPr>
        <w:t>14</w:t>
      </w:r>
      <w:r>
        <w:rPr>
          <w:rFonts w:hint="eastAsia" w:ascii="宋体" w:hAnsi="宋体" w:cs="宋体"/>
          <w:kern w:val="0"/>
          <w:highlight w:val="none"/>
        </w:rPr>
        <w:t>时</w:t>
      </w:r>
      <w:r>
        <w:rPr>
          <w:rFonts w:hint="eastAsia" w:ascii="宋体" w:hAnsi="宋体" w:cs="宋体"/>
          <w:kern w:val="0"/>
          <w:highlight w:val="none"/>
          <w:lang w:val="en-US" w:eastAsia="zh-CN"/>
        </w:rPr>
        <w:t>30</w:t>
      </w:r>
      <w:r>
        <w:rPr>
          <w:rFonts w:hint="eastAsia" w:ascii="宋体" w:hAnsi="宋体" w:cs="宋体"/>
          <w:kern w:val="0"/>
          <w:highlight w:val="none"/>
        </w:rPr>
        <w:t>分</w:t>
      </w:r>
      <w:r>
        <w:rPr>
          <w:rFonts w:hint="eastAsia" w:ascii="宋体" w:hAnsi="宋体" w:cs="宋体"/>
          <w:kern w:val="0"/>
          <w:highlight w:val="none"/>
          <w:lang w:val="zh-CN"/>
        </w:rPr>
        <w:t>之前不准启封”的标签密封。</w:t>
      </w:r>
    </w:p>
    <w:p>
      <w:pPr>
        <w:autoSpaceDE w:val="0"/>
        <w:autoSpaceDN w:val="0"/>
        <w:adjustRightInd w:val="0"/>
        <w:spacing w:line="360" w:lineRule="auto"/>
        <w:ind w:firstLine="480"/>
        <w:rPr>
          <w:rFonts w:ascii="宋体" w:cs="宋体"/>
          <w:kern w:val="0"/>
          <w:highlight w:val="none"/>
          <w:lang w:val="zh-CN"/>
        </w:rPr>
      </w:pPr>
      <w:r>
        <w:rPr>
          <w:rFonts w:ascii="宋体" w:hAnsi="宋体" w:cs="宋体"/>
          <w:kern w:val="0"/>
          <w:highlight w:val="none"/>
          <w:lang w:val="zh-CN"/>
        </w:rPr>
        <w:t>13.</w:t>
      </w:r>
      <w:r>
        <w:rPr>
          <w:rFonts w:ascii="宋体" w:hAnsi="宋体" w:cs="宋体"/>
          <w:kern w:val="0"/>
          <w:highlight w:val="none"/>
        </w:rPr>
        <w:t>3</w:t>
      </w:r>
      <w:r>
        <w:rPr>
          <w:rFonts w:hint="eastAsia" w:ascii="宋体" w:hAnsi="宋体" w:cs="宋体"/>
          <w:kern w:val="0"/>
          <w:highlight w:val="none"/>
          <w:lang w:val="zh-CN"/>
        </w:rPr>
        <w:t>如果供应商未按第</w:t>
      </w:r>
      <w:r>
        <w:rPr>
          <w:rFonts w:ascii="宋体" w:hAnsi="宋体" w:cs="宋体"/>
          <w:kern w:val="0"/>
          <w:highlight w:val="none"/>
          <w:lang w:val="zh-CN"/>
        </w:rPr>
        <w:t>13.1-13.</w:t>
      </w:r>
      <w:r>
        <w:rPr>
          <w:rFonts w:ascii="宋体" w:hAnsi="宋体" w:cs="宋体"/>
          <w:kern w:val="0"/>
          <w:highlight w:val="none"/>
        </w:rPr>
        <w:t>2</w:t>
      </w:r>
      <w:r>
        <w:rPr>
          <w:rFonts w:hint="eastAsia" w:ascii="宋体" w:hAnsi="宋体" w:cs="宋体"/>
          <w:kern w:val="0"/>
          <w:highlight w:val="none"/>
          <w:lang w:val="zh-CN"/>
        </w:rPr>
        <w:t>条要求将响应文件密封或在密封袋上加写标记，采购代理机构对误投或过早启封概不负责。由此造成提前启封的响应文件，采购代理机构予以拒绝，并退回供应商。</w:t>
      </w:r>
    </w:p>
    <w:p>
      <w:pPr>
        <w:autoSpaceDE w:val="0"/>
        <w:autoSpaceDN w:val="0"/>
        <w:adjustRightInd w:val="0"/>
        <w:spacing w:line="360" w:lineRule="auto"/>
        <w:ind w:firstLine="480"/>
        <w:rPr>
          <w:rFonts w:ascii="宋体" w:cs="宋体"/>
          <w:kern w:val="0"/>
          <w:highlight w:val="none"/>
          <w:lang w:val="zh-CN"/>
        </w:rPr>
      </w:pPr>
      <w:r>
        <w:rPr>
          <w:rFonts w:ascii="宋体" w:hAnsi="宋体" w:cs="宋体"/>
          <w:kern w:val="0"/>
          <w:highlight w:val="none"/>
          <w:lang w:val="zh-CN"/>
        </w:rPr>
        <w:t>13.</w:t>
      </w:r>
      <w:r>
        <w:rPr>
          <w:rFonts w:ascii="宋体" w:hAnsi="宋体" w:cs="宋体"/>
          <w:kern w:val="0"/>
          <w:highlight w:val="none"/>
        </w:rPr>
        <w:t>4</w:t>
      </w:r>
      <w:r>
        <w:rPr>
          <w:rFonts w:hint="eastAsia" w:ascii="宋体" w:hAnsi="宋体" w:cs="宋体"/>
          <w:kern w:val="0"/>
          <w:highlight w:val="none"/>
          <w:lang w:val="zh-CN"/>
        </w:rPr>
        <w:t>供应商以电报、电话、传真形式投标的，采购代理机构概不接受。</w:t>
      </w:r>
    </w:p>
    <w:p>
      <w:pPr>
        <w:widowControl/>
        <w:spacing w:before="100" w:beforeAutospacing="1" w:after="100" w:afterAutospacing="1"/>
        <w:ind w:firstLine="542"/>
        <w:jc w:val="left"/>
        <w:outlineLvl w:val="2"/>
        <w:rPr>
          <w:rFonts w:ascii="宋体"/>
          <w:b/>
          <w:bCs/>
          <w:kern w:val="0"/>
          <w:sz w:val="27"/>
          <w:szCs w:val="27"/>
          <w:highlight w:val="none"/>
        </w:rPr>
      </w:pPr>
      <w:bookmarkStart w:id="81" w:name="_Toc30981"/>
      <w:r>
        <w:rPr>
          <w:rFonts w:ascii="宋体" w:hAnsi="宋体"/>
          <w:b/>
          <w:bCs/>
          <w:kern w:val="0"/>
          <w:sz w:val="27"/>
          <w:szCs w:val="27"/>
          <w:highlight w:val="none"/>
        </w:rPr>
        <w:t>14.</w:t>
      </w:r>
      <w:r>
        <w:rPr>
          <w:rFonts w:hint="eastAsia" w:ascii="宋体" w:hAnsi="宋体"/>
          <w:b/>
          <w:bCs/>
          <w:kern w:val="0"/>
          <w:sz w:val="27"/>
          <w:szCs w:val="27"/>
          <w:highlight w:val="none"/>
        </w:rPr>
        <w:t>递交磋商响应文件</w:t>
      </w:r>
      <w:bookmarkEnd w:id="75"/>
      <w:bookmarkEnd w:id="76"/>
      <w:bookmarkEnd w:id="77"/>
      <w:r>
        <w:rPr>
          <w:rFonts w:hint="eastAsia" w:ascii="宋体" w:hAnsi="宋体"/>
          <w:b/>
          <w:bCs/>
          <w:kern w:val="0"/>
          <w:sz w:val="27"/>
          <w:szCs w:val="27"/>
          <w:highlight w:val="none"/>
        </w:rPr>
        <w:t>程序</w:t>
      </w:r>
      <w:bookmarkEnd w:id="78"/>
      <w:bookmarkEnd w:id="81"/>
    </w:p>
    <w:bookmarkEnd w:id="79"/>
    <w:bookmarkEnd w:id="80"/>
    <w:p>
      <w:pPr>
        <w:pStyle w:val="2"/>
        <w:spacing w:line="360" w:lineRule="auto"/>
        <w:ind w:firstLine="480"/>
        <w:rPr>
          <w:rFonts w:hAnsi="宋体"/>
          <w:highlight w:val="none"/>
        </w:rPr>
      </w:pPr>
      <w:bookmarkStart w:id="82" w:name="_Toc376936750"/>
      <w:bookmarkStart w:id="83" w:name="_Toc325726019"/>
      <w:bookmarkStart w:id="84" w:name="_Toc496626211"/>
      <w:r>
        <w:rPr>
          <w:rFonts w:hAnsi="宋体"/>
          <w:highlight w:val="none"/>
        </w:rPr>
        <w:t>14.1</w:t>
      </w:r>
      <w:r>
        <w:rPr>
          <w:rFonts w:hint="eastAsia" w:hAnsi="宋体"/>
          <w:highlight w:val="none"/>
        </w:rPr>
        <w:t>递交磋商响应文件程序：详见第一部分投标人须知前附表“递交磋商响应文件程序”。</w:t>
      </w:r>
    </w:p>
    <w:p>
      <w:pPr>
        <w:pStyle w:val="2"/>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p>
      <w:pPr>
        <w:widowControl/>
        <w:spacing w:before="624" w:beforeLines="200" w:after="624" w:afterLines="200"/>
        <w:jc w:val="center"/>
        <w:outlineLvl w:val="1"/>
        <w:rPr>
          <w:rFonts w:ascii="宋体"/>
          <w:b/>
          <w:bCs/>
          <w:kern w:val="0"/>
          <w:sz w:val="36"/>
          <w:szCs w:val="36"/>
          <w:highlight w:val="none"/>
        </w:rPr>
      </w:pPr>
      <w:bookmarkStart w:id="85" w:name="_Toc4381"/>
      <w:r>
        <w:rPr>
          <w:rFonts w:hint="eastAsia" w:ascii="宋体" w:hAnsi="宋体"/>
          <w:b/>
          <w:bCs/>
          <w:kern w:val="0"/>
          <w:sz w:val="36"/>
          <w:szCs w:val="36"/>
          <w:highlight w:val="none"/>
        </w:rPr>
        <w:t>五、</w:t>
      </w:r>
      <w:bookmarkEnd w:id="82"/>
      <w:bookmarkEnd w:id="83"/>
      <w:r>
        <w:rPr>
          <w:rFonts w:hint="eastAsia" w:ascii="宋体" w:hAnsi="宋体"/>
          <w:b/>
          <w:bCs/>
          <w:kern w:val="0"/>
          <w:sz w:val="36"/>
          <w:szCs w:val="36"/>
          <w:highlight w:val="none"/>
        </w:rPr>
        <w:t>资格审查程序及方法</w:t>
      </w:r>
      <w:bookmarkEnd w:id="84"/>
      <w:bookmarkEnd w:id="85"/>
    </w:p>
    <w:p>
      <w:pPr>
        <w:widowControl/>
        <w:spacing w:before="100" w:beforeAutospacing="1" w:after="100" w:afterAutospacing="1"/>
        <w:ind w:firstLine="542"/>
        <w:jc w:val="left"/>
        <w:outlineLvl w:val="2"/>
        <w:rPr>
          <w:rFonts w:ascii="宋体"/>
          <w:b/>
          <w:bCs/>
          <w:kern w:val="0"/>
          <w:sz w:val="27"/>
          <w:szCs w:val="27"/>
          <w:highlight w:val="none"/>
        </w:rPr>
      </w:pPr>
      <w:bookmarkStart w:id="86" w:name="_Toc21978"/>
      <w:bookmarkStart w:id="87" w:name="_Toc496004007"/>
      <w:bookmarkStart w:id="88" w:name="_Toc496626212"/>
      <w:bookmarkStart w:id="89" w:name="_Toc496189551"/>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bookmarkEnd w:id="86"/>
      <w:bookmarkEnd w:id="87"/>
      <w:bookmarkEnd w:id="88"/>
      <w:bookmarkEnd w:id="89"/>
    </w:p>
    <w:p>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，由采购人、磋商小组依法对供应商的资格进行审查。</w:t>
      </w:r>
    </w:p>
    <w:p>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pPr>
        <w:widowControl/>
        <w:spacing w:before="100" w:beforeAutospacing="1" w:after="100" w:afterAutospacing="1"/>
        <w:ind w:firstLine="542"/>
        <w:jc w:val="left"/>
        <w:outlineLvl w:val="2"/>
        <w:rPr>
          <w:rFonts w:ascii="宋体"/>
          <w:b/>
          <w:bCs/>
          <w:kern w:val="0"/>
          <w:sz w:val="27"/>
          <w:szCs w:val="27"/>
          <w:highlight w:val="none"/>
        </w:rPr>
      </w:pPr>
      <w:bookmarkStart w:id="90" w:name="_Toc496626213"/>
      <w:bookmarkStart w:id="91" w:name="_Toc496004008"/>
      <w:bookmarkStart w:id="92" w:name="_Toc496189552"/>
      <w:bookmarkStart w:id="93" w:name="_Toc4099"/>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bookmarkEnd w:id="90"/>
      <w:bookmarkEnd w:id="91"/>
      <w:bookmarkEnd w:id="92"/>
      <w:bookmarkEnd w:id="93"/>
    </w:p>
    <w:p>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pPr>
        <w:spacing w:line="360" w:lineRule="auto"/>
        <w:ind w:firstLine="480"/>
        <w:rPr>
          <w:rFonts w:ascii="宋体"/>
          <w:highlight w:val="none"/>
        </w:rPr>
      </w:pPr>
      <w:r>
        <w:rPr>
          <w:rFonts w:ascii="宋体" w:hAnsi="宋体"/>
          <w:highlight w:val="none"/>
        </w:rPr>
        <w:t xml:space="preserve">16.2 </w:t>
      </w:r>
      <w:r>
        <w:rPr>
          <w:rFonts w:hint="eastAsia" w:ascii="宋体" w:hAnsi="宋体"/>
          <w:highlight w:val="none"/>
        </w:rPr>
        <w:t>未按磋商文件要求缴纳或未足额缴纳投标保证金的；</w:t>
      </w:r>
    </w:p>
    <w:p>
      <w:pPr>
        <w:spacing w:line="360" w:lineRule="auto"/>
        <w:ind w:firstLine="480"/>
        <w:rPr>
          <w:rFonts w:ascii="宋体"/>
          <w:highlight w:val="none"/>
        </w:rPr>
      </w:pPr>
      <w:r>
        <w:rPr>
          <w:rFonts w:ascii="宋体" w:hAnsi="宋体"/>
          <w:highlight w:val="none"/>
        </w:rPr>
        <w:t xml:space="preserve">16.3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w:t>
      </w:r>
      <w:r>
        <w:rPr>
          <w:rFonts w:ascii="宋体" w:hAnsi="宋体"/>
          <w:highlight w:val="none"/>
        </w:rPr>
        <w:t>9</w:t>
      </w:r>
      <w:r>
        <w:rPr>
          <w:rFonts w:hint="eastAsia" w:ascii="宋体" w:hAnsi="宋体"/>
          <w:highlight w:val="none"/>
        </w:rPr>
        <w:t>）要求提供相关资料的；</w:t>
      </w:r>
    </w:p>
    <w:p>
      <w:pPr>
        <w:spacing w:line="360" w:lineRule="auto"/>
        <w:ind w:firstLine="480"/>
        <w:rPr>
          <w:rFonts w:ascii="宋体"/>
          <w:highlight w:val="none"/>
        </w:rPr>
      </w:pPr>
      <w:r>
        <w:rPr>
          <w:rFonts w:ascii="宋体" w:hAnsi="宋体"/>
          <w:highlight w:val="none"/>
        </w:rPr>
        <w:t xml:space="preserve">16.4 </w:t>
      </w:r>
      <w:r>
        <w:rPr>
          <w:rFonts w:hint="eastAsia" w:ascii="宋体" w:hAnsi="宋体"/>
          <w:highlight w:val="none"/>
        </w:rPr>
        <w:t>资格审查文件没有按磋商文件规定和要求签字、盖章的；</w:t>
      </w:r>
    </w:p>
    <w:p>
      <w:pPr>
        <w:spacing w:line="360" w:lineRule="auto"/>
        <w:ind w:firstLine="480"/>
        <w:rPr>
          <w:rFonts w:ascii="宋体"/>
          <w:highlight w:val="none"/>
        </w:rPr>
      </w:pPr>
      <w:r>
        <w:rPr>
          <w:rFonts w:ascii="宋体" w:hAnsi="宋体"/>
          <w:highlight w:val="none"/>
        </w:rPr>
        <w:t xml:space="preserve">16.5 </w:t>
      </w:r>
      <w:r>
        <w:rPr>
          <w:rFonts w:hint="eastAsia" w:ascii="宋体" w:hAnsi="宋体"/>
          <w:highlight w:val="none"/>
        </w:rPr>
        <w:t>财务审计报告或银行资信证明未加盖财务公章的；</w:t>
      </w:r>
    </w:p>
    <w:p>
      <w:pPr>
        <w:spacing w:line="360" w:lineRule="auto"/>
        <w:ind w:firstLine="480"/>
        <w:rPr>
          <w:rFonts w:ascii="宋体"/>
          <w:highlight w:val="none"/>
        </w:rPr>
      </w:pPr>
      <w:r>
        <w:rPr>
          <w:rFonts w:ascii="宋体" w:hAnsi="宋体"/>
          <w:highlight w:val="none"/>
        </w:rPr>
        <w:t xml:space="preserve">16.6 </w:t>
      </w:r>
      <w:r>
        <w:rPr>
          <w:rFonts w:hint="eastAsia" w:ascii="宋体" w:hAnsi="宋体"/>
          <w:highlight w:val="none"/>
        </w:rPr>
        <w:t>擅自修改磋商文件规定的磋商响应文件格式以及编制要求的。</w:t>
      </w:r>
    </w:p>
    <w:p>
      <w:pPr>
        <w:widowControl/>
        <w:spacing w:before="624" w:beforeLines="200" w:after="624" w:afterLines="200"/>
        <w:jc w:val="center"/>
        <w:outlineLvl w:val="1"/>
        <w:rPr>
          <w:rFonts w:ascii="宋体"/>
          <w:b/>
          <w:bCs/>
          <w:kern w:val="0"/>
          <w:sz w:val="36"/>
          <w:szCs w:val="36"/>
          <w:highlight w:val="none"/>
        </w:rPr>
      </w:pPr>
      <w:bookmarkStart w:id="94" w:name="_Toc325726021"/>
      <w:bookmarkStart w:id="95" w:name="_Toc31256"/>
      <w:bookmarkStart w:id="96" w:name="_Toc376936752"/>
      <w:bookmarkStart w:id="97" w:name="_Toc496626214"/>
      <w:r>
        <w:rPr>
          <w:rFonts w:hint="eastAsia" w:ascii="宋体" w:hAnsi="宋体"/>
          <w:b/>
          <w:bCs/>
          <w:kern w:val="0"/>
          <w:sz w:val="36"/>
          <w:szCs w:val="36"/>
          <w:highlight w:val="none"/>
        </w:rPr>
        <w:t>六、磋商程序及方法</w:t>
      </w:r>
      <w:bookmarkEnd w:id="94"/>
      <w:bookmarkEnd w:id="95"/>
      <w:bookmarkEnd w:id="96"/>
      <w:bookmarkEnd w:id="97"/>
    </w:p>
    <w:p>
      <w:pPr>
        <w:widowControl/>
        <w:spacing w:before="100" w:beforeAutospacing="1" w:after="100" w:afterAutospacing="1"/>
        <w:ind w:firstLine="542"/>
        <w:jc w:val="left"/>
        <w:outlineLvl w:val="2"/>
        <w:rPr>
          <w:rFonts w:ascii="宋体"/>
          <w:b/>
          <w:bCs/>
          <w:kern w:val="0"/>
          <w:sz w:val="27"/>
          <w:szCs w:val="27"/>
          <w:highlight w:val="none"/>
        </w:rPr>
      </w:pPr>
      <w:bookmarkStart w:id="98" w:name="_Toc7456"/>
      <w:bookmarkStart w:id="99" w:name="_Toc376936753"/>
      <w:bookmarkStart w:id="100" w:name="_Toc325726022"/>
      <w:bookmarkStart w:id="101" w:name="_Toc496626215"/>
      <w:r>
        <w:rPr>
          <w:rFonts w:ascii="宋体" w:hAnsi="宋体"/>
          <w:b/>
          <w:bCs/>
          <w:kern w:val="0"/>
          <w:sz w:val="27"/>
          <w:szCs w:val="27"/>
          <w:highlight w:val="none"/>
        </w:rPr>
        <w:t>17.</w:t>
      </w:r>
      <w:r>
        <w:rPr>
          <w:rFonts w:hint="eastAsia" w:ascii="宋体" w:hAnsi="宋体"/>
          <w:b/>
          <w:bCs/>
          <w:kern w:val="0"/>
          <w:sz w:val="27"/>
          <w:szCs w:val="27"/>
          <w:highlight w:val="none"/>
        </w:rPr>
        <w:t>磋商小组</w:t>
      </w:r>
      <w:bookmarkEnd w:id="98"/>
      <w:bookmarkEnd w:id="99"/>
      <w:bookmarkEnd w:id="100"/>
      <w:bookmarkEnd w:id="101"/>
    </w:p>
    <w:p>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ind w:firstLine="542"/>
        <w:jc w:val="left"/>
        <w:outlineLvl w:val="2"/>
        <w:rPr>
          <w:rFonts w:ascii="宋体"/>
          <w:b/>
          <w:bCs/>
          <w:kern w:val="0"/>
          <w:sz w:val="27"/>
          <w:szCs w:val="27"/>
          <w:highlight w:val="none"/>
        </w:rPr>
      </w:pPr>
      <w:bookmarkStart w:id="102" w:name="_Toc325726023"/>
      <w:bookmarkStart w:id="103" w:name="_Toc20325"/>
      <w:bookmarkStart w:id="104" w:name="_Toc376936754"/>
      <w:bookmarkStart w:id="105" w:name="_Toc496626216"/>
      <w:r>
        <w:rPr>
          <w:rFonts w:ascii="宋体" w:hAnsi="宋体"/>
          <w:b/>
          <w:bCs/>
          <w:kern w:val="0"/>
          <w:sz w:val="27"/>
          <w:szCs w:val="27"/>
          <w:highlight w:val="none"/>
        </w:rPr>
        <w:t>18.</w:t>
      </w:r>
      <w:r>
        <w:rPr>
          <w:rFonts w:hint="eastAsia" w:ascii="宋体" w:hAnsi="宋体"/>
          <w:b/>
          <w:bCs/>
          <w:kern w:val="0"/>
          <w:sz w:val="27"/>
          <w:szCs w:val="27"/>
          <w:highlight w:val="none"/>
        </w:rPr>
        <w:t>磋商工作程序</w:t>
      </w:r>
      <w:bookmarkEnd w:id="102"/>
      <w:bookmarkEnd w:id="103"/>
      <w:bookmarkEnd w:id="104"/>
      <w:bookmarkEnd w:id="105"/>
    </w:p>
    <w:p>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w:t>
      </w:r>
      <w:r>
        <w:rPr>
          <w:rFonts w:ascii="宋体" w:hAnsi="宋体"/>
          <w:highlight w:val="none"/>
        </w:rPr>
        <w:t>1</w:t>
      </w:r>
      <w:r>
        <w:rPr>
          <w:rFonts w:ascii="宋体"/>
          <w:highlight w:val="none"/>
        </w:rPr>
        <w:t>0</w:t>
      </w:r>
      <w:r>
        <w:rPr>
          <w:rFonts w:hint="eastAsia" w:ascii="宋体" w:hAnsi="宋体"/>
          <w:highlight w:val="none"/>
        </w:rPr>
        <w:t>）</w:t>
      </w:r>
      <w:r>
        <w:rPr>
          <w:rFonts w:ascii="宋体"/>
          <w:highlight w:val="none"/>
        </w:rPr>
        <w:t>-</w:t>
      </w:r>
      <w:r>
        <w:rPr>
          <w:rFonts w:hint="eastAsia" w:ascii="宋体" w:hAnsi="宋体"/>
          <w:highlight w:val="none"/>
        </w:rPr>
        <w:t>（</w:t>
      </w:r>
      <w:r>
        <w:rPr>
          <w:rFonts w:ascii="宋体" w:hAnsi="宋体"/>
          <w:highlight w:val="none"/>
        </w:rPr>
        <w:t>12</w:t>
      </w:r>
      <w:r>
        <w:rPr>
          <w:rFonts w:hint="eastAsia" w:ascii="宋体" w:hAnsi="宋体"/>
          <w:highlight w:val="none"/>
        </w:rPr>
        <w:t>）要求提供相关资料的；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ind w:firstLine="542"/>
        <w:jc w:val="left"/>
        <w:outlineLvl w:val="2"/>
        <w:rPr>
          <w:rFonts w:ascii="宋体"/>
          <w:b/>
          <w:bCs/>
          <w:kern w:val="0"/>
          <w:sz w:val="27"/>
          <w:szCs w:val="27"/>
          <w:highlight w:val="none"/>
        </w:rPr>
      </w:pPr>
      <w:bookmarkStart w:id="106" w:name="_Toc496004012"/>
      <w:bookmarkStart w:id="107" w:name="_Toc496626217"/>
      <w:bookmarkStart w:id="108" w:name="_Toc26859"/>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bookmarkEnd w:id="106"/>
      <w:bookmarkEnd w:id="107"/>
      <w:bookmarkEnd w:id="108"/>
    </w:p>
    <w:p>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pPr>
        <w:widowControl/>
        <w:spacing w:before="100" w:beforeAutospacing="1" w:after="100" w:afterAutospacing="1"/>
        <w:ind w:firstLine="542"/>
        <w:jc w:val="left"/>
        <w:outlineLvl w:val="2"/>
        <w:rPr>
          <w:rFonts w:ascii="宋体"/>
          <w:b/>
          <w:bCs/>
          <w:kern w:val="0"/>
          <w:sz w:val="27"/>
          <w:szCs w:val="27"/>
          <w:highlight w:val="none"/>
        </w:rPr>
      </w:pPr>
      <w:bookmarkStart w:id="109" w:name="_Toc376936755"/>
      <w:bookmarkStart w:id="110" w:name="_Toc496626218"/>
      <w:bookmarkStart w:id="111" w:name="_Toc325726024"/>
      <w:bookmarkStart w:id="112" w:name="_Toc17414"/>
      <w:r>
        <w:rPr>
          <w:rFonts w:ascii="宋体" w:hAnsi="宋体"/>
          <w:b/>
          <w:bCs/>
          <w:kern w:val="0"/>
          <w:sz w:val="27"/>
          <w:szCs w:val="27"/>
          <w:highlight w:val="none"/>
        </w:rPr>
        <w:t>20.</w:t>
      </w:r>
      <w:r>
        <w:rPr>
          <w:rFonts w:hint="eastAsia" w:ascii="宋体" w:hAnsi="宋体"/>
          <w:b/>
          <w:bCs/>
          <w:kern w:val="0"/>
          <w:sz w:val="27"/>
          <w:szCs w:val="27"/>
          <w:highlight w:val="none"/>
        </w:rPr>
        <w:t>评审办法</w:t>
      </w:r>
      <w:bookmarkEnd w:id="109"/>
      <w:bookmarkEnd w:id="110"/>
      <w:bookmarkEnd w:id="111"/>
      <w:bookmarkEnd w:id="112"/>
    </w:p>
    <w:p>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480"/>
        <w:jc w:val="left"/>
        <w:rPr>
          <w:rFonts w:ascii="宋体"/>
          <w:b/>
          <w:highlight w:val="none"/>
        </w:rPr>
      </w:pPr>
      <w:r>
        <w:rPr>
          <w:rFonts w:hint="eastAsia" w:ascii="宋体" w:hAnsi="宋体"/>
          <w:highlight w:val="none"/>
        </w:rPr>
        <w:t>本次综合评分的主要因素是：投标报价、</w:t>
      </w:r>
      <w:r>
        <w:rPr>
          <w:rFonts w:hint="eastAsia" w:ascii="宋体" w:hAnsi="宋体"/>
          <w:highlight w:val="none"/>
          <w:lang w:val="zh-CN"/>
        </w:rPr>
        <w:t>服务情况</w:t>
      </w:r>
      <w:r>
        <w:rPr>
          <w:rFonts w:hint="eastAsia" w:ascii="宋体" w:hAnsi="宋体"/>
          <w:szCs w:val="21"/>
          <w:highlight w:val="none"/>
        </w:rPr>
        <w:t>、</w:t>
      </w:r>
      <w:r>
        <w:rPr>
          <w:rFonts w:hint="eastAsia" w:ascii="宋体" w:hAnsi="宋体"/>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根据《政府采购促进中小企业发展暂行办法》，属小型、微型企业制造的货物（产品），供应商须提供该制造（生产）企业出具的《小型、微型企业声明函》（详见附件</w:t>
      </w:r>
      <w:r>
        <w:rPr>
          <w:rFonts w:ascii="宋体" w:hAnsi="宋体"/>
          <w:highlight w:val="none"/>
        </w:rPr>
        <w:t>16</w:t>
      </w:r>
      <w:r>
        <w:rPr>
          <w:rFonts w:hint="eastAsia" w:ascii="宋体" w:hAnsi="宋体"/>
          <w:highlight w:val="none"/>
        </w:rPr>
        <w:t>），并由供应商加盖公章，其划型标准严格按照国家工信部、国家统计局、国家发改委、财政部出台的《中小企业划型标准规定》（工信部联企业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号）执行。</w:t>
      </w:r>
      <w:r>
        <w:rPr>
          <w:rFonts w:ascii="宋体" w:hAnsi="宋体"/>
          <w:highlight w:val="none"/>
        </w:rPr>
        <w:t xml:space="preserve">     </w:t>
      </w:r>
      <w:r>
        <w:rPr>
          <w:rFonts w:hint="eastAsia" w:ascii="宋体" w:hAnsi="宋体"/>
          <w:bCs/>
          <w:highlight w:val="none"/>
        </w:rPr>
        <w:t>供应商提供的《小型、微型企业声明函》资料必须真实，否则，按照有关规定予以处理。</w:t>
      </w:r>
    </w:p>
    <w:p>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号），属残疾人福利性单位的，供应商须提供《残疾人福利性单位声明函》（详见附件</w:t>
      </w:r>
      <w:r>
        <w:rPr>
          <w:rFonts w:ascii="宋体" w:hAnsi="宋体"/>
          <w:bCs/>
          <w:highlight w:val="none"/>
        </w:rPr>
        <w:t>17</w:t>
      </w:r>
      <w:r>
        <w:rPr>
          <w:rFonts w:hint="eastAsia" w:ascii="宋体" w:hAnsi="宋体"/>
          <w:bCs/>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spacing w:line="360" w:lineRule="auto"/>
        <w:ind w:firstLine="480"/>
        <w:jc w:val="left"/>
        <w:rPr>
          <w:rFonts w:ascii="宋体"/>
          <w:b/>
          <w:bCs/>
          <w:kern w:val="0"/>
          <w:sz w:val="36"/>
          <w:szCs w:val="36"/>
          <w:highlight w:val="none"/>
        </w:rPr>
      </w:pPr>
      <w:r>
        <w:rPr>
          <w:rFonts w:hint="eastAsia" w:ascii="宋体" w:hAnsi="宋体"/>
          <w:highlight w:val="none"/>
        </w:rPr>
        <w:t>评审标准和分值分配：</w:t>
      </w:r>
      <w:bookmarkStart w:id="113" w:name="_Toc376936756"/>
      <w:bookmarkStart w:id="114" w:name="_Toc325726025"/>
      <w:bookmarkStart w:id="115" w:name="_Toc496626219"/>
    </w:p>
    <w:tbl>
      <w:tblPr>
        <w:tblStyle w:val="13"/>
        <w:tblW w:w="4998" w:type="pct"/>
        <w:jc w:val="center"/>
        <w:tblLayout w:type="autofit"/>
        <w:tblCellMar>
          <w:top w:w="0" w:type="dxa"/>
          <w:left w:w="108" w:type="dxa"/>
          <w:bottom w:w="0" w:type="dxa"/>
          <w:right w:w="108" w:type="dxa"/>
        </w:tblCellMar>
      </w:tblPr>
      <w:tblGrid>
        <w:gridCol w:w="760"/>
        <w:gridCol w:w="1179"/>
        <w:gridCol w:w="6580"/>
      </w:tblGrid>
      <w:tr>
        <w:tblPrEx>
          <w:tblCellMar>
            <w:top w:w="0" w:type="dxa"/>
            <w:left w:w="108" w:type="dxa"/>
            <w:bottom w:w="0" w:type="dxa"/>
            <w:right w:w="108" w:type="dxa"/>
          </w:tblCellMar>
        </w:tblPrEx>
        <w:trPr>
          <w:trHeight w:val="415" w:hRule="atLeast"/>
          <w:jc w:val="center"/>
        </w:trPr>
        <w:tc>
          <w:tcPr>
            <w:tcW w:w="446"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center"/>
              <w:rPr>
                <w:rFonts w:ascii="宋体" w:cs="宋体"/>
                <w:kern w:val="2"/>
                <w:highlight w:val="none"/>
                <w:lang w:val="zh-CN"/>
              </w:rPr>
            </w:pPr>
            <w:r>
              <w:rPr>
                <w:rFonts w:hint="eastAsia" w:ascii="宋体" w:hAnsi="宋体" w:cs="宋体"/>
                <w:kern w:val="2"/>
                <w:highlight w:val="none"/>
                <w:lang w:val="zh-CN"/>
              </w:rPr>
              <w:t>序号</w:t>
            </w:r>
          </w:p>
        </w:tc>
        <w:tc>
          <w:tcPr>
            <w:tcW w:w="692"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center"/>
              <w:rPr>
                <w:rFonts w:ascii="宋体" w:cs="宋体"/>
                <w:kern w:val="2"/>
                <w:highlight w:val="none"/>
              </w:rPr>
            </w:pPr>
            <w:r>
              <w:rPr>
                <w:rFonts w:hint="eastAsia" w:ascii="宋体" w:hAnsi="宋体" w:cs="宋体"/>
                <w:kern w:val="2"/>
                <w:highlight w:val="none"/>
                <w:lang w:val="zh-CN"/>
              </w:rPr>
              <w:t>评审</w:t>
            </w:r>
            <w:r>
              <w:rPr>
                <w:rFonts w:hint="eastAsia" w:ascii="宋体" w:hAnsi="宋体" w:cs="宋体"/>
                <w:kern w:val="2"/>
                <w:highlight w:val="none"/>
              </w:rPr>
              <w:t>因素</w:t>
            </w:r>
          </w:p>
        </w:tc>
        <w:tc>
          <w:tcPr>
            <w:tcW w:w="3861"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center"/>
              <w:rPr>
                <w:rFonts w:ascii="宋体" w:cs="宋体"/>
                <w:kern w:val="2"/>
                <w:highlight w:val="none"/>
                <w:lang w:val="zh-CN"/>
              </w:rPr>
            </w:pPr>
            <w:r>
              <w:rPr>
                <w:rFonts w:hint="eastAsia" w:ascii="宋体" w:hAnsi="宋体" w:cs="宋体"/>
                <w:kern w:val="2"/>
                <w:highlight w:val="none"/>
              </w:rPr>
              <w:t>评审标准</w:t>
            </w:r>
          </w:p>
        </w:tc>
      </w:tr>
      <w:tr>
        <w:tblPrEx>
          <w:tblCellMar>
            <w:top w:w="0" w:type="dxa"/>
            <w:left w:w="108" w:type="dxa"/>
            <w:bottom w:w="0" w:type="dxa"/>
            <w:right w:w="108" w:type="dxa"/>
          </w:tblCellMar>
        </w:tblPrEx>
        <w:trPr>
          <w:trHeight w:val="415" w:hRule="atLeast"/>
          <w:jc w:val="center"/>
        </w:trPr>
        <w:tc>
          <w:tcPr>
            <w:tcW w:w="446"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center"/>
              <w:rPr>
                <w:rFonts w:ascii="宋体" w:cs="宋体"/>
                <w:kern w:val="2"/>
                <w:highlight w:val="none"/>
              </w:rPr>
            </w:pPr>
            <w:r>
              <w:rPr>
                <w:rFonts w:ascii="宋体" w:hAnsi="宋体" w:cs="宋体"/>
                <w:kern w:val="2"/>
                <w:highlight w:val="none"/>
              </w:rPr>
              <w:t>1</w:t>
            </w:r>
          </w:p>
        </w:tc>
        <w:tc>
          <w:tcPr>
            <w:tcW w:w="692"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center"/>
              <w:rPr>
                <w:rFonts w:ascii="宋体" w:cs="宋体"/>
                <w:kern w:val="2"/>
                <w:highlight w:val="none"/>
                <w:lang w:val="zh-CN"/>
              </w:rPr>
            </w:pPr>
            <w:r>
              <w:rPr>
                <w:rFonts w:hint="eastAsia" w:ascii="宋体" w:hAnsi="宋体" w:cs="宋体"/>
                <w:kern w:val="2"/>
                <w:highlight w:val="none"/>
              </w:rPr>
              <w:t>磋商报价</w:t>
            </w:r>
            <w:r>
              <w:rPr>
                <w:rFonts w:ascii="宋体" w:hAnsi="宋体" w:cs="宋体"/>
                <w:kern w:val="2"/>
                <w:highlight w:val="none"/>
              </w:rPr>
              <w:t>(30</w:t>
            </w:r>
            <w:r>
              <w:rPr>
                <w:rFonts w:hint="eastAsia" w:ascii="宋体" w:hAnsi="宋体" w:cs="宋体"/>
                <w:kern w:val="2"/>
                <w:highlight w:val="none"/>
              </w:rPr>
              <w:t>分</w:t>
            </w:r>
            <w:r>
              <w:rPr>
                <w:rFonts w:ascii="宋体" w:hAnsi="宋体" w:cs="宋体"/>
                <w:kern w:val="2"/>
                <w:highlight w:val="none"/>
              </w:rPr>
              <w:t>)</w:t>
            </w:r>
          </w:p>
        </w:tc>
        <w:tc>
          <w:tcPr>
            <w:tcW w:w="3861" w:type="pct"/>
            <w:tcBorders>
              <w:top w:val="single" w:color="000000" w:sz="6" w:space="0"/>
              <w:left w:val="single" w:color="000000" w:sz="6" w:space="0"/>
              <w:bottom w:val="single" w:color="000000" w:sz="6" w:space="0"/>
              <w:right w:val="single" w:color="000000" w:sz="6" w:space="0"/>
            </w:tcBorders>
            <w:vAlign w:val="center"/>
          </w:tcPr>
          <w:p>
            <w:pPr>
              <w:pStyle w:val="11"/>
              <w:widowControl/>
              <w:numPr>
                <w:ilvl w:val="0"/>
                <w:numId w:val="2"/>
              </w:numPr>
              <w:spacing w:before="0" w:beforeAutospacing="0" w:after="0" w:afterAutospacing="0" w:line="360" w:lineRule="auto"/>
              <w:jc w:val="both"/>
              <w:rPr>
                <w:rFonts w:ascii="宋体" w:cs="宋体"/>
                <w:kern w:val="2"/>
                <w:highlight w:val="none"/>
              </w:rPr>
            </w:pPr>
            <w:r>
              <w:rPr>
                <w:rFonts w:hint="eastAsia" w:ascii="宋体" w:hAnsi="宋体" w:cs="宋体"/>
                <w:kern w:val="2"/>
                <w:highlight w:val="none"/>
              </w:rPr>
              <w:t>价格分应当采用低价优先法计算，即满足磋商文件要求且磋商价格最低的报价为评标基准价，其价格分为满分。其他供应商的价格分统一按照下列公式计算：投标报价得分</w:t>
            </w:r>
            <w:r>
              <w:rPr>
                <w:rFonts w:ascii="宋体" w:hAnsi="宋体" w:cs="宋体"/>
                <w:kern w:val="2"/>
                <w:highlight w:val="none"/>
              </w:rPr>
              <w:t>=(</w:t>
            </w:r>
            <w:r>
              <w:rPr>
                <w:rFonts w:hint="eastAsia" w:ascii="宋体" w:hAnsi="宋体" w:cs="宋体"/>
                <w:kern w:val="2"/>
                <w:highlight w:val="none"/>
              </w:rPr>
              <w:t>评标基准价／投标报价</w:t>
            </w:r>
            <w:r>
              <w:rPr>
                <w:rFonts w:ascii="宋体" w:hAnsi="宋体" w:cs="宋体"/>
                <w:kern w:val="2"/>
                <w:highlight w:val="none"/>
              </w:rPr>
              <w:t>)</w:t>
            </w:r>
            <w:r>
              <w:rPr>
                <w:rFonts w:hint="eastAsia" w:ascii="宋体" w:hAnsi="宋体" w:cs="宋体"/>
                <w:kern w:val="2"/>
                <w:highlight w:val="none"/>
              </w:rPr>
              <w:t>×</w:t>
            </w:r>
            <w:r>
              <w:rPr>
                <w:rFonts w:ascii="宋体" w:hAnsi="宋体" w:cs="宋体"/>
                <w:kern w:val="2"/>
                <w:highlight w:val="none"/>
              </w:rPr>
              <w:t>100</w:t>
            </w:r>
            <w:r>
              <w:rPr>
                <w:rFonts w:hint="eastAsia" w:ascii="宋体" w:hAnsi="宋体" w:cs="宋体"/>
                <w:kern w:val="2"/>
                <w:highlight w:val="none"/>
              </w:rPr>
              <w:t>×投标报价比重（</w:t>
            </w:r>
            <w:r>
              <w:rPr>
                <w:rFonts w:ascii="宋体" w:hAnsi="宋体" w:cs="宋体"/>
                <w:kern w:val="2"/>
                <w:highlight w:val="none"/>
              </w:rPr>
              <w:t>30%</w:t>
            </w:r>
            <w:r>
              <w:rPr>
                <w:rFonts w:hint="eastAsia" w:ascii="宋体" w:hAnsi="宋体" w:cs="宋体"/>
                <w:kern w:val="2"/>
                <w:highlight w:val="none"/>
              </w:rPr>
              <w:t>）</w:t>
            </w:r>
          </w:p>
          <w:p>
            <w:pPr>
              <w:pStyle w:val="11"/>
              <w:widowControl/>
              <w:spacing w:before="0" w:beforeAutospacing="0" w:after="0" w:afterAutospacing="0" w:line="360" w:lineRule="auto"/>
              <w:jc w:val="both"/>
              <w:rPr>
                <w:rFonts w:ascii="宋体" w:cs="宋体"/>
                <w:kern w:val="2"/>
                <w:highlight w:val="none"/>
              </w:rPr>
            </w:pPr>
            <w:r>
              <w:rPr>
                <w:rFonts w:hint="eastAsia" w:ascii="宋体" w:hAnsi="宋体" w:cs="宋体"/>
                <w:kern w:val="2"/>
                <w:highlight w:val="none"/>
              </w:rPr>
              <w:t>（</w:t>
            </w:r>
            <w:r>
              <w:rPr>
                <w:rFonts w:ascii="宋体" w:hAnsi="宋体" w:cs="宋体"/>
                <w:kern w:val="2"/>
                <w:highlight w:val="none"/>
              </w:rPr>
              <w:t>2</w:t>
            </w:r>
            <w:r>
              <w:rPr>
                <w:rFonts w:hint="eastAsia" w:ascii="宋体" w:hAnsi="宋体" w:cs="宋体"/>
                <w:kern w:val="2"/>
                <w:highlight w:val="none"/>
              </w:rPr>
              <w:t>）因落实政府采购政策进行价格调整的，以调整后的价格计算评标基准价和投标报价，政策性价格</w:t>
            </w:r>
            <w:r>
              <w:rPr>
                <w:rFonts w:hint="eastAsia" w:ascii="宋体" w:hAnsi="宋体" w:cs="宋体"/>
                <w:kern w:val="2"/>
                <w:highlight w:val="none"/>
                <w:lang w:val="zh-CN"/>
              </w:rPr>
              <w:t>给予</w:t>
            </w:r>
            <w:r>
              <w:rPr>
                <w:rFonts w:ascii="宋体" w:hAnsi="宋体" w:cs="宋体"/>
                <w:kern w:val="2"/>
                <w:highlight w:val="none"/>
                <w:lang w:val="zh-CN"/>
              </w:rPr>
              <w:t>6%</w:t>
            </w:r>
            <w:r>
              <w:rPr>
                <w:rFonts w:hint="eastAsia" w:ascii="宋体" w:hAnsi="宋体" w:cs="宋体"/>
                <w:kern w:val="2"/>
                <w:highlight w:val="none"/>
                <w:lang w:val="zh-CN"/>
              </w:rPr>
              <w:t>的扣除。（残疾人福利性单位属于小型、微型企业</w:t>
            </w:r>
            <w:r>
              <w:rPr>
                <w:rFonts w:hint="eastAsia" w:ascii="宋体" w:hAnsi="宋体" w:cs="宋体"/>
                <w:kern w:val="2"/>
                <w:highlight w:val="none"/>
              </w:rPr>
              <w:t>及监狱企业</w:t>
            </w:r>
            <w:r>
              <w:rPr>
                <w:rFonts w:hint="eastAsia" w:ascii="宋体" w:hAnsi="宋体" w:cs="宋体"/>
                <w:kern w:val="2"/>
                <w:highlight w:val="none"/>
                <w:lang w:val="zh-CN"/>
              </w:rPr>
              <w:t>的，不重复享受政策。）</w:t>
            </w:r>
          </w:p>
        </w:tc>
      </w:tr>
      <w:tr>
        <w:tblPrEx>
          <w:tblCellMar>
            <w:top w:w="0" w:type="dxa"/>
            <w:left w:w="108" w:type="dxa"/>
            <w:bottom w:w="0" w:type="dxa"/>
            <w:right w:w="108" w:type="dxa"/>
          </w:tblCellMar>
        </w:tblPrEx>
        <w:trPr>
          <w:trHeight w:val="415" w:hRule="atLeast"/>
          <w:jc w:val="center"/>
        </w:trPr>
        <w:tc>
          <w:tcPr>
            <w:tcW w:w="446"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center"/>
              <w:rPr>
                <w:rFonts w:ascii="宋体" w:cs="宋体"/>
                <w:kern w:val="2"/>
                <w:highlight w:val="none"/>
              </w:rPr>
            </w:pPr>
            <w:r>
              <w:rPr>
                <w:rFonts w:ascii="宋体" w:hAnsi="宋体" w:cs="宋体"/>
                <w:kern w:val="2"/>
                <w:highlight w:val="none"/>
              </w:rPr>
              <w:t>2</w:t>
            </w:r>
          </w:p>
        </w:tc>
        <w:tc>
          <w:tcPr>
            <w:tcW w:w="692"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center"/>
              <w:rPr>
                <w:rFonts w:ascii="宋体" w:cs="宋体"/>
                <w:kern w:val="2"/>
                <w:highlight w:val="none"/>
                <w:lang w:val="zh-CN"/>
              </w:rPr>
            </w:pPr>
            <w:r>
              <w:rPr>
                <w:rFonts w:hint="eastAsia" w:ascii="宋体" w:hAnsi="宋体" w:cs="宋体"/>
                <w:kern w:val="2"/>
                <w:highlight w:val="none"/>
                <w:lang w:val="zh-CN"/>
              </w:rPr>
              <w:t>技术水平（</w:t>
            </w:r>
            <w:r>
              <w:rPr>
                <w:rFonts w:hint="eastAsia" w:ascii="宋体" w:hAnsi="宋体" w:cs="宋体"/>
                <w:kern w:val="2"/>
                <w:highlight w:val="none"/>
                <w:lang w:val="en-US" w:eastAsia="zh-CN"/>
              </w:rPr>
              <w:t>38</w:t>
            </w:r>
            <w:r>
              <w:rPr>
                <w:rFonts w:hint="eastAsia" w:ascii="宋体" w:hAnsi="宋体" w:cs="宋体"/>
                <w:kern w:val="2"/>
                <w:highlight w:val="none"/>
              </w:rPr>
              <w:t>分</w:t>
            </w:r>
            <w:r>
              <w:rPr>
                <w:rFonts w:hint="eastAsia" w:ascii="宋体" w:hAnsi="宋体" w:cs="宋体"/>
                <w:kern w:val="2"/>
                <w:highlight w:val="none"/>
                <w:lang w:val="zh-CN"/>
              </w:rPr>
              <w:t>）</w:t>
            </w:r>
          </w:p>
        </w:tc>
        <w:tc>
          <w:tcPr>
            <w:tcW w:w="3861"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both"/>
              <w:rPr>
                <w:rFonts w:hint="eastAsia" w:ascii="宋体" w:eastAsia="宋体" w:cs="宋体"/>
                <w:kern w:val="2"/>
                <w:highlight w:val="none"/>
                <w:lang w:eastAsia="zh-CN"/>
              </w:rPr>
            </w:pPr>
            <w:r>
              <w:rPr>
                <w:rFonts w:hint="eastAsia" w:ascii="宋体" w:cs="宋体"/>
                <w:kern w:val="2"/>
                <w:highlight w:val="none"/>
              </w:rPr>
              <w:t>（1）技术参数：投标产品技术参数和配置完全满足或高于磋商文件要求的，得</w:t>
            </w:r>
            <w:r>
              <w:rPr>
                <w:rFonts w:hint="eastAsia" w:ascii="宋体" w:cs="宋体"/>
                <w:kern w:val="2"/>
                <w:highlight w:val="none"/>
                <w:lang w:val="en-US" w:eastAsia="zh-CN"/>
              </w:rPr>
              <w:t>36</w:t>
            </w:r>
            <w:r>
              <w:rPr>
                <w:rFonts w:hint="eastAsia" w:ascii="宋体" w:cs="宋体"/>
                <w:kern w:val="2"/>
                <w:highlight w:val="none"/>
              </w:rPr>
              <w:t>分；每有一项负偏离扣4分，扣完该项得分为止</w:t>
            </w:r>
            <w:r>
              <w:rPr>
                <w:rFonts w:hint="eastAsia" w:ascii="宋体" w:cs="宋体"/>
                <w:kern w:val="2"/>
                <w:highlight w:val="none"/>
                <w:lang w:eastAsia="zh-CN"/>
              </w:rPr>
              <w:t>。</w:t>
            </w:r>
          </w:p>
          <w:p>
            <w:pPr>
              <w:pStyle w:val="11"/>
              <w:widowControl/>
              <w:spacing w:before="0" w:beforeAutospacing="0" w:after="0" w:afterAutospacing="0" w:line="360" w:lineRule="auto"/>
              <w:jc w:val="both"/>
              <w:rPr>
                <w:rFonts w:ascii="宋体" w:cs="宋体"/>
                <w:kern w:val="2"/>
                <w:highlight w:val="none"/>
              </w:rPr>
            </w:pPr>
            <w:r>
              <w:rPr>
                <w:rFonts w:hint="eastAsia" w:ascii="宋体" w:cs="宋体"/>
                <w:kern w:val="2"/>
                <w:highlight w:val="none"/>
              </w:rPr>
              <w:t>（2）节能和环保：所投产品为节能产品，每提供1份得</w:t>
            </w:r>
            <w:r>
              <w:rPr>
                <w:rFonts w:hint="eastAsia" w:ascii="宋体" w:cs="宋体"/>
                <w:kern w:val="2"/>
                <w:highlight w:val="none"/>
                <w:lang w:val="en-US" w:eastAsia="zh-CN"/>
              </w:rPr>
              <w:t>1</w:t>
            </w:r>
            <w:r>
              <w:rPr>
                <w:rFonts w:hint="eastAsia" w:ascii="宋体" w:cs="宋体"/>
                <w:kern w:val="2"/>
                <w:highlight w:val="none"/>
              </w:rPr>
              <w:t>分，满分1分；所投产品为环保产品，每提供1份得</w:t>
            </w:r>
            <w:r>
              <w:rPr>
                <w:rFonts w:hint="eastAsia" w:ascii="宋体" w:cs="宋体"/>
                <w:kern w:val="2"/>
                <w:highlight w:val="none"/>
                <w:lang w:val="en-US" w:eastAsia="zh-CN"/>
              </w:rPr>
              <w:t>1</w:t>
            </w:r>
            <w:r>
              <w:rPr>
                <w:rFonts w:hint="eastAsia" w:ascii="宋体" w:cs="宋体"/>
                <w:kern w:val="2"/>
                <w:highlight w:val="none"/>
              </w:rPr>
              <w:t>分，满分1分；未提供不得分。该项得分的认定以《国家节能产品认证证书》、《中国环境标志产品认证证书》（原件备查）和政府部门公布的《节能产品政府采购清单》、《环境标志产品政府采购清单》网页截屏为准。</w:t>
            </w:r>
          </w:p>
        </w:tc>
      </w:tr>
      <w:tr>
        <w:tblPrEx>
          <w:tblCellMar>
            <w:top w:w="0" w:type="dxa"/>
            <w:left w:w="108" w:type="dxa"/>
            <w:bottom w:w="0" w:type="dxa"/>
            <w:right w:w="108" w:type="dxa"/>
          </w:tblCellMar>
        </w:tblPrEx>
        <w:trPr>
          <w:trHeight w:val="415" w:hRule="atLeast"/>
          <w:jc w:val="center"/>
        </w:trPr>
        <w:tc>
          <w:tcPr>
            <w:tcW w:w="446"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center"/>
              <w:rPr>
                <w:rFonts w:ascii="宋体" w:cs="宋体"/>
                <w:kern w:val="2"/>
                <w:highlight w:val="none"/>
              </w:rPr>
            </w:pPr>
            <w:r>
              <w:rPr>
                <w:rFonts w:ascii="宋体" w:hAnsi="宋体" w:cs="宋体"/>
                <w:kern w:val="2"/>
                <w:highlight w:val="none"/>
              </w:rPr>
              <w:t>3</w:t>
            </w:r>
          </w:p>
        </w:tc>
        <w:tc>
          <w:tcPr>
            <w:tcW w:w="692"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center"/>
              <w:rPr>
                <w:rFonts w:ascii="宋体" w:cs="宋体"/>
                <w:kern w:val="2"/>
                <w:highlight w:val="none"/>
                <w:lang w:val="zh-CN"/>
              </w:rPr>
            </w:pPr>
            <w:r>
              <w:rPr>
                <w:rFonts w:hint="eastAsia" w:ascii="宋体" w:hAnsi="宋体" w:cs="宋体"/>
                <w:kern w:val="2"/>
                <w:highlight w:val="none"/>
                <w:lang w:val="zh-CN"/>
              </w:rPr>
              <w:t>履约能力</w:t>
            </w:r>
            <w:r>
              <w:rPr>
                <w:rFonts w:ascii="宋体" w:hAnsi="宋体" w:cs="宋体"/>
                <w:kern w:val="2"/>
                <w:highlight w:val="none"/>
              </w:rPr>
              <w:t>(</w:t>
            </w:r>
            <w:r>
              <w:rPr>
                <w:rFonts w:hint="eastAsia" w:ascii="宋体" w:hAnsi="宋体" w:cs="宋体"/>
                <w:kern w:val="2"/>
                <w:highlight w:val="none"/>
                <w:lang w:val="en-US" w:eastAsia="zh-CN"/>
              </w:rPr>
              <w:t>24</w:t>
            </w:r>
            <w:r>
              <w:rPr>
                <w:rFonts w:hint="eastAsia" w:ascii="宋体" w:hAnsi="宋体" w:cs="宋体"/>
                <w:kern w:val="2"/>
                <w:highlight w:val="none"/>
              </w:rPr>
              <w:t>分</w:t>
            </w:r>
            <w:r>
              <w:rPr>
                <w:rFonts w:ascii="宋体" w:hAnsi="宋体" w:cs="宋体"/>
                <w:kern w:val="2"/>
                <w:highlight w:val="none"/>
              </w:rPr>
              <w:t>)</w:t>
            </w:r>
          </w:p>
        </w:tc>
        <w:tc>
          <w:tcPr>
            <w:tcW w:w="3861"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both"/>
              <w:rPr>
                <w:rFonts w:ascii="宋体" w:cs="宋体"/>
                <w:kern w:val="2"/>
                <w:highlight w:val="none"/>
                <w:lang w:val="zh-CN"/>
              </w:rPr>
            </w:pPr>
            <w:r>
              <w:rPr>
                <w:rFonts w:hint="eastAsia" w:ascii="宋体" w:hAnsi="宋体" w:cs="宋体"/>
                <w:kern w:val="2"/>
                <w:highlight w:val="none"/>
                <w:lang w:val="zh-CN"/>
              </w:rPr>
              <w:t>（</w:t>
            </w:r>
            <w:r>
              <w:rPr>
                <w:rFonts w:ascii="宋体" w:hAnsi="宋体" w:cs="宋体"/>
                <w:kern w:val="2"/>
                <w:highlight w:val="none"/>
              </w:rPr>
              <w:t>1</w:t>
            </w:r>
            <w:r>
              <w:rPr>
                <w:rFonts w:hint="eastAsia" w:ascii="宋体" w:hAnsi="宋体" w:cs="宋体"/>
                <w:kern w:val="2"/>
                <w:highlight w:val="none"/>
                <w:lang w:val="zh-CN"/>
              </w:rPr>
              <w:t>）类似业绩情况（</w:t>
            </w:r>
            <w:r>
              <w:rPr>
                <w:rFonts w:ascii="宋体" w:hAnsi="宋体" w:cs="宋体"/>
                <w:kern w:val="2"/>
                <w:highlight w:val="none"/>
              </w:rPr>
              <w:t>10</w:t>
            </w:r>
            <w:r>
              <w:rPr>
                <w:rFonts w:hint="eastAsia" w:ascii="宋体" w:hAnsi="宋体" w:cs="宋体"/>
                <w:kern w:val="2"/>
                <w:highlight w:val="none"/>
                <w:lang w:val="zh-CN"/>
              </w:rPr>
              <w:t>分）：提供</w:t>
            </w:r>
            <w:r>
              <w:rPr>
                <w:rFonts w:ascii="宋体" w:hAnsi="宋体" w:cs="宋体"/>
                <w:kern w:val="2"/>
                <w:highlight w:val="none"/>
              </w:rPr>
              <w:t>2017</w:t>
            </w:r>
            <w:r>
              <w:rPr>
                <w:rFonts w:hint="eastAsia" w:ascii="宋体" w:hAnsi="宋体" w:cs="宋体"/>
                <w:kern w:val="2"/>
                <w:highlight w:val="none"/>
              </w:rPr>
              <w:t>年</w:t>
            </w:r>
            <w:r>
              <w:rPr>
                <w:rFonts w:ascii="宋体" w:hAnsi="宋体" w:cs="宋体"/>
                <w:kern w:val="2"/>
                <w:highlight w:val="none"/>
              </w:rPr>
              <w:t>1</w:t>
            </w:r>
            <w:r>
              <w:rPr>
                <w:rFonts w:hint="eastAsia" w:ascii="宋体" w:hAnsi="宋体" w:cs="宋体"/>
                <w:kern w:val="2"/>
                <w:highlight w:val="none"/>
              </w:rPr>
              <w:t>月</w:t>
            </w:r>
            <w:r>
              <w:rPr>
                <w:rFonts w:ascii="宋体" w:hAnsi="宋体" w:cs="宋体"/>
                <w:kern w:val="2"/>
                <w:highlight w:val="none"/>
              </w:rPr>
              <w:t>1</w:t>
            </w:r>
            <w:r>
              <w:rPr>
                <w:rFonts w:hint="eastAsia" w:ascii="宋体" w:hAnsi="宋体" w:cs="宋体"/>
                <w:kern w:val="2"/>
                <w:highlight w:val="none"/>
              </w:rPr>
              <w:t>日至今供应商</w:t>
            </w:r>
            <w:r>
              <w:rPr>
                <w:rFonts w:hint="eastAsia" w:ascii="宋体" w:hAnsi="宋体" w:cs="宋体"/>
                <w:kern w:val="2"/>
                <w:highlight w:val="none"/>
                <w:lang w:val="zh-CN"/>
              </w:rPr>
              <w:t>类似业绩证明材料。每提供</w:t>
            </w:r>
            <w:r>
              <w:rPr>
                <w:rFonts w:ascii="宋体" w:hAnsi="宋体" w:cs="宋体"/>
                <w:kern w:val="2"/>
                <w:highlight w:val="none"/>
                <w:lang w:val="zh-CN"/>
              </w:rPr>
              <w:t>1</w:t>
            </w:r>
            <w:r>
              <w:rPr>
                <w:rFonts w:hint="eastAsia" w:ascii="宋体" w:hAnsi="宋体" w:cs="宋体"/>
                <w:kern w:val="2"/>
                <w:highlight w:val="none"/>
                <w:lang w:val="zh-CN"/>
              </w:rPr>
              <w:t>项得</w:t>
            </w:r>
            <w:r>
              <w:rPr>
                <w:rFonts w:ascii="宋体" w:hAnsi="宋体" w:cs="宋体"/>
                <w:kern w:val="2"/>
                <w:highlight w:val="none"/>
              </w:rPr>
              <w:t>2</w:t>
            </w:r>
            <w:r>
              <w:rPr>
                <w:rFonts w:hint="eastAsia" w:ascii="宋体" w:hAnsi="宋体" w:cs="宋体"/>
                <w:kern w:val="2"/>
                <w:highlight w:val="none"/>
                <w:lang w:val="zh-CN"/>
              </w:rPr>
              <w:t>分</w:t>
            </w:r>
            <w:r>
              <w:rPr>
                <w:rFonts w:ascii="宋体" w:cs="宋体"/>
                <w:kern w:val="2"/>
                <w:highlight w:val="none"/>
                <w:lang w:val="zh-CN"/>
              </w:rPr>
              <w:t>,</w:t>
            </w:r>
            <w:r>
              <w:rPr>
                <w:rFonts w:hint="eastAsia" w:ascii="宋体" w:hAnsi="宋体" w:cs="宋体"/>
                <w:kern w:val="2"/>
                <w:highlight w:val="none"/>
                <w:lang w:val="zh-CN"/>
              </w:rPr>
              <w:t>满分</w:t>
            </w:r>
            <w:r>
              <w:rPr>
                <w:rFonts w:ascii="宋体" w:hAnsi="宋体" w:cs="宋体"/>
                <w:kern w:val="2"/>
                <w:highlight w:val="none"/>
                <w:lang w:val="zh-CN"/>
              </w:rPr>
              <w:t xml:space="preserve"> </w:t>
            </w:r>
            <w:r>
              <w:rPr>
                <w:rFonts w:ascii="宋体" w:hAnsi="宋体" w:cs="宋体"/>
                <w:kern w:val="2"/>
                <w:highlight w:val="none"/>
              </w:rPr>
              <w:t>10</w:t>
            </w:r>
            <w:r>
              <w:rPr>
                <w:rFonts w:hint="eastAsia" w:ascii="宋体" w:hAnsi="宋体" w:cs="宋体"/>
                <w:kern w:val="2"/>
                <w:highlight w:val="none"/>
                <w:lang w:val="zh-CN"/>
              </w:rPr>
              <w:t>分；不提供不得分。（以中标通知书和合同书复印件为准）</w:t>
            </w:r>
          </w:p>
          <w:p>
            <w:pPr>
              <w:pStyle w:val="11"/>
              <w:widowControl/>
              <w:spacing w:before="0" w:beforeAutospacing="0" w:after="0" w:afterAutospacing="0" w:line="360" w:lineRule="auto"/>
              <w:jc w:val="both"/>
              <w:rPr>
                <w:rFonts w:hint="eastAsia" w:ascii="宋体" w:hAnsi="宋体" w:cs="宋体"/>
                <w:kern w:val="2"/>
                <w:highlight w:val="none"/>
                <w:lang w:val="zh-CN"/>
              </w:rPr>
            </w:pPr>
            <w:r>
              <w:rPr>
                <w:rFonts w:hint="eastAsia" w:ascii="宋体" w:hAnsi="宋体" w:cs="宋体"/>
                <w:kern w:val="2"/>
                <w:highlight w:val="none"/>
                <w:lang w:val="zh-CN"/>
              </w:rPr>
              <w:t>（</w:t>
            </w:r>
            <w:r>
              <w:rPr>
                <w:rFonts w:ascii="宋体" w:hAnsi="宋体" w:cs="宋体"/>
                <w:kern w:val="2"/>
                <w:highlight w:val="none"/>
              </w:rPr>
              <w:t>2</w:t>
            </w:r>
            <w:r>
              <w:rPr>
                <w:rFonts w:hint="eastAsia" w:ascii="宋体" w:hAnsi="宋体" w:cs="宋体"/>
                <w:kern w:val="2"/>
                <w:highlight w:val="none"/>
                <w:lang w:val="zh-CN"/>
              </w:rPr>
              <w:t>）实施方案（</w:t>
            </w:r>
            <w:r>
              <w:rPr>
                <w:rFonts w:ascii="宋体" w:hAnsi="宋体" w:cs="宋体"/>
                <w:kern w:val="2"/>
                <w:highlight w:val="none"/>
              </w:rPr>
              <w:t>6</w:t>
            </w:r>
            <w:r>
              <w:rPr>
                <w:rFonts w:hint="eastAsia" w:ascii="宋体" w:hAnsi="宋体" w:cs="宋体"/>
                <w:kern w:val="2"/>
                <w:highlight w:val="none"/>
                <w:lang w:val="zh-CN"/>
              </w:rPr>
              <w:t>分）：供应商根据项目实际情况，编制详细的印刷、运输、和验收实施方案，磋商小组根据供应商编制方案的完整性、可操作性、准确性横向比较进行综合评分，所投产品印刷、运输、和验收实施方案全面，完全满足磋商要求的得</w:t>
            </w:r>
            <w:r>
              <w:rPr>
                <w:rFonts w:ascii="宋体" w:hAnsi="宋体" w:cs="宋体"/>
                <w:kern w:val="2"/>
                <w:highlight w:val="none"/>
              </w:rPr>
              <w:t>6</w:t>
            </w:r>
            <w:r>
              <w:rPr>
                <w:rFonts w:hint="eastAsia" w:ascii="宋体" w:hAnsi="宋体" w:cs="宋体"/>
                <w:kern w:val="2"/>
                <w:highlight w:val="none"/>
              </w:rPr>
              <w:t>分，</w:t>
            </w:r>
            <w:r>
              <w:rPr>
                <w:rFonts w:hint="eastAsia" w:ascii="宋体" w:hAnsi="宋体" w:cs="宋体"/>
                <w:kern w:val="2"/>
                <w:highlight w:val="none"/>
                <w:lang w:val="zh-CN"/>
              </w:rPr>
              <w:t>实施方案基本能够满足磋商要求的得</w:t>
            </w:r>
            <w:r>
              <w:rPr>
                <w:rFonts w:ascii="宋体" w:hAnsi="宋体" w:cs="宋体"/>
                <w:kern w:val="2"/>
                <w:highlight w:val="none"/>
              </w:rPr>
              <w:t>4</w:t>
            </w:r>
            <w:r>
              <w:rPr>
                <w:rFonts w:hint="eastAsia" w:ascii="宋体" w:hAnsi="宋体" w:cs="宋体"/>
                <w:kern w:val="2"/>
                <w:highlight w:val="none"/>
                <w:lang w:val="zh-CN"/>
              </w:rPr>
              <w:t>分，实施方案不全面的得</w:t>
            </w:r>
            <w:r>
              <w:rPr>
                <w:rFonts w:ascii="宋体" w:hAnsi="宋体" w:cs="宋体"/>
                <w:kern w:val="2"/>
                <w:highlight w:val="none"/>
                <w:lang w:val="zh-CN"/>
              </w:rPr>
              <w:t>2</w:t>
            </w:r>
            <w:r>
              <w:rPr>
                <w:rFonts w:hint="eastAsia" w:ascii="宋体" w:hAnsi="宋体" w:cs="宋体"/>
                <w:kern w:val="2"/>
                <w:highlight w:val="none"/>
                <w:lang w:val="zh-CN"/>
              </w:rPr>
              <w:t>分；未提供的不得分。</w:t>
            </w:r>
          </w:p>
          <w:p>
            <w:pPr>
              <w:pStyle w:val="11"/>
              <w:widowControl/>
              <w:spacing w:before="0" w:beforeAutospacing="0" w:after="0" w:afterAutospacing="0" w:line="360" w:lineRule="auto"/>
              <w:jc w:val="both"/>
              <w:rPr>
                <w:rFonts w:hint="eastAsia" w:ascii="宋体" w:hAnsi="宋体" w:cs="宋体"/>
                <w:kern w:val="2"/>
                <w:highlight w:val="none"/>
                <w:lang w:val="en-US" w:eastAsia="zh-CN"/>
              </w:rPr>
            </w:pPr>
            <w:r>
              <w:rPr>
                <w:rFonts w:hint="eastAsia" w:ascii="宋体" w:hAnsi="宋体" w:cs="宋体"/>
                <w:kern w:val="2"/>
                <w:highlight w:val="none"/>
                <w:lang w:val="en-US" w:eastAsia="zh-CN"/>
              </w:rPr>
              <w:t>（3）供应商现阶段服务的正规发行期刊有5种（含）以上的得3分；5种（不含）以下的得1分，没有或不提供不得分。（需提供相关证明材料）</w:t>
            </w:r>
          </w:p>
          <w:p>
            <w:pPr>
              <w:pStyle w:val="11"/>
              <w:widowControl/>
              <w:spacing w:before="0" w:beforeAutospacing="0" w:after="0" w:afterAutospacing="0" w:line="360" w:lineRule="auto"/>
              <w:jc w:val="both"/>
              <w:rPr>
                <w:rFonts w:hint="default" w:ascii="宋体" w:hAnsi="宋体" w:cs="宋体"/>
                <w:kern w:val="2"/>
                <w:highlight w:val="none"/>
                <w:lang w:val="en-US" w:eastAsia="zh-CN"/>
              </w:rPr>
            </w:pPr>
            <w:r>
              <w:rPr>
                <w:rFonts w:hint="eastAsia" w:ascii="宋体" w:hAnsi="宋体" w:cs="宋体"/>
                <w:kern w:val="2"/>
                <w:highlight w:val="none"/>
                <w:lang w:val="en-US" w:eastAsia="zh-CN"/>
              </w:rPr>
              <w:t>（4）供应商具有专业的藏文设计排版团队，磋商小组根据团队学历、职称、经验、年限等进行综合评审，优秀的得5分，良好的得4分，好的得3分，较好的得2分，一般的得1分，较差或不提供不得分（提供相关证明材料）。</w:t>
            </w:r>
          </w:p>
        </w:tc>
      </w:tr>
      <w:tr>
        <w:tblPrEx>
          <w:tblCellMar>
            <w:top w:w="0" w:type="dxa"/>
            <w:left w:w="108" w:type="dxa"/>
            <w:bottom w:w="0" w:type="dxa"/>
            <w:right w:w="108" w:type="dxa"/>
          </w:tblCellMar>
        </w:tblPrEx>
        <w:trPr>
          <w:trHeight w:val="415" w:hRule="atLeast"/>
          <w:jc w:val="center"/>
        </w:trPr>
        <w:tc>
          <w:tcPr>
            <w:tcW w:w="446"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center"/>
              <w:rPr>
                <w:rFonts w:ascii="宋体" w:cs="宋体"/>
                <w:kern w:val="2"/>
                <w:highlight w:val="none"/>
              </w:rPr>
            </w:pPr>
            <w:r>
              <w:rPr>
                <w:rFonts w:ascii="宋体" w:hAnsi="宋体" w:cs="宋体"/>
                <w:kern w:val="2"/>
                <w:highlight w:val="none"/>
              </w:rPr>
              <w:t>4</w:t>
            </w:r>
          </w:p>
        </w:tc>
        <w:tc>
          <w:tcPr>
            <w:tcW w:w="692" w:type="pct"/>
            <w:tcBorders>
              <w:top w:val="single" w:color="000000" w:sz="6" w:space="0"/>
              <w:left w:val="single" w:color="000000" w:sz="6" w:space="0"/>
              <w:bottom w:val="single" w:color="000000" w:sz="6" w:space="0"/>
              <w:right w:val="single" w:color="000000" w:sz="6" w:space="0"/>
            </w:tcBorders>
            <w:vAlign w:val="center"/>
          </w:tcPr>
          <w:p>
            <w:pPr>
              <w:pStyle w:val="11"/>
              <w:widowControl/>
              <w:spacing w:before="0" w:beforeAutospacing="0" w:after="0" w:afterAutospacing="0" w:line="360" w:lineRule="auto"/>
              <w:jc w:val="center"/>
              <w:rPr>
                <w:rFonts w:ascii="宋体" w:cs="宋体"/>
                <w:kern w:val="2"/>
                <w:highlight w:val="none"/>
                <w:lang w:val="zh-CN"/>
              </w:rPr>
            </w:pPr>
            <w:r>
              <w:rPr>
                <w:rFonts w:hint="eastAsia" w:ascii="宋体" w:hAnsi="宋体" w:cs="宋体"/>
                <w:kern w:val="2"/>
                <w:highlight w:val="none"/>
                <w:lang w:val="zh-CN"/>
              </w:rPr>
              <w:t>售后服务</w:t>
            </w:r>
            <w:r>
              <w:rPr>
                <w:rFonts w:ascii="宋体" w:hAnsi="宋体" w:cs="宋体"/>
                <w:kern w:val="2"/>
                <w:highlight w:val="none"/>
              </w:rPr>
              <w:t>(8</w:t>
            </w:r>
            <w:r>
              <w:rPr>
                <w:rFonts w:hint="eastAsia" w:ascii="宋体" w:hAnsi="宋体" w:cs="宋体"/>
                <w:kern w:val="2"/>
                <w:highlight w:val="none"/>
              </w:rPr>
              <w:t>分</w:t>
            </w:r>
            <w:r>
              <w:rPr>
                <w:rFonts w:ascii="宋体" w:hAnsi="宋体" w:cs="宋体"/>
                <w:kern w:val="2"/>
                <w:highlight w:val="none"/>
              </w:rPr>
              <w:t>)</w:t>
            </w:r>
          </w:p>
        </w:tc>
        <w:tc>
          <w:tcPr>
            <w:tcW w:w="3861" w:type="pct"/>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cs="宋体"/>
                <w:highlight w:val="none"/>
                <w:lang w:val="zh-CN"/>
              </w:rPr>
            </w:pPr>
            <w:r>
              <w:rPr>
                <w:rFonts w:hint="eastAsia" w:ascii="宋体" w:hAnsi="宋体" w:cs="宋体"/>
                <w:highlight w:val="none"/>
                <w:lang w:val="zh-CN"/>
              </w:rPr>
              <w:t>（</w:t>
            </w:r>
            <w:r>
              <w:rPr>
                <w:rFonts w:ascii="宋体" w:hAnsi="宋体" w:cs="宋体"/>
                <w:highlight w:val="none"/>
                <w:lang w:val="zh-CN"/>
              </w:rPr>
              <w:t>1</w:t>
            </w:r>
            <w:r>
              <w:rPr>
                <w:rFonts w:hint="eastAsia" w:ascii="宋体" w:hAnsi="宋体" w:cs="宋体"/>
                <w:highlight w:val="none"/>
                <w:lang w:val="zh-CN"/>
              </w:rPr>
              <w:t>）本地化服务能力（</w:t>
            </w:r>
            <w:r>
              <w:rPr>
                <w:rFonts w:ascii="宋体" w:hAnsi="宋体" w:cs="宋体"/>
                <w:highlight w:val="none"/>
              </w:rPr>
              <w:t>3</w:t>
            </w:r>
            <w:r>
              <w:rPr>
                <w:rFonts w:hint="eastAsia" w:ascii="宋体" w:hAnsi="宋体" w:cs="宋体"/>
                <w:highlight w:val="none"/>
                <w:lang w:val="zh-CN"/>
              </w:rPr>
              <w:t>分）：在青海省有服务机构的，得3分；有合作性服务机构的，得</w:t>
            </w:r>
            <w:r>
              <w:rPr>
                <w:rFonts w:hint="eastAsia" w:ascii="宋体" w:hAnsi="宋体" w:cs="宋体"/>
                <w:highlight w:val="none"/>
                <w:lang w:val="en-US" w:eastAsia="zh-CN"/>
              </w:rPr>
              <w:t>1</w:t>
            </w:r>
            <w:r>
              <w:rPr>
                <w:rFonts w:hint="eastAsia" w:ascii="宋体" w:hAnsi="宋体" w:cs="宋体"/>
                <w:highlight w:val="none"/>
                <w:lang w:val="zh-CN"/>
              </w:rPr>
              <w:t>分；没有的不得分。（需提供相关证明材料）。</w:t>
            </w:r>
          </w:p>
          <w:p>
            <w:pPr>
              <w:spacing w:line="400" w:lineRule="exact"/>
              <w:rPr>
                <w:rFonts w:ascii="宋体" w:cs="宋体"/>
                <w:highlight w:val="none"/>
                <w:lang w:val="zh-CN"/>
              </w:rPr>
            </w:pPr>
            <w:r>
              <w:rPr>
                <w:rFonts w:hint="eastAsia" w:ascii="宋体" w:hAnsi="宋体" w:cs="宋体"/>
                <w:highlight w:val="none"/>
                <w:lang w:val="zh-CN"/>
              </w:rPr>
              <w:t>（</w:t>
            </w:r>
            <w:r>
              <w:rPr>
                <w:rFonts w:ascii="宋体" w:hAnsi="宋体" w:cs="宋体"/>
                <w:highlight w:val="none"/>
                <w:lang w:val="zh-CN"/>
              </w:rPr>
              <w:t>2</w:t>
            </w:r>
            <w:r>
              <w:rPr>
                <w:rFonts w:hint="eastAsia" w:ascii="宋体" w:hAnsi="宋体" w:cs="宋体"/>
                <w:highlight w:val="none"/>
                <w:lang w:val="zh-CN"/>
              </w:rPr>
              <w:t>）售后服务计划、措施及服务承诺（</w:t>
            </w:r>
            <w:r>
              <w:rPr>
                <w:rFonts w:ascii="宋体" w:hAnsi="宋体" w:cs="宋体"/>
                <w:highlight w:val="none"/>
              </w:rPr>
              <w:t>5</w:t>
            </w:r>
            <w:r>
              <w:rPr>
                <w:rFonts w:hint="eastAsia" w:ascii="宋体" w:hAnsi="宋体" w:cs="宋体"/>
                <w:highlight w:val="none"/>
                <w:lang w:val="zh-CN"/>
              </w:rPr>
              <w:t>分）：根据投标供应商所投产品提供的售后服务方案、承诺以及响应时间及在质量保证期内，对于产品质量问题造成的损坏，免费提供咨询、替换服务等进行综合评定，所提供的售后方案包含以上全部内容且完全满足本次磋商要求的得</w:t>
            </w:r>
            <w:r>
              <w:rPr>
                <w:rFonts w:ascii="宋体" w:hAnsi="宋体" w:cs="宋体"/>
                <w:highlight w:val="none"/>
                <w:lang w:val="zh-CN"/>
              </w:rPr>
              <w:t>5</w:t>
            </w:r>
            <w:r>
              <w:rPr>
                <w:rFonts w:hint="eastAsia" w:ascii="宋体" w:hAnsi="宋体" w:cs="宋体"/>
                <w:highlight w:val="none"/>
                <w:lang w:val="zh-CN"/>
              </w:rPr>
              <w:t>分，提供售后方案内容基本满足的得</w:t>
            </w:r>
            <w:r>
              <w:rPr>
                <w:rFonts w:ascii="宋体" w:hAnsi="宋体" w:cs="宋体"/>
                <w:highlight w:val="none"/>
                <w:lang w:val="zh-CN"/>
              </w:rPr>
              <w:t>3</w:t>
            </w:r>
            <w:r>
              <w:rPr>
                <w:rFonts w:hint="eastAsia" w:ascii="宋体" w:hAnsi="宋体" w:cs="宋体"/>
                <w:highlight w:val="none"/>
                <w:lang w:val="zh-CN"/>
              </w:rPr>
              <w:t>分，售后方案内容不全面得</w:t>
            </w:r>
            <w:r>
              <w:rPr>
                <w:rFonts w:ascii="宋体" w:hAnsi="宋体" w:cs="宋体"/>
                <w:highlight w:val="none"/>
              </w:rPr>
              <w:t>1</w:t>
            </w:r>
            <w:r>
              <w:rPr>
                <w:rFonts w:hint="eastAsia" w:ascii="宋体" w:hAnsi="宋体" w:cs="宋体"/>
                <w:highlight w:val="none"/>
                <w:lang w:val="zh-CN"/>
              </w:rPr>
              <w:t>分；未提供的不得分。</w:t>
            </w:r>
          </w:p>
        </w:tc>
      </w:tr>
    </w:tbl>
    <w:p>
      <w:pPr>
        <w:widowControl/>
        <w:spacing w:before="624" w:beforeLines="200" w:after="624" w:afterLines="200"/>
        <w:jc w:val="center"/>
        <w:outlineLvl w:val="1"/>
        <w:rPr>
          <w:rFonts w:ascii="宋体"/>
          <w:b/>
          <w:bCs/>
          <w:kern w:val="0"/>
          <w:sz w:val="36"/>
          <w:szCs w:val="36"/>
          <w:highlight w:val="none"/>
        </w:rPr>
      </w:pPr>
      <w:bookmarkStart w:id="116" w:name="_Toc20897"/>
      <w:r>
        <w:rPr>
          <w:rFonts w:hint="eastAsia" w:ascii="宋体" w:hAnsi="宋体"/>
          <w:b/>
          <w:bCs/>
          <w:kern w:val="0"/>
          <w:sz w:val="36"/>
          <w:szCs w:val="36"/>
          <w:highlight w:val="none"/>
        </w:rPr>
        <w:t>七、</w:t>
      </w:r>
      <w:bookmarkEnd w:id="113"/>
      <w:bookmarkEnd w:id="114"/>
      <w:r>
        <w:rPr>
          <w:rFonts w:hint="eastAsia" w:ascii="宋体" w:hAnsi="宋体"/>
          <w:b/>
          <w:bCs/>
          <w:kern w:val="0"/>
          <w:sz w:val="36"/>
          <w:szCs w:val="36"/>
          <w:highlight w:val="none"/>
        </w:rPr>
        <w:t>成交办法</w:t>
      </w:r>
      <w:bookmarkEnd w:id="115"/>
      <w:bookmarkEnd w:id="116"/>
    </w:p>
    <w:p>
      <w:pPr>
        <w:widowControl/>
        <w:spacing w:before="100" w:beforeAutospacing="1" w:after="100" w:afterAutospacing="1"/>
        <w:ind w:firstLine="542"/>
        <w:jc w:val="left"/>
        <w:outlineLvl w:val="2"/>
        <w:rPr>
          <w:rFonts w:ascii="宋体"/>
          <w:b/>
          <w:bCs/>
          <w:kern w:val="0"/>
          <w:sz w:val="27"/>
          <w:szCs w:val="27"/>
          <w:highlight w:val="none"/>
        </w:rPr>
      </w:pPr>
      <w:bookmarkStart w:id="117" w:name="_Toc376936757"/>
      <w:bookmarkStart w:id="118" w:name="_Toc325726026"/>
      <w:bookmarkStart w:id="119" w:name="_Toc19010"/>
      <w:bookmarkStart w:id="120" w:name="_Toc496626220"/>
      <w:r>
        <w:rPr>
          <w:rFonts w:ascii="宋体" w:hAnsi="宋体"/>
          <w:b/>
          <w:bCs/>
          <w:kern w:val="0"/>
          <w:sz w:val="27"/>
          <w:szCs w:val="27"/>
          <w:highlight w:val="none"/>
        </w:rPr>
        <w:t>21.</w:t>
      </w:r>
      <w:r>
        <w:rPr>
          <w:rFonts w:hint="eastAsia" w:ascii="宋体" w:hAnsi="宋体"/>
          <w:b/>
          <w:bCs/>
          <w:kern w:val="0"/>
          <w:sz w:val="27"/>
          <w:szCs w:val="27"/>
          <w:highlight w:val="none"/>
        </w:rPr>
        <w:t>推荐并确定成交</w:t>
      </w:r>
      <w:bookmarkEnd w:id="117"/>
      <w:bookmarkEnd w:id="118"/>
      <w:r>
        <w:rPr>
          <w:rFonts w:hint="eastAsia" w:ascii="宋体" w:hAnsi="宋体"/>
          <w:b/>
          <w:bCs/>
          <w:kern w:val="0"/>
          <w:sz w:val="27"/>
          <w:szCs w:val="27"/>
          <w:highlight w:val="none"/>
        </w:rPr>
        <w:t>供应商</w:t>
      </w:r>
      <w:bookmarkEnd w:id="119"/>
      <w:bookmarkEnd w:id="120"/>
    </w:p>
    <w:p>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pPr>
        <w:spacing w:line="360" w:lineRule="auto"/>
        <w:ind w:firstLine="480"/>
        <w:jc w:val="left"/>
        <w:rPr>
          <w:rFonts w:ascii="宋体"/>
          <w:highlight w:val="none"/>
        </w:rPr>
      </w:pPr>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bookmarkStart w:id="121" w:name="_Toc325726027"/>
    </w:p>
    <w:p>
      <w:pPr>
        <w:widowControl/>
        <w:spacing w:before="100" w:beforeAutospacing="1" w:after="100" w:afterAutospacing="1"/>
        <w:ind w:firstLine="542"/>
        <w:jc w:val="left"/>
        <w:outlineLvl w:val="2"/>
        <w:rPr>
          <w:rFonts w:ascii="宋体"/>
          <w:b/>
          <w:bCs/>
          <w:kern w:val="0"/>
          <w:sz w:val="27"/>
          <w:szCs w:val="27"/>
          <w:highlight w:val="none"/>
        </w:rPr>
      </w:pPr>
      <w:bookmarkStart w:id="122" w:name="_Toc496626221"/>
      <w:bookmarkStart w:id="123" w:name="_Toc376936759"/>
      <w:bookmarkStart w:id="124" w:name="_Toc325726028"/>
      <w:bookmarkStart w:id="125" w:name="_Toc16758"/>
      <w:r>
        <w:rPr>
          <w:rFonts w:ascii="宋体" w:hAnsi="宋体"/>
          <w:b/>
          <w:bCs/>
          <w:kern w:val="0"/>
          <w:sz w:val="27"/>
          <w:szCs w:val="27"/>
          <w:highlight w:val="none"/>
        </w:rPr>
        <w:t>22.</w:t>
      </w:r>
      <w:r>
        <w:rPr>
          <w:rFonts w:hint="eastAsia" w:ascii="宋体" w:hAnsi="宋体"/>
          <w:b/>
          <w:bCs/>
          <w:kern w:val="0"/>
          <w:sz w:val="27"/>
          <w:szCs w:val="27"/>
          <w:highlight w:val="none"/>
        </w:rPr>
        <w:t>成交通知</w:t>
      </w:r>
      <w:bookmarkEnd w:id="122"/>
      <w:bookmarkEnd w:id="123"/>
      <w:bookmarkEnd w:id="124"/>
      <w:bookmarkEnd w:id="125"/>
    </w:p>
    <w:p>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个工作日内发出《成交通知书》，并在青海政府采购信息网上公告成交结果，公告期限为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p>
      <w:pPr>
        <w:widowControl/>
        <w:spacing w:before="624" w:beforeLines="200" w:after="624" w:afterLines="200"/>
        <w:jc w:val="center"/>
        <w:outlineLvl w:val="1"/>
        <w:rPr>
          <w:rFonts w:ascii="宋体"/>
          <w:b/>
          <w:bCs/>
          <w:kern w:val="0"/>
          <w:sz w:val="36"/>
          <w:szCs w:val="36"/>
          <w:highlight w:val="none"/>
        </w:rPr>
      </w:pPr>
      <w:bookmarkStart w:id="126" w:name="_Toc10304"/>
      <w:bookmarkStart w:id="127" w:name="_Toc496626222"/>
      <w:bookmarkStart w:id="128" w:name="_Toc376936758"/>
      <w:r>
        <w:rPr>
          <w:rFonts w:hint="eastAsia" w:ascii="宋体" w:hAnsi="宋体"/>
          <w:b/>
          <w:bCs/>
          <w:kern w:val="0"/>
          <w:sz w:val="36"/>
          <w:szCs w:val="36"/>
          <w:highlight w:val="none"/>
        </w:rPr>
        <w:t>八、授予合同</w:t>
      </w:r>
      <w:bookmarkEnd w:id="121"/>
      <w:bookmarkEnd w:id="126"/>
      <w:bookmarkEnd w:id="127"/>
      <w:bookmarkEnd w:id="128"/>
    </w:p>
    <w:p>
      <w:pPr>
        <w:widowControl/>
        <w:spacing w:before="100" w:beforeAutospacing="1" w:after="100" w:afterAutospacing="1"/>
        <w:ind w:firstLine="542"/>
        <w:jc w:val="left"/>
        <w:outlineLvl w:val="2"/>
        <w:rPr>
          <w:rFonts w:ascii="宋体"/>
          <w:b/>
          <w:bCs/>
          <w:kern w:val="0"/>
          <w:sz w:val="27"/>
          <w:szCs w:val="27"/>
          <w:highlight w:val="none"/>
        </w:rPr>
      </w:pPr>
      <w:bookmarkStart w:id="129" w:name="_Toc376936760"/>
      <w:bookmarkStart w:id="130" w:name="_Toc325726029"/>
      <w:bookmarkStart w:id="131" w:name="_Toc32669"/>
      <w:bookmarkStart w:id="132" w:name="_Toc496626223"/>
      <w:r>
        <w:rPr>
          <w:rFonts w:ascii="宋体" w:hAnsi="宋体"/>
          <w:b/>
          <w:bCs/>
          <w:kern w:val="0"/>
          <w:sz w:val="27"/>
          <w:szCs w:val="27"/>
          <w:highlight w:val="none"/>
        </w:rPr>
        <w:t>23.</w:t>
      </w:r>
      <w:r>
        <w:rPr>
          <w:rFonts w:hint="eastAsia" w:ascii="宋体" w:hAnsi="宋体"/>
          <w:b/>
          <w:bCs/>
          <w:kern w:val="0"/>
          <w:sz w:val="27"/>
          <w:szCs w:val="27"/>
          <w:highlight w:val="none"/>
        </w:rPr>
        <w:t>签订合同</w:t>
      </w:r>
      <w:bookmarkEnd w:id="129"/>
      <w:bookmarkEnd w:id="130"/>
      <w:bookmarkEnd w:id="131"/>
      <w:bookmarkEnd w:id="132"/>
    </w:p>
    <w:p>
      <w:pPr>
        <w:spacing w:line="360" w:lineRule="auto"/>
        <w:ind w:firstLine="480"/>
        <w:jc w:val="left"/>
        <w:rPr>
          <w:rFonts w:ascii="宋体"/>
          <w:highlight w:val="none"/>
        </w:rPr>
      </w:pPr>
      <w:bookmarkStart w:id="133" w:name="_Toc376936761"/>
      <w:bookmarkStart w:id="134" w:name="_Toc325726030"/>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日内，按照磋商文件确定的合同文本以及采购标的、规格型号、采购金额、采购数量、技术和服务要求等事项签订政府采购合同，并报兰州众信招标有限公司审核备案。</w:t>
      </w:r>
    </w:p>
    <w:p>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个工作日内，将采购合同在青海政府采购信息网上公告，但政府采购合同中涉及国家秘密、商业秘密的内容除外。</w:t>
      </w:r>
    </w:p>
    <w:p>
      <w:pPr>
        <w:widowControl/>
        <w:spacing w:before="624" w:beforeLines="200" w:after="624" w:afterLines="200"/>
        <w:jc w:val="center"/>
        <w:outlineLvl w:val="1"/>
        <w:rPr>
          <w:rFonts w:ascii="宋体"/>
          <w:b/>
          <w:bCs/>
          <w:kern w:val="0"/>
          <w:sz w:val="36"/>
          <w:szCs w:val="36"/>
          <w:highlight w:val="none"/>
        </w:rPr>
      </w:pPr>
      <w:bookmarkStart w:id="135" w:name="_Toc496626224"/>
      <w:bookmarkStart w:id="136" w:name="_Toc17290"/>
      <w:r>
        <w:rPr>
          <w:rFonts w:hint="eastAsia" w:ascii="宋体" w:hAnsi="宋体"/>
          <w:b/>
          <w:bCs/>
          <w:kern w:val="0"/>
          <w:sz w:val="36"/>
          <w:szCs w:val="36"/>
          <w:highlight w:val="none"/>
        </w:rPr>
        <w:t>九、串通投标的认定及处理办法</w:t>
      </w:r>
      <w:bookmarkEnd w:id="135"/>
      <w:bookmarkEnd w:id="136"/>
    </w:p>
    <w:p>
      <w:pPr>
        <w:widowControl/>
        <w:spacing w:before="100" w:beforeAutospacing="1" w:after="100" w:afterAutospacing="1"/>
        <w:ind w:firstLine="542"/>
        <w:jc w:val="left"/>
        <w:outlineLvl w:val="2"/>
        <w:rPr>
          <w:rFonts w:ascii="宋体"/>
          <w:b/>
          <w:bCs/>
          <w:kern w:val="0"/>
          <w:sz w:val="27"/>
          <w:szCs w:val="27"/>
          <w:highlight w:val="none"/>
        </w:rPr>
      </w:pPr>
      <w:bookmarkStart w:id="137" w:name="_Toc496189563"/>
      <w:bookmarkStart w:id="138" w:name="_Toc496004020"/>
      <w:bookmarkStart w:id="139" w:name="_Toc496626225"/>
      <w:bookmarkStart w:id="140" w:name="_Toc4647"/>
      <w:r>
        <w:rPr>
          <w:rFonts w:ascii="宋体" w:hAnsi="宋体"/>
          <w:b/>
          <w:bCs/>
          <w:kern w:val="0"/>
          <w:sz w:val="27"/>
          <w:szCs w:val="27"/>
          <w:highlight w:val="none"/>
        </w:rPr>
        <w:t>24.</w:t>
      </w:r>
      <w:r>
        <w:rPr>
          <w:rFonts w:hint="eastAsia" w:ascii="宋体" w:hAnsi="宋体"/>
          <w:b/>
          <w:bCs/>
          <w:kern w:val="0"/>
          <w:sz w:val="27"/>
          <w:szCs w:val="27"/>
          <w:highlight w:val="none"/>
        </w:rPr>
        <w:t>串通投标的情形</w:t>
      </w:r>
      <w:bookmarkEnd w:id="137"/>
      <w:bookmarkEnd w:id="138"/>
      <w:bookmarkEnd w:id="139"/>
      <w:bookmarkEnd w:id="140"/>
    </w:p>
    <w:p>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p>
      <w:pPr>
        <w:widowControl/>
        <w:spacing w:before="624" w:beforeLines="200" w:after="624" w:afterLines="200"/>
        <w:jc w:val="center"/>
        <w:outlineLvl w:val="1"/>
        <w:rPr>
          <w:rFonts w:ascii="宋体"/>
          <w:b/>
          <w:bCs/>
          <w:kern w:val="0"/>
          <w:sz w:val="36"/>
          <w:szCs w:val="36"/>
          <w:highlight w:val="none"/>
        </w:rPr>
      </w:pPr>
      <w:bookmarkStart w:id="141" w:name="_Toc496626226"/>
      <w:bookmarkStart w:id="142" w:name="_Toc11727"/>
      <w:r>
        <w:rPr>
          <w:rFonts w:hint="eastAsia" w:ascii="宋体" w:hAnsi="宋体"/>
          <w:b/>
          <w:bCs/>
          <w:kern w:val="0"/>
          <w:sz w:val="36"/>
          <w:szCs w:val="36"/>
          <w:highlight w:val="none"/>
        </w:rPr>
        <w:t>十、</w:t>
      </w:r>
      <w:bookmarkEnd w:id="133"/>
      <w:bookmarkEnd w:id="134"/>
      <w:r>
        <w:rPr>
          <w:rFonts w:hint="eastAsia" w:ascii="宋体" w:hAnsi="宋体"/>
          <w:b/>
          <w:bCs/>
          <w:kern w:val="0"/>
          <w:sz w:val="36"/>
          <w:szCs w:val="36"/>
          <w:highlight w:val="none"/>
        </w:rPr>
        <w:t>磋商活动终止</w:t>
      </w:r>
      <w:bookmarkEnd w:id="141"/>
      <w:bookmarkEnd w:id="142"/>
    </w:p>
    <w:p>
      <w:pPr>
        <w:widowControl/>
        <w:spacing w:before="100" w:beforeAutospacing="1" w:after="100" w:afterAutospacing="1"/>
        <w:ind w:firstLine="542"/>
        <w:jc w:val="left"/>
        <w:outlineLvl w:val="2"/>
        <w:rPr>
          <w:rFonts w:ascii="宋体"/>
          <w:b/>
          <w:bCs/>
          <w:kern w:val="0"/>
          <w:sz w:val="27"/>
          <w:szCs w:val="27"/>
          <w:highlight w:val="none"/>
        </w:rPr>
      </w:pPr>
      <w:bookmarkStart w:id="143" w:name="_Toc496626227"/>
      <w:bookmarkStart w:id="144" w:name="_Toc78"/>
      <w:bookmarkStart w:id="145" w:name="_Toc325726031"/>
      <w:bookmarkStart w:id="146" w:name="_Toc376936762"/>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bookmarkEnd w:id="143"/>
      <w:bookmarkEnd w:id="144"/>
    </w:p>
    <w:p>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bookmarkEnd w:id="145"/>
      <w:bookmarkEnd w:id="146"/>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pPr>
        <w:spacing w:line="360" w:lineRule="auto"/>
        <w:ind w:firstLine="480"/>
        <w:rPr>
          <w:rFonts w:ascii="宋体" w:hAnsi="Courier New"/>
          <w:szCs w:val="20"/>
          <w:highlight w:val="none"/>
        </w:rPr>
      </w:pPr>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47" w:name="_Toc325726032"/>
    </w:p>
    <w:p>
      <w:pPr>
        <w:widowControl/>
        <w:spacing w:before="624" w:beforeLines="200" w:after="624" w:afterLines="200"/>
        <w:jc w:val="center"/>
        <w:outlineLvl w:val="1"/>
        <w:rPr>
          <w:rFonts w:ascii="宋体"/>
          <w:b/>
          <w:bCs/>
          <w:kern w:val="0"/>
          <w:sz w:val="36"/>
          <w:szCs w:val="36"/>
          <w:highlight w:val="none"/>
        </w:rPr>
      </w:pPr>
      <w:bookmarkStart w:id="148" w:name="_Toc496626228"/>
      <w:bookmarkStart w:id="149" w:name="_Toc376936763"/>
      <w:bookmarkStart w:id="150" w:name="_Toc9377"/>
      <w:r>
        <w:rPr>
          <w:rFonts w:hint="eastAsia" w:ascii="宋体" w:hAnsi="宋体"/>
          <w:b/>
          <w:bCs/>
          <w:kern w:val="0"/>
          <w:sz w:val="36"/>
          <w:szCs w:val="36"/>
          <w:highlight w:val="none"/>
        </w:rPr>
        <w:t>十一、处罚</w:t>
      </w:r>
      <w:bookmarkEnd w:id="147"/>
      <w:bookmarkEnd w:id="148"/>
      <w:bookmarkEnd w:id="149"/>
      <w:bookmarkEnd w:id="150"/>
    </w:p>
    <w:p>
      <w:pPr>
        <w:widowControl/>
        <w:spacing w:before="100" w:beforeAutospacing="1" w:after="100" w:afterAutospacing="1"/>
        <w:ind w:firstLine="542"/>
        <w:jc w:val="left"/>
        <w:outlineLvl w:val="2"/>
        <w:rPr>
          <w:rFonts w:ascii="宋体"/>
          <w:b/>
          <w:bCs/>
          <w:kern w:val="0"/>
          <w:sz w:val="27"/>
          <w:szCs w:val="27"/>
          <w:highlight w:val="none"/>
        </w:rPr>
      </w:pPr>
      <w:bookmarkStart w:id="151" w:name="_Toc376936764"/>
      <w:bookmarkStart w:id="152" w:name="_Toc32680"/>
      <w:bookmarkStart w:id="153" w:name="_Toc325726033"/>
      <w:bookmarkStart w:id="154" w:name="_Toc496626229"/>
      <w:r>
        <w:rPr>
          <w:rFonts w:ascii="宋体" w:hAnsi="宋体"/>
          <w:b/>
          <w:bCs/>
          <w:kern w:val="0"/>
          <w:sz w:val="27"/>
          <w:szCs w:val="27"/>
          <w:highlight w:val="none"/>
        </w:rPr>
        <w:t>26.</w:t>
      </w:r>
      <w:r>
        <w:rPr>
          <w:rFonts w:hint="eastAsia" w:ascii="宋体" w:hAnsi="宋体"/>
          <w:b/>
          <w:bCs/>
          <w:kern w:val="0"/>
          <w:sz w:val="27"/>
          <w:szCs w:val="27"/>
          <w:highlight w:val="none"/>
        </w:rPr>
        <w:t>处罚情形</w:t>
      </w:r>
      <w:bookmarkEnd w:id="151"/>
      <w:bookmarkEnd w:id="152"/>
      <w:bookmarkEnd w:id="153"/>
      <w:bookmarkEnd w:id="154"/>
    </w:p>
    <w:p>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pPr>
        <w:spacing w:line="360" w:lineRule="auto"/>
        <w:ind w:firstLine="384" w:firstLineChars="183"/>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pPr>
        <w:widowControl/>
        <w:spacing w:before="624" w:beforeLines="200" w:after="624" w:afterLines="200"/>
        <w:jc w:val="center"/>
        <w:outlineLvl w:val="1"/>
        <w:rPr>
          <w:rFonts w:ascii="宋体"/>
          <w:b/>
          <w:bCs/>
          <w:kern w:val="0"/>
          <w:sz w:val="36"/>
          <w:szCs w:val="36"/>
          <w:highlight w:val="none"/>
        </w:rPr>
      </w:pPr>
      <w:bookmarkStart w:id="155" w:name="_Toc376936765"/>
      <w:bookmarkStart w:id="156" w:name="_Toc1091"/>
      <w:bookmarkStart w:id="157" w:name="_Toc496626230"/>
      <w:bookmarkStart w:id="158" w:name="_Toc325726034"/>
      <w:r>
        <w:rPr>
          <w:rFonts w:hint="eastAsia" w:ascii="宋体" w:hAnsi="宋体"/>
          <w:b/>
          <w:bCs/>
          <w:kern w:val="0"/>
          <w:sz w:val="36"/>
          <w:szCs w:val="36"/>
          <w:highlight w:val="none"/>
        </w:rPr>
        <w:t>十二、其他</w:t>
      </w:r>
      <w:bookmarkEnd w:id="155"/>
      <w:bookmarkEnd w:id="156"/>
      <w:bookmarkEnd w:id="157"/>
      <w:bookmarkEnd w:id="158"/>
    </w:p>
    <w:p>
      <w:pPr>
        <w:spacing w:line="360" w:lineRule="auto"/>
        <w:ind w:firstLine="480"/>
        <w:jc w:val="left"/>
        <w:rPr>
          <w:rFonts w:ascii="宋体"/>
          <w:highlight w:val="none"/>
        </w:rPr>
      </w:pPr>
      <w:r>
        <w:rPr>
          <w:rFonts w:hint="eastAsia" w:ascii="宋体" w:hAnsi="宋体"/>
          <w:highlight w:val="none"/>
        </w:rPr>
        <w:t>其他未尽事宜，按照《中华人民共和国政府采购法》、《中华人民共和国合同法》、《中华人民共和国政府采购法实施条例》、《政府采购竞争性磋商采购方式管理暂行办法》等法律法规的有关条款执行。</w:t>
      </w:r>
    </w:p>
    <w:p>
      <w:pPr>
        <w:spacing w:line="360" w:lineRule="auto"/>
        <w:ind w:firstLine="480"/>
        <w:jc w:val="left"/>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pStyle w:val="2"/>
        <w:rPr>
          <w:rFonts w:ascii="宋体"/>
          <w:highlight w:val="none"/>
        </w:rPr>
      </w:pPr>
    </w:p>
    <w:p>
      <w:pPr>
        <w:keepNext/>
        <w:keepLines/>
        <w:widowControl/>
        <w:snapToGrid w:val="0"/>
        <w:spacing w:line="400" w:lineRule="atLeast"/>
        <w:jc w:val="center"/>
        <w:outlineLvl w:val="0"/>
        <w:rPr>
          <w:rFonts w:ascii="宋体"/>
          <w:b/>
          <w:kern w:val="28"/>
          <w:sz w:val="36"/>
          <w:szCs w:val="20"/>
          <w:highlight w:val="none"/>
        </w:rPr>
      </w:pPr>
      <w:bookmarkStart w:id="159" w:name="_Toc376936766"/>
      <w:bookmarkStart w:id="160" w:name="_Toc11343"/>
      <w:bookmarkStart w:id="161" w:name="_Toc496626231"/>
      <w:r>
        <w:rPr>
          <w:rFonts w:hint="eastAsia" w:ascii="宋体"/>
          <w:b/>
          <w:kern w:val="28"/>
          <w:sz w:val="36"/>
          <w:szCs w:val="20"/>
          <w:highlight w:val="none"/>
        </w:rPr>
        <w:t>第三部分</w:t>
      </w:r>
      <w:r>
        <w:rPr>
          <w:rFonts w:ascii="宋体"/>
          <w:b/>
          <w:kern w:val="28"/>
          <w:sz w:val="36"/>
          <w:szCs w:val="20"/>
          <w:highlight w:val="none"/>
        </w:rPr>
        <w:t xml:space="preserve">  </w:t>
      </w:r>
      <w:bookmarkEnd w:id="159"/>
      <w:r>
        <w:rPr>
          <w:rFonts w:hint="eastAsia" w:ascii="宋体"/>
          <w:b/>
          <w:kern w:val="28"/>
          <w:sz w:val="36"/>
          <w:szCs w:val="20"/>
          <w:highlight w:val="none"/>
        </w:rPr>
        <w:t>青海省政府采购项目合同书范本</w:t>
      </w:r>
      <w:bookmarkEnd w:id="160"/>
    </w:p>
    <w:p>
      <w:pPr>
        <w:keepNext/>
        <w:keepLines/>
        <w:widowControl/>
        <w:snapToGrid w:val="0"/>
        <w:spacing w:line="400" w:lineRule="atLeast"/>
        <w:jc w:val="center"/>
        <w:outlineLvl w:val="0"/>
        <w:rPr>
          <w:rFonts w:ascii="宋体"/>
          <w:b/>
          <w:kern w:val="28"/>
          <w:sz w:val="36"/>
          <w:szCs w:val="20"/>
          <w:highlight w:val="none"/>
        </w:rPr>
      </w:pPr>
      <w:bookmarkStart w:id="162" w:name="_Toc28099"/>
      <w:r>
        <w:rPr>
          <w:rFonts w:hint="eastAsia" w:ascii="宋体"/>
          <w:b/>
          <w:kern w:val="28"/>
          <w:sz w:val="36"/>
          <w:szCs w:val="20"/>
          <w:highlight w:val="none"/>
        </w:rPr>
        <w:t>（货物类）</w:t>
      </w:r>
      <w:bookmarkEnd w:id="161"/>
      <w:bookmarkEnd w:id="162"/>
    </w:p>
    <w:p>
      <w:pPr>
        <w:ind w:firstLine="480"/>
        <w:rPr>
          <w:highlight w:val="none"/>
        </w:rPr>
      </w:pPr>
    </w:p>
    <w:p>
      <w:pPr>
        <w:ind w:firstLine="480"/>
        <w:rPr>
          <w:highlight w:val="none"/>
        </w:rPr>
      </w:pPr>
      <w:bookmarkStart w:id="163" w:name="_Toc373954603"/>
      <w:bookmarkStart w:id="164" w:name="_Toc373936315"/>
      <w:bookmarkStart w:id="165" w:name="_Toc375576842"/>
    </w:p>
    <w:p>
      <w:pPr>
        <w:ind w:firstLine="480"/>
        <w:rPr>
          <w:highlight w:val="none"/>
        </w:rPr>
      </w:pPr>
    </w:p>
    <w:p>
      <w:pPr>
        <w:ind w:firstLine="480"/>
        <w:rPr>
          <w:highlight w:val="none"/>
        </w:rPr>
      </w:pPr>
    </w:p>
    <w:p>
      <w:pPr>
        <w:pStyle w:val="3"/>
        <w:ind w:firstLine="1378" w:firstLineChars="286"/>
        <w:jc w:val="both"/>
        <w:rPr>
          <w:sz w:val="48"/>
          <w:szCs w:val="48"/>
          <w:highlight w:val="none"/>
        </w:rPr>
      </w:pPr>
    </w:p>
    <w:p>
      <w:pPr>
        <w:rPr>
          <w:highlight w:val="none"/>
        </w:rPr>
      </w:pPr>
    </w:p>
    <w:p>
      <w:pPr>
        <w:pStyle w:val="3"/>
        <w:ind w:firstLine="1378" w:firstLineChars="286"/>
        <w:jc w:val="both"/>
        <w:rPr>
          <w:sz w:val="48"/>
          <w:szCs w:val="48"/>
          <w:highlight w:val="none"/>
        </w:rPr>
      </w:pPr>
    </w:p>
    <w:p>
      <w:pPr>
        <w:pStyle w:val="3"/>
        <w:ind w:firstLine="1378" w:firstLineChars="286"/>
        <w:jc w:val="both"/>
        <w:rPr>
          <w:sz w:val="48"/>
          <w:szCs w:val="48"/>
          <w:highlight w:val="none"/>
        </w:rPr>
      </w:pPr>
      <w:bookmarkStart w:id="166" w:name="_Toc11022"/>
      <w:bookmarkStart w:id="167" w:name="_Toc496626232"/>
      <w:r>
        <w:rPr>
          <w:rFonts w:hint="eastAsia"/>
          <w:sz w:val="48"/>
          <w:szCs w:val="48"/>
          <w:highlight w:val="none"/>
        </w:rPr>
        <w:t>青海省政府采购项目合同</w:t>
      </w:r>
      <w:bookmarkEnd w:id="163"/>
      <w:bookmarkEnd w:id="164"/>
      <w:bookmarkEnd w:id="165"/>
      <w:r>
        <w:rPr>
          <w:rFonts w:hint="eastAsia"/>
          <w:sz w:val="48"/>
          <w:szCs w:val="48"/>
          <w:highlight w:val="none"/>
        </w:rPr>
        <w:t>书</w:t>
      </w:r>
      <w:bookmarkEnd w:id="166"/>
      <w:bookmarkEnd w:id="167"/>
    </w:p>
    <w:p>
      <w:pPr>
        <w:ind w:firstLine="480"/>
        <w:rPr>
          <w:highlight w:val="none"/>
        </w:rPr>
      </w:pPr>
    </w:p>
    <w:p>
      <w:pPr>
        <w:ind w:firstLine="480"/>
        <w:rPr>
          <w:highlight w:val="none"/>
        </w:rPr>
      </w:pPr>
    </w:p>
    <w:p>
      <w:pPr>
        <w:ind w:firstLine="480"/>
        <w:rPr>
          <w:highlight w:val="none"/>
        </w:rPr>
      </w:pPr>
    </w:p>
    <w:p>
      <w:pPr>
        <w:pStyle w:val="2"/>
        <w:rPr>
          <w:highlight w:val="none"/>
        </w:rPr>
      </w:pPr>
    </w:p>
    <w:p>
      <w:pPr>
        <w:pStyle w:val="2"/>
        <w:rPr>
          <w:highlight w:val="none"/>
        </w:rPr>
      </w:pPr>
    </w:p>
    <w:p>
      <w:pPr>
        <w:rPr>
          <w:highlight w:val="none"/>
        </w:rPr>
      </w:pPr>
    </w:p>
    <w:p>
      <w:pPr>
        <w:ind w:firstLine="480"/>
        <w:rPr>
          <w:highlight w:val="none"/>
        </w:rPr>
      </w:pPr>
    </w:p>
    <w:p>
      <w:pPr>
        <w:spacing w:line="360" w:lineRule="auto"/>
        <w:ind w:left="2711" w:leftChars="144" w:hanging="2409" w:hangingChars="800"/>
        <w:rPr>
          <w:b/>
          <w:sz w:val="30"/>
          <w:szCs w:val="30"/>
          <w:highlight w:val="none"/>
          <w:u w:val="single"/>
        </w:rPr>
      </w:pPr>
      <w:r>
        <w:rPr>
          <w:rFonts w:hint="eastAsia"/>
          <w:b/>
          <w:sz w:val="30"/>
          <w:szCs w:val="30"/>
          <w:highlight w:val="none"/>
        </w:rPr>
        <w:t>采购项目名称：</w:t>
      </w:r>
      <w:r>
        <w:rPr>
          <w:b/>
          <w:sz w:val="30"/>
          <w:szCs w:val="30"/>
          <w:highlight w:val="none"/>
          <w:u w:val="single"/>
        </w:rPr>
        <w:t xml:space="preserve"> </w:t>
      </w:r>
      <w:r>
        <w:rPr>
          <w:rFonts w:hint="eastAsia" w:ascii="宋体" w:hAnsi="宋体" w:cs="宋体"/>
          <w:b/>
          <w:bCs/>
          <w:kern w:val="0"/>
          <w:sz w:val="30"/>
          <w:szCs w:val="30"/>
          <w:highlight w:val="none"/>
          <w:u w:val="single"/>
          <w:lang w:val="zh-CN"/>
        </w:rPr>
        <w:t>青海省文化馆2020年刊物印刷项目</w:t>
      </w:r>
      <w:r>
        <w:rPr>
          <w:b/>
          <w:sz w:val="30"/>
          <w:szCs w:val="30"/>
          <w:highlight w:val="none"/>
          <w:u w:val="single"/>
        </w:rPr>
        <w:t xml:space="preserve">   </w:t>
      </w:r>
    </w:p>
    <w:p>
      <w:pPr>
        <w:spacing w:line="360" w:lineRule="auto"/>
        <w:ind w:firstLine="602"/>
        <w:rPr>
          <w:b/>
          <w:sz w:val="30"/>
          <w:szCs w:val="30"/>
          <w:highlight w:val="none"/>
          <w:u w:val="single"/>
        </w:rPr>
      </w:pPr>
      <w:r>
        <w:rPr>
          <w:rFonts w:hint="eastAsia"/>
          <w:b/>
          <w:sz w:val="30"/>
          <w:szCs w:val="30"/>
          <w:highlight w:val="none"/>
        </w:rPr>
        <w:t>采购项目编号：</w:t>
      </w:r>
      <w:r>
        <w:rPr>
          <w:b/>
          <w:sz w:val="30"/>
          <w:szCs w:val="30"/>
          <w:highlight w:val="none"/>
          <w:u w:val="single"/>
        </w:rPr>
        <w:t xml:space="preserve">  </w:t>
      </w:r>
      <w:r>
        <w:rPr>
          <w:rFonts w:hint="eastAsia" w:ascii="宋体" w:hAnsi="宋体" w:cs="宋体"/>
          <w:b/>
          <w:bCs/>
          <w:kern w:val="0"/>
          <w:sz w:val="30"/>
          <w:szCs w:val="30"/>
          <w:highlight w:val="none"/>
          <w:u w:val="single"/>
          <w:lang w:val="zh-CN"/>
        </w:rPr>
        <w:t>兰州众信磋商（货物）2020-056号</w:t>
      </w:r>
      <w:r>
        <w:rPr>
          <w:b/>
          <w:sz w:val="30"/>
          <w:szCs w:val="30"/>
          <w:highlight w:val="none"/>
          <w:u w:val="single"/>
        </w:rPr>
        <w:t xml:space="preserve">   </w:t>
      </w:r>
      <w:r>
        <w:rPr>
          <w:b/>
          <w:sz w:val="30"/>
          <w:szCs w:val="30"/>
          <w:highlight w:val="none"/>
        </w:rPr>
        <w:t xml:space="preserve">                                              </w:t>
      </w:r>
    </w:p>
    <w:p>
      <w:pPr>
        <w:spacing w:line="360" w:lineRule="auto"/>
        <w:ind w:firstLine="602"/>
        <w:rPr>
          <w:b/>
          <w:sz w:val="30"/>
          <w:szCs w:val="30"/>
          <w:highlight w:val="none"/>
          <w:u w:val="single"/>
        </w:rPr>
      </w:pPr>
      <w:r>
        <w:rPr>
          <w:rFonts w:hint="eastAsia"/>
          <w:b/>
          <w:sz w:val="30"/>
          <w:szCs w:val="30"/>
          <w:highlight w:val="none"/>
        </w:rPr>
        <w:t>采购合同编号：</w:t>
      </w:r>
      <w:r>
        <w:rPr>
          <w:b/>
          <w:sz w:val="30"/>
          <w:szCs w:val="30"/>
          <w:highlight w:val="none"/>
          <w:u w:val="single"/>
        </w:rPr>
        <w:t xml:space="preserve">        LZZX-2020-</w:t>
      </w:r>
      <w:r>
        <w:rPr>
          <w:rFonts w:hint="eastAsia"/>
          <w:b/>
          <w:sz w:val="30"/>
          <w:szCs w:val="30"/>
          <w:highlight w:val="none"/>
          <w:u w:val="single"/>
        </w:rPr>
        <w:t>0</w:t>
      </w:r>
      <w:r>
        <w:rPr>
          <w:rFonts w:hint="eastAsia"/>
          <w:b/>
          <w:sz w:val="30"/>
          <w:szCs w:val="30"/>
          <w:highlight w:val="none"/>
          <w:u w:val="single"/>
          <w:lang w:val="en-US" w:eastAsia="zh-CN"/>
        </w:rPr>
        <w:t>56</w:t>
      </w:r>
      <w:r>
        <w:rPr>
          <w:rFonts w:hint="eastAsia"/>
          <w:b/>
          <w:sz w:val="30"/>
          <w:szCs w:val="30"/>
          <w:highlight w:val="none"/>
          <w:u w:val="single"/>
        </w:rPr>
        <w:t>号</w:t>
      </w:r>
      <w:r>
        <w:rPr>
          <w:b/>
          <w:sz w:val="30"/>
          <w:szCs w:val="30"/>
          <w:highlight w:val="none"/>
          <w:u w:val="single"/>
        </w:rPr>
        <w:t xml:space="preserve">            </w:t>
      </w:r>
    </w:p>
    <w:p>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b/>
          <w:sz w:val="30"/>
          <w:szCs w:val="30"/>
          <w:highlight w:val="none"/>
        </w:rPr>
        <w:t xml:space="preserve">                                     </w:t>
      </w:r>
    </w:p>
    <w:p>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pPr>
        <w:spacing w:line="360" w:lineRule="auto"/>
        <w:ind w:firstLine="602"/>
        <w:rPr>
          <w:rFonts w:ascii="宋体"/>
          <w:b/>
          <w:bCs/>
          <w:highlight w:val="none"/>
        </w:rPr>
      </w:pPr>
      <w:r>
        <w:rPr>
          <w:rFonts w:hint="eastAsia"/>
          <w:b/>
          <w:sz w:val="30"/>
          <w:szCs w:val="30"/>
          <w:highlight w:val="none"/>
        </w:rPr>
        <w:t>磋商日期：</w:t>
      </w:r>
      <w:r>
        <w:rPr>
          <w:b/>
          <w:sz w:val="30"/>
          <w:szCs w:val="30"/>
          <w:highlight w:val="none"/>
          <w:u w:val="single"/>
        </w:rPr>
        <w:t xml:space="preserve">                                      </w:t>
      </w:r>
      <w:bookmarkStart w:id="168" w:name="_Toc325726036"/>
      <w:bookmarkStart w:id="169" w:name="_Toc376936767"/>
    </w:p>
    <w:p>
      <w:pPr>
        <w:spacing w:line="360" w:lineRule="auto"/>
        <w:ind w:firstLine="482"/>
        <w:rPr>
          <w:rFonts w:ascii="宋体" w:hAnsi="宋体"/>
          <w:b/>
          <w:bCs/>
          <w:highlight w:val="none"/>
        </w:rPr>
      </w:pPr>
    </w:p>
    <w:p>
      <w:pPr>
        <w:pStyle w:val="2"/>
        <w:rPr>
          <w:highlight w:val="none"/>
        </w:rPr>
      </w:pPr>
    </w:p>
    <w:p>
      <w:pPr>
        <w:spacing w:line="360" w:lineRule="auto"/>
        <w:ind w:firstLine="482"/>
        <w:rPr>
          <w:rFonts w:ascii="宋体" w:hAnsi="宋体"/>
          <w:b/>
          <w:bCs/>
          <w:highlight w:val="none"/>
        </w:rPr>
      </w:pPr>
    </w:p>
    <w:p>
      <w:pPr>
        <w:pStyle w:val="2"/>
        <w:rPr>
          <w:rFonts w:ascii="宋体" w:hAnsi="宋体"/>
          <w:b/>
          <w:bCs/>
          <w:highlight w:val="none"/>
        </w:rPr>
      </w:pPr>
    </w:p>
    <w:p>
      <w:pPr>
        <w:pStyle w:val="2"/>
        <w:rPr>
          <w:rFonts w:ascii="宋体" w:hAnsi="宋体"/>
          <w:b/>
          <w:bCs/>
          <w:highlight w:val="none"/>
        </w:rPr>
      </w:pPr>
    </w:p>
    <w:p>
      <w:pPr>
        <w:pStyle w:val="2"/>
        <w:rPr>
          <w:rFonts w:ascii="宋体" w:hAnsi="宋体"/>
          <w:b/>
          <w:bCs/>
          <w:highlight w:val="none"/>
        </w:rPr>
      </w:pPr>
    </w:p>
    <w:p>
      <w:pPr>
        <w:pStyle w:val="2"/>
        <w:rPr>
          <w:rFonts w:ascii="宋体" w:hAnsi="宋体"/>
          <w:b/>
          <w:bCs/>
          <w:highlight w:val="none"/>
        </w:rPr>
      </w:pPr>
    </w:p>
    <w:p>
      <w:pPr>
        <w:pStyle w:val="2"/>
        <w:rPr>
          <w:rFonts w:ascii="宋体" w:hAnsi="宋体"/>
          <w:b/>
          <w:bCs/>
          <w:highlight w:val="none"/>
        </w:rPr>
      </w:pPr>
    </w:p>
    <w:p>
      <w:pPr>
        <w:spacing w:line="360" w:lineRule="auto"/>
        <w:ind w:firstLine="482"/>
        <w:rPr>
          <w:rFonts w:ascii="宋体"/>
          <w:b/>
          <w:bCs/>
          <w:highlight w:val="none"/>
        </w:rPr>
      </w:pPr>
      <w:r>
        <w:rPr>
          <w:rFonts w:hint="eastAsia" w:ascii="宋体" w:hAnsi="宋体"/>
          <w:b/>
          <w:bCs/>
          <w:highlight w:val="none"/>
        </w:rPr>
        <w:t>采</w:t>
      </w:r>
      <w:r>
        <w:rPr>
          <w:rFonts w:ascii="宋体" w:hAnsi="宋体"/>
          <w:b/>
          <w:bCs/>
          <w:highlight w:val="none"/>
        </w:rPr>
        <w:t xml:space="preserve"> </w:t>
      </w:r>
      <w:r>
        <w:rPr>
          <w:rFonts w:hint="eastAsia" w:ascii="宋体" w:hAnsi="宋体"/>
          <w:b/>
          <w:bCs/>
          <w:highlight w:val="none"/>
        </w:rPr>
        <w:t>购</w:t>
      </w:r>
      <w:r>
        <w:rPr>
          <w:rFonts w:ascii="宋体" w:hAnsi="宋体"/>
          <w:b/>
          <w:bCs/>
          <w:highlight w:val="none"/>
        </w:rPr>
        <w:t xml:space="preserve"> </w:t>
      </w:r>
      <w:r>
        <w:rPr>
          <w:rFonts w:hint="eastAsia" w:ascii="宋体" w:hAnsi="宋体"/>
          <w:b/>
          <w:bCs/>
          <w:highlight w:val="none"/>
        </w:rPr>
        <w:t>人（以下简称甲方）：</w:t>
      </w:r>
      <w:r>
        <w:rPr>
          <w:rFonts w:ascii="宋体" w:hAnsi="宋体"/>
          <w:b/>
          <w:bCs/>
          <w:highlight w:val="none"/>
        </w:rPr>
        <w:t xml:space="preserve"> </w:t>
      </w:r>
    </w:p>
    <w:p>
      <w:pPr>
        <w:spacing w:line="360" w:lineRule="auto"/>
        <w:ind w:firstLine="482"/>
        <w:rPr>
          <w:rFonts w:ascii="宋体"/>
          <w:bCs/>
          <w:highlight w:val="none"/>
        </w:rPr>
      </w:pPr>
      <w:r>
        <w:rPr>
          <w:rFonts w:hint="eastAsia" w:ascii="宋体" w:hAnsi="宋体"/>
          <w:b/>
          <w:bCs/>
          <w:highlight w:val="none"/>
        </w:rPr>
        <w:t>供</w:t>
      </w:r>
      <w:r>
        <w:rPr>
          <w:rFonts w:ascii="宋体" w:hAnsi="宋体"/>
          <w:b/>
          <w:bCs/>
          <w:highlight w:val="none"/>
        </w:rPr>
        <w:t xml:space="preserve"> </w:t>
      </w:r>
      <w:r>
        <w:rPr>
          <w:rFonts w:hint="eastAsia" w:ascii="宋体" w:hAnsi="宋体"/>
          <w:b/>
          <w:bCs/>
          <w:highlight w:val="none"/>
        </w:rPr>
        <w:t>应</w:t>
      </w:r>
      <w:r>
        <w:rPr>
          <w:rFonts w:ascii="宋体" w:hAnsi="宋体"/>
          <w:b/>
          <w:bCs/>
          <w:highlight w:val="none"/>
        </w:rPr>
        <w:t xml:space="preserve"> </w:t>
      </w:r>
      <w:r>
        <w:rPr>
          <w:rFonts w:hint="eastAsia" w:ascii="宋体" w:hAnsi="宋体"/>
          <w:b/>
          <w:bCs/>
          <w:highlight w:val="none"/>
        </w:rPr>
        <w:t>商（以下简称乙方）：</w:t>
      </w:r>
    </w:p>
    <w:p>
      <w:pPr>
        <w:spacing w:line="360" w:lineRule="auto"/>
        <w:ind w:firstLine="630" w:firstLineChars="300"/>
        <w:rPr>
          <w:rFonts w:ascii="宋体"/>
          <w:bCs/>
          <w:highlight w:val="none"/>
        </w:rPr>
      </w:pPr>
      <w:r>
        <w:rPr>
          <w:rFonts w:hint="eastAsia" w:ascii="宋体" w:hAnsi="宋体"/>
          <w:bCs/>
          <w:highlight w:val="none"/>
        </w:rPr>
        <w:t>甲、乙双方根据</w:t>
      </w:r>
      <w:r>
        <w:rPr>
          <w:rFonts w:ascii="宋体" w:hAnsi="宋体"/>
          <w:bCs/>
          <w:highlight w:val="none"/>
        </w:rPr>
        <w:t>2020</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w:t>
      </w:r>
      <w:r>
        <w:rPr>
          <w:rFonts w:ascii="宋体" w:hAnsi="宋体"/>
          <w:bCs/>
          <w:highlight w:val="none"/>
          <w:u w:val="single"/>
        </w:rPr>
        <w:t xml:space="preserve">             </w:t>
      </w:r>
      <w:r>
        <w:rPr>
          <w:rFonts w:hint="eastAsia" w:ascii="宋体" w:hAnsi="宋体"/>
          <w:bCs/>
          <w:highlight w:val="none"/>
        </w:rPr>
        <w:t>项目（</w:t>
      </w:r>
      <w:r>
        <w:rPr>
          <w:rFonts w:hint="eastAsia" w:ascii="宋体" w:hAnsi="宋体"/>
          <w:bCs/>
          <w:highlight w:val="none"/>
          <w:lang w:eastAsia="zh-CN"/>
        </w:rPr>
        <w:t>兰州众信磋商（货物）2020-056号</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    </w:t>
      </w:r>
      <w:r>
        <w:rPr>
          <w:rFonts w:hint="eastAsia" w:ascii="宋体" w:hAnsi="宋体"/>
          <w:bCs/>
          <w:highlight w:val="none"/>
        </w:rPr>
        <w:t>的</w:t>
      </w:r>
      <w:r>
        <w:rPr>
          <w:rFonts w:ascii="宋体" w:hAnsi="宋体"/>
          <w:bCs/>
          <w:highlight w:val="none"/>
          <w:u w:val="single"/>
        </w:rPr>
        <w:t xml:space="preserve">          </w:t>
      </w:r>
      <w:r>
        <w:rPr>
          <w:rFonts w:hint="eastAsia" w:ascii="宋体" w:hAnsi="宋体"/>
          <w:bCs/>
          <w:highlight w:val="none"/>
        </w:rPr>
        <w:t>项目</w:t>
      </w:r>
      <w:r>
        <w:rPr>
          <w:rFonts w:hint="eastAsia" w:ascii="宋体" w:hAnsi="宋体"/>
          <w:highlight w:val="none"/>
        </w:rPr>
        <w:t>采购</w:t>
      </w:r>
      <w:r>
        <w:rPr>
          <w:rFonts w:hint="eastAsia" w:ascii="宋体" w:hAnsi="宋体"/>
          <w:bCs/>
          <w:highlight w:val="none"/>
        </w:rPr>
        <w:t>合同：</w:t>
      </w:r>
    </w:p>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lang w:val="zh-CN"/>
        </w:rPr>
        <w:t>、省级预算单位政府采购计划备案表。</w:t>
      </w: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w:t>
      </w:r>
      <w:r>
        <w:rPr>
          <w:rFonts w:ascii="宋体" w:cs="宋体"/>
          <w:kern w:val="0"/>
          <w:highlight w:val="none"/>
          <w:lang w:val="zh-CN"/>
        </w:rPr>
        <w:t xml:space="preserve">                                       </w:t>
      </w:r>
      <w:r>
        <w:rPr>
          <w:rFonts w:hint="eastAsia" w:ascii="宋体" w:cs="宋体"/>
          <w:kern w:val="0"/>
          <w:highlight w:val="none"/>
          <w:lang w:val="zh-CN"/>
        </w:rPr>
        <w:t>单位：元</w:t>
      </w:r>
    </w:p>
    <w:tbl>
      <w:tblPr>
        <w:tblStyle w:val="13"/>
        <w:tblW w:w="4997" w:type="pct"/>
        <w:jc w:val="center"/>
        <w:tblLayout w:type="autofit"/>
        <w:tblCellMar>
          <w:top w:w="0" w:type="dxa"/>
          <w:left w:w="108" w:type="dxa"/>
          <w:bottom w:w="0" w:type="dxa"/>
          <w:right w:w="108" w:type="dxa"/>
        </w:tblCellMar>
      </w:tblPr>
      <w:tblGrid>
        <w:gridCol w:w="716"/>
        <w:gridCol w:w="2099"/>
        <w:gridCol w:w="1956"/>
        <w:gridCol w:w="651"/>
        <w:gridCol w:w="978"/>
        <w:gridCol w:w="976"/>
        <w:gridCol w:w="1141"/>
      </w:tblGrid>
      <w:tr>
        <w:tblPrEx>
          <w:tblCellMar>
            <w:top w:w="0" w:type="dxa"/>
            <w:left w:w="108" w:type="dxa"/>
            <w:bottom w:w="0" w:type="dxa"/>
            <w:right w:w="108" w:type="dxa"/>
          </w:tblCellMar>
        </w:tblPrEx>
        <w:trPr>
          <w:cantSplit/>
          <w:trHeight w:val="90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r>
              <w:rPr>
                <w:rFonts w:hint="eastAsia" w:ascii="宋体" w:cs="宋体"/>
                <w:kern w:val="0"/>
                <w:highlight w:val="none"/>
                <w:lang w:val="zh-CN"/>
              </w:rPr>
              <w:t>标的名称</w:t>
            </w: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r>
              <w:rPr>
                <w:rFonts w:hint="eastAsia" w:ascii="宋体" w:cs="宋体"/>
                <w:kern w:val="0"/>
                <w:highlight w:val="none"/>
                <w:lang w:val="zh-CN"/>
              </w:rPr>
              <w:t>型号规格</w:t>
            </w: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r>
              <w:rPr>
                <w:rFonts w:hint="eastAsia" w:ascii="宋体" w:cs="宋体"/>
                <w:kern w:val="0"/>
                <w:highlight w:val="none"/>
                <w:lang w:val="zh-CN"/>
              </w:rPr>
              <w:t>数量</w:t>
            </w: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5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tblPrEx>
          <w:tblCellMar>
            <w:top w:w="0" w:type="dxa"/>
            <w:left w:w="108" w:type="dxa"/>
            <w:bottom w:w="0" w:type="dxa"/>
            <w:right w:w="108" w:type="dxa"/>
          </w:tblCellMar>
        </w:tblPrEx>
        <w:trPr>
          <w:cantSplit/>
          <w:trHeight w:val="590" w:hRule="atLeast"/>
          <w:jc w:val="center"/>
        </w:trPr>
        <w:tc>
          <w:tcPr>
            <w:tcW w:w="420" w:type="pct"/>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r>
      <w:tr>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r>
      <w:tr>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r>
      <w:tr>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highlight w:val="none"/>
                <w:lang w:val="zh-CN"/>
              </w:rPr>
            </w:pPr>
          </w:p>
        </w:tc>
      </w:tr>
    </w:tbl>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w:t>
      </w:r>
      <w:r>
        <w:rPr>
          <w:rFonts w:ascii="宋体" w:cs="宋体"/>
          <w:kern w:val="0"/>
          <w:highlight w:val="none"/>
          <w:u w:val="single"/>
          <w:lang w:val="zh-CN"/>
        </w:rPr>
        <w:t xml:space="preserve">       </w:t>
      </w:r>
      <w:r>
        <w:rPr>
          <w:rFonts w:ascii="宋体" w:cs="宋体"/>
          <w:kern w:val="0"/>
          <w:highlight w:val="none"/>
          <w:lang w:val="zh-CN"/>
        </w:rPr>
        <w:t xml:space="preserve"> </w:t>
      </w:r>
      <w:r>
        <w:rPr>
          <w:rFonts w:hint="eastAsia" w:ascii="宋体" w:cs="宋体"/>
          <w:kern w:val="0"/>
          <w:highlight w:val="none"/>
          <w:lang w:val="zh-CN"/>
        </w:rPr>
        <w:t>（大写）</w:t>
      </w:r>
      <w:r>
        <w:rPr>
          <w:rFonts w:ascii="宋体" w:cs="宋体"/>
          <w:kern w:val="0"/>
          <w:highlight w:val="none"/>
          <w:u w:val="single"/>
          <w:lang w:val="zh-CN"/>
        </w:rPr>
        <w:t xml:space="preserve">                 </w:t>
      </w:r>
      <w:r>
        <w:rPr>
          <w:rFonts w:hint="eastAsia" w:ascii="宋体" w:cs="宋体"/>
          <w:kern w:val="0"/>
          <w:highlight w:val="none"/>
          <w:lang w:val="zh-CN"/>
        </w:rPr>
        <w:t>元。</w:t>
      </w:r>
    </w:p>
    <w:p>
      <w:pPr>
        <w:autoSpaceDE w:val="0"/>
        <w:autoSpaceDN w:val="0"/>
        <w:adjustRightInd w:val="0"/>
        <w:spacing w:line="360" w:lineRule="auto"/>
        <w:ind w:firstLine="480"/>
        <w:rPr>
          <w:rFonts w:ascii="宋体"/>
          <w:highlight w:val="none"/>
        </w:rPr>
      </w:pPr>
      <w:r>
        <w:rPr>
          <w:rFonts w:hint="eastAsia" w:ascii="宋体" w:cs="宋体"/>
          <w:kern w:val="0"/>
          <w:highlight w:val="none"/>
          <w:lang w:val="zh-CN"/>
        </w:rPr>
        <w:t>本合同以人民币进行结算，合同总价包括：</w:t>
      </w:r>
      <w:r>
        <w:rPr>
          <w:rFonts w:hint="eastAsia" w:ascii="宋体" w:hAnsi="宋体"/>
          <w:highlight w:val="none"/>
        </w:rPr>
        <w:t>产品费、检验费、手续费、包装费、运输费、保险费、安装调试费、税金及其他不可预见费等全部费用。</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交货期：</w:t>
      </w:r>
      <w:r>
        <w:rPr>
          <w:rFonts w:hint="eastAsia" w:ascii="宋体" w:hAnsi="宋体" w:cs="宋体"/>
          <w:kern w:val="0"/>
          <w:highlight w:val="none"/>
          <w:u w:val="single"/>
          <w:lang w:val="zh-CN"/>
        </w:rPr>
        <w:t>合同签订后</w:t>
      </w:r>
      <w:r>
        <w:rPr>
          <w:rFonts w:hint="eastAsia" w:ascii="宋体" w:hAnsi="宋体" w:cs="宋体"/>
          <w:kern w:val="0"/>
          <w:highlight w:val="none"/>
          <w:u w:val="single"/>
        </w:rPr>
        <w:t>6</w:t>
      </w:r>
      <w:r>
        <w:rPr>
          <w:rFonts w:ascii="宋体" w:hAnsi="宋体" w:cs="宋体"/>
          <w:kern w:val="0"/>
          <w:highlight w:val="none"/>
          <w:u w:val="single"/>
        </w:rPr>
        <w:t>0</w:t>
      </w:r>
      <w:r>
        <w:rPr>
          <w:rFonts w:hint="eastAsia" w:ascii="宋体" w:hAnsi="宋体" w:cs="宋体"/>
          <w:kern w:val="0"/>
          <w:highlight w:val="none"/>
          <w:u w:val="single"/>
          <w:lang w:val="zh-CN"/>
        </w:rPr>
        <w:t>日内</w:t>
      </w:r>
      <w:r>
        <w:rPr>
          <w:rFonts w:hint="eastAsia" w:ascii="宋体" w:hAnsi="宋体" w:cs="宋体"/>
          <w:szCs w:val="22"/>
          <w:highlight w:val="none"/>
        </w:rPr>
        <w:t>；</w:t>
      </w:r>
      <w:r>
        <w:rPr>
          <w:rFonts w:hint="eastAsia" w:ascii="宋体" w:cs="宋体"/>
          <w:kern w:val="0"/>
          <w:highlight w:val="none"/>
          <w:lang w:val="zh-CN"/>
        </w:rPr>
        <w:t>交货地点：</w:t>
      </w:r>
      <w:r>
        <w:rPr>
          <w:rFonts w:hint="eastAsia" w:ascii="宋体" w:cs="宋体"/>
          <w:kern w:val="0"/>
          <w:highlight w:val="none"/>
          <w:u w:val="single"/>
          <w:lang w:val="zh-CN"/>
        </w:rPr>
        <w:t>青海省文化馆</w:t>
      </w:r>
      <w:r>
        <w:rPr>
          <w:rFonts w:hint="eastAsia" w:ascii="宋体" w:cs="宋体"/>
          <w:kern w:val="0"/>
          <w:highlight w:val="none"/>
          <w:lang w:val="zh-CN"/>
        </w:rPr>
        <w:t>。</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w:t>
      </w:r>
      <w:r>
        <w:rPr>
          <w:rFonts w:cs="Calibri"/>
          <w:kern w:val="0"/>
          <w:highlight w:val="none"/>
          <w:u w:val="single"/>
        </w:rPr>
        <w:t xml:space="preserve">    </w:t>
      </w:r>
      <w:r>
        <w:rPr>
          <w:rFonts w:hint="eastAsia" w:ascii="宋体" w:cs="宋体"/>
          <w:kern w:val="0"/>
          <w:highlight w:val="none"/>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360" w:lineRule="auto"/>
        <w:ind w:firstLine="480"/>
        <w:rPr>
          <w:rFonts w:cs="Calibri"/>
          <w:kern w:val="0"/>
          <w:highlight w:val="none"/>
        </w:rPr>
      </w:pPr>
      <w:r>
        <w:rPr>
          <w:rFonts w:cs="Calibri"/>
          <w:kern w:val="0"/>
          <w:highlight w:val="none"/>
        </w:rPr>
        <w:t>5.</w:t>
      </w:r>
      <w:r>
        <w:rPr>
          <w:rFonts w:ascii="宋体" w:cs="宋体"/>
          <w:kern w:val="0"/>
          <w:highlight w:val="none"/>
          <w:lang w:val="zh-CN"/>
        </w:rPr>
        <w:t xml:space="preserve"> </w:t>
      </w:r>
      <w:r>
        <w:rPr>
          <w:rFonts w:hint="eastAsia" w:ascii="宋体" w:cs="宋体"/>
          <w:kern w:val="0"/>
          <w:highlight w:val="none"/>
          <w:lang w:val="zh-CN"/>
        </w:rPr>
        <w:t>甲方应提供该项目验收报告交同级财政监管部门，由财政部门按规定程序抽验后办理资金拨付。</w:t>
      </w:r>
    </w:p>
    <w:p>
      <w:pPr>
        <w:autoSpaceDE w:val="0"/>
        <w:autoSpaceDN w:val="0"/>
        <w:adjustRightInd w:val="0"/>
        <w:spacing w:line="360" w:lineRule="auto"/>
        <w:ind w:firstLine="480"/>
        <w:rPr>
          <w:rFonts w:cs="Calibri"/>
          <w:kern w:val="0"/>
          <w:highlight w:val="none"/>
        </w:rPr>
      </w:pPr>
      <w:r>
        <w:rPr>
          <w:rFonts w:cs="Calibri"/>
          <w:kern w:val="0"/>
          <w:highlight w:val="none"/>
        </w:rPr>
        <w:t>6.</w:t>
      </w:r>
      <w:r>
        <w:rPr>
          <w:rFonts w:ascii="宋体" w:cs="宋体"/>
          <w:kern w:val="0"/>
          <w:highlight w:val="none"/>
          <w:lang w:val="zh-CN"/>
        </w:rPr>
        <w:t xml:space="preserve"> </w:t>
      </w:r>
      <w:r>
        <w:rPr>
          <w:rFonts w:hint="eastAsia" w:ascii="宋体" w:cs="宋体"/>
          <w:kern w:val="0"/>
          <w:highlight w:val="none"/>
          <w:lang w:val="zh-CN"/>
        </w:rPr>
        <w:t>甲方在验收过程中发现乙方有违约问题，可按磋商文件、磋商响应文件的规定要求乙方及时予以解决。</w:t>
      </w:r>
    </w:p>
    <w:p>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乙方所交付的产品由甲方验收，验收合格后由甲方报同级财政监管部门，申请资金拨付</w:t>
      </w:r>
      <w:r>
        <w:rPr>
          <w:rFonts w:ascii="宋体" w:cs="宋体"/>
          <w:kern w:val="0"/>
          <w:highlight w:val="none"/>
          <w:lang w:val="zh-CN"/>
        </w:rPr>
        <w:t>,</w:t>
      </w:r>
      <w:r>
        <w:rPr>
          <w:rFonts w:hint="eastAsia" w:ascii="宋体" w:cs="宋体"/>
          <w:kern w:val="0"/>
          <w:highlight w:val="none"/>
          <w:lang w:val="zh-CN"/>
        </w:rPr>
        <w:t>按合同金额向乙方支付合同总价款的</w:t>
      </w:r>
      <w:r>
        <w:rPr>
          <w:rFonts w:ascii="宋体" w:cs="宋体"/>
          <w:kern w:val="0"/>
          <w:highlight w:val="none"/>
          <w:lang w:val="zh-CN"/>
        </w:rPr>
        <w:t>100%</w:t>
      </w:r>
      <w:r>
        <w:rPr>
          <w:rFonts w:hint="eastAsia" w:ascii="宋体" w:cs="宋体"/>
          <w:kern w:val="0"/>
          <w:highlight w:val="none"/>
          <w:lang w:val="zh-CN"/>
        </w:rPr>
        <w:t>（按进度支付的根据项目情况确定），即人民币（大写）：</w:t>
      </w:r>
      <w:r>
        <w:rPr>
          <w:rFonts w:ascii="宋体" w:cs="宋体"/>
          <w:kern w:val="0"/>
          <w:highlight w:val="none"/>
          <w:lang w:val="zh-CN"/>
        </w:rPr>
        <w:t xml:space="preserve">             </w:t>
      </w:r>
      <w:r>
        <w:rPr>
          <w:rFonts w:hint="eastAsia" w:ascii="宋体" w:cs="宋体"/>
          <w:kern w:val="0"/>
          <w:highlight w:val="none"/>
          <w:lang w:val="zh-CN"/>
        </w:rPr>
        <w:t>元。</w:t>
      </w:r>
    </w:p>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乙方向甲方提交的履约保证金计（大写）</w:t>
      </w:r>
      <w:r>
        <w:rPr>
          <w:rFonts w:ascii="宋体" w:cs="宋体"/>
          <w:kern w:val="0"/>
          <w:highlight w:val="none"/>
          <w:lang w:val="zh-CN"/>
        </w:rPr>
        <w:t xml:space="preserve">        </w:t>
      </w:r>
      <w:r>
        <w:rPr>
          <w:rFonts w:hint="eastAsia" w:ascii="宋体" w:cs="宋体"/>
          <w:kern w:val="0"/>
          <w:highlight w:val="none"/>
          <w:lang w:val="zh-CN"/>
        </w:rPr>
        <w:t>元转为质量保证金。质量保证金待约定的免费质保期满</w:t>
      </w:r>
      <w:r>
        <w:rPr>
          <w:rFonts w:ascii="宋体" w:cs="宋体"/>
          <w:kern w:val="0"/>
          <w:highlight w:val="none"/>
          <w:lang w:val="zh-CN"/>
        </w:rPr>
        <w:t xml:space="preserve">     </w:t>
      </w:r>
      <w:r>
        <w:rPr>
          <w:rFonts w:hint="eastAsia" w:ascii="宋体" w:cs="宋体"/>
          <w:kern w:val="0"/>
          <w:highlight w:val="none"/>
          <w:lang w:val="zh-CN"/>
        </w:rPr>
        <w:t>（年）且产品无质量问题后，由乙方提出书面申请，甲方以转账方式予以退还。</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五、合同的变更、终止与转让</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w:t>
      </w:r>
      <w:r>
        <w:rPr>
          <w:rFonts w:cs="Calibri"/>
          <w:kern w:val="0"/>
          <w:highlight w:val="none"/>
          <w:u w:val="single"/>
        </w:rPr>
        <w:t xml:space="preserve">    </w:t>
      </w:r>
      <w:r>
        <w:rPr>
          <w:rFonts w:hint="eastAsia" w:ascii="宋体" w:cs="宋体"/>
          <w:kern w:val="0"/>
          <w:highlight w:val="none"/>
          <w:lang w:val="zh-CN"/>
        </w:rPr>
        <w:t>天对方有权解除合同，违约方承担因此给对方造成的经济损失</w:t>
      </w:r>
      <w:r>
        <w:rPr>
          <w:rFonts w:cs="Calibri"/>
          <w:kern w:val="0"/>
          <w:highlight w:val="none"/>
        </w:rPr>
        <w:t xml:space="preserve"> </w:t>
      </w:r>
      <w:r>
        <w:rPr>
          <w:rFonts w:hint="eastAsia" w:ascii="宋体" w:cs="宋体"/>
          <w:kern w:val="0"/>
          <w:highlight w:val="none"/>
          <w:lang w:val="zh-CN"/>
        </w:rPr>
        <w:t>。</w:t>
      </w:r>
    </w:p>
    <w:p>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w:t>
      </w:r>
      <w:r>
        <w:rPr>
          <w:rFonts w:cs="Calibri"/>
          <w:kern w:val="0"/>
          <w:highlight w:val="none"/>
          <w:u w:val="single"/>
        </w:rPr>
        <w:t xml:space="preserve">   </w:t>
      </w:r>
      <w:r>
        <w:rPr>
          <w:rFonts w:hint="eastAsia" w:ascii="宋体" w:cs="宋体"/>
          <w:kern w:val="0"/>
          <w:highlight w:val="none"/>
          <w:lang w:val="zh-CN"/>
        </w:rPr>
        <w:t>天内达成进一步履行合同的协议，因不可抗力致使合同不能履行的，合同终止。</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w:t>
      </w:r>
      <w:r>
        <w:rPr>
          <w:rFonts w:cs="Calibri"/>
          <w:kern w:val="0"/>
          <w:highlight w:val="none"/>
          <w:u w:val="single"/>
        </w:rPr>
        <w:t xml:space="preserve">         </w:t>
      </w:r>
      <w:r>
        <w:rPr>
          <w:rFonts w:hint="eastAsia" w:ascii="宋体" w:cs="宋体"/>
          <w:kern w:val="0"/>
          <w:highlight w:val="none"/>
          <w:lang w:val="zh-CN"/>
        </w:rPr>
        <w:t>情况亦视为不可抗力。</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本合同未尽事宜，按《合同法》有关规定处理。</w:t>
      </w:r>
    </w:p>
    <w:p>
      <w:pPr>
        <w:autoSpaceDE w:val="0"/>
        <w:autoSpaceDN w:val="0"/>
        <w:adjustRightInd w:val="0"/>
        <w:ind w:firstLine="480"/>
        <w:rPr>
          <w:rFonts w:cs="Calibri"/>
          <w:kern w:val="0"/>
          <w:highlight w:val="none"/>
        </w:rPr>
      </w:pPr>
    </w:p>
    <w:p>
      <w:pPr>
        <w:autoSpaceDE w:val="0"/>
        <w:autoSpaceDN w:val="0"/>
        <w:adjustRightInd w:val="0"/>
        <w:ind w:firstLine="480"/>
        <w:rPr>
          <w:rFonts w:cs="Calibri"/>
          <w:kern w:val="0"/>
          <w:highlight w:val="none"/>
        </w:rPr>
      </w:pPr>
      <w:r>
        <w:rPr>
          <w:rFonts w:hint="eastAsia" w:ascii="宋体" w:cs="宋体"/>
          <w:kern w:val="0"/>
          <w:highlight w:val="none"/>
          <w:lang w:val="zh-CN"/>
        </w:rPr>
        <w:t>甲方（盖章）：</w:t>
      </w:r>
      <w:r>
        <w:rPr>
          <w:rFonts w:cs="Calibri"/>
          <w:kern w:val="0"/>
          <w:highlight w:val="none"/>
        </w:rPr>
        <w:t xml:space="preserve">                         </w:t>
      </w:r>
      <w:r>
        <w:rPr>
          <w:rFonts w:hint="eastAsia" w:ascii="宋体" w:cs="宋体"/>
          <w:kern w:val="0"/>
          <w:highlight w:val="none"/>
          <w:lang w:val="zh-CN"/>
        </w:rPr>
        <w:t>乙方（盖章）：</w:t>
      </w:r>
    </w:p>
    <w:p>
      <w:pPr>
        <w:autoSpaceDE w:val="0"/>
        <w:autoSpaceDN w:val="0"/>
        <w:adjustRightInd w:val="0"/>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w:t>
      </w:r>
      <w:r>
        <w:rPr>
          <w:rFonts w:cs="Calibri"/>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pPr>
        <w:autoSpaceDE w:val="0"/>
        <w:autoSpaceDN w:val="0"/>
        <w:adjustRightInd w:val="0"/>
        <w:ind w:firstLine="480"/>
        <w:rPr>
          <w:rFonts w:cs="Calibri"/>
          <w:kern w:val="0"/>
          <w:highlight w:val="none"/>
        </w:rPr>
      </w:pPr>
      <w:r>
        <w:rPr>
          <w:rFonts w:cs="Calibri"/>
          <w:kern w:val="0"/>
          <w:highlight w:val="none"/>
        </w:rPr>
        <w:t xml:space="preserve">                                       </w:t>
      </w:r>
      <w:r>
        <w:rPr>
          <w:rFonts w:hint="eastAsia" w:ascii="宋体" w:cs="宋体"/>
          <w:kern w:val="0"/>
          <w:highlight w:val="none"/>
          <w:lang w:val="zh-CN"/>
        </w:rPr>
        <w:t>开户银行：</w:t>
      </w:r>
      <w:r>
        <w:rPr>
          <w:rFonts w:cs="Calibri"/>
          <w:kern w:val="0"/>
          <w:highlight w:val="none"/>
        </w:rPr>
        <w:t xml:space="preserve">     </w:t>
      </w:r>
    </w:p>
    <w:p>
      <w:pPr>
        <w:autoSpaceDE w:val="0"/>
        <w:autoSpaceDN w:val="0"/>
        <w:adjustRightInd w:val="0"/>
        <w:ind w:firstLine="480"/>
        <w:rPr>
          <w:rFonts w:cs="Calibri"/>
          <w:kern w:val="0"/>
          <w:highlight w:val="none"/>
        </w:rPr>
      </w:pPr>
      <w:r>
        <w:rPr>
          <w:rFonts w:hint="eastAsia" w:ascii="宋体" w:cs="宋体"/>
          <w:kern w:val="0"/>
          <w:highlight w:val="none"/>
          <w:lang w:val="zh-CN"/>
        </w:rPr>
        <w:t>联系电话：</w:t>
      </w:r>
      <w:r>
        <w:rPr>
          <w:rFonts w:cs="Calibri"/>
          <w:kern w:val="0"/>
          <w:highlight w:val="none"/>
        </w:rPr>
        <w:t xml:space="preserve">                             </w:t>
      </w:r>
      <w:r>
        <w:rPr>
          <w:rFonts w:hint="eastAsia" w:ascii="宋体" w:cs="宋体"/>
          <w:kern w:val="0"/>
          <w:highlight w:val="none"/>
          <w:lang w:val="zh-CN"/>
        </w:rPr>
        <w:t>账号：</w:t>
      </w:r>
    </w:p>
    <w:p>
      <w:pPr>
        <w:autoSpaceDE w:val="0"/>
        <w:autoSpaceDN w:val="0"/>
        <w:adjustRightInd w:val="0"/>
        <w:ind w:firstLine="480"/>
        <w:rPr>
          <w:rFonts w:cs="Calibri"/>
          <w:kern w:val="0"/>
          <w:highlight w:val="none"/>
        </w:rPr>
      </w:pPr>
      <w:r>
        <w:rPr>
          <w:rFonts w:cs="Calibri"/>
          <w:kern w:val="0"/>
          <w:highlight w:val="none"/>
        </w:rPr>
        <w:t xml:space="preserve">                                       </w:t>
      </w:r>
      <w:r>
        <w:rPr>
          <w:rFonts w:hint="eastAsia" w:ascii="宋体" w:cs="宋体"/>
          <w:kern w:val="0"/>
          <w:highlight w:val="none"/>
          <w:lang w:val="zh-CN"/>
        </w:rPr>
        <w:t>联系电话：</w:t>
      </w:r>
    </w:p>
    <w:p>
      <w:pPr>
        <w:autoSpaceDE w:val="0"/>
        <w:autoSpaceDN w:val="0"/>
        <w:adjustRightInd w:val="0"/>
        <w:ind w:firstLine="1155" w:firstLineChars="550"/>
        <w:rPr>
          <w:rFonts w:cs="Calibri"/>
          <w:kern w:val="0"/>
          <w:highlight w:val="none"/>
        </w:rPr>
      </w:pPr>
      <w:r>
        <w:rPr>
          <w:rFonts w:hint="eastAsia" w:ascii="宋体" w:cs="宋体"/>
          <w:kern w:val="0"/>
          <w:highlight w:val="none"/>
          <w:lang w:val="zh-CN"/>
        </w:rPr>
        <w:t>签约时间：</w:t>
      </w:r>
      <w:r>
        <w:rPr>
          <w:rFonts w:cs="Calibri"/>
          <w:kern w:val="0"/>
          <w:highlight w:val="none"/>
        </w:rPr>
        <w:t xml:space="preserve">  </w:t>
      </w:r>
      <w:r>
        <w:rPr>
          <w:rFonts w:hint="eastAsia" w:ascii="宋体" w:cs="宋体"/>
          <w:kern w:val="0"/>
          <w:highlight w:val="none"/>
          <w:lang w:val="zh-CN"/>
        </w:rPr>
        <w:t>年</w:t>
      </w:r>
      <w:r>
        <w:rPr>
          <w:rFonts w:cs="Calibri"/>
          <w:kern w:val="0"/>
          <w:highlight w:val="none"/>
        </w:rPr>
        <w:t xml:space="preserve">  </w:t>
      </w:r>
      <w:r>
        <w:rPr>
          <w:rFonts w:hint="eastAsia" w:ascii="宋体" w:cs="宋体"/>
          <w:kern w:val="0"/>
          <w:highlight w:val="none"/>
          <w:lang w:val="zh-CN"/>
        </w:rPr>
        <w:t>月</w:t>
      </w:r>
      <w:r>
        <w:rPr>
          <w:rFonts w:cs="Calibri"/>
          <w:kern w:val="0"/>
          <w:highlight w:val="none"/>
        </w:rPr>
        <w:t xml:space="preserve">  </w:t>
      </w:r>
      <w:r>
        <w:rPr>
          <w:rFonts w:hint="eastAsia" w:ascii="宋体" w:cs="宋体"/>
          <w:kern w:val="0"/>
          <w:highlight w:val="none"/>
          <w:lang w:val="zh-CN"/>
        </w:rPr>
        <w:t>日</w:t>
      </w:r>
    </w:p>
    <w:p>
      <w:pPr>
        <w:autoSpaceDE w:val="0"/>
        <w:autoSpaceDN w:val="0"/>
        <w:adjustRightInd w:val="0"/>
        <w:ind w:firstLine="480"/>
        <w:rPr>
          <w:rFonts w:ascii="宋体" w:cs="宋体"/>
          <w:kern w:val="0"/>
          <w:highlight w:val="none"/>
          <w:lang w:val="zh-CN"/>
        </w:rPr>
      </w:pP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采购代理机构：</w:t>
      </w:r>
      <w:r>
        <w:rPr>
          <w:rFonts w:ascii="宋体" w:cs="宋体"/>
          <w:kern w:val="0"/>
          <w:highlight w:val="none"/>
          <w:lang w:val="zh-CN"/>
        </w:rPr>
        <w:t xml:space="preserve">                        </w:t>
      </w: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负责人或经办人：</w:t>
      </w:r>
    </w:p>
    <w:p>
      <w:pPr>
        <w:autoSpaceDE w:val="0"/>
        <w:autoSpaceDN w:val="0"/>
        <w:adjustRightInd w:val="0"/>
        <w:ind w:firstLine="480"/>
        <w:rPr>
          <w:rFonts w:cs="Calibri"/>
          <w:kern w:val="0"/>
          <w:sz w:val="28"/>
          <w:szCs w:val="28"/>
          <w:highlight w:val="none"/>
        </w:rPr>
      </w:pPr>
      <w:r>
        <w:rPr>
          <w:rFonts w:hint="eastAsia" w:ascii="宋体" w:cs="宋体"/>
          <w:kern w:val="0"/>
          <w:highlight w:val="none"/>
          <w:lang w:val="zh-CN"/>
        </w:rPr>
        <w:t>合同备案时间：</w:t>
      </w:r>
      <w:r>
        <w:rPr>
          <w:rFonts w:cs="Calibri"/>
          <w:kern w:val="0"/>
          <w:highlight w:val="none"/>
        </w:rPr>
        <w:t xml:space="preserve"> 2020</w:t>
      </w:r>
      <w:r>
        <w:rPr>
          <w:rFonts w:hint="eastAsia" w:ascii="宋体" w:cs="宋体"/>
          <w:kern w:val="0"/>
          <w:highlight w:val="none"/>
          <w:lang w:val="zh-CN"/>
        </w:rPr>
        <w:t>年</w:t>
      </w:r>
      <w:r>
        <w:rPr>
          <w:rFonts w:cs="Calibri"/>
          <w:kern w:val="0"/>
          <w:highlight w:val="none"/>
        </w:rPr>
        <w:t xml:space="preserve">  </w:t>
      </w:r>
      <w:r>
        <w:rPr>
          <w:rFonts w:hint="eastAsia" w:ascii="宋体" w:cs="宋体"/>
          <w:kern w:val="0"/>
          <w:highlight w:val="none"/>
          <w:lang w:val="zh-CN"/>
        </w:rPr>
        <w:t>月</w:t>
      </w:r>
      <w:r>
        <w:rPr>
          <w:rFonts w:cs="Calibri"/>
          <w:kern w:val="0"/>
          <w:highlight w:val="none"/>
        </w:rPr>
        <w:t xml:space="preserve">  </w:t>
      </w:r>
      <w:r>
        <w:rPr>
          <w:rFonts w:hint="eastAsia" w:ascii="宋体" w:cs="宋体"/>
          <w:kern w:val="0"/>
          <w:highlight w:val="none"/>
          <w:lang w:val="zh-CN"/>
        </w:rPr>
        <w:t>日</w:t>
      </w:r>
    </w:p>
    <w:p>
      <w:pPr>
        <w:jc w:val="center"/>
        <w:rPr>
          <w:rFonts w:ascii="宋体"/>
          <w:b/>
          <w:sz w:val="36"/>
          <w:szCs w:val="36"/>
          <w:highlight w:val="none"/>
        </w:rPr>
      </w:pPr>
      <w:r>
        <w:rPr>
          <w:rFonts w:ascii="宋体" w:cs="宋体"/>
          <w:b/>
          <w:bCs/>
          <w:kern w:val="0"/>
          <w:sz w:val="28"/>
          <w:szCs w:val="28"/>
          <w:highlight w:val="none"/>
          <w:lang w:val="zh-CN"/>
        </w:rPr>
        <w:br w:type="page"/>
      </w:r>
      <w:r>
        <w:rPr>
          <w:rFonts w:hint="eastAsia" w:ascii="宋体" w:hAnsi="宋体"/>
          <w:b/>
          <w:sz w:val="36"/>
          <w:szCs w:val="36"/>
          <w:highlight w:val="none"/>
        </w:rPr>
        <w:t>合同通用条款</w:t>
      </w:r>
    </w:p>
    <w:p>
      <w:pPr>
        <w:spacing w:line="360" w:lineRule="auto"/>
        <w:ind w:firstLine="480"/>
        <w:rPr>
          <w:rFonts w:ascii="宋体"/>
          <w:highlight w:val="none"/>
        </w:rPr>
      </w:pPr>
    </w:p>
    <w:p>
      <w:pPr>
        <w:spacing w:line="360" w:lineRule="auto"/>
        <w:ind w:firstLine="480"/>
        <w:rPr>
          <w:rFonts w:ascii="宋体"/>
          <w:highlight w:val="none"/>
        </w:rPr>
      </w:pPr>
      <w:r>
        <w:rPr>
          <w:rFonts w:hint="eastAsia" w:ascii="宋体" w:hAnsi="宋体"/>
          <w:highlight w:val="none"/>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pPr>
        <w:spacing w:line="360" w:lineRule="auto"/>
        <w:ind w:firstLine="480"/>
        <w:rPr>
          <w:rFonts w:ascii="宋体"/>
          <w:highlight w:val="none"/>
        </w:rPr>
      </w:pPr>
      <w:r>
        <w:rPr>
          <w:rFonts w:hint="eastAsia" w:ascii="宋体" w:hAnsi="宋体"/>
          <w:highlight w:val="none"/>
        </w:rPr>
        <w:t>本合同中的下列术语应解释为：</w:t>
      </w:r>
    </w:p>
    <w:p>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pPr>
        <w:spacing w:line="360" w:lineRule="auto"/>
        <w:ind w:firstLine="480"/>
        <w:rPr>
          <w:rFonts w:ascii="宋体"/>
          <w:highlight w:val="none"/>
        </w:rPr>
      </w:pPr>
      <w:r>
        <w:rPr>
          <w:rFonts w:hint="eastAsia" w:ascii="宋体" w:hAnsi="宋体"/>
          <w:highlight w:val="none"/>
        </w:rPr>
        <w:t>与本合同有关的一切税费均由乙方承担。</w:t>
      </w:r>
    </w:p>
    <w:p>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pPr>
        <w:spacing w:line="360" w:lineRule="auto"/>
        <w:ind w:firstLine="480"/>
        <w:rPr>
          <w:rFonts w:ascii="宋体"/>
          <w:highlight w:val="none"/>
        </w:rPr>
      </w:pPr>
      <w:r>
        <w:rPr>
          <w:rFonts w:hint="eastAsia" w:ascii="宋体" w:hAnsi="宋体"/>
          <w:highlight w:val="none"/>
        </w:rPr>
        <w:t>本合同按照中华人民共和国的相关法律进行解释。</w:t>
      </w:r>
    </w:p>
    <w:p>
      <w:pPr>
        <w:keepNext/>
        <w:keepLines/>
        <w:widowControl/>
        <w:snapToGrid w:val="0"/>
        <w:spacing w:line="400" w:lineRule="atLeast"/>
        <w:ind w:firstLine="1270" w:firstLineChars="605"/>
        <w:outlineLvl w:val="0"/>
        <w:rPr>
          <w:rFonts w:ascii="宋体"/>
          <w:b/>
          <w:kern w:val="28"/>
          <w:sz w:val="36"/>
          <w:szCs w:val="20"/>
          <w:highlight w:val="none"/>
        </w:rPr>
      </w:pPr>
      <w:r>
        <w:rPr>
          <w:rFonts w:ascii="宋体"/>
          <w:highlight w:val="none"/>
        </w:rPr>
        <w:br w:type="page"/>
      </w:r>
    </w:p>
    <w:p>
      <w:pPr>
        <w:keepNext/>
        <w:keepLines/>
        <w:widowControl/>
        <w:snapToGrid w:val="0"/>
        <w:spacing w:line="400" w:lineRule="atLeast"/>
        <w:ind w:firstLine="2187" w:firstLineChars="605"/>
        <w:outlineLvl w:val="0"/>
        <w:rPr>
          <w:rFonts w:ascii="宋体"/>
          <w:b/>
          <w:kern w:val="28"/>
          <w:sz w:val="36"/>
          <w:szCs w:val="20"/>
          <w:highlight w:val="none"/>
        </w:rPr>
      </w:pPr>
      <w:bookmarkStart w:id="170" w:name="_Toc496004028"/>
      <w:bookmarkStart w:id="171" w:name="_Toc496626233"/>
      <w:bookmarkStart w:id="172" w:name="_Toc8940"/>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70"/>
      <w:bookmarkEnd w:id="171"/>
      <w:bookmarkEnd w:id="172"/>
    </w:p>
    <w:p>
      <w:pPr>
        <w:keepNext/>
        <w:keepLines/>
        <w:widowControl/>
        <w:snapToGrid w:val="0"/>
        <w:spacing w:line="400" w:lineRule="atLeast"/>
        <w:outlineLvl w:val="0"/>
        <w:rPr>
          <w:rFonts w:ascii="宋体"/>
          <w:b/>
          <w:kern w:val="28"/>
          <w:sz w:val="36"/>
          <w:szCs w:val="20"/>
          <w:highlight w:val="none"/>
        </w:rPr>
      </w:pPr>
    </w:p>
    <w:p>
      <w:pPr>
        <w:keepNext/>
        <w:keepLines/>
        <w:widowControl/>
        <w:snapToGrid w:val="0"/>
        <w:spacing w:line="400" w:lineRule="atLeast"/>
        <w:jc w:val="center"/>
        <w:outlineLvl w:val="0"/>
        <w:rPr>
          <w:rFonts w:ascii="宋体"/>
          <w:b/>
          <w:kern w:val="28"/>
          <w:sz w:val="36"/>
          <w:szCs w:val="20"/>
          <w:highlight w:val="none"/>
        </w:rPr>
      </w:pPr>
      <w:bookmarkStart w:id="173" w:name="_Toc496004029"/>
      <w:bookmarkStart w:id="174" w:name="_Toc496626234"/>
      <w:bookmarkStart w:id="175" w:name="_Toc19970"/>
      <w:r>
        <w:rPr>
          <w:rFonts w:hint="eastAsia" w:ascii="宋体"/>
          <w:b/>
          <w:kern w:val="28"/>
          <w:sz w:val="36"/>
          <w:szCs w:val="20"/>
          <w:highlight w:val="none"/>
        </w:rPr>
        <w:t>磋商响应文件的组成</w:t>
      </w:r>
      <w:bookmarkEnd w:id="173"/>
      <w:bookmarkEnd w:id="174"/>
      <w:bookmarkEnd w:id="175"/>
    </w:p>
    <w:p>
      <w:pPr>
        <w:spacing w:line="500" w:lineRule="exact"/>
        <w:ind w:firstLine="480"/>
        <w:rPr>
          <w:rFonts w:ascii="宋体"/>
          <w:highlight w:val="none"/>
        </w:rPr>
      </w:pPr>
      <w:r>
        <w:rPr>
          <w:rFonts w:hint="eastAsia" w:ascii="宋体" w:hAnsi="宋体"/>
          <w:highlight w:val="none"/>
        </w:rPr>
        <w:t>（一）资格审查文件</w:t>
      </w:r>
    </w:p>
    <w:p>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9</w:t>
      </w:r>
      <w:r>
        <w:rPr>
          <w:rFonts w:hint="eastAsia" w:ascii="宋体" w:hAnsi="宋体"/>
          <w:highlight w:val="none"/>
        </w:rPr>
        <w:t>、磋商保证金………………………………………………………（附件</w:t>
      </w:r>
      <w:r>
        <w:rPr>
          <w:rFonts w:ascii="宋体" w:hAnsi="宋体"/>
          <w:highlight w:val="none"/>
        </w:rPr>
        <w:t>9</w:t>
      </w:r>
      <w:r>
        <w:rPr>
          <w:rFonts w:hint="eastAsia" w:ascii="宋体" w:hAnsi="宋体"/>
          <w:highlight w:val="none"/>
        </w:rPr>
        <w:t>）</w:t>
      </w:r>
    </w:p>
    <w:p>
      <w:pPr>
        <w:spacing w:line="500" w:lineRule="exact"/>
        <w:ind w:firstLine="480"/>
        <w:rPr>
          <w:rFonts w:ascii="宋体"/>
          <w:highlight w:val="none"/>
        </w:rPr>
      </w:pPr>
      <w:r>
        <w:rPr>
          <w:rFonts w:hint="eastAsia" w:ascii="宋体" w:hAnsi="宋体"/>
          <w:highlight w:val="none"/>
        </w:rPr>
        <w:t>（二）符合性审查文件</w:t>
      </w:r>
    </w:p>
    <w:p>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w:t>
      </w:r>
      <w:r>
        <w:rPr>
          <w:rFonts w:ascii="宋体" w:hAnsi="宋体"/>
          <w:highlight w:val="none"/>
        </w:rPr>
        <w:t>10</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2</w:t>
      </w:r>
      <w:r>
        <w:rPr>
          <w:rFonts w:hint="eastAsia" w:ascii="宋体" w:hAnsi="宋体"/>
          <w:highlight w:val="none"/>
        </w:rPr>
        <w:t>、分项报价表………………………………………………………（附件</w:t>
      </w:r>
      <w:r>
        <w:rPr>
          <w:rFonts w:ascii="宋体" w:hAnsi="宋体"/>
          <w:highlight w:val="none"/>
        </w:rPr>
        <w:t>11</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3</w:t>
      </w:r>
      <w:r>
        <w:rPr>
          <w:rFonts w:hint="eastAsia" w:ascii="宋体" w:hAnsi="宋体"/>
          <w:highlight w:val="none"/>
        </w:rPr>
        <w:t>、技术规格响应表…………………………………………………（附件</w:t>
      </w:r>
      <w:r>
        <w:rPr>
          <w:rFonts w:ascii="宋体" w:hAnsi="宋体"/>
          <w:highlight w:val="none"/>
        </w:rPr>
        <w:t>12</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4</w:t>
      </w:r>
      <w:r>
        <w:rPr>
          <w:rFonts w:hint="eastAsia" w:ascii="宋体" w:hAnsi="宋体"/>
          <w:highlight w:val="none"/>
        </w:rPr>
        <w:t>、其他资格证明材料………………………………………………（附件</w:t>
      </w:r>
      <w:r>
        <w:rPr>
          <w:rFonts w:ascii="宋体" w:hAnsi="宋体"/>
          <w:highlight w:val="none"/>
        </w:rPr>
        <w:t>13</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5</w:t>
      </w:r>
      <w:r>
        <w:rPr>
          <w:rFonts w:hint="eastAsia" w:ascii="宋体" w:hAnsi="宋体"/>
          <w:highlight w:val="none"/>
        </w:rPr>
        <w:t>、投标产品相关资料………………………………………………（附件</w:t>
      </w:r>
      <w:r>
        <w:rPr>
          <w:rFonts w:ascii="宋体" w:hAnsi="宋体"/>
          <w:highlight w:val="none"/>
        </w:rPr>
        <w:t>14</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、供应商类似业绩证明材料………………………………………（附件</w:t>
      </w:r>
      <w:r>
        <w:rPr>
          <w:rFonts w:ascii="宋体" w:hAnsi="宋体"/>
          <w:highlight w:val="none"/>
        </w:rPr>
        <w:t>15</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7</w:t>
      </w:r>
      <w:r>
        <w:rPr>
          <w:rFonts w:hint="eastAsia" w:ascii="宋体" w:hAnsi="宋体"/>
          <w:highlight w:val="none"/>
        </w:rPr>
        <w:t>、制造（生产）企业小型、微型企业声明函……………………（附件</w:t>
      </w:r>
      <w:r>
        <w:rPr>
          <w:rFonts w:ascii="宋体" w:hAnsi="宋体"/>
          <w:highlight w:val="none"/>
        </w:rPr>
        <w:t>16</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8</w:t>
      </w:r>
      <w:r>
        <w:rPr>
          <w:rFonts w:hint="eastAsia" w:ascii="宋体" w:hAnsi="宋体"/>
          <w:highlight w:val="none"/>
        </w:rPr>
        <w:t>、残疾人福利性单位声明函………………………………………（附件</w:t>
      </w:r>
      <w:r>
        <w:rPr>
          <w:rFonts w:ascii="宋体" w:hAnsi="宋体"/>
          <w:highlight w:val="none"/>
        </w:rPr>
        <w:t>17</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9</w:t>
      </w:r>
      <w:r>
        <w:rPr>
          <w:rFonts w:hint="eastAsia" w:ascii="宋体" w:hAnsi="宋体"/>
          <w:highlight w:val="none"/>
        </w:rPr>
        <w:t>、从业人员声明函…………………………………………………（附件</w:t>
      </w:r>
      <w:r>
        <w:rPr>
          <w:rFonts w:ascii="宋体" w:hAnsi="宋体"/>
          <w:highlight w:val="none"/>
        </w:rPr>
        <w:t>18</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10</w:t>
      </w:r>
      <w:r>
        <w:rPr>
          <w:rFonts w:hint="eastAsia" w:ascii="宋体" w:hAnsi="宋体"/>
          <w:highlight w:val="none"/>
        </w:rPr>
        <w:t>、供应商认为在其他方面有必要说明的事项…………………（附件</w:t>
      </w:r>
      <w:r>
        <w:rPr>
          <w:rFonts w:ascii="宋体" w:hAnsi="宋体"/>
          <w:highlight w:val="none"/>
        </w:rPr>
        <w:t>19</w:t>
      </w:r>
      <w:r>
        <w:rPr>
          <w:rFonts w:hint="eastAsia" w:ascii="宋体" w:hAnsi="宋体"/>
          <w:highlight w:val="none"/>
        </w:rPr>
        <w:t>）</w:t>
      </w:r>
    </w:p>
    <w:p>
      <w:pPr>
        <w:ind w:firstLine="174" w:firstLineChars="83"/>
        <w:rPr>
          <w:b/>
          <w:highlight w:val="none"/>
        </w:rPr>
      </w:pPr>
      <w:r>
        <w:rPr>
          <w:rFonts w:hAnsi="宋体"/>
          <w:highlight w:val="none"/>
        </w:rPr>
        <w:br w:type="page"/>
      </w:r>
      <w:bookmarkEnd w:id="168"/>
      <w:bookmarkEnd w:id="169"/>
      <w:r>
        <w:rPr>
          <w:rFonts w:hint="eastAsia"/>
          <w:b/>
          <w:highlight w:val="none"/>
        </w:rPr>
        <w:t>（磋商响应文件封面）</w:t>
      </w:r>
    </w:p>
    <w:p>
      <w:pPr>
        <w:spacing w:line="360" w:lineRule="auto"/>
        <w:ind w:firstLine="2088" w:firstLineChars="400"/>
        <w:rPr>
          <w:rFonts w:ascii="仿宋_GB2312" w:hAnsi="宋体" w:eastAsia="仿宋_GB2312"/>
          <w:b/>
          <w:sz w:val="52"/>
          <w:szCs w:val="52"/>
          <w:highlight w:val="none"/>
        </w:rPr>
      </w:pPr>
    </w:p>
    <w:p>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pPr>
        <w:spacing w:line="360" w:lineRule="auto"/>
        <w:ind w:firstLine="826" w:firstLineChars="392"/>
        <w:rPr>
          <w:rFonts w:ascii="宋体"/>
          <w:b/>
          <w:szCs w:val="21"/>
          <w:highlight w:val="none"/>
        </w:rPr>
      </w:pPr>
    </w:p>
    <w:p>
      <w:pPr>
        <w:spacing w:line="360" w:lineRule="auto"/>
        <w:ind w:firstLine="2364" w:firstLineChars="327"/>
        <w:rPr>
          <w:rFonts w:ascii="宋体"/>
          <w:b/>
          <w:sz w:val="72"/>
          <w:szCs w:val="72"/>
          <w:highlight w:val="none"/>
        </w:rPr>
      </w:pPr>
    </w:p>
    <w:p>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（资格审查文件）</w:t>
      </w:r>
    </w:p>
    <w:p>
      <w:pPr>
        <w:spacing w:line="360" w:lineRule="auto"/>
        <w:ind w:firstLine="689" w:firstLineChars="327"/>
        <w:rPr>
          <w:rFonts w:ascii="宋体"/>
          <w:b/>
          <w:highlight w:val="none"/>
        </w:rPr>
      </w:pPr>
    </w:p>
    <w:p>
      <w:pPr>
        <w:adjustRightInd w:val="0"/>
        <w:spacing w:line="360" w:lineRule="auto"/>
        <w:textAlignment w:val="baseline"/>
        <w:rPr>
          <w:rFonts w:ascii="宋体"/>
          <w:b/>
          <w:bCs/>
          <w:sz w:val="32"/>
          <w:highlight w:val="none"/>
        </w:rPr>
      </w:pPr>
    </w:p>
    <w:p>
      <w:pPr>
        <w:adjustRightInd w:val="0"/>
        <w:spacing w:line="360" w:lineRule="auto"/>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兰州众信磋商（货物）2020-056号</w:t>
      </w:r>
    </w:p>
    <w:p>
      <w:pPr>
        <w:adjustRightInd w:val="0"/>
        <w:spacing w:line="360" w:lineRule="auto"/>
        <w:ind w:left="2512" w:right="-248" w:rightChars="-118" w:hanging="2512" w:hangingChars="695"/>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采购项目名称</w:t>
      </w:r>
      <w:r>
        <w:rPr>
          <w:rFonts w:ascii="宋体" w:hAnsi="宋体"/>
          <w:b/>
          <w:bCs/>
          <w:sz w:val="36"/>
          <w:szCs w:val="36"/>
          <w:highlight w:val="none"/>
        </w:rPr>
        <w:t xml:space="preserve">: </w:t>
      </w:r>
      <w:r>
        <w:rPr>
          <w:rFonts w:hint="eastAsia" w:ascii="宋体" w:hAnsi="宋体"/>
          <w:b/>
          <w:sz w:val="36"/>
          <w:szCs w:val="36"/>
          <w:highlight w:val="none"/>
          <w:lang w:eastAsia="zh-CN"/>
        </w:rPr>
        <w:t>青海省文化馆2020年刊物印刷项目</w:t>
      </w:r>
    </w:p>
    <w:p>
      <w:pPr>
        <w:adjustRightInd w:val="0"/>
        <w:spacing w:line="360" w:lineRule="auto"/>
        <w:ind w:right="-248" w:rightChars="-118"/>
        <w:textAlignment w:val="baseline"/>
        <w:rPr>
          <w:rFonts w:ascii="宋体"/>
          <w:b/>
          <w:bCs/>
          <w:sz w:val="36"/>
          <w:szCs w:val="36"/>
          <w:highlight w:val="none"/>
        </w:rPr>
      </w:pPr>
    </w:p>
    <w:p>
      <w:pPr>
        <w:adjustRightInd w:val="0"/>
        <w:spacing w:line="360" w:lineRule="auto"/>
        <w:ind w:right="-248" w:rightChars="-118"/>
        <w:textAlignment w:val="baseline"/>
        <w:rPr>
          <w:rFonts w:ascii="宋体"/>
          <w:b/>
          <w:bCs/>
          <w:sz w:val="36"/>
          <w:szCs w:val="36"/>
          <w:highlight w:val="none"/>
        </w:rPr>
      </w:pPr>
    </w:p>
    <w:p>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pPr>
        <w:widowControl/>
        <w:snapToGrid w:val="0"/>
        <w:spacing w:line="360" w:lineRule="auto"/>
        <w:jc w:val="left"/>
        <w:outlineLvl w:val="1"/>
        <w:rPr>
          <w:rFonts w:ascii="宋体"/>
          <w:b/>
          <w:sz w:val="28"/>
          <w:szCs w:val="28"/>
          <w:highlight w:val="none"/>
        </w:rPr>
      </w:pPr>
      <w:r>
        <w:rPr>
          <w:rFonts w:ascii="宋体"/>
          <w:b/>
          <w:sz w:val="28"/>
          <w:szCs w:val="28"/>
          <w:highlight w:val="none"/>
        </w:rPr>
        <w:br w:type="page"/>
      </w:r>
      <w:bookmarkStart w:id="176" w:name="_Toc496626235"/>
      <w:bookmarkStart w:id="177" w:name="_Toc28383"/>
      <w:r>
        <w:rPr>
          <w:rFonts w:hint="eastAsia" w:ascii="宋体"/>
          <w:b/>
          <w:sz w:val="28"/>
          <w:szCs w:val="28"/>
          <w:highlight w:val="none"/>
        </w:rPr>
        <w:t>附件</w:t>
      </w:r>
      <w:bookmarkStart w:id="178" w:name="_Toc325726037"/>
      <w:bookmarkStart w:id="179" w:name="_Toc376936768"/>
      <w:r>
        <w:rPr>
          <w:rFonts w:ascii="宋体"/>
          <w:b/>
          <w:sz w:val="28"/>
          <w:szCs w:val="28"/>
          <w:highlight w:val="none"/>
        </w:rPr>
        <w:t>1</w:t>
      </w:r>
      <w:r>
        <w:rPr>
          <w:rFonts w:hint="eastAsia" w:ascii="宋体"/>
          <w:b/>
          <w:sz w:val="28"/>
          <w:szCs w:val="28"/>
          <w:highlight w:val="none"/>
        </w:rPr>
        <w:t>：磋商函</w:t>
      </w:r>
      <w:bookmarkEnd w:id="176"/>
      <w:bookmarkEnd w:id="177"/>
      <w:bookmarkEnd w:id="178"/>
      <w:bookmarkEnd w:id="179"/>
    </w:p>
    <w:p>
      <w:pPr>
        <w:ind w:firstLine="3813" w:firstLineChars="1055"/>
        <w:rPr>
          <w:rFonts w:ascii="宋体"/>
          <w:b/>
          <w:sz w:val="36"/>
          <w:szCs w:val="36"/>
          <w:highlight w:val="none"/>
        </w:rPr>
      </w:pPr>
    </w:p>
    <w:p>
      <w:pPr>
        <w:ind w:firstLine="3813" w:firstLineChars="1055"/>
        <w:rPr>
          <w:rFonts w:ascii="宋体"/>
          <w:b/>
          <w:sz w:val="36"/>
          <w:szCs w:val="36"/>
          <w:highlight w:val="none"/>
        </w:rPr>
      </w:pPr>
      <w:r>
        <w:rPr>
          <w:rFonts w:hint="eastAsia" w:ascii="宋体" w:hAnsi="宋体"/>
          <w:b/>
          <w:sz w:val="36"/>
          <w:szCs w:val="36"/>
          <w:highlight w:val="none"/>
        </w:rPr>
        <w:t>磋商函</w:t>
      </w:r>
    </w:p>
    <w:p>
      <w:pPr>
        <w:adjustRightInd w:val="0"/>
        <w:textAlignment w:val="baseline"/>
        <w:rPr>
          <w:rFonts w:ascii="宋体"/>
          <w:b/>
          <w:highlight w:val="none"/>
        </w:rPr>
      </w:pPr>
    </w:p>
    <w:p>
      <w:pPr>
        <w:adjustRightInd w:val="0"/>
        <w:textAlignment w:val="baseline"/>
        <w:rPr>
          <w:rFonts w:ascii="宋体"/>
          <w:b/>
          <w:highlight w:val="none"/>
        </w:rPr>
      </w:pPr>
      <w:r>
        <w:rPr>
          <w:rFonts w:hint="eastAsia" w:ascii="宋体" w:hAnsi="宋体"/>
          <w:b/>
          <w:highlight w:val="none"/>
        </w:rPr>
        <w:t>致：兰州众信招标有限公司</w:t>
      </w:r>
    </w:p>
    <w:p>
      <w:pPr>
        <w:adjustRightInd w:val="0"/>
        <w:ind w:firstLine="480"/>
        <w:textAlignment w:val="baseline"/>
        <w:rPr>
          <w:rFonts w:ascii="宋体"/>
          <w:highlight w:val="none"/>
        </w:rPr>
      </w:pPr>
    </w:p>
    <w:p>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lang w:eastAsia="zh-CN"/>
        </w:rPr>
        <w:t>兰州众信磋商（货物）2020-056号</w:t>
      </w:r>
      <w:r>
        <w:rPr>
          <w:rFonts w:hint="eastAsia" w:ascii="宋体" w:hAnsi="宋体"/>
          <w:highlight w:val="none"/>
        </w:rPr>
        <w:t>磋商文件，经研究，法定代表人（姓名、职务）正式授权（委托代理人姓名、职务）代表供应商（供应商名称、地址）提交磋商响应文件。</w:t>
      </w:r>
      <w:r>
        <w:rPr>
          <w:rFonts w:ascii="宋体" w:hAnsi="宋体"/>
          <w:highlight w:val="none"/>
        </w:rPr>
        <w:t xml:space="preserve">    </w:t>
      </w:r>
    </w:p>
    <w:p>
      <w:pPr>
        <w:adjustRightInd w:val="0"/>
        <w:ind w:firstLine="371" w:firstLineChars="177"/>
        <w:textAlignment w:val="baseline"/>
        <w:rPr>
          <w:rFonts w:ascii="宋体"/>
          <w:highlight w:val="none"/>
        </w:rPr>
      </w:pPr>
      <w:r>
        <w:rPr>
          <w:rFonts w:hint="eastAsia" w:ascii="宋体" w:hAnsi="宋体"/>
          <w:highlight w:val="none"/>
        </w:rPr>
        <w:t>据此函，签字代表宣布同意如下：</w:t>
      </w:r>
    </w:p>
    <w:p>
      <w:pPr>
        <w:adjustRightInd w:val="0"/>
        <w:ind w:firstLine="371"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pPr>
        <w:adjustRightInd w:val="0"/>
        <w:ind w:firstLine="371" w:firstLineChars="177"/>
        <w:textAlignment w:val="baseline"/>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天内有效。如果在规定的磋商时间后，我方在磋商有效期内撤回投标或成交后不签约的，磋商保证金将被贵方没收。</w:t>
      </w:r>
    </w:p>
    <w:p>
      <w:pPr>
        <w:adjustRightInd w:val="0"/>
        <w:ind w:firstLine="371"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pPr>
        <w:adjustRightInd w:val="0"/>
        <w:ind w:firstLine="371"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pPr>
        <w:adjustRightInd w:val="0"/>
        <w:ind w:firstLine="371"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pPr>
        <w:adjustRightInd w:val="0"/>
        <w:ind w:firstLine="371"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pPr>
        <w:adjustRightInd w:val="0"/>
        <w:ind w:firstLine="371"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pPr>
        <w:adjustRightInd w:val="0"/>
        <w:ind w:firstLine="480"/>
        <w:textAlignment w:val="baseline"/>
        <w:rPr>
          <w:rFonts w:ascii="宋体"/>
          <w:highlight w:val="none"/>
        </w:rPr>
      </w:pPr>
    </w:p>
    <w:p>
      <w:pPr>
        <w:ind w:firstLine="480"/>
        <w:jc w:val="center"/>
        <w:rPr>
          <w:rFonts w:ascii="宋体"/>
          <w:highlight w:val="none"/>
        </w:rPr>
      </w:pPr>
    </w:p>
    <w:p>
      <w:pPr>
        <w:ind w:firstLine="480"/>
        <w:jc w:val="center"/>
        <w:rPr>
          <w:rFonts w:ascii="宋体"/>
          <w:highlight w:val="none"/>
        </w:rPr>
      </w:pPr>
    </w:p>
    <w:p>
      <w:pPr>
        <w:ind w:firstLine="560"/>
        <w:jc w:val="center"/>
        <w:rPr>
          <w:rFonts w:ascii="宋体"/>
          <w:sz w:val="28"/>
          <w:szCs w:val="28"/>
          <w:highlight w:val="none"/>
        </w:rPr>
      </w:pPr>
    </w:p>
    <w:p>
      <w:pPr>
        <w:adjustRightInd w:val="0"/>
        <w:ind w:firstLine="560"/>
        <w:textAlignment w:val="baseline"/>
        <w:rPr>
          <w:rFonts w:ascii="仿宋_GB2312" w:hAnsi="宋体" w:eastAsia="仿宋_GB2312"/>
          <w:sz w:val="28"/>
          <w:szCs w:val="28"/>
          <w:highlight w:val="none"/>
        </w:rPr>
      </w:pPr>
    </w:p>
    <w:p>
      <w:pPr>
        <w:adjustRightInd w:val="0"/>
        <w:ind w:firstLine="560"/>
        <w:textAlignment w:val="baseline"/>
        <w:rPr>
          <w:rFonts w:ascii="仿宋_GB2312" w:hAnsi="宋体" w:eastAsia="仿宋_GB2312"/>
          <w:sz w:val="28"/>
          <w:szCs w:val="28"/>
          <w:highlight w:val="none"/>
        </w:rPr>
      </w:pPr>
    </w:p>
    <w:p>
      <w:pPr>
        <w:adjustRightInd w:val="0"/>
        <w:ind w:firstLine="560"/>
        <w:textAlignment w:val="baseline"/>
        <w:rPr>
          <w:rFonts w:ascii="仿宋_GB2312" w:hAnsi="宋体" w:eastAsia="仿宋_GB2312"/>
          <w:sz w:val="28"/>
          <w:szCs w:val="28"/>
          <w:highlight w:val="none"/>
        </w:rPr>
      </w:pPr>
    </w:p>
    <w:p>
      <w:pPr>
        <w:adjustRightInd w:val="0"/>
        <w:textAlignment w:val="baseline"/>
        <w:rPr>
          <w:rFonts w:ascii="仿宋_GB2312" w:hAnsi="宋体" w:eastAsia="仿宋_GB2312"/>
          <w:sz w:val="28"/>
          <w:szCs w:val="28"/>
          <w:highlight w:val="none"/>
        </w:rPr>
      </w:pPr>
    </w:p>
    <w:p>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pPr>
        <w:ind w:firstLine="482"/>
        <w:jc w:val="center"/>
        <w:rPr>
          <w:rFonts w:ascii="宋体"/>
          <w:b/>
          <w:highlight w:val="none"/>
        </w:rPr>
      </w:pPr>
    </w:p>
    <w:p>
      <w:pPr>
        <w:ind w:firstLine="482"/>
        <w:jc w:val="center"/>
        <w:rPr>
          <w:rFonts w:ascii="宋体"/>
          <w:b/>
          <w:highlight w:val="none"/>
        </w:rPr>
      </w:pPr>
    </w:p>
    <w:p>
      <w:pPr>
        <w:widowControl/>
        <w:snapToGrid w:val="0"/>
        <w:spacing w:line="360" w:lineRule="auto"/>
        <w:outlineLvl w:val="1"/>
        <w:rPr>
          <w:rFonts w:ascii="宋体"/>
          <w:b/>
          <w:sz w:val="28"/>
          <w:szCs w:val="28"/>
          <w:highlight w:val="none"/>
        </w:rPr>
      </w:pPr>
      <w:bookmarkStart w:id="180" w:name="_Toc496626236"/>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181" w:name="_Toc22365"/>
      <w:r>
        <w:rPr>
          <w:rFonts w:hint="eastAsia" w:ascii="宋体"/>
          <w:b/>
          <w:sz w:val="28"/>
          <w:szCs w:val="28"/>
          <w:highlight w:val="none"/>
        </w:rPr>
        <w:t>附件</w:t>
      </w:r>
      <w:bookmarkStart w:id="182" w:name="_Toc376936774"/>
      <w:bookmarkStart w:id="183" w:name="_Toc325726043"/>
      <w:bookmarkStart w:id="184" w:name="_Toc325726042"/>
      <w:bookmarkStart w:id="185" w:name="_Toc376936773"/>
      <w:r>
        <w:rPr>
          <w:rFonts w:ascii="宋体"/>
          <w:b/>
          <w:sz w:val="28"/>
          <w:szCs w:val="28"/>
          <w:highlight w:val="none"/>
        </w:rPr>
        <w:t>2</w:t>
      </w:r>
      <w:r>
        <w:rPr>
          <w:rFonts w:hint="eastAsia" w:ascii="宋体"/>
          <w:b/>
          <w:sz w:val="28"/>
          <w:szCs w:val="28"/>
          <w:highlight w:val="none"/>
        </w:rPr>
        <w:t>：法定代表人证明书</w:t>
      </w:r>
      <w:bookmarkEnd w:id="180"/>
      <w:bookmarkEnd w:id="181"/>
      <w:bookmarkEnd w:id="182"/>
      <w:bookmarkEnd w:id="183"/>
    </w:p>
    <w:p>
      <w:pPr>
        <w:ind w:firstLine="723"/>
        <w:jc w:val="center"/>
        <w:rPr>
          <w:rFonts w:ascii="宋体"/>
          <w:b/>
          <w:bCs/>
          <w:sz w:val="36"/>
          <w:szCs w:val="36"/>
          <w:highlight w:val="none"/>
        </w:rPr>
      </w:pPr>
    </w:p>
    <w:p>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pPr>
        <w:rPr>
          <w:rFonts w:ascii="宋体"/>
          <w:b/>
          <w:bCs/>
          <w:highlight w:val="none"/>
        </w:rPr>
      </w:pPr>
    </w:p>
    <w:p>
      <w:pPr>
        <w:rPr>
          <w:rFonts w:ascii="宋体"/>
          <w:b/>
          <w:bCs/>
          <w:highlight w:val="none"/>
        </w:rPr>
      </w:pPr>
      <w:r>
        <w:rPr>
          <w:rFonts w:hint="eastAsia" w:ascii="宋体" w:hAnsi="宋体"/>
          <w:b/>
          <w:bCs/>
          <w:highlight w:val="none"/>
        </w:rPr>
        <w:t>致：兰州众信招标有限公司</w:t>
      </w: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pPr>
        <w:autoSpaceDE w:val="0"/>
        <w:autoSpaceDN w:val="0"/>
        <w:adjustRightInd w:val="0"/>
        <w:ind w:firstLine="480"/>
        <w:jc w:val="left"/>
        <w:rPr>
          <w:rFonts w:ascii="宋体"/>
          <w:highlight w:val="none"/>
        </w:rPr>
      </w:pPr>
    </w:p>
    <w:p>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jc w:val="left"/>
        <w:rPr>
          <w:rFonts w:ascii="宋体" w:cs="宋体"/>
          <w:kern w:val="0"/>
          <w:highlight w:val="none"/>
        </w:rPr>
      </w:pPr>
    </w:p>
    <w:p>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bookmarkEnd w:id="184"/>
    <w:bookmarkEnd w:id="185"/>
    <w:p>
      <w:pPr>
        <w:rPr>
          <w:rFonts w:ascii="宋体"/>
          <w:b/>
          <w:bCs/>
          <w:highlight w:val="none"/>
        </w:rPr>
      </w:pPr>
    </w:p>
    <w:p>
      <w:pPr>
        <w:rPr>
          <w:rFonts w:ascii="宋体"/>
          <w:b/>
          <w:bCs/>
          <w:highlight w:val="none"/>
        </w:rPr>
      </w:pPr>
    </w:p>
    <w:p>
      <w:pPr>
        <w:widowControl/>
        <w:snapToGrid w:val="0"/>
        <w:spacing w:line="360" w:lineRule="auto"/>
        <w:outlineLvl w:val="1"/>
        <w:rPr>
          <w:rFonts w:ascii="宋体"/>
          <w:b/>
          <w:sz w:val="28"/>
          <w:szCs w:val="28"/>
          <w:highlight w:val="none"/>
        </w:rPr>
      </w:pPr>
      <w:bookmarkStart w:id="186" w:name="_Toc324756736"/>
      <w:bookmarkStart w:id="187" w:name="_Toc201287639"/>
      <w:bookmarkStart w:id="188" w:name="_Toc496626237"/>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189" w:name="_Toc26701"/>
      <w:r>
        <w:rPr>
          <w:rFonts w:hint="eastAsia" w:ascii="宋体"/>
          <w:b/>
          <w:sz w:val="28"/>
          <w:szCs w:val="28"/>
          <w:highlight w:val="none"/>
        </w:rPr>
        <w:t>附件</w:t>
      </w:r>
      <w:bookmarkEnd w:id="186"/>
      <w:bookmarkEnd w:id="187"/>
      <w:r>
        <w:rPr>
          <w:rFonts w:ascii="宋体"/>
          <w:b/>
          <w:sz w:val="28"/>
          <w:szCs w:val="28"/>
          <w:highlight w:val="none"/>
        </w:rPr>
        <w:t>3</w:t>
      </w:r>
      <w:r>
        <w:rPr>
          <w:rFonts w:hint="eastAsia" w:ascii="宋体"/>
          <w:b/>
          <w:sz w:val="28"/>
          <w:szCs w:val="28"/>
          <w:highlight w:val="none"/>
        </w:rPr>
        <w:t>：法定代表人授权书</w:t>
      </w:r>
      <w:bookmarkEnd w:id="188"/>
      <w:bookmarkEnd w:id="189"/>
    </w:p>
    <w:p>
      <w:pPr>
        <w:ind w:firstLine="3813" w:firstLineChars="1055"/>
        <w:rPr>
          <w:rFonts w:ascii="宋体"/>
          <w:b/>
          <w:sz w:val="36"/>
          <w:szCs w:val="36"/>
          <w:highlight w:val="none"/>
        </w:rPr>
      </w:pPr>
    </w:p>
    <w:p>
      <w:pPr>
        <w:ind w:firstLine="2909" w:firstLineChars="805"/>
        <w:rPr>
          <w:rFonts w:ascii="宋体"/>
          <w:b/>
          <w:sz w:val="36"/>
          <w:szCs w:val="36"/>
          <w:highlight w:val="none"/>
        </w:rPr>
      </w:pPr>
      <w:r>
        <w:rPr>
          <w:rFonts w:hint="eastAsia" w:ascii="宋体" w:hAnsi="宋体"/>
          <w:b/>
          <w:sz w:val="36"/>
          <w:szCs w:val="36"/>
          <w:highlight w:val="none"/>
        </w:rPr>
        <w:t>法定代表人授权书</w:t>
      </w:r>
    </w:p>
    <w:p>
      <w:pPr>
        <w:ind w:firstLine="173" w:firstLineChars="82"/>
        <w:rPr>
          <w:rFonts w:ascii="宋体"/>
          <w:b/>
          <w:bCs/>
          <w:highlight w:val="none"/>
        </w:rPr>
      </w:pPr>
    </w:p>
    <w:p>
      <w:pPr>
        <w:ind w:firstLine="173" w:firstLineChars="82"/>
        <w:rPr>
          <w:rFonts w:ascii="宋体"/>
          <w:b/>
          <w:bCs/>
          <w:highlight w:val="none"/>
        </w:rPr>
      </w:pPr>
      <w:r>
        <w:rPr>
          <w:rFonts w:hint="eastAsia" w:ascii="宋体" w:hAnsi="宋体"/>
          <w:b/>
          <w:bCs/>
          <w:highlight w:val="none"/>
        </w:rPr>
        <w:t>致：兰州众信招标有限公司</w:t>
      </w:r>
    </w:p>
    <w:p>
      <w:pPr>
        <w:ind w:firstLine="480"/>
        <w:rPr>
          <w:rFonts w:ascii="宋体"/>
          <w:highlight w:val="none"/>
          <w:u w:val="single"/>
        </w:rPr>
      </w:pPr>
    </w:p>
    <w:p>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hint="eastAsia" w:ascii="宋体" w:hAnsi="宋体"/>
          <w:highlight w:val="none"/>
          <w:u w:val="single"/>
          <w:lang w:eastAsia="zh-CN"/>
        </w:rPr>
        <w:t>（项目名称）</w:t>
      </w:r>
      <w:r>
        <w:rPr>
          <w:rFonts w:hint="eastAsia" w:ascii="宋体" w:hAnsi="宋体"/>
          <w:highlight w:val="none"/>
        </w:rPr>
        <w:t>项目的磋商、答疑等具体工作，并签署全部有关的文件、资料。</w:t>
      </w:r>
    </w:p>
    <w:p>
      <w:pPr>
        <w:spacing w:line="360" w:lineRule="auto"/>
        <w:ind w:firstLine="480"/>
        <w:rPr>
          <w:rFonts w:ascii="宋体"/>
          <w:highlight w:val="none"/>
        </w:rPr>
      </w:pPr>
      <w:r>
        <w:rPr>
          <w:rFonts w:hint="eastAsia" w:ascii="宋体" w:hAnsi="宋体"/>
          <w:highlight w:val="none"/>
        </w:rPr>
        <w:t>我单位对被授权人的签名负全部责任。</w:t>
      </w:r>
    </w:p>
    <w:p>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pPr>
        <w:ind w:firstLine="480"/>
        <w:rPr>
          <w:rFonts w:ascii="宋体"/>
          <w:highlight w:val="none"/>
        </w:rPr>
      </w:pPr>
    </w:p>
    <w:p>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pPr>
        <w:ind w:firstLine="480"/>
        <w:rPr>
          <w:rFonts w:ascii="宋体"/>
          <w:highlight w:val="none"/>
        </w:rPr>
      </w:pPr>
    </w:p>
    <w:p>
      <w:pPr>
        <w:rPr>
          <w:rFonts w:ascii="宋体"/>
          <w:highlight w:val="none"/>
        </w:rPr>
      </w:pPr>
    </w:p>
    <w:p>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授权人（法定代表人）签字及签章：</w:t>
      </w:r>
      <w:r>
        <w:rPr>
          <w:rFonts w:ascii="宋体" w:hAnsi="宋体"/>
          <w:highlight w:val="none"/>
          <w:u w:val="single"/>
        </w:rPr>
        <w:t xml:space="preserve">          </w:t>
      </w:r>
    </w:p>
    <w:p>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pPr>
        <w:ind w:firstLine="480"/>
        <w:jc w:val="center"/>
        <w:rPr>
          <w:rFonts w:ascii="宋体"/>
          <w:highlight w:val="none"/>
        </w:rPr>
      </w:pPr>
    </w:p>
    <w:p>
      <w:pPr>
        <w:ind w:firstLine="422"/>
        <w:rPr>
          <w:rFonts w:ascii="宋体"/>
          <w:b/>
          <w:szCs w:val="21"/>
          <w:highlight w:val="none"/>
        </w:rPr>
      </w:pPr>
      <w:r>
        <w:rPr>
          <w:rFonts w:hint="eastAsia" w:ascii="宋体" w:hAnsi="宋体"/>
          <w:b/>
          <w:szCs w:val="21"/>
          <w:highlight w:val="none"/>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480"/>
        <w:rPr>
          <w:rFonts w:ascii="宋体"/>
          <w:highlight w:val="none"/>
        </w:rPr>
      </w:pPr>
    </w:p>
    <w:p>
      <w:pPr>
        <w:ind w:firstLine="480"/>
        <w:rPr>
          <w:rFonts w:ascii="宋体"/>
          <w:highlight w:val="none"/>
        </w:rPr>
      </w:pPr>
    </w:p>
    <w:p>
      <w:pPr>
        <w:rPr>
          <w:rFonts w:ascii="宋体"/>
          <w:highlight w:val="none"/>
        </w:rPr>
      </w:pPr>
    </w:p>
    <w:p>
      <w:pPr>
        <w:rPr>
          <w:rFonts w:ascii="宋体"/>
          <w:highlight w:val="none"/>
        </w:rPr>
      </w:pPr>
    </w:p>
    <w:p>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rPr>
          <w:rFonts w:ascii="宋体"/>
          <w:b/>
          <w:bCs/>
          <w:sz w:val="28"/>
          <w:szCs w:val="28"/>
          <w:highlight w:val="none"/>
        </w:rPr>
      </w:pPr>
    </w:p>
    <w:p>
      <w:pPr>
        <w:widowControl/>
        <w:snapToGrid w:val="0"/>
        <w:spacing w:line="360" w:lineRule="auto"/>
        <w:outlineLvl w:val="1"/>
        <w:rPr>
          <w:rFonts w:ascii="宋体"/>
          <w:b/>
          <w:sz w:val="28"/>
          <w:szCs w:val="28"/>
          <w:highlight w:val="none"/>
        </w:rPr>
      </w:pPr>
      <w:bookmarkStart w:id="190" w:name="_Toc496626238"/>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191" w:name="_Toc4911"/>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bookmarkEnd w:id="190"/>
      <w:bookmarkEnd w:id="191"/>
    </w:p>
    <w:p>
      <w:pPr>
        <w:ind w:firstLine="723"/>
        <w:jc w:val="center"/>
        <w:rPr>
          <w:rFonts w:ascii="宋体"/>
          <w:b/>
          <w:bCs/>
          <w:sz w:val="36"/>
          <w:szCs w:val="36"/>
          <w:highlight w:val="none"/>
        </w:rPr>
      </w:pPr>
    </w:p>
    <w:p>
      <w:pPr>
        <w:ind w:firstLine="3253" w:firstLineChars="900"/>
        <w:rPr>
          <w:rFonts w:ascii="宋体"/>
          <w:b/>
          <w:bCs/>
          <w:sz w:val="36"/>
          <w:szCs w:val="36"/>
          <w:highlight w:val="none"/>
        </w:rPr>
      </w:pPr>
      <w:r>
        <w:rPr>
          <w:rFonts w:hint="eastAsia" w:ascii="宋体" w:hAnsi="宋体"/>
          <w:b/>
          <w:bCs/>
          <w:sz w:val="36"/>
          <w:szCs w:val="36"/>
          <w:highlight w:val="none"/>
        </w:rPr>
        <w:t>供应商承诺函</w:t>
      </w:r>
    </w:p>
    <w:p>
      <w:pPr>
        <w:rPr>
          <w:rFonts w:ascii="宋体"/>
          <w:b/>
          <w:bCs/>
          <w:highlight w:val="none"/>
        </w:rPr>
      </w:pPr>
    </w:p>
    <w:p>
      <w:pPr>
        <w:rPr>
          <w:rFonts w:ascii="宋体"/>
          <w:b/>
          <w:bCs/>
          <w:highlight w:val="none"/>
        </w:rPr>
      </w:pPr>
      <w:r>
        <w:rPr>
          <w:rFonts w:hint="eastAsia" w:ascii="宋体" w:hAnsi="宋体"/>
          <w:b/>
          <w:bCs/>
          <w:highlight w:val="none"/>
        </w:rPr>
        <w:t>致：兰州众信招标有限公司</w:t>
      </w:r>
    </w:p>
    <w:p>
      <w:pPr>
        <w:ind w:firstLine="480"/>
        <w:rPr>
          <w:rFonts w:ascii="宋体"/>
          <w:highlight w:val="none"/>
        </w:rPr>
      </w:pPr>
      <w:r>
        <w:rPr>
          <w:rFonts w:hint="eastAsia" w:ascii="宋体" w:hAnsi="宋体"/>
          <w:highlight w:val="none"/>
        </w:rPr>
        <w:t>关于贵方</w:t>
      </w:r>
      <w:r>
        <w:rPr>
          <w:rFonts w:ascii="宋体" w:hAnsi="宋体"/>
          <w:highlight w:val="none"/>
        </w:rPr>
        <w:t>2020</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兰州众信磋商（货物）2020-056号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widowControl/>
        <w:snapToGrid w:val="0"/>
        <w:spacing w:line="360" w:lineRule="auto"/>
        <w:outlineLvl w:val="1"/>
        <w:rPr>
          <w:rFonts w:ascii="宋体"/>
          <w:b/>
          <w:sz w:val="28"/>
          <w:szCs w:val="28"/>
          <w:highlight w:val="none"/>
        </w:rPr>
      </w:pPr>
      <w:bookmarkStart w:id="192" w:name="_Toc496626239"/>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193" w:name="_Toc681"/>
      <w:r>
        <w:rPr>
          <w:rFonts w:hint="eastAsia" w:ascii="宋体"/>
          <w:b/>
          <w:sz w:val="28"/>
          <w:szCs w:val="28"/>
          <w:highlight w:val="none"/>
        </w:rPr>
        <w:t>附件</w:t>
      </w:r>
      <w:bookmarkStart w:id="194" w:name="_Toc351475542"/>
      <w:bookmarkStart w:id="195" w:name="_Toc376936779"/>
      <w:bookmarkStart w:id="196" w:name="_Toc365019584"/>
      <w:r>
        <w:rPr>
          <w:rFonts w:ascii="宋体"/>
          <w:b/>
          <w:sz w:val="28"/>
          <w:szCs w:val="28"/>
          <w:highlight w:val="none"/>
        </w:rPr>
        <w:t>5</w:t>
      </w:r>
      <w:r>
        <w:rPr>
          <w:rFonts w:hint="eastAsia" w:ascii="宋体"/>
          <w:b/>
          <w:sz w:val="28"/>
          <w:szCs w:val="28"/>
          <w:highlight w:val="none"/>
        </w:rPr>
        <w:t>：供应商诚信承诺书</w:t>
      </w:r>
      <w:bookmarkEnd w:id="192"/>
      <w:bookmarkEnd w:id="193"/>
      <w:bookmarkEnd w:id="194"/>
      <w:bookmarkEnd w:id="195"/>
      <w:bookmarkEnd w:id="196"/>
    </w:p>
    <w:p>
      <w:pPr>
        <w:widowControl/>
        <w:snapToGrid w:val="0"/>
        <w:spacing w:line="360" w:lineRule="auto"/>
        <w:outlineLvl w:val="1"/>
        <w:rPr>
          <w:rFonts w:ascii="宋体"/>
          <w:b/>
          <w:sz w:val="28"/>
          <w:szCs w:val="28"/>
          <w:highlight w:val="none"/>
        </w:rPr>
      </w:pPr>
    </w:p>
    <w:p>
      <w:pPr>
        <w:ind w:firstLine="2729" w:firstLineChars="755"/>
        <w:rPr>
          <w:rFonts w:ascii="宋体"/>
          <w:b/>
          <w:sz w:val="36"/>
          <w:szCs w:val="36"/>
          <w:highlight w:val="none"/>
        </w:rPr>
      </w:pPr>
      <w:r>
        <w:rPr>
          <w:rFonts w:hint="eastAsia" w:ascii="宋体" w:hAnsi="宋体"/>
          <w:b/>
          <w:sz w:val="36"/>
          <w:szCs w:val="36"/>
          <w:highlight w:val="none"/>
        </w:rPr>
        <w:t>供应商诚信承诺书</w:t>
      </w:r>
    </w:p>
    <w:p>
      <w:pPr>
        <w:ind w:firstLine="2729" w:firstLineChars="755"/>
        <w:rPr>
          <w:rFonts w:ascii="宋体"/>
          <w:b/>
          <w:sz w:val="36"/>
          <w:szCs w:val="36"/>
          <w:highlight w:val="none"/>
        </w:rPr>
      </w:pPr>
    </w:p>
    <w:p>
      <w:pPr>
        <w:spacing w:after="156" w:afterLines="50"/>
        <w:rPr>
          <w:rFonts w:ascii="宋体"/>
          <w:b/>
          <w:bCs/>
          <w:highlight w:val="none"/>
        </w:rPr>
      </w:pPr>
      <w:r>
        <w:rPr>
          <w:rFonts w:hint="eastAsia" w:ascii="宋体" w:hAnsi="宋体"/>
          <w:b/>
          <w:bCs/>
          <w:highlight w:val="none"/>
        </w:rPr>
        <w:t>致：兰州众信招标有限公司</w:t>
      </w:r>
    </w:p>
    <w:p>
      <w:pPr>
        <w:ind w:firstLine="480"/>
        <w:rPr>
          <w:rFonts w:ascii="宋体"/>
          <w:highlight w:val="none"/>
        </w:rPr>
      </w:pPr>
      <w:r>
        <w:rPr>
          <w:rFonts w:hint="eastAsia" w:ascii="宋体" w:hAnsi="宋体"/>
          <w:highlight w:val="none"/>
        </w:rPr>
        <w:t>为了诚实、客观、有序地参与青海省政府采购活动，愿就以下内容作出承诺：</w:t>
      </w:r>
    </w:p>
    <w:p>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pPr>
        <w:ind w:firstLine="480"/>
        <w:rPr>
          <w:rFonts w:ascii="宋体"/>
          <w:highlight w:val="none"/>
        </w:rPr>
      </w:pPr>
      <w:r>
        <w:rPr>
          <w:rFonts w:hint="eastAsia" w:ascii="宋体" w:hAnsi="宋体"/>
          <w:highlight w:val="none"/>
        </w:rPr>
        <w:t>二、参加兰州众信招标有限公司组织的政府采购活动时，严格按照磋商文件的规定和要求提供所需的相关材料，并对所提供的各类资料的真实性负责，不虚假应标，不虚列业绩。</w:t>
      </w:r>
    </w:p>
    <w:p>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pPr>
        <w:ind w:firstLine="480"/>
        <w:rPr>
          <w:rFonts w:ascii="宋体"/>
          <w:highlight w:val="none"/>
        </w:rPr>
      </w:pPr>
      <w:r>
        <w:rPr>
          <w:rFonts w:hint="eastAsia" w:ascii="宋体" w:hAnsi="宋体"/>
          <w:highlight w:val="none"/>
        </w:rPr>
        <w:t>四、依法参加政府采购活动，不围标、串标，维护市场秩序，不提供“三无”产品、以次充好。</w:t>
      </w:r>
    </w:p>
    <w:p>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pPr>
        <w:ind w:firstLine="480"/>
        <w:rPr>
          <w:rFonts w:ascii="宋体"/>
          <w:highlight w:val="none"/>
        </w:rPr>
      </w:pPr>
      <w:r>
        <w:rPr>
          <w:rFonts w:hint="eastAsia" w:ascii="宋体" w:hAnsi="宋体"/>
          <w:highlight w:val="none"/>
        </w:rPr>
        <w:t>本承诺是采购项目磋商响应文件的组成部分。</w:t>
      </w:r>
    </w:p>
    <w:p>
      <w:pPr>
        <w:spacing w:before="312" w:beforeLines="100"/>
        <w:jc w:val="left"/>
        <w:rPr>
          <w:rFonts w:ascii="宋体"/>
          <w:highlight w:val="none"/>
        </w:rPr>
      </w:pPr>
    </w:p>
    <w:p>
      <w:pPr>
        <w:spacing w:line="360" w:lineRule="auto"/>
        <w:ind w:firstLine="3268" w:firstLineChars="1550"/>
        <w:rPr>
          <w:rFonts w:ascii="宋体"/>
          <w:b/>
          <w:highlight w:val="none"/>
        </w:rPr>
      </w:pPr>
    </w:p>
    <w:p>
      <w:pPr>
        <w:spacing w:line="360" w:lineRule="auto"/>
        <w:ind w:firstLine="3268" w:firstLineChars="1550"/>
        <w:rPr>
          <w:rFonts w:ascii="宋体"/>
          <w:b/>
          <w:highlight w:val="none"/>
        </w:rPr>
      </w:pPr>
    </w:p>
    <w:p>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rPr>
          <w:rFonts w:ascii="宋体"/>
          <w:b/>
          <w:bCs/>
          <w:sz w:val="28"/>
          <w:szCs w:val="28"/>
          <w:highlight w:val="none"/>
        </w:rPr>
      </w:pPr>
    </w:p>
    <w:p>
      <w:pPr>
        <w:widowControl/>
        <w:snapToGrid w:val="0"/>
        <w:spacing w:line="360" w:lineRule="auto"/>
        <w:outlineLvl w:val="1"/>
        <w:rPr>
          <w:rFonts w:ascii="宋体"/>
          <w:b/>
          <w:bCs/>
          <w:sz w:val="28"/>
          <w:szCs w:val="28"/>
          <w:highlight w:val="none"/>
        </w:rPr>
      </w:pPr>
    </w:p>
    <w:p>
      <w:pPr>
        <w:widowControl/>
        <w:snapToGrid w:val="0"/>
        <w:spacing w:line="360" w:lineRule="auto"/>
        <w:outlineLvl w:val="1"/>
        <w:rPr>
          <w:rFonts w:ascii="宋体"/>
          <w:b/>
          <w:sz w:val="28"/>
          <w:szCs w:val="28"/>
          <w:highlight w:val="none"/>
        </w:rPr>
      </w:pPr>
      <w:bookmarkStart w:id="197" w:name="_Toc496626240"/>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198" w:name="_Toc2127"/>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bookmarkEnd w:id="197"/>
      <w:bookmarkEnd w:id="198"/>
    </w:p>
    <w:p>
      <w:pPr>
        <w:widowControl/>
        <w:snapToGrid w:val="0"/>
        <w:spacing w:line="360" w:lineRule="auto"/>
        <w:outlineLvl w:val="1"/>
        <w:rPr>
          <w:rFonts w:ascii="宋体"/>
          <w:b/>
          <w:sz w:val="28"/>
          <w:szCs w:val="28"/>
          <w:highlight w:val="none"/>
        </w:rPr>
      </w:pPr>
    </w:p>
    <w:p>
      <w:pPr>
        <w:ind w:firstLine="3090" w:firstLineChars="855"/>
        <w:rPr>
          <w:rFonts w:ascii="宋体"/>
          <w:b/>
          <w:sz w:val="36"/>
          <w:szCs w:val="36"/>
          <w:highlight w:val="none"/>
        </w:rPr>
      </w:pPr>
      <w:bookmarkStart w:id="199" w:name="_Toc469410485"/>
      <w:bookmarkStart w:id="200" w:name="_Toc441229743"/>
      <w:bookmarkStart w:id="201" w:name="_Toc451333907"/>
      <w:bookmarkStart w:id="202" w:name="_Toc451264359"/>
      <w:bookmarkStart w:id="203" w:name="_Toc475526729"/>
      <w:bookmarkStart w:id="204" w:name="_Toc465259557"/>
      <w:bookmarkStart w:id="205" w:name="_Toc490122951"/>
      <w:bookmarkStart w:id="206" w:name="_Toc491781021"/>
      <w:bookmarkStart w:id="207" w:name="_Toc482176311"/>
      <w:bookmarkStart w:id="208" w:name="_Toc455574903"/>
      <w:bookmarkStart w:id="209" w:name="_Toc492284572"/>
      <w:bookmarkStart w:id="210" w:name="_Toc450574560"/>
      <w:bookmarkStart w:id="211" w:name="_Toc444158184"/>
      <w:r>
        <w:rPr>
          <w:rFonts w:hint="eastAsia" w:ascii="宋体" w:hAnsi="宋体"/>
          <w:b/>
          <w:sz w:val="36"/>
          <w:szCs w:val="36"/>
          <w:highlight w:val="none"/>
        </w:rPr>
        <w:t>供应商资格证明文件</w:t>
      </w:r>
    </w:p>
    <w:p>
      <w:pPr>
        <w:ind w:firstLine="3090" w:firstLineChars="855"/>
        <w:rPr>
          <w:rFonts w:ascii="宋体"/>
          <w:b/>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212" w:name="_Toc496626241"/>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pStyle w:val="2"/>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213" w:name="_Toc19918"/>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bookmarkEnd w:id="212"/>
      <w:bookmarkEnd w:id="213"/>
    </w:p>
    <w:p>
      <w:pPr>
        <w:autoSpaceDE w:val="0"/>
        <w:autoSpaceDN w:val="0"/>
        <w:adjustRightInd w:val="0"/>
        <w:ind w:firstLine="904" w:firstLineChars="250"/>
        <w:jc w:val="center"/>
        <w:rPr>
          <w:rFonts w:ascii="宋体"/>
          <w:b/>
          <w:sz w:val="36"/>
          <w:szCs w:val="36"/>
          <w:highlight w:val="none"/>
        </w:rPr>
      </w:pPr>
    </w:p>
    <w:p>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pPr>
        <w:autoSpaceDE w:val="0"/>
        <w:autoSpaceDN w:val="0"/>
        <w:adjustRightInd w:val="0"/>
        <w:ind w:firstLine="904" w:firstLineChars="250"/>
        <w:rPr>
          <w:rFonts w:ascii="宋体"/>
          <w:b/>
          <w:sz w:val="36"/>
          <w:szCs w:val="36"/>
          <w:highlight w:val="none"/>
        </w:rPr>
      </w:pPr>
    </w:p>
    <w:p>
      <w:pPr>
        <w:autoSpaceDE w:val="0"/>
        <w:autoSpaceDN w:val="0"/>
        <w:adjustRightInd w:val="0"/>
        <w:ind w:firstLine="525" w:firstLineChars="250"/>
        <w:jc w:val="left"/>
        <w:rPr>
          <w:rFonts w:ascii="宋体"/>
          <w:highlight w:val="none"/>
        </w:rPr>
      </w:pPr>
      <w:r>
        <w:rPr>
          <w:rFonts w:hint="eastAsia" w:ascii="宋体" w:hAnsi="宋体"/>
          <w:highlight w:val="none"/>
        </w:rPr>
        <w:t>按照《政府采购法》第</w:t>
      </w:r>
      <w:r>
        <w:rPr>
          <w:rFonts w:ascii="宋体" w:hAnsi="宋体"/>
          <w:highlight w:val="none"/>
        </w:rPr>
        <w:t>22</w:t>
      </w:r>
      <w:r>
        <w:rPr>
          <w:rFonts w:hint="eastAsia" w:ascii="宋体" w:hAnsi="宋体"/>
          <w:highlight w:val="none"/>
        </w:rPr>
        <w:t>条规定提供以下相关材料：</w:t>
      </w:r>
    </w:p>
    <w:p>
      <w:pPr>
        <w:autoSpaceDE w:val="0"/>
        <w:autoSpaceDN w:val="0"/>
        <w:adjustRightInd w:val="0"/>
        <w:ind w:firstLine="525" w:firstLineChars="250"/>
        <w:jc w:val="left"/>
        <w:rPr>
          <w:rFonts w:ascii="宋体"/>
          <w:highlight w:val="none"/>
        </w:rPr>
      </w:pPr>
      <w:r>
        <w:rPr>
          <w:rFonts w:ascii="宋体" w:hAnsi="宋体"/>
          <w:highlight w:val="none"/>
        </w:rPr>
        <w:t>1</w:t>
      </w:r>
      <w:r>
        <w:rPr>
          <w:rFonts w:hint="eastAsia" w:ascii="宋体" w:hAnsi="宋体"/>
          <w:highlight w:val="none"/>
        </w:rPr>
        <w:t>、供应商是法人的，提供</w:t>
      </w:r>
      <w:r>
        <w:rPr>
          <w:rFonts w:ascii="宋体" w:hAnsi="宋体"/>
          <w:highlight w:val="none"/>
        </w:rPr>
        <w:t>2018</w:t>
      </w:r>
      <w:r>
        <w:rPr>
          <w:rFonts w:hint="eastAsia" w:ascii="宋体" w:hAnsi="宋体"/>
          <w:highlight w:val="none"/>
        </w:rPr>
        <w:t>年度或</w:t>
      </w:r>
      <w:r>
        <w:rPr>
          <w:rFonts w:ascii="宋体" w:hAnsi="宋体"/>
          <w:highlight w:val="none"/>
        </w:rPr>
        <w:t>2019</w:t>
      </w:r>
      <w:r>
        <w:rPr>
          <w:rFonts w:hint="eastAsia" w:ascii="宋体" w:hAnsi="宋体"/>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highlight w:val="none"/>
        </w:rPr>
      </w:pPr>
      <w:r>
        <w:rPr>
          <w:rFonts w:ascii="宋体" w:hAnsi="宋体"/>
          <w:highlight w:val="none"/>
        </w:rPr>
        <w:t>2</w:t>
      </w:r>
      <w:r>
        <w:rPr>
          <w:rFonts w:hint="eastAsia" w:ascii="宋体" w:hAnsi="宋体"/>
          <w:highlight w:val="none"/>
        </w:rPr>
        <w:t>、</w:t>
      </w:r>
      <w:r>
        <w:rPr>
          <w:rFonts w:hint="eastAsia" w:ascii="宋体" w:hAnsi="宋体"/>
          <w:highlight w:val="none"/>
          <w:lang w:val="en-US" w:eastAsia="zh-CN"/>
        </w:rPr>
        <w:t>2020年1月至今任意三个月</w:t>
      </w:r>
      <w:r>
        <w:rPr>
          <w:rFonts w:hint="eastAsia" w:ascii="宋体" w:hAnsi="宋体"/>
          <w:highlight w:val="none"/>
        </w:rPr>
        <w:t>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outlineLvl w:val="1"/>
        <w:rPr>
          <w:rFonts w:ascii="宋体"/>
          <w:highlight w:val="none"/>
        </w:rPr>
      </w:pPr>
    </w:p>
    <w:p>
      <w:pPr>
        <w:tabs>
          <w:tab w:val="left" w:pos="168"/>
        </w:tabs>
        <w:adjustRightInd w:val="0"/>
        <w:ind w:firstLine="480"/>
        <w:textAlignment w:val="baseline"/>
        <w:rPr>
          <w:rFonts w:ascii="宋体"/>
          <w:highlight w:val="none"/>
        </w:rPr>
      </w:pPr>
    </w:p>
    <w:p>
      <w:pPr>
        <w:tabs>
          <w:tab w:val="left" w:pos="168"/>
        </w:tabs>
        <w:adjustRightInd w:val="0"/>
        <w:ind w:firstLine="480"/>
        <w:textAlignment w:val="baseline"/>
        <w:rPr>
          <w:rFonts w:ascii="宋体"/>
          <w:highlight w:val="none"/>
        </w:rPr>
      </w:pPr>
    </w:p>
    <w:p>
      <w:pPr>
        <w:widowControl/>
        <w:snapToGrid w:val="0"/>
        <w:spacing w:line="360" w:lineRule="auto"/>
        <w:outlineLvl w:val="1"/>
        <w:rPr>
          <w:rFonts w:ascii="宋体"/>
          <w:b/>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pStyle w:val="2"/>
        <w:rPr>
          <w:rFonts w:ascii="宋体"/>
          <w:b/>
          <w:bCs/>
          <w:sz w:val="28"/>
          <w:szCs w:val="28"/>
          <w:highlight w:val="none"/>
        </w:rPr>
      </w:pPr>
    </w:p>
    <w:p>
      <w:pPr>
        <w:pStyle w:val="2"/>
        <w:rPr>
          <w:rFonts w:ascii="宋体"/>
          <w:b/>
          <w:bCs/>
          <w:sz w:val="28"/>
          <w:szCs w:val="28"/>
          <w:highlight w:val="none"/>
        </w:rPr>
      </w:pPr>
    </w:p>
    <w:p>
      <w:pPr>
        <w:pStyle w:val="2"/>
        <w:rPr>
          <w:highlight w:val="none"/>
        </w:rPr>
      </w:pPr>
    </w:p>
    <w:p>
      <w:pPr>
        <w:pStyle w:val="2"/>
        <w:rPr>
          <w:highlight w:val="none"/>
        </w:rPr>
      </w:pPr>
    </w:p>
    <w:p>
      <w:pPr>
        <w:pStyle w:val="2"/>
        <w:rPr>
          <w:highlight w:val="none"/>
        </w:rPr>
      </w:pPr>
    </w:p>
    <w:p>
      <w:pPr>
        <w:widowControl/>
        <w:snapToGrid w:val="0"/>
        <w:spacing w:line="360" w:lineRule="auto"/>
        <w:outlineLvl w:val="1"/>
        <w:rPr>
          <w:rFonts w:ascii="宋体"/>
          <w:b/>
          <w:sz w:val="28"/>
          <w:szCs w:val="28"/>
          <w:highlight w:val="none"/>
        </w:rPr>
      </w:pPr>
      <w:bookmarkStart w:id="214" w:name="_Toc496626242"/>
      <w:bookmarkStart w:id="215" w:name="_Toc16877"/>
      <w:bookmarkStart w:id="216"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bookmarkEnd w:id="214"/>
      <w:bookmarkEnd w:id="215"/>
    </w:p>
    <w:p>
      <w:pPr>
        <w:ind w:firstLine="2909" w:firstLineChars="805"/>
        <w:rPr>
          <w:rFonts w:ascii="宋体"/>
          <w:b/>
          <w:sz w:val="36"/>
          <w:szCs w:val="36"/>
          <w:highlight w:val="none"/>
        </w:rPr>
      </w:pPr>
    </w:p>
    <w:p>
      <w:pPr>
        <w:ind w:firstLine="2909" w:firstLineChars="805"/>
        <w:rPr>
          <w:rFonts w:ascii="宋体"/>
          <w:b/>
          <w:sz w:val="36"/>
          <w:szCs w:val="36"/>
          <w:highlight w:val="none"/>
        </w:rPr>
      </w:pPr>
      <w:r>
        <w:rPr>
          <w:rFonts w:hint="eastAsia" w:ascii="宋体" w:hAnsi="宋体"/>
          <w:b/>
          <w:sz w:val="36"/>
          <w:szCs w:val="36"/>
          <w:highlight w:val="none"/>
        </w:rPr>
        <w:t>无重大违法记录声明</w:t>
      </w:r>
    </w:p>
    <w:p>
      <w:pPr>
        <w:tabs>
          <w:tab w:val="left" w:pos="168"/>
        </w:tabs>
        <w:adjustRightInd w:val="0"/>
        <w:ind w:firstLine="2530" w:firstLineChars="700"/>
        <w:textAlignment w:val="baseline"/>
        <w:rPr>
          <w:rFonts w:ascii="宋体"/>
          <w:b/>
          <w:sz w:val="36"/>
          <w:szCs w:val="36"/>
          <w:highlight w:val="none"/>
        </w:rPr>
      </w:pPr>
    </w:p>
    <w:p>
      <w:pPr>
        <w:tabs>
          <w:tab w:val="left" w:pos="168"/>
        </w:tabs>
        <w:adjustRightInd w:val="0"/>
        <w:ind w:firstLine="480"/>
        <w:textAlignment w:val="baseline"/>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ascii="宋体" w:hAnsi="宋体" w:cs="宋体"/>
          <w:kern w:val="0"/>
          <w:highlight w:val="none"/>
        </w:rPr>
        <w:t>20</w:t>
      </w:r>
      <w:r>
        <w:rPr>
          <w:rFonts w:hint="eastAsia" w:ascii="宋体" w:hAnsi="宋体" w:cs="宋体"/>
          <w:kern w:val="0"/>
          <w:highlight w:val="none"/>
        </w:rPr>
        <w:t>天内</w:t>
      </w:r>
      <w:r>
        <w:rPr>
          <w:rFonts w:hint="eastAsia" w:ascii="宋体" w:hAnsi="宋体"/>
          <w:highlight w:val="none"/>
        </w:rPr>
        <w:t>。（格式可自定）</w:t>
      </w: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17" w:name="_Toc496626243"/>
      <w:bookmarkStart w:id="218" w:name="_Toc32747"/>
      <w:r>
        <w:rPr>
          <w:rFonts w:hint="eastAsia" w:ascii="宋体"/>
          <w:b/>
          <w:sz w:val="28"/>
          <w:szCs w:val="28"/>
          <w:highlight w:val="none"/>
        </w:rPr>
        <w:t>附件</w:t>
      </w:r>
      <w:r>
        <w:rPr>
          <w:rFonts w:ascii="宋体"/>
          <w:b/>
          <w:sz w:val="28"/>
          <w:szCs w:val="28"/>
          <w:highlight w:val="none"/>
        </w:rPr>
        <w:t>9</w:t>
      </w:r>
      <w:r>
        <w:rPr>
          <w:rFonts w:hint="eastAsia" w:ascii="宋体"/>
          <w:b/>
          <w:sz w:val="28"/>
          <w:szCs w:val="28"/>
          <w:highlight w:val="none"/>
        </w:rPr>
        <w:t>：磋商保证金</w:t>
      </w:r>
      <w:bookmarkEnd w:id="217"/>
      <w:bookmarkEnd w:id="218"/>
    </w:p>
    <w:p>
      <w:pPr>
        <w:widowControl/>
        <w:snapToGrid w:val="0"/>
        <w:spacing w:line="360" w:lineRule="auto"/>
        <w:outlineLvl w:val="1"/>
        <w:rPr>
          <w:rFonts w:ascii="宋体"/>
          <w:b/>
          <w:sz w:val="28"/>
          <w:szCs w:val="28"/>
          <w:highlight w:val="none"/>
        </w:rPr>
      </w:pPr>
    </w:p>
    <w:p>
      <w:pPr>
        <w:ind w:firstLine="3090" w:firstLineChars="855"/>
        <w:rPr>
          <w:rFonts w:ascii="宋体"/>
          <w:b/>
          <w:sz w:val="36"/>
          <w:szCs w:val="36"/>
          <w:highlight w:val="none"/>
        </w:rPr>
      </w:pPr>
      <w:r>
        <w:rPr>
          <w:rFonts w:hint="eastAsia" w:ascii="宋体" w:hAnsi="宋体"/>
          <w:b/>
          <w:sz w:val="36"/>
          <w:szCs w:val="36"/>
          <w:highlight w:val="none"/>
        </w:rPr>
        <w:t>磋商保证金</w:t>
      </w:r>
    </w:p>
    <w:p>
      <w:pPr>
        <w:ind w:firstLine="2367" w:firstLineChars="655"/>
        <w:rPr>
          <w:rFonts w:ascii="宋体"/>
          <w:b/>
          <w:sz w:val="36"/>
          <w:szCs w:val="36"/>
          <w:highlight w:val="none"/>
        </w:rPr>
      </w:pPr>
    </w:p>
    <w:p>
      <w:pPr>
        <w:tabs>
          <w:tab w:val="left" w:pos="168"/>
        </w:tabs>
        <w:adjustRightInd w:val="0"/>
        <w:ind w:firstLine="519" w:firstLineChars="246"/>
        <w:textAlignment w:val="baseline"/>
        <w:rPr>
          <w:rFonts w:ascii="宋体"/>
          <w:bCs/>
          <w:highlight w:val="none"/>
        </w:rPr>
      </w:pPr>
      <w:r>
        <w:rPr>
          <w:rFonts w:hint="eastAsia" w:ascii="宋体" w:hAnsi="宋体"/>
          <w:b/>
          <w:bCs/>
          <w:highlight w:val="none"/>
        </w:rPr>
        <w:t>（</w:t>
      </w:r>
      <w:r>
        <w:rPr>
          <w:rFonts w:hint="eastAsia" w:ascii="宋体" w:hAnsi="宋体"/>
          <w:bCs/>
          <w:highlight w:val="none"/>
        </w:rPr>
        <w:t>将银行开具的针对本项目投标的磋商保证金交款证明扫描（或复印）件粘贴后加盖财务专用章）。</w:t>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tabs>
          <w:tab w:val="left" w:pos="168"/>
        </w:tabs>
        <w:adjustRightInd w:val="0"/>
        <w:textAlignment w:val="baseline"/>
        <w:rPr>
          <w:rFonts w:ascii="宋体"/>
          <w:b/>
          <w:bCs/>
          <w:highlight w:val="none"/>
        </w:rPr>
      </w:pPr>
    </w:p>
    <w:p>
      <w:pPr>
        <w:widowControl/>
        <w:snapToGrid w:val="0"/>
        <w:spacing w:line="360" w:lineRule="auto"/>
        <w:outlineLvl w:val="1"/>
        <w:rPr>
          <w:rFonts w:ascii="宋体"/>
          <w:b/>
          <w:sz w:val="28"/>
          <w:szCs w:val="28"/>
          <w:highlight w:val="none"/>
        </w:rPr>
      </w:pPr>
    </w:p>
    <w:bookmarkEnd w:id="216"/>
    <w:p>
      <w:pPr>
        <w:ind w:firstLine="233" w:firstLineChars="83"/>
        <w:rPr>
          <w:b/>
          <w:highlight w:val="none"/>
        </w:rPr>
      </w:pPr>
      <w:bookmarkStart w:id="219" w:name="_Toc28726"/>
      <w:r>
        <w:rPr>
          <w:rFonts w:ascii="宋体"/>
          <w:b/>
          <w:sz w:val="28"/>
          <w:szCs w:val="28"/>
          <w:highlight w:val="none"/>
        </w:rPr>
        <w:br w:type="page"/>
      </w:r>
      <w:r>
        <w:rPr>
          <w:rFonts w:hint="eastAsia"/>
          <w:b/>
          <w:highlight w:val="none"/>
        </w:rPr>
        <w:t>（磋商响应文件封面）</w:t>
      </w:r>
    </w:p>
    <w:p>
      <w:pPr>
        <w:spacing w:line="360" w:lineRule="auto"/>
        <w:ind w:firstLine="2088" w:firstLineChars="400"/>
        <w:rPr>
          <w:rFonts w:ascii="仿宋_GB2312" w:hAnsi="宋体" w:eastAsia="仿宋_GB2312"/>
          <w:b/>
          <w:sz w:val="52"/>
          <w:szCs w:val="52"/>
          <w:highlight w:val="none"/>
        </w:rPr>
      </w:pPr>
    </w:p>
    <w:p>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pPr>
        <w:spacing w:line="360" w:lineRule="auto"/>
        <w:ind w:firstLine="826" w:firstLineChars="392"/>
        <w:rPr>
          <w:rFonts w:ascii="宋体"/>
          <w:b/>
          <w:szCs w:val="21"/>
          <w:highlight w:val="none"/>
        </w:rPr>
      </w:pPr>
    </w:p>
    <w:p>
      <w:pPr>
        <w:spacing w:line="360" w:lineRule="auto"/>
        <w:ind w:firstLine="2364" w:firstLineChars="327"/>
        <w:rPr>
          <w:rFonts w:ascii="宋体"/>
          <w:b/>
          <w:sz w:val="72"/>
          <w:szCs w:val="72"/>
          <w:highlight w:val="none"/>
        </w:rPr>
      </w:pPr>
    </w:p>
    <w:p>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（符合性审查文件）</w:t>
      </w:r>
    </w:p>
    <w:p>
      <w:pPr>
        <w:spacing w:line="360" w:lineRule="auto"/>
        <w:ind w:firstLine="689" w:firstLineChars="327"/>
        <w:rPr>
          <w:rFonts w:ascii="宋体"/>
          <w:b/>
          <w:highlight w:val="none"/>
        </w:rPr>
      </w:pPr>
    </w:p>
    <w:p>
      <w:pPr>
        <w:adjustRightInd w:val="0"/>
        <w:spacing w:line="360" w:lineRule="auto"/>
        <w:textAlignment w:val="baseline"/>
        <w:rPr>
          <w:rFonts w:ascii="宋体"/>
          <w:b/>
          <w:bCs/>
          <w:sz w:val="32"/>
          <w:highlight w:val="none"/>
        </w:rPr>
      </w:pPr>
    </w:p>
    <w:p>
      <w:pPr>
        <w:adjustRightInd w:val="0"/>
        <w:spacing w:line="360" w:lineRule="auto"/>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兰州众信磋商（货物）2020-056号</w:t>
      </w:r>
    </w:p>
    <w:p>
      <w:pPr>
        <w:adjustRightInd w:val="0"/>
        <w:spacing w:line="360" w:lineRule="auto"/>
        <w:ind w:left="2512" w:right="-248" w:rightChars="-118" w:hanging="2512" w:hangingChars="695"/>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青海省文化馆2020年刊物印刷项目</w:t>
      </w:r>
    </w:p>
    <w:p>
      <w:pPr>
        <w:adjustRightInd w:val="0"/>
        <w:spacing w:line="360" w:lineRule="auto"/>
        <w:ind w:right="-248" w:rightChars="-118"/>
        <w:textAlignment w:val="baseline"/>
        <w:rPr>
          <w:rFonts w:ascii="宋体"/>
          <w:b/>
          <w:bCs/>
          <w:sz w:val="36"/>
          <w:szCs w:val="36"/>
          <w:highlight w:val="none"/>
        </w:rPr>
      </w:pPr>
    </w:p>
    <w:p>
      <w:pPr>
        <w:adjustRightInd w:val="0"/>
        <w:spacing w:line="360" w:lineRule="auto"/>
        <w:ind w:right="-248" w:rightChars="-118"/>
        <w:textAlignment w:val="baseline"/>
        <w:rPr>
          <w:rFonts w:ascii="宋体"/>
          <w:b/>
          <w:bCs/>
          <w:sz w:val="36"/>
          <w:szCs w:val="36"/>
          <w:highlight w:val="none"/>
        </w:rPr>
      </w:pPr>
    </w:p>
    <w:p>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20" w:name="_Toc496626244"/>
      <w:bookmarkStart w:id="221" w:name="_Toc32337"/>
      <w:r>
        <w:rPr>
          <w:rFonts w:hint="eastAsia" w:ascii="宋体"/>
          <w:b/>
          <w:sz w:val="28"/>
          <w:szCs w:val="28"/>
          <w:highlight w:val="none"/>
        </w:rPr>
        <w:t>附件</w:t>
      </w:r>
      <w:bookmarkStart w:id="222" w:name="_Toc376936769"/>
      <w:bookmarkStart w:id="223" w:name="_Toc325726038"/>
      <w:r>
        <w:rPr>
          <w:rFonts w:ascii="宋体"/>
          <w:b/>
          <w:sz w:val="28"/>
          <w:szCs w:val="28"/>
          <w:highlight w:val="none"/>
        </w:rPr>
        <w:t>10</w:t>
      </w:r>
      <w:r>
        <w:rPr>
          <w:rFonts w:hint="eastAsia" w:ascii="宋体"/>
          <w:b/>
          <w:sz w:val="28"/>
          <w:szCs w:val="28"/>
          <w:highlight w:val="none"/>
        </w:rPr>
        <w:t>：</w:t>
      </w:r>
      <w:bookmarkEnd w:id="222"/>
      <w:bookmarkEnd w:id="223"/>
      <w:r>
        <w:rPr>
          <w:rFonts w:hint="eastAsia" w:ascii="宋体"/>
          <w:b/>
          <w:sz w:val="28"/>
          <w:szCs w:val="28"/>
          <w:highlight w:val="none"/>
        </w:rPr>
        <w:t>竞争性磋商首次报价表</w:t>
      </w:r>
      <w:bookmarkEnd w:id="220"/>
      <w:bookmarkEnd w:id="221"/>
    </w:p>
    <w:p>
      <w:pPr>
        <w:widowControl/>
        <w:snapToGrid w:val="0"/>
        <w:spacing w:line="360" w:lineRule="auto"/>
        <w:jc w:val="center"/>
        <w:outlineLvl w:val="1"/>
        <w:rPr>
          <w:rFonts w:ascii="宋体"/>
          <w:b/>
          <w:sz w:val="36"/>
          <w:szCs w:val="36"/>
          <w:highlight w:val="none"/>
        </w:rPr>
      </w:pPr>
    </w:p>
    <w:p>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pPr>
        <w:ind w:firstLine="2711" w:firstLineChars="750"/>
        <w:rPr>
          <w:rFonts w:ascii="宋体"/>
          <w:b/>
          <w:sz w:val="36"/>
          <w:szCs w:val="36"/>
          <w:highlight w:val="none"/>
        </w:rPr>
      </w:pPr>
    </w:p>
    <w:p>
      <w:pPr>
        <w:rPr>
          <w:rFonts w:ascii="宋体"/>
          <w:b/>
          <w:highlight w:val="none"/>
        </w:rPr>
      </w:pPr>
      <w:r>
        <w:rPr>
          <w:rFonts w:hint="eastAsia" w:ascii="宋体" w:hAnsi="宋体"/>
          <w:b/>
          <w:highlight w:val="none"/>
        </w:rPr>
        <w:t>供应商名称：</w:t>
      </w:r>
      <w:r>
        <w:rPr>
          <w:rFonts w:ascii="宋体" w:hAnsi="宋体"/>
          <w:b/>
          <w:highlight w:val="none"/>
        </w:rPr>
        <w:t xml:space="preserve">                                       </w:t>
      </w:r>
    </w:p>
    <w:p>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13"/>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hint="eastAsia" w:ascii="宋体" w:eastAsia="宋体" w:cs="宋体"/>
                <w:color w:val="000000"/>
                <w:kern w:val="0"/>
                <w:highlight w:val="none"/>
                <w:lang w:eastAsia="zh-CN"/>
              </w:rPr>
            </w:pPr>
            <w:r>
              <w:rPr>
                <w:rFonts w:hint="eastAsia" w:ascii="宋体" w:hAnsi="宋体"/>
                <w:spacing w:val="-2"/>
                <w:kern w:val="16"/>
                <w:highlight w:val="none"/>
                <w:lang w:eastAsia="zh-CN"/>
              </w:rPr>
              <w:t>青海省文化馆2020年刊物印刷项目</w:t>
            </w: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ascii="宋体" w:cs="宋体"/>
                <w:color w:val="000000"/>
                <w:kern w:val="0"/>
                <w:highlight w:val="none"/>
                <w:lang w:val="zh-CN"/>
              </w:rPr>
              <w:t xml:space="preserve"> </w:t>
            </w:r>
            <w:r>
              <w:rPr>
                <w:rFonts w:hint="eastAsia" w:ascii="宋体" w:cs="宋体"/>
                <w:color w:val="000000"/>
                <w:kern w:val="0"/>
                <w:highlight w:val="none"/>
                <w:lang w:val="zh-CN"/>
              </w:rPr>
              <w:t>兰州众信磋商（货物）2020-056号</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000000"/>
                <w:kern w:val="0"/>
                <w:highlight w:val="none"/>
                <w:u w:val="single"/>
              </w:rPr>
            </w:pPr>
          </w:p>
        </w:tc>
      </w:tr>
      <w:tr>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pPr>
              <w:autoSpaceDE w:val="0"/>
              <w:autoSpaceDN w:val="0"/>
              <w:spacing w:line="360" w:lineRule="auto"/>
              <w:rPr>
                <w:rFonts w:ascii="宋体" w:cs="宋体"/>
                <w:color w:val="000000"/>
                <w:kern w:val="0"/>
                <w:highlight w:val="none"/>
                <w:lang w:val="zh-CN"/>
              </w:rPr>
            </w:pPr>
          </w:p>
        </w:tc>
      </w:tr>
      <w:tr>
        <w:tblPrEx>
          <w:tblCellMar>
            <w:top w:w="0" w:type="dxa"/>
            <w:left w:w="108" w:type="dxa"/>
            <w:bottom w:w="0" w:type="dxa"/>
            <w:right w:w="108" w:type="dxa"/>
          </w:tblCellMar>
        </w:tblPrEx>
        <w:trPr>
          <w:trHeight w:val="667"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000000"/>
                <w:kern w:val="0"/>
                <w:highlight w:val="none"/>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000000"/>
                <w:kern w:val="0"/>
                <w:highlight w:val="none"/>
                <w:lang w:val="zh-CN"/>
              </w:rPr>
            </w:pPr>
          </w:p>
        </w:tc>
      </w:tr>
    </w:tbl>
    <w:p>
      <w:pPr>
        <w:adjustRightInd w:val="0"/>
        <w:spacing w:line="360" w:lineRule="auto"/>
        <w:ind w:firstLine="373" w:firstLineChars="177"/>
        <w:textAlignment w:val="baseline"/>
        <w:rPr>
          <w:rFonts w:ascii="宋体"/>
          <w:highlight w:val="none"/>
        </w:rPr>
      </w:pPr>
      <w:r>
        <w:rPr>
          <w:rFonts w:hint="eastAsia" w:ascii="宋体" w:hAnsi="宋体"/>
          <w:b/>
          <w:highlight w:val="none"/>
        </w:rPr>
        <w:t>注：</w:t>
      </w:r>
      <w:r>
        <w:rPr>
          <w:rFonts w:ascii="宋体" w:hAnsi="宋体"/>
          <w:highlight w:val="none"/>
        </w:rPr>
        <w:t>1</w:t>
      </w:r>
      <w:r>
        <w:rPr>
          <w:rFonts w:hint="eastAsia" w:ascii="宋体" w:hAnsi="宋体"/>
          <w:highlight w:val="none"/>
        </w:rPr>
        <w:t>、填写此表时不得改变表格形式。</w:t>
      </w:r>
    </w:p>
    <w:p>
      <w:pPr>
        <w:autoSpaceDE w:val="0"/>
        <w:autoSpaceDN w:val="0"/>
        <w:spacing w:line="360" w:lineRule="auto"/>
        <w:ind w:firstLine="840" w:firstLineChars="400"/>
        <w:rPr>
          <w:rFonts w:ascii="宋体" w:cs="宋体"/>
          <w:color w:val="000000"/>
          <w:kern w:val="0"/>
          <w:highlight w:val="none"/>
          <w:lang w:val="zh-CN"/>
        </w:rPr>
      </w:pPr>
      <w:r>
        <w:rPr>
          <w:rFonts w:ascii="宋体" w:hAnsi="宋体" w:cs="宋体"/>
          <w:color w:val="000000"/>
          <w:kern w:val="0"/>
          <w:highlight w:val="none"/>
          <w:lang w:val="zh-CN"/>
        </w:rPr>
        <w:t>2</w:t>
      </w:r>
      <w:r>
        <w:rPr>
          <w:rFonts w:hint="eastAsia" w:ascii="宋体" w:hAnsi="宋体" w:cs="宋体"/>
          <w:color w:val="000000"/>
          <w:kern w:val="0"/>
          <w:highlight w:val="none"/>
          <w:lang w:val="zh-CN"/>
        </w:rPr>
        <w:t>、“投标报价”为投标总价。包括产品费、检验费、手续费、包装费、运输费、保险费、系统集成费、安装调试费、税金及其他不可预见费等全部费用。</w:t>
      </w:r>
    </w:p>
    <w:p>
      <w:pPr>
        <w:adjustRightInd w:val="0"/>
        <w:spacing w:line="360" w:lineRule="auto"/>
        <w:ind w:firstLine="791" w:firstLineChars="377"/>
        <w:textAlignment w:val="baseline"/>
        <w:rPr>
          <w:rFonts w:ascii="宋体"/>
          <w:highlight w:val="none"/>
        </w:rPr>
      </w:pPr>
      <w:r>
        <w:rPr>
          <w:rFonts w:ascii="宋体" w:hAnsi="宋体"/>
          <w:highlight w:val="none"/>
        </w:rPr>
        <w:t>3</w:t>
      </w:r>
      <w:r>
        <w:rPr>
          <w:rFonts w:hint="eastAsia" w:ascii="宋体" w:hAnsi="宋体"/>
          <w:highlight w:val="none"/>
        </w:rPr>
        <w:t>、“交货期”是指产品能够交付使用的具体时间。</w:t>
      </w: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rPr>
          <w:rFonts w:ascii="宋体"/>
          <w:highlight w:val="none"/>
        </w:rPr>
      </w:pPr>
    </w:p>
    <w:p>
      <w:pPr>
        <w:ind w:firstLine="2215" w:firstLineChars="1055"/>
        <w:rPr>
          <w:rFonts w:ascii="宋体"/>
          <w:highlight w:val="none"/>
        </w:rPr>
      </w:pP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rPr>
          <w:rFonts w:ascii="宋体"/>
          <w:b/>
          <w:highlight w:val="none"/>
        </w:rPr>
      </w:pPr>
    </w:p>
    <w:p>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24" w:name="_Toc496626245"/>
      <w:bookmarkStart w:id="225" w:name="_Toc945"/>
      <w:r>
        <w:rPr>
          <w:rFonts w:hint="eastAsia" w:ascii="宋体"/>
          <w:b/>
          <w:sz w:val="28"/>
          <w:szCs w:val="28"/>
          <w:highlight w:val="none"/>
        </w:rPr>
        <w:t>附件</w:t>
      </w:r>
      <w:r>
        <w:rPr>
          <w:rFonts w:ascii="宋体"/>
          <w:b/>
          <w:sz w:val="28"/>
          <w:szCs w:val="28"/>
          <w:highlight w:val="none"/>
        </w:rPr>
        <w:t>11</w:t>
      </w:r>
      <w:r>
        <w:rPr>
          <w:rFonts w:hint="eastAsia" w:ascii="宋体"/>
          <w:b/>
          <w:sz w:val="28"/>
          <w:szCs w:val="28"/>
          <w:highlight w:val="none"/>
        </w:rPr>
        <w:t>：分项报价表</w:t>
      </w:r>
      <w:bookmarkEnd w:id="224"/>
      <w:bookmarkEnd w:id="225"/>
      <w:r>
        <w:rPr>
          <w:rFonts w:ascii="宋体"/>
          <w:b/>
          <w:sz w:val="28"/>
          <w:szCs w:val="28"/>
          <w:highlight w:val="none"/>
        </w:rPr>
        <w:t xml:space="preserve">    </w:t>
      </w:r>
    </w:p>
    <w:p>
      <w:pPr>
        <w:ind w:firstLine="3795" w:firstLineChars="1050"/>
        <w:rPr>
          <w:rFonts w:ascii="宋体" w:cs="宋体"/>
          <w:b/>
          <w:color w:val="000000"/>
          <w:sz w:val="36"/>
          <w:szCs w:val="36"/>
          <w:highlight w:val="none"/>
        </w:rPr>
      </w:pPr>
      <w:bookmarkStart w:id="226" w:name="_Toc365019575"/>
      <w:bookmarkStart w:id="227" w:name="_Toc325726039"/>
    </w:p>
    <w:p>
      <w:pPr>
        <w:ind w:firstLine="3795" w:firstLineChars="1050"/>
        <w:rPr>
          <w:rFonts w:ascii="宋体" w:cs="宋体"/>
          <w:b/>
          <w:color w:val="000000"/>
          <w:sz w:val="36"/>
          <w:szCs w:val="36"/>
          <w:highlight w:val="none"/>
        </w:rPr>
      </w:pPr>
      <w:r>
        <w:rPr>
          <w:rFonts w:hint="eastAsia" w:ascii="宋体" w:hAnsi="宋体" w:cs="宋体"/>
          <w:b/>
          <w:color w:val="000000"/>
          <w:sz w:val="36"/>
          <w:szCs w:val="36"/>
          <w:highlight w:val="none"/>
        </w:rPr>
        <w:t>分项报价表</w:t>
      </w:r>
      <w:bookmarkEnd w:id="226"/>
      <w:bookmarkEnd w:id="227"/>
    </w:p>
    <w:p>
      <w:pPr>
        <w:rPr>
          <w:rFonts w:ascii="宋体" w:cs="宋体"/>
          <w:b/>
          <w:color w:val="000000"/>
          <w:highlight w:val="none"/>
        </w:rPr>
      </w:pPr>
    </w:p>
    <w:p>
      <w:pPr>
        <w:rPr>
          <w:rFonts w:ascii="宋体" w:cs="宋体"/>
          <w:b/>
          <w:color w:val="000000"/>
          <w:highlight w:val="none"/>
        </w:rPr>
      </w:pPr>
      <w:r>
        <w:rPr>
          <w:rFonts w:hint="eastAsia" w:ascii="宋体" w:hAnsi="宋体" w:cs="宋体"/>
          <w:b/>
          <w:color w:val="000000"/>
          <w:highlight w:val="none"/>
        </w:rPr>
        <w:t>供应商名称</w:t>
      </w:r>
      <w:r>
        <w:rPr>
          <w:rFonts w:ascii="宋体" w:hAnsi="宋体" w:cs="宋体"/>
          <w:b/>
          <w:color w:val="000000"/>
          <w:highlight w:val="none"/>
        </w:rPr>
        <w:t>:</w:t>
      </w:r>
    </w:p>
    <w:p>
      <w:pPr>
        <w:spacing w:after="156" w:afterLines="50"/>
        <w:rPr>
          <w:rFonts w:ascii="宋体" w:cs="宋体"/>
          <w:b/>
          <w:color w:val="000000"/>
          <w:highlight w:val="none"/>
        </w:rPr>
      </w:pPr>
      <w:r>
        <w:rPr>
          <w:rFonts w:ascii="宋体" w:hAnsi="宋体" w:cs="宋体"/>
          <w:b/>
          <w:color w:val="000000"/>
          <w:highlight w:val="none"/>
        </w:rPr>
        <w:t xml:space="preserve">                                                      </w:t>
      </w:r>
      <w:r>
        <w:rPr>
          <w:rFonts w:ascii="宋体" w:hAnsi="宋体" w:cs="宋体"/>
          <w:color w:val="000000"/>
          <w:highlight w:val="none"/>
        </w:rPr>
        <w:t xml:space="preserve"> </w:t>
      </w:r>
      <w:r>
        <w:rPr>
          <w:rFonts w:hint="eastAsia" w:ascii="宋体" w:hAnsi="宋体" w:cs="宋体"/>
          <w:color w:val="000000"/>
          <w:highlight w:val="none"/>
        </w:rPr>
        <w:t>单位：人民币（元）</w:t>
      </w:r>
    </w:p>
    <w:tbl>
      <w:tblPr>
        <w:tblStyle w:val="13"/>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pPr>
              <w:jc w:val="center"/>
              <w:rPr>
                <w:rFonts w:ascii="宋体" w:cs="宋体"/>
                <w:color w:val="000000"/>
                <w:highlight w:val="none"/>
              </w:rPr>
            </w:pPr>
            <w:r>
              <w:rPr>
                <w:rFonts w:hint="eastAsia" w:ascii="宋体" w:hAnsi="宋体" w:cs="宋体"/>
                <w:color w:val="000000"/>
                <w:highlight w:val="none"/>
              </w:rPr>
              <w:t>序号</w:t>
            </w:r>
          </w:p>
        </w:tc>
        <w:tc>
          <w:tcPr>
            <w:tcW w:w="1704" w:type="dxa"/>
            <w:tcBorders>
              <w:top w:val="single" w:color="auto" w:sz="12" w:space="0"/>
            </w:tcBorders>
            <w:vAlign w:val="center"/>
          </w:tcPr>
          <w:p>
            <w:pPr>
              <w:jc w:val="center"/>
              <w:rPr>
                <w:rFonts w:ascii="宋体" w:cs="宋体"/>
                <w:color w:val="000000"/>
                <w:highlight w:val="none"/>
              </w:rPr>
            </w:pPr>
            <w:r>
              <w:rPr>
                <w:rFonts w:hint="eastAsia" w:ascii="宋体" w:hAnsi="宋体" w:cs="宋体"/>
                <w:color w:val="000000"/>
                <w:highlight w:val="none"/>
              </w:rPr>
              <w:t>产品名称</w:t>
            </w:r>
          </w:p>
        </w:tc>
        <w:tc>
          <w:tcPr>
            <w:tcW w:w="1081" w:type="dxa"/>
            <w:tcBorders>
              <w:top w:val="single" w:color="auto" w:sz="12" w:space="0"/>
            </w:tcBorders>
            <w:vAlign w:val="center"/>
          </w:tcPr>
          <w:p>
            <w:pPr>
              <w:jc w:val="center"/>
              <w:rPr>
                <w:rFonts w:ascii="宋体" w:cs="宋体"/>
                <w:color w:val="000000"/>
                <w:highlight w:val="none"/>
              </w:rPr>
            </w:pPr>
            <w:r>
              <w:rPr>
                <w:rFonts w:hint="eastAsia" w:ascii="宋体" w:hAnsi="宋体" w:cs="宋体"/>
                <w:color w:val="000000"/>
                <w:highlight w:val="none"/>
              </w:rPr>
              <w:t>品牌</w:t>
            </w:r>
          </w:p>
        </w:tc>
        <w:tc>
          <w:tcPr>
            <w:tcW w:w="756" w:type="dxa"/>
            <w:tcBorders>
              <w:top w:val="single" w:color="auto" w:sz="12" w:space="0"/>
            </w:tcBorders>
            <w:vAlign w:val="center"/>
          </w:tcPr>
          <w:p>
            <w:pPr>
              <w:jc w:val="center"/>
              <w:rPr>
                <w:rFonts w:ascii="宋体" w:cs="宋体"/>
                <w:color w:val="000000"/>
                <w:highlight w:val="none"/>
              </w:rPr>
            </w:pPr>
            <w:r>
              <w:rPr>
                <w:rFonts w:hint="eastAsia" w:ascii="宋体" w:hAnsi="宋体" w:cs="宋体"/>
                <w:color w:val="000000"/>
                <w:highlight w:val="none"/>
              </w:rPr>
              <w:t>规格型号</w:t>
            </w:r>
          </w:p>
        </w:tc>
        <w:tc>
          <w:tcPr>
            <w:tcW w:w="1356" w:type="dxa"/>
            <w:tcBorders>
              <w:top w:val="single" w:color="auto" w:sz="12" w:space="0"/>
            </w:tcBorders>
            <w:vAlign w:val="center"/>
          </w:tcPr>
          <w:p>
            <w:pPr>
              <w:jc w:val="center"/>
              <w:rPr>
                <w:rFonts w:ascii="宋体" w:cs="宋体"/>
                <w:color w:val="000000"/>
                <w:highlight w:val="none"/>
              </w:rPr>
            </w:pPr>
            <w:r>
              <w:rPr>
                <w:rFonts w:hint="eastAsia" w:ascii="宋体" w:hAnsi="宋体" w:cs="宋体"/>
                <w:color w:val="000000"/>
                <w:highlight w:val="none"/>
              </w:rPr>
              <w:t>生产厂家</w:t>
            </w:r>
          </w:p>
        </w:tc>
        <w:tc>
          <w:tcPr>
            <w:tcW w:w="953" w:type="dxa"/>
            <w:tcBorders>
              <w:top w:val="single" w:color="auto" w:sz="12" w:space="0"/>
            </w:tcBorders>
            <w:vAlign w:val="center"/>
          </w:tcPr>
          <w:p>
            <w:pPr>
              <w:jc w:val="center"/>
              <w:rPr>
                <w:rFonts w:ascii="宋体" w:cs="宋体"/>
                <w:color w:val="000000"/>
                <w:highlight w:val="none"/>
              </w:rPr>
            </w:pPr>
            <w:r>
              <w:rPr>
                <w:rFonts w:hint="eastAsia" w:ascii="宋体" w:hAnsi="宋体" w:cs="宋体"/>
                <w:color w:val="000000"/>
                <w:highlight w:val="none"/>
              </w:rPr>
              <w:t>数量及单位</w:t>
            </w:r>
          </w:p>
        </w:tc>
        <w:tc>
          <w:tcPr>
            <w:tcW w:w="710" w:type="dxa"/>
            <w:tcBorders>
              <w:top w:val="single" w:color="auto" w:sz="12" w:space="0"/>
              <w:right w:val="single" w:color="auto" w:sz="4" w:space="0"/>
            </w:tcBorders>
            <w:vAlign w:val="center"/>
          </w:tcPr>
          <w:p>
            <w:pPr>
              <w:jc w:val="center"/>
              <w:rPr>
                <w:rFonts w:ascii="宋体" w:cs="宋体"/>
                <w:color w:val="000000"/>
                <w:highlight w:val="none"/>
              </w:rPr>
            </w:pPr>
            <w:r>
              <w:rPr>
                <w:rFonts w:hint="eastAsia" w:ascii="宋体" w:hAnsi="宋体" w:cs="宋体"/>
                <w:color w:val="000000"/>
                <w:highlight w:val="none"/>
              </w:rPr>
              <w:t>单价</w:t>
            </w:r>
          </w:p>
        </w:tc>
        <w:tc>
          <w:tcPr>
            <w:tcW w:w="851" w:type="dxa"/>
            <w:tcBorders>
              <w:top w:val="single" w:color="auto" w:sz="12" w:space="0"/>
              <w:left w:val="single" w:color="auto" w:sz="4" w:space="0"/>
            </w:tcBorders>
            <w:vAlign w:val="center"/>
          </w:tcPr>
          <w:p>
            <w:pPr>
              <w:jc w:val="center"/>
              <w:rPr>
                <w:rFonts w:ascii="宋体" w:cs="宋体"/>
                <w:color w:val="000000"/>
                <w:highlight w:val="none"/>
              </w:rPr>
            </w:pPr>
            <w:r>
              <w:rPr>
                <w:rFonts w:hint="eastAsia" w:ascii="宋体" w:hAnsi="宋体" w:cs="宋体"/>
                <w:color w:val="000000"/>
                <w:highlight w:val="none"/>
              </w:rPr>
              <w:t>合计</w:t>
            </w:r>
          </w:p>
        </w:tc>
        <w:tc>
          <w:tcPr>
            <w:tcW w:w="850" w:type="dxa"/>
            <w:tcBorders>
              <w:top w:val="single" w:color="auto" w:sz="12" w:space="0"/>
            </w:tcBorders>
            <w:vAlign w:val="center"/>
          </w:tcPr>
          <w:p>
            <w:pPr>
              <w:jc w:val="center"/>
              <w:rPr>
                <w:rFonts w:ascii="宋体" w:cs="宋体"/>
                <w:color w:val="000000"/>
                <w:highlight w:val="none"/>
              </w:rPr>
            </w:pPr>
            <w:r>
              <w:rPr>
                <w:rFonts w:hint="eastAsia" w:ascii="宋体" w:hAnsi="宋体" w:cs="宋体"/>
                <w:color w:val="00000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000000"/>
                <w:highlight w:val="none"/>
              </w:rPr>
            </w:pPr>
            <w:r>
              <w:rPr>
                <w:rFonts w:ascii="宋体" w:hAnsi="宋体" w:cs="宋体"/>
                <w:color w:val="000000"/>
                <w:highlight w:val="none"/>
              </w:rPr>
              <w:t>1</w:t>
            </w:r>
          </w:p>
        </w:tc>
        <w:tc>
          <w:tcPr>
            <w:tcW w:w="1704" w:type="dxa"/>
            <w:vAlign w:val="center"/>
          </w:tcPr>
          <w:p>
            <w:pPr>
              <w:ind w:firstLine="480"/>
              <w:jc w:val="center"/>
              <w:rPr>
                <w:rFonts w:ascii="宋体" w:cs="宋体"/>
                <w:color w:val="000000"/>
                <w:highlight w:val="none"/>
              </w:rPr>
            </w:pPr>
          </w:p>
        </w:tc>
        <w:tc>
          <w:tcPr>
            <w:tcW w:w="1081" w:type="dxa"/>
            <w:vAlign w:val="center"/>
          </w:tcPr>
          <w:p>
            <w:pPr>
              <w:ind w:firstLine="480"/>
              <w:jc w:val="center"/>
              <w:rPr>
                <w:rFonts w:ascii="宋体" w:cs="宋体"/>
                <w:color w:val="000000"/>
                <w:highlight w:val="none"/>
              </w:rPr>
            </w:pPr>
          </w:p>
        </w:tc>
        <w:tc>
          <w:tcPr>
            <w:tcW w:w="756" w:type="dxa"/>
            <w:vAlign w:val="center"/>
          </w:tcPr>
          <w:p>
            <w:pPr>
              <w:ind w:firstLine="480"/>
              <w:jc w:val="center"/>
              <w:rPr>
                <w:rFonts w:ascii="宋体" w:cs="宋体"/>
                <w:color w:val="000000"/>
                <w:highlight w:val="none"/>
              </w:rPr>
            </w:pPr>
          </w:p>
        </w:tc>
        <w:tc>
          <w:tcPr>
            <w:tcW w:w="1356" w:type="dxa"/>
            <w:vAlign w:val="center"/>
          </w:tcPr>
          <w:p>
            <w:pPr>
              <w:ind w:firstLine="480"/>
              <w:jc w:val="center"/>
              <w:rPr>
                <w:rFonts w:ascii="宋体" w:cs="宋体"/>
                <w:color w:val="000000"/>
                <w:highlight w:val="none"/>
              </w:rPr>
            </w:pPr>
          </w:p>
        </w:tc>
        <w:tc>
          <w:tcPr>
            <w:tcW w:w="953" w:type="dxa"/>
            <w:vAlign w:val="center"/>
          </w:tcPr>
          <w:p>
            <w:pPr>
              <w:ind w:firstLine="480"/>
              <w:jc w:val="center"/>
              <w:rPr>
                <w:rFonts w:ascii="宋体" w:cs="宋体"/>
                <w:color w:val="000000"/>
                <w:highlight w:val="none"/>
              </w:rPr>
            </w:pPr>
          </w:p>
        </w:tc>
        <w:tc>
          <w:tcPr>
            <w:tcW w:w="710" w:type="dxa"/>
            <w:tcBorders>
              <w:right w:val="single" w:color="auto" w:sz="4" w:space="0"/>
            </w:tcBorders>
            <w:vAlign w:val="center"/>
          </w:tcPr>
          <w:p>
            <w:pPr>
              <w:ind w:firstLine="480"/>
              <w:jc w:val="center"/>
              <w:rPr>
                <w:rFonts w:ascii="宋体" w:cs="宋体"/>
                <w:color w:val="000000"/>
                <w:highlight w:val="none"/>
              </w:rPr>
            </w:pPr>
          </w:p>
        </w:tc>
        <w:tc>
          <w:tcPr>
            <w:tcW w:w="851" w:type="dxa"/>
            <w:tcBorders>
              <w:left w:val="single" w:color="auto" w:sz="4" w:space="0"/>
            </w:tcBorders>
            <w:vAlign w:val="center"/>
          </w:tcPr>
          <w:p>
            <w:pPr>
              <w:ind w:firstLine="480"/>
              <w:jc w:val="center"/>
              <w:rPr>
                <w:rFonts w:ascii="宋体" w:cs="宋体"/>
                <w:color w:val="000000"/>
                <w:highlight w:val="none"/>
              </w:rPr>
            </w:pPr>
          </w:p>
        </w:tc>
        <w:tc>
          <w:tcPr>
            <w:tcW w:w="850" w:type="dxa"/>
            <w:vAlign w:val="center"/>
          </w:tcPr>
          <w:p>
            <w:pPr>
              <w:ind w:firstLine="480"/>
              <w:jc w:val="center"/>
              <w:rPr>
                <w:rFonts w:ascii="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000000"/>
                <w:highlight w:val="none"/>
              </w:rPr>
            </w:pPr>
            <w:r>
              <w:rPr>
                <w:rFonts w:ascii="宋体" w:hAnsi="宋体" w:cs="宋体"/>
                <w:color w:val="000000"/>
                <w:highlight w:val="none"/>
              </w:rPr>
              <w:t>2</w:t>
            </w:r>
          </w:p>
        </w:tc>
        <w:tc>
          <w:tcPr>
            <w:tcW w:w="1704" w:type="dxa"/>
            <w:vAlign w:val="center"/>
          </w:tcPr>
          <w:p>
            <w:pPr>
              <w:ind w:firstLine="480"/>
              <w:jc w:val="center"/>
              <w:rPr>
                <w:rFonts w:ascii="宋体" w:cs="宋体"/>
                <w:color w:val="000000"/>
                <w:highlight w:val="none"/>
              </w:rPr>
            </w:pPr>
          </w:p>
        </w:tc>
        <w:tc>
          <w:tcPr>
            <w:tcW w:w="1081" w:type="dxa"/>
            <w:vAlign w:val="center"/>
          </w:tcPr>
          <w:p>
            <w:pPr>
              <w:ind w:firstLine="480"/>
              <w:jc w:val="center"/>
              <w:rPr>
                <w:rFonts w:ascii="宋体" w:cs="宋体"/>
                <w:color w:val="000000"/>
                <w:highlight w:val="none"/>
              </w:rPr>
            </w:pPr>
          </w:p>
        </w:tc>
        <w:tc>
          <w:tcPr>
            <w:tcW w:w="756" w:type="dxa"/>
            <w:vAlign w:val="center"/>
          </w:tcPr>
          <w:p>
            <w:pPr>
              <w:ind w:firstLine="480"/>
              <w:jc w:val="center"/>
              <w:rPr>
                <w:rFonts w:ascii="宋体" w:cs="宋体"/>
                <w:color w:val="000000"/>
                <w:highlight w:val="none"/>
              </w:rPr>
            </w:pPr>
          </w:p>
        </w:tc>
        <w:tc>
          <w:tcPr>
            <w:tcW w:w="1356" w:type="dxa"/>
            <w:vAlign w:val="center"/>
          </w:tcPr>
          <w:p>
            <w:pPr>
              <w:ind w:firstLine="480"/>
              <w:jc w:val="center"/>
              <w:rPr>
                <w:rFonts w:ascii="宋体" w:cs="宋体"/>
                <w:color w:val="000000"/>
                <w:highlight w:val="none"/>
              </w:rPr>
            </w:pPr>
          </w:p>
        </w:tc>
        <w:tc>
          <w:tcPr>
            <w:tcW w:w="953" w:type="dxa"/>
            <w:vAlign w:val="center"/>
          </w:tcPr>
          <w:p>
            <w:pPr>
              <w:ind w:firstLine="480"/>
              <w:jc w:val="center"/>
              <w:rPr>
                <w:rFonts w:ascii="宋体" w:cs="宋体"/>
                <w:color w:val="000000"/>
                <w:highlight w:val="none"/>
              </w:rPr>
            </w:pPr>
          </w:p>
        </w:tc>
        <w:tc>
          <w:tcPr>
            <w:tcW w:w="710" w:type="dxa"/>
            <w:tcBorders>
              <w:right w:val="single" w:color="auto" w:sz="4" w:space="0"/>
            </w:tcBorders>
            <w:vAlign w:val="center"/>
          </w:tcPr>
          <w:p>
            <w:pPr>
              <w:ind w:firstLine="480"/>
              <w:jc w:val="center"/>
              <w:rPr>
                <w:rFonts w:ascii="宋体" w:cs="宋体"/>
                <w:color w:val="000000"/>
                <w:highlight w:val="none"/>
              </w:rPr>
            </w:pPr>
          </w:p>
        </w:tc>
        <w:tc>
          <w:tcPr>
            <w:tcW w:w="851" w:type="dxa"/>
            <w:tcBorders>
              <w:left w:val="single" w:color="auto" w:sz="4" w:space="0"/>
            </w:tcBorders>
            <w:vAlign w:val="center"/>
          </w:tcPr>
          <w:p>
            <w:pPr>
              <w:ind w:firstLine="480"/>
              <w:jc w:val="center"/>
              <w:rPr>
                <w:rFonts w:ascii="宋体" w:cs="宋体"/>
                <w:color w:val="000000"/>
                <w:highlight w:val="none"/>
              </w:rPr>
            </w:pPr>
          </w:p>
        </w:tc>
        <w:tc>
          <w:tcPr>
            <w:tcW w:w="850" w:type="dxa"/>
            <w:vAlign w:val="center"/>
          </w:tcPr>
          <w:p>
            <w:pPr>
              <w:ind w:firstLine="480"/>
              <w:jc w:val="center"/>
              <w:rPr>
                <w:rFonts w:ascii="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000000"/>
                <w:highlight w:val="none"/>
              </w:rPr>
            </w:pPr>
            <w:r>
              <w:rPr>
                <w:rFonts w:ascii="宋体" w:hAnsi="宋体" w:cs="宋体"/>
                <w:color w:val="000000"/>
                <w:highlight w:val="none"/>
              </w:rPr>
              <w:t>3</w:t>
            </w:r>
          </w:p>
        </w:tc>
        <w:tc>
          <w:tcPr>
            <w:tcW w:w="1704" w:type="dxa"/>
            <w:vAlign w:val="center"/>
          </w:tcPr>
          <w:p>
            <w:pPr>
              <w:ind w:firstLine="480"/>
              <w:jc w:val="center"/>
              <w:rPr>
                <w:rFonts w:ascii="宋体" w:cs="宋体"/>
                <w:color w:val="000000"/>
                <w:highlight w:val="none"/>
              </w:rPr>
            </w:pPr>
          </w:p>
        </w:tc>
        <w:tc>
          <w:tcPr>
            <w:tcW w:w="1081" w:type="dxa"/>
            <w:vAlign w:val="center"/>
          </w:tcPr>
          <w:p>
            <w:pPr>
              <w:ind w:firstLine="480"/>
              <w:jc w:val="center"/>
              <w:rPr>
                <w:rFonts w:ascii="宋体" w:cs="宋体"/>
                <w:color w:val="000000"/>
                <w:highlight w:val="none"/>
              </w:rPr>
            </w:pPr>
          </w:p>
        </w:tc>
        <w:tc>
          <w:tcPr>
            <w:tcW w:w="756" w:type="dxa"/>
            <w:vAlign w:val="center"/>
          </w:tcPr>
          <w:p>
            <w:pPr>
              <w:ind w:firstLine="480"/>
              <w:jc w:val="center"/>
              <w:rPr>
                <w:rFonts w:ascii="宋体" w:cs="宋体"/>
                <w:color w:val="000000"/>
                <w:highlight w:val="none"/>
              </w:rPr>
            </w:pPr>
          </w:p>
        </w:tc>
        <w:tc>
          <w:tcPr>
            <w:tcW w:w="1356" w:type="dxa"/>
            <w:vAlign w:val="center"/>
          </w:tcPr>
          <w:p>
            <w:pPr>
              <w:ind w:firstLine="480"/>
              <w:jc w:val="center"/>
              <w:rPr>
                <w:rFonts w:ascii="宋体" w:cs="宋体"/>
                <w:color w:val="000000"/>
                <w:highlight w:val="none"/>
              </w:rPr>
            </w:pPr>
          </w:p>
        </w:tc>
        <w:tc>
          <w:tcPr>
            <w:tcW w:w="953" w:type="dxa"/>
            <w:vAlign w:val="center"/>
          </w:tcPr>
          <w:p>
            <w:pPr>
              <w:ind w:firstLine="480"/>
              <w:jc w:val="center"/>
              <w:rPr>
                <w:rFonts w:ascii="宋体" w:cs="宋体"/>
                <w:color w:val="000000"/>
                <w:highlight w:val="none"/>
              </w:rPr>
            </w:pPr>
          </w:p>
        </w:tc>
        <w:tc>
          <w:tcPr>
            <w:tcW w:w="710" w:type="dxa"/>
            <w:tcBorders>
              <w:right w:val="single" w:color="auto" w:sz="4" w:space="0"/>
            </w:tcBorders>
            <w:vAlign w:val="center"/>
          </w:tcPr>
          <w:p>
            <w:pPr>
              <w:ind w:firstLine="480"/>
              <w:jc w:val="center"/>
              <w:rPr>
                <w:rFonts w:ascii="宋体" w:cs="宋体"/>
                <w:color w:val="000000"/>
                <w:highlight w:val="none"/>
              </w:rPr>
            </w:pPr>
          </w:p>
        </w:tc>
        <w:tc>
          <w:tcPr>
            <w:tcW w:w="851" w:type="dxa"/>
            <w:tcBorders>
              <w:left w:val="single" w:color="auto" w:sz="4" w:space="0"/>
            </w:tcBorders>
            <w:vAlign w:val="center"/>
          </w:tcPr>
          <w:p>
            <w:pPr>
              <w:ind w:firstLine="480"/>
              <w:jc w:val="center"/>
              <w:rPr>
                <w:rFonts w:ascii="宋体" w:cs="宋体"/>
                <w:color w:val="000000"/>
                <w:highlight w:val="none"/>
              </w:rPr>
            </w:pPr>
          </w:p>
        </w:tc>
        <w:tc>
          <w:tcPr>
            <w:tcW w:w="850" w:type="dxa"/>
            <w:vAlign w:val="center"/>
          </w:tcPr>
          <w:p>
            <w:pPr>
              <w:ind w:firstLine="480"/>
              <w:jc w:val="center"/>
              <w:rPr>
                <w:rFonts w:ascii="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000000"/>
                <w:highlight w:val="none"/>
              </w:rPr>
            </w:pPr>
            <w:r>
              <w:rPr>
                <w:rFonts w:ascii="宋体" w:hAnsi="宋体" w:cs="宋体"/>
                <w:color w:val="000000"/>
                <w:highlight w:val="none"/>
              </w:rPr>
              <w:t>4</w:t>
            </w:r>
          </w:p>
        </w:tc>
        <w:tc>
          <w:tcPr>
            <w:tcW w:w="1704" w:type="dxa"/>
            <w:vAlign w:val="center"/>
          </w:tcPr>
          <w:p>
            <w:pPr>
              <w:ind w:firstLine="480"/>
              <w:jc w:val="center"/>
              <w:rPr>
                <w:rFonts w:ascii="宋体" w:cs="宋体"/>
                <w:color w:val="000000"/>
                <w:highlight w:val="none"/>
              </w:rPr>
            </w:pPr>
          </w:p>
        </w:tc>
        <w:tc>
          <w:tcPr>
            <w:tcW w:w="1081" w:type="dxa"/>
            <w:vAlign w:val="center"/>
          </w:tcPr>
          <w:p>
            <w:pPr>
              <w:ind w:firstLine="480"/>
              <w:jc w:val="center"/>
              <w:rPr>
                <w:rFonts w:ascii="宋体" w:cs="宋体"/>
                <w:color w:val="000000"/>
                <w:highlight w:val="none"/>
              </w:rPr>
            </w:pPr>
          </w:p>
        </w:tc>
        <w:tc>
          <w:tcPr>
            <w:tcW w:w="756" w:type="dxa"/>
            <w:vAlign w:val="center"/>
          </w:tcPr>
          <w:p>
            <w:pPr>
              <w:ind w:firstLine="480"/>
              <w:jc w:val="center"/>
              <w:rPr>
                <w:rFonts w:ascii="宋体" w:cs="宋体"/>
                <w:color w:val="000000"/>
                <w:highlight w:val="none"/>
              </w:rPr>
            </w:pPr>
          </w:p>
        </w:tc>
        <w:tc>
          <w:tcPr>
            <w:tcW w:w="1356" w:type="dxa"/>
            <w:vAlign w:val="center"/>
          </w:tcPr>
          <w:p>
            <w:pPr>
              <w:ind w:firstLine="480"/>
              <w:jc w:val="center"/>
              <w:rPr>
                <w:rFonts w:ascii="宋体" w:cs="宋体"/>
                <w:color w:val="000000"/>
                <w:highlight w:val="none"/>
              </w:rPr>
            </w:pPr>
          </w:p>
        </w:tc>
        <w:tc>
          <w:tcPr>
            <w:tcW w:w="953" w:type="dxa"/>
            <w:vAlign w:val="center"/>
          </w:tcPr>
          <w:p>
            <w:pPr>
              <w:ind w:firstLine="480"/>
              <w:jc w:val="center"/>
              <w:rPr>
                <w:rFonts w:ascii="宋体" w:cs="宋体"/>
                <w:color w:val="000000"/>
                <w:highlight w:val="none"/>
              </w:rPr>
            </w:pPr>
          </w:p>
        </w:tc>
        <w:tc>
          <w:tcPr>
            <w:tcW w:w="710" w:type="dxa"/>
            <w:tcBorders>
              <w:right w:val="single" w:color="auto" w:sz="4" w:space="0"/>
            </w:tcBorders>
            <w:vAlign w:val="center"/>
          </w:tcPr>
          <w:p>
            <w:pPr>
              <w:ind w:firstLine="480"/>
              <w:jc w:val="center"/>
              <w:rPr>
                <w:rFonts w:ascii="宋体" w:cs="宋体"/>
                <w:color w:val="000000"/>
                <w:highlight w:val="none"/>
              </w:rPr>
            </w:pPr>
          </w:p>
        </w:tc>
        <w:tc>
          <w:tcPr>
            <w:tcW w:w="851" w:type="dxa"/>
            <w:tcBorders>
              <w:left w:val="single" w:color="auto" w:sz="4" w:space="0"/>
            </w:tcBorders>
            <w:vAlign w:val="center"/>
          </w:tcPr>
          <w:p>
            <w:pPr>
              <w:ind w:firstLine="480"/>
              <w:jc w:val="center"/>
              <w:rPr>
                <w:rFonts w:ascii="宋体" w:cs="宋体"/>
                <w:color w:val="000000"/>
                <w:highlight w:val="none"/>
              </w:rPr>
            </w:pPr>
          </w:p>
        </w:tc>
        <w:tc>
          <w:tcPr>
            <w:tcW w:w="850" w:type="dxa"/>
            <w:vAlign w:val="center"/>
          </w:tcPr>
          <w:p>
            <w:pPr>
              <w:ind w:firstLine="480"/>
              <w:jc w:val="center"/>
              <w:rPr>
                <w:rFonts w:ascii="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000000"/>
                <w:highlight w:val="none"/>
              </w:rPr>
            </w:pPr>
            <w:r>
              <w:rPr>
                <w:rFonts w:hint="eastAsia" w:ascii="宋体" w:hAnsi="宋体" w:cs="宋体"/>
                <w:color w:val="000000"/>
                <w:highlight w:val="none"/>
              </w:rPr>
              <w:t>…</w:t>
            </w:r>
          </w:p>
        </w:tc>
        <w:tc>
          <w:tcPr>
            <w:tcW w:w="1704" w:type="dxa"/>
            <w:vAlign w:val="center"/>
          </w:tcPr>
          <w:p>
            <w:pPr>
              <w:ind w:firstLine="480"/>
              <w:jc w:val="center"/>
              <w:rPr>
                <w:rFonts w:ascii="宋体" w:cs="宋体"/>
                <w:color w:val="000000"/>
                <w:highlight w:val="none"/>
              </w:rPr>
            </w:pPr>
          </w:p>
        </w:tc>
        <w:tc>
          <w:tcPr>
            <w:tcW w:w="1081" w:type="dxa"/>
            <w:vAlign w:val="center"/>
          </w:tcPr>
          <w:p>
            <w:pPr>
              <w:ind w:firstLine="480"/>
              <w:jc w:val="center"/>
              <w:rPr>
                <w:rFonts w:ascii="宋体" w:cs="宋体"/>
                <w:color w:val="000000"/>
                <w:highlight w:val="none"/>
              </w:rPr>
            </w:pPr>
          </w:p>
        </w:tc>
        <w:tc>
          <w:tcPr>
            <w:tcW w:w="756" w:type="dxa"/>
            <w:vAlign w:val="center"/>
          </w:tcPr>
          <w:p>
            <w:pPr>
              <w:ind w:firstLine="480"/>
              <w:jc w:val="center"/>
              <w:rPr>
                <w:rFonts w:ascii="宋体" w:cs="宋体"/>
                <w:color w:val="000000"/>
                <w:highlight w:val="none"/>
              </w:rPr>
            </w:pPr>
          </w:p>
        </w:tc>
        <w:tc>
          <w:tcPr>
            <w:tcW w:w="1356" w:type="dxa"/>
            <w:vAlign w:val="center"/>
          </w:tcPr>
          <w:p>
            <w:pPr>
              <w:ind w:firstLine="480"/>
              <w:jc w:val="center"/>
              <w:rPr>
                <w:rFonts w:ascii="宋体" w:cs="宋体"/>
                <w:color w:val="000000"/>
                <w:highlight w:val="none"/>
              </w:rPr>
            </w:pPr>
          </w:p>
        </w:tc>
        <w:tc>
          <w:tcPr>
            <w:tcW w:w="953" w:type="dxa"/>
            <w:vAlign w:val="center"/>
          </w:tcPr>
          <w:p>
            <w:pPr>
              <w:ind w:firstLine="480"/>
              <w:jc w:val="center"/>
              <w:rPr>
                <w:rFonts w:ascii="宋体" w:cs="宋体"/>
                <w:color w:val="000000"/>
                <w:highlight w:val="none"/>
              </w:rPr>
            </w:pPr>
          </w:p>
        </w:tc>
        <w:tc>
          <w:tcPr>
            <w:tcW w:w="710" w:type="dxa"/>
            <w:tcBorders>
              <w:right w:val="single" w:color="auto" w:sz="4" w:space="0"/>
            </w:tcBorders>
            <w:vAlign w:val="center"/>
          </w:tcPr>
          <w:p>
            <w:pPr>
              <w:ind w:firstLine="480"/>
              <w:jc w:val="center"/>
              <w:rPr>
                <w:rFonts w:ascii="宋体" w:cs="宋体"/>
                <w:color w:val="000000"/>
                <w:highlight w:val="none"/>
              </w:rPr>
            </w:pPr>
          </w:p>
        </w:tc>
        <w:tc>
          <w:tcPr>
            <w:tcW w:w="851" w:type="dxa"/>
            <w:tcBorders>
              <w:left w:val="single" w:color="auto" w:sz="4" w:space="0"/>
            </w:tcBorders>
            <w:vAlign w:val="center"/>
          </w:tcPr>
          <w:p>
            <w:pPr>
              <w:ind w:firstLine="480"/>
              <w:jc w:val="center"/>
              <w:rPr>
                <w:rFonts w:ascii="宋体" w:cs="宋体"/>
                <w:color w:val="000000"/>
                <w:highlight w:val="none"/>
              </w:rPr>
            </w:pPr>
          </w:p>
        </w:tc>
        <w:tc>
          <w:tcPr>
            <w:tcW w:w="850" w:type="dxa"/>
            <w:vAlign w:val="center"/>
          </w:tcPr>
          <w:p>
            <w:pPr>
              <w:ind w:firstLine="480"/>
              <w:jc w:val="center"/>
              <w:rPr>
                <w:rFonts w:ascii="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pPr>
              <w:adjustRightInd w:val="0"/>
              <w:textAlignment w:val="baseline"/>
              <w:rPr>
                <w:rFonts w:ascii="宋体" w:cs="宋体"/>
                <w:color w:val="000000"/>
                <w:highlight w:val="none"/>
              </w:rPr>
            </w:pPr>
            <w:r>
              <w:rPr>
                <w:rFonts w:hint="eastAsia" w:ascii="宋体" w:hAnsi="宋体" w:cs="宋体"/>
                <w:color w:val="000000"/>
                <w:highlight w:val="none"/>
              </w:rPr>
              <w:t>优惠承诺及其他：</w:t>
            </w:r>
          </w:p>
          <w:p>
            <w:pPr>
              <w:ind w:firstLine="480"/>
              <w:rPr>
                <w:rFonts w:ascii="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pPr>
              <w:ind w:firstLine="480"/>
              <w:rPr>
                <w:rFonts w:ascii="宋体" w:cs="宋体"/>
                <w:color w:val="000000"/>
                <w:highlight w:val="none"/>
              </w:rPr>
            </w:pPr>
            <w:r>
              <w:rPr>
                <w:rFonts w:hint="eastAsia" w:ascii="宋体" w:hAnsi="宋体" w:cs="宋体"/>
                <w:color w:val="000000"/>
                <w:highlight w:val="none"/>
              </w:rPr>
              <w:t>投标总价</w:t>
            </w:r>
          </w:p>
        </w:tc>
        <w:tc>
          <w:tcPr>
            <w:tcW w:w="6557" w:type="dxa"/>
            <w:gridSpan w:val="7"/>
            <w:tcBorders>
              <w:bottom w:val="single" w:color="auto" w:sz="12" w:space="0"/>
            </w:tcBorders>
            <w:vAlign w:val="center"/>
          </w:tcPr>
          <w:p>
            <w:pPr>
              <w:ind w:firstLine="480"/>
              <w:rPr>
                <w:rFonts w:ascii="宋体" w:cs="宋体"/>
                <w:color w:val="000000"/>
                <w:highlight w:val="none"/>
              </w:rPr>
            </w:pPr>
            <w:r>
              <w:rPr>
                <w:rFonts w:hint="eastAsia" w:ascii="宋体" w:hAnsi="宋体" w:cs="宋体"/>
                <w:color w:val="000000"/>
                <w:highlight w:val="none"/>
              </w:rPr>
              <w:t>大写：</w:t>
            </w:r>
            <w:r>
              <w:rPr>
                <w:rFonts w:ascii="宋体" w:hAnsi="宋体" w:cs="宋体"/>
                <w:color w:val="000000"/>
                <w:highlight w:val="none"/>
              </w:rPr>
              <w:t xml:space="preserve">                      </w:t>
            </w:r>
            <w:r>
              <w:rPr>
                <w:rFonts w:hint="eastAsia" w:ascii="宋体" w:hAnsi="宋体" w:cs="宋体"/>
                <w:color w:val="000000"/>
                <w:highlight w:val="none"/>
              </w:rPr>
              <w:t>小写：</w:t>
            </w:r>
          </w:p>
        </w:tc>
      </w:tr>
    </w:tbl>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注：</w:t>
      </w:r>
      <w:r>
        <w:rPr>
          <w:rFonts w:ascii="宋体" w:hAnsi="宋体" w:cs="宋体"/>
          <w:color w:val="000000"/>
          <w:kern w:val="0"/>
          <w:highlight w:val="none"/>
        </w:rPr>
        <w:t>1.</w:t>
      </w:r>
      <w:r>
        <w:rPr>
          <w:rFonts w:hint="eastAsia" w:ascii="宋体" w:hAnsi="宋体" w:cs="宋体"/>
          <w:color w:val="000000"/>
          <w:kern w:val="0"/>
          <w:highlight w:val="none"/>
          <w:lang w:val="zh-CN"/>
        </w:rPr>
        <w:t>本表应依照采购一览表中的产品序号按顺序逐项填写，不得遗漏，</w:t>
      </w:r>
      <w:r>
        <w:rPr>
          <w:rFonts w:hint="eastAsia" w:ascii="宋体" w:hAnsi="宋体"/>
          <w:color w:val="000000"/>
          <w:highlight w:val="none"/>
        </w:rPr>
        <w:t>否则</w:t>
      </w:r>
      <w:r>
        <w:rPr>
          <w:rFonts w:hint="eastAsia" w:ascii="宋体" w:hAnsi="宋体"/>
          <w:color w:val="000000"/>
          <w:kern w:val="0"/>
          <w:szCs w:val="20"/>
          <w:highlight w:val="none"/>
        </w:rPr>
        <w:t>，按无效投标处理</w:t>
      </w:r>
      <w:r>
        <w:rPr>
          <w:rFonts w:hint="eastAsia" w:ascii="宋体" w:hAnsi="宋体" w:cs="宋体"/>
          <w:color w:val="000000"/>
          <w:kern w:val="0"/>
          <w:highlight w:val="none"/>
          <w:lang w:val="zh-CN"/>
        </w:rPr>
        <w:t>。</w:t>
      </w:r>
    </w:p>
    <w:p>
      <w:pPr>
        <w:autoSpaceDE w:val="0"/>
        <w:autoSpaceDN w:val="0"/>
        <w:spacing w:line="360" w:lineRule="auto"/>
        <w:rPr>
          <w:rFonts w:ascii="宋体" w:cs="宋体"/>
          <w:color w:val="000000"/>
          <w:kern w:val="0"/>
          <w:highlight w:val="none"/>
        </w:rPr>
      </w:pPr>
      <w:r>
        <w:rPr>
          <w:rFonts w:ascii="宋体" w:hAnsi="宋体" w:cs="宋体"/>
          <w:color w:val="000000"/>
          <w:kern w:val="0"/>
          <w:highlight w:val="none"/>
        </w:rPr>
        <w:t xml:space="preserve">    2.</w:t>
      </w:r>
      <w:r>
        <w:rPr>
          <w:rFonts w:hint="eastAsia" w:ascii="宋体" w:hAnsi="宋体" w:cs="宋体"/>
          <w:color w:val="000000"/>
          <w:kern w:val="0"/>
          <w:highlight w:val="none"/>
          <w:lang w:val="zh-CN"/>
        </w:rPr>
        <w:t>投标报价不能有两个或两个以上的报价方案。</w:t>
      </w:r>
    </w:p>
    <w:p>
      <w:pPr>
        <w:adjustRightInd w:val="0"/>
        <w:ind w:firstLine="480"/>
        <w:textAlignment w:val="baseline"/>
        <w:rPr>
          <w:rFonts w:ascii="宋体"/>
          <w:sz w:val="32"/>
          <w:szCs w:val="32"/>
          <w:highlight w:val="none"/>
        </w:rPr>
      </w:pPr>
    </w:p>
    <w:p>
      <w:pPr>
        <w:rPr>
          <w:rFonts w:ascii="宋体"/>
          <w:b/>
          <w:highlight w:val="none"/>
        </w:rPr>
      </w:pPr>
    </w:p>
    <w:p>
      <w:pPr>
        <w:rPr>
          <w:rFonts w:ascii="宋体"/>
          <w:b/>
          <w:highlight w:val="none"/>
        </w:rPr>
      </w:pPr>
    </w:p>
    <w:p>
      <w:pPr>
        <w:rPr>
          <w:rFonts w:ascii="宋体"/>
          <w:b/>
          <w:highlight w:val="none"/>
        </w:rPr>
      </w:pPr>
    </w:p>
    <w:p>
      <w:pPr>
        <w:rPr>
          <w:rFonts w:ascii="宋体"/>
          <w:b/>
          <w:highlight w:val="none"/>
        </w:rPr>
      </w:pPr>
    </w:p>
    <w:p>
      <w:pPr>
        <w:rPr>
          <w:rFonts w:ascii="宋体"/>
          <w:b/>
          <w:highlight w:val="none"/>
        </w:rPr>
      </w:pPr>
    </w:p>
    <w:p>
      <w:pPr>
        <w:rPr>
          <w:rFonts w:ascii="宋体"/>
          <w:b/>
          <w:highlight w:val="none"/>
        </w:rPr>
      </w:pPr>
    </w:p>
    <w:p>
      <w:pPr>
        <w:jc w:val="right"/>
        <w:rPr>
          <w:rFonts w:ascii="宋体"/>
          <w:b/>
          <w:highlight w:val="none"/>
        </w:rPr>
      </w:pPr>
    </w:p>
    <w:p>
      <w:pPr>
        <w:ind w:right="480" w:firstLine="3679" w:firstLineChars="1745"/>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pPr>
        <w:ind w:firstLine="482"/>
        <w:jc w:val="right"/>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pPr>
        <w:ind w:right="480" w:firstLine="5165" w:firstLineChars="2450"/>
        <w:rPr>
          <w:rFonts w:ascii="宋体"/>
          <w:b/>
          <w:highlight w:val="none"/>
        </w:rPr>
      </w:pP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pPr>
        <w:widowControl/>
        <w:snapToGrid w:val="0"/>
        <w:spacing w:line="360" w:lineRule="auto"/>
        <w:outlineLvl w:val="1"/>
        <w:rPr>
          <w:rFonts w:ascii="宋体"/>
          <w:b/>
          <w:sz w:val="28"/>
          <w:szCs w:val="28"/>
          <w:highlight w:val="none"/>
        </w:rPr>
      </w:pPr>
      <w:bookmarkStart w:id="228" w:name="_Toc427748095"/>
      <w:bookmarkStart w:id="229" w:name="_Toc496626246"/>
    </w:p>
    <w:p>
      <w:pPr>
        <w:widowControl/>
        <w:snapToGrid w:val="0"/>
        <w:spacing w:line="360" w:lineRule="auto"/>
        <w:outlineLvl w:val="1"/>
        <w:rPr>
          <w:rFonts w:ascii="宋体"/>
          <w:b/>
          <w:sz w:val="28"/>
          <w:szCs w:val="28"/>
          <w:highlight w:val="none"/>
        </w:rPr>
      </w:pPr>
      <w:bookmarkStart w:id="230" w:name="_Toc13510"/>
      <w:r>
        <w:rPr>
          <w:rFonts w:hint="eastAsia" w:ascii="宋体"/>
          <w:b/>
          <w:sz w:val="28"/>
          <w:szCs w:val="28"/>
          <w:highlight w:val="none"/>
        </w:rPr>
        <w:t>附件</w:t>
      </w:r>
      <w:bookmarkStart w:id="231" w:name="_Toc325726040"/>
      <w:bookmarkStart w:id="232" w:name="_Toc376936771"/>
      <w:r>
        <w:rPr>
          <w:rFonts w:ascii="宋体"/>
          <w:b/>
          <w:sz w:val="28"/>
          <w:szCs w:val="28"/>
          <w:highlight w:val="none"/>
        </w:rPr>
        <w:t>12</w:t>
      </w:r>
      <w:r>
        <w:rPr>
          <w:rFonts w:hint="eastAsia" w:ascii="宋体"/>
          <w:b/>
          <w:sz w:val="28"/>
          <w:szCs w:val="28"/>
          <w:highlight w:val="none"/>
        </w:rPr>
        <w:t>：技术规格响应表</w:t>
      </w:r>
      <w:bookmarkEnd w:id="228"/>
      <w:bookmarkEnd w:id="229"/>
      <w:bookmarkEnd w:id="230"/>
      <w:bookmarkEnd w:id="231"/>
      <w:bookmarkEnd w:id="232"/>
    </w:p>
    <w:p>
      <w:pPr>
        <w:jc w:val="center"/>
        <w:rPr>
          <w:rFonts w:ascii="宋体"/>
          <w:b/>
          <w:sz w:val="36"/>
          <w:szCs w:val="36"/>
          <w:highlight w:val="none"/>
        </w:rPr>
      </w:pPr>
    </w:p>
    <w:p>
      <w:pPr>
        <w:jc w:val="center"/>
        <w:rPr>
          <w:rFonts w:ascii="宋体" w:cs="宋体"/>
          <w:b/>
          <w:color w:val="000000"/>
          <w:sz w:val="36"/>
          <w:szCs w:val="36"/>
          <w:highlight w:val="none"/>
        </w:rPr>
      </w:pPr>
      <w:r>
        <w:rPr>
          <w:rFonts w:hint="eastAsia" w:ascii="宋体" w:hAnsi="宋体" w:cs="宋体"/>
          <w:b/>
          <w:color w:val="000000"/>
          <w:sz w:val="36"/>
          <w:szCs w:val="36"/>
          <w:highlight w:val="none"/>
        </w:rPr>
        <w:t>技术规格响应表</w:t>
      </w:r>
    </w:p>
    <w:p>
      <w:pPr>
        <w:rPr>
          <w:rFonts w:ascii="宋体" w:cs="宋体"/>
          <w:b/>
          <w:color w:val="000000"/>
          <w:highlight w:val="none"/>
        </w:rPr>
      </w:pPr>
      <w:r>
        <w:rPr>
          <w:rFonts w:hint="eastAsia" w:ascii="宋体" w:hAnsi="宋体" w:cs="宋体"/>
          <w:b/>
          <w:color w:val="000000"/>
          <w:highlight w:val="none"/>
        </w:rPr>
        <w:t>磋商供应商</w:t>
      </w:r>
      <w:r>
        <w:rPr>
          <w:rFonts w:ascii="宋体" w:hAnsi="宋体" w:cs="宋体"/>
          <w:b/>
          <w:color w:val="000000"/>
          <w:highlight w:val="none"/>
        </w:rPr>
        <w:t>:</w:t>
      </w:r>
    </w:p>
    <w:tbl>
      <w:tblPr>
        <w:tblStyle w:val="13"/>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ascii="宋体" w:cs="宋体"/>
                <w:color w:val="000000"/>
                <w:highlight w:val="none"/>
              </w:rPr>
            </w:pPr>
            <w:r>
              <w:rPr>
                <w:rFonts w:ascii="宋体" w:hAnsi="宋体" w:cs="宋体"/>
                <w:color w:val="000000"/>
                <w:highlight w:val="none"/>
              </w:rPr>
              <w:t xml:space="preserve">  </w:t>
            </w:r>
          </w:p>
        </w:tc>
        <w:tc>
          <w:tcPr>
            <w:tcW w:w="3261" w:type="dxa"/>
            <w:gridSpan w:val="3"/>
          </w:tcPr>
          <w:p>
            <w:pPr>
              <w:spacing w:before="40" w:after="40"/>
              <w:ind w:firstLine="105" w:firstLineChars="50"/>
              <w:rPr>
                <w:rFonts w:ascii="宋体" w:cs="宋体"/>
                <w:color w:val="000000"/>
                <w:highlight w:val="none"/>
              </w:rPr>
            </w:pPr>
            <w:r>
              <w:rPr>
                <w:rFonts w:hint="eastAsia" w:ascii="宋体" w:hAnsi="宋体" w:cs="宋体"/>
                <w:color w:val="000000"/>
                <w:highlight w:val="none"/>
              </w:rPr>
              <w:t>采购需求技术参数、指标</w:t>
            </w:r>
          </w:p>
        </w:tc>
        <w:tc>
          <w:tcPr>
            <w:tcW w:w="4329" w:type="dxa"/>
            <w:gridSpan w:val="4"/>
          </w:tcPr>
          <w:p>
            <w:pPr>
              <w:spacing w:before="40" w:after="40"/>
              <w:ind w:firstLine="480"/>
              <w:rPr>
                <w:rFonts w:ascii="宋体" w:cs="宋体"/>
                <w:color w:val="000000"/>
                <w:highlight w:val="none"/>
              </w:rPr>
            </w:pPr>
            <w:r>
              <w:rPr>
                <w:rFonts w:hint="eastAsia" w:ascii="宋体" w:hAnsi="宋体" w:cs="宋体"/>
                <w:color w:val="000000"/>
                <w:highlight w:val="none"/>
              </w:rPr>
              <w:t>投标产品技术参数、指标</w:t>
            </w:r>
          </w:p>
        </w:tc>
        <w:tc>
          <w:tcPr>
            <w:tcW w:w="695" w:type="dxa"/>
            <w:vAlign w:val="center"/>
          </w:tcPr>
          <w:p>
            <w:pPr>
              <w:spacing w:before="40" w:after="40"/>
              <w:jc w:val="center"/>
              <w:rPr>
                <w:rFonts w:ascii="宋体" w:cs="宋体"/>
                <w:color w:val="000000"/>
                <w:highlight w:val="none"/>
              </w:rPr>
            </w:pPr>
            <w:r>
              <w:rPr>
                <w:rFonts w:hint="eastAsia" w:ascii="宋体" w:hAnsi="宋体" w:cs="宋体"/>
                <w:color w:val="000000"/>
                <w:highlight w:val="none"/>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rPr>
                <w:rFonts w:ascii="宋体" w:cs="宋体"/>
                <w:color w:val="000000"/>
                <w:highlight w:val="none"/>
              </w:rPr>
            </w:pPr>
            <w:r>
              <w:rPr>
                <w:rFonts w:hint="eastAsia" w:ascii="宋体" w:hAnsi="宋体" w:cs="宋体"/>
                <w:color w:val="000000"/>
                <w:highlight w:val="none"/>
              </w:rPr>
              <w:t>序号</w:t>
            </w:r>
          </w:p>
        </w:tc>
        <w:tc>
          <w:tcPr>
            <w:tcW w:w="851" w:type="dxa"/>
            <w:vAlign w:val="center"/>
          </w:tcPr>
          <w:p>
            <w:pPr>
              <w:spacing w:before="40" w:after="40"/>
              <w:ind w:firstLine="174" w:firstLineChars="83"/>
              <w:rPr>
                <w:rFonts w:ascii="宋体" w:cs="宋体"/>
                <w:color w:val="000000"/>
                <w:highlight w:val="none"/>
              </w:rPr>
            </w:pPr>
            <w:r>
              <w:rPr>
                <w:rFonts w:hint="eastAsia" w:ascii="宋体" w:hAnsi="宋体" w:cs="宋体"/>
                <w:color w:val="000000"/>
                <w:highlight w:val="none"/>
              </w:rPr>
              <w:t>名称</w:t>
            </w:r>
          </w:p>
        </w:tc>
        <w:tc>
          <w:tcPr>
            <w:tcW w:w="1701" w:type="dxa"/>
            <w:vAlign w:val="center"/>
          </w:tcPr>
          <w:p>
            <w:pPr>
              <w:spacing w:before="40" w:after="40"/>
              <w:rPr>
                <w:rFonts w:ascii="宋体" w:cs="宋体"/>
                <w:color w:val="000000"/>
                <w:highlight w:val="none"/>
              </w:rPr>
            </w:pPr>
            <w:r>
              <w:rPr>
                <w:rFonts w:hint="eastAsia" w:ascii="宋体" w:hAnsi="宋体" w:cs="宋体"/>
                <w:color w:val="000000"/>
                <w:highlight w:val="none"/>
              </w:rPr>
              <w:t>技术参数、指标</w:t>
            </w:r>
          </w:p>
        </w:tc>
        <w:tc>
          <w:tcPr>
            <w:tcW w:w="709" w:type="dxa"/>
            <w:vAlign w:val="center"/>
          </w:tcPr>
          <w:p>
            <w:pPr>
              <w:spacing w:before="40" w:after="40"/>
              <w:jc w:val="center"/>
              <w:rPr>
                <w:rFonts w:ascii="宋体" w:cs="宋体"/>
                <w:color w:val="000000"/>
                <w:highlight w:val="none"/>
              </w:rPr>
            </w:pPr>
            <w:r>
              <w:rPr>
                <w:rFonts w:hint="eastAsia" w:ascii="宋体" w:hAnsi="宋体" w:cs="宋体"/>
                <w:color w:val="000000"/>
                <w:highlight w:val="none"/>
              </w:rPr>
              <w:t>数量</w:t>
            </w:r>
          </w:p>
        </w:tc>
        <w:tc>
          <w:tcPr>
            <w:tcW w:w="708" w:type="dxa"/>
            <w:vAlign w:val="center"/>
          </w:tcPr>
          <w:p>
            <w:pPr>
              <w:spacing w:before="40" w:after="40"/>
              <w:ind w:firstLine="105" w:firstLineChars="50"/>
              <w:rPr>
                <w:rFonts w:ascii="宋体" w:cs="宋体"/>
                <w:color w:val="000000"/>
                <w:highlight w:val="none"/>
              </w:rPr>
            </w:pPr>
            <w:r>
              <w:rPr>
                <w:rFonts w:hint="eastAsia" w:ascii="宋体" w:hAnsi="宋体" w:cs="宋体"/>
                <w:color w:val="000000"/>
                <w:highlight w:val="none"/>
              </w:rPr>
              <w:t>名称</w:t>
            </w:r>
          </w:p>
        </w:tc>
        <w:tc>
          <w:tcPr>
            <w:tcW w:w="1070" w:type="dxa"/>
            <w:tcBorders>
              <w:right w:val="single" w:color="auto" w:sz="4" w:space="0"/>
            </w:tcBorders>
            <w:vAlign w:val="center"/>
          </w:tcPr>
          <w:p>
            <w:pPr>
              <w:spacing w:before="40" w:after="40"/>
              <w:jc w:val="center"/>
              <w:rPr>
                <w:rFonts w:ascii="宋体" w:cs="宋体"/>
                <w:color w:val="000000"/>
                <w:highlight w:val="none"/>
              </w:rPr>
            </w:pPr>
            <w:r>
              <w:rPr>
                <w:rFonts w:hint="eastAsia" w:ascii="宋体" w:hAnsi="宋体" w:cs="宋体"/>
                <w:color w:val="000000"/>
                <w:highlight w:val="none"/>
              </w:rPr>
              <w:t>规格型号</w:t>
            </w:r>
          </w:p>
        </w:tc>
        <w:tc>
          <w:tcPr>
            <w:tcW w:w="1842" w:type="dxa"/>
            <w:tcBorders>
              <w:left w:val="single" w:color="auto" w:sz="4" w:space="0"/>
            </w:tcBorders>
            <w:vAlign w:val="center"/>
          </w:tcPr>
          <w:p>
            <w:pPr>
              <w:spacing w:before="40" w:after="40"/>
              <w:ind w:left="94"/>
              <w:jc w:val="center"/>
              <w:rPr>
                <w:rFonts w:ascii="宋体" w:cs="宋体"/>
                <w:color w:val="000000"/>
                <w:highlight w:val="none"/>
              </w:rPr>
            </w:pPr>
            <w:r>
              <w:rPr>
                <w:rFonts w:hint="eastAsia" w:ascii="宋体" w:hAnsi="宋体" w:cs="宋体"/>
                <w:color w:val="000000"/>
                <w:highlight w:val="none"/>
              </w:rPr>
              <w:t>技术参数、指标</w:t>
            </w:r>
          </w:p>
        </w:tc>
        <w:tc>
          <w:tcPr>
            <w:tcW w:w="709" w:type="dxa"/>
            <w:vAlign w:val="center"/>
          </w:tcPr>
          <w:p>
            <w:pPr>
              <w:spacing w:before="40" w:after="40"/>
              <w:jc w:val="center"/>
              <w:rPr>
                <w:rFonts w:ascii="宋体" w:cs="宋体"/>
                <w:color w:val="000000"/>
                <w:highlight w:val="none"/>
              </w:rPr>
            </w:pPr>
            <w:r>
              <w:rPr>
                <w:rFonts w:hint="eastAsia" w:ascii="宋体" w:hAnsi="宋体" w:cs="宋体"/>
                <w:color w:val="000000"/>
                <w:highlight w:val="none"/>
              </w:rPr>
              <w:t>数量</w:t>
            </w:r>
          </w:p>
        </w:tc>
        <w:tc>
          <w:tcPr>
            <w:tcW w:w="695" w:type="dxa"/>
          </w:tcPr>
          <w:p>
            <w:pPr>
              <w:spacing w:before="40" w:after="40"/>
              <w:ind w:firstLine="480"/>
              <w:jc w:val="center"/>
              <w:rPr>
                <w:rFonts w:ascii="宋体" w:cs="宋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pPr>
              <w:spacing w:before="40" w:after="40"/>
              <w:ind w:firstLine="174" w:firstLineChars="83"/>
              <w:jc w:val="center"/>
              <w:rPr>
                <w:rFonts w:ascii="宋体" w:cs="宋体"/>
                <w:color w:val="000000"/>
                <w:highlight w:val="none"/>
              </w:rPr>
            </w:pPr>
            <w:r>
              <w:rPr>
                <w:rFonts w:ascii="宋体" w:hAnsi="宋体" w:cs="宋体"/>
                <w:color w:val="000000"/>
                <w:highlight w:val="none"/>
              </w:rPr>
              <w:t>1</w:t>
            </w:r>
          </w:p>
        </w:tc>
        <w:tc>
          <w:tcPr>
            <w:tcW w:w="851" w:type="dxa"/>
          </w:tcPr>
          <w:p>
            <w:pPr>
              <w:spacing w:before="40" w:after="40"/>
              <w:ind w:firstLine="480"/>
              <w:jc w:val="center"/>
              <w:rPr>
                <w:rFonts w:ascii="宋体" w:cs="宋体"/>
                <w:color w:val="000000"/>
                <w:highlight w:val="none"/>
              </w:rPr>
            </w:pPr>
          </w:p>
        </w:tc>
        <w:tc>
          <w:tcPr>
            <w:tcW w:w="1701" w:type="dxa"/>
          </w:tcPr>
          <w:p>
            <w:pPr>
              <w:spacing w:before="40" w:after="40"/>
              <w:ind w:firstLine="480"/>
              <w:jc w:val="center"/>
              <w:rPr>
                <w:rFonts w:ascii="宋体" w:cs="宋体"/>
                <w:color w:val="000000"/>
                <w:highlight w:val="none"/>
              </w:rPr>
            </w:pPr>
          </w:p>
        </w:tc>
        <w:tc>
          <w:tcPr>
            <w:tcW w:w="709" w:type="dxa"/>
          </w:tcPr>
          <w:p>
            <w:pPr>
              <w:spacing w:before="40" w:after="40"/>
              <w:ind w:firstLine="480"/>
              <w:jc w:val="center"/>
              <w:rPr>
                <w:rFonts w:ascii="宋体" w:cs="宋体"/>
                <w:color w:val="000000"/>
                <w:highlight w:val="none"/>
              </w:rPr>
            </w:pPr>
          </w:p>
        </w:tc>
        <w:tc>
          <w:tcPr>
            <w:tcW w:w="708" w:type="dxa"/>
          </w:tcPr>
          <w:p>
            <w:pPr>
              <w:spacing w:before="40" w:after="40"/>
              <w:ind w:firstLine="480"/>
              <w:jc w:val="center"/>
              <w:rPr>
                <w:rFonts w:ascii="宋体" w:cs="宋体"/>
                <w:color w:val="000000"/>
                <w:highlight w:val="none"/>
              </w:rPr>
            </w:pPr>
          </w:p>
        </w:tc>
        <w:tc>
          <w:tcPr>
            <w:tcW w:w="1070" w:type="dxa"/>
            <w:tcBorders>
              <w:right w:val="single" w:color="auto" w:sz="4" w:space="0"/>
            </w:tcBorders>
          </w:tcPr>
          <w:p>
            <w:pPr>
              <w:spacing w:before="40" w:after="40"/>
              <w:ind w:firstLine="480"/>
              <w:jc w:val="center"/>
              <w:rPr>
                <w:rFonts w:ascii="宋体" w:cs="宋体"/>
                <w:color w:val="000000"/>
                <w:highlight w:val="none"/>
              </w:rPr>
            </w:pPr>
          </w:p>
        </w:tc>
        <w:tc>
          <w:tcPr>
            <w:tcW w:w="1842" w:type="dxa"/>
            <w:tcBorders>
              <w:left w:val="single" w:color="auto" w:sz="4" w:space="0"/>
            </w:tcBorders>
          </w:tcPr>
          <w:p>
            <w:pPr>
              <w:spacing w:before="40" w:after="40"/>
              <w:ind w:firstLine="480"/>
              <w:jc w:val="center"/>
              <w:rPr>
                <w:rFonts w:ascii="宋体" w:cs="宋体"/>
                <w:color w:val="000000"/>
                <w:highlight w:val="none"/>
              </w:rPr>
            </w:pPr>
          </w:p>
        </w:tc>
        <w:tc>
          <w:tcPr>
            <w:tcW w:w="709" w:type="dxa"/>
          </w:tcPr>
          <w:p>
            <w:pPr>
              <w:spacing w:before="40" w:after="40"/>
              <w:ind w:firstLine="480"/>
              <w:jc w:val="center"/>
              <w:rPr>
                <w:rFonts w:ascii="宋体" w:cs="宋体"/>
                <w:color w:val="000000"/>
                <w:highlight w:val="none"/>
              </w:rPr>
            </w:pPr>
          </w:p>
        </w:tc>
        <w:tc>
          <w:tcPr>
            <w:tcW w:w="695" w:type="dxa"/>
          </w:tcPr>
          <w:p>
            <w:pPr>
              <w:spacing w:before="40" w:after="40"/>
              <w:ind w:firstLine="480"/>
              <w:jc w:val="center"/>
              <w:rPr>
                <w:rFonts w:ascii="宋体" w:cs="宋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pPr>
              <w:spacing w:before="40" w:after="40"/>
              <w:ind w:firstLine="174" w:firstLineChars="83"/>
              <w:jc w:val="center"/>
              <w:rPr>
                <w:rFonts w:ascii="宋体" w:cs="宋体"/>
                <w:color w:val="000000"/>
                <w:highlight w:val="none"/>
              </w:rPr>
            </w:pPr>
            <w:r>
              <w:rPr>
                <w:rFonts w:ascii="宋体" w:hAnsi="宋体" w:cs="宋体"/>
                <w:color w:val="000000"/>
                <w:highlight w:val="none"/>
              </w:rPr>
              <w:t>2</w:t>
            </w:r>
          </w:p>
        </w:tc>
        <w:tc>
          <w:tcPr>
            <w:tcW w:w="851" w:type="dxa"/>
          </w:tcPr>
          <w:p>
            <w:pPr>
              <w:spacing w:before="40" w:after="40"/>
              <w:ind w:firstLine="480"/>
              <w:jc w:val="center"/>
              <w:rPr>
                <w:rFonts w:ascii="宋体" w:cs="宋体"/>
                <w:color w:val="000000"/>
                <w:highlight w:val="none"/>
              </w:rPr>
            </w:pPr>
          </w:p>
        </w:tc>
        <w:tc>
          <w:tcPr>
            <w:tcW w:w="1701" w:type="dxa"/>
          </w:tcPr>
          <w:p>
            <w:pPr>
              <w:spacing w:before="40" w:after="40"/>
              <w:ind w:firstLine="480"/>
              <w:jc w:val="center"/>
              <w:rPr>
                <w:rFonts w:ascii="宋体" w:cs="宋体"/>
                <w:color w:val="000000"/>
                <w:highlight w:val="none"/>
              </w:rPr>
            </w:pPr>
          </w:p>
        </w:tc>
        <w:tc>
          <w:tcPr>
            <w:tcW w:w="709" w:type="dxa"/>
          </w:tcPr>
          <w:p>
            <w:pPr>
              <w:spacing w:before="40" w:after="40"/>
              <w:ind w:firstLine="480"/>
              <w:jc w:val="center"/>
              <w:rPr>
                <w:rFonts w:ascii="宋体" w:cs="宋体"/>
                <w:color w:val="000000"/>
                <w:highlight w:val="none"/>
              </w:rPr>
            </w:pPr>
          </w:p>
        </w:tc>
        <w:tc>
          <w:tcPr>
            <w:tcW w:w="708" w:type="dxa"/>
          </w:tcPr>
          <w:p>
            <w:pPr>
              <w:spacing w:before="40" w:after="40"/>
              <w:ind w:firstLine="480"/>
              <w:jc w:val="center"/>
              <w:rPr>
                <w:rFonts w:ascii="宋体" w:cs="宋体"/>
                <w:color w:val="000000"/>
                <w:highlight w:val="none"/>
              </w:rPr>
            </w:pPr>
          </w:p>
        </w:tc>
        <w:tc>
          <w:tcPr>
            <w:tcW w:w="1070" w:type="dxa"/>
            <w:tcBorders>
              <w:right w:val="single" w:color="auto" w:sz="4" w:space="0"/>
            </w:tcBorders>
          </w:tcPr>
          <w:p>
            <w:pPr>
              <w:spacing w:before="40" w:after="40"/>
              <w:ind w:firstLine="480"/>
              <w:jc w:val="center"/>
              <w:rPr>
                <w:rFonts w:ascii="宋体" w:cs="宋体"/>
                <w:color w:val="000000"/>
                <w:highlight w:val="none"/>
              </w:rPr>
            </w:pPr>
          </w:p>
        </w:tc>
        <w:tc>
          <w:tcPr>
            <w:tcW w:w="1842" w:type="dxa"/>
            <w:tcBorders>
              <w:left w:val="single" w:color="auto" w:sz="4" w:space="0"/>
            </w:tcBorders>
          </w:tcPr>
          <w:p>
            <w:pPr>
              <w:spacing w:before="40" w:after="40"/>
              <w:ind w:firstLine="480"/>
              <w:jc w:val="center"/>
              <w:rPr>
                <w:rFonts w:ascii="宋体" w:cs="宋体"/>
                <w:color w:val="000000"/>
                <w:highlight w:val="none"/>
              </w:rPr>
            </w:pPr>
          </w:p>
        </w:tc>
        <w:tc>
          <w:tcPr>
            <w:tcW w:w="709" w:type="dxa"/>
          </w:tcPr>
          <w:p>
            <w:pPr>
              <w:spacing w:before="40" w:after="40"/>
              <w:ind w:firstLine="480"/>
              <w:jc w:val="center"/>
              <w:rPr>
                <w:rFonts w:ascii="宋体" w:cs="宋体"/>
                <w:color w:val="000000"/>
                <w:highlight w:val="none"/>
              </w:rPr>
            </w:pPr>
          </w:p>
        </w:tc>
        <w:tc>
          <w:tcPr>
            <w:tcW w:w="695" w:type="dxa"/>
          </w:tcPr>
          <w:p>
            <w:pPr>
              <w:spacing w:before="40" w:after="40"/>
              <w:ind w:firstLine="480"/>
              <w:jc w:val="center"/>
              <w:rPr>
                <w:rFonts w:ascii="宋体" w:cs="宋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pPr>
              <w:spacing w:before="40" w:after="40"/>
              <w:ind w:firstLine="174" w:firstLineChars="83"/>
              <w:jc w:val="center"/>
              <w:rPr>
                <w:rFonts w:ascii="宋体" w:cs="宋体"/>
                <w:color w:val="000000"/>
                <w:highlight w:val="none"/>
              </w:rPr>
            </w:pPr>
            <w:r>
              <w:rPr>
                <w:rFonts w:ascii="宋体" w:hAnsi="宋体" w:cs="宋体"/>
                <w:color w:val="000000"/>
                <w:highlight w:val="none"/>
              </w:rPr>
              <w:t>3</w:t>
            </w:r>
          </w:p>
        </w:tc>
        <w:tc>
          <w:tcPr>
            <w:tcW w:w="851" w:type="dxa"/>
          </w:tcPr>
          <w:p>
            <w:pPr>
              <w:spacing w:before="40" w:after="40"/>
              <w:ind w:firstLine="480"/>
              <w:jc w:val="center"/>
              <w:rPr>
                <w:rFonts w:ascii="宋体" w:cs="宋体"/>
                <w:color w:val="000000"/>
                <w:highlight w:val="none"/>
              </w:rPr>
            </w:pPr>
          </w:p>
        </w:tc>
        <w:tc>
          <w:tcPr>
            <w:tcW w:w="1701" w:type="dxa"/>
          </w:tcPr>
          <w:p>
            <w:pPr>
              <w:spacing w:before="40" w:after="40"/>
              <w:ind w:firstLine="480"/>
              <w:jc w:val="center"/>
              <w:rPr>
                <w:rFonts w:ascii="宋体" w:cs="宋体"/>
                <w:color w:val="000000"/>
                <w:highlight w:val="none"/>
              </w:rPr>
            </w:pPr>
          </w:p>
        </w:tc>
        <w:tc>
          <w:tcPr>
            <w:tcW w:w="709" w:type="dxa"/>
          </w:tcPr>
          <w:p>
            <w:pPr>
              <w:spacing w:before="40" w:after="40"/>
              <w:ind w:firstLine="480"/>
              <w:jc w:val="center"/>
              <w:rPr>
                <w:rFonts w:ascii="宋体" w:cs="宋体"/>
                <w:color w:val="000000"/>
                <w:highlight w:val="none"/>
              </w:rPr>
            </w:pPr>
          </w:p>
        </w:tc>
        <w:tc>
          <w:tcPr>
            <w:tcW w:w="708" w:type="dxa"/>
          </w:tcPr>
          <w:p>
            <w:pPr>
              <w:spacing w:before="40" w:after="40"/>
              <w:ind w:firstLine="480"/>
              <w:jc w:val="center"/>
              <w:rPr>
                <w:rFonts w:ascii="宋体" w:cs="宋体"/>
                <w:color w:val="000000"/>
                <w:highlight w:val="none"/>
              </w:rPr>
            </w:pPr>
          </w:p>
        </w:tc>
        <w:tc>
          <w:tcPr>
            <w:tcW w:w="1070" w:type="dxa"/>
            <w:tcBorders>
              <w:right w:val="single" w:color="auto" w:sz="4" w:space="0"/>
            </w:tcBorders>
          </w:tcPr>
          <w:p>
            <w:pPr>
              <w:spacing w:before="40" w:after="40"/>
              <w:ind w:firstLine="480"/>
              <w:jc w:val="center"/>
              <w:rPr>
                <w:rFonts w:ascii="宋体" w:cs="宋体"/>
                <w:color w:val="000000"/>
                <w:highlight w:val="none"/>
              </w:rPr>
            </w:pPr>
          </w:p>
        </w:tc>
        <w:tc>
          <w:tcPr>
            <w:tcW w:w="1842" w:type="dxa"/>
            <w:tcBorders>
              <w:left w:val="single" w:color="auto" w:sz="4" w:space="0"/>
            </w:tcBorders>
          </w:tcPr>
          <w:p>
            <w:pPr>
              <w:spacing w:before="40" w:after="40"/>
              <w:ind w:firstLine="480"/>
              <w:jc w:val="center"/>
              <w:rPr>
                <w:rFonts w:ascii="宋体" w:cs="宋体"/>
                <w:color w:val="000000"/>
                <w:highlight w:val="none"/>
              </w:rPr>
            </w:pPr>
          </w:p>
        </w:tc>
        <w:tc>
          <w:tcPr>
            <w:tcW w:w="709" w:type="dxa"/>
          </w:tcPr>
          <w:p>
            <w:pPr>
              <w:spacing w:before="40" w:after="40"/>
              <w:ind w:firstLine="480"/>
              <w:jc w:val="center"/>
              <w:rPr>
                <w:rFonts w:ascii="宋体" w:cs="宋体"/>
                <w:color w:val="000000"/>
                <w:highlight w:val="none"/>
              </w:rPr>
            </w:pPr>
          </w:p>
        </w:tc>
        <w:tc>
          <w:tcPr>
            <w:tcW w:w="695" w:type="dxa"/>
          </w:tcPr>
          <w:p>
            <w:pPr>
              <w:spacing w:before="40" w:after="40"/>
              <w:ind w:firstLine="480"/>
              <w:jc w:val="center"/>
              <w:rPr>
                <w:rFonts w:ascii="宋体" w:cs="宋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pPr>
              <w:spacing w:before="40" w:after="40"/>
              <w:ind w:firstLine="174" w:firstLineChars="83"/>
              <w:jc w:val="center"/>
              <w:rPr>
                <w:rFonts w:ascii="宋体" w:cs="宋体"/>
                <w:color w:val="000000"/>
                <w:highlight w:val="none"/>
              </w:rPr>
            </w:pPr>
            <w:r>
              <w:rPr>
                <w:rFonts w:ascii="宋体" w:hAnsi="宋体" w:cs="宋体"/>
                <w:color w:val="000000"/>
                <w:highlight w:val="none"/>
              </w:rPr>
              <w:t>4</w:t>
            </w:r>
          </w:p>
        </w:tc>
        <w:tc>
          <w:tcPr>
            <w:tcW w:w="851" w:type="dxa"/>
          </w:tcPr>
          <w:p>
            <w:pPr>
              <w:spacing w:before="40" w:after="40"/>
              <w:ind w:firstLine="480"/>
              <w:jc w:val="center"/>
              <w:rPr>
                <w:rFonts w:ascii="宋体" w:cs="宋体"/>
                <w:color w:val="000000"/>
                <w:highlight w:val="none"/>
              </w:rPr>
            </w:pPr>
          </w:p>
        </w:tc>
        <w:tc>
          <w:tcPr>
            <w:tcW w:w="1701" w:type="dxa"/>
          </w:tcPr>
          <w:p>
            <w:pPr>
              <w:spacing w:before="40" w:after="40"/>
              <w:ind w:firstLine="480"/>
              <w:jc w:val="center"/>
              <w:rPr>
                <w:rFonts w:ascii="宋体" w:cs="宋体"/>
                <w:color w:val="000000"/>
                <w:highlight w:val="none"/>
              </w:rPr>
            </w:pPr>
          </w:p>
        </w:tc>
        <w:tc>
          <w:tcPr>
            <w:tcW w:w="709" w:type="dxa"/>
          </w:tcPr>
          <w:p>
            <w:pPr>
              <w:spacing w:before="40" w:after="40"/>
              <w:ind w:firstLine="480"/>
              <w:jc w:val="center"/>
              <w:rPr>
                <w:rFonts w:ascii="宋体" w:cs="宋体"/>
                <w:color w:val="000000"/>
                <w:highlight w:val="none"/>
              </w:rPr>
            </w:pPr>
          </w:p>
        </w:tc>
        <w:tc>
          <w:tcPr>
            <w:tcW w:w="708" w:type="dxa"/>
          </w:tcPr>
          <w:p>
            <w:pPr>
              <w:spacing w:before="40" w:after="40"/>
              <w:ind w:firstLine="480"/>
              <w:jc w:val="center"/>
              <w:rPr>
                <w:rFonts w:ascii="宋体" w:cs="宋体"/>
                <w:color w:val="000000"/>
                <w:highlight w:val="none"/>
              </w:rPr>
            </w:pPr>
          </w:p>
        </w:tc>
        <w:tc>
          <w:tcPr>
            <w:tcW w:w="1070" w:type="dxa"/>
            <w:tcBorders>
              <w:right w:val="single" w:color="auto" w:sz="4" w:space="0"/>
            </w:tcBorders>
          </w:tcPr>
          <w:p>
            <w:pPr>
              <w:spacing w:before="40" w:after="40"/>
              <w:ind w:firstLine="480"/>
              <w:jc w:val="center"/>
              <w:rPr>
                <w:rFonts w:ascii="宋体" w:cs="宋体"/>
                <w:color w:val="000000"/>
                <w:highlight w:val="none"/>
              </w:rPr>
            </w:pPr>
          </w:p>
        </w:tc>
        <w:tc>
          <w:tcPr>
            <w:tcW w:w="1842" w:type="dxa"/>
            <w:tcBorders>
              <w:left w:val="single" w:color="auto" w:sz="4" w:space="0"/>
            </w:tcBorders>
          </w:tcPr>
          <w:p>
            <w:pPr>
              <w:spacing w:before="40" w:after="40"/>
              <w:ind w:firstLine="480"/>
              <w:jc w:val="center"/>
              <w:rPr>
                <w:rFonts w:ascii="宋体" w:cs="宋体"/>
                <w:color w:val="000000"/>
                <w:highlight w:val="none"/>
              </w:rPr>
            </w:pPr>
          </w:p>
        </w:tc>
        <w:tc>
          <w:tcPr>
            <w:tcW w:w="709" w:type="dxa"/>
          </w:tcPr>
          <w:p>
            <w:pPr>
              <w:spacing w:before="40" w:after="40"/>
              <w:ind w:firstLine="480"/>
              <w:jc w:val="center"/>
              <w:rPr>
                <w:rFonts w:ascii="宋体" w:cs="宋体"/>
                <w:color w:val="000000"/>
                <w:highlight w:val="none"/>
              </w:rPr>
            </w:pPr>
          </w:p>
        </w:tc>
        <w:tc>
          <w:tcPr>
            <w:tcW w:w="695" w:type="dxa"/>
          </w:tcPr>
          <w:p>
            <w:pPr>
              <w:spacing w:before="40" w:after="40"/>
              <w:ind w:firstLine="480"/>
              <w:jc w:val="center"/>
              <w:rPr>
                <w:rFonts w:ascii="宋体" w:cs="宋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pPr>
              <w:spacing w:before="40" w:after="40"/>
              <w:ind w:firstLine="174" w:firstLineChars="83"/>
              <w:jc w:val="center"/>
              <w:rPr>
                <w:rFonts w:ascii="宋体" w:cs="宋体"/>
                <w:color w:val="000000"/>
                <w:highlight w:val="none"/>
              </w:rPr>
            </w:pPr>
            <w:r>
              <w:rPr>
                <w:rFonts w:hint="eastAsia" w:ascii="宋体" w:hAnsi="宋体" w:cs="宋体"/>
                <w:color w:val="000000"/>
                <w:highlight w:val="none"/>
              </w:rPr>
              <w:t>…</w:t>
            </w:r>
          </w:p>
        </w:tc>
        <w:tc>
          <w:tcPr>
            <w:tcW w:w="851" w:type="dxa"/>
          </w:tcPr>
          <w:p>
            <w:pPr>
              <w:spacing w:before="40" w:after="40"/>
              <w:ind w:firstLine="480"/>
              <w:jc w:val="center"/>
              <w:rPr>
                <w:rFonts w:ascii="宋体" w:cs="宋体"/>
                <w:color w:val="000000"/>
                <w:highlight w:val="none"/>
              </w:rPr>
            </w:pPr>
          </w:p>
        </w:tc>
        <w:tc>
          <w:tcPr>
            <w:tcW w:w="1701" w:type="dxa"/>
          </w:tcPr>
          <w:p>
            <w:pPr>
              <w:spacing w:before="40" w:after="40"/>
              <w:ind w:firstLine="480"/>
              <w:jc w:val="center"/>
              <w:rPr>
                <w:rFonts w:ascii="宋体" w:cs="宋体"/>
                <w:color w:val="000000"/>
                <w:highlight w:val="none"/>
              </w:rPr>
            </w:pPr>
          </w:p>
        </w:tc>
        <w:tc>
          <w:tcPr>
            <w:tcW w:w="709" w:type="dxa"/>
          </w:tcPr>
          <w:p>
            <w:pPr>
              <w:spacing w:before="40" w:after="40"/>
              <w:ind w:firstLine="480"/>
              <w:jc w:val="center"/>
              <w:rPr>
                <w:rFonts w:ascii="宋体" w:cs="宋体"/>
                <w:color w:val="000000"/>
                <w:highlight w:val="none"/>
              </w:rPr>
            </w:pPr>
          </w:p>
        </w:tc>
        <w:tc>
          <w:tcPr>
            <w:tcW w:w="708" w:type="dxa"/>
          </w:tcPr>
          <w:p>
            <w:pPr>
              <w:spacing w:before="40" w:after="40"/>
              <w:ind w:firstLine="480"/>
              <w:jc w:val="center"/>
              <w:rPr>
                <w:rFonts w:ascii="宋体" w:cs="宋体"/>
                <w:color w:val="000000"/>
                <w:highlight w:val="none"/>
              </w:rPr>
            </w:pPr>
          </w:p>
        </w:tc>
        <w:tc>
          <w:tcPr>
            <w:tcW w:w="1070" w:type="dxa"/>
            <w:tcBorders>
              <w:right w:val="single" w:color="auto" w:sz="4" w:space="0"/>
            </w:tcBorders>
          </w:tcPr>
          <w:p>
            <w:pPr>
              <w:spacing w:before="40" w:after="40"/>
              <w:ind w:firstLine="480"/>
              <w:jc w:val="center"/>
              <w:rPr>
                <w:rFonts w:ascii="宋体" w:cs="宋体"/>
                <w:color w:val="000000"/>
                <w:highlight w:val="none"/>
              </w:rPr>
            </w:pPr>
          </w:p>
        </w:tc>
        <w:tc>
          <w:tcPr>
            <w:tcW w:w="1842" w:type="dxa"/>
            <w:tcBorders>
              <w:left w:val="single" w:color="auto" w:sz="4" w:space="0"/>
            </w:tcBorders>
          </w:tcPr>
          <w:p>
            <w:pPr>
              <w:spacing w:before="40" w:after="40"/>
              <w:ind w:firstLine="480"/>
              <w:jc w:val="center"/>
              <w:rPr>
                <w:rFonts w:ascii="宋体" w:cs="宋体"/>
                <w:color w:val="000000"/>
                <w:highlight w:val="none"/>
              </w:rPr>
            </w:pPr>
          </w:p>
        </w:tc>
        <w:tc>
          <w:tcPr>
            <w:tcW w:w="709" w:type="dxa"/>
          </w:tcPr>
          <w:p>
            <w:pPr>
              <w:spacing w:before="40" w:after="40"/>
              <w:ind w:firstLine="480"/>
              <w:jc w:val="center"/>
              <w:rPr>
                <w:rFonts w:ascii="宋体" w:cs="宋体"/>
                <w:color w:val="000000"/>
                <w:highlight w:val="none"/>
              </w:rPr>
            </w:pPr>
          </w:p>
        </w:tc>
        <w:tc>
          <w:tcPr>
            <w:tcW w:w="695" w:type="dxa"/>
          </w:tcPr>
          <w:p>
            <w:pPr>
              <w:spacing w:before="40" w:after="40"/>
              <w:ind w:firstLine="480"/>
              <w:jc w:val="center"/>
              <w:rPr>
                <w:rFonts w:ascii="宋体" w:cs="宋体"/>
                <w:color w:val="000000"/>
                <w:highlight w:val="none"/>
              </w:rPr>
            </w:pPr>
          </w:p>
        </w:tc>
      </w:tr>
    </w:tbl>
    <w:p>
      <w:pPr>
        <w:spacing w:line="276" w:lineRule="auto"/>
        <w:rPr>
          <w:rFonts w:ascii="宋体" w:cs="宋体"/>
          <w:color w:val="000000"/>
          <w:highlight w:val="none"/>
        </w:rPr>
      </w:pPr>
      <w:r>
        <w:rPr>
          <w:rFonts w:hint="eastAsia" w:ascii="宋体" w:hAnsi="宋体" w:cs="宋体"/>
          <w:color w:val="000000"/>
          <w:highlight w:val="none"/>
        </w:rPr>
        <w:t>注：</w:t>
      </w:r>
      <w:r>
        <w:rPr>
          <w:rFonts w:ascii="宋体" w:hAnsi="宋体" w:cs="宋体"/>
          <w:color w:val="000000"/>
          <w:highlight w:val="none"/>
        </w:rPr>
        <w:t>1</w:t>
      </w:r>
      <w:r>
        <w:rPr>
          <w:rFonts w:hint="eastAsia" w:ascii="宋体" w:hAnsi="宋体" w:cs="宋体"/>
          <w:color w:val="000000"/>
          <w:highlight w:val="none"/>
        </w:rPr>
        <w:t>、本表应按照采购一览表中产品序号的指标逐项填写，不得遗漏。</w:t>
      </w:r>
    </w:p>
    <w:p>
      <w:pPr>
        <w:rPr>
          <w:rFonts w:ascii="宋体"/>
          <w:highlight w:val="none"/>
        </w:rPr>
      </w:pPr>
      <w:r>
        <w:rPr>
          <w:rFonts w:ascii="宋体" w:hAnsi="宋体" w:cs="宋体"/>
          <w:color w:val="000000"/>
          <w:kern w:val="0"/>
          <w:szCs w:val="20"/>
          <w:highlight w:val="none"/>
        </w:rPr>
        <w:t>2</w:t>
      </w:r>
      <w:r>
        <w:rPr>
          <w:rFonts w:hint="eastAsia" w:ascii="宋体" w:hAnsi="宋体" w:cs="宋体"/>
          <w:color w:val="000000"/>
          <w:kern w:val="0"/>
          <w:szCs w:val="20"/>
          <w:highlight w:val="none"/>
        </w:rPr>
        <w:t>、“投标产品技术参数、指标”必须与磋商响应文件中提供的产品检测报告、彩页等证明材料的实质性响应情况相一致。若在评标环节发现该项与磋商响应文件中提供的产品检测报告、彩页等证明材料的实质性响应情况不一致或直接复制招标文件“</w:t>
      </w:r>
      <w:r>
        <w:rPr>
          <w:rFonts w:hint="eastAsia" w:ascii="宋体" w:hAnsi="宋体" w:cs="宋体"/>
          <w:color w:val="000000"/>
          <w:highlight w:val="none"/>
        </w:rPr>
        <w:t>采购需求技术参数、指标</w:t>
      </w:r>
      <w:r>
        <w:rPr>
          <w:rFonts w:hint="eastAsia" w:ascii="宋体" w:hAnsi="宋体" w:cs="宋体"/>
          <w:color w:val="000000"/>
          <w:kern w:val="0"/>
          <w:szCs w:val="20"/>
          <w:highlight w:val="none"/>
        </w:rPr>
        <w:t>”内容的，按无效投标处理。</w:t>
      </w: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3" w:name="_Toc496004041"/>
      <w:bookmarkStart w:id="234" w:name="_Toc496626247"/>
      <w:bookmarkStart w:id="235" w:name="_Toc21787"/>
      <w:r>
        <w:rPr>
          <w:rFonts w:hint="eastAsia" w:ascii="宋体"/>
          <w:b/>
          <w:sz w:val="28"/>
          <w:szCs w:val="28"/>
          <w:highlight w:val="none"/>
        </w:rPr>
        <w:t>附件</w:t>
      </w:r>
      <w:r>
        <w:rPr>
          <w:rFonts w:ascii="宋体"/>
          <w:b/>
          <w:sz w:val="28"/>
          <w:szCs w:val="28"/>
          <w:highlight w:val="none"/>
        </w:rPr>
        <w:t>13</w:t>
      </w:r>
      <w:r>
        <w:rPr>
          <w:rFonts w:hint="eastAsia" w:ascii="宋体"/>
          <w:b/>
          <w:sz w:val="28"/>
          <w:szCs w:val="28"/>
          <w:highlight w:val="none"/>
        </w:rPr>
        <w:t>：其他资格证明材料</w:t>
      </w:r>
      <w:bookmarkEnd w:id="233"/>
      <w:bookmarkEnd w:id="234"/>
      <w:bookmarkEnd w:id="235"/>
    </w:p>
    <w:p>
      <w:pPr>
        <w:ind w:firstLine="2909" w:firstLineChars="805"/>
        <w:rPr>
          <w:rFonts w:ascii="宋体"/>
          <w:b/>
          <w:sz w:val="36"/>
          <w:szCs w:val="36"/>
          <w:highlight w:val="none"/>
        </w:rPr>
      </w:pPr>
    </w:p>
    <w:p>
      <w:pPr>
        <w:ind w:firstLine="2909" w:firstLineChars="805"/>
        <w:rPr>
          <w:rFonts w:ascii="宋体"/>
          <w:b/>
          <w:sz w:val="36"/>
          <w:szCs w:val="36"/>
          <w:highlight w:val="none"/>
        </w:rPr>
      </w:pPr>
      <w:r>
        <w:rPr>
          <w:rFonts w:hint="eastAsia" w:ascii="宋体" w:hAnsi="宋体"/>
          <w:b/>
          <w:sz w:val="36"/>
          <w:szCs w:val="36"/>
          <w:highlight w:val="none"/>
        </w:rPr>
        <w:t>其他资格证明材料</w:t>
      </w:r>
    </w:p>
    <w:p>
      <w:pPr>
        <w:ind w:firstLine="480"/>
        <w:rPr>
          <w:rFonts w:ascii="宋体"/>
          <w:bCs/>
          <w:highlight w:val="none"/>
        </w:rPr>
      </w:pPr>
    </w:p>
    <w:p>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6" w:name="_Toc496004042"/>
      <w:bookmarkStart w:id="237" w:name="_Toc496626248"/>
      <w:bookmarkStart w:id="238" w:name="_Toc13263"/>
      <w:r>
        <w:rPr>
          <w:rFonts w:hint="eastAsia" w:ascii="宋体"/>
          <w:b/>
          <w:sz w:val="28"/>
          <w:szCs w:val="28"/>
          <w:highlight w:val="none"/>
        </w:rPr>
        <w:t>附件</w:t>
      </w:r>
      <w:r>
        <w:rPr>
          <w:rFonts w:ascii="宋体"/>
          <w:b/>
          <w:sz w:val="28"/>
          <w:szCs w:val="28"/>
          <w:highlight w:val="none"/>
        </w:rPr>
        <w:t>1</w:t>
      </w:r>
      <w:bookmarkStart w:id="239" w:name="_Toc365019586"/>
      <w:bookmarkStart w:id="240" w:name="_Toc376936780"/>
      <w:bookmarkStart w:id="241" w:name="_Toc325726045"/>
      <w:r>
        <w:rPr>
          <w:rFonts w:ascii="宋体"/>
          <w:b/>
          <w:sz w:val="28"/>
          <w:szCs w:val="28"/>
          <w:highlight w:val="none"/>
        </w:rPr>
        <w:t>4</w:t>
      </w:r>
      <w:r>
        <w:rPr>
          <w:rFonts w:hint="eastAsia" w:ascii="宋体"/>
          <w:b/>
          <w:sz w:val="28"/>
          <w:szCs w:val="28"/>
          <w:highlight w:val="none"/>
        </w:rPr>
        <w:t>：投标产品相关资料</w:t>
      </w:r>
      <w:bookmarkEnd w:id="236"/>
      <w:bookmarkEnd w:id="237"/>
      <w:bookmarkEnd w:id="238"/>
    </w:p>
    <w:p>
      <w:pPr>
        <w:ind w:firstLine="2909" w:firstLineChars="805"/>
        <w:rPr>
          <w:rFonts w:ascii="宋体"/>
          <w:b/>
          <w:sz w:val="36"/>
          <w:szCs w:val="36"/>
          <w:highlight w:val="none"/>
        </w:rPr>
      </w:pPr>
    </w:p>
    <w:p>
      <w:pPr>
        <w:ind w:firstLine="2909" w:firstLineChars="805"/>
        <w:rPr>
          <w:rFonts w:ascii="宋体"/>
          <w:b/>
          <w:sz w:val="36"/>
          <w:szCs w:val="36"/>
          <w:highlight w:val="none"/>
        </w:rPr>
      </w:pPr>
      <w:r>
        <w:rPr>
          <w:rFonts w:hint="eastAsia" w:ascii="宋体" w:hAnsi="宋体"/>
          <w:b/>
          <w:sz w:val="36"/>
          <w:szCs w:val="36"/>
          <w:highlight w:val="none"/>
        </w:rPr>
        <w:t>投标产品相关资料</w:t>
      </w:r>
    </w:p>
    <w:p>
      <w:pPr>
        <w:ind w:firstLine="411" w:firstLineChars="196"/>
        <w:rPr>
          <w:rFonts w:ascii="宋体"/>
          <w:bCs/>
          <w:highlight w:val="none"/>
        </w:rPr>
      </w:pPr>
    </w:p>
    <w:p>
      <w:pPr>
        <w:ind w:firstLine="480"/>
        <w:rPr>
          <w:rFonts w:ascii="宋体"/>
          <w:bCs/>
          <w:highlight w:val="none"/>
        </w:rPr>
      </w:pPr>
      <w:r>
        <w:rPr>
          <w:rFonts w:hint="eastAsia" w:ascii="宋体" w:hAnsi="宋体"/>
          <w:bCs/>
          <w:highlight w:val="none"/>
        </w:rPr>
        <w:t>根据采购项目内容，投标时提供</w:t>
      </w:r>
      <w:r>
        <w:rPr>
          <w:rFonts w:hint="eastAsia" w:hAnsi="宋体"/>
          <w:highlight w:val="none"/>
        </w:rPr>
        <w:t>国家认可的</w:t>
      </w:r>
      <w:r>
        <w:rPr>
          <w:rFonts w:hint="eastAsia" w:ascii="宋体" w:hAnsi="宋体"/>
          <w:highlight w:val="none"/>
        </w:rPr>
        <w:t>质监机构出具的投标产品的产品检验报告</w:t>
      </w:r>
      <w:r>
        <w:rPr>
          <w:rFonts w:hint="eastAsia" w:ascii="宋体" w:hAnsi="宋体"/>
          <w:bCs/>
          <w:highlight w:val="none"/>
        </w:rPr>
        <w:t>或</w:t>
      </w:r>
      <w:r>
        <w:rPr>
          <w:rFonts w:hint="eastAsia" w:ascii="宋体" w:hAnsi="宋体"/>
          <w:kern w:val="0"/>
          <w:szCs w:val="20"/>
          <w:highlight w:val="none"/>
        </w:rPr>
        <w:t>生产厂家出具的产品彩页</w:t>
      </w:r>
      <w:r>
        <w:rPr>
          <w:rFonts w:hint="eastAsia" w:ascii="宋体" w:hAnsi="宋体"/>
          <w:bCs/>
          <w:highlight w:val="none"/>
        </w:rPr>
        <w:t>（或网页原始截图）等能够</w:t>
      </w:r>
      <w:r>
        <w:rPr>
          <w:rFonts w:hint="eastAsia" w:hAnsi="宋体"/>
          <w:highlight w:val="none"/>
        </w:rPr>
        <w:t>证明技术参数响应的相关资料</w:t>
      </w:r>
      <w:r>
        <w:rPr>
          <w:rFonts w:hint="eastAsia" w:ascii="宋体" w:hAnsi="宋体"/>
          <w:bCs/>
          <w:highlight w:val="none"/>
        </w:rPr>
        <w:t>。</w:t>
      </w:r>
    </w:p>
    <w:bookmarkEnd w:id="239"/>
    <w:bookmarkEnd w:id="240"/>
    <w:bookmarkEnd w:id="241"/>
    <w:p>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2" w:name="_Toc496626249"/>
      <w:bookmarkStart w:id="243" w:name="_Toc2375"/>
      <w:r>
        <w:rPr>
          <w:rFonts w:hint="eastAsia" w:ascii="宋体"/>
          <w:b/>
          <w:sz w:val="28"/>
          <w:szCs w:val="28"/>
          <w:highlight w:val="none"/>
        </w:rPr>
        <w:t>附件</w:t>
      </w:r>
      <w:r>
        <w:rPr>
          <w:rFonts w:ascii="宋体"/>
          <w:b/>
          <w:sz w:val="28"/>
          <w:szCs w:val="28"/>
          <w:highlight w:val="none"/>
        </w:rPr>
        <w:t>15</w:t>
      </w:r>
      <w:r>
        <w:rPr>
          <w:rFonts w:hint="eastAsia" w:ascii="宋体"/>
          <w:b/>
          <w:sz w:val="28"/>
          <w:szCs w:val="28"/>
          <w:highlight w:val="none"/>
        </w:rPr>
        <w:t>：供应商类似业绩证明材料</w:t>
      </w:r>
      <w:bookmarkEnd w:id="219"/>
      <w:bookmarkEnd w:id="242"/>
      <w:bookmarkEnd w:id="243"/>
    </w:p>
    <w:p>
      <w:pPr>
        <w:ind w:firstLine="2909" w:firstLineChars="805"/>
        <w:rPr>
          <w:rFonts w:ascii="宋体"/>
          <w:b/>
          <w:sz w:val="36"/>
          <w:szCs w:val="36"/>
          <w:highlight w:val="none"/>
        </w:rPr>
      </w:pPr>
    </w:p>
    <w:p>
      <w:pPr>
        <w:jc w:val="center"/>
        <w:rPr>
          <w:rFonts w:ascii="宋体"/>
          <w:b/>
          <w:sz w:val="36"/>
          <w:szCs w:val="36"/>
          <w:highlight w:val="none"/>
        </w:rPr>
      </w:pPr>
      <w:r>
        <w:rPr>
          <w:rFonts w:hint="eastAsia" w:ascii="宋体" w:hAnsi="宋体"/>
          <w:b/>
          <w:sz w:val="36"/>
          <w:szCs w:val="36"/>
          <w:highlight w:val="none"/>
        </w:rPr>
        <w:t>供应商类似业绩证明材料</w:t>
      </w:r>
    </w:p>
    <w:p>
      <w:pPr>
        <w:tabs>
          <w:tab w:val="left" w:pos="168"/>
        </w:tabs>
        <w:adjustRightInd w:val="0"/>
        <w:ind w:firstLine="2530" w:firstLineChars="700"/>
        <w:textAlignment w:val="baseline"/>
        <w:rPr>
          <w:rFonts w:ascii="宋体"/>
          <w:b/>
          <w:sz w:val="36"/>
          <w:szCs w:val="36"/>
          <w:highlight w:val="none"/>
        </w:rPr>
      </w:pPr>
    </w:p>
    <w:p>
      <w:pPr>
        <w:tabs>
          <w:tab w:val="left" w:pos="168"/>
        </w:tabs>
        <w:adjustRightInd w:val="0"/>
        <w:ind w:firstLine="480"/>
        <w:textAlignment w:val="baseline"/>
        <w:rPr>
          <w:rFonts w:ascii="宋体"/>
          <w:highlight w:val="none"/>
        </w:rPr>
      </w:pPr>
      <w:r>
        <w:rPr>
          <w:rFonts w:hint="eastAsia" w:ascii="宋体" w:hAnsi="宋体"/>
          <w:highlight w:val="none"/>
        </w:rPr>
        <w:t>提供自</w:t>
      </w:r>
      <w:r>
        <w:rPr>
          <w:rFonts w:ascii="宋体" w:hAnsi="宋体"/>
          <w:highlight w:val="none"/>
        </w:rPr>
        <w:t>2017</w:t>
      </w:r>
      <w:r>
        <w:rPr>
          <w:rFonts w:hint="eastAsia" w:ascii="宋体" w:hAnsi="宋体"/>
          <w:highlight w:val="none"/>
        </w:rPr>
        <w:t>年</w:t>
      </w:r>
      <w:r>
        <w:rPr>
          <w:rFonts w:ascii="宋体" w:hAnsi="宋体"/>
          <w:highlight w:val="none"/>
        </w:rPr>
        <w:t>1</w:t>
      </w:r>
      <w:r>
        <w:rPr>
          <w:rFonts w:hint="eastAsia" w:ascii="宋体" w:hAnsi="宋体"/>
          <w:highlight w:val="none"/>
        </w:rPr>
        <w:t>月</w:t>
      </w:r>
      <w:r>
        <w:rPr>
          <w:rFonts w:ascii="宋体" w:hAnsi="宋体"/>
          <w:highlight w:val="none"/>
        </w:rPr>
        <w:t>1</w:t>
      </w:r>
      <w:r>
        <w:rPr>
          <w:rFonts w:hint="eastAsia" w:ascii="宋体" w:hAnsi="宋体"/>
          <w:highlight w:val="none"/>
        </w:rPr>
        <w:t>日以来的类似业绩证明材料。类似业绩是指与采购项目在产品类型、使用功能、合同规模等方面相同或相近的项目。需提供包含合同首页、标的及金额所在页、供货合同签字盖章页的扫描（或复印）件。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outlineLvl w:val="1"/>
        <w:rPr>
          <w:rFonts w:ascii="宋体"/>
          <w:b/>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244" w:name="_Toc496004044"/>
      <w:bookmarkStart w:id="245" w:name="_Toc496626250"/>
      <w:bookmarkStart w:id="246" w:name="_Toc25110"/>
      <w:r>
        <w:rPr>
          <w:rFonts w:hint="eastAsia" w:ascii="宋体"/>
          <w:b/>
          <w:sz w:val="28"/>
          <w:szCs w:val="28"/>
          <w:highlight w:val="none"/>
        </w:rPr>
        <w:t>附件</w:t>
      </w:r>
      <w:r>
        <w:rPr>
          <w:rFonts w:ascii="宋体"/>
          <w:b/>
          <w:sz w:val="28"/>
          <w:szCs w:val="28"/>
          <w:highlight w:val="none"/>
        </w:rPr>
        <w:t>16</w:t>
      </w:r>
      <w:r>
        <w:rPr>
          <w:rFonts w:hint="eastAsia" w:ascii="宋体"/>
          <w:b/>
          <w:sz w:val="28"/>
          <w:szCs w:val="28"/>
          <w:highlight w:val="none"/>
        </w:rPr>
        <w:t>：制造（生产）企业小型、微型企业声明函</w:t>
      </w:r>
      <w:bookmarkEnd w:id="244"/>
      <w:bookmarkEnd w:id="245"/>
      <w:bookmarkEnd w:id="246"/>
    </w:p>
    <w:p>
      <w:pPr>
        <w:ind w:firstLine="2367" w:firstLineChars="655"/>
        <w:rPr>
          <w:rFonts w:ascii="宋体"/>
          <w:b/>
          <w:sz w:val="36"/>
          <w:szCs w:val="36"/>
          <w:highlight w:val="none"/>
        </w:rPr>
      </w:pPr>
    </w:p>
    <w:p>
      <w:pPr>
        <w:jc w:val="center"/>
        <w:rPr>
          <w:rFonts w:ascii="宋体"/>
          <w:b/>
          <w:sz w:val="36"/>
          <w:szCs w:val="36"/>
          <w:highlight w:val="none"/>
        </w:rPr>
      </w:pPr>
      <w:r>
        <w:rPr>
          <w:rFonts w:hint="eastAsia" w:ascii="宋体" w:hAnsi="宋体"/>
          <w:b/>
          <w:sz w:val="36"/>
          <w:szCs w:val="36"/>
          <w:highlight w:val="none"/>
        </w:rPr>
        <w:t>制造（生产）企业小型、微型企业声明函</w:t>
      </w:r>
    </w:p>
    <w:p>
      <w:pPr>
        <w:ind w:firstLine="2367" w:firstLineChars="655"/>
        <w:rPr>
          <w:rFonts w:ascii="宋体"/>
          <w:b/>
          <w:sz w:val="36"/>
          <w:szCs w:val="36"/>
          <w:highlight w:val="none"/>
        </w:rPr>
      </w:pPr>
    </w:p>
    <w:p>
      <w:pPr>
        <w:spacing w:after="156" w:afterLines="50"/>
        <w:rPr>
          <w:rFonts w:ascii="宋体"/>
          <w:b/>
          <w:bCs/>
          <w:highlight w:val="none"/>
        </w:rPr>
      </w:pPr>
      <w:r>
        <w:rPr>
          <w:rFonts w:hint="eastAsia" w:ascii="宋体" w:hAnsi="宋体"/>
          <w:b/>
          <w:bCs/>
          <w:highlight w:val="none"/>
        </w:rPr>
        <w:t>致：兰州众信招标有限公司</w:t>
      </w:r>
    </w:p>
    <w:p>
      <w:pPr>
        <w:spacing w:after="156" w:afterLines="50"/>
        <w:rPr>
          <w:rFonts w:ascii="宋体"/>
          <w:b/>
          <w:bCs/>
          <w:highlight w:val="none"/>
        </w:rPr>
      </w:pPr>
    </w:p>
    <w:p>
      <w:pPr>
        <w:spacing w:line="360" w:lineRule="auto"/>
        <w:ind w:firstLine="480"/>
        <w:rPr>
          <w:highlight w:val="none"/>
        </w:rPr>
      </w:pPr>
      <w:r>
        <w:rPr>
          <w:rFonts w:hint="eastAsia" w:ascii="宋体" w:hAnsi="宋体"/>
          <w:highlight w:val="none"/>
        </w:rPr>
        <w:t>本单位郑重声明，根据《政府采购促进中小企业发展暂行办法》（财库〔</w:t>
      </w:r>
      <w:r>
        <w:rPr>
          <w:rFonts w:ascii="宋体" w:hAnsi="宋体"/>
          <w:highlight w:val="none"/>
        </w:rPr>
        <w:t>2011</w:t>
      </w:r>
      <w:r>
        <w:rPr>
          <w:rFonts w:hint="eastAsia" w:ascii="宋体" w:hAnsi="宋体"/>
          <w:highlight w:val="none"/>
        </w:rPr>
        <w:t>〕</w:t>
      </w:r>
      <w:r>
        <w:rPr>
          <w:rFonts w:ascii="宋体" w:hAnsi="宋体"/>
          <w:highlight w:val="none"/>
        </w:rPr>
        <w:t>181</w:t>
      </w:r>
      <w:r>
        <w:rPr>
          <w:rFonts w:hint="eastAsia" w:ascii="宋体" w:hAnsi="宋体"/>
          <w:highlight w:val="none"/>
        </w:rPr>
        <w:t>号）的规定，</w:t>
      </w:r>
      <w:r>
        <w:rPr>
          <w:rFonts w:hint="eastAsia"/>
          <w:highlight w:val="none"/>
        </w:rPr>
        <w:t>本公司为</w:t>
      </w:r>
      <w:r>
        <w:rPr>
          <w:highlight w:val="none"/>
        </w:rPr>
        <w:t>______</w:t>
      </w:r>
      <w:r>
        <w:rPr>
          <w:rFonts w:hint="eastAsia"/>
          <w:highlight w:val="none"/>
        </w:rPr>
        <w:t>（请填写：小型、微型）企业。即，本单位满足以下条件：《工业和信息化部、国家统计局、国家发展和改革委员会、财政部关于印发中小企业划型标准规定的通知》（</w:t>
      </w:r>
      <w:r>
        <w:rPr>
          <w:rFonts w:hint="eastAsia" w:ascii="宋体" w:hAnsi="宋体"/>
          <w:highlight w:val="none"/>
        </w:rPr>
        <w:t>工信部联企业〔</w:t>
      </w:r>
      <w:r>
        <w:rPr>
          <w:rFonts w:ascii="宋体" w:hAnsi="宋体"/>
          <w:highlight w:val="none"/>
        </w:rPr>
        <w:t>2011</w:t>
      </w:r>
      <w:r>
        <w:rPr>
          <w:rFonts w:hint="eastAsia" w:ascii="宋体" w:hAnsi="宋体"/>
          <w:highlight w:val="none"/>
        </w:rPr>
        <w:t>〕</w:t>
      </w:r>
      <w:r>
        <w:rPr>
          <w:rFonts w:ascii="宋体" w:hAnsi="宋体"/>
          <w:highlight w:val="none"/>
        </w:rPr>
        <w:t>300</w:t>
      </w:r>
      <w:r>
        <w:rPr>
          <w:rFonts w:hint="eastAsia" w:ascii="宋体" w:hAnsi="宋体"/>
          <w:highlight w:val="none"/>
        </w:rPr>
        <w:t>号</w:t>
      </w:r>
      <w:r>
        <w:rPr>
          <w:rFonts w:hint="eastAsia"/>
          <w:highlight w:val="none"/>
        </w:rPr>
        <w:t>）规定的划分标准，本单位行业属</w:t>
      </w:r>
      <w:r>
        <w:rPr>
          <w:highlight w:val="none"/>
          <w:u w:val="single"/>
        </w:rPr>
        <w:t xml:space="preserve">         </w:t>
      </w:r>
      <w:r>
        <w:rPr>
          <w:rFonts w:hint="eastAsia"/>
          <w:highlight w:val="none"/>
        </w:rPr>
        <w:t>行业；从业人员为</w:t>
      </w:r>
      <w:r>
        <w:rPr>
          <w:highlight w:val="none"/>
          <w:u w:val="single"/>
        </w:rPr>
        <w:t xml:space="preserve">         </w:t>
      </w:r>
      <w:r>
        <w:rPr>
          <w:rFonts w:hint="eastAsia"/>
          <w:highlight w:val="none"/>
        </w:rPr>
        <w:t>人；营业收入为</w:t>
      </w:r>
      <w:r>
        <w:rPr>
          <w:highlight w:val="none"/>
          <w:u w:val="single"/>
        </w:rPr>
        <w:t xml:space="preserve">         </w:t>
      </w:r>
      <w:r>
        <w:rPr>
          <w:rFonts w:hint="eastAsia"/>
          <w:highlight w:val="none"/>
        </w:rPr>
        <w:t>万元。</w:t>
      </w:r>
      <w:r>
        <w:rPr>
          <w:highlight w:val="none"/>
        </w:rPr>
        <w:br w:type="textWrapping"/>
      </w:r>
      <w:r>
        <w:rPr>
          <w:rFonts w:hint="eastAsia"/>
          <w:highlight w:val="none"/>
        </w:rPr>
        <w:t>　　本单位对上述声明的真实性负责。如有虚假，将依法承担相应责任。　　</w:t>
      </w:r>
      <w:r>
        <w:rPr>
          <w:highlight w:val="none"/>
        </w:rPr>
        <w:t xml:space="preserve">                  </w:t>
      </w:r>
    </w:p>
    <w:p>
      <w:pPr>
        <w:spacing w:line="360" w:lineRule="auto"/>
        <w:ind w:firstLine="480"/>
        <w:rPr>
          <w:highlight w:val="none"/>
        </w:rPr>
      </w:pPr>
    </w:p>
    <w:p>
      <w:pPr>
        <w:spacing w:line="360" w:lineRule="auto"/>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、此函需声明参与本次投标的货物（产品）名称、规格、型号等相关资料；</w:t>
      </w:r>
      <w:r>
        <w:rPr>
          <w:rFonts w:ascii="宋体" w:hAnsi="宋体"/>
          <w:highlight w:val="none"/>
        </w:rPr>
        <w:t xml:space="preserve">   </w:t>
      </w:r>
    </w:p>
    <w:p>
      <w:pPr>
        <w:spacing w:line="360" w:lineRule="auto"/>
        <w:ind w:firstLine="315" w:firstLineChars="150"/>
        <w:rPr>
          <w:rFonts w:ascii="宋体"/>
          <w:highlight w:val="none"/>
        </w:rPr>
      </w:pPr>
      <w:r>
        <w:rPr>
          <w:rFonts w:ascii="宋体" w:hAnsi="宋体"/>
          <w:highlight w:val="none"/>
        </w:rPr>
        <w:t xml:space="preserve"> 2</w:t>
      </w:r>
      <w:r>
        <w:rPr>
          <w:rFonts w:hint="eastAsia" w:ascii="宋体" w:hAnsi="宋体"/>
          <w:highlight w:val="none"/>
        </w:rPr>
        <w:t>、此函须由投标产品的制造（生产）企业提供并声明，且加盖投标人公章。同时附制造（生产）企业上一年度的财务状况审计报告；</w:t>
      </w:r>
    </w:p>
    <w:p>
      <w:pPr>
        <w:spacing w:line="360" w:lineRule="auto"/>
        <w:ind w:firstLine="315" w:firstLineChars="150"/>
        <w:rPr>
          <w:rFonts w:ascii="宋体"/>
          <w:highlight w:val="none"/>
        </w:rPr>
      </w:pPr>
      <w:r>
        <w:rPr>
          <w:rFonts w:ascii="宋体" w:hAnsi="宋体"/>
          <w:highlight w:val="none"/>
        </w:rPr>
        <w:t>3</w:t>
      </w:r>
      <w:r>
        <w:rPr>
          <w:rFonts w:hint="eastAsia" w:ascii="宋体" w:hAnsi="宋体"/>
          <w:highlight w:val="none"/>
        </w:rPr>
        <w:t>、此函若出现多家制造（生产）企业的货物（产品）投标时，可按制造（生产）</w:t>
      </w:r>
    </w:p>
    <w:p>
      <w:pPr>
        <w:spacing w:line="360" w:lineRule="auto"/>
        <w:ind w:left="1155" w:leftChars="200" w:hanging="735" w:hangingChars="350"/>
        <w:rPr>
          <w:rFonts w:ascii="宋体"/>
          <w:highlight w:val="none"/>
        </w:rPr>
      </w:pPr>
      <w:r>
        <w:rPr>
          <w:rFonts w:hint="eastAsia" w:ascii="宋体" w:hAnsi="宋体"/>
          <w:highlight w:val="none"/>
        </w:rPr>
        <w:t>企业分别声明，一家制造（生产）企业填写一张。</w:t>
      </w:r>
    </w:p>
    <w:p>
      <w:pPr>
        <w:spacing w:line="360" w:lineRule="auto"/>
        <w:ind w:firstLine="315" w:firstLineChars="150"/>
        <w:rPr>
          <w:rFonts w:ascii="宋体"/>
          <w:highlight w:val="none"/>
        </w:rPr>
      </w:pPr>
      <w:r>
        <w:rPr>
          <w:rFonts w:ascii="宋体" w:hAnsi="宋体"/>
          <w:highlight w:val="none"/>
        </w:rPr>
        <w:t>4</w:t>
      </w:r>
      <w:r>
        <w:rPr>
          <w:rFonts w:hint="eastAsia" w:ascii="宋体" w:hAnsi="宋体"/>
          <w:highlight w:val="none"/>
        </w:rPr>
        <w:t>、若无此项内容，可不提供此函。</w:t>
      </w:r>
    </w:p>
    <w:p>
      <w:pPr>
        <w:spacing w:line="360" w:lineRule="auto"/>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2635" w:firstLineChars="1250"/>
        <w:rPr>
          <w:rFonts w:ascii="宋体"/>
          <w:b/>
          <w:highlight w:val="none"/>
        </w:rPr>
      </w:pPr>
      <w:r>
        <w:rPr>
          <w:rFonts w:hint="eastAsia" w:ascii="宋体" w:hAnsi="宋体"/>
          <w:b/>
          <w:highlight w:val="none"/>
        </w:rPr>
        <w:t>制造（生产）企业名称：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制造（生产）企业法定代表人：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7" w:name="_Toc496004045"/>
      <w:bookmarkStart w:id="248" w:name="_Toc496626251"/>
      <w:bookmarkStart w:id="249" w:name="_Toc563"/>
      <w:r>
        <w:rPr>
          <w:rFonts w:hint="eastAsia" w:ascii="宋体"/>
          <w:b/>
          <w:sz w:val="28"/>
          <w:szCs w:val="28"/>
          <w:highlight w:val="none"/>
        </w:rPr>
        <w:t>附件</w:t>
      </w:r>
      <w:r>
        <w:rPr>
          <w:rFonts w:ascii="宋体"/>
          <w:b/>
          <w:sz w:val="28"/>
          <w:szCs w:val="28"/>
          <w:highlight w:val="none"/>
        </w:rPr>
        <w:t>17</w:t>
      </w:r>
      <w:r>
        <w:rPr>
          <w:rFonts w:hint="eastAsia" w:ascii="宋体"/>
          <w:b/>
          <w:sz w:val="28"/>
          <w:szCs w:val="28"/>
          <w:highlight w:val="none"/>
        </w:rPr>
        <w:t>：残疾人福利性单位声明函</w:t>
      </w:r>
      <w:bookmarkEnd w:id="247"/>
      <w:bookmarkEnd w:id="248"/>
      <w:bookmarkEnd w:id="249"/>
    </w:p>
    <w:p>
      <w:pPr>
        <w:jc w:val="center"/>
        <w:rPr>
          <w:rFonts w:ascii="宋体"/>
          <w:b/>
          <w:sz w:val="36"/>
          <w:szCs w:val="36"/>
          <w:highlight w:val="none"/>
        </w:rPr>
      </w:pPr>
      <w:bookmarkStart w:id="250" w:name="OLE_LINK13"/>
      <w:bookmarkStart w:id="251" w:name="OLE_LINK14"/>
    </w:p>
    <w:p>
      <w:pPr>
        <w:jc w:val="center"/>
        <w:rPr>
          <w:rFonts w:ascii="宋体"/>
          <w:b/>
          <w:sz w:val="36"/>
          <w:szCs w:val="36"/>
          <w:highlight w:val="none"/>
        </w:rPr>
      </w:pPr>
      <w:r>
        <w:rPr>
          <w:rFonts w:hint="eastAsia" w:ascii="宋体" w:hAnsi="宋体"/>
          <w:b/>
          <w:sz w:val="36"/>
          <w:szCs w:val="36"/>
          <w:highlight w:val="none"/>
        </w:rPr>
        <w:t>残疾人福利性单位声明函</w:t>
      </w:r>
    </w:p>
    <w:bookmarkEnd w:id="250"/>
    <w:bookmarkEnd w:id="251"/>
    <w:p>
      <w:pPr>
        <w:spacing w:after="156" w:afterLines="50"/>
        <w:rPr>
          <w:rFonts w:ascii="宋体"/>
          <w:bCs/>
          <w:highlight w:val="none"/>
        </w:rPr>
      </w:pPr>
    </w:p>
    <w:p>
      <w:pPr>
        <w:spacing w:after="156" w:afterLines="50"/>
        <w:rPr>
          <w:rFonts w:ascii="宋体"/>
          <w:b/>
          <w:bCs/>
          <w:highlight w:val="none"/>
        </w:rPr>
      </w:pPr>
      <w:r>
        <w:rPr>
          <w:rFonts w:hint="eastAsia" w:ascii="宋体" w:hAnsi="宋体"/>
          <w:b/>
          <w:bCs/>
          <w:highlight w:val="none"/>
        </w:rPr>
        <w:t>致：兰州众信招标有限公司</w:t>
      </w:r>
    </w:p>
    <w:p>
      <w:pPr>
        <w:spacing w:line="360" w:lineRule="auto"/>
        <w:ind w:firstLine="480"/>
        <w:rPr>
          <w:highlight w:val="none"/>
        </w:rPr>
      </w:pPr>
    </w:p>
    <w:p>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pPr>
        <w:spacing w:line="360" w:lineRule="auto"/>
        <w:ind w:firstLine="480"/>
        <w:rPr>
          <w:highlight w:val="none"/>
        </w:rPr>
      </w:pPr>
      <w:r>
        <w:rPr>
          <w:rFonts w:hint="eastAsia"/>
          <w:highlight w:val="none"/>
        </w:rPr>
        <w:t>本公司对上述声明的真实性负责。如有虚假，将依法承担相应责任。</w:t>
      </w:r>
    </w:p>
    <w:p>
      <w:pPr>
        <w:spacing w:line="360" w:lineRule="auto"/>
        <w:ind w:firstLine="480"/>
        <w:rPr>
          <w:highlight w:val="none"/>
        </w:rPr>
      </w:pPr>
    </w:p>
    <w:p>
      <w:pPr>
        <w:spacing w:line="360" w:lineRule="auto"/>
        <w:rPr>
          <w:highlight w:val="none"/>
        </w:rPr>
      </w:pPr>
      <w:r>
        <w:rPr>
          <w:rFonts w:hint="eastAsia"/>
          <w:highlight w:val="none"/>
        </w:rPr>
        <w:t>注：</w:t>
      </w:r>
      <w:r>
        <w:rPr>
          <w:rFonts w:hint="eastAsia" w:ascii="宋体" w:hAnsi="宋体"/>
          <w:highlight w:val="none"/>
        </w:rPr>
        <w:t>若无此项内容，可不提供此函。</w:t>
      </w: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rPr>
          <w:highlight w:val="none"/>
        </w:rPr>
      </w:pPr>
    </w:p>
    <w:p>
      <w:pPr>
        <w:spacing w:line="360" w:lineRule="auto"/>
        <w:rPr>
          <w:highlight w:val="none"/>
        </w:rPr>
      </w:pPr>
    </w:p>
    <w:p>
      <w:pPr>
        <w:spacing w:line="360" w:lineRule="auto"/>
        <w:ind w:firstLine="480"/>
        <w:rPr>
          <w:highlight w:val="none"/>
        </w:rPr>
      </w:pPr>
    </w:p>
    <w:p>
      <w:pPr>
        <w:spacing w:line="360" w:lineRule="auto"/>
        <w:ind w:firstLine="480"/>
        <w:rPr>
          <w:highlight w:val="none"/>
        </w:rPr>
      </w:pPr>
    </w:p>
    <w:p>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pPr>
        <w:ind w:firstLine="482"/>
        <w:jc w:val="center"/>
        <w:rPr>
          <w:rFonts w:hint="eastAsia" w:ascii="宋体" w:hAns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Start w:id="252" w:name="_Toc496004046"/>
      <w:bookmarkStart w:id="253" w:name="_Toc496626252"/>
      <w:bookmarkStart w:id="254" w:name="_Toc16305"/>
      <w:bookmarkStart w:id="255" w:name="_Toc416363470"/>
    </w:p>
    <w:p>
      <w:pPr>
        <w:pStyle w:val="2"/>
        <w:rPr>
          <w:rFonts w:hint="eastAsia"/>
        </w:rPr>
      </w:pPr>
    </w:p>
    <w:p>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18</w:t>
      </w:r>
      <w:r>
        <w:rPr>
          <w:rFonts w:hint="eastAsia" w:ascii="宋体"/>
          <w:b/>
          <w:sz w:val="28"/>
          <w:szCs w:val="28"/>
          <w:highlight w:val="none"/>
        </w:rPr>
        <w:t>：</w:t>
      </w:r>
      <w:bookmarkEnd w:id="252"/>
      <w:bookmarkEnd w:id="253"/>
      <w:r>
        <w:rPr>
          <w:rFonts w:hint="eastAsia" w:ascii="宋体"/>
          <w:b/>
          <w:sz w:val="28"/>
          <w:szCs w:val="28"/>
          <w:highlight w:val="none"/>
        </w:rPr>
        <w:t>从业人员声明函</w:t>
      </w:r>
      <w:bookmarkEnd w:id="254"/>
    </w:p>
    <w:p>
      <w:pPr>
        <w:ind w:firstLine="723"/>
        <w:jc w:val="center"/>
        <w:rPr>
          <w:rFonts w:ascii="宋体"/>
          <w:b/>
          <w:sz w:val="36"/>
          <w:szCs w:val="36"/>
          <w:highlight w:val="none"/>
        </w:rPr>
      </w:pPr>
      <w:r>
        <w:rPr>
          <w:rFonts w:ascii="宋体" w:hAnsi="宋体"/>
          <w:b/>
          <w:sz w:val="36"/>
          <w:szCs w:val="36"/>
          <w:highlight w:val="none"/>
        </w:rPr>
        <w:t xml:space="preserve">  </w:t>
      </w:r>
    </w:p>
    <w:p>
      <w:pPr>
        <w:adjustRightInd w:val="0"/>
        <w:snapToGrid w:val="0"/>
        <w:spacing w:line="440" w:lineRule="exact"/>
        <w:ind w:left="8152" w:hanging="8152" w:hangingChars="2900"/>
        <w:jc w:val="center"/>
        <w:rPr>
          <w:rFonts w:ascii="宋体" w:cs="宋体"/>
          <w:b/>
          <w:highlight w:val="none"/>
        </w:rPr>
      </w:pPr>
      <w:bookmarkStart w:id="256" w:name="_Toc496626253"/>
      <w:bookmarkStart w:id="257" w:name="_Toc496004047"/>
      <w:r>
        <w:rPr>
          <w:rFonts w:hint="eastAsia" w:ascii="宋体" w:hAnsi="宋体" w:cs="宋体"/>
          <w:b/>
          <w:sz w:val="28"/>
          <w:szCs w:val="28"/>
          <w:highlight w:val="none"/>
        </w:rPr>
        <w:t>从业人员声明函</w:t>
      </w:r>
    </w:p>
    <w:p>
      <w:pPr>
        <w:adjustRightInd w:val="0"/>
        <w:snapToGrid w:val="0"/>
        <w:spacing w:line="440" w:lineRule="exact"/>
        <w:ind w:left="6114" w:hanging="6114" w:hangingChars="2900"/>
        <w:rPr>
          <w:rFonts w:ascii="宋体" w:cs="宋体"/>
          <w:b/>
          <w:bCs/>
          <w:kern w:val="0"/>
          <w:highlight w:val="none"/>
          <w:lang w:val="zh-CN"/>
        </w:rPr>
      </w:pPr>
    </w:p>
    <w:p>
      <w:pPr>
        <w:adjustRightInd w:val="0"/>
        <w:snapToGrid w:val="0"/>
        <w:spacing w:line="440" w:lineRule="exact"/>
        <w:ind w:left="6114" w:hanging="6114" w:hangingChars="2900"/>
        <w:rPr>
          <w:rFonts w:ascii="宋体" w:cs="宋体"/>
          <w:highlight w:val="none"/>
        </w:rPr>
      </w:pPr>
      <w:r>
        <w:rPr>
          <w:rFonts w:hint="eastAsia" w:ascii="宋体" w:hAnsi="宋体" w:cs="宋体"/>
          <w:b/>
          <w:bCs/>
          <w:kern w:val="0"/>
          <w:highlight w:val="none"/>
          <w:lang w:val="zh-CN"/>
        </w:rPr>
        <w:t>致：兰州众信招标有限公司</w:t>
      </w:r>
    </w:p>
    <w:p>
      <w:pPr>
        <w:adjustRightInd w:val="0"/>
        <w:snapToGrid w:val="0"/>
        <w:spacing w:line="440" w:lineRule="exact"/>
        <w:ind w:left="-4" w:leftChars="-2" w:firstLine="480"/>
        <w:rPr>
          <w:rFonts w:ascii="宋体" w:cs="宋体"/>
          <w:highlight w:val="none"/>
        </w:rPr>
      </w:pPr>
      <w:r>
        <w:rPr>
          <w:rFonts w:hint="eastAsia" w:ascii="宋体" w:hAnsi="宋体" w:cs="宋体"/>
          <w:highlight w:val="none"/>
        </w:rPr>
        <w:t>本公司郑重声明：根据《政府采购促进中小企业发展暂行办法》（财库</w:t>
      </w:r>
      <w:r>
        <w:rPr>
          <w:rFonts w:ascii="宋体" w:hAnsi="宋体" w:cs="宋体"/>
          <w:highlight w:val="none"/>
        </w:rPr>
        <w:t>[2011]181</w:t>
      </w:r>
      <w:r>
        <w:rPr>
          <w:rFonts w:hint="eastAsia" w:ascii="宋体" w:hAnsi="宋体" w:cs="宋体"/>
          <w:highlight w:val="none"/>
        </w:rPr>
        <w:t>号）、《工业和信息部、国家统计局、国家发展和改革委员会、财政部关于印发中小企业划型标准规定的通知》（工信部联企业</w:t>
      </w:r>
      <w:r>
        <w:rPr>
          <w:rFonts w:ascii="宋体" w:hAnsi="宋体" w:cs="宋体"/>
          <w:highlight w:val="none"/>
        </w:rPr>
        <w:t xml:space="preserve">[2011]300 </w:t>
      </w:r>
      <w:r>
        <w:rPr>
          <w:rFonts w:hint="eastAsia" w:ascii="宋体" w:hAnsi="宋体" w:cs="宋体"/>
          <w:highlight w:val="none"/>
        </w:rPr>
        <w:t>号）规定，本公司从业人员数为</w:t>
      </w:r>
      <w:r>
        <w:rPr>
          <w:rFonts w:ascii="宋体" w:hAnsi="宋体" w:cs="宋体"/>
          <w:highlight w:val="none"/>
        </w:rPr>
        <w:t xml:space="preserve"> </w:t>
      </w:r>
    </w:p>
    <w:p>
      <w:pPr>
        <w:adjustRightInd w:val="0"/>
        <w:snapToGrid w:val="0"/>
        <w:spacing w:line="440" w:lineRule="exact"/>
        <w:rPr>
          <w:rFonts w:ascii="宋体" w:cs="宋体"/>
          <w:highlight w:val="none"/>
        </w:rPr>
      </w:pPr>
      <w:r>
        <w:rPr>
          <w:rFonts w:ascii="宋体" w:hAnsi="宋体" w:cs="宋体"/>
          <w:highlight w:val="none"/>
        </w:rPr>
        <w:t xml:space="preserve"> </w:t>
      </w:r>
      <w:r>
        <w:rPr>
          <w:rFonts w:ascii="宋体" w:hAnsi="宋体" w:cs="宋体"/>
          <w:highlight w:val="none"/>
          <w:u w:val="single"/>
        </w:rPr>
        <w:t xml:space="preserve">       </w:t>
      </w:r>
      <w:r>
        <w:rPr>
          <w:rFonts w:ascii="宋体" w:hAnsi="宋体" w:cs="宋体"/>
          <w:highlight w:val="none"/>
        </w:rPr>
        <w:t xml:space="preserve"> </w:t>
      </w:r>
      <w:r>
        <w:rPr>
          <w:rFonts w:hint="eastAsia" w:ascii="宋体" w:hAnsi="宋体" w:cs="宋体"/>
          <w:highlight w:val="none"/>
        </w:rPr>
        <w:t>人。</w:t>
      </w:r>
    </w:p>
    <w:p>
      <w:pPr>
        <w:adjustRightInd w:val="0"/>
        <w:snapToGrid w:val="0"/>
        <w:spacing w:line="440" w:lineRule="exact"/>
        <w:ind w:left="-2" w:leftChars="-1" w:firstLine="480"/>
        <w:rPr>
          <w:rFonts w:ascii="宋体" w:cs="宋体"/>
          <w:highlight w:val="none"/>
        </w:rPr>
      </w:pPr>
      <w:r>
        <w:rPr>
          <w:rFonts w:hint="eastAsia" w:ascii="宋体" w:hAnsi="宋体" w:cs="宋体"/>
          <w:highlight w:val="none"/>
        </w:rPr>
        <w:t>本公司对上述声明的真实性负责，如有虚假，将依法承担相应责任。</w:t>
      </w:r>
    </w:p>
    <w:p>
      <w:pPr>
        <w:autoSpaceDE w:val="0"/>
        <w:autoSpaceDN w:val="0"/>
        <w:spacing w:line="360" w:lineRule="auto"/>
        <w:ind w:firstLine="482"/>
        <w:jc w:val="center"/>
        <w:rPr>
          <w:rFonts w:ascii="宋体" w:cs="宋体"/>
          <w:b/>
          <w:bCs/>
          <w:kern w:val="0"/>
          <w:highlight w:val="none"/>
          <w:lang w:val="zh-CN"/>
        </w:rPr>
      </w:pPr>
    </w:p>
    <w:p>
      <w:pPr>
        <w:autoSpaceDE w:val="0"/>
        <w:autoSpaceDN w:val="0"/>
        <w:spacing w:line="360" w:lineRule="auto"/>
        <w:ind w:firstLine="482"/>
        <w:jc w:val="center"/>
        <w:rPr>
          <w:rFonts w:ascii="宋体" w:cs="宋体"/>
          <w:b/>
          <w:bCs/>
          <w:kern w:val="0"/>
          <w:highlight w:val="none"/>
          <w:lang w:val="zh-CN"/>
        </w:rPr>
      </w:pPr>
    </w:p>
    <w:p>
      <w:pPr>
        <w:autoSpaceDE w:val="0"/>
        <w:autoSpaceDN w:val="0"/>
        <w:spacing w:line="360" w:lineRule="auto"/>
        <w:ind w:firstLine="482"/>
        <w:jc w:val="center"/>
        <w:rPr>
          <w:rFonts w:ascii="宋体" w:cs="宋体"/>
          <w:b/>
          <w:bCs/>
          <w:kern w:val="0"/>
          <w:highlight w:val="none"/>
          <w:lang w:val="zh-CN"/>
        </w:rPr>
      </w:pPr>
    </w:p>
    <w:p>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制造（生产）企业名称：</w:t>
      </w:r>
      <w:r>
        <w:rPr>
          <w:rFonts w:ascii="宋体" w:hAnsi="宋体" w:cs="宋体"/>
          <w:b/>
          <w:bCs/>
          <w:kern w:val="0"/>
          <w:highlight w:val="none"/>
          <w:lang w:val="zh-CN"/>
        </w:rPr>
        <w:t xml:space="preserve">       </w:t>
      </w:r>
      <w:r>
        <w:rPr>
          <w:rFonts w:hint="eastAsia" w:ascii="宋体" w:hAnsi="宋体" w:cs="宋体"/>
          <w:b/>
          <w:bCs/>
          <w:kern w:val="0"/>
          <w:highlight w:val="none"/>
          <w:lang w:val="zh-CN"/>
        </w:rPr>
        <w:t>（公章）</w:t>
      </w:r>
    </w:p>
    <w:p>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制造（生产）企业法定代表人：</w:t>
      </w:r>
      <w:r>
        <w:rPr>
          <w:rFonts w:ascii="宋体" w:hAnsi="宋体" w:cs="宋体"/>
          <w:b/>
          <w:bCs/>
          <w:kern w:val="0"/>
          <w:highlight w:val="none"/>
          <w:lang w:val="zh-CN"/>
        </w:rPr>
        <w:t xml:space="preserve">       </w:t>
      </w:r>
      <w:r>
        <w:rPr>
          <w:rFonts w:hint="eastAsia" w:ascii="宋体" w:hAnsi="宋体" w:cs="宋体"/>
          <w:b/>
          <w:bCs/>
          <w:kern w:val="0"/>
          <w:highlight w:val="none"/>
          <w:lang w:val="zh-CN"/>
        </w:rPr>
        <w:t>（签字）</w:t>
      </w:r>
    </w:p>
    <w:p>
      <w:pPr>
        <w:autoSpaceDE w:val="0"/>
        <w:autoSpaceDN w:val="0"/>
        <w:spacing w:line="360" w:lineRule="auto"/>
        <w:ind w:firstLine="482"/>
        <w:jc w:val="center"/>
        <w:rPr>
          <w:rFonts w:ascii="宋体" w:cs="宋体"/>
          <w:kern w:val="0"/>
          <w:highlight w:val="none"/>
          <w:lang w:val="zh-CN"/>
        </w:rPr>
      </w:pPr>
      <w:r>
        <w:rPr>
          <w:rFonts w:hint="eastAsia" w:ascii="宋体" w:hAnsi="宋体" w:cs="宋体"/>
          <w:b/>
          <w:bCs/>
          <w:kern w:val="0"/>
          <w:highlight w:val="none"/>
          <w:lang w:val="zh-CN"/>
        </w:rPr>
        <w:t>年</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月</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日</w:t>
      </w:r>
    </w:p>
    <w:p>
      <w:pPr>
        <w:widowControl/>
        <w:snapToGrid w:val="0"/>
        <w:spacing w:line="360" w:lineRule="auto"/>
        <w:outlineLvl w:val="1"/>
        <w:rPr>
          <w:rFonts w:ascii="宋体"/>
          <w:b/>
          <w:sz w:val="28"/>
          <w:szCs w:val="28"/>
          <w:highlight w:val="none"/>
        </w:rPr>
      </w:pPr>
      <w:r>
        <w:rPr>
          <w:rFonts w:ascii="宋体" w:cs="宋体"/>
          <w:highlight w:val="none"/>
          <w:lang w:val="zh-CN"/>
        </w:rPr>
        <w:br w:type="page"/>
      </w:r>
      <w:bookmarkStart w:id="258" w:name="_Toc5476"/>
      <w:r>
        <w:rPr>
          <w:rFonts w:hint="eastAsia" w:ascii="宋体"/>
          <w:b/>
          <w:sz w:val="28"/>
          <w:szCs w:val="28"/>
          <w:highlight w:val="none"/>
        </w:rPr>
        <w:t>附件</w:t>
      </w:r>
      <w:r>
        <w:rPr>
          <w:rFonts w:ascii="宋体"/>
          <w:b/>
          <w:sz w:val="28"/>
          <w:szCs w:val="28"/>
          <w:highlight w:val="none"/>
        </w:rPr>
        <w:t>19</w:t>
      </w:r>
      <w:r>
        <w:rPr>
          <w:rFonts w:hint="eastAsia" w:ascii="宋体"/>
          <w:b/>
          <w:sz w:val="28"/>
          <w:szCs w:val="28"/>
          <w:highlight w:val="none"/>
        </w:rPr>
        <w:t>：供应商认为在其他方面有必要说明的事项</w:t>
      </w:r>
      <w:bookmarkEnd w:id="256"/>
      <w:bookmarkEnd w:id="257"/>
      <w:bookmarkEnd w:id="258"/>
    </w:p>
    <w:p>
      <w:pPr>
        <w:ind w:firstLine="723"/>
        <w:jc w:val="center"/>
        <w:rPr>
          <w:rFonts w:ascii="宋体"/>
          <w:b/>
          <w:sz w:val="36"/>
          <w:szCs w:val="36"/>
          <w:highlight w:val="none"/>
        </w:rPr>
      </w:pPr>
    </w:p>
    <w:p>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pPr>
        <w:ind w:firstLine="723"/>
        <w:jc w:val="center"/>
        <w:rPr>
          <w:rFonts w:ascii="宋体"/>
          <w:b/>
          <w:sz w:val="36"/>
          <w:szCs w:val="36"/>
          <w:highlight w:val="none"/>
        </w:rPr>
      </w:pPr>
      <w:r>
        <w:rPr>
          <w:rFonts w:hint="eastAsia" w:ascii="宋体" w:hAnsi="宋体"/>
          <w:b/>
          <w:sz w:val="36"/>
          <w:szCs w:val="36"/>
          <w:highlight w:val="none"/>
        </w:rPr>
        <w:t>（格式自定）</w:t>
      </w:r>
    </w:p>
    <w:p>
      <w:pPr>
        <w:widowControl/>
        <w:snapToGrid w:val="0"/>
        <w:spacing w:line="360" w:lineRule="auto"/>
        <w:outlineLvl w:val="1"/>
        <w:rPr>
          <w:rFonts w:ascii="宋体"/>
          <w:b/>
          <w:highlight w:val="none"/>
        </w:rPr>
      </w:pPr>
    </w:p>
    <w:p>
      <w:pPr>
        <w:widowControl/>
        <w:snapToGrid w:val="0"/>
        <w:spacing w:line="360" w:lineRule="auto"/>
        <w:outlineLvl w:val="1"/>
        <w:rPr>
          <w:rFonts w:ascii="宋体"/>
          <w:b/>
          <w:sz w:val="28"/>
          <w:szCs w:val="28"/>
          <w:highlight w:val="none"/>
        </w:rPr>
      </w:pPr>
      <w:r>
        <w:rPr>
          <w:rFonts w:ascii="宋体"/>
          <w:b/>
          <w:highlight w:val="none"/>
        </w:rPr>
        <w:br w:type="page"/>
      </w:r>
      <w:bookmarkEnd w:id="255"/>
    </w:p>
    <w:p>
      <w:pPr>
        <w:ind w:firstLine="2909" w:firstLineChars="805"/>
        <w:rPr>
          <w:rFonts w:ascii="宋体"/>
          <w:b/>
          <w:sz w:val="36"/>
          <w:szCs w:val="36"/>
          <w:highlight w:val="none"/>
        </w:rPr>
      </w:pPr>
      <w:r>
        <w:rPr>
          <w:rFonts w:hint="eastAsia" w:ascii="宋体" w:hAnsi="宋体"/>
          <w:b/>
          <w:sz w:val="36"/>
          <w:szCs w:val="36"/>
          <w:highlight w:val="none"/>
        </w:rPr>
        <w:t>最后磋商报价表</w:t>
      </w:r>
    </w:p>
    <w:p>
      <w:pPr>
        <w:spacing w:line="240" w:lineRule="atLeast"/>
        <w:rPr>
          <w:rFonts w:ascii="宋体"/>
          <w:b/>
          <w:sz w:val="24"/>
          <w:highlight w:val="none"/>
        </w:rPr>
      </w:pPr>
      <w:r>
        <w:rPr>
          <w:rFonts w:hint="eastAsia" w:ascii="宋体" w:hAnsi="宋体"/>
          <w:b/>
          <w:sz w:val="24"/>
          <w:highlight w:val="none"/>
        </w:rPr>
        <w:t>供应商名称：</w:t>
      </w:r>
      <w:r>
        <w:rPr>
          <w:rFonts w:ascii="宋体" w:hAnsi="宋体"/>
          <w:b/>
          <w:sz w:val="24"/>
          <w:highlight w:val="none"/>
        </w:rPr>
        <w:t xml:space="preserve">                                        </w:t>
      </w:r>
    </w:p>
    <w:p>
      <w:pPr>
        <w:tabs>
          <w:tab w:val="left" w:pos="242"/>
          <w:tab w:val="right" w:pos="8426"/>
        </w:tabs>
        <w:spacing w:line="240" w:lineRule="atLeast"/>
        <w:jc w:val="left"/>
        <w:rPr>
          <w:rFonts w:ascii="宋体"/>
          <w:b/>
          <w:sz w:val="28"/>
          <w:szCs w:val="28"/>
          <w:highlight w:val="none"/>
        </w:rPr>
      </w:pPr>
      <w:r>
        <w:rPr>
          <w:rFonts w:ascii="宋体"/>
          <w:sz w:val="24"/>
          <w:highlight w:val="none"/>
        </w:rPr>
        <w:tab/>
      </w:r>
      <w:r>
        <w:rPr>
          <w:rFonts w:ascii="宋体"/>
          <w:highlight w:val="none"/>
        </w:rPr>
        <w:tab/>
      </w:r>
      <w:r>
        <w:rPr>
          <w:rFonts w:hint="eastAsia" w:ascii="宋体" w:hAnsi="宋体"/>
          <w:highlight w:val="none"/>
        </w:rPr>
        <w:t>单位：元</w:t>
      </w:r>
    </w:p>
    <w:tbl>
      <w:tblPr>
        <w:tblStyle w:val="13"/>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hint="eastAsia" w:ascii="宋体" w:eastAsia="宋体" w:cs="宋体"/>
                <w:color w:val="000000"/>
                <w:kern w:val="0"/>
                <w:highlight w:val="none"/>
                <w:lang w:eastAsia="zh-CN"/>
              </w:rPr>
            </w:pPr>
            <w:r>
              <w:rPr>
                <w:rFonts w:hint="eastAsia" w:ascii="宋体" w:hAnsi="宋体"/>
                <w:spacing w:val="-2"/>
                <w:kern w:val="16"/>
                <w:highlight w:val="none"/>
                <w:lang w:eastAsia="zh-CN"/>
              </w:rPr>
              <w:t>青海省文化馆2020年刊物印刷项目</w:t>
            </w: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ascii="宋体" w:cs="宋体"/>
                <w:color w:val="000000"/>
                <w:kern w:val="0"/>
                <w:highlight w:val="none"/>
                <w:lang w:val="zh-CN"/>
              </w:rPr>
              <w:t xml:space="preserve"> </w:t>
            </w:r>
            <w:r>
              <w:rPr>
                <w:rFonts w:hint="eastAsia" w:ascii="宋体" w:cs="宋体"/>
                <w:color w:val="000000"/>
                <w:kern w:val="0"/>
                <w:highlight w:val="none"/>
                <w:lang w:val="zh-CN"/>
              </w:rPr>
              <w:t>兰州众信磋商（货物）2020-056号</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最终报价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000000"/>
                <w:kern w:val="0"/>
                <w:highlight w:val="none"/>
                <w:u w:val="single"/>
              </w:rPr>
            </w:pPr>
          </w:p>
        </w:tc>
      </w:tr>
      <w:tr>
        <w:tblPrEx>
          <w:tblCellMar>
            <w:top w:w="0" w:type="dxa"/>
            <w:left w:w="108" w:type="dxa"/>
            <w:bottom w:w="0" w:type="dxa"/>
            <w:right w:w="108" w:type="dxa"/>
          </w:tblCellMar>
        </w:tblPrEx>
        <w:trPr>
          <w:trHeight w:val="699"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pPr>
              <w:autoSpaceDE w:val="0"/>
              <w:autoSpaceDN w:val="0"/>
              <w:spacing w:line="360" w:lineRule="auto"/>
              <w:rPr>
                <w:rFonts w:ascii="宋体" w:cs="宋体"/>
                <w:color w:val="000000"/>
                <w:kern w:val="0"/>
                <w:highlight w:val="none"/>
                <w:lang w:val="zh-CN"/>
              </w:rPr>
            </w:pPr>
          </w:p>
        </w:tc>
      </w:tr>
      <w:tr>
        <w:tblPrEx>
          <w:tblCellMar>
            <w:top w:w="0" w:type="dxa"/>
            <w:left w:w="108" w:type="dxa"/>
            <w:bottom w:w="0" w:type="dxa"/>
            <w:right w:w="108" w:type="dxa"/>
          </w:tblCellMar>
        </w:tblPrEx>
        <w:trPr>
          <w:trHeight w:val="688"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000000"/>
                <w:kern w:val="0"/>
                <w:highlight w:val="none"/>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000000"/>
                <w:kern w:val="0"/>
                <w:highlight w:val="none"/>
                <w:lang w:val="zh-CN"/>
              </w:rPr>
            </w:pPr>
          </w:p>
        </w:tc>
      </w:tr>
    </w:tbl>
    <w:p>
      <w:pPr>
        <w:spacing w:line="240" w:lineRule="atLeast"/>
        <w:rPr>
          <w:rFonts w:ascii="宋体"/>
          <w:highlight w:val="none"/>
        </w:rPr>
      </w:pPr>
      <w:r>
        <w:rPr>
          <w:rFonts w:ascii="宋体" w:hAnsi="宋体"/>
          <w:b/>
          <w:highlight w:val="none"/>
        </w:rPr>
        <w:t xml:space="preserve">                                              </w:t>
      </w:r>
    </w:p>
    <w:p>
      <w:pPr>
        <w:spacing w:line="360" w:lineRule="auto"/>
        <w:ind w:firstLine="308" w:firstLineChars="147"/>
        <w:jc w:val="left"/>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、在磋商过程中，最后磋商报价与首次报价的价格发生的浮动比例，在项目签订合同时对首次报价单价的基础上进行同比例浮动，作为签订合同的最终单价。</w:t>
      </w:r>
    </w:p>
    <w:p>
      <w:pPr>
        <w:spacing w:line="360" w:lineRule="auto"/>
        <w:ind w:firstLine="728" w:firstLineChars="347"/>
        <w:jc w:val="left"/>
        <w:rPr>
          <w:rFonts w:ascii="宋体"/>
          <w:highlight w:val="none"/>
        </w:rPr>
      </w:pPr>
      <w:r>
        <w:rPr>
          <w:rFonts w:ascii="宋体" w:hAnsi="宋体"/>
          <w:highlight w:val="none"/>
        </w:rPr>
        <w:t>2</w:t>
      </w:r>
      <w:r>
        <w:rPr>
          <w:rFonts w:hint="eastAsia" w:ascii="宋体" w:hAnsi="宋体"/>
          <w:highlight w:val="none"/>
        </w:rPr>
        <w:t>、</w:t>
      </w:r>
      <w:r>
        <w:rPr>
          <w:rFonts w:hint="eastAsia" w:ascii="宋体" w:hAnsi="宋体"/>
          <w:b/>
          <w:highlight w:val="none"/>
        </w:rPr>
        <w:t>此表不需装订在磋商响应文件中，供应商事先须盖章、签字。在磋商期间，由磋商小组确定合格的供应商按要求现场填写。</w:t>
      </w:r>
    </w:p>
    <w:p>
      <w:pPr>
        <w:ind w:firstLine="308" w:firstLineChars="147"/>
        <w:jc w:val="left"/>
        <w:rPr>
          <w:rFonts w:ascii="宋体"/>
          <w:highlight w:val="none"/>
        </w:rPr>
      </w:pPr>
    </w:p>
    <w:p>
      <w:pPr>
        <w:tabs>
          <w:tab w:val="left" w:pos="168"/>
        </w:tabs>
        <w:adjustRightInd w:val="0"/>
        <w:textAlignment w:val="baseline"/>
        <w:rPr>
          <w:rFonts w:ascii="宋体"/>
          <w:b/>
          <w:bCs/>
          <w:sz w:val="28"/>
          <w:highlight w:val="none"/>
        </w:rPr>
      </w:pPr>
    </w:p>
    <w:p>
      <w:pPr>
        <w:tabs>
          <w:tab w:val="left" w:pos="168"/>
        </w:tabs>
        <w:adjustRightInd w:val="0"/>
        <w:textAlignment w:val="baseline"/>
        <w:rPr>
          <w:rFonts w:ascii="宋体"/>
          <w:b/>
          <w:bCs/>
          <w:sz w:val="28"/>
          <w:highlight w:val="none"/>
        </w:rPr>
      </w:pPr>
    </w:p>
    <w:p>
      <w:pPr>
        <w:tabs>
          <w:tab w:val="left" w:pos="168"/>
        </w:tabs>
        <w:adjustRightInd w:val="0"/>
        <w:textAlignment w:val="baseline"/>
        <w:rPr>
          <w:rFonts w:ascii="宋体"/>
          <w:b/>
          <w:bCs/>
          <w:sz w:val="28"/>
          <w:highlight w:val="none"/>
        </w:rPr>
      </w:pPr>
    </w:p>
    <w:p>
      <w:pPr>
        <w:tabs>
          <w:tab w:val="left" w:pos="168"/>
        </w:tabs>
        <w:adjustRightInd w:val="0"/>
        <w:textAlignment w:val="baseline"/>
        <w:rPr>
          <w:rFonts w:ascii="宋体"/>
          <w:b/>
          <w:bCs/>
          <w:sz w:val="28"/>
          <w:highlight w:val="none"/>
        </w:rPr>
      </w:pPr>
    </w:p>
    <w:p>
      <w:pPr>
        <w:ind w:firstLine="3337" w:firstLineChars="1583"/>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ind w:firstLine="482"/>
        <w:jc w:val="center"/>
        <w:rPr>
          <w:rFonts w:ascii="宋体"/>
          <w:b/>
          <w:highlight w:val="none"/>
        </w:rPr>
      </w:pPr>
    </w:p>
    <w:p>
      <w:pPr>
        <w:tabs>
          <w:tab w:val="left" w:pos="168"/>
        </w:tabs>
        <w:adjustRightInd w:val="0"/>
        <w:textAlignment w:val="baseline"/>
        <w:rPr>
          <w:rFonts w:ascii="宋体"/>
          <w:b/>
          <w:bCs/>
          <w:highlight w:val="none"/>
        </w:rPr>
      </w:pPr>
    </w:p>
    <w:p>
      <w:pPr>
        <w:keepNext/>
        <w:keepLines/>
        <w:widowControl/>
        <w:snapToGrid w:val="0"/>
        <w:spacing w:line="240" w:lineRule="atLeast"/>
        <w:jc w:val="center"/>
        <w:outlineLvl w:val="0"/>
        <w:rPr>
          <w:rFonts w:ascii="宋体"/>
          <w:b/>
          <w:kern w:val="28"/>
          <w:sz w:val="36"/>
          <w:szCs w:val="20"/>
          <w:highlight w:val="none"/>
        </w:rPr>
      </w:pPr>
      <w:bookmarkStart w:id="259" w:name="_Toc496626254"/>
      <w:bookmarkStart w:id="260" w:name="_Toc376936782"/>
      <w:bookmarkStart w:id="261" w:name="_Toc325726051"/>
      <w:bookmarkStart w:id="262" w:name="_Toc29364"/>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磋商及采购项目内容要求</w:t>
      </w:r>
      <w:bookmarkEnd w:id="259"/>
      <w:bookmarkEnd w:id="260"/>
      <w:bookmarkEnd w:id="261"/>
      <w:bookmarkEnd w:id="262"/>
    </w:p>
    <w:p>
      <w:pPr>
        <w:widowControl/>
        <w:spacing w:before="624" w:beforeLines="200" w:after="624" w:afterLines="200" w:line="240" w:lineRule="atLeast"/>
        <w:jc w:val="center"/>
        <w:outlineLvl w:val="1"/>
        <w:rPr>
          <w:rFonts w:ascii="宋体"/>
          <w:b/>
          <w:bCs/>
          <w:kern w:val="0"/>
          <w:sz w:val="36"/>
          <w:szCs w:val="36"/>
          <w:highlight w:val="none"/>
        </w:rPr>
      </w:pPr>
      <w:bookmarkStart w:id="263" w:name="_Toc496626255"/>
      <w:bookmarkStart w:id="264" w:name="_Toc376936783"/>
      <w:bookmarkStart w:id="265" w:name="_Toc325726052"/>
      <w:bookmarkStart w:id="266" w:name="_Toc25789"/>
      <w:r>
        <w:rPr>
          <w:rFonts w:hint="eastAsia" w:ascii="宋体" w:hAnsi="宋体"/>
          <w:b/>
          <w:bCs/>
          <w:kern w:val="0"/>
          <w:sz w:val="36"/>
          <w:szCs w:val="36"/>
          <w:highlight w:val="none"/>
        </w:rPr>
        <w:t>一、磋商要求</w:t>
      </w:r>
      <w:bookmarkEnd w:id="263"/>
      <w:bookmarkEnd w:id="264"/>
      <w:bookmarkEnd w:id="265"/>
      <w:bookmarkEnd w:id="266"/>
      <w:bookmarkStart w:id="267" w:name="_Toc496626256"/>
      <w:bookmarkStart w:id="268" w:name="_Toc376936784"/>
      <w:bookmarkStart w:id="269" w:name="_Toc2073"/>
      <w:bookmarkStart w:id="270" w:name="_Toc325726053"/>
    </w:p>
    <w:bookmarkEnd w:id="267"/>
    <w:bookmarkEnd w:id="268"/>
    <w:bookmarkEnd w:id="269"/>
    <w:bookmarkEnd w:id="270"/>
    <w:p>
      <w:pPr>
        <w:pStyle w:val="12"/>
        <w:spacing w:line="360" w:lineRule="auto"/>
        <w:jc w:val="left"/>
        <w:outlineLvl w:val="1"/>
        <w:rPr>
          <w:rFonts w:ascii="宋体" w:cs="宋体"/>
          <w:color w:val="000000"/>
          <w:highlight w:val="none"/>
          <w:lang w:val="zh-CN"/>
        </w:rPr>
      </w:pPr>
      <w:bookmarkStart w:id="271" w:name="_Toc20332"/>
      <w:bookmarkStart w:id="272" w:name="_Toc4601"/>
      <w:bookmarkStart w:id="273" w:name="_Toc16678"/>
      <w:r>
        <w:rPr>
          <w:rFonts w:ascii="宋体" w:hAnsi="宋体" w:cs="宋体"/>
          <w:color w:val="000000"/>
          <w:sz w:val="28"/>
          <w:szCs w:val="28"/>
          <w:highlight w:val="none"/>
          <w:lang w:val="zh-CN"/>
        </w:rPr>
        <w:t>1.</w:t>
      </w:r>
      <w:r>
        <w:rPr>
          <w:rFonts w:hint="eastAsia" w:ascii="宋体" w:hAnsi="宋体" w:cs="宋体"/>
          <w:color w:val="000000"/>
          <w:sz w:val="28"/>
          <w:szCs w:val="28"/>
          <w:highlight w:val="none"/>
          <w:lang w:val="zh-CN"/>
        </w:rPr>
        <w:t>投标说明</w:t>
      </w:r>
      <w:bookmarkEnd w:id="271"/>
      <w:bookmarkEnd w:id="272"/>
      <w:bookmarkEnd w:id="273"/>
    </w:p>
    <w:p>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lang w:val="zh-CN"/>
        </w:rPr>
        <w:t>1.1</w:t>
      </w:r>
      <w:r>
        <w:rPr>
          <w:rFonts w:ascii="宋体" w:hAnsi="宋体" w:cs="宋体"/>
          <w:color w:val="000000"/>
          <w:kern w:val="0"/>
          <w:highlight w:val="none"/>
        </w:rPr>
        <w:t xml:space="preserve"> </w:t>
      </w:r>
      <w:r>
        <w:rPr>
          <w:rFonts w:hint="eastAsia" w:ascii="宋体" w:hAnsi="宋体" w:cs="宋体"/>
          <w:color w:val="000000"/>
          <w:kern w:val="0"/>
          <w:highlight w:val="none"/>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lang w:val="zh-CN"/>
        </w:rPr>
        <w:t>1.2</w:t>
      </w:r>
      <w:r>
        <w:rPr>
          <w:rFonts w:ascii="宋体" w:hAnsi="宋体" w:cs="宋体"/>
          <w:color w:val="000000"/>
          <w:kern w:val="0"/>
          <w:highlight w:val="none"/>
        </w:rPr>
        <w:t xml:space="preserve"> </w:t>
      </w:r>
      <w:r>
        <w:rPr>
          <w:rFonts w:hint="eastAsia" w:ascii="宋体" w:hAnsi="宋体" w:cs="宋体"/>
          <w:color w:val="000000"/>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000000"/>
          <w:kern w:val="0"/>
          <w:highlight w:val="none"/>
          <w:lang w:val="zh-CN"/>
        </w:rPr>
        <w:t>-</w:t>
      </w:r>
      <w:r>
        <w:rPr>
          <w:rFonts w:hint="eastAsia" w:ascii="宋体" w:hAnsi="宋体" w:cs="宋体"/>
          <w:color w:val="000000"/>
          <w:kern w:val="0"/>
          <w:highlight w:val="none"/>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lang w:val="zh-CN"/>
        </w:rPr>
        <w:t>1.</w:t>
      </w:r>
      <w:r>
        <w:rPr>
          <w:rFonts w:ascii="宋体" w:hAnsi="宋体" w:cs="宋体"/>
          <w:color w:val="000000"/>
          <w:kern w:val="0"/>
          <w:highlight w:val="none"/>
        </w:rPr>
        <w:t>3</w:t>
      </w:r>
      <w:r>
        <w:rPr>
          <w:rFonts w:ascii="宋体" w:hAnsi="宋体" w:cs="宋体"/>
          <w:color w:val="000000"/>
          <w:highlight w:val="none"/>
        </w:rPr>
        <w:t xml:space="preserve"> </w:t>
      </w:r>
      <w:r>
        <w:rPr>
          <w:rFonts w:hint="eastAsia" w:ascii="宋体" w:hAnsi="宋体" w:cs="宋体"/>
          <w:color w:val="000000"/>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 xml:space="preserve">1.4 </w:t>
      </w:r>
      <w:r>
        <w:rPr>
          <w:rFonts w:hint="eastAsia" w:ascii="宋体" w:hAnsi="宋体"/>
          <w:color w:val="000000"/>
          <w:highlight w:val="none"/>
        </w:rPr>
        <w:t>所投产品或其任何一部分不得侵犯专利权、著作权、商标权和工业设计权等知识产权。</w:t>
      </w:r>
    </w:p>
    <w:p>
      <w:pPr>
        <w:autoSpaceDE w:val="0"/>
        <w:autoSpaceDN w:val="0"/>
        <w:spacing w:line="360" w:lineRule="auto"/>
        <w:ind w:firstLine="420" w:firstLineChars="200"/>
        <w:rPr>
          <w:rFonts w:ascii="宋体" w:cs="宋体"/>
          <w:color w:val="000000"/>
          <w:kern w:val="0"/>
          <w:highlight w:val="none"/>
        </w:rPr>
      </w:pPr>
      <w:r>
        <w:rPr>
          <w:rFonts w:ascii="宋体" w:hAnsi="宋体" w:cs="宋体"/>
          <w:color w:val="000000"/>
          <w:kern w:val="0"/>
          <w:highlight w:val="none"/>
        </w:rPr>
        <w:t xml:space="preserve">1.5 </w:t>
      </w:r>
      <w:r>
        <w:rPr>
          <w:rFonts w:hint="eastAsia" w:ascii="宋体" w:hAnsi="宋体" w:cs="宋体"/>
          <w:color w:val="000000"/>
          <w:kern w:val="0"/>
          <w:highlight w:val="none"/>
        </w:rPr>
        <w:t>项目中标后分包情况：</w:t>
      </w:r>
      <w:r>
        <w:rPr>
          <w:rFonts w:hint="eastAsia" w:ascii="宋体" w:hAnsi="宋体" w:cs="宋体"/>
          <w:color w:val="000000"/>
          <w:kern w:val="0"/>
          <w:highlight w:val="none"/>
          <w:u w:val="dashDotHeavy"/>
        </w:rPr>
        <w:t>不允许</w:t>
      </w:r>
      <w:r>
        <w:rPr>
          <w:rFonts w:hint="eastAsia" w:ascii="宋体" w:hAnsi="宋体" w:cs="宋体"/>
          <w:color w:val="000000"/>
          <w:kern w:val="0"/>
          <w:highlight w:val="none"/>
        </w:rPr>
        <w:t>。（允许，投标人拟在中标后将中标项目的非主体、非关键性工作分包的，应当在投标文件中载明分包承担主体，分包承担主体应当具备相应资质条件且不得再次分包）</w:t>
      </w:r>
    </w:p>
    <w:p>
      <w:pPr>
        <w:pStyle w:val="12"/>
        <w:spacing w:line="360" w:lineRule="auto"/>
        <w:jc w:val="left"/>
        <w:outlineLvl w:val="1"/>
        <w:rPr>
          <w:rFonts w:ascii="宋体" w:cs="宋体"/>
          <w:color w:val="000000"/>
          <w:highlight w:val="none"/>
          <w:lang w:val="zh-CN"/>
        </w:rPr>
      </w:pPr>
      <w:bookmarkStart w:id="274" w:name="_Toc26125"/>
      <w:bookmarkStart w:id="275" w:name="_Toc8251"/>
      <w:bookmarkStart w:id="276" w:name="_Toc25360"/>
      <w:r>
        <w:rPr>
          <w:rFonts w:ascii="宋体" w:hAnsi="宋体" w:cs="宋体"/>
          <w:color w:val="000000"/>
          <w:sz w:val="28"/>
          <w:szCs w:val="28"/>
          <w:highlight w:val="none"/>
        </w:rPr>
        <w:t>2.</w:t>
      </w:r>
      <w:bookmarkEnd w:id="274"/>
      <w:bookmarkStart w:id="277" w:name="_Toc1475"/>
      <w:r>
        <w:rPr>
          <w:rFonts w:hint="eastAsia" w:ascii="宋体" w:hAnsi="宋体" w:cs="宋体"/>
          <w:color w:val="000000"/>
          <w:sz w:val="28"/>
          <w:szCs w:val="28"/>
          <w:highlight w:val="none"/>
          <w:lang w:val="zh-CN"/>
        </w:rPr>
        <w:t>重要指标</w:t>
      </w:r>
      <w:bookmarkEnd w:id="275"/>
      <w:bookmarkEnd w:id="276"/>
      <w:bookmarkEnd w:id="277"/>
    </w:p>
    <w:p>
      <w:pPr>
        <w:autoSpaceDE w:val="0"/>
        <w:autoSpaceDN w:val="0"/>
        <w:spacing w:line="360" w:lineRule="auto"/>
        <w:ind w:firstLine="420" w:firstLineChars="200"/>
        <w:rPr>
          <w:rFonts w:ascii="宋体" w:cs="宋体"/>
          <w:color w:val="000000"/>
          <w:kern w:val="0"/>
          <w:highlight w:val="none"/>
          <w:lang w:val="zh-CN"/>
        </w:rPr>
      </w:pPr>
      <w:bookmarkStart w:id="278" w:name="_Toc18880"/>
      <w:r>
        <w:rPr>
          <w:rFonts w:ascii="宋体" w:hAnsi="宋体" w:cs="宋体"/>
          <w:color w:val="000000"/>
          <w:kern w:val="0"/>
          <w:highlight w:val="none"/>
        </w:rPr>
        <w:t>2</w:t>
      </w:r>
      <w:r>
        <w:rPr>
          <w:rFonts w:ascii="宋体" w:cs="宋体"/>
          <w:color w:val="000000"/>
          <w:kern w:val="0"/>
          <w:highlight w:val="none"/>
          <w:lang w:val="zh-CN"/>
        </w:rPr>
        <w:t>.</w:t>
      </w:r>
      <w:r>
        <w:rPr>
          <w:rFonts w:ascii="宋体" w:hAnsi="宋体" w:cs="宋体"/>
          <w:color w:val="000000"/>
          <w:kern w:val="0"/>
          <w:highlight w:val="none"/>
        </w:rPr>
        <w:t xml:space="preserve">1 </w:t>
      </w:r>
      <w:r>
        <w:rPr>
          <w:rFonts w:hint="eastAsia" w:ascii="宋体" w:hAnsi="宋体" w:cs="宋体"/>
          <w:color w:val="000000"/>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000000"/>
          <w:kern w:val="0"/>
          <w:highlight w:val="none"/>
          <w:u w:val="dashDotHeavy"/>
          <w:lang w:val="zh-CN"/>
        </w:rPr>
        <w:t>采购人或者采购代理机构</w:t>
      </w:r>
      <w:r>
        <w:rPr>
          <w:rFonts w:hint="eastAsia" w:ascii="宋体" w:hAnsi="宋体" w:cs="宋体"/>
          <w:color w:val="000000"/>
          <w:kern w:val="0"/>
          <w:highlight w:val="none"/>
          <w:lang w:val="zh-CN"/>
        </w:rPr>
        <w:t>联系。</w:t>
      </w:r>
    </w:p>
    <w:p>
      <w:pPr>
        <w:autoSpaceDE w:val="0"/>
        <w:autoSpaceDN w:val="0"/>
        <w:spacing w:line="360" w:lineRule="auto"/>
        <w:ind w:firstLine="420" w:firstLineChars="200"/>
        <w:rPr>
          <w:rFonts w:ascii="宋体" w:cs="宋体"/>
          <w:color w:val="000000"/>
          <w:highlight w:val="none"/>
        </w:rPr>
      </w:pPr>
      <w:r>
        <w:rPr>
          <w:rFonts w:ascii="宋体" w:hAnsi="宋体" w:cs="宋体"/>
          <w:color w:val="000000"/>
          <w:kern w:val="0"/>
          <w:highlight w:val="none"/>
        </w:rPr>
        <w:t>2</w:t>
      </w:r>
      <w:r>
        <w:rPr>
          <w:rFonts w:ascii="宋体" w:cs="宋体"/>
          <w:color w:val="000000"/>
          <w:kern w:val="0"/>
          <w:highlight w:val="none"/>
          <w:lang w:val="zh-CN"/>
        </w:rPr>
        <w:t>.</w:t>
      </w:r>
      <w:r>
        <w:rPr>
          <w:rFonts w:ascii="宋体" w:hAnsi="宋体" w:cs="宋体"/>
          <w:color w:val="000000"/>
          <w:kern w:val="0"/>
          <w:highlight w:val="none"/>
        </w:rPr>
        <w:t xml:space="preserve">2 </w:t>
      </w:r>
      <w:r>
        <w:rPr>
          <w:rFonts w:hint="eastAsia" w:ascii="宋体" w:hAnsi="宋体" w:cs="宋体"/>
          <w:color w:val="000000"/>
          <w:kern w:val="0"/>
          <w:highlight w:val="none"/>
          <w:lang w:val="zh-CN"/>
        </w:rPr>
        <w:t>技术参数中除注明签订合同时提供</w:t>
      </w:r>
      <w:r>
        <w:rPr>
          <w:rFonts w:hint="eastAsia" w:ascii="宋体" w:hAnsi="宋体" w:cs="宋体"/>
          <w:color w:val="000000"/>
          <w:highlight w:val="none"/>
        </w:rPr>
        <w:t>的相关授权、服务承诺等资料以外，其余相关资料在投标时必须附在投标文件中。</w:t>
      </w:r>
    </w:p>
    <w:p>
      <w:pPr>
        <w:pStyle w:val="12"/>
        <w:spacing w:line="360" w:lineRule="auto"/>
        <w:jc w:val="left"/>
        <w:outlineLvl w:val="1"/>
        <w:rPr>
          <w:rFonts w:ascii="宋体" w:cs="宋体"/>
          <w:color w:val="000000"/>
          <w:highlight w:val="none"/>
          <w:lang w:val="zh-CN"/>
        </w:rPr>
      </w:pPr>
      <w:bookmarkStart w:id="279" w:name="_Toc16744"/>
      <w:bookmarkStart w:id="280" w:name="_Toc11220"/>
      <w:r>
        <w:rPr>
          <w:rFonts w:ascii="宋体" w:hAnsi="宋体" w:cs="宋体"/>
          <w:color w:val="000000"/>
          <w:sz w:val="28"/>
          <w:szCs w:val="28"/>
          <w:highlight w:val="none"/>
        </w:rPr>
        <w:t>3</w:t>
      </w:r>
      <w:r>
        <w:rPr>
          <w:rFonts w:ascii="宋体" w:cs="宋体"/>
          <w:color w:val="000000"/>
          <w:sz w:val="28"/>
          <w:szCs w:val="28"/>
          <w:highlight w:val="none"/>
          <w:lang w:val="zh-CN"/>
        </w:rPr>
        <w:t>.</w:t>
      </w:r>
      <w:r>
        <w:rPr>
          <w:rFonts w:hint="eastAsia" w:ascii="宋体" w:hAnsi="宋体" w:cs="宋体"/>
          <w:color w:val="000000"/>
          <w:sz w:val="28"/>
          <w:szCs w:val="28"/>
          <w:highlight w:val="none"/>
          <w:lang w:val="zh-CN"/>
        </w:rPr>
        <w:t>商务要求</w:t>
      </w:r>
      <w:bookmarkEnd w:id="278"/>
      <w:bookmarkEnd w:id="279"/>
      <w:bookmarkEnd w:id="280"/>
    </w:p>
    <w:p>
      <w:pPr>
        <w:autoSpaceDE w:val="0"/>
        <w:autoSpaceDN w:val="0"/>
        <w:spacing w:line="360" w:lineRule="auto"/>
        <w:ind w:firstLine="360"/>
        <w:jc w:val="left"/>
        <w:rPr>
          <w:rFonts w:ascii="宋体" w:cs="宋体"/>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.1.</w:t>
      </w:r>
      <w:r>
        <w:rPr>
          <w:rFonts w:hint="eastAsia" w:ascii="宋体" w:hAnsi="宋体" w:cs="宋体"/>
          <w:color w:val="000000"/>
          <w:kern w:val="0"/>
          <w:highlight w:val="none"/>
          <w:lang w:val="zh-CN"/>
        </w:rPr>
        <w:t>交货时间：</w:t>
      </w:r>
      <w:r>
        <w:rPr>
          <w:rFonts w:hint="eastAsia" w:ascii="宋体" w:hAnsi="宋体" w:cs="宋体"/>
          <w:kern w:val="0"/>
          <w:highlight w:val="none"/>
          <w:u w:val="single"/>
          <w:lang w:val="zh-CN"/>
        </w:rPr>
        <w:t>合同签订后</w:t>
      </w:r>
      <w:r>
        <w:rPr>
          <w:rFonts w:hint="eastAsia" w:ascii="宋体" w:hAnsi="宋体" w:cs="宋体"/>
          <w:kern w:val="0"/>
          <w:highlight w:val="none"/>
          <w:u w:val="single"/>
        </w:rPr>
        <w:t>6</w:t>
      </w:r>
      <w:r>
        <w:rPr>
          <w:rFonts w:ascii="宋体" w:hAnsi="宋体" w:cs="宋体"/>
          <w:kern w:val="0"/>
          <w:highlight w:val="none"/>
          <w:u w:val="single"/>
        </w:rPr>
        <w:t>0</w:t>
      </w:r>
      <w:r>
        <w:rPr>
          <w:rFonts w:hint="eastAsia" w:ascii="宋体" w:hAnsi="宋体" w:cs="宋体"/>
          <w:kern w:val="0"/>
          <w:highlight w:val="none"/>
          <w:u w:val="single"/>
          <w:lang w:val="zh-CN"/>
        </w:rPr>
        <w:t>日内；</w:t>
      </w:r>
    </w:p>
    <w:p>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.2.</w:t>
      </w:r>
      <w:r>
        <w:rPr>
          <w:rFonts w:hint="eastAsia" w:ascii="宋体" w:hAnsi="宋体" w:cs="宋体"/>
          <w:color w:val="000000"/>
          <w:kern w:val="0"/>
          <w:highlight w:val="none"/>
          <w:lang w:val="zh-CN"/>
        </w:rPr>
        <w:t>交货地点：</w:t>
      </w:r>
      <w:r>
        <w:rPr>
          <w:rFonts w:hint="eastAsia" w:ascii="宋体" w:cs="宋体"/>
          <w:kern w:val="0"/>
          <w:highlight w:val="none"/>
          <w:u w:val="single"/>
          <w:lang w:val="zh-CN"/>
        </w:rPr>
        <w:t>青海省文化馆</w:t>
      </w:r>
    </w:p>
    <w:p>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.3.</w:t>
      </w:r>
      <w:r>
        <w:rPr>
          <w:rFonts w:hint="eastAsia" w:ascii="宋体" w:hAnsi="宋体" w:cs="宋体"/>
          <w:color w:val="000000"/>
          <w:kern w:val="0"/>
          <w:highlight w:val="none"/>
          <w:lang w:val="zh-CN"/>
        </w:rPr>
        <w:t>付款方式：</w:t>
      </w:r>
      <w:r>
        <w:rPr>
          <w:rFonts w:hint="eastAsia" w:ascii="宋体" w:hAnsi="宋体" w:cs="宋体"/>
          <w:color w:val="000000"/>
          <w:kern w:val="0"/>
          <w:highlight w:val="none"/>
        </w:rPr>
        <w:t>详见“第三部分</w:t>
      </w:r>
      <w:r>
        <w:rPr>
          <w:rFonts w:ascii="宋体" w:hAnsi="宋体" w:cs="宋体"/>
          <w:color w:val="000000"/>
          <w:kern w:val="0"/>
          <w:highlight w:val="none"/>
        </w:rPr>
        <w:t xml:space="preserve">  </w:t>
      </w:r>
      <w:r>
        <w:rPr>
          <w:rFonts w:hint="eastAsia" w:ascii="宋体" w:hAnsi="宋体" w:cs="宋体"/>
          <w:color w:val="000000"/>
          <w:kern w:val="0"/>
          <w:highlight w:val="none"/>
        </w:rPr>
        <w:t>青海省政府采购项目合同书范本”中“四、付款方式”的规定</w:t>
      </w:r>
    </w:p>
    <w:p>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.4.</w:t>
      </w:r>
      <w:r>
        <w:rPr>
          <w:rFonts w:hint="eastAsia" w:ascii="宋体" w:hAnsi="宋体" w:cs="宋体"/>
          <w:color w:val="000000"/>
          <w:kern w:val="0"/>
          <w:highlight w:val="none"/>
          <w:lang w:val="zh-CN"/>
        </w:rPr>
        <w:t>质保期：</w:t>
      </w:r>
      <w:r>
        <w:rPr>
          <w:rFonts w:hint="eastAsia" w:ascii="宋体" w:hAnsi="宋体" w:cs="宋体"/>
          <w:color w:val="000000"/>
          <w:kern w:val="0"/>
          <w:highlight w:val="none"/>
        </w:rPr>
        <w:t>1</w:t>
      </w:r>
      <w:r>
        <w:rPr>
          <w:rFonts w:hint="eastAsia" w:ascii="宋体" w:hAnsi="宋体" w:cs="宋体"/>
          <w:color w:val="000000"/>
          <w:kern w:val="0"/>
          <w:highlight w:val="none"/>
          <w:lang w:val="zh-CN"/>
        </w:rPr>
        <w:t>年</w:t>
      </w:r>
    </w:p>
    <w:p>
      <w:pPr>
        <w:snapToGrid w:val="0"/>
        <w:rPr>
          <w:rFonts w:ascii="宋体" w:cs="宋体"/>
          <w:sz w:val="24"/>
          <w:highlight w:val="none"/>
        </w:rPr>
      </w:pPr>
    </w:p>
    <w:p>
      <w:pPr>
        <w:widowControl/>
        <w:spacing w:before="624" w:beforeLines="200" w:after="624" w:afterLines="200" w:line="240" w:lineRule="atLeast"/>
        <w:jc w:val="center"/>
        <w:outlineLvl w:val="1"/>
        <w:rPr>
          <w:rFonts w:ascii="宋体"/>
          <w:b/>
          <w:bCs/>
          <w:kern w:val="0"/>
          <w:sz w:val="36"/>
          <w:szCs w:val="36"/>
          <w:highlight w:val="none"/>
        </w:rPr>
      </w:pPr>
    </w:p>
    <w:p>
      <w:pPr>
        <w:widowControl/>
        <w:spacing w:before="624" w:beforeLines="200" w:after="624" w:afterLines="200" w:line="240" w:lineRule="atLeast"/>
        <w:jc w:val="center"/>
        <w:outlineLvl w:val="1"/>
        <w:rPr>
          <w:rFonts w:ascii="宋体"/>
          <w:b/>
          <w:bCs/>
          <w:kern w:val="0"/>
          <w:sz w:val="36"/>
          <w:szCs w:val="36"/>
          <w:highlight w:val="none"/>
        </w:rPr>
      </w:pPr>
    </w:p>
    <w:p>
      <w:pPr>
        <w:widowControl/>
        <w:spacing w:before="624" w:beforeLines="200" w:after="624" w:afterLines="200" w:line="240" w:lineRule="atLeast"/>
        <w:jc w:val="center"/>
        <w:outlineLvl w:val="1"/>
        <w:rPr>
          <w:rFonts w:ascii="宋体"/>
          <w:b/>
          <w:bCs/>
          <w:kern w:val="0"/>
          <w:sz w:val="36"/>
          <w:szCs w:val="36"/>
          <w:highlight w:val="none"/>
        </w:rPr>
      </w:pPr>
    </w:p>
    <w:p>
      <w:pPr>
        <w:widowControl/>
        <w:spacing w:before="624" w:beforeLines="200" w:after="624" w:afterLines="200" w:line="240" w:lineRule="atLeast"/>
        <w:jc w:val="center"/>
        <w:outlineLvl w:val="1"/>
        <w:rPr>
          <w:rFonts w:ascii="宋体"/>
          <w:b/>
          <w:bCs/>
          <w:kern w:val="0"/>
          <w:sz w:val="36"/>
          <w:szCs w:val="36"/>
          <w:highlight w:val="none"/>
        </w:rPr>
      </w:pPr>
    </w:p>
    <w:p>
      <w:pPr>
        <w:widowControl/>
        <w:spacing w:before="624" w:beforeLines="200" w:after="624" w:afterLines="200" w:line="240" w:lineRule="atLeast"/>
        <w:jc w:val="center"/>
        <w:outlineLvl w:val="1"/>
        <w:rPr>
          <w:rFonts w:ascii="宋体"/>
          <w:b/>
          <w:bCs/>
          <w:kern w:val="0"/>
          <w:sz w:val="36"/>
          <w:szCs w:val="36"/>
          <w:highlight w:val="none"/>
        </w:rPr>
      </w:pPr>
    </w:p>
    <w:p>
      <w:pPr>
        <w:widowControl/>
        <w:spacing w:before="624" w:beforeLines="200" w:after="624" w:afterLines="200" w:line="240" w:lineRule="atLeast"/>
        <w:jc w:val="center"/>
        <w:outlineLvl w:val="1"/>
        <w:rPr>
          <w:rFonts w:ascii="宋体"/>
          <w:b/>
          <w:bCs/>
          <w:kern w:val="0"/>
          <w:sz w:val="36"/>
          <w:szCs w:val="36"/>
          <w:highlight w:val="none"/>
        </w:rPr>
      </w:pPr>
    </w:p>
    <w:p>
      <w:pPr>
        <w:widowControl/>
        <w:spacing w:before="624" w:beforeLines="200" w:after="624" w:afterLines="200" w:line="240" w:lineRule="atLeast"/>
        <w:outlineLvl w:val="1"/>
        <w:rPr>
          <w:rFonts w:ascii="宋体"/>
          <w:b/>
          <w:bCs/>
          <w:kern w:val="0"/>
          <w:sz w:val="36"/>
          <w:szCs w:val="36"/>
          <w:highlight w:val="none"/>
        </w:rPr>
      </w:pPr>
    </w:p>
    <w:p>
      <w:pPr>
        <w:pStyle w:val="2"/>
        <w:rPr>
          <w:highlight w:val="none"/>
        </w:rPr>
      </w:pPr>
    </w:p>
    <w:p>
      <w:pPr>
        <w:widowControl/>
        <w:spacing w:before="624" w:beforeLines="200" w:after="624" w:afterLines="200" w:line="240" w:lineRule="atLeast"/>
        <w:jc w:val="center"/>
        <w:outlineLvl w:val="1"/>
        <w:rPr>
          <w:rFonts w:ascii="宋体"/>
          <w:b/>
          <w:bCs/>
          <w:kern w:val="0"/>
          <w:sz w:val="36"/>
          <w:szCs w:val="36"/>
          <w:highlight w:val="none"/>
        </w:rPr>
      </w:pPr>
      <w:bookmarkStart w:id="281" w:name="_Toc2605"/>
      <w:r>
        <w:rPr>
          <w:rFonts w:hint="eastAsia" w:ascii="宋体" w:hAnsi="宋体"/>
          <w:b/>
          <w:bCs/>
          <w:kern w:val="0"/>
          <w:sz w:val="36"/>
          <w:szCs w:val="36"/>
          <w:highlight w:val="none"/>
        </w:rPr>
        <w:t>二、技术参数</w:t>
      </w:r>
      <w:bookmarkEnd w:id="281"/>
    </w:p>
    <w:p>
      <w:pPr>
        <w:pStyle w:val="4"/>
        <w:spacing w:line="360" w:lineRule="auto"/>
        <w:ind w:firstLine="480" w:firstLineChars="200"/>
        <w:jc w:val="both"/>
        <w:rPr>
          <w:rFonts w:hint="eastAsia"/>
          <w:b w:val="0"/>
          <w:bCs/>
          <w:sz w:val="24"/>
          <w:szCs w:val="24"/>
          <w:highlight w:val="none"/>
        </w:rPr>
      </w:pPr>
      <w:r>
        <w:rPr>
          <w:rFonts w:hint="eastAsia"/>
          <w:b w:val="0"/>
          <w:bCs/>
          <w:sz w:val="24"/>
          <w:szCs w:val="24"/>
          <w:highlight w:val="none"/>
        </w:rPr>
        <w:t>我馆馆办刊物《群文天地》《藏族民俗文化》《青海群文》一直以来坚持质量第一、效益优先，牢牢把握新闻出版工作的政治方向和舆论导向，始终坚持以人民为中心的创作导向，大力推进精品力作生产。近年来，三个刊物紧紧围绕党和国家工作大局，围绕我省工作全局，通盘考虑、超前谋划，加强出版物选题策划论证，出版了一批具有思想性、艺术性、观赏性的精品力作，得到了上级领导和专家、读者、作者的一致好评。</w:t>
      </w:r>
    </w:p>
    <w:p>
      <w:pPr>
        <w:pStyle w:val="4"/>
        <w:spacing w:line="360" w:lineRule="auto"/>
        <w:ind w:firstLine="480" w:firstLineChars="200"/>
        <w:jc w:val="center"/>
        <w:rPr>
          <w:rFonts w:hint="eastAsia" w:eastAsia="宋体"/>
          <w:b w:val="0"/>
          <w:bCs/>
          <w:sz w:val="24"/>
          <w:szCs w:val="24"/>
          <w:highlight w:val="none"/>
          <w:lang w:eastAsia="zh-CN"/>
        </w:rPr>
      </w:pPr>
      <w:r>
        <w:rPr>
          <w:rFonts w:hint="eastAsia"/>
          <w:b w:val="0"/>
          <w:bCs/>
          <w:sz w:val="24"/>
          <w:szCs w:val="24"/>
          <w:highlight w:val="none"/>
          <w:lang w:eastAsia="zh-CN"/>
        </w:rPr>
        <w:t>采购清单一览表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825"/>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114"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活件名称</w:t>
            </w:r>
          </w:p>
        </w:tc>
        <w:tc>
          <w:tcPr>
            <w:tcW w:w="3825"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活件要求</w:t>
            </w:r>
          </w:p>
        </w:tc>
        <w:tc>
          <w:tcPr>
            <w:tcW w:w="1583"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2020年《群文天地》6期</w:t>
            </w:r>
          </w:p>
        </w:tc>
        <w:tc>
          <w:tcPr>
            <w:tcW w:w="382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尺寸：210*285mm，页码72页，内文用纸：80g丽印亚光，封面用纸：157g铜版纸，骑马钉，封面覆亚膜，全书全彩印刷</w:t>
            </w:r>
          </w:p>
        </w:tc>
        <w:tc>
          <w:tcPr>
            <w:tcW w:w="158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5000册/期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2020年《群文天地》增刊（战疫情农民画）</w:t>
            </w:r>
            <w:r>
              <w:rPr>
                <w:rFonts w:hint="eastAsia" w:ascii="宋体" w:hAnsi="宋体" w:cs="宋体"/>
                <w:i w:val="0"/>
                <w:color w:val="000000"/>
                <w:kern w:val="0"/>
                <w:sz w:val="22"/>
                <w:szCs w:val="22"/>
                <w:highlight w:val="none"/>
                <w:u w:val="none"/>
                <w:lang w:val="en-US" w:eastAsia="zh-CN" w:bidi="ar"/>
              </w:rPr>
              <w:t>1期</w:t>
            </w:r>
            <w:bookmarkStart w:id="282" w:name="_GoBack"/>
            <w:bookmarkEnd w:id="282"/>
          </w:p>
        </w:tc>
        <w:tc>
          <w:tcPr>
            <w:tcW w:w="382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Style w:val="27"/>
                <w:highlight w:val="none"/>
                <w:lang w:val="en-US" w:eastAsia="zh-CN" w:bidi="ar"/>
              </w:rPr>
              <w:t>210*285</w:t>
            </w:r>
            <w:r>
              <w:rPr>
                <w:rStyle w:val="28"/>
                <w:highlight w:val="none"/>
                <w:lang w:val="en-US" w:eastAsia="zh-CN" w:bidi="ar"/>
              </w:rPr>
              <w:t>，封面用纸200g铜版纸，内文用纸157g铜版纸，76页</w:t>
            </w:r>
          </w:p>
        </w:tc>
        <w:tc>
          <w:tcPr>
            <w:tcW w:w="158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3000册/期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2019年《藏族民俗文化》4期</w:t>
            </w:r>
          </w:p>
        </w:tc>
        <w:tc>
          <w:tcPr>
            <w:tcW w:w="382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尺寸：210*285mm，页码112页，内文用纸：70g本白胶版纸，封面用纸：250g丽蒙纹，胶钉</w:t>
            </w:r>
          </w:p>
        </w:tc>
        <w:tc>
          <w:tcPr>
            <w:tcW w:w="158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3000册/期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2019年《青海群文》4期</w:t>
            </w:r>
          </w:p>
        </w:tc>
        <w:tc>
          <w:tcPr>
            <w:tcW w:w="382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尺寸210*285mm，64页封面用纸200g高阶丽绮纸，内文用纸100g金沙纸，四色，胶订</w:t>
            </w:r>
          </w:p>
        </w:tc>
        <w:tc>
          <w:tcPr>
            <w:tcW w:w="158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300册/期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2019年青海省文化馆大事记</w:t>
            </w:r>
          </w:p>
        </w:tc>
        <w:tc>
          <w:tcPr>
            <w:tcW w:w="382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尺寸：285*210mm，封面240g高阶丽绮，内文128g铜版纸，全彩，骑马钉</w:t>
            </w:r>
          </w:p>
        </w:tc>
        <w:tc>
          <w:tcPr>
            <w:tcW w:w="158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 xml:space="preserve">50册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群文天地信封</w:t>
            </w:r>
          </w:p>
        </w:tc>
        <w:tc>
          <w:tcPr>
            <w:tcW w:w="382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信封专用纸，9号信封，印刷粘合</w:t>
            </w:r>
          </w:p>
        </w:tc>
        <w:tc>
          <w:tcPr>
            <w:tcW w:w="158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15000个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2020年《藏族民俗文化》合订本</w:t>
            </w:r>
          </w:p>
        </w:tc>
        <w:tc>
          <w:tcPr>
            <w:tcW w:w="382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285*210mm</w:t>
            </w:r>
          </w:p>
        </w:tc>
        <w:tc>
          <w:tcPr>
            <w:tcW w:w="158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2020年《群文天地》合订本</w:t>
            </w:r>
          </w:p>
        </w:tc>
        <w:tc>
          <w:tcPr>
            <w:tcW w:w="382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285*210mm</w:t>
            </w:r>
          </w:p>
        </w:tc>
        <w:tc>
          <w:tcPr>
            <w:tcW w:w="158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1700本</w:t>
            </w:r>
          </w:p>
        </w:tc>
      </w:tr>
    </w:tbl>
    <w:p>
      <w:pPr>
        <w:pStyle w:val="4"/>
        <w:spacing w:line="360" w:lineRule="auto"/>
        <w:ind w:firstLine="480" w:firstLineChars="200"/>
        <w:jc w:val="both"/>
        <w:rPr>
          <w:rFonts w:hint="eastAsia"/>
          <w:b w:val="0"/>
          <w:bCs/>
          <w:sz w:val="24"/>
          <w:szCs w:val="24"/>
          <w:highlight w:val="none"/>
        </w:rPr>
      </w:pPr>
    </w:p>
    <w:p>
      <w:pPr>
        <w:pStyle w:val="4"/>
        <w:spacing w:line="360" w:lineRule="auto"/>
        <w:ind w:firstLine="480" w:firstLineChars="200"/>
        <w:jc w:val="both"/>
        <w:rPr>
          <w:rFonts w:hint="eastAsia"/>
          <w:b w:val="0"/>
          <w:bCs/>
          <w:sz w:val="24"/>
          <w:szCs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57</w:t>
    </w:r>
    <w:r>
      <w:rPr>
        <w:rFonts w:ascii="宋体" w:hAnsi="宋体"/>
        <w:sz w:val="24"/>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y="1"/>
      <w:ind w:firstLine="360"/>
      <w:rPr>
        <w:rStyle w:val="16"/>
      </w:rPr>
    </w:pPr>
    <w:r>
      <w:rPr>
        <w:rStyle w:val="16"/>
      </w:rPr>
      <w:fldChar w:fldCharType="begin"/>
    </w:r>
    <w:r>
      <w:rPr>
        <w:rStyle w:val="16"/>
      </w:rPr>
      <w:instrText xml:space="preserve">PAGE  </w:instrText>
    </w:r>
    <w:r>
      <w:rPr>
        <w:rStyle w:val="16"/>
      </w:rPr>
      <w:fldChar w:fldCharType="separate"/>
    </w:r>
    <w:r>
      <w:rPr>
        <w:rStyle w:val="16"/>
      </w:rPr>
      <w:t>64</w:t>
    </w:r>
    <w:r>
      <w:rPr>
        <w:rStyle w:val="16"/>
      </w:rP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pStyle w:val="7"/>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eastAsia="zh-CN"/>
      </w:rPr>
      <w:t>兰州众信磋商（货物）2020-056号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pStyle w:val="7"/>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兰州众信磋商（货物）2020-056号</w:t>
    </w:r>
  </w:p>
  <w:p>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91739"/>
    <w:multiLevelType w:val="singleLevel"/>
    <w:tmpl w:val="59891739"/>
    <w:lvl w:ilvl="0" w:tentative="0">
      <w:start w:val="1"/>
      <w:numFmt w:val="decimal"/>
      <w:suff w:val="nothing"/>
      <w:lvlText w:val="（%1）"/>
      <w:lvlJc w:val="left"/>
      <w:rPr>
        <w:rFonts w:cs="Times New Roman"/>
      </w:rPr>
    </w:lvl>
  </w:abstractNum>
  <w:abstractNum w:abstractNumId="1">
    <w:nsid w:val="59FC3CC6"/>
    <w:multiLevelType w:val="singleLevel"/>
    <w:tmpl w:val="59FC3CC6"/>
    <w:lvl w:ilvl="0" w:tentative="0">
      <w:start w:val="1"/>
      <w:numFmt w:val="decimal"/>
      <w:suff w:val="nothing"/>
      <w:lvlText w:val="（%1）"/>
      <w:lvlJc w:val="left"/>
      <w:rPr>
        <w:rFonts w:cs="Times New Roman"/>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F17CA"/>
    <w:rsid w:val="0006109E"/>
    <w:rsid w:val="000F0DF4"/>
    <w:rsid w:val="00101367"/>
    <w:rsid w:val="001D4405"/>
    <w:rsid w:val="001F73BB"/>
    <w:rsid w:val="00263898"/>
    <w:rsid w:val="002A0207"/>
    <w:rsid w:val="002C47E1"/>
    <w:rsid w:val="00371A5A"/>
    <w:rsid w:val="003D65AE"/>
    <w:rsid w:val="003E4D62"/>
    <w:rsid w:val="00560C8D"/>
    <w:rsid w:val="0058758B"/>
    <w:rsid w:val="005D4732"/>
    <w:rsid w:val="00632F62"/>
    <w:rsid w:val="00681326"/>
    <w:rsid w:val="006F01DB"/>
    <w:rsid w:val="007E5615"/>
    <w:rsid w:val="0085390E"/>
    <w:rsid w:val="008A7E08"/>
    <w:rsid w:val="008B430F"/>
    <w:rsid w:val="009C2568"/>
    <w:rsid w:val="00A2142F"/>
    <w:rsid w:val="00A35999"/>
    <w:rsid w:val="00AB4038"/>
    <w:rsid w:val="00BA6A16"/>
    <w:rsid w:val="00C2274B"/>
    <w:rsid w:val="00C47AE6"/>
    <w:rsid w:val="00D34240"/>
    <w:rsid w:val="00D60E93"/>
    <w:rsid w:val="00DE36B0"/>
    <w:rsid w:val="00DF4225"/>
    <w:rsid w:val="00E55843"/>
    <w:rsid w:val="00E86A09"/>
    <w:rsid w:val="00F70DE9"/>
    <w:rsid w:val="00FA7B2F"/>
    <w:rsid w:val="00FD18C4"/>
    <w:rsid w:val="01E52B54"/>
    <w:rsid w:val="022134C4"/>
    <w:rsid w:val="02AD1803"/>
    <w:rsid w:val="03C47BAD"/>
    <w:rsid w:val="05023D42"/>
    <w:rsid w:val="050D11C4"/>
    <w:rsid w:val="053C7FC0"/>
    <w:rsid w:val="057A4137"/>
    <w:rsid w:val="06AD084E"/>
    <w:rsid w:val="0788588D"/>
    <w:rsid w:val="07AA59E1"/>
    <w:rsid w:val="07CB798C"/>
    <w:rsid w:val="07DF0702"/>
    <w:rsid w:val="08365982"/>
    <w:rsid w:val="08665F5F"/>
    <w:rsid w:val="09C401AC"/>
    <w:rsid w:val="09C52395"/>
    <w:rsid w:val="0AE72069"/>
    <w:rsid w:val="0AF42E98"/>
    <w:rsid w:val="0B062F91"/>
    <w:rsid w:val="0B554541"/>
    <w:rsid w:val="0B751E6B"/>
    <w:rsid w:val="0BB608BA"/>
    <w:rsid w:val="0BBD3CC4"/>
    <w:rsid w:val="0BE847A8"/>
    <w:rsid w:val="0C444224"/>
    <w:rsid w:val="0CCF14C0"/>
    <w:rsid w:val="0D381A81"/>
    <w:rsid w:val="0D6916FC"/>
    <w:rsid w:val="0DB90FCB"/>
    <w:rsid w:val="0E0D41AB"/>
    <w:rsid w:val="0E18072F"/>
    <w:rsid w:val="0E4145C9"/>
    <w:rsid w:val="0EA27458"/>
    <w:rsid w:val="0F651E8C"/>
    <w:rsid w:val="0FE349C9"/>
    <w:rsid w:val="10015EDC"/>
    <w:rsid w:val="111F64CC"/>
    <w:rsid w:val="115C1FDD"/>
    <w:rsid w:val="115C29DA"/>
    <w:rsid w:val="11D20D72"/>
    <w:rsid w:val="11EA4393"/>
    <w:rsid w:val="12D42D15"/>
    <w:rsid w:val="12DE5D0A"/>
    <w:rsid w:val="12DF41F2"/>
    <w:rsid w:val="13CC3CD0"/>
    <w:rsid w:val="13FC4DD4"/>
    <w:rsid w:val="149B0123"/>
    <w:rsid w:val="15296F69"/>
    <w:rsid w:val="16B415E1"/>
    <w:rsid w:val="17066DEB"/>
    <w:rsid w:val="17AF1E38"/>
    <w:rsid w:val="17FA16AF"/>
    <w:rsid w:val="180B3C96"/>
    <w:rsid w:val="1816350A"/>
    <w:rsid w:val="181A637C"/>
    <w:rsid w:val="182C7CE5"/>
    <w:rsid w:val="18B12B4E"/>
    <w:rsid w:val="18E3288B"/>
    <w:rsid w:val="1A290DBB"/>
    <w:rsid w:val="1B0260DE"/>
    <w:rsid w:val="1B491A7D"/>
    <w:rsid w:val="1C3D7EE7"/>
    <w:rsid w:val="1C3E6DE4"/>
    <w:rsid w:val="1C823A83"/>
    <w:rsid w:val="1C851087"/>
    <w:rsid w:val="1CB358ED"/>
    <w:rsid w:val="1D133BAC"/>
    <w:rsid w:val="1D786FD8"/>
    <w:rsid w:val="1D9C7BFF"/>
    <w:rsid w:val="1DD40047"/>
    <w:rsid w:val="1DDD0DC1"/>
    <w:rsid w:val="1DF30F5E"/>
    <w:rsid w:val="1F39155E"/>
    <w:rsid w:val="1F6031E5"/>
    <w:rsid w:val="202B19E9"/>
    <w:rsid w:val="20840BE2"/>
    <w:rsid w:val="210823A6"/>
    <w:rsid w:val="213C5454"/>
    <w:rsid w:val="21507F48"/>
    <w:rsid w:val="21684092"/>
    <w:rsid w:val="221F5B56"/>
    <w:rsid w:val="22632509"/>
    <w:rsid w:val="229402E8"/>
    <w:rsid w:val="22F02185"/>
    <w:rsid w:val="23121255"/>
    <w:rsid w:val="236D1CCB"/>
    <w:rsid w:val="23842664"/>
    <w:rsid w:val="23D50E2B"/>
    <w:rsid w:val="23F1506F"/>
    <w:rsid w:val="241B64CA"/>
    <w:rsid w:val="245153D6"/>
    <w:rsid w:val="24756635"/>
    <w:rsid w:val="257D04CF"/>
    <w:rsid w:val="25861DB0"/>
    <w:rsid w:val="26185C40"/>
    <w:rsid w:val="26506ACD"/>
    <w:rsid w:val="268F17CA"/>
    <w:rsid w:val="26F92CBD"/>
    <w:rsid w:val="27A26F17"/>
    <w:rsid w:val="28760CC7"/>
    <w:rsid w:val="28C87BA2"/>
    <w:rsid w:val="2903434C"/>
    <w:rsid w:val="29434823"/>
    <w:rsid w:val="29C7367D"/>
    <w:rsid w:val="2A137E7D"/>
    <w:rsid w:val="2AC63C33"/>
    <w:rsid w:val="2B6378E1"/>
    <w:rsid w:val="2BA44D6C"/>
    <w:rsid w:val="2C502E0C"/>
    <w:rsid w:val="2D126ABA"/>
    <w:rsid w:val="2DCF595A"/>
    <w:rsid w:val="2ED309E0"/>
    <w:rsid w:val="2FE3518C"/>
    <w:rsid w:val="2FFC28E1"/>
    <w:rsid w:val="300D348D"/>
    <w:rsid w:val="301631A3"/>
    <w:rsid w:val="301B63C6"/>
    <w:rsid w:val="305E62B4"/>
    <w:rsid w:val="307A4B5B"/>
    <w:rsid w:val="30FE52FB"/>
    <w:rsid w:val="3327702B"/>
    <w:rsid w:val="333C1E46"/>
    <w:rsid w:val="33416FC8"/>
    <w:rsid w:val="33E762D2"/>
    <w:rsid w:val="340B294D"/>
    <w:rsid w:val="343C7F3B"/>
    <w:rsid w:val="345B5839"/>
    <w:rsid w:val="34B013D3"/>
    <w:rsid w:val="34BB7EFD"/>
    <w:rsid w:val="359F6DD5"/>
    <w:rsid w:val="35FD4C2E"/>
    <w:rsid w:val="36CD29EA"/>
    <w:rsid w:val="37A470E2"/>
    <w:rsid w:val="37D22284"/>
    <w:rsid w:val="37EC35B9"/>
    <w:rsid w:val="383579B5"/>
    <w:rsid w:val="38514BAD"/>
    <w:rsid w:val="389322E0"/>
    <w:rsid w:val="38A247B6"/>
    <w:rsid w:val="391767DF"/>
    <w:rsid w:val="39BA23A1"/>
    <w:rsid w:val="39C86892"/>
    <w:rsid w:val="3BE745C4"/>
    <w:rsid w:val="3BF03690"/>
    <w:rsid w:val="3C5C5800"/>
    <w:rsid w:val="3C781121"/>
    <w:rsid w:val="3D112A60"/>
    <w:rsid w:val="3F311094"/>
    <w:rsid w:val="3F4F46E3"/>
    <w:rsid w:val="3F867930"/>
    <w:rsid w:val="401610DE"/>
    <w:rsid w:val="401D4260"/>
    <w:rsid w:val="414C6F51"/>
    <w:rsid w:val="41594439"/>
    <w:rsid w:val="415C2130"/>
    <w:rsid w:val="41A236EE"/>
    <w:rsid w:val="41B20784"/>
    <w:rsid w:val="42535BB1"/>
    <w:rsid w:val="430F719D"/>
    <w:rsid w:val="431A5C44"/>
    <w:rsid w:val="433D4662"/>
    <w:rsid w:val="441B6520"/>
    <w:rsid w:val="44885526"/>
    <w:rsid w:val="44934204"/>
    <w:rsid w:val="44C716A9"/>
    <w:rsid w:val="463C6034"/>
    <w:rsid w:val="465A0BBB"/>
    <w:rsid w:val="473470C7"/>
    <w:rsid w:val="47663CE2"/>
    <w:rsid w:val="47787E77"/>
    <w:rsid w:val="47972A1D"/>
    <w:rsid w:val="47FF2AD8"/>
    <w:rsid w:val="48A029AB"/>
    <w:rsid w:val="48B723D6"/>
    <w:rsid w:val="48D77032"/>
    <w:rsid w:val="493D38D3"/>
    <w:rsid w:val="495522C6"/>
    <w:rsid w:val="49754ACC"/>
    <w:rsid w:val="4A1F66C1"/>
    <w:rsid w:val="4A6061F8"/>
    <w:rsid w:val="4A767D37"/>
    <w:rsid w:val="4B3A3E5B"/>
    <w:rsid w:val="4BB07958"/>
    <w:rsid w:val="4BBE2525"/>
    <w:rsid w:val="4BF36C44"/>
    <w:rsid w:val="4D5E565F"/>
    <w:rsid w:val="4DCB2337"/>
    <w:rsid w:val="4E367BC3"/>
    <w:rsid w:val="4E544C58"/>
    <w:rsid w:val="4E784351"/>
    <w:rsid w:val="4EE32BDD"/>
    <w:rsid w:val="4FD31C97"/>
    <w:rsid w:val="5087599F"/>
    <w:rsid w:val="50B23AFB"/>
    <w:rsid w:val="50C51DCA"/>
    <w:rsid w:val="50FC1938"/>
    <w:rsid w:val="519E57E5"/>
    <w:rsid w:val="51A2723F"/>
    <w:rsid w:val="52945136"/>
    <w:rsid w:val="532E58C0"/>
    <w:rsid w:val="53456FDE"/>
    <w:rsid w:val="53482EDA"/>
    <w:rsid w:val="538D4B13"/>
    <w:rsid w:val="540549C1"/>
    <w:rsid w:val="549C410D"/>
    <w:rsid w:val="54FE3807"/>
    <w:rsid w:val="55946974"/>
    <w:rsid w:val="561C2EE1"/>
    <w:rsid w:val="570A0E75"/>
    <w:rsid w:val="572B4110"/>
    <w:rsid w:val="57A744B3"/>
    <w:rsid w:val="581D7EAE"/>
    <w:rsid w:val="58AB2894"/>
    <w:rsid w:val="59C72A58"/>
    <w:rsid w:val="5A5D5F45"/>
    <w:rsid w:val="5AEB4202"/>
    <w:rsid w:val="5B050E1F"/>
    <w:rsid w:val="5C6C03B4"/>
    <w:rsid w:val="5D115E7F"/>
    <w:rsid w:val="5D5F0727"/>
    <w:rsid w:val="5D6C6EE5"/>
    <w:rsid w:val="5E0B12EA"/>
    <w:rsid w:val="5EF930F3"/>
    <w:rsid w:val="5FB753BE"/>
    <w:rsid w:val="5FCC33BE"/>
    <w:rsid w:val="5FFF76CF"/>
    <w:rsid w:val="60355A78"/>
    <w:rsid w:val="604E3101"/>
    <w:rsid w:val="60E20F4D"/>
    <w:rsid w:val="612C03D7"/>
    <w:rsid w:val="613B3E0B"/>
    <w:rsid w:val="626340F9"/>
    <w:rsid w:val="62B249B9"/>
    <w:rsid w:val="63911785"/>
    <w:rsid w:val="63A04625"/>
    <w:rsid w:val="63E14484"/>
    <w:rsid w:val="63E83E49"/>
    <w:rsid w:val="65D010C8"/>
    <w:rsid w:val="65DA25DC"/>
    <w:rsid w:val="66220DFA"/>
    <w:rsid w:val="6739352D"/>
    <w:rsid w:val="68CD5B3A"/>
    <w:rsid w:val="69C93490"/>
    <w:rsid w:val="6AF512CD"/>
    <w:rsid w:val="6BAE30A6"/>
    <w:rsid w:val="6CAF40F8"/>
    <w:rsid w:val="6CDD3319"/>
    <w:rsid w:val="6CE52678"/>
    <w:rsid w:val="6CEC1F75"/>
    <w:rsid w:val="6D132A0B"/>
    <w:rsid w:val="6D3C2870"/>
    <w:rsid w:val="6D611FFE"/>
    <w:rsid w:val="6DA92CB2"/>
    <w:rsid w:val="6E4B13D6"/>
    <w:rsid w:val="6E5A7FB0"/>
    <w:rsid w:val="6EBC0B36"/>
    <w:rsid w:val="6EED083D"/>
    <w:rsid w:val="6F285E67"/>
    <w:rsid w:val="6F340B83"/>
    <w:rsid w:val="6F6541CD"/>
    <w:rsid w:val="6F6760E8"/>
    <w:rsid w:val="6F9E025C"/>
    <w:rsid w:val="6FA5183E"/>
    <w:rsid w:val="6FB3005E"/>
    <w:rsid w:val="6FC147F6"/>
    <w:rsid w:val="6FED37B7"/>
    <w:rsid w:val="70FD11B8"/>
    <w:rsid w:val="7181015E"/>
    <w:rsid w:val="72590E11"/>
    <w:rsid w:val="72656A1F"/>
    <w:rsid w:val="734764E6"/>
    <w:rsid w:val="736138BF"/>
    <w:rsid w:val="73F065F6"/>
    <w:rsid w:val="73F550D4"/>
    <w:rsid w:val="74315C67"/>
    <w:rsid w:val="74411B79"/>
    <w:rsid w:val="747661D6"/>
    <w:rsid w:val="75893E82"/>
    <w:rsid w:val="7601347A"/>
    <w:rsid w:val="76BE25BE"/>
    <w:rsid w:val="77AD340F"/>
    <w:rsid w:val="77CA0AC0"/>
    <w:rsid w:val="78766A39"/>
    <w:rsid w:val="79444D45"/>
    <w:rsid w:val="7A570B53"/>
    <w:rsid w:val="7ABF218C"/>
    <w:rsid w:val="7B4955E4"/>
    <w:rsid w:val="7B667ABD"/>
    <w:rsid w:val="7BFE3A89"/>
    <w:rsid w:val="7C0040DA"/>
    <w:rsid w:val="7C730A93"/>
    <w:rsid w:val="7C9117F6"/>
    <w:rsid w:val="7CB9448F"/>
    <w:rsid w:val="7CD33856"/>
    <w:rsid w:val="7D4025FE"/>
    <w:rsid w:val="7E032512"/>
    <w:rsid w:val="7F5060EC"/>
    <w:rsid w:val="7FBE6679"/>
    <w:rsid w:val="7FC328B2"/>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keepNext/>
      <w:keepLines/>
      <w:widowControl/>
      <w:snapToGrid w:val="0"/>
      <w:spacing w:line="400" w:lineRule="atLeast"/>
      <w:jc w:val="center"/>
      <w:outlineLvl w:val="0"/>
    </w:pPr>
    <w:rPr>
      <w:rFonts w:ascii="宋体"/>
      <w:b/>
      <w:kern w:val="28"/>
      <w:sz w:val="36"/>
      <w:szCs w:val="2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99"/>
    <w:rPr>
      <w:rFonts w:ascii="宋体" w:hAnsi="Courier New"/>
      <w:szCs w:val="20"/>
    </w:rPr>
  </w:style>
  <w:style w:type="paragraph" w:styleId="4">
    <w:name w:val="Body Text"/>
    <w:basedOn w:val="1"/>
    <w:link w:val="19"/>
    <w:qFormat/>
    <w:uiPriority w:val="99"/>
    <w:pPr>
      <w:spacing w:after="120"/>
    </w:pPr>
    <w:rPr>
      <w:rFonts w:ascii="Calibri" w:hAnsi="Calibri"/>
    </w:rPr>
  </w:style>
  <w:style w:type="paragraph" w:styleId="5">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6">
    <w:name w:val="footer"/>
    <w:basedOn w:val="1"/>
    <w:link w:val="20"/>
    <w:qFormat/>
    <w:uiPriority w:val="99"/>
    <w:pPr>
      <w:tabs>
        <w:tab w:val="center" w:pos="4153"/>
        <w:tab w:val="right" w:pos="8306"/>
      </w:tabs>
      <w:snapToGrid w:val="0"/>
      <w:jc w:val="left"/>
    </w:pPr>
    <w:rPr>
      <w:sz w:val="18"/>
    </w:rPr>
  </w:style>
  <w:style w:type="paragraph" w:styleId="7">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99"/>
    <w:pPr>
      <w:jc w:val="left"/>
    </w:pPr>
    <w:rPr>
      <w:b/>
      <w:bCs/>
      <w:caps/>
      <w:sz w:val="20"/>
      <w:szCs w:val="20"/>
    </w:rPr>
  </w:style>
  <w:style w:type="paragraph" w:styleId="9">
    <w:name w:val="Subtitle"/>
    <w:basedOn w:val="1"/>
    <w:next w:val="1"/>
    <w:link w:val="22"/>
    <w:qFormat/>
    <w:uiPriority w:val="99"/>
    <w:pPr>
      <w:spacing w:before="240" w:after="60" w:line="312" w:lineRule="auto"/>
      <w:jc w:val="center"/>
      <w:outlineLvl w:val="1"/>
    </w:pPr>
    <w:rPr>
      <w:rFonts w:ascii="Cambria" w:hAnsi="Cambria"/>
      <w:b/>
      <w:bCs/>
      <w:kern w:val="28"/>
      <w:sz w:val="32"/>
      <w:szCs w:val="32"/>
    </w:rPr>
  </w:style>
  <w:style w:type="paragraph" w:styleId="10">
    <w:name w:val="toc 2"/>
    <w:basedOn w:val="1"/>
    <w:next w:val="1"/>
    <w:qFormat/>
    <w:uiPriority w:val="99"/>
    <w:pPr>
      <w:tabs>
        <w:tab w:val="right" w:leader="dot" w:pos="8777"/>
      </w:tabs>
      <w:ind w:firstLine="566" w:firstLineChars="236"/>
      <w:jc w:val="left"/>
    </w:pPr>
    <w:rPr>
      <w:smallCaps/>
      <w:sz w:val="20"/>
      <w:szCs w:val="20"/>
    </w:rPr>
  </w:style>
  <w:style w:type="paragraph" w:styleId="11">
    <w:name w:val="Normal (Web)"/>
    <w:basedOn w:val="1"/>
    <w:qFormat/>
    <w:uiPriority w:val="99"/>
    <w:pPr>
      <w:spacing w:before="100" w:beforeAutospacing="1" w:after="100" w:afterAutospacing="1"/>
      <w:jc w:val="left"/>
    </w:pPr>
    <w:rPr>
      <w:kern w:val="0"/>
    </w:rPr>
  </w:style>
  <w:style w:type="paragraph" w:styleId="12">
    <w:name w:val="Title"/>
    <w:basedOn w:val="1"/>
    <w:next w:val="1"/>
    <w:link w:val="23"/>
    <w:qFormat/>
    <w:uiPriority w:val="99"/>
    <w:pPr>
      <w:jc w:val="center"/>
      <w:outlineLvl w:val="0"/>
    </w:pPr>
    <w:rPr>
      <w:rFonts w:ascii="Cambria" w:hAnsi="Cambria"/>
      <w:b/>
      <w:bCs/>
      <w:sz w:val="36"/>
      <w:szCs w:val="32"/>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rPr>
      <w:rFonts w:cs="Times New Roman"/>
    </w:rPr>
  </w:style>
  <w:style w:type="character" w:customStyle="1" w:styleId="17">
    <w:name w:val="标题 1 Char"/>
    <w:basedOn w:val="15"/>
    <w:link w:val="3"/>
    <w:qFormat/>
    <w:locked/>
    <w:uiPriority w:val="99"/>
    <w:rPr>
      <w:rFonts w:cs="Times New Roman"/>
      <w:b/>
      <w:bCs/>
      <w:kern w:val="44"/>
      <w:sz w:val="44"/>
      <w:szCs w:val="44"/>
    </w:rPr>
  </w:style>
  <w:style w:type="character" w:customStyle="1" w:styleId="18">
    <w:name w:val="纯文本 Char"/>
    <w:basedOn w:val="15"/>
    <w:link w:val="2"/>
    <w:semiHidden/>
    <w:qFormat/>
    <w:locked/>
    <w:uiPriority w:val="99"/>
    <w:rPr>
      <w:rFonts w:ascii="宋体" w:hAnsi="Courier New" w:cs="Courier New"/>
      <w:sz w:val="21"/>
      <w:szCs w:val="21"/>
    </w:rPr>
  </w:style>
  <w:style w:type="character" w:customStyle="1" w:styleId="19">
    <w:name w:val="正文文本 Char"/>
    <w:basedOn w:val="15"/>
    <w:link w:val="4"/>
    <w:semiHidden/>
    <w:qFormat/>
    <w:locked/>
    <w:uiPriority w:val="99"/>
    <w:rPr>
      <w:rFonts w:cs="Times New Roman"/>
      <w:sz w:val="24"/>
      <w:szCs w:val="24"/>
    </w:rPr>
  </w:style>
  <w:style w:type="character" w:customStyle="1" w:styleId="20">
    <w:name w:val="页脚 Char"/>
    <w:basedOn w:val="15"/>
    <w:link w:val="6"/>
    <w:semiHidden/>
    <w:qFormat/>
    <w:locked/>
    <w:uiPriority w:val="99"/>
    <w:rPr>
      <w:rFonts w:cs="Times New Roman"/>
      <w:sz w:val="18"/>
      <w:szCs w:val="18"/>
    </w:rPr>
  </w:style>
  <w:style w:type="character" w:customStyle="1" w:styleId="21">
    <w:name w:val="页眉 Char"/>
    <w:basedOn w:val="15"/>
    <w:link w:val="7"/>
    <w:semiHidden/>
    <w:qFormat/>
    <w:locked/>
    <w:uiPriority w:val="99"/>
    <w:rPr>
      <w:rFonts w:cs="Times New Roman"/>
      <w:sz w:val="18"/>
      <w:szCs w:val="18"/>
    </w:rPr>
  </w:style>
  <w:style w:type="character" w:customStyle="1" w:styleId="22">
    <w:name w:val="副标题 Char"/>
    <w:basedOn w:val="15"/>
    <w:link w:val="9"/>
    <w:qFormat/>
    <w:locked/>
    <w:uiPriority w:val="99"/>
    <w:rPr>
      <w:rFonts w:ascii="Cambria" w:hAnsi="Cambria" w:cs="Times New Roman"/>
      <w:b/>
      <w:bCs/>
      <w:kern w:val="28"/>
      <w:sz w:val="32"/>
      <w:szCs w:val="32"/>
    </w:rPr>
  </w:style>
  <w:style w:type="character" w:customStyle="1" w:styleId="23">
    <w:name w:val="标题 Char"/>
    <w:basedOn w:val="15"/>
    <w:link w:val="12"/>
    <w:qFormat/>
    <w:locked/>
    <w:uiPriority w:val="99"/>
    <w:rPr>
      <w:rFonts w:ascii="Cambria" w:hAnsi="Cambria" w:cs="Times New Roman"/>
      <w:b/>
      <w:bCs/>
      <w:sz w:val="32"/>
      <w:szCs w:val="32"/>
    </w:rPr>
  </w:style>
  <w:style w:type="paragraph" w:customStyle="1" w:styleId="24">
    <w:name w:val="TOC 标题1"/>
    <w:basedOn w:val="3"/>
    <w:next w:val="1"/>
    <w:qFormat/>
    <w:uiPriority w:val="99"/>
    <w:pPr>
      <w:spacing w:before="480" w:line="276" w:lineRule="auto"/>
      <w:outlineLvl w:val="9"/>
    </w:pPr>
    <w:rPr>
      <w:rFonts w:ascii="仿宋" w:hAnsi="仿宋" w:eastAsia="仿宋"/>
      <w:color w:val="000000"/>
      <w:kern w:val="0"/>
      <w:sz w:val="32"/>
      <w:szCs w:val="32"/>
    </w:rPr>
  </w:style>
  <w:style w:type="paragraph" w:customStyle="1" w:styleId="25">
    <w:name w:val="Char"/>
    <w:basedOn w:val="1"/>
    <w:qFormat/>
    <w:uiPriority w:val="99"/>
    <w:pPr>
      <w:widowControl/>
      <w:spacing w:line="240" w:lineRule="exact"/>
      <w:jc w:val="left"/>
    </w:pPr>
    <w:rPr>
      <w:rFonts w:ascii="Verdana" w:hAnsi="Verdana"/>
      <w:kern w:val="0"/>
      <w:szCs w:val="20"/>
      <w:lang w:eastAsia="en-US"/>
    </w:rPr>
  </w:style>
  <w:style w:type="paragraph" w:styleId="26">
    <w:name w:val="List Paragraph"/>
    <w:basedOn w:val="1"/>
    <w:qFormat/>
    <w:uiPriority w:val="99"/>
    <w:pPr>
      <w:ind w:firstLine="420" w:firstLineChars="200"/>
    </w:pPr>
  </w:style>
  <w:style w:type="character" w:customStyle="1" w:styleId="27">
    <w:name w:val="font01"/>
    <w:basedOn w:val="15"/>
    <w:qFormat/>
    <w:uiPriority w:val="0"/>
    <w:rPr>
      <w:rFonts w:hint="eastAsia" w:ascii="宋体" w:hAnsi="宋体" w:eastAsia="宋体" w:cs="宋体"/>
      <w:color w:val="000000"/>
      <w:sz w:val="22"/>
      <w:szCs w:val="22"/>
      <w:u w:val="none"/>
    </w:rPr>
  </w:style>
  <w:style w:type="character" w:customStyle="1" w:styleId="28">
    <w:name w:val="font1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16004</Words>
  <Characters>17766</Characters>
  <Lines>1480</Lines>
  <Paragraphs>1164</Paragraphs>
  <TotalTime>32</TotalTime>
  <ScaleCrop>false</ScaleCrop>
  <LinksUpToDate>false</LinksUpToDate>
  <CharactersWithSpaces>32606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Summer </dc:creator>
  <cp:lastModifiedBy>Administrator</cp:lastModifiedBy>
  <dcterms:modified xsi:type="dcterms:W3CDTF">2020-11-02T02:25:43Z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