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hint="eastAsia"/>
        </w:rPr>
      </w:pPr>
      <w:r>
        <w:rPr>
          <w:rFonts w:hint="eastAsia" w:ascii="宋体" w:hAnsi="宋体" w:cs="宋体"/>
          <w:bCs/>
          <w:color w:val="000000"/>
        </w:rPr>
        <w:drawing>
          <wp:anchor distT="0" distB="0" distL="114300" distR="114300" simplePos="0" relativeHeight="251659264" behindDoc="0" locked="0" layoutInCell="1" allowOverlap="1">
            <wp:simplePos x="0" y="0"/>
            <wp:positionH relativeFrom="column">
              <wp:posOffset>482600</wp:posOffset>
            </wp:positionH>
            <wp:positionV relativeFrom="paragraph">
              <wp:posOffset>-859790</wp:posOffset>
            </wp:positionV>
            <wp:extent cx="2043430" cy="2327275"/>
            <wp:effectExtent l="0" t="0" r="13970" b="15875"/>
            <wp:wrapNone/>
            <wp:docPr id="1" name="图片 1"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仿宋_GB2312" w:hAnsi="仿宋_GB2312" w:eastAsia="仿宋_GB2312" w:cs="仿宋_GB2312"/>
          <w:b/>
          <w:color w:val="000000"/>
          <w:szCs w:val="32"/>
        </w:rPr>
        <w:t>最终</w:t>
      </w:r>
      <w:r>
        <w:rPr>
          <w:rFonts w:hint="eastAsia" w:ascii="仿宋_GB2312" w:hAnsi="仿宋_GB2312" w:eastAsia="仿宋_GB2312" w:cs="仿宋_GB2312"/>
          <w:b/>
          <w:color w:val="000000"/>
          <w:szCs w:val="32"/>
          <w:lang w:val="zh-CN"/>
        </w:rPr>
        <w:t>分项报价表</w:t>
      </w:r>
    </w:p>
    <w:p>
      <w:pPr>
        <w:spacing w:line="560" w:lineRule="exact"/>
        <w:rPr>
          <w:rFonts w:hint="eastAsia" w:ascii="宋体" w:hAnsi="宋体" w:cs="宋体"/>
          <w:bCs/>
          <w:color w:val="000000"/>
        </w:rPr>
      </w:pPr>
      <w:r>
        <w:rPr>
          <w:rFonts w:hint="eastAsia" w:ascii="宋体" w:hAnsi="宋体" w:cs="宋体"/>
          <w:bCs/>
          <w:color w:val="000000"/>
        </w:rPr>
        <w:t>供应商名称:  青海</w:t>
      </w:r>
      <w:r>
        <w:rPr>
          <w:rFonts w:hint="eastAsia" w:ascii="宋体" w:hAnsi="宋体" w:cs="宋体"/>
          <w:bCs/>
          <w:color w:val="000000"/>
          <w:lang w:eastAsia="zh-CN"/>
        </w:rPr>
        <w:t>冠雅</w:t>
      </w:r>
      <w:r>
        <w:rPr>
          <w:rFonts w:hint="eastAsia" w:ascii="宋体" w:hAnsi="宋体" w:cs="宋体"/>
          <w:bCs/>
          <w:color w:val="000000"/>
        </w:rPr>
        <w:t xml:space="preserve">商贸有限公司                  单位：人民币(元)                                          </w:t>
      </w:r>
    </w:p>
    <w:tbl>
      <w:tblPr>
        <w:tblStyle w:val="6"/>
        <w:tblW w:w="15009" w:type="dxa"/>
        <w:jc w:val="center"/>
        <w:tblLayout w:type="fixed"/>
        <w:tblCellMar>
          <w:top w:w="0" w:type="dxa"/>
          <w:left w:w="28" w:type="dxa"/>
          <w:bottom w:w="0" w:type="dxa"/>
          <w:right w:w="28" w:type="dxa"/>
        </w:tblCellMar>
      </w:tblPr>
      <w:tblGrid>
        <w:gridCol w:w="1017"/>
        <w:gridCol w:w="2472"/>
        <w:gridCol w:w="920"/>
        <w:gridCol w:w="1868"/>
        <w:gridCol w:w="942"/>
        <w:gridCol w:w="2786"/>
        <w:gridCol w:w="1741"/>
        <w:gridCol w:w="1235"/>
        <w:gridCol w:w="984"/>
        <w:gridCol w:w="1044"/>
      </w:tblGrid>
      <w:tr>
        <w:tblPrEx>
          <w:tblCellMar>
            <w:top w:w="0" w:type="dxa"/>
            <w:left w:w="28" w:type="dxa"/>
            <w:bottom w:w="0" w:type="dxa"/>
            <w:right w:w="28" w:type="dxa"/>
          </w:tblCellMar>
        </w:tblPrEx>
        <w:trPr>
          <w:trHeight w:val="847" w:hRule="atLeast"/>
          <w:jc w:val="center"/>
        </w:trPr>
        <w:tc>
          <w:tcPr>
            <w:tcW w:w="1017"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bookmarkStart w:id="0" w:name="_Toc12156"/>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序号</w:t>
            </w:r>
          </w:p>
        </w:tc>
        <w:tc>
          <w:tcPr>
            <w:tcW w:w="247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产品名称</w:t>
            </w:r>
          </w:p>
        </w:tc>
        <w:tc>
          <w:tcPr>
            <w:tcW w:w="920"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品牌</w:t>
            </w:r>
          </w:p>
        </w:tc>
        <w:tc>
          <w:tcPr>
            <w:tcW w:w="2810" w:type="dxa"/>
            <w:gridSpan w:val="2"/>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规格型号</w:t>
            </w:r>
          </w:p>
        </w:tc>
        <w:tc>
          <w:tcPr>
            <w:tcW w:w="278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生产厂家</w:t>
            </w:r>
          </w:p>
        </w:tc>
        <w:tc>
          <w:tcPr>
            <w:tcW w:w="174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数量及单位</w:t>
            </w:r>
          </w:p>
        </w:tc>
        <w:tc>
          <w:tcPr>
            <w:tcW w:w="123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单价</w:t>
            </w:r>
          </w:p>
        </w:tc>
        <w:tc>
          <w:tcPr>
            <w:tcW w:w="98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合计</w:t>
            </w:r>
          </w:p>
        </w:tc>
        <w:tc>
          <w:tcPr>
            <w:tcW w:w="1044"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备注</w:t>
            </w: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和面机</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default" w:ascii="微软雅黑" w:hAnsi="微软雅黑" w:eastAsia="微软雅黑" w:cs="微软雅黑"/>
                <w:color w:val="000000" w:themeColor="text1"/>
                <w:kern w:val="0"/>
                <w:sz w:val="18"/>
                <w:szCs w:val="18"/>
                <w:lang w:val="en-US" w:eastAsia="zh-CN" w:bidi="ar"/>
                <w14:textFill>
                  <w14:solidFill>
                    <w14:schemeClr w14:val="tx1"/>
                  </w14:solidFill>
                </w14:textFill>
              </w:rPr>
              <w:t>晟阳</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SY型</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default" w:ascii="微软雅黑" w:hAnsi="微软雅黑" w:eastAsia="微软雅黑" w:cs="微软雅黑"/>
                <w:color w:val="000000" w:themeColor="text1"/>
                <w:kern w:val="0"/>
                <w:sz w:val="18"/>
                <w:szCs w:val="18"/>
                <w:lang w:val="en-US" w:eastAsia="zh-CN" w:bidi="ar"/>
                <w14:textFill>
                  <w14:solidFill>
                    <w14:schemeClr w14:val="tx1"/>
                  </w14:solidFill>
                </w14:textFill>
              </w:rPr>
              <w:t>武义晟阳机械有限公司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2600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2600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压面机</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创骏</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MT-60-75-125</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河北创骏食品机械制造有限公司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2280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2280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3</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蒸饭柜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亨美利尔</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ZG-Q</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博兴县亨美利尔厨房设备有限公司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2600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2600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双电灶（电灶）</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王牌</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D01</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山东王牌商用厨具有限公司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四门冰柜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王牌</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WP-GS4</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山东王牌商用厨具有限公司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2850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2850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平冷工作台</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王牌</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WP-PL1800</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山东王牌商用厨具有限公司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2800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高温热风消毒柜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亿盟</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RTP-800A2</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佛山市顺德区亿盟电器有限公司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3150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3150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1145"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三眼水池</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金利恒旺</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1750*600*800mm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佛山金利恒旺不锈钢公司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3个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101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不锈钢烟罩</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金利恒旺</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2000mm*800mm450mm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佛山金利恒旺不锈钢公司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3060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3060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2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10</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四层货架</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金利恒旺</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1500mm*400mm*15</w:t>
            </w: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5</w:t>
            </w:r>
            <w:r>
              <w:rPr>
                <w:rFonts w:hint="eastAsia" w:ascii="微软雅黑" w:hAnsi="微软雅黑" w:eastAsia="微软雅黑" w:cs="微软雅黑"/>
                <w:color w:val="000000" w:themeColor="text1"/>
                <w:kern w:val="0"/>
                <w:sz w:val="20"/>
                <w:szCs w:val="20"/>
                <w:lang w:bidi="ar"/>
                <w14:textFill>
                  <w14:solidFill>
                    <w14:schemeClr w14:val="tx1"/>
                  </w14:solidFill>
                </w14:textFill>
              </w:rPr>
              <w:t>0mm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佛山金利恒旺不锈钢公司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3个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1650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炒锅</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金利恒旺</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bookmarkStart w:id="3" w:name="_GoBack"/>
            <w:r>
              <w:rPr>
                <w:rFonts w:hint="eastAsia" w:ascii="宋体" w:hAnsi="宋体" w:cs="宋体"/>
                <w:b/>
                <w:bCs/>
                <w:color w:val="000000"/>
                <w:kern w:val="0"/>
                <w:sz w:val="36"/>
                <w:szCs w:val="36"/>
                <w:u w:val="single"/>
                <w:lang w:val="en-US" w:eastAsia="zh-CN"/>
              </w:rPr>
              <w:drawing>
                <wp:anchor distT="0" distB="0" distL="114300" distR="114300" simplePos="0" relativeHeight="251669504" behindDoc="0" locked="0" layoutInCell="1" allowOverlap="1">
                  <wp:simplePos x="0" y="0"/>
                  <wp:positionH relativeFrom="column">
                    <wp:posOffset>1629410</wp:posOffset>
                  </wp:positionH>
                  <wp:positionV relativeFrom="paragraph">
                    <wp:posOffset>36195</wp:posOffset>
                  </wp:positionV>
                  <wp:extent cx="2043430" cy="2327275"/>
                  <wp:effectExtent l="0" t="0" r="13970" b="15875"/>
                  <wp:wrapNone/>
                  <wp:docPr id="10" name="图片 10"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bookmarkEnd w:id="3"/>
            <w:r>
              <w:rPr>
                <w:rFonts w:hint="eastAsia" w:ascii="微软雅黑" w:hAnsi="微软雅黑" w:eastAsia="微软雅黑" w:cs="微软雅黑"/>
                <w:color w:val="000000" w:themeColor="text1"/>
                <w:kern w:val="0"/>
                <w:sz w:val="20"/>
                <w:szCs w:val="20"/>
                <w:lang w:bidi="ar"/>
                <w14:textFill>
                  <w14:solidFill>
                    <w14:schemeClr w14:val="tx1"/>
                  </w14:solidFill>
                </w14:textFill>
              </w:rPr>
              <w:t>50型</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佛山金利恒旺不锈钢公司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120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7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自助餐炉</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宇鼎</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XH7623</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江门市宇鼎五金制品有限公司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5台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0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13</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开水器</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龙慧</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AM-30</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佛山市顺德区龙慧电器实业有限公司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绞肉机</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鑫白诚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12型</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广州市荣奕食品机械有限公司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1300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1300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电饼档</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宸隆</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不锈钢</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滨州宸隆厨业有限公司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防滑垫</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妙馨思</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zh-CN" w:eastAsia="zh-CN" w:bidi="ar"/>
                <w14:textFill>
                  <w14:solidFill>
                    <w14:schemeClr w14:val="tx1"/>
                  </w14:solidFill>
                </w14:textFill>
              </w:rPr>
              <w:t>710mm*360mm*2.4mm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芜湖妙馨思家居用品有限公司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170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170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净水机</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卫泉</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WQ-K320A</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zh-CN" w:eastAsia="zh-CN" w:bidi="ar"/>
                <w14:textFill>
                  <w14:solidFill>
                    <w14:schemeClr w14:val="tx1"/>
                  </w14:solidFill>
                </w14:textFill>
              </w:rPr>
              <w:t>广东卫泉科技有限公司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4030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4030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3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冰箱</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美菱</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20"/>
                <w:szCs w:val="20"/>
                <w:lang w:val="en-US" w:eastAsia="zh-CN" w:bidi="ar"/>
              </w:rPr>
              <w:t>BCD-406WUP9B</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长虹美菱股份有限公司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89"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19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灶间拼接</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金利恒旺</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20"/>
                <w:szCs w:val="20"/>
                <w:lang w:bidi="ar"/>
              </w:rPr>
              <w:t xml:space="preserve">1500*800*800mm </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佛山金利恒旺不锈钢公司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346"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20</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垃圾桶</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康之洁</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20"/>
                <w:szCs w:val="20"/>
                <w:lang w:bidi="ar"/>
              </w:rPr>
              <w:t>54cm*47cm*92cm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 xml:space="preserve">河南康之洁实业有限公司 </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餐具</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东贝</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b/>
                <w:bCs/>
                <w:color w:val="000000"/>
                <w:kern w:val="0"/>
                <w:sz w:val="36"/>
                <w:szCs w:val="36"/>
                <w:u w:val="single"/>
                <w:lang w:val="en-US" w:eastAsia="zh-CN"/>
              </w:rPr>
              <w:drawing>
                <wp:anchor distT="0" distB="0" distL="114300" distR="114300" simplePos="0" relativeHeight="251667456" behindDoc="0" locked="0" layoutInCell="1" allowOverlap="1">
                  <wp:simplePos x="0" y="0"/>
                  <wp:positionH relativeFrom="column">
                    <wp:posOffset>802640</wp:posOffset>
                  </wp:positionH>
                  <wp:positionV relativeFrom="paragraph">
                    <wp:posOffset>94615</wp:posOffset>
                  </wp:positionV>
                  <wp:extent cx="2043430" cy="2327275"/>
                  <wp:effectExtent l="0" t="0" r="13970" b="15875"/>
                  <wp:wrapNone/>
                  <wp:docPr id="8" name="图片 8"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auto"/>
                <w:kern w:val="0"/>
                <w:sz w:val="20"/>
                <w:szCs w:val="20"/>
                <w:lang w:bidi="ar"/>
              </w:rPr>
              <w:t>瓷器、刀具等用餐用具、</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苏州市东贝厨具有限公司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30套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炊具</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东贝</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tabs>
                <w:tab w:val="left" w:pos="1262"/>
              </w:tabs>
              <w:autoSpaceDE w:val="0"/>
              <w:autoSpaceDN w:val="0"/>
              <w:spacing w:line="360" w:lineRule="auto"/>
              <w:jc w:val="left"/>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20"/>
                <w:szCs w:val="20"/>
                <w:lang w:bidi="ar"/>
              </w:rPr>
              <w:t>炒菜勺、调料盒等做饭用具、</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苏州市东贝厨具有限公司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32"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23</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衣柜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20"/>
                <w:szCs w:val="20"/>
                <w:lang w:val="en-US" w:eastAsia="zh-CN" w:bidi="ar"/>
              </w:rPr>
              <w:t>可根据现场定制</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中山冠诚家具有限公司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20个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灯具</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圣团</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20"/>
                <w:szCs w:val="20"/>
                <w:lang w:bidi="ar"/>
              </w:rPr>
              <w:t>1200mm*100mm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江门市蓬江区圣团照明电器厂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100套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90"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方形灯</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圣团</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LED、60W</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江门市蓬江区圣团照明电器厂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8个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55"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消防应急吸顶灯</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圣团</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LED、</w:t>
            </w:r>
            <w:r>
              <w:rPr>
                <w:rFonts w:hint="eastAsia" w:ascii="微软雅黑" w:hAnsi="微软雅黑" w:eastAsia="微软雅黑" w:cs="微软雅黑"/>
                <w:color w:val="auto"/>
                <w:kern w:val="0"/>
                <w:sz w:val="18"/>
                <w:szCs w:val="18"/>
                <w:lang w:val="en-US" w:eastAsia="zh-CN" w:bidi="ar"/>
              </w:rPr>
              <w:t>3</w:t>
            </w:r>
            <w:r>
              <w:rPr>
                <w:rFonts w:hint="eastAsia" w:ascii="微软雅黑" w:hAnsi="微软雅黑" w:eastAsia="微软雅黑" w:cs="微软雅黑"/>
                <w:color w:val="auto"/>
                <w:kern w:val="0"/>
                <w:sz w:val="18"/>
                <w:szCs w:val="18"/>
                <w:lang w:bidi="ar"/>
              </w:rPr>
              <w:t>W</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江门市蓬江区圣团照明电器厂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25套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1250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插座</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公牛</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86型</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宁波公牛电器有限公司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96个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35</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3360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691"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拖线盘</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公牛</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2500W</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宁波公牛电器有限公司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20个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693"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29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消防疏散指示灯</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圣团</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3W</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江门市蓬江区圣团照明电器厂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15套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vMerge w:val="restart"/>
            <w:tcBorders>
              <w:top w:val="single" w:color="000000" w:sz="6" w:space="0"/>
              <w:left w:val="single" w:color="000000" w:sz="8"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30</w:t>
            </w:r>
          </w:p>
        </w:tc>
        <w:tc>
          <w:tcPr>
            <w:tcW w:w="2472"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电线</w:t>
            </w:r>
          </w:p>
        </w:tc>
        <w:tc>
          <w:tcPr>
            <w:tcW w:w="920"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鑫邦</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BV-1*</w:t>
            </w:r>
            <w:r>
              <w:rPr>
                <w:rFonts w:hint="eastAsia" w:ascii="微软雅黑" w:hAnsi="微软雅黑" w:eastAsia="微软雅黑" w:cs="微软雅黑"/>
                <w:color w:val="auto"/>
                <w:kern w:val="0"/>
                <w:sz w:val="18"/>
                <w:szCs w:val="18"/>
                <w:lang w:bidi="ar"/>
              </w:rPr>
              <w:t>4</w:t>
            </w:r>
            <w:r>
              <w:rPr>
                <w:rFonts w:hint="eastAsia" w:ascii="微软雅黑" w:hAnsi="微软雅黑" w:eastAsia="微软雅黑" w:cs="微软雅黑"/>
                <w:color w:val="auto"/>
                <w:kern w:val="0"/>
                <w:sz w:val="20"/>
                <w:szCs w:val="20"/>
                <w:lang w:bidi="ar"/>
              </w:rPr>
              <w:t>mm</w:t>
            </w:r>
            <w:r>
              <w:rPr>
                <w:rFonts w:hint="eastAsia" w:ascii="微软雅黑" w:hAnsi="微软雅黑" w:eastAsia="微软雅黑" w:cs="微软雅黑"/>
                <w:color w:val="auto"/>
                <w:kern w:val="0"/>
                <w:sz w:val="20"/>
                <w:szCs w:val="20"/>
                <w:lang w:val="en-US" w:eastAsia="zh-CN" w:bidi="ar"/>
              </w:rPr>
              <w:t>²</w:t>
            </w:r>
          </w:p>
        </w:tc>
        <w:tc>
          <w:tcPr>
            <w:tcW w:w="2786"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青海鑫邦线缆有限公司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1000米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20000</w:t>
            </w:r>
          </w:p>
        </w:tc>
        <w:tc>
          <w:tcPr>
            <w:tcW w:w="1044" w:type="dxa"/>
            <w:vMerge w:val="restart"/>
            <w:tcBorders>
              <w:top w:val="single" w:color="000000" w:sz="6" w:space="0"/>
              <w:left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vMerge w:val="continue"/>
            <w:tcBorders>
              <w:left w:val="single" w:color="000000" w:sz="8"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2472" w:type="dxa"/>
            <w:vMerge w:val="continue"/>
            <w:tcBorders>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920" w:type="dxa"/>
            <w:vMerge w:val="continue"/>
            <w:tcBorders>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b/>
                <w:bCs/>
                <w:color w:val="000000"/>
                <w:kern w:val="0"/>
                <w:sz w:val="36"/>
                <w:szCs w:val="36"/>
                <w:u w:val="single"/>
                <w:lang w:val="en-US" w:eastAsia="zh-CN"/>
              </w:rPr>
              <w:drawing>
                <wp:anchor distT="0" distB="0" distL="114300" distR="114300" simplePos="0" relativeHeight="251668480" behindDoc="0" locked="0" layoutInCell="1" allowOverlap="1">
                  <wp:simplePos x="0" y="0"/>
                  <wp:positionH relativeFrom="column">
                    <wp:posOffset>631190</wp:posOffset>
                  </wp:positionH>
                  <wp:positionV relativeFrom="paragraph">
                    <wp:posOffset>-35560</wp:posOffset>
                  </wp:positionV>
                  <wp:extent cx="2043430" cy="2327275"/>
                  <wp:effectExtent l="0" t="0" r="13970" b="15875"/>
                  <wp:wrapNone/>
                  <wp:docPr id="9" name="图片 9"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auto"/>
                <w:kern w:val="0"/>
                <w:sz w:val="18"/>
                <w:szCs w:val="18"/>
                <w:lang w:val="en-US" w:eastAsia="zh-CN" w:bidi="ar"/>
              </w:rPr>
              <w:t>BV-1*6</w:t>
            </w:r>
            <w:r>
              <w:rPr>
                <w:rFonts w:hint="eastAsia" w:ascii="微软雅黑" w:hAnsi="微软雅黑" w:eastAsia="微软雅黑" w:cs="微软雅黑"/>
                <w:color w:val="auto"/>
                <w:kern w:val="0"/>
                <w:sz w:val="20"/>
                <w:szCs w:val="20"/>
                <w:lang w:bidi="ar"/>
              </w:rPr>
              <w:t>mm</w:t>
            </w:r>
            <w:r>
              <w:rPr>
                <w:rFonts w:hint="eastAsia" w:ascii="微软雅黑" w:hAnsi="微软雅黑" w:eastAsia="微软雅黑" w:cs="微软雅黑"/>
                <w:color w:val="auto"/>
                <w:kern w:val="0"/>
                <w:sz w:val="20"/>
                <w:szCs w:val="20"/>
                <w:lang w:val="en-US" w:eastAsia="zh-CN" w:bidi="ar"/>
              </w:rPr>
              <w:t>²</w:t>
            </w:r>
          </w:p>
        </w:tc>
        <w:tc>
          <w:tcPr>
            <w:tcW w:w="2786" w:type="dxa"/>
            <w:vMerge w:val="continue"/>
            <w:tcBorders>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20米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25</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w:t>
            </w:r>
          </w:p>
        </w:tc>
        <w:tc>
          <w:tcPr>
            <w:tcW w:w="1044" w:type="dxa"/>
            <w:vMerge w:val="continue"/>
            <w:tcBorders>
              <w:left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vMerge w:val="continue"/>
            <w:tcBorders>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2472"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920"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BV型</w:t>
            </w:r>
            <w:r>
              <w:rPr>
                <w:rFonts w:hint="eastAsia" w:ascii="微软雅黑" w:hAnsi="微软雅黑" w:eastAsia="微软雅黑" w:cs="微软雅黑"/>
                <w:color w:val="auto"/>
                <w:kern w:val="0"/>
                <w:sz w:val="20"/>
                <w:szCs w:val="20"/>
                <w:lang w:bidi="ar"/>
              </w:rPr>
              <w:t>6平方、5铜芯</w:t>
            </w:r>
          </w:p>
        </w:tc>
        <w:tc>
          <w:tcPr>
            <w:tcW w:w="2786"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20米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35</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700</w:t>
            </w:r>
          </w:p>
        </w:tc>
        <w:tc>
          <w:tcPr>
            <w:tcW w:w="1044" w:type="dxa"/>
            <w:vMerge w:val="continue"/>
            <w:tcBorders>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1083"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31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地插</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西门子</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CA-5C-05 10A 250V~</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惠州西门子智能电工有限公司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8个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32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洗衣机</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幸福久久</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QJ260M01</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合肥荣事达电子科技有限</w:t>
            </w:r>
            <w:r>
              <w:rPr>
                <w:rFonts w:hint="eastAsia" w:ascii="微软雅黑" w:hAnsi="微软雅黑" w:eastAsia="微软雅黑" w:cs="微软雅黑"/>
                <w:color w:val="auto"/>
                <w:kern w:val="0"/>
                <w:sz w:val="18"/>
                <w:szCs w:val="18"/>
                <w:lang w:val="zh-CN" w:eastAsia="zh-CN" w:bidi="ar"/>
              </w:rPr>
              <w:t>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3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33</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会议室桌</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360" w:leftChars="0" w:hanging="360" w:hangingChars="200"/>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中山冠诚家具有限公司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15个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8250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00"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讲台桌</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棕色实木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360" w:leftChars="0" w:hanging="360" w:hangingChars="200"/>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中山冠诚家具有限公司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1600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62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讲台椅</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实木、软包坐垫、</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360" w:leftChars="0" w:hanging="360" w:hangingChars="200"/>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中山冠诚家具有限公司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4个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会议室椅</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实木、软包坐垫、皮质靠背</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360" w:leftChars="0" w:hanging="360" w:hangingChars="200"/>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中山冠诚家具有限公司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30条</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89"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床</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鹏鸿</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大连鹏鸿木业有限公司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24 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28800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691"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床垫</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雅盛君</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b/>
                <w:bCs/>
                <w:color w:val="000000"/>
                <w:kern w:val="0"/>
                <w:sz w:val="36"/>
                <w:szCs w:val="36"/>
                <w:u w:val="single"/>
                <w:lang w:val="en-US" w:eastAsia="zh-CN"/>
              </w:rPr>
              <w:drawing>
                <wp:anchor distT="0" distB="0" distL="114300" distR="114300" simplePos="0" relativeHeight="251662336" behindDoc="0" locked="0" layoutInCell="1" allowOverlap="1">
                  <wp:simplePos x="0" y="0"/>
                  <wp:positionH relativeFrom="column">
                    <wp:posOffset>930275</wp:posOffset>
                  </wp:positionH>
                  <wp:positionV relativeFrom="paragraph">
                    <wp:posOffset>138430</wp:posOffset>
                  </wp:positionV>
                  <wp:extent cx="2043430" cy="2327275"/>
                  <wp:effectExtent l="0" t="0" r="13970" b="15875"/>
                  <wp:wrapNone/>
                  <wp:docPr id="3" name="图片 3"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auto"/>
                <w:kern w:val="0"/>
                <w:sz w:val="18"/>
                <w:szCs w:val="18"/>
                <w:lang w:bidi="ar"/>
              </w:rPr>
              <w:t>独立弹簧</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雅盛君床垫厂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24个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19200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63"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39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床头柜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鹏鸿</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大连鹏鸿木业有限公司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20套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05"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40</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窗帘</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戴维苏豪</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布艺：混纺 涤棉</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戴维苏豪(苏州)纺织品有限</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42条</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21000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按摩床</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color w:val="auto"/>
                <w:kern w:val="0"/>
                <w:sz w:val="22"/>
                <w:szCs w:val="22"/>
                <w:lang w:val="zh-CN"/>
              </w:rPr>
              <w:t>名腾</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皮质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MASTER</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2750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5500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药品柜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弘盛</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铁皮</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西宁弘盛柜业有限公司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2组</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90"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43</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消毒紫外线</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瑞诚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RZSC-IA</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丹阳市瑞诚医疗器械有限公司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氧气筒</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华宸</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10L</w:t>
            </w:r>
            <w:r>
              <w:rPr>
                <w:rFonts w:hint="eastAsia" w:ascii="微软雅黑" w:hAnsi="微软雅黑" w:eastAsia="微软雅黑" w:cs="微软雅黑"/>
                <w:color w:val="auto"/>
                <w:kern w:val="0"/>
                <w:sz w:val="18"/>
                <w:szCs w:val="18"/>
                <w:lang w:val="en-US" w:eastAsia="zh-CN" w:bidi="ar"/>
              </w:rPr>
              <w:t xml:space="preserve"> </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山东华宸高压容器集团有限公司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750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28"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衣架</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鹏鸿</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实木烤漆</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大连鹏鸿木业有限公司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20个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39"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床单</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可爱多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ab/>
            </w:r>
            <w:r>
              <w:rPr>
                <w:rFonts w:hint="eastAsia" w:ascii="微软雅黑" w:hAnsi="微软雅黑" w:eastAsia="微软雅黑" w:cs="微软雅黑"/>
                <w:color w:val="auto"/>
                <w:kern w:val="0"/>
                <w:sz w:val="18"/>
                <w:szCs w:val="18"/>
                <w:lang w:val="zh-CN" w:eastAsia="zh-CN" w:bidi="ar"/>
              </w:rPr>
              <w:t>蚕丝棉</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可爱多家纺</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40床</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313"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枕垫</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可爱多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75cm*45cm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可爱多家纺</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40个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39"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被子</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雅鹿</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YH-214</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南通市意尔达纺织品有限公司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40条</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03"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49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b/>
                <w:bCs/>
                <w:color w:val="000000"/>
                <w:kern w:val="0"/>
                <w:sz w:val="36"/>
                <w:szCs w:val="36"/>
                <w:u w:val="single"/>
                <w:lang w:val="en-US" w:eastAsia="zh-CN"/>
              </w:rPr>
              <w:drawing>
                <wp:anchor distT="0" distB="0" distL="114300" distR="114300" simplePos="0" relativeHeight="251666432" behindDoc="0" locked="0" layoutInCell="1" allowOverlap="1">
                  <wp:simplePos x="0" y="0"/>
                  <wp:positionH relativeFrom="column">
                    <wp:posOffset>869950</wp:posOffset>
                  </wp:positionH>
                  <wp:positionV relativeFrom="paragraph">
                    <wp:posOffset>107315</wp:posOffset>
                  </wp:positionV>
                  <wp:extent cx="2043430" cy="2327275"/>
                  <wp:effectExtent l="0" t="0" r="13970" b="15875"/>
                  <wp:wrapNone/>
                  <wp:docPr id="7" name="图片 7"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监控系统</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海康</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DH-SD-6CABCDEF-XY2-XY</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浙江大华技术股份有限公司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56"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50</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暖气片</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bidi="ar"/>
              </w:rPr>
              <w:t>利兴</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柱形B760</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bidi="ar"/>
              </w:rPr>
              <w:t>清徐县赵家堡利兴暖气片厂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67套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80400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389"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51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垃圾桶</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康之洁</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58cm*73cm*98cm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 xml:space="preserve">河南康之洁实业有限公司 </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02"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t>52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拖把</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康之洁</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拧水拖把，棉</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360" w:firstLineChars="200"/>
              <w:jc w:val="both"/>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 xml:space="preserve">河南康之洁实业有限公司 </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b/>
                <w:bCs/>
                <w:color w:val="000000"/>
                <w:kern w:val="0"/>
                <w:sz w:val="36"/>
                <w:szCs w:val="36"/>
                <w:u w:val="single"/>
                <w:lang w:val="en-US" w:eastAsia="zh-CN"/>
              </w:rPr>
              <w:drawing>
                <wp:anchor distT="0" distB="0" distL="114300" distR="114300" simplePos="0" relativeHeight="251663360" behindDoc="0" locked="0" layoutInCell="1" allowOverlap="1">
                  <wp:simplePos x="0" y="0"/>
                  <wp:positionH relativeFrom="column">
                    <wp:posOffset>267335</wp:posOffset>
                  </wp:positionH>
                  <wp:positionV relativeFrom="paragraph">
                    <wp:posOffset>330200</wp:posOffset>
                  </wp:positionV>
                  <wp:extent cx="2043430" cy="2327275"/>
                  <wp:effectExtent l="0" t="0" r="13970" b="15875"/>
                  <wp:wrapNone/>
                  <wp:docPr id="4" name="图片 4"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auto"/>
                <w:kern w:val="0"/>
                <w:sz w:val="18"/>
                <w:szCs w:val="18"/>
                <w:lang w:val="zh-CN" w:eastAsia="zh-CN" w:bidi="ar"/>
              </w:rPr>
              <w:t>8个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261"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53</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扫把</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康之洁</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塑料，嵌入式</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 xml:space="preserve">河南康之洁实业有限公司 </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5套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6"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洗漱镜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康之洁</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长2.3米、高40cm、厚：0.03cm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河南康之洁实业有限公司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3块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56"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屋面维修</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盛世兰雨</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default" w:ascii="微软雅黑" w:hAnsi="微软雅黑" w:eastAsia="微软雅黑" w:cs="微软雅黑"/>
                <w:color w:val="auto"/>
                <w:kern w:val="0"/>
                <w:sz w:val="18"/>
                <w:szCs w:val="18"/>
                <w:lang w:val="en-US" w:eastAsia="zh-CN" w:bidi="ar"/>
              </w:rPr>
              <w:t>SBS防水沥青卷材</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甘肃盛世兰雨建材有限公司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80平方米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32000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06"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窗户维修</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华兴</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窗户维修</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瑞安市华兴装潢五金有限公司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72个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18000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350"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乳胶漆</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bidi="ar"/>
              </w:rPr>
              <w:t>立邦</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27kg</w:t>
            </w:r>
            <w:r>
              <w:rPr>
                <w:rFonts w:hint="eastAsia" w:ascii="微软雅黑" w:hAnsi="微软雅黑" w:eastAsia="微软雅黑" w:cs="微软雅黑"/>
                <w:color w:val="auto"/>
                <w:kern w:val="0"/>
                <w:sz w:val="18"/>
                <w:szCs w:val="18"/>
                <w:lang w:eastAsia="zh-CN" w:bidi="ar"/>
              </w:rPr>
              <w:t>，</w:t>
            </w:r>
            <w:r>
              <w:rPr>
                <w:rFonts w:hint="eastAsia" w:ascii="微软雅黑" w:hAnsi="微软雅黑" w:eastAsia="微软雅黑" w:cs="微软雅黑"/>
                <w:color w:val="auto"/>
                <w:kern w:val="0"/>
                <w:sz w:val="18"/>
                <w:szCs w:val="18"/>
                <w:lang w:bidi="ar"/>
              </w:rPr>
              <w:t>内墙防腐防、耐水性优</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立邦涂料（</w:t>
            </w:r>
            <w:r>
              <w:rPr>
                <w:rFonts w:hint="eastAsia" w:ascii="微软雅黑" w:hAnsi="微软雅黑" w:eastAsia="微软雅黑" w:cs="微软雅黑"/>
                <w:color w:val="auto"/>
                <w:kern w:val="0"/>
                <w:sz w:val="18"/>
                <w:szCs w:val="18"/>
                <w:lang w:val="en-US" w:eastAsia="zh-CN" w:bidi="ar"/>
              </w:rPr>
              <w:t>广州</w:t>
            </w:r>
            <w:r>
              <w:rPr>
                <w:rFonts w:hint="eastAsia" w:ascii="微软雅黑" w:hAnsi="微软雅黑" w:eastAsia="微软雅黑" w:cs="微软雅黑"/>
                <w:color w:val="auto"/>
                <w:kern w:val="0"/>
                <w:sz w:val="18"/>
                <w:szCs w:val="18"/>
                <w:lang w:val="zh-CN" w:eastAsia="zh-CN" w:bidi="ar"/>
              </w:rPr>
              <w:t>）有限公司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25桶</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腻子粉</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bidi="ar"/>
              </w:rPr>
              <w:t>立邦</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PH/6.5、粉状、15kg</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青海民和县京联装饰材料厂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300袋</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91"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59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石膏粉</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青源</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25（kg）</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互助县青源石膏有限公司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10袋</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8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60</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宋体" w:hAnsi="宋体" w:cs="宋体"/>
                <w:b/>
                <w:bCs/>
                <w:color w:val="000000"/>
                <w:kern w:val="0"/>
                <w:u w:val="single"/>
                <w:lang w:val="zh-CN"/>
              </w:rPr>
              <w:drawing>
                <wp:anchor distT="0" distB="0" distL="114300" distR="114300" simplePos="0" relativeHeight="251664384" behindDoc="0" locked="0" layoutInCell="1" allowOverlap="1">
                  <wp:simplePos x="0" y="0"/>
                  <wp:positionH relativeFrom="column">
                    <wp:posOffset>633730</wp:posOffset>
                  </wp:positionH>
                  <wp:positionV relativeFrom="paragraph">
                    <wp:posOffset>177165</wp:posOffset>
                  </wp:positionV>
                  <wp:extent cx="2043430" cy="2327275"/>
                  <wp:effectExtent l="0" t="0" r="13970" b="15875"/>
                  <wp:wrapNone/>
                  <wp:docPr id="5" name="图片 5"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消防柜5人套装</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华泰</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default" w:ascii="微软雅黑" w:hAnsi="微软雅黑" w:eastAsia="微软雅黑" w:cs="微软雅黑"/>
                <w:color w:val="auto"/>
                <w:kern w:val="0"/>
                <w:sz w:val="18"/>
                <w:szCs w:val="18"/>
                <w:lang w:val="en-US" w:eastAsia="zh-CN" w:bidi="ar"/>
              </w:rPr>
              <w:t>1600*宽1500*深400mm</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 xml:space="preserve"> </w:t>
            </w:r>
            <w:r>
              <w:rPr>
                <w:rFonts w:hint="eastAsia" w:ascii="微软雅黑" w:hAnsi="微软雅黑" w:eastAsia="微软雅黑" w:cs="微软雅黑"/>
                <w:color w:val="auto"/>
                <w:kern w:val="0"/>
                <w:sz w:val="18"/>
                <w:szCs w:val="18"/>
                <w:lang w:val="en-US" w:eastAsia="zh-CN" w:bidi="ar"/>
              </w:rPr>
              <w:t xml:space="preserve">     </w:t>
            </w:r>
            <w:r>
              <w:rPr>
                <w:rFonts w:hint="eastAsia" w:ascii="微软雅黑" w:hAnsi="微软雅黑" w:eastAsia="微软雅黑" w:cs="微软雅黑"/>
                <w:color w:val="auto"/>
                <w:kern w:val="0"/>
                <w:sz w:val="18"/>
                <w:szCs w:val="18"/>
                <w:lang w:val="zh-CN" w:eastAsia="zh-CN" w:bidi="ar"/>
              </w:rPr>
              <w:t>泰兴市华泰消防设备厂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60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2个灭火器套装</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pStyle w:val="2"/>
              <w:widowControl w:val="0"/>
              <w:spacing w:after="120" w:afterLines="0"/>
              <w:ind w:left="0" w:leftChars="0" w:firstLine="360" w:firstLineChars="200"/>
              <w:jc w:val="both"/>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宇泰</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干粉灭火器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 xml:space="preserve">临沂宇泰消防器材有限公司 </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11套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2200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84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LED显示屏</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强力巨彩</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室内2.5H全彩、10寸</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厦门强力巨彩光电科技有限公司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1套</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54000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54000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vMerge w:val="restart"/>
            <w:tcBorders>
              <w:top w:val="single" w:color="000000" w:sz="6" w:space="0"/>
              <w:left w:val="single" w:color="000000" w:sz="8"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63</w:t>
            </w:r>
          </w:p>
        </w:tc>
        <w:tc>
          <w:tcPr>
            <w:tcW w:w="2472"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吊顶</w:t>
            </w:r>
          </w:p>
        </w:tc>
        <w:tc>
          <w:tcPr>
            <w:tcW w:w="920"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华宝亿路</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bidi="ar"/>
              </w:rPr>
              <w:t>厨房：铝扣板</w:t>
            </w:r>
          </w:p>
        </w:tc>
        <w:tc>
          <w:tcPr>
            <w:tcW w:w="2786"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北京华宝亿路金属建材有限公司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40平方米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60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2400</w:t>
            </w:r>
          </w:p>
        </w:tc>
        <w:tc>
          <w:tcPr>
            <w:tcW w:w="1044" w:type="dxa"/>
            <w:vMerge w:val="restart"/>
            <w:tcBorders>
              <w:top w:val="single" w:color="000000" w:sz="6" w:space="0"/>
              <w:left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90" w:hRule="atLeast"/>
          <w:jc w:val="center"/>
        </w:trPr>
        <w:tc>
          <w:tcPr>
            <w:tcW w:w="1017" w:type="dxa"/>
            <w:vMerge w:val="continue"/>
            <w:tcBorders>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2472"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920"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宋体" w:hAnsi="宋体" w:cs="宋体"/>
                <w:b/>
                <w:bCs/>
                <w:color w:val="000000"/>
                <w:kern w:val="0"/>
                <w:sz w:val="36"/>
                <w:szCs w:val="36"/>
                <w:u w:val="single"/>
                <w:lang w:val="en-US" w:eastAsia="zh-CN"/>
              </w:rPr>
              <w:drawing>
                <wp:anchor distT="0" distB="0" distL="114300" distR="114300" simplePos="0" relativeHeight="251665408" behindDoc="0" locked="0" layoutInCell="1" allowOverlap="1">
                  <wp:simplePos x="0" y="0"/>
                  <wp:positionH relativeFrom="column">
                    <wp:posOffset>679450</wp:posOffset>
                  </wp:positionH>
                  <wp:positionV relativeFrom="paragraph">
                    <wp:posOffset>-377190</wp:posOffset>
                  </wp:positionV>
                  <wp:extent cx="2043430" cy="2327275"/>
                  <wp:effectExtent l="0" t="0" r="13970" b="15875"/>
                  <wp:wrapNone/>
                  <wp:docPr id="6" name="图片 6"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r>
              <w:rPr>
                <w:rFonts w:hint="eastAsia" w:ascii="微软雅黑" w:hAnsi="微软雅黑" w:eastAsia="微软雅黑" w:cs="微软雅黑"/>
                <w:color w:val="auto"/>
                <w:kern w:val="0"/>
                <w:sz w:val="18"/>
                <w:szCs w:val="18"/>
                <w:lang w:bidi="ar"/>
              </w:rPr>
              <w:t>卫生间：PVC</w:t>
            </w:r>
          </w:p>
        </w:tc>
        <w:tc>
          <w:tcPr>
            <w:tcW w:w="2786"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60平方米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2400</w:t>
            </w:r>
          </w:p>
        </w:tc>
        <w:tc>
          <w:tcPr>
            <w:tcW w:w="1044" w:type="dxa"/>
            <w:vMerge w:val="continue"/>
            <w:tcBorders>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04"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64</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护墙板</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鼎尚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硬聚录乙烯竹木纤维</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榆中鼎尚塑料装饰材料加工厂</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35平方米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1400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705"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65</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排水管</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金牛</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UPVC</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武汉金牛经济发展有限公司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8根</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66</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燃气灶</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蛮厨</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default" w:ascii="微软雅黑" w:hAnsi="微软雅黑" w:eastAsia="微软雅黑" w:cs="微软雅黑"/>
                <w:color w:val="auto"/>
                <w:kern w:val="0"/>
                <w:sz w:val="18"/>
                <w:szCs w:val="18"/>
                <w:lang w:val="en-US" w:eastAsia="zh-CN" w:bidi="ar"/>
              </w:rPr>
              <w:t>DGZ70-20kW</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浙江蛮厨节能科技有限公司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1台</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67</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办公桌</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实木烤漆</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360" w:leftChars="150" w:firstLine="0" w:firstLineChars="0"/>
              <w:jc w:val="left"/>
              <w:rPr>
                <w:rFonts w:hint="eastAsia" w:ascii="微软雅黑" w:hAnsi="微软雅黑" w:eastAsia="微软雅黑" w:cs="微软雅黑"/>
                <w:color w:val="auto"/>
                <w:kern w:val="0"/>
                <w:sz w:val="18"/>
                <w:szCs w:val="18"/>
                <w:lang w:val="zh-CN" w:eastAsia="zh-CN" w:bidi="ar"/>
              </w:rPr>
            </w:pPr>
            <w:r>
              <w:rPr>
                <w:rFonts w:hint="eastAsia" w:ascii="微软雅黑" w:hAnsi="微软雅黑" w:eastAsia="微软雅黑" w:cs="微软雅黑"/>
                <w:color w:val="auto"/>
                <w:kern w:val="0"/>
                <w:sz w:val="18"/>
                <w:szCs w:val="18"/>
                <w:lang w:val="zh-CN" w:eastAsia="zh-CN" w:bidi="ar"/>
              </w:rPr>
              <w:t>中山冠诚家具有限公司</w:t>
            </w:r>
          </w:p>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2条</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1600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527"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68</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拖把池</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澳华</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陶瓷</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长葛市澳华卫浴有限公司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4个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692"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69</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洗手盆</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精品卫浴</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陶瓷、三孔、椭圆</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精品卫浴有限公司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6个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300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1800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439"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70</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洗手柜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精品卫浴</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实木、大理石台面</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精品卫浴有限公司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3组</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1500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4500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213"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71</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门头</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明亮</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亚克力面板、钢架结构支撑、红底白字</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en-US" w:eastAsia="zh-CN" w:bidi="ar"/>
              </w:rPr>
              <w:t>银川福汇美家建材有限公司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1个</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5500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CellMar>
            <w:top w:w="0" w:type="dxa"/>
            <w:left w:w="28" w:type="dxa"/>
            <w:bottom w:w="0" w:type="dxa"/>
            <w:right w:w="28" w:type="dxa"/>
          </w:tblCellMar>
        </w:tblPrEx>
        <w:trPr>
          <w:trHeight w:val="321" w:hRule="atLeast"/>
          <w:jc w:val="center"/>
        </w:trPr>
        <w:tc>
          <w:tcPr>
            <w:tcW w:w="1017"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72</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000000" w:themeColor="text1"/>
                <w:kern w:val="0"/>
                <w:sz w:val="22"/>
                <w:szCs w:val="22"/>
                <w:lang w:val="zh-CN" w:bidi="ar"/>
                <w14:textFill>
                  <w14:solidFill>
                    <w14:schemeClr w14:val="tx1"/>
                  </w14:solidFill>
                </w14:textFill>
              </w:rPr>
              <w:t>餐台柜</w:t>
            </w:r>
          </w:p>
        </w:tc>
        <w:tc>
          <w:tcPr>
            <w:tcW w:w="9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冠诚</w:t>
            </w:r>
          </w:p>
        </w:tc>
        <w:tc>
          <w:tcPr>
            <w:tcW w:w="2810"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生态板，柜体双开门</w:t>
            </w:r>
          </w:p>
        </w:tc>
        <w:tc>
          <w:tcPr>
            <w:tcW w:w="27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320" w:hanging="360" w:hangingChars="200"/>
              <w:jc w:val="center"/>
              <w:rPr>
                <w:rFonts w:hint="eastAsia" w:ascii="微软雅黑" w:hAnsi="微软雅黑" w:eastAsia="微软雅黑" w:cs="微软雅黑"/>
                <w:color w:val="000000" w:themeColor="text1"/>
                <w:kern w:val="0"/>
                <w:sz w:val="22"/>
                <w:szCs w:val="22"/>
                <w:lang w:val="zh-CN" w:eastAsia="zh-CN" w:bidi="ar"/>
                <w14:textFill>
                  <w14:solidFill>
                    <w14:schemeClr w14:val="tx1"/>
                  </w14:solidFill>
                </w14:textFill>
              </w:rPr>
            </w:pPr>
            <w:r>
              <w:rPr>
                <w:rFonts w:hint="eastAsia" w:ascii="微软雅黑" w:hAnsi="微软雅黑" w:eastAsia="微软雅黑" w:cs="微软雅黑"/>
                <w:color w:val="auto"/>
                <w:kern w:val="0"/>
                <w:sz w:val="18"/>
                <w:szCs w:val="18"/>
                <w:lang w:val="zh-CN" w:eastAsia="zh-CN" w:bidi="ar"/>
              </w:rPr>
              <w:t>中山冠诚家具有限公司</w:t>
            </w:r>
          </w:p>
        </w:tc>
        <w:tc>
          <w:tcPr>
            <w:tcW w:w="174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r>
              <w:rPr>
                <w:rFonts w:hint="eastAsia" w:ascii="微软雅黑" w:hAnsi="微软雅黑" w:eastAsia="微软雅黑" w:cs="微软雅黑"/>
                <w:color w:val="auto"/>
                <w:kern w:val="0"/>
                <w:sz w:val="18"/>
                <w:szCs w:val="18"/>
                <w:lang w:bidi="ar"/>
              </w:rPr>
              <w:t>4米</w:t>
            </w: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500</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auto"/>
                <w:kern w:val="0"/>
                <w:sz w:val="20"/>
                <w:szCs w:val="20"/>
                <w:u w:val="none"/>
                <w:lang w:val="en-US" w:eastAsia="zh-CN" w:bidi="ar"/>
              </w:rPr>
              <w:t>2000</w:t>
            </w:r>
          </w:p>
        </w:tc>
        <w:tc>
          <w:tcPr>
            <w:tcW w:w="104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微软雅黑" w:hAnsi="微软雅黑" w:eastAsia="微软雅黑" w:cs="微软雅黑"/>
                <w:color w:val="000000" w:themeColor="text1"/>
                <w:kern w:val="0"/>
                <w:sz w:val="22"/>
                <w:szCs w:val="22"/>
                <w:lang w:val="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009" w:type="dxa"/>
            <w:gridSpan w:val="10"/>
            <w:noWrap w:val="0"/>
            <w:vAlign w:val="center"/>
          </w:tcPr>
          <w:p>
            <w:pPr>
              <w:spacing w:line="560" w:lineRule="exact"/>
              <w:rPr>
                <w:rFonts w:hint="eastAsia" w:ascii="宋体" w:hAnsi="宋体" w:cs="宋体"/>
                <w:bCs/>
                <w:color w:val="000000"/>
              </w:rPr>
            </w:pPr>
            <w:r>
              <w:rPr>
                <w:rFonts w:hint="eastAsia" w:ascii="宋体" w:hAnsi="宋体" w:cs="宋体"/>
                <w:bCs/>
                <w:color w:val="000000"/>
              </w:rPr>
              <w:t>其他承诺及需要说明的事项：</w:t>
            </w:r>
            <w:r>
              <w:rPr>
                <w:rFonts w:hint="eastAsia" w:ascii="宋体" w:hAnsi="宋体" w:cs="宋体"/>
                <w:color w:val="000000"/>
                <w:lang w:val="zh-CN"/>
              </w:rPr>
              <w:t>免费质保期：</w:t>
            </w:r>
            <w:r>
              <w:rPr>
                <w:rFonts w:hint="eastAsia" w:ascii="宋体" w:hAnsi="宋体" w:cs="宋体"/>
                <w:color w:val="000000"/>
              </w:rPr>
              <w:t>1</w:t>
            </w:r>
            <w:r>
              <w:rPr>
                <w:rFonts w:hint="eastAsia" w:ascii="宋体" w:hAnsi="宋体" w:cs="宋体"/>
                <w:color w:val="000000"/>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6277" w:type="dxa"/>
            <w:gridSpan w:val="4"/>
            <w:noWrap w:val="0"/>
            <w:vAlign w:val="center"/>
          </w:tcPr>
          <w:p>
            <w:pPr>
              <w:spacing w:line="560" w:lineRule="exact"/>
              <w:ind w:firstLine="480" w:firstLineChars="200"/>
              <w:rPr>
                <w:rFonts w:hint="eastAsia" w:ascii="宋体" w:hAnsi="宋体" w:cs="宋体"/>
                <w:bCs/>
                <w:color w:val="000000"/>
              </w:rPr>
            </w:pPr>
            <w:r>
              <w:rPr>
                <w:rFonts w:hint="eastAsia" w:ascii="宋体" w:hAnsi="宋体" w:cs="宋体"/>
                <w:bCs/>
                <w:color w:val="000000"/>
              </w:rPr>
              <w:t>总价</w:t>
            </w:r>
          </w:p>
        </w:tc>
        <w:tc>
          <w:tcPr>
            <w:tcW w:w="8732" w:type="dxa"/>
            <w:gridSpan w:val="6"/>
            <w:noWrap w:val="0"/>
            <w:vAlign w:val="center"/>
          </w:tcPr>
          <w:p>
            <w:pPr>
              <w:spacing w:line="560" w:lineRule="exact"/>
              <w:ind w:firstLine="480" w:firstLineChars="200"/>
              <w:rPr>
                <w:rFonts w:hint="eastAsia" w:ascii="宋体" w:hAnsi="宋体" w:cs="宋体"/>
                <w:bCs/>
                <w:color w:val="000000"/>
              </w:rPr>
            </w:pPr>
            <w:r>
              <w:rPr>
                <w:rFonts w:hint="eastAsia" w:ascii="宋体" w:hAnsi="宋体" w:cs="宋体"/>
                <w:bCs/>
                <w:color w:val="000000"/>
              </w:rPr>
              <w:t>大写：</w:t>
            </w:r>
            <w:r>
              <w:rPr>
                <w:rFonts w:hint="eastAsia" w:ascii="宋体" w:hAnsi="宋体" w:cs="宋体"/>
                <w:bCs/>
                <w:color w:val="000000"/>
                <w:lang w:eastAsia="zh-CN"/>
              </w:rPr>
              <w:t>肆拾玖万玖仟元整</w:t>
            </w:r>
            <w:r>
              <w:rPr>
                <w:rFonts w:hint="eastAsia" w:ascii="宋体" w:hAnsi="宋体" w:cs="宋体"/>
                <w:bCs/>
                <w:color w:val="000000"/>
              </w:rPr>
              <w:t xml:space="preserve">          小写：</w:t>
            </w:r>
            <w:r>
              <w:rPr>
                <w:rFonts w:hint="eastAsia" w:ascii="宋体" w:hAnsi="宋体" w:cs="宋体"/>
                <w:color w:val="000000"/>
                <w:kern w:val="0"/>
                <w:szCs w:val="24"/>
                <w:lang w:val="en-US" w:eastAsia="zh-CN"/>
              </w:rPr>
              <w:t>499000.00</w:t>
            </w:r>
          </w:p>
        </w:tc>
      </w:tr>
    </w:tbl>
    <w:p>
      <w:pPr>
        <w:rPr>
          <w:rFonts w:hint="eastAsia"/>
          <w:b/>
          <w:bCs/>
          <w:lang w:val="zh-CN"/>
        </w:rPr>
      </w:pPr>
      <w:r>
        <w:rPr>
          <w:rFonts w:hint="eastAsia" w:ascii="宋体" w:hAnsi="宋体" w:cs="宋体"/>
          <w:b/>
          <w:bCs/>
          <w:color w:val="000000"/>
          <w:kern w:val="0"/>
          <w:u w:val="single"/>
          <w:lang w:val="zh-CN"/>
        </w:rPr>
        <w:drawing>
          <wp:anchor distT="0" distB="0" distL="114300" distR="114300" simplePos="0" relativeHeight="251660288" behindDoc="0" locked="0" layoutInCell="1" allowOverlap="1">
            <wp:simplePos x="0" y="0"/>
            <wp:positionH relativeFrom="column">
              <wp:posOffset>3382010</wp:posOffset>
            </wp:positionH>
            <wp:positionV relativeFrom="paragraph">
              <wp:posOffset>3175</wp:posOffset>
            </wp:positionV>
            <wp:extent cx="2043430" cy="2327275"/>
            <wp:effectExtent l="0" t="0" r="13970" b="15875"/>
            <wp:wrapNone/>
            <wp:docPr id="2" name="图片 2" descr="f99f183b30d9525d63022cc706b8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9f183b30d9525d63022cc706b895f"/>
                    <pic:cNvPicPr>
                      <a:picLocks noChangeAspect="1"/>
                    </pic:cNvPicPr>
                  </pic:nvPicPr>
                  <pic:blipFill>
                    <a:blip r:embed="rId4"/>
                    <a:stretch>
                      <a:fillRect/>
                    </a:stretch>
                  </pic:blipFill>
                  <pic:spPr>
                    <a:xfrm>
                      <a:off x="0" y="0"/>
                      <a:ext cx="2043430" cy="2327275"/>
                    </a:xfrm>
                    <a:prstGeom prst="rect">
                      <a:avLst/>
                    </a:prstGeom>
                  </pic:spPr>
                </pic:pic>
              </a:graphicData>
            </a:graphic>
          </wp:anchor>
        </w:drawing>
      </w:r>
    </w:p>
    <w:p>
      <w:pPr>
        <w:ind w:firstLine="482" w:firstLineChars="200"/>
        <w:rPr>
          <w:rFonts w:hint="eastAsia"/>
          <w:b/>
          <w:bCs/>
        </w:rPr>
      </w:pPr>
      <w:r>
        <w:rPr>
          <w:rFonts w:hint="eastAsia"/>
          <w:b/>
          <w:bCs/>
          <w:lang w:val="zh-CN"/>
        </w:rPr>
        <w:t>注：</w:t>
      </w:r>
      <w:r>
        <w:rPr>
          <w:rFonts w:hint="eastAsia"/>
          <w:b/>
          <w:bCs/>
        </w:rPr>
        <w:t>1.此表不必装订在磋商响应文件中，投标人在资格性审查通过后进入第二轮报价时与竞争性磋商最终报价表一同提供；</w:t>
      </w:r>
      <w:bookmarkEnd w:id="0"/>
    </w:p>
    <w:p>
      <w:pPr>
        <w:rPr>
          <w:rFonts w:hint="eastAsia" w:ascii="宋体" w:hAnsi="宋体" w:cs="宋体"/>
          <w:b/>
          <w:color w:val="000000"/>
        </w:rPr>
      </w:pPr>
      <w:bookmarkStart w:id="1" w:name="_Toc1851"/>
      <w:r>
        <w:rPr>
          <w:rFonts w:hint="eastAsia"/>
          <w:b/>
          <w:bCs/>
        </w:rPr>
        <w:t>2.</w:t>
      </w:r>
      <w:r>
        <w:rPr>
          <w:rFonts w:hint="eastAsia"/>
          <w:b/>
          <w:bCs/>
          <w:lang w:val="zh-CN"/>
        </w:rPr>
        <w:t>为节省评标时间，请投标人提前填写此表中的产品名称、品牌、规格型号、生产厂家、数量、单位</w:t>
      </w:r>
      <w:r>
        <w:rPr>
          <w:rFonts w:hint="eastAsia"/>
          <w:b/>
          <w:bCs/>
        </w:rPr>
        <w:t>及能够提前填写的</w:t>
      </w:r>
      <w:r>
        <w:rPr>
          <w:rFonts w:hint="eastAsia"/>
          <w:b/>
          <w:bCs/>
          <w:lang w:val="zh-CN"/>
        </w:rPr>
        <w:t>项。</w:t>
      </w:r>
      <w:bookmarkEnd w:id="1"/>
    </w:p>
    <w:p>
      <w:pPr>
        <w:autoSpaceDE w:val="0"/>
        <w:autoSpaceDN w:val="0"/>
        <w:spacing w:line="360" w:lineRule="auto"/>
        <w:jc w:val="both"/>
        <w:rPr>
          <w:rFonts w:hint="eastAsia" w:ascii="宋体" w:hAnsi="宋体" w:cs="宋体"/>
          <w:bCs/>
          <w:color w:val="000000"/>
        </w:rPr>
      </w:pPr>
      <w:r>
        <w:rPr>
          <w:rFonts w:hint="eastAsia" w:ascii="宋体" w:hAnsi="宋体" w:cs="宋体"/>
          <w:b/>
          <w:color w:val="000000"/>
        </w:rPr>
        <w:t xml:space="preserve">  </w:t>
      </w:r>
      <w:r>
        <w:rPr>
          <w:rFonts w:hint="eastAsia" w:ascii="宋体" w:hAnsi="宋体" w:cs="宋体"/>
          <w:bCs/>
          <w:color w:val="000000"/>
        </w:rPr>
        <w:t xml:space="preserve">                        </w:t>
      </w:r>
    </w:p>
    <w:p>
      <w:pPr>
        <w:autoSpaceDE w:val="0"/>
        <w:autoSpaceDN w:val="0"/>
        <w:spacing w:line="360" w:lineRule="auto"/>
        <w:jc w:val="center"/>
        <w:rPr>
          <w:rFonts w:hint="eastAsia" w:ascii="宋体" w:hAnsi="宋体" w:cs="宋体"/>
          <w:b/>
          <w:bCs/>
          <w:color w:val="000000"/>
          <w:kern w:val="0"/>
          <w:lang w:val="zh-CN"/>
        </w:rPr>
      </w:pPr>
      <w:r>
        <w:drawing>
          <wp:anchor distT="0" distB="0" distL="114300" distR="114300" simplePos="0" relativeHeight="251661312" behindDoc="0" locked="0" layoutInCell="1" allowOverlap="1">
            <wp:simplePos x="0" y="0"/>
            <wp:positionH relativeFrom="column">
              <wp:posOffset>2787015</wp:posOffset>
            </wp:positionH>
            <wp:positionV relativeFrom="paragraph">
              <wp:posOffset>146050</wp:posOffset>
            </wp:positionV>
            <wp:extent cx="895985" cy="425450"/>
            <wp:effectExtent l="22860" t="33655" r="33655" b="55245"/>
            <wp:wrapNone/>
            <wp:docPr id="11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1"/>
                    <pic:cNvPicPr>
                      <a:picLocks noChangeAspect="1"/>
                    </pic:cNvPicPr>
                  </pic:nvPicPr>
                  <pic:blipFill>
                    <a:blip r:embed="rId5">
                      <a:clrChange>
                        <a:clrFrom>
                          <a:srgbClr val="FEFEFE">
                            <a:alpha val="100000"/>
                          </a:srgbClr>
                        </a:clrFrom>
                        <a:clrTo>
                          <a:srgbClr val="FEFEFE">
                            <a:alpha val="100000"/>
                            <a:alpha val="0"/>
                          </a:srgbClr>
                        </a:clrTo>
                      </a:clrChange>
                    </a:blip>
                    <a:stretch>
                      <a:fillRect/>
                    </a:stretch>
                  </pic:blipFill>
                  <pic:spPr>
                    <a:xfrm rot="420000">
                      <a:off x="0" y="0"/>
                      <a:ext cx="895985" cy="425450"/>
                    </a:xfrm>
                    <a:prstGeom prst="rect">
                      <a:avLst/>
                    </a:prstGeom>
                    <a:noFill/>
                    <a:ln>
                      <a:noFill/>
                    </a:ln>
                  </pic:spPr>
                </pic:pic>
              </a:graphicData>
            </a:graphic>
          </wp:anchor>
        </w:drawing>
      </w: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青海冠雅商贸有限公司</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outlineLvl w:val="0"/>
        <w:rPr>
          <w:rFonts w:hint="eastAsia" w:ascii="宋体" w:hAnsi="宋体" w:cs="宋体"/>
          <w:b/>
          <w:bCs/>
          <w:color w:val="000000"/>
          <w:kern w:val="0"/>
          <w:lang w:val="zh-CN"/>
        </w:rPr>
      </w:pPr>
      <w:bookmarkStart w:id="2" w:name="_Toc22742"/>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w:t>
      </w:r>
      <w:bookmarkEnd w:id="2"/>
    </w:p>
    <w:p>
      <w:pPr>
        <w:pStyle w:val="2"/>
        <w:jc w:val="center"/>
      </w:pPr>
      <w:r>
        <w:rPr>
          <w:rFonts w:hint="eastAsia" w:ascii="宋体" w:hAnsi="宋体" w:cs="宋体"/>
          <w:b/>
          <w:bCs/>
          <w:color w:val="000000"/>
          <w:kern w:val="0"/>
          <w:sz w:val="24"/>
          <w:lang w:val="en-US" w:eastAsia="zh-CN"/>
        </w:rPr>
        <w:t>2022</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lang w:val="en-US" w:eastAsia="zh-CN"/>
        </w:rPr>
        <w:t>11</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30</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jYxZmQyOGYxMzkzNWU0NzE2YTI5NjM4YmYwODEifQ=="/>
  </w:docVars>
  <w:rsids>
    <w:rsidRoot w:val="6DDB7F26"/>
    <w:rsid w:val="02AB5B52"/>
    <w:rsid w:val="04194E29"/>
    <w:rsid w:val="041D2BDB"/>
    <w:rsid w:val="173660C4"/>
    <w:rsid w:val="1AF70547"/>
    <w:rsid w:val="1CAF3321"/>
    <w:rsid w:val="1D34402D"/>
    <w:rsid w:val="2A0C569A"/>
    <w:rsid w:val="43FA3C0F"/>
    <w:rsid w:val="4CE00B6F"/>
    <w:rsid w:val="542645AC"/>
    <w:rsid w:val="54F37F61"/>
    <w:rsid w:val="58B52238"/>
    <w:rsid w:val="58C92A9F"/>
    <w:rsid w:val="59254E33"/>
    <w:rsid w:val="5AFA59D3"/>
    <w:rsid w:val="5BF2565F"/>
    <w:rsid w:val="6DDB7F26"/>
    <w:rsid w:val="740A1223"/>
    <w:rsid w:val="749E1057"/>
    <w:rsid w:val="76384926"/>
    <w:rsid w:val="78F75717"/>
    <w:rsid w:val="7DA6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sz w:val="32"/>
    </w:rPr>
  </w:style>
  <w:style w:type="paragraph" w:styleId="3">
    <w:name w:val="Body Text"/>
    <w:basedOn w:val="1"/>
    <w:next w:val="4"/>
    <w:qFormat/>
    <w:uiPriority w:val="0"/>
    <w:pPr>
      <w:spacing w:after="120" w:afterLines="0"/>
    </w:pPr>
    <w:rPr>
      <w:rFonts w:ascii="Calibri"/>
      <w:kern w:val="2"/>
      <w:sz w:val="21"/>
      <w:szCs w:val="24"/>
    </w:rPr>
  </w:style>
  <w:style w:type="paragraph" w:customStyle="1" w:styleId="4">
    <w:name w:val="一级条标题"/>
    <w:basedOn w:val="5"/>
    <w:next w:val="1"/>
    <w:qFormat/>
    <w:uiPriority w:val="99"/>
    <w:pPr>
      <w:widowControl/>
      <w:ind w:left="420"/>
      <w:outlineLvl w:val="2"/>
    </w:pPr>
    <w:rPr>
      <w:rFonts w:ascii="黑体" w:hAnsi="Times New Roman" w:eastAsia="黑体" w:cs="黑体"/>
      <w:kern w:val="0"/>
      <w:szCs w:val="21"/>
    </w:r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2132</Words>
  <Characters>2955</Characters>
  <Lines>0</Lines>
  <Paragraphs>0</Paragraphs>
  <TotalTime>14</TotalTime>
  <ScaleCrop>false</ScaleCrop>
  <LinksUpToDate>false</LinksUpToDate>
  <CharactersWithSpaces>3090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2022-11-27T13:41:00Z</dcterms:created>
  <dc:creator>new</dc:creator>
  <cp:lastModifiedBy>简简单单</cp:lastModifiedBy>
  <dcterms:modified xsi:type="dcterms:W3CDTF">2022-12-01T05:07:28Z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709E2B07C77E48DB86F003C2D9A5F963</vt:lpwstr>
  </property>
</Properties>
</file>