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0" w:firstLineChars="0"/>
        <w:rPr>
          <w:rFonts w:ascii="新宋体" w:hAnsi="新宋体" w:eastAsia="新宋体" w:cs="新宋体"/>
          <w:b/>
          <w:sz w:val="52"/>
          <w:szCs w:val="52"/>
          <w:lang w:val="zh-CN"/>
        </w:rPr>
      </w:pPr>
      <w:r>
        <w:rPr>
          <w:rFonts w:hint="eastAsia" w:ascii="新宋体" w:hAnsi="新宋体" w:eastAsia="新宋体" w:cs="新宋体"/>
          <w:b/>
          <w:sz w:val="52"/>
          <w:szCs w:val="52"/>
          <w:lang w:val="zh-CN"/>
        </w:rPr>
        <w:t xml:space="preserve"> </w:t>
      </w:r>
    </w:p>
    <w:p>
      <w:pPr>
        <w:autoSpaceDE w:val="0"/>
        <w:autoSpaceDN w:val="0"/>
        <w:adjustRightInd w:val="0"/>
        <w:spacing w:line="360" w:lineRule="auto"/>
        <w:ind w:firstLine="0" w:firstLineChars="0"/>
        <w:rPr>
          <w:rFonts w:ascii="新宋体" w:hAnsi="新宋体" w:eastAsia="新宋体" w:cs="新宋体"/>
          <w:b/>
          <w:color w:val="000000"/>
          <w:sz w:val="36"/>
          <w:szCs w:val="36"/>
          <w:lang w:val="zh-CN"/>
        </w:rPr>
      </w:pPr>
    </w:p>
    <w:p>
      <w:pPr>
        <w:autoSpaceDE w:val="0"/>
        <w:autoSpaceDN w:val="0"/>
        <w:adjustRightInd w:val="0"/>
        <w:spacing w:line="360" w:lineRule="auto"/>
        <w:ind w:firstLine="0" w:firstLineChars="0"/>
        <w:rPr>
          <w:rFonts w:ascii="新宋体" w:hAnsi="新宋体" w:eastAsia="新宋体" w:cs="新宋体"/>
          <w:b/>
          <w:color w:val="000000"/>
          <w:sz w:val="36"/>
          <w:szCs w:val="36"/>
          <w:lang w:val="zh-CN"/>
        </w:rPr>
      </w:pPr>
    </w:p>
    <w:p>
      <w:pPr>
        <w:autoSpaceDE w:val="0"/>
        <w:autoSpaceDN w:val="0"/>
        <w:adjustRightInd w:val="0"/>
        <w:spacing w:line="360" w:lineRule="auto"/>
        <w:ind w:firstLine="1459" w:firstLineChars="173"/>
        <w:rPr>
          <w:rFonts w:ascii="新宋体" w:hAnsi="新宋体" w:eastAsia="新宋体" w:cs="新宋体"/>
          <w:b/>
          <w:color w:val="000000"/>
          <w:sz w:val="84"/>
          <w:szCs w:val="84"/>
        </w:rPr>
      </w:pPr>
      <w:r>
        <w:rPr>
          <w:rFonts w:hint="eastAsia" w:ascii="新宋体" w:hAnsi="新宋体" w:eastAsia="新宋体" w:cs="新宋体"/>
          <w:b/>
          <w:color w:val="000000"/>
          <w:sz w:val="84"/>
          <w:szCs w:val="84"/>
          <w:lang w:val="zh-CN"/>
        </w:rPr>
        <w:t>竞争性磋商文件</w:t>
      </w:r>
    </w:p>
    <w:p>
      <w:pPr>
        <w:adjustRightInd w:val="0"/>
        <w:spacing w:line="360" w:lineRule="auto"/>
        <w:ind w:firstLine="0" w:firstLineChars="0"/>
        <w:textAlignment w:val="baseline"/>
        <w:rPr>
          <w:rFonts w:ascii="新宋体" w:hAnsi="新宋体" w:eastAsia="新宋体" w:cs="新宋体"/>
          <w:b/>
          <w:sz w:val="36"/>
          <w:szCs w:val="36"/>
        </w:rPr>
      </w:pPr>
    </w:p>
    <w:p>
      <w:pPr>
        <w:adjustRightInd w:val="0"/>
        <w:spacing w:line="360" w:lineRule="auto"/>
        <w:ind w:firstLine="0" w:firstLineChars="0"/>
        <w:textAlignment w:val="baseline"/>
        <w:rPr>
          <w:rFonts w:ascii="新宋体" w:hAnsi="新宋体" w:eastAsia="新宋体" w:cs="新宋体"/>
          <w:b/>
          <w:sz w:val="36"/>
          <w:szCs w:val="36"/>
        </w:rPr>
      </w:pPr>
    </w:p>
    <w:p>
      <w:pPr>
        <w:adjustRightInd w:val="0"/>
        <w:spacing w:line="360" w:lineRule="auto"/>
        <w:ind w:firstLine="0" w:firstLineChars="0"/>
        <w:textAlignment w:val="baseline"/>
        <w:rPr>
          <w:rFonts w:ascii="新宋体" w:hAnsi="新宋体" w:eastAsia="新宋体" w:cs="新宋体"/>
          <w:b/>
          <w:sz w:val="36"/>
          <w:szCs w:val="36"/>
        </w:rPr>
      </w:pPr>
    </w:p>
    <w:p>
      <w:pPr>
        <w:adjustRightInd w:val="0"/>
        <w:spacing w:line="360" w:lineRule="auto"/>
        <w:ind w:firstLine="0" w:firstLineChars="0"/>
        <w:textAlignment w:val="baseline"/>
        <w:rPr>
          <w:rFonts w:ascii="新宋体" w:hAnsi="新宋体" w:eastAsia="新宋体" w:cs="新宋体"/>
          <w:b/>
          <w:sz w:val="36"/>
          <w:szCs w:val="36"/>
        </w:rPr>
      </w:pPr>
      <w:r>
        <w:rPr>
          <w:rFonts w:hint="eastAsia" w:ascii="新宋体" w:hAnsi="新宋体" w:eastAsia="新宋体" w:cs="新宋体"/>
          <w:b/>
          <w:sz w:val="36"/>
          <w:szCs w:val="36"/>
        </w:rPr>
        <w:t xml:space="preserve">    标书编号：青海旺利欣竞磋（服务）</w:t>
      </w:r>
      <w:r>
        <w:rPr>
          <w:rFonts w:hint="eastAsia" w:ascii="新宋体" w:hAnsi="新宋体" w:eastAsia="新宋体" w:cs="新宋体"/>
          <w:b/>
          <w:sz w:val="36"/>
          <w:szCs w:val="36"/>
          <w:lang w:val="en-US" w:eastAsia="zh-CN"/>
        </w:rPr>
        <w:t>2020-129</w:t>
      </w:r>
      <w:r>
        <w:rPr>
          <w:rFonts w:hint="eastAsia" w:ascii="新宋体" w:hAnsi="新宋体" w:eastAsia="新宋体" w:cs="新宋体"/>
          <w:b/>
          <w:sz w:val="36"/>
          <w:szCs w:val="36"/>
        </w:rPr>
        <w:t>号</w:t>
      </w:r>
    </w:p>
    <w:p>
      <w:pPr>
        <w:adjustRightInd w:val="0"/>
        <w:spacing w:line="360" w:lineRule="auto"/>
        <w:textAlignment w:val="baseline"/>
        <w:rPr>
          <w:rFonts w:hint="eastAsia" w:ascii="新宋体" w:hAnsi="新宋体" w:eastAsia="新宋体" w:cs="新宋体"/>
          <w:b/>
          <w:sz w:val="36"/>
          <w:szCs w:val="36"/>
          <w:lang w:eastAsia="zh-CN"/>
        </w:rPr>
      </w:pPr>
      <w:r>
        <w:rPr>
          <w:rFonts w:hint="eastAsia" w:ascii="新宋体" w:hAnsi="新宋体" w:eastAsia="新宋体" w:cs="新宋体"/>
          <w:b/>
          <w:sz w:val="36"/>
          <w:szCs w:val="36"/>
        </w:rPr>
        <w:t>项目名称：</w:t>
      </w:r>
      <w:r>
        <w:rPr>
          <w:rFonts w:hint="eastAsia" w:ascii="新宋体" w:hAnsi="新宋体" w:eastAsia="新宋体" w:cs="新宋体"/>
          <w:b/>
          <w:sz w:val="36"/>
          <w:szCs w:val="36"/>
          <w:lang w:eastAsia="zh-CN"/>
        </w:rPr>
        <w:t>蒲台乡、寿乐镇法治广场建设项目</w:t>
      </w:r>
    </w:p>
    <w:p>
      <w:pPr>
        <w:adjustRightInd w:val="0"/>
        <w:spacing w:line="360" w:lineRule="auto"/>
        <w:ind w:left="-6" w:hanging="6" w:firstLineChars="0"/>
        <w:textAlignment w:val="baseline"/>
        <w:rPr>
          <w:rFonts w:hint="eastAsia" w:ascii="新宋体" w:hAnsi="新宋体" w:eastAsia="新宋体" w:cs="新宋体"/>
          <w:b/>
          <w:sz w:val="36"/>
          <w:szCs w:val="36"/>
          <w:lang w:eastAsia="zh-CN"/>
        </w:rPr>
      </w:pPr>
      <w:r>
        <w:rPr>
          <w:rFonts w:hint="eastAsia" w:ascii="新宋体" w:hAnsi="新宋体" w:eastAsia="新宋体" w:cs="新宋体"/>
          <w:b/>
          <w:sz w:val="36"/>
          <w:szCs w:val="36"/>
        </w:rPr>
        <w:t xml:space="preserve">    采购单位：</w:t>
      </w:r>
      <w:r>
        <w:rPr>
          <w:rFonts w:hint="eastAsia" w:ascii="新宋体" w:hAnsi="新宋体" w:eastAsia="新宋体" w:cs="新宋体"/>
          <w:b/>
          <w:sz w:val="36"/>
          <w:szCs w:val="36"/>
          <w:lang w:eastAsia="zh-CN"/>
        </w:rPr>
        <w:t>海东市乐都区司法局</w:t>
      </w:r>
    </w:p>
    <w:p>
      <w:pPr>
        <w:adjustRightInd w:val="0"/>
        <w:spacing w:line="360" w:lineRule="auto"/>
        <w:ind w:left="-17" w:leftChars="-7" w:firstLine="13" w:firstLineChars="0"/>
        <w:textAlignment w:val="baseline"/>
        <w:rPr>
          <w:rFonts w:ascii="新宋体" w:hAnsi="新宋体" w:eastAsia="新宋体" w:cs="新宋体"/>
          <w:b/>
          <w:sz w:val="36"/>
          <w:szCs w:val="36"/>
        </w:rPr>
      </w:pPr>
      <w:r>
        <w:rPr>
          <w:rFonts w:hint="eastAsia" w:ascii="新宋体" w:hAnsi="新宋体" w:eastAsia="新宋体" w:cs="新宋体"/>
          <w:b/>
          <w:sz w:val="36"/>
          <w:szCs w:val="36"/>
        </w:rPr>
        <w:t xml:space="preserve">    招标单位：青海旺利欣招标代理有限公司</w:t>
      </w:r>
    </w:p>
    <w:p>
      <w:pPr>
        <w:adjustRightInd w:val="0"/>
        <w:spacing w:line="360" w:lineRule="auto"/>
        <w:ind w:left="2987" w:leftChars="156" w:hanging="2613" w:hangingChars="723"/>
        <w:textAlignment w:val="baseline"/>
        <w:rPr>
          <w:rFonts w:ascii="新宋体" w:hAnsi="新宋体" w:eastAsia="新宋体" w:cs="新宋体"/>
          <w:b/>
          <w:sz w:val="36"/>
          <w:szCs w:val="36"/>
        </w:rPr>
      </w:pPr>
    </w:p>
    <w:p>
      <w:pPr>
        <w:adjustRightInd w:val="0"/>
        <w:spacing w:line="360" w:lineRule="auto"/>
        <w:ind w:firstLine="0" w:firstLineChars="0"/>
        <w:textAlignment w:val="baseline"/>
        <w:rPr>
          <w:rFonts w:ascii="新宋体" w:hAnsi="新宋体" w:eastAsia="新宋体" w:cs="新宋体"/>
          <w:b/>
        </w:rPr>
      </w:pPr>
    </w:p>
    <w:p>
      <w:pPr>
        <w:adjustRightInd w:val="0"/>
        <w:spacing w:line="360" w:lineRule="auto"/>
        <w:ind w:firstLine="0" w:firstLineChars="0"/>
        <w:textAlignment w:val="baseline"/>
        <w:rPr>
          <w:rFonts w:ascii="新宋体" w:hAnsi="新宋体" w:eastAsia="新宋体" w:cs="新宋体"/>
          <w:b/>
        </w:rPr>
      </w:pPr>
    </w:p>
    <w:p>
      <w:pPr>
        <w:adjustRightInd w:val="0"/>
        <w:spacing w:line="360" w:lineRule="auto"/>
        <w:ind w:firstLine="0" w:firstLineChars="0"/>
        <w:textAlignment w:val="baseline"/>
        <w:rPr>
          <w:rFonts w:ascii="新宋体" w:hAnsi="新宋体" w:eastAsia="新宋体" w:cs="新宋体"/>
          <w:b/>
        </w:rPr>
      </w:pPr>
    </w:p>
    <w:p>
      <w:pPr>
        <w:adjustRightInd w:val="0"/>
        <w:spacing w:line="360" w:lineRule="auto"/>
        <w:ind w:firstLine="3534" w:firstLineChars="1100"/>
        <w:textAlignment w:val="baseline"/>
        <w:rPr>
          <w:rFonts w:ascii="新宋体" w:hAnsi="新宋体" w:eastAsia="新宋体" w:cs="新宋体"/>
          <w:b/>
          <w:sz w:val="32"/>
          <w:szCs w:val="32"/>
        </w:rPr>
      </w:pPr>
      <w:r>
        <w:rPr>
          <w:rFonts w:hint="eastAsia" w:ascii="新宋体" w:hAnsi="新宋体" w:eastAsia="新宋体" w:cs="新宋体"/>
          <w:b/>
          <w:sz w:val="32"/>
          <w:szCs w:val="32"/>
        </w:rPr>
        <w:t>20</w:t>
      </w:r>
      <w:r>
        <w:rPr>
          <w:rFonts w:hint="eastAsia" w:ascii="新宋体" w:hAnsi="新宋体" w:eastAsia="新宋体" w:cs="新宋体"/>
          <w:b/>
          <w:sz w:val="32"/>
          <w:szCs w:val="32"/>
          <w:lang w:val="en-US" w:eastAsia="zh-CN"/>
        </w:rPr>
        <w:t>20</w:t>
      </w:r>
      <w:r>
        <w:rPr>
          <w:rFonts w:hint="eastAsia" w:ascii="新宋体" w:hAnsi="新宋体" w:eastAsia="新宋体" w:cs="新宋体"/>
          <w:b/>
          <w:sz w:val="32"/>
          <w:szCs w:val="32"/>
        </w:rPr>
        <w:t>年</w:t>
      </w:r>
      <w:r>
        <w:rPr>
          <w:rFonts w:hint="eastAsia" w:ascii="新宋体" w:hAnsi="新宋体" w:eastAsia="新宋体" w:cs="新宋体"/>
          <w:b/>
          <w:sz w:val="32"/>
          <w:szCs w:val="32"/>
          <w:lang w:val="en-US" w:eastAsia="zh-CN"/>
        </w:rPr>
        <w:t>09</w:t>
      </w:r>
      <w:r>
        <w:rPr>
          <w:rFonts w:hint="eastAsia" w:ascii="新宋体" w:hAnsi="新宋体" w:eastAsia="新宋体" w:cs="新宋体"/>
          <w:b/>
          <w:sz w:val="32"/>
          <w:szCs w:val="32"/>
        </w:rPr>
        <w:t>月</w:t>
      </w:r>
    </w:p>
    <w:p>
      <w:pPr>
        <w:adjustRightInd w:val="0"/>
        <w:ind w:firstLine="0" w:firstLineChars="0"/>
        <w:jc w:val="center"/>
        <w:textAlignment w:val="baseline"/>
        <w:rPr>
          <w:rFonts w:hint="eastAsia" w:ascii="新宋体" w:hAnsi="新宋体" w:eastAsia="新宋体" w:cs="新宋体"/>
          <w:b/>
          <w:sz w:val="40"/>
          <w:szCs w:val="30"/>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hapStyle="1"/>
          <w:cols w:space="720" w:num="1"/>
          <w:titlePg/>
          <w:docGrid w:linePitch="312" w:charSpace="0"/>
        </w:sectPr>
      </w:pPr>
    </w:p>
    <w:p>
      <w:pPr>
        <w:adjustRightInd w:val="0"/>
        <w:ind w:firstLine="0" w:firstLineChars="0"/>
        <w:jc w:val="center"/>
        <w:textAlignment w:val="baseline"/>
        <w:rPr>
          <w:rFonts w:ascii="新宋体" w:hAnsi="新宋体" w:eastAsia="新宋体" w:cs="新宋体"/>
          <w:b/>
          <w:sz w:val="40"/>
          <w:szCs w:val="30"/>
        </w:rPr>
      </w:pPr>
      <w:r>
        <w:rPr>
          <w:rFonts w:hint="eastAsia" w:ascii="新宋体" w:hAnsi="新宋体" w:eastAsia="新宋体" w:cs="新宋体"/>
          <w:b/>
          <w:sz w:val="40"/>
          <w:szCs w:val="30"/>
        </w:rPr>
        <w:t>目  录</w:t>
      </w:r>
    </w:p>
    <w:p>
      <w:pPr>
        <w:pStyle w:val="16"/>
        <w:tabs>
          <w:tab w:val="right" w:leader="dot" w:pos="8787"/>
        </w:tabs>
        <w:spacing w:line="240" w:lineRule="auto"/>
        <w:ind w:left="0" w:leftChars="0" w:firstLine="0" w:firstLineChars="0"/>
        <w:rPr>
          <w:rFonts w:hint="eastAsia" w:asciiTheme="minorEastAsia" w:hAnsiTheme="minorEastAsia" w:eastAsiaTheme="minorEastAsia" w:cstheme="minorEastAsia"/>
          <w:i w:val="0"/>
          <w:iCs w:val="0"/>
          <w:sz w:val="28"/>
          <w:szCs w:val="28"/>
        </w:rPr>
      </w:pPr>
      <w:r>
        <w:rPr>
          <w:rFonts w:hint="eastAsia" w:ascii="新宋体" w:hAnsi="新宋体" w:eastAsia="新宋体" w:cs="新宋体"/>
          <w:b w:val="0"/>
          <w:bCs w:val="0"/>
          <w:kern w:val="0"/>
          <w:sz w:val="24"/>
          <w:szCs w:val="24"/>
        </w:rPr>
        <w:fldChar w:fldCharType="begin"/>
      </w:r>
      <w:r>
        <w:rPr>
          <w:rStyle w:val="24"/>
          <w:rFonts w:hint="eastAsia" w:ascii="新宋体" w:hAnsi="新宋体" w:eastAsia="新宋体" w:cs="新宋体"/>
          <w:b w:val="0"/>
          <w:bCs w:val="0"/>
          <w:kern w:val="0"/>
          <w:sz w:val="24"/>
          <w:szCs w:val="24"/>
        </w:rPr>
        <w:instrText xml:space="preserve"> TOC \o "1-3" \h \z \u </w:instrText>
      </w:r>
      <w:r>
        <w:rPr>
          <w:rFonts w:hint="eastAsia" w:ascii="新宋体" w:hAnsi="新宋体" w:eastAsia="新宋体" w:cs="新宋体"/>
          <w:b w:val="0"/>
          <w:bCs w:val="0"/>
          <w:kern w:val="0"/>
          <w:sz w:val="24"/>
          <w:szCs w:val="24"/>
        </w:rPr>
        <w:fldChar w:fldCharType="separate"/>
      </w:r>
      <w:r>
        <w:rPr>
          <w:rFonts w:hint="eastAsia" w:asciiTheme="minorEastAsia" w:hAnsiTheme="minorEastAsia" w:eastAsiaTheme="minorEastAsia" w:cstheme="minorEastAsia"/>
          <w:bCs w:val="0"/>
          <w:i w:val="0"/>
          <w:iCs w:val="0"/>
          <w:kern w:val="0"/>
          <w:sz w:val="28"/>
          <w:szCs w:val="28"/>
        </w:rPr>
        <w:fldChar w:fldCharType="begin"/>
      </w:r>
      <w:r>
        <w:rPr>
          <w:rFonts w:hint="eastAsia" w:asciiTheme="minorEastAsia" w:hAnsiTheme="minorEastAsia" w:eastAsiaTheme="minorEastAsia" w:cstheme="minorEastAsia"/>
          <w:bCs w:val="0"/>
          <w:i w:val="0"/>
          <w:iCs w:val="0"/>
          <w:kern w:val="0"/>
          <w:sz w:val="28"/>
          <w:szCs w:val="28"/>
        </w:rPr>
        <w:instrText xml:space="preserve"> HYPERLINK \l _Toc15182 </w:instrText>
      </w:r>
      <w:r>
        <w:rPr>
          <w:rFonts w:hint="eastAsia" w:asciiTheme="minorEastAsia" w:hAnsiTheme="minorEastAsia" w:eastAsiaTheme="minorEastAsia" w:cstheme="minorEastAsia"/>
          <w:bCs w:val="0"/>
          <w:i w:val="0"/>
          <w:iCs w:val="0"/>
          <w:kern w:val="0"/>
          <w:sz w:val="28"/>
          <w:szCs w:val="28"/>
        </w:rPr>
        <w:fldChar w:fldCharType="separate"/>
      </w:r>
      <w:r>
        <w:rPr>
          <w:rFonts w:hint="eastAsia" w:asciiTheme="minorEastAsia" w:hAnsiTheme="minorEastAsia" w:eastAsiaTheme="minorEastAsia" w:cstheme="minorEastAsia"/>
          <w:i w:val="0"/>
          <w:iCs w:val="0"/>
          <w:sz w:val="28"/>
          <w:szCs w:val="28"/>
        </w:rPr>
        <w:t>第一部分  投标人须知前附表</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_Toc15182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bCs w:val="0"/>
          <w:i w:val="0"/>
          <w:iCs w:val="0"/>
          <w:kern w:val="0"/>
          <w:sz w:val="28"/>
          <w:szCs w:val="28"/>
        </w:rPr>
        <w:fldChar w:fldCharType="end"/>
      </w:r>
    </w:p>
    <w:p>
      <w:pPr>
        <w:pStyle w:val="16"/>
        <w:tabs>
          <w:tab w:val="right" w:leader="dot" w:pos="8787"/>
        </w:tabs>
        <w:spacing w:line="240" w:lineRule="auto"/>
        <w:ind w:left="0" w:leftChars="0" w:firstLine="0" w:firstLineChars="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_Toc16646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kern w:val="28"/>
          <w:sz w:val="28"/>
          <w:szCs w:val="28"/>
        </w:rPr>
        <w:t>第二部分  供应商须知前附表</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_Toc16646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3</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6"/>
        <w:tabs>
          <w:tab w:val="right" w:leader="dot" w:pos="8787"/>
        </w:tabs>
        <w:spacing w:line="240" w:lineRule="auto"/>
        <w:ind w:left="0" w:leftChars="0" w:firstLine="0" w:firstLineChars="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_Toc27047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kern w:val="28"/>
          <w:sz w:val="28"/>
          <w:szCs w:val="28"/>
        </w:rPr>
        <w:t>第三部分  投标人须知</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_Toc27047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5</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ind w:left="0" w:leftChars="0" w:firstLine="280" w:firstLineChars="1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_Toc8596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一、说  明</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_Toc8596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5</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_Toc30676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1.适用范围</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_Toc30676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5</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_Toc178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2.采购方式、合格的投标人</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_Toc178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5</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_Toc29225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3.磋商费用</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_Toc29225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5</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ind w:left="0" w:leftChars="0" w:firstLine="280" w:firstLineChars="1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_Toc11453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二、磋商文件说明</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_Toc11453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5</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_Toc30348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4.磋商文件的构成</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_Toc30348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5</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_Toc31021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5.磋商文件的质疑</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_Toc31021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6</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_Toc11024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6.磋商文件的澄清、修改</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_Toc11024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6</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ind w:left="0" w:leftChars="0" w:firstLine="280" w:firstLineChars="1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_Toc6723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三、磋商响应文件的编制</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_Toc6723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6</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_Toc26503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7.磋商响应文件的语言及度量衡单位</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_Toc26503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6</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_Toc29394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8.磋商报价及币种</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_Toc29394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7</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_Toc27800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9.磋商保证金</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_Toc27800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7</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_Toc3458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10.磋商有效期</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_Toc3458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7</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_Toc7296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11.磋商响应文件构成</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_Toc7296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7</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_Toc1284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12.磋商响应文件编印和签署</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_Toc1284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8</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ind w:left="0" w:leftChars="0" w:firstLine="280" w:firstLineChars="1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_Toc2795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四、磋商响应文件的递交</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_Toc2795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9</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_Toc31503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13.磋商响应文件的密封和标记</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_Toc31503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9</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_Toc9352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14.递送磋商响应文件的地点、截止日期</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_Toc9352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9</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_Toc31776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15.磋商响应文件的撤回</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_Toc31776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9</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ind w:left="0" w:leftChars="0" w:firstLine="280" w:firstLineChars="1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_Toc29762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五、磋商过程</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_Toc29762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9</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_Toc24140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16.磋商过程</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_Toc24140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9</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ind w:left="0" w:leftChars="0" w:firstLine="280" w:firstLineChars="1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_Toc31562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六、磋商程序及方法</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_Toc31562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10</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_Toc23471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17.磋商小组</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_Toc23471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10</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_Toc31310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18.磋商程序</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_Toc31310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11</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_Toc27961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19.评审办法</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_Toc27961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12</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ind w:left="0" w:leftChars="0" w:firstLine="280" w:firstLineChars="1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_Toc15763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七、确定成交供应商</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_Toc15763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14</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_Toc20705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20.推荐并确定成交供应商</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_Toc20705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14</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_Toc19158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21.成交通知</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_Toc19158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14</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ind w:left="0" w:leftChars="0" w:firstLine="280" w:firstLineChars="1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_Toc16013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八、授予合同</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_Toc16013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14</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_Toc1810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22.签订合同</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_Toc1810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14</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ind w:left="0" w:leftChars="0" w:firstLine="280" w:firstLineChars="1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_Toc10551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九、磋商活动终止</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_Toc10551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15</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_Toc23457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23. 终止情形</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_Toc23457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15</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ind w:left="0" w:leftChars="0" w:firstLine="280" w:firstLineChars="1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_Toc5638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十、处罚</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_Toc5638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15</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_Toc23900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24.处罚情形</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_Toc23900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15</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ind w:left="0" w:leftChars="0" w:firstLine="280" w:firstLineChars="10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_Toc8575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bCs/>
          <w:i w:val="0"/>
          <w:iCs w:val="0"/>
          <w:kern w:val="0"/>
          <w:sz w:val="28"/>
          <w:szCs w:val="28"/>
        </w:rPr>
        <w:t>十二、其他</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_Toc8575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16</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6"/>
        <w:tabs>
          <w:tab w:val="right" w:leader="dot" w:pos="8787"/>
        </w:tabs>
        <w:spacing w:line="240" w:lineRule="auto"/>
        <w:ind w:left="0" w:leftChars="0" w:firstLine="0" w:firstLineChars="0"/>
        <w:rPr>
          <w:rFonts w:hint="eastAsia" w:asciiTheme="minorEastAsia" w:hAnsiTheme="minorEastAsia" w:eastAsiaTheme="minorEastAsia" w:cstheme="minorEastAsia"/>
          <w:i w:val="0"/>
          <w:iCs w:val="0"/>
          <w:sz w:val="28"/>
          <w:szCs w:val="28"/>
        </w:rPr>
      </w:pPr>
      <w:r>
        <w:rPr>
          <w:rFonts w:hint="eastAsia" w:asciiTheme="minorEastAsia" w:hAnsiTheme="minorEastAsia" w:cstheme="minorEastAsia"/>
          <w:i w:val="0"/>
          <w:iCs w:val="0"/>
          <w:color w:val="000099"/>
          <w:kern w:val="0"/>
          <w:sz w:val="28"/>
          <w:szCs w:val="28"/>
          <w:lang w:val="en-US" w:eastAsia="zh-CN"/>
        </w:rPr>
        <w:t xml:space="preserve">第四部分  </w:t>
      </w: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_Toc19862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rPr>
        <w:t>青海省政府采购项目合同书</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_Toc19862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17</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6"/>
        <w:tabs>
          <w:tab w:val="right" w:leader="dot" w:pos="8787"/>
        </w:tabs>
        <w:spacing w:line="240" w:lineRule="auto"/>
        <w:ind w:left="0" w:leftChars="0" w:firstLine="0" w:firstLineChars="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_Toc19506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kern w:val="28"/>
          <w:sz w:val="28"/>
          <w:szCs w:val="28"/>
        </w:rPr>
        <w:t>第五部分  磋商响应文件格式</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_Toc19506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22</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_Toc8453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rPr>
        <w:t>附件1：磋商响应文件封面</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_Toc8453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22</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_Toc2850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rPr>
        <w:t>附件2：目录格式</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_Toc2850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23</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_Toc13576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rPr>
        <w:t>附件3</w:t>
      </w:r>
      <w:r>
        <w:rPr>
          <w:rFonts w:hint="eastAsia" w:asciiTheme="minorEastAsia" w:hAnsiTheme="minorEastAsia" w:eastAsiaTheme="minorEastAsia" w:cstheme="minorEastAsia"/>
          <w:i w:val="0"/>
          <w:iCs w:val="0"/>
          <w:sz w:val="28"/>
          <w:szCs w:val="28"/>
          <w:lang w:eastAsia="zh-CN"/>
        </w:rPr>
        <w:t>：</w:t>
      </w:r>
      <w:r>
        <w:rPr>
          <w:rFonts w:hint="eastAsia" w:asciiTheme="minorEastAsia" w:hAnsiTheme="minorEastAsia" w:eastAsiaTheme="minorEastAsia" w:cstheme="minorEastAsia"/>
          <w:i w:val="0"/>
          <w:iCs w:val="0"/>
          <w:sz w:val="28"/>
          <w:szCs w:val="28"/>
        </w:rPr>
        <w:t>磋商函</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_Toc13576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24</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rPr>
          <w:rFonts w:hint="eastAsia" w:asciiTheme="minorEastAsia" w:hAnsiTheme="minorEastAsia" w:eastAsiaTheme="minorEastAsia" w:cstheme="minorEastAsia"/>
          <w:i w:val="0"/>
          <w:iCs w:val="0"/>
          <w:color w:val="000099"/>
          <w:kern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_Toc9690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rPr>
        <w:t>附件</w:t>
      </w:r>
      <w:r>
        <w:rPr>
          <w:rFonts w:hint="eastAsia" w:asciiTheme="minorEastAsia" w:hAnsiTheme="minorEastAsia" w:eastAsiaTheme="minorEastAsia" w:cstheme="minorEastAsia"/>
          <w:i w:val="0"/>
          <w:iCs w:val="0"/>
          <w:sz w:val="28"/>
          <w:szCs w:val="28"/>
          <w:lang w:val="en-US" w:eastAsia="zh-CN"/>
        </w:rPr>
        <w:t>4</w:t>
      </w:r>
      <w:r>
        <w:rPr>
          <w:rFonts w:hint="eastAsia" w:asciiTheme="minorEastAsia" w:hAnsiTheme="minorEastAsia" w:eastAsiaTheme="minorEastAsia" w:cstheme="minorEastAsia"/>
          <w:i w:val="0"/>
          <w:iCs w:val="0"/>
          <w:sz w:val="28"/>
          <w:szCs w:val="28"/>
        </w:rPr>
        <w:t>：竞争性磋商首次报价表</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_Toc9690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25</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rPr>
          <w:rFonts w:hint="eastAsia" w:asciiTheme="minorEastAsia" w:hAnsiTheme="minorEastAsia" w:eastAsiaTheme="minorEastAsia" w:cstheme="minorEastAsia"/>
          <w:i w:val="0"/>
          <w:iCs w:val="0"/>
          <w:color w:val="000099"/>
          <w:kern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_Toc9690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rPr>
        <w:t>附件</w:t>
      </w:r>
      <w:r>
        <w:rPr>
          <w:rFonts w:hint="eastAsia" w:asciiTheme="minorEastAsia" w:hAnsiTheme="minorEastAsia" w:cstheme="minorEastAsia"/>
          <w:i w:val="0"/>
          <w:iCs w:val="0"/>
          <w:sz w:val="28"/>
          <w:szCs w:val="28"/>
          <w:lang w:val="en-US" w:eastAsia="zh-CN"/>
        </w:rPr>
        <w:t>5</w:t>
      </w:r>
      <w:r>
        <w:rPr>
          <w:rFonts w:hint="eastAsia" w:asciiTheme="minorEastAsia" w:hAnsiTheme="minorEastAsia" w:eastAsiaTheme="minorEastAsia" w:cstheme="minorEastAsia"/>
          <w:i w:val="0"/>
          <w:iCs w:val="0"/>
          <w:sz w:val="28"/>
          <w:szCs w:val="28"/>
        </w:rPr>
        <w:t>：</w:t>
      </w:r>
      <w:r>
        <w:rPr>
          <w:rFonts w:hint="eastAsia" w:asciiTheme="minorEastAsia" w:hAnsiTheme="minorEastAsia" w:cstheme="minorEastAsia"/>
          <w:i w:val="0"/>
          <w:iCs w:val="0"/>
          <w:sz w:val="28"/>
          <w:szCs w:val="28"/>
          <w:lang w:val="en-US" w:eastAsia="zh-CN"/>
        </w:rPr>
        <w:t>服务响应偏差</w:t>
      </w:r>
      <w:r>
        <w:rPr>
          <w:rFonts w:hint="eastAsia" w:asciiTheme="minorEastAsia" w:hAnsiTheme="minorEastAsia" w:eastAsiaTheme="minorEastAsia" w:cstheme="minorEastAsia"/>
          <w:i w:val="0"/>
          <w:iCs w:val="0"/>
          <w:sz w:val="28"/>
          <w:szCs w:val="28"/>
        </w:rPr>
        <w:t>表</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_Toc9690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2</w:t>
      </w:r>
      <w:r>
        <w:rPr>
          <w:rFonts w:hint="eastAsia" w:asciiTheme="minorEastAsia" w:hAnsiTheme="minorEastAsia" w:cstheme="minorEastAsia"/>
          <w:i w:val="0"/>
          <w:iCs w:val="0"/>
          <w:sz w:val="28"/>
          <w:szCs w:val="28"/>
          <w:lang w:val="en-US" w:eastAsia="zh-CN"/>
        </w:rPr>
        <w:t>6</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rPr>
          <w:rFonts w:hint="eastAsia"/>
        </w:rPr>
      </w:pPr>
      <w:r>
        <w:rPr>
          <w:rFonts w:hint="eastAsia" w:asciiTheme="minorEastAsia" w:hAnsiTheme="minorEastAsia" w:eastAsiaTheme="minorEastAsia" w:cstheme="minorEastAsia"/>
          <w:i w:val="0"/>
          <w:iCs w:val="0"/>
          <w:color w:val="000099"/>
          <w:kern w:val="0"/>
          <w:sz w:val="28"/>
          <w:szCs w:val="28"/>
          <w:lang w:val="zh-CN" w:eastAsia="zh-CN"/>
        </w:rPr>
        <w:t>附件</w:t>
      </w:r>
      <w:r>
        <w:rPr>
          <w:rFonts w:hint="eastAsia" w:asciiTheme="minorEastAsia" w:hAnsiTheme="minorEastAsia" w:eastAsiaTheme="minorEastAsia" w:cstheme="minorEastAsia"/>
          <w:i w:val="0"/>
          <w:iCs w:val="0"/>
          <w:color w:val="000099"/>
          <w:kern w:val="0"/>
          <w:sz w:val="28"/>
          <w:szCs w:val="28"/>
          <w:lang w:eastAsia="zh-CN"/>
        </w:rPr>
        <w:t>6</w:t>
      </w:r>
      <w:r>
        <w:rPr>
          <w:rFonts w:hint="eastAsia" w:asciiTheme="minorEastAsia" w:hAnsiTheme="minorEastAsia" w:eastAsiaTheme="minorEastAsia" w:cstheme="minorEastAsia"/>
          <w:i w:val="0"/>
          <w:iCs w:val="0"/>
          <w:color w:val="000099"/>
          <w:kern w:val="0"/>
          <w:sz w:val="28"/>
          <w:szCs w:val="28"/>
          <w:lang w:val="zh-CN" w:eastAsia="zh-CN"/>
        </w:rPr>
        <w:t>：投标人本项目管理、服务、其他人员情况表</w:t>
      </w:r>
      <w:r>
        <w:rPr>
          <w:rFonts w:hint="eastAsia" w:asciiTheme="minorEastAsia" w:hAnsiTheme="minorEastAsia" w:cstheme="minorEastAsia"/>
          <w:i w:val="0"/>
          <w:iCs w:val="0"/>
          <w:color w:val="000099"/>
          <w:kern w:val="0"/>
          <w:sz w:val="28"/>
          <w:szCs w:val="28"/>
          <w:lang w:val="en-US" w:eastAsia="zh-CN"/>
        </w:rPr>
        <w:t xml:space="preserve">              </w:t>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_Toc9690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2</w:t>
      </w:r>
      <w:r>
        <w:rPr>
          <w:rFonts w:hint="eastAsia" w:asciiTheme="minorEastAsia" w:hAnsiTheme="minorEastAsia" w:cstheme="minorEastAsia"/>
          <w:i w:val="0"/>
          <w:iCs w:val="0"/>
          <w:sz w:val="28"/>
          <w:szCs w:val="28"/>
          <w:lang w:val="en-US" w:eastAsia="zh-CN"/>
        </w:rPr>
        <w:t>7</w:t>
      </w:r>
      <w:r>
        <w:rPr>
          <w:rFonts w:hint="eastAsia" w:asciiTheme="minorEastAsia" w:hAnsiTheme="minorEastAsia" w:eastAsiaTheme="minorEastAsia" w:cstheme="minorEastAsia"/>
          <w:i w:val="0"/>
          <w:iCs w:val="0"/>
          <w:sz w:val="28"/>
          <w:szCs w:val="28"/>
        </w:rPr>
        <w:fldChar w:fldCharType="end"/>
      </w:r>
    </w:p>
    <w:p>
      <w:pPr>
        <w:pStyle w:val="17"/>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_Toc3093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rPr>
        <w:t>附件9：投标人承诺函</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_Toc3093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30</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_Toc9149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rPr>
        <w:t>附件10：供应商诚信承诺书</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_Toc9149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31</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_Toc24683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lang w:val="zh-CN"/>
        </w:rPr>
        <w:t>附件</w:t>
      </w:r>
      <w:r>
        <w:rPr>
          <w:rFonts w:hint="eastAsia" w:asciiTheme="minorEastAsia" w:hAnsiTheme="minorEastAsia" w:eastAsiaTheme="minorEastAsia" w:cstheme="minorEastAsia"/>
          <w:i w:val="0"/>
          <w:iCs w:val="0"/>
          <w:sz w:val="28"/>
          <w:szCs w:val="28"/>
        </w:rPr>
        <w:t>11：资格证明材料</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_Toc24683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32</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_Toc14178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rPr>
        <w:t>附件1</w:t>
      </w:r>
      <w:r>
        <w:rPr>
          <w:rFonts w:hint="eastAsia" w:asciiTheme="minorEastAsia" w:hAnsiTheme="minorEastAsia" w:eastAsiaTheme="minorEastAsia" w:cstheme="minorEastAsia"/>
          <w:i w:val="0"/>
          <w:iCs w:val="0"/>
          <w:sz w:val="28"/>
          <w:szCs w:val="28"/>
          <w:lang w:val="en-US" w:eastAsia="zh-CN"/>
        </w:rPr>
        <w:t>4</w:t>
      </w:r>
      <w:r>
        <w:rPr>
          <w:rFonts w:hint="eastAsia" w:asciiTheme="minorEastAsia" w:hAnsiTheme="minorEastAsia" w:eastAsiaTheme="minorEastAsia" w:cstheme="minorEastAsia"/>
          <w:i w:val="0"/>
          <w:iCs w:val="0"/>
          <w:sz w:val="28"/>
          <w:szCs w:val="28"/>
        </w:rPr>
        <w:t>：无重大违法记录声明</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_Toc14178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35</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_Toc940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rPr>
        <w:t>附件1</w:t>
      </w:r>
      <w:r>
        <w:rPr>
          <w:rFonts w:hint="eastAsia" w:asciiTheme="minorEastAsia" w:hAnsiTheme="minorEastAsia" w:eastAsiaTheme="minorEastAsia" w:cstheme="minorEastAsia"/>
          <w:i w:val="0"/>
          <w:iCs w:val="0"/>
          <w:sz w:val="28"/>
          <w:szCs w:val="28"/>
          <w:lang w:val="en-US" w:eastAsia="zh-CN"/>
        </w:rPr>
        <w:t>5</w:t>
      </w:r>
      <w:r>
        <w:rPr>
          <w:rFonts w:hint="eastAsia" w:asciiTheme="minorEastAsia" w:hAnsiTheme="minorEastAsia" w:eastAsiaTheme="minorEastAsia" w:cstheme="minorEastAsia"/>
          <w:i w:val="0"/>
          <w:iCs w:val="0"/>
          <w:sz w:val="28"/>
          <w:szCs w:val="28"/>
        </w:rPr>
        <w:t>：磋商保证金</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_Toc940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36</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_Toc688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rPr>
        <w:t>附件1</w:t>
      </w:r>
      <w:r>
        <w:rPr>
          <w:rFonts w:hint="eastAsia" w:asciiTheme="minorEastAsia" w:hAnsiTheme="minorEastAsia" w:eastAsiaTheme="minorEastAsia" w:cstheme="minorEastAsia"/>
          <w:i w:val="0"/>
          <w:iCs w:val="0"/>
          <w:sz w:val="28"/>
          <w:szCs w:val="28"/>
          <w:lang w:val="en-US" w:eastAsia="zh-CN"/>
        </w:rPr>
        <w:t>7</w:t>
      </w:r>
      <w:r>
        <w:rPr>
          <w:rFonts w:hint="eastAsia" w:asciiTheme="minorEastAsia" w:hAnsiTheme="minorEastAsia" w:eastAsiaTheme="minorEastAsia" w:cstheme="minorEastAsia"/>
          <w:i w:val="0"/>
          <w:iCs w:val="0"/>
          <w:sz w:val="28"/>
          <w:szCs w:val="28"/>
        </w:rPr>
        <w:t>：磋商最后报价表</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_Toc688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38</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_Toc5037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rPr>
        <w:t>附件</w:t>
      </w:r>
      <w:r>
        <w:rPr>
          <w:rFonts w:hint="eastAsia" w:asciiTheme="minorEastAsia" w:hAnsiTheme="minorEastAsia" w:cstheme="minorEastAsia"/>
          <w:i w:val="0"/>
          <w:iCs w:val="0"/>
          <w:sz w:val="28"/>
          <w:szCs w:val="28"/>
          <w:lang w:val="en-US" w:eastAsia="zh-CN"/>
        </w:rPr>
        <w:t>18</w:t>
      </w:r>
      <w:r>
        <w:rPr>
          <w:rFonts w:hint="eastAsia" w:asciiTheme="minorEastAsia" w:hAnsiTheme="minorEastAsia" w:eastAsiaTheme="minorEastAsia" w:cstheme="minorEastAsia"/>
          <w:i w:val="0"/>
          <w:iCs w:val="0"/>
          <w:sz w:val="28"/>
          <w:szCs w:val="28"/>
          <w:lang w:eastAsia="zh-CN"/>
        </w:rPr>
        <w:t>：</w:t>
      </w:r>
      <w:r>
        <w:rPr>
          <w:rFonts w:hint="eastAsia" w:asciiTheme="minorEastAsia" w:hAnsiTheme="minorEastAsia" w:eastAsiaTheme="minorEastAsia" w:cstheme="minorEastAsia"/>
          <w:i w:val="0"/>
          <w:iCs w:val="0"/>
          <w:sz w:val="28"/>
          <w:szCs w:val="28"/>
          <w:lang w:val="zh-CN"/>
        </w:rPr>
        <w:t>从业人员声明函</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_Toc5037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40</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_Toc18829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rPr>
        <w:t>附件</w:t>
      </w:r>
      <w:r>
        <w:rPr>
          <w:rFonts w:hint="eastAsia" w:asciiTheme="minorEastAsia" w:hAnsiTheme="minorEastAsia" w:eastAsiaTheme="minorEastAsia" w:cstheme="minorEastAsia"/>
          <w:i w:val="0"/>
          <w:iCs w:val="0"/>
          <w:sz w:val="28"/>
          <w:szCs w:val="28"/>
          <w:lang w:val="en-US" w:eastAsia="zh-CN"/>
        </w:rPr>
        <w:t>19：</w:t>
      </w:r>
      <w:r>
        <w:rPr>
          <w:rFonts w:hint="eastAsia" w:asciiTheme="minorEastAsia" w:hAnsiTheme="minorEastAsia" w:eastAsiaTheme="minorEastAsia" w:cstheme="minorEastAsia"/>
          <w:bCs w:val="0"/>
          <w:i w:val="0"/>
          <w:iCs w:val="0"/>
          <w:sz w:val="28"/>
          <w:szCs w:val="28"/>
          <w:lang w:val="zh-CN"/>
        </w:rPr>
        <w:t>残疾人</w:t>
      </w:r>
      <w:r>
        <w:rPr>
          <w:rFonts w:hint="eastAsia" w:asciiTheme="minorEastAsia" w:hAnsiTheme="minorEastAsia" w:eastAsiaTheme="minorEastAsia" w:cstheme="minorEastAsia"/>
          <w:bCs w:val="0"/>
          <w:i w:val="0"/>
          <w:iCs w:val="0"/>
          <w:sz w:val="28"/>
          <w:szCs w:val="28"/>
        </w:rPr>
        <w:t>福利性单位声明函</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_Toc18829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41</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7"/>
        <w:tabs>
          <w:tab w:val="right" w:leader="dot" w:pos="8787"/>
          <w:tab w:val="clear" w:pos="8777"/>
        </w:tabs>
        <w:spacing w:line="240" w:lineRule="auto"/>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_Toc29845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sz w:val="28"/>
          <w:szCs w:val="28"/>
        </w:rPr>
        <w:t>附件2</w:t>
      </w:r>
      <w:r>
        <w:rPr>
          <w:rFonts w:hint="eastAsia" w:asciiTheme="minorEastAsia" w:hAnsiTheme="minorEastAsia" w:eastAsiaTheme="minorEastAsia" w:cstheme="minorEastAsia"/>
          <w:i w:val="0"/>
          <w:iCs w:val="0"/>
          <w:sz w:val="28"/>
          <w:szCs w:val="28"/>
          <w:lang w:val="en-US" w:eastAsia="zh-CN"/>
        </w:rPr>
        <w:t>0</w:t>
      </w:r>
      <w:r>
        <w:rPr>
          <w:rFonts w:hint="eastAsia" w:asciiTheme="minorEastAsia" w:hAnsiTheme="minorEastAsia" w:eastAsiaTheme="minorEastAsia" w:cstheme="minorEastAsia"/>
          <w:i w:val="0"/>
          <w:iCs w:val="0"/>
          <w:sz w:val="28"/>
          <w:szCs w:val="28"/>
        </w:rPr>
        <w:t>：投标供应商认为在其他方面有必要说明的事项</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_Toc29845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42</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6"/>
        <w:tabs>
          <w:tab w:val="right" w:leader="dot" w:pos="8787"/>
        </w:tabs>
        <w:ind w:left="0" w:leftChars="0" w:firstLine="0" w:firstLineChars="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color w:val="000099"/>
          <w:kern w:val="0"/>
          <w:sz w:val="28"/>
          <w:szCs w:val="28"/>
        </w:rPr>
        <w:fldChar w:fldCharType="begin"/>
      </w:r>
      <w:r>
        <w:rPr>
          <w:rFonts w:hint="eastAsia" w:asciiTheme="minorEastAsia" w:hAnsiTheme="minorEastAsia" w:eastAsiaTheme="minorEastAsia" w:cstheme="minorEastAsia"/>
          <w:i w:val="0"/>
          <w:iCs w:val="0"/>
          <w:kern w:val="0"/>
          <w:sz w:val="28"/>
          <w:szCs w:val="28"/>
        </w:rPr>
        <w:instrText xml:space="preserve"> HYPERLINK \l _Toc14325 </w:instrText>
      </w:r>
      <w:r>
        <w:rPr>
          <w:rFonts w:hint="eastAsia" w:asciiTheme="minorEastAsia" w:hAnsiTheme="minorEastAsia" w:eastAsiaTheme="minorEastAsia" w:cstheme="minorEastAsia"/>
          <w:i w:val="0"/>
          <w:iCs w:val="0"/>
          <w:kern w:val="0"/>
          <w:sz w:val="28"/>
          <w:szCs w:val="28"/>
        </w:rPr>
        <w:fldChar w:fldCharType="separate"/>
      </w:r>
      <w:r>
        <w:rPr>
          <w:rFonts w:hint="eastAsia" w:asciiTheme="minorEastAsia" w:hAnsiTheme="minorEastAsia" w:eastAsiaTheme="minorEastAsia" w:cstheme="minorEastAsia"/>
          <w:i w:val="0"/>
          <w:iCs w:val="0"/>
          <w:kern w:val="28"/>
          <w:sz w:val="28"/>
          <w:szCs w:val="28"/>
        </w:rPr>
        <w:t>第六部分 磋商服务范围及服务要求</w:t>
      </w:r>
      <w:r>
        <w:rPr>
          <w:rFonts w:hint="eastAsia" w:asciiTheme="minorEastAsia" w:hAnsiTheme="minorEastAsia" w:eastAsiaTheme="minorEastAsia" w:cstheme="minorEastAsia"/>
          <w:i w:val="0"/>
          <w:iCs w:val="0"/>
          <w:sz w:val="28"/>
          <w:szCs w:val="28"/>
        </w:rPr>
        <w:tab/>
      </w:r>
      <w:r>
        <w:rPr>
          <w:rFonts w:hint="eastAsia" w:asciiTheme="minorEastAsia" w:hAnsiTheme="minorEastAsia" w:eastAsiaTheme="minorEastAsia" w:cstheme="minorEastAsia"/>
          <w:i w:val="0"/>
          <w:iCs w:val="0"/>
          <w:sz w:val="28"/>
          <w:szCs w:val="28"/>
        </w:rPr>
        <w:fldChar w:fldCharType="begin"/>
      </w:r>
      <w:r>
        <w:rPr>
          <w:rFonts w:hint="eastAsia" w:asciiTheme="minorEastAsia" w:hAnsiTheme="minorEastAsia" w:eastAsiaTheme="minorEastAsia" w:cstheme="minorEastAsia"/>
          <w:i w:val="0"/>
          <w:iCs w:val="0"/>
          <w:sz w:val="28"/>
          <w:szCs w:val="28"/>
        </w:rPr>
        <w:instrText xml:space="preserve"> PAGEREF _Toc14325 </w:instrText>
      </w:r>
      <w:r>
        <w:rPr>
          <w:rFonts w:hint="eastAsia" w:asciiTheme="minorEastAsia" w:hAnsiTheme="minorEastAsia" w:eastAsiaTheme="minorEastAsia" w:cstheme="minorEastAsia"/>
          <w:i w:val="0"/>
          <w:iCs w:val="0"/>
          <w:sz w:val="28"/>
          <w:szCs w:val="28"/>
        </w:rPr>
        <w:fldChar w:fldCharType="separate"/>
      </w:r>
      <w:r>
        <w:rPr>
          <w:rFonts w:hint="eastAsia" w:asciiTheme="minorEastAsia" w:hAnsiTheme="minorEastAsia" w:eastAsiaTheme="minorEastAsia" w:cstheme="minorEastAsia"/>
          <w:i w:val="0"/>
          <w:iCs w:val="0"/>
          <w:sz w:val="28"/>
          <w:szCs w:val="28"/>
        </w:rPr>
        <w:t>43</w:t>
      </w:r>
      <w:r>
        <w:rPr>
          <w:rFonts w:hint="eastAsia" w:asciiTheme="minorEastAsia" w:hAnsiTheme="minorEastAsia" w:eastAsiaTheme="minorEastAsia" w:cstheme="minorEastAsia"/>
          <w:i w:val="0"/>
          <w:iCs w:val="0"/>
          <w:sz w:val="28"/>
          <w:szCs w:val="28"/>
        </w:rPr>
        <w:fldChar w:fldCharType="end"/>
      </w:r>
      <w:r>
        <w:rPr>
          <w:rFonts w:hint="eastAsia" w:asciiTheme="minorEastAsia" w:hAnsiTheme="minorEastAsia" w:eastAsiaTheme="minorEastAsia" w:cstheme="minorEastAsia"/>
          <w:i w:val="0"/>
          <w:iCs w:val="0"/>
          <w:color w:val="000099"/>
          <w:kern w:val="0"/>
          <w:sz w:val="28"/>
          <w:szCs w:val="28"/>
        </w:rPr>
        <w:fldChar w:fldCharType="end"/>
      </w:r>
    </w:p>
    <w:p>
      <w:pPr>
        <w:pStyle w:val="11"/>
        <w:spacing w:line="320" w:lineRule="exact"/>
        <w:rPr>
          <w:rFonts w:ascii="新宋体" w:hAnsi="新宋体" w:eastAsia="新宋体" w:cs="新宋体"/>
          <w:i w:val="0"/>
          <w:iCs w:val="0"/>
          <w:color w:val="000099"/>
          <w:kern w:val="0"/>
          <w:sz w:val="24"/>
          <w:szCs w:val="24"/>
        </w:rPr>
      </w:pPr>
      <w:r>
        <w:rPr>
          <w:rFonts w:hint="eastAsia" w:ascii="新宋体" w:hAnsi="新宋体" w:eastAsia="新宋体" w:cs="新宋体"/>
          <w:i w:val="0"/>
          <w:iCs w:val="0"/>
          <w:color w:val="000099"/>
          <w:kern w:val="0"/>
          <w:szCs w:val="24"/>
        </w:rPr>
        <w:fldChar w:fldCharType="end"/>
      </w:r>
    </w:p>
    <w:p>
      <w:pPr>
        <w:ind w:firstLine="480"/>
        <w:rPr>
          <w:rFonts w:ascii="新宋体" w:hAnsi="新宋体" w:eastAsia="新宋体" w:cs="新宋体"/>
        </w:rPr>
        <w:sectPr>
          <w:footerReference r:id="rId10" w:type="first"/>
          <w:footerReference r:id="rId9" w:type="default"/>
          <w:pgSz w:w="11906" w:h="16838"/>
          <w:pgMar w:top="2098" w:right="1531" w:bottom="2041" w:left="1588" w:header="1021" w:footer="1021" w:gutter="0"/>
          <w:pgNumType w:start="0" w:chapStyle="1"/>
          <w:cols w:space="720" w:num="1"/>
          <w:titlePg/>
          <w:docGrid w:linePitch="312" w:charSpace="0"/>
        </w:sectPr>
      </w:pPr>
    </w:p>
    <w:p>
      <w:pPr>
        <w:pStyle w:val="3"/>
        <w:numPr>
          <w:ilvl w:val="0"/>
          <w:numId w:val="1"/>
        </w:numPr>
        <w:ind w:firstLine="723"/>
        <w:rPr>
          <w:rFonts w:ascii="新宋体" w:hAnsi="新宋体" w:eastAsia="新宋体" w:cs="新宋体"/>
        </w:rPr>
      </w:pPr>
      <w:bookmarkStart w:id="0" w:name="_Toc15182"/>
      <w:bookmarkStart w:id="1" w:name="_Toc325725996"/>
      <w:r>
        <w:rPr>
          <w:rFonts w:hint="eastAsia" w:ascii="新宋体" w:hAnsi="新宋体" w:eastAsia="新宋体" w:cs="新宋体"/>
        </w:rPr>
        <w:t>分  投标人须知前附表</w:t>
      </w:r>
      <w:bookmarkEnd w:id="0"/>
    </w:p>
    <w:p>
      <w:pPr>
        <w:pStyle w:val="3"/>
        <w:ind w:firstLine="480"/>
        <w:jc w:val="both"/>
        <w:rPr>
          <w:rFonts w:ascii="新宋体" w:hAnsi="新宋体" w:eastAsia="新宋体" w:cs="新宋体"/>
        </w:rPr>
      </w:pPr>
      <w:bookmarkStart w:id="2" w:name="_Toc18680"/>
      <w:bookmarkStart w:id="3" w:name="_Toc1139"/>
      <w:bookmarkStart w:id="4" w:name="_Toc2824"/>
      <w:bookmarkStart w:id="5" w:name="_Toc22835"/>
      <w:r>
        <w:rPr>
          <w:rFonts w:hint="eastAsia" w:ascii="新宋体" w:hAnsi="新宋体" w:eastAsia="新宋体" w:cs="新宋体"/>
          <w:b w:val="0"/>
          <w:bCs/>
          <w:kern w:val="2"/>
          <w:sz w:val="24"/>
          <w:szCs w:val="24"/>
        </w:rPr>
        <w:t>青海旺利欣招标代理有限公司受</w:t>
      </w:r>
      <w:r>
        <w:rPr>
          <w:rFonts w:hint="eastAsia" w:ascii="新宋体" w:hAnsi="新宋体" w:eastAsia="新宋体" w:cs="新宋体"/>
          <w:b w:val="0"/>
          <w:bCs/>
          <w:kern w:val="2"/>
          <w:sz w:val="24"/>
          <w:szCs w:val="24"/>
          <w:lang w:eastAsia="zh-CN"/>
        </w:rPr>
        <w:t>海东市乐都区司法局</w:t>
      </w:r>
      <w:r>
        <w:rPr>
          <w:rFonts w:hint="eastAsia" w:ascii="新宋体" w:hAnsi="新宋体" w:eastAsia="新宋体" w:cs="新宋体"/>
          <w:b w:val="0"/>
          <w:bCs/>
          <w:kern w:val="2"/>
          <w:sz w:val="24"/>
          <w:szCs w:val="24"/>
        </w:rPr>
        <w:t>的委托，拟对“</w:t>
      </w:r>
      <w:r>
        <w:rPr>
          <w:rFonts w:hint="eastAsia" w:ascii="新宋体" w:hAnsi="新宋体" w:eastAsia="新宋体" w:cs="新宋体"/>
          <w:b w:val="0"/>
          <w:bCs/>
          <w:kern w:val="2"/>
          <w:sz w:val="24"/>
          <w:szCs w:val="24"/>
          <w:lang w:eastAsia="zh-CN"/>
        </w:rPr>
        <w:t>蒲台乡、寿乐镇法治广场建设项目</w:t>
      </w:r>
      <w:r>
        <w:rPr>
          <w:rFonts w:hint="eastAsia" w:ascii="新宋体" w:hAnsi="新宋体" w:eastAsia="新宋体" w:cs="新宋体"/>
          <w:b w:val="0"/>
          <w:bCs/>
          <w:kern w:val="2"/>
          <w:sz w:val="24"/>
          <w:szCs w:val="24"/>
        </w:rPr>
        <w:t>”进行国内竞争性磋商，现予以公告，欢迎符合条件的供应商前来参加投标。</w:t>
      </w:r>
      <w:bookmarkEnd w:id="2"/>
      <w:bookmarkEnd w:id="3"/>
      <w:bookmarkEnd w:id="4"/>
      <w:bookmarkEnd w:id="5"/>
    </w:p>
    <w:bookmarkEnd w:id="1"/>
    <w:tbl>
      <w:tblPr>
        <w:tblStyle w:val="20"/>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351"/>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tabs>
                <w:tab w:val="left" w:pos="5925"/>
              </w:tabs>
              <w:ind w:firstLine="0" w:firstLineChars="0"/>
              <w:rPr>
                <w:rFonts w:ascii="新宋体" w:hAnsi="新宋体" w:eastAsia="新宋体" w:cs="新宋体"/>
              </w:rPr>
            </w:pPr>
            <w:bookmarkStart w:id="6" w:name="_Toc376936727"/>
            <w:r>
              <w:rPr>
                <w:rFonts w:hint="eastAsia" w:ascii="新宋体" w:hAnsi="新宋体" w:eastAsia="新宋体" w:cs="新宋体"/>
              </w:rPr>
              <w:t>采购项目编号</w:t>
            </w:r>
          </w:p>
        </w:tc>
        <w:tc>
          <w:tcPr>
            <w:tcW w:w="6253" w:type="dxa"/>
            <w:tcBorders>
              <w:top w:val="single" w:color="000000" w:sz="4" w:space="0"/>
              <w:left w:val="single" w:color="000000" w:sz="4" w:space="0"/>
              <w:bottom w:val="single" w:color="000000" w:sz="4" w:space="0"/>
              <w:right w:val="single" w:color="000000" w:sz="4" w:space="0"/>
            </w:tcBorders>
            <w:vAlign w:val="bottom"/>
          </w:tcPr>
          <w:p>
            <w:pPr>
              <w:tabs>
                <w:tab w:val="left" w:pos="5925"/>
              </w:tabs>
              <w:ind w:firstLine="0" w:firstLineChars="0"/>
              <w:rPr>
                <w:rFonts w:ascii="新宋体" w:hAnsi="新宋体" w:eastAsia="新宋体" w:cs="新宋体"/>
              </w:rPr>
            </w:pPr>
            <w:r>
              <w:rPr>
                <w:rFonts w:hint="eastAsia" w:ascii="新宋体" w:hAnsi="新宋体" w:eastAsia="新宋体" w:cs="新宋体"/>
                <w:lang w:val="zh-CN"/>
              </w:rPr>
              <w:t>青海旺利欣竞磋（服务）2020-129号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tabs>
                <w:tab w:val="left" w:pos="5925"/>
              </w:tabs>
              <w:ind w:firstLine="0" w:firstLineChars="0"/>
              <w:rPr>
                <w:rFonts w:ascii="新宋体" w:hAnsi="新宋体" w:eastAsia="新宋体" w:cs="新宋体"/>
              </w:rPr>
            </w:pPr>
            <w:r>
              <w:rPr>
                <w:rFonts w:hint="eastAsia" w:ascii="新宋体" w:hAnsi="新宋体" w:eastAsia="新宋体" w:cs="新宋体"/>
              </w:rPr>
              <w:t>采购项目名称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tabs>
                <w:tab w:val="left" w:pos="5925"/>
              </w:tabs>
              <w:ind w:firstLine="0" w:firstLineChars="0"/>
              <w:rPr>
                <w:rFonts w:ascii="新宋体" w:hAnsi="新宋体" w:eastAsia="新宋体" w:cs="新宋体"/>
              </w:rPr>
            </w:pPr>
            <w:r>
              <w:rPr>
                <w:rFonts w:hint="eastAsia" w:ascii="新宋体" w:hAnsi="新宋体" w:eastAsia="新宋体" w:cs="新宋体"/>
                <w:bCs/>
                <w:lang w:eastAsia="zh-CN"/>
              </w:rPr>
              <w:t xml:space="preserve">蒲台乡、寿乐镇法治广场建设项目 </w:t>
            </w:r>
            <w:r>
              <w:rPr>
                <w:rFonts w:hint="eastAsia" w:ascii="新宋体" w:hAnsi="新宋体" w:eastAsia="新宋体" w:cs="新宋体"/>
                <w:bC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tabs>
                <w:tab w:val="left" w:pos="5925"/>
              </w:tabs>
              <w:ind w:firstLine="0" w:firstLineChars="0"/>
              <w:rPr>
                <w:rFonts w:ascii="新宋体" w:hAnsi="新宋体" w:eastAsia="新宋体" w:cs="新宋体"/>
              </w:rPr>
            </w:pPr>
            <w:r>
              <w:rPr>
                <w:rFonts w:hint="eastAsia" w:ascii="新宋体" w:hAnsi="新宋体" w:eastAsia="新宋体" w:cs="新宋体"/>
              </w:rPr>
              <w:t>采购方式</w:t>
            </w:r>
          </w:p>
        </w:tc>
        <w:tc>
          <w:tcPr>
            <w:tcW w:w="6253" w:type="dxa"/>
            <w:tcBorders>
              <w:top w:val="single" w:color="000000" w:sz="4" w:space="0"/>
              <w:left w:val="single" w:color="000000" w:sz="4" w:space="0"/>
              <w:bottom w:val="single" w:color="000000" w:sz="4" w:space="0"/>
              <w:right w:val="single" w:color="000000" w:sz="4" w:space="0"/>
            </w:tcBorders>
            <w:vAlign w:val="center"/>
          </w:tcPr>
          <w:p>
            <w:pPr>
              <w:tabs>
                <w:tab w:val="left" w:pos="5925"/>
              </w:tabs>
              <w:ind w:firstLine="0" w:firstLineChars="0"/>
              <w:rPr>
                <w:rFonts w:ascii="新宋体" w:hAnsi="新宋体" w:eastAsia="新宋体" w:cs="新宋体"/>
              </w:rPr>
            </w:pPr>
            <w:r>
              <w:rPr>
                <w:rFonts w:hint="eastAsia" w:ascii="新宋体" w:hAnsi="新宋体" w:eastAsia="新宋体" w:cs="新宋体"/>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7"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tabs>
                <w:tab w:val="left" w:pos="5925"/>
              </w:tabs>
              <w:ind w:firstLine="0" w:firstLineChars="0"/>
              <w:rPr>
                <w:rFonts w:ascii="新宋体" w:hAnsi="新宋体" w:eastAsia="新宋体" w:cs="新宋体"/>
              </w:rPr>
            </w:pPr>
            <w:r>
              <w:rPr>
                <w:rFonts w:hint="eastAsia" w:ascii="新宋体" w:hAnsi="新宋体" w:eastAsia="新宋体" w:cs="新宋体"/>
              </w:rPr>
              <w:t>采购预算控制额度</w:t>
            </w:r>
          </w:p>
        </w:tc>
        <w:tc>
          <w:tcPr>
            <w:tcW w:w="6253" w:type="dxa"/>
            <w:tcBorders>
              <w:top w:val="single" w:color="000000" w:sz="4" w:space="0"/>
              <w:left w:val="single" w:color="000000" w:sz="4" w:space="0"/>
              <w:bottom w:val="single" w:color="000000" w:sz="4" w:space="0"/>
              <w:right w:val="single" w:color="000000" w:sz="4" w:space="0"/>
            </w:tcBorders>
            <w:vAlign w:val="center"/>
          </w:tcPr>
          <w:p>
            <w:pPr>
              <w:tabs>
                <w:tab w:val="left" w:pos="5925"/>
              </w:tabs>
              <w:ind w:firstLine="0" w:firstLineChars="0"/>
              <w:rPr>
                <w:rFonts w:ascii="新宋体" w:hAnsi="新宋体" w:eastAsia="新宋体" w:cs="新宋体"/>
              </w:rPr>
            </w:pPr>
            <w:r>
              <w:rPr>
                <w:rFonts w:hint="eastAsia" w:ascii="新宋体" w:hAnsi="新宋体" w:eastAsia="新宋体" w:cs="新宋体"/>
                <w:lang w:val="en-US" w:eastAsia="zh-CN"/>
              </w:rPr>
              <w:t>40</w:t>
            </w:r>
            <w:r>
              <w:rPr>
                <w:rFonts w:hint="eastAsia" w:ascii="新宋体" w:hAnsi="新宋体" w:eastAsia="新宋体" w:cs="新宋体"/>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7"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tabs>
                <w:tab w:val="left" w:pos="5925"/>
              </w:tabs>
              <w:ind w:firstLine="0" w:firstLineChars="0"/>
              <w:rPr>
                <w:rFonts w:hint="eastAsia" w:ascii="新宋体" w:hAnsi="新宋体" w:eastAsia="新宋体" w:cs="新宋体"/>
                <w:lang w:val="en-US" w:eastAsia="zh-CN"/>
              </w:rPr>
            </w:pPr>
            <w:r>
              <w:rPr>
                <w:rFonts w:hint="eastAsia" w:ascii="新宋体" w:hAnsi="新宋体" w:eastAsia="新宋体" w:cs="新宋体"/>
                <w:lang w:val="en-US" w:eastAsia="zh-CN"/>
              </w:rPr>
              <w:t>最高限价</w:t>
            </w:r>
          </w:p>
        </w:tc>
        <w:tc>
          <w:tcPr>
            <w:tcW w:w="6253" w:type="dxa"/>
            <w:tcBorders>
              <w:top w:val="single" w:color="000000" w:sz="4" w:space="0"/>
              <w:left w:val="single" w:color="000000" w:sz="4" w:space="0"/>
              <w:bottom w:val="single" w:color="000000" w:sz="4" w:space="0"/>
              <w:right w:val="single" w:color="000000" w:sz="4" w:space="0"/>
            </w:tcBorders>
            <w:vAlign w:val="center"/>
          </w:tcPr>
          <w:p>
            <w:pPr>
              <w:tabs>
                <w:tab w:val="left" w:pos="5925"/>
              </w:tabs>
              <w:ind w:firstLine="0" w:firstLineChars="0"/>
              <w:rPr>
                <w:rFonts w:hint="eastAsia" w:ascii="新宋体" w:hAnsi="新宋体" w:eastAsia="新宋体" w:cs="新宋体"/>
              </w:rPr>
            </w:pPr>
            <w:r>
              <w:rPr>
                <w:rFonts w:hint="eastAsia" w:ascii="新宋体" w:hAnsi="新宋体" w:eastAsia="新宋体" w:cs="新宋体"/>
                <w:lang w:val="en-US" w:eastAsia="zh-CN"/>
              </w:rPr>
              <w:t>40</w:t>
            </w:r>
            <w:r>
              <w:rPr>
                <w:rFonts w:hint="eastAsia" w:ascii="新宋体" w:hAnsi="新宋体" w:eastAsia="新宋体" w:cs="新宋体"/>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7"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tabs>
                <w:tab w:val="left" w:pos="5925"/>
              </w:tabs>
              <w:ind w:firstLine="0" w:firstLineChars="0"/>
              <w:rPr>
                <w:rFonts w:ascii="新宋体" w:hAnsi="新宋体" w:eastAsia="新宋体" w:cs="新宋体"/>
              </w:rPr>
            </w:pPr>
            <w:r>
              <w:rPr>
                <w:rFonts w:hint="eastAsia" w:ascii="新宋体" w:hAnsi="新宋体" w:eastAsia="新宋体" w:cs="新宋体"/>
              </w:rPr>
              <w:t>项目分包个数</w:t>
            </w:r>
          </w:p>
        </w:tc>
        <w:tc>
          <w:tcPr>
            <w:tcW w:w="6253" w:type="dxa"/>
            <w:tcBorders>
              <w:top w:val="single" w:color="000000" w:sz="4" w:space="0"/>
              <w:left w:val="single" w:color="000000" w:sz="4" w:space="0"/>
              <w:bottom w:val="single" w:color="000000" w:sz="4" w:space="0"/>
              <w:right w:val="single" w:color="000000" w:sz="4" w:space="0"/>
            </w:tcBorders>
            <w:vAlign w:val="center"/>
          </w:tcPr>
          <w:p>
            <w:pPr>
              <w:tabs>
                <w:tab w:val="left" w:pos="5925"/>
              </w:tabs>
              <w:ind w:firstLine="0" w:firstLineChars="0"/>
              <w:rPr>
                <w:rFonts w:ascii="新宋体" w:hAnsi="新宋体" w:eastAsia="新宋体" w:cs="新宋体"/>
              </w:rPr>
            </w:pPr>
            <w:r>
              <w:rPr>
                <w:rFonts w:hint="eastAsia" w:ascii="新宋体" w:hAnsi="新宋体" w:eastAsia="新宋体" w:cs="新宋体"/>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tabs>
                <w:tab w:val="left" w:pos="5925"/>
              </w:tabs>
              <w:ind w:firstLine="0" w:firstLineChars="0"/>
              <w:rPr>
                <w:rFonts w:ascii="新宋体" w:hAnsi="新宋体" w:eastAsia="新宋体" w:cs="新宋体"/>
              </w:rPr>
            </w:pPr>
            <w:r>
              <w:rPr>
                <w:rFonts w:hint="eastAsia" w:ascii="新宋体" w:hAnsi="新宋体" w:eastAsia="新宋体" w:cs="新宋体"/>
              </w:rPr>
              <w:t>要求</w:t>
            </w:r>
          </w:p>
        </w:tc>
        <w:tc>
          <w:tcPr>
            <w:tcW w:w="6253" w:type="dxa"/>
            <w:tcBorders>
              <w:top w:val="single" w:color="000000" w:sz="4" w:space="0"/>
              <w:left w:val="single" w:color="000000" w:sz="4" w:space="0"/>
              <w:bottom w:val="single" w:color="000000" w:sz="4" w:space="0"/>
              <w:right w:val="single" w:color="000000" w:sz="4" w:space="0"/>
            </w:tcBorders>
            <w:vAlign w:val="center"/>
          </w:tcPr>
          <w:p>
            <w:pPr>
              <w:tabs>
                <w:tab w:val="left" w:pos="5925"/>
              </w:tabs>
              <w:ind w:firstLine="0" w:firstLineChars="0"/>
              <w:rPr>
                <w:rFonts w:ascii="新宋体" w:hAnsi="新宋体" w:eastAsia="新宋体" w:cs="新宋体"/>
              </w:rPr>
            </w:pPr>
            <w:r>
              <w:rPr>
                <w:rFonts w:hint="eastAsia" w:ascii="新宋体" w:hAnsi="新宋体" w:eastAsia="新宋体" w:cs="新宋体"/>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供应商资格条件</w:t>
            </w:r>
          </w:p>
        </w:tc>
        <w:tc>
          <w:tcPr>
            <w:tcW w:w="6253" w:type="dxa"/>
            <w:tcBorders>
              <w:top w:val="single" w:color="000000" w:sz="4" w:space="0"/>
              <w:left w:val="single" w:color="000000" w:sz="4" w:space="0"/>
              <w:bottom w:val="single" w:color="000000" w:sz="4" w:space="0"/>
              <w:right w:val="single" w:color="000000" w:sz="4" w:space="0"/>
            </w:tcBorders>
            <w:vAlign w:val="center"/>
          </w:tcPr>
          <w:p>
            <w:pPr>
              <w:numPr>
                <w:ilvl w:val="0"/>
                <w:numId w:val="2"/>
              </w:numPr>
              <w:tabs>
                <w:tab w:val="left" w:pos="5925"/>
              </w:tabs>
              <w:ind w:firstLine="0" w:firstLineChars="0"/>
              <w:rPr>
                <w:rFonts w:hint="eastAsia"/>
                <w:lang w:val="zh-CN"/>
              </w:rPr>
            </w:pPr>
            <w:r>
              <w:rPr>
                <w:rFonts w:hint="eastAsia"/>
                <w:lang w:val="zh-CN"/>
              </w:rPr>
              <w:t>符合《中华人民共和国政府采购法》第22条的条件：</w:t>
            </w:r>
          </w:p>
          <w:p>
            <w:pPr>
              <w:autoSpaceDE w:val="0"/>
              <w:autoSpaceDN w:val="0"/>
              <w:spacing w:line="240" w:lineRule="auto"/>
              <w:ind w:left="0" w:leftChars="0" w:firstLine="0" w:firstLineChars="0"/>
              <w:rPr>
                <w:rFonts w:hint="eastAsia"/>
                <w:lang w:val="zh-CN"/>
              </w:rPr>
            </w:pPr>
            <w:r>
              <w:rPr>
                <w:rFonts w:hint="eastAsia"/>
                <w:lang w:val="zh-CN"/>
              </w:rPr>
              <w:t>2、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spacing w:line="240" w:lineRule="auto"/>
              <w:ind w:left="0" w:leftChars="0" w:firstLine="0" w:firstLineChars="0"/>
              <w:rPr>
                <w:rFonts w:hint="eastAsia"/>
                <w:lang w:val="zh-CN"/>
              </w:rPr>
            </w:pPr>
            <w:r>
              <w:rPr>
                <w:rFonts w:hint="eastAsia"/>
                <w:lang w:val="zh-CN"/>
              </w:rPr>
              <w:t>3、单位负责人为同一人或者存在直接控股、管理关系的不同投标人，不得参加同一合同项下的政府采购活动。否则，皆取消投标资格；</w:t>
            </w:r>
          </w:p>
          <w:p>
            <w:pPr>
              <w:autoSpaceDE w:val="0"/>
              <w:autoSpaceDN w:val="0"/>
              <w:spacing w:line="240" w:lineRule="auto"/>
              <w:ind w:left="0" w:leftChars="0" w:firstLine="0" w:firstLineChars="0"/>
              <w:rPr>
                <w:rFonts w:hint="eastAsia"/>
                <w:lang w:val="zh-CN" w:eastAsia="zh-CN"/>
              </w:rPr>
            </w:pPr>
            <w:r>
              <w:rPr>
                <w:rFonts w:hint="eastAsia"/>
                <w:lang w:val="en-US" w:eastAsia="zh-CN"/>
              </w:rPr>
              <w:t>4、</w:t>
            </w:r>
            <w:r>
              <w:rPr>
                <w:rFonts w:hint="eastAsia"/>
                <w:lang w:val="zh-CN"/>
              </w:rPr>
              <w:t>本项目不接受投标人以联合体方式进行投标；</w:t>
            </w:r>
          </w:p>
          <w:p>
            <w:pPr>
              <w:bidi w:val="0"/>
              <w:ind w:left="0" w:leftChars="0" w:firstLine="0" w:firstLineChars="0"/>
              <w:rPr>
                <w:rFonts w:hint="default"/>
                <w:lang w:val="en-US" w:eastAsia="zh-CN"/>
              </w:rPr>
            </w:pPr>
            <w:r>
              <w:rPr>
                <w:rFonts w:hint="eastAsia"/>
                <w:lang w:val="en-US" w:eastAsia="zh-CN"/>
              </w:rPr>
              <w:t>5、</w:t>
            </w:r>
            <w:r>
              <w:rPr>
                <w:rFonts w:hint="eastAsia" w:ascii="宋体" w:hAnsi="宋体" w:cs="宋体"/>
              </w:rPr>
              <w:t>磋商采购文件规定的其他资质条件。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公告发布时间</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color w:val="FF0000"/>
              </w:rPr>
            </w:pPr>
            <w:r>
              <w:rPr>
                <w:rFonts w:hint="eastAsia" w:ascii="新宋体" w:hAnsi="新宋体" w:eastAsia="新宋体" w:cs="新宋体"/>
                <w:color w:val="FF0000"/>
                <w:lang w:val="zh-CN"/>
              </w:rPr>
              <w:t>20</w:t>
            </w:r>
            <w:r>
              <w:rPr>
                <w:rFonts w:hint="eastAsia" w:ascii="新宋体" w:hAnsi="新宋体" w:eastAsia="新宋体" w:cs="新宋体"/>
                <w:color w:val="FF0000"/>
                <w:lang w:val="en-US" w:eastAsia="zh-CN"/>
              </w:rPr>
              <w:t>20</w:t>
            </w:r>
            <w:r>
              <w:rPr>
                <w:rFonts w:hint="eastAsia" w:ascii="新宋体" w:hAnsi="新宋体" w:eastAsia="新宋体" w:cs="新宋体"/>
                <w:color w:val="FF0000"/>
                <w:lang w:val="zh-CN"/>
              </w:rPr>
              <w:t>年</w:t>
            </w:r>
            <w:r>
              <w:rPr>
                <w:rFonts w:hint="eastAsia" w:ascii="新宋体" w:hAnsi="新宋体" w:eastAsia="新宋体" w:cs="新宋体"/>
                <w:color w:val="FF0000"/>
                <w:lang w:val="en-US" w:eastAsia="zh-CN"/>
              </w:rPr>
              <w:t>09</w:t>
            </w:r>
            <w:r>
              <w:rPr>
                <w:rFonts w:hint="eastAsia" w:ascii="新宋体" w:hAnsi="新宋体" w:eastAsia="新宋体" w:cs="新宋体"/>
                <w:color w:val="FF0000"/>
                <w:lang w:val="zh-CN"/>
              </w:rPr>
              <w:t>月</w:t>
            </w:r>
            <w:r>
              <w:rPr>
                <w:rFonts w:hint="eastAsia" w:ascii="新宋体" w:hAnsi="新宋体" w:eastAsia="新宋体" w:cs="新宋体"/>
                <w:color w:val="FF0000"/>
                <w:lang w:val="en-US" w:eastAsia="zh-CN"/>
              </w:rPr>
              <w:t>1</w:t>
            </w:r>
            <w:r>
              <w:rPr>
                <w:rFonts w:hint="default" w:ascii="新宋体" w:hAnsi="新宋体" w:eastAsia="新宋体" w:cs="新宋体"/>
                <w:color w:val="FF0000"/>
                <w:lang w:val="en-US" w:eastAsia="zh-CN"/>
              </w:rPr>
              <w:t>5</w:t>
            </w:r>
            <w:r>
              <w:rPr>
                <w:rFonts w:hint="eastAsia" w:ascii="新宋体" w:hAnsi="新宋体" w:eastAsia="新宋体" w:cs="新宋体"/>
                <w:color w:val="FF0000"/>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获取磋商文件时间</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color w:val="FF0000"/>
              </w:rPr>
            </w:pPr>
            <w:r>
              <w:rPr>
                <w:rFonts w:hint="eastAsia" w:ascii="新宋体" w:hAnsi="新宋体" w:eastAsia="新宋体" w:cs="新宋体"/>
                <w:color w:val="FF0000"/>
                <w:lang w:val="zh-CN"/>
              </w:rPr>
              <w:t>20</w:t>
            </w:r>
            <w:r>
              <w:rPr>
                <w:rFonts w:hint="eastAsia" w:ascii="新宋体" w:hAnsi="新宋体" w:eastAsia="新宋体" w:cs="新宋体"/>
                <w:color w:val="FF0000"/>
                <w:lang w:val="en-US" w:eastAsia="zh-CN"/>
              </w:rPr>
              <w:t>20</w:t>
            </w:r>
            <w:r>
              <w:rPr>
                <w:rFonts w:hint="eastAsia" w:ascii="新宋体" w:hAnsi="新宋体" w:eastAsia="新宋体" w:cs="新宋体"/>
                <w:color w:val="FF0000"/>
                <w:lang w:val="zh-CN"/>
              </w:rPr>
              <w:t>年</w:t>
            </w:r>
            <w:r>
              <w:rPr>
                <w:rFonts w:hint="eastAsia" w:ascii="新宋体" w:hAnsi="新宋体" w:eastAsia="新宋体" w:cs="新宋体"/>
                <w:color w:val="FF0000"/>
                <w:lang w:val="en-US" w:eastAsia="zh-CN"/>
              </w:rPr>
              <w:t>09</w:t>
            </w:r>
            <w:r>
              <w:rPr>
                <w:rFonts w:hint="eastAsia" w:ascii="新宋体" w:hAnsi="新宋体" w:eastAsia="新宋体" w:cs="新宋体"/>
                <w:color w:val="FF0000"/>
                <w:lang w:val="zh-CN"/>
              </w:rPr>
              <w:t>月</w:t>
            </w:r>
            <w:r>
              <w:rPr>
                <w:rFonts w:hint="eastAsia" w:ascii="新宋体" w:hAnsi="新宋体" w:eastAsia="新宋体" w:cs="新宋体"/>
                <w:color w:val="FF0000"/>
                <w:lang w:val="en-US" w:eastAsia="zh-CN"/>
              </w:rPr>
              <w:t>1</w:t>
            </w:r>
            <w:r>
              <w:rPr>
                <w:rFonts w:hint="default" w:ascii="新宋体" w:hAnsi="新宋体" w:eastAsia="新宋体" w:cs="新宋体"/>
                <w:color w:val="FF0000"/>
                <w:lang w:val="en-US" w:eastAsia="zh-CN"/>
              </w:rPr>
              <w:t>6</w:t>
            </w:r>
            <w:r>
              <w:rPr>
                <w:rFonts w:hint="eastAsia" w:ascii="新宋体" w:hAnsi="新宋体" w:eastAsia="新宋体" w:cs="新宋体"/>
                <w:color w:val="FF0000"/>
                <w:lang w:val="zh-CN"/>
              </w:rPr>
              <w:t>日至20</w:t>
            </w:r>
            <w:r>
              <w:rPr>
                <w:rFonts w:hint="eastAsia" w:ascii="新宋体" w:hAnsi="新宋体" w:eastAsia="新宋体" w:cs="新宋体"/>
                <w:color w:val="FF0000"/>
                <w:lang w:val="en-US" w:eastAsia="zh-CN"/>
              </w:rPr>
              <w:t>20</w:t>
            </w:r>
            <w:r>
              <w:rPr>
                <w:rFonts w:hint="eastAsia" w:ascii="新宋体" w:hAnsi="新宋体" w:eastAsia="新宋体" w:cs="新宋体"/>
                <w:color w:val="FF0000"/>
                <w:lang w:val="zh-CN"/>
              </w:rPr>
              <w:t>年</w:t>
            </w:r>
            <w:r>
              <w:rPr>
                <w:rFonts w:hint="eastAsia" w:ascii="新宋体" w:hAnsi="新宋体" w:eastAsia="新宋体" w:cs="新宋体"/>
                <w:color w:val="FF0000"/>
                <w:lang w:val="en-US" w:eastAsia="zh-CN"/>
              </w:rPr>
              <w:t>09</w:t>
            </w:r>
            <w:r>
              <w:rPr>
                <w:rFonts w:hint="eastAsia" w:ascii="新宋体" w:hAnsi="新宋体" w:eastAsia="新宋体" w:cs="新宋体"/>
                <w:color w:val="FF0000"/>
                <w:lang w:val="zh-CN"/>
              </w:rPr>
              <w:t>月</w:t>
            </w:r>
            <w:r>
              <w:rPr>
                <w:rFonts w:hint="eastAsia" w:ascii="新宋体" w:hAnsi="新宋体" w:eastAsia="新宋体" w:cs="新宋体"/>
                <w:color w:val="FF0000"/>
                <w:lang w:val="en-US" w:eastAsia="zh-CN"/>
              </w:rPr>
              <w:t>2</w:t>
            </w:r>
            <w:r>
              <w:rPr>
                <w:rFonts w:hint="default" w:ascii="新宋体" w:hAnsi="新宋体" w:eastAsia="新宋体" w:cs="新宋体"/>
                <w:color w:val="FF0000"/>
                <w:lang w:val="en-US" w:eastAsia="zh-CN"/>
              </w:rPr>
              <w:t>2</w:t>
            </w:r>
            <w:r>
              <w:rPr>
                <w:rFonts w:hint="eastAsia" w:ascii="新宋体" w:hAnsi="新宋体" w:eastAsia="新宋体" w:cs="新宋体"/>
                <w:color w:val="FF0000"/>
                <w:lang w:val="zh-CN"/>
              </w:rPr>
              <w:t>日（9：00-17：</w:t>
            </w:r>
            <w:r>
              <w:rPr>
                <w:rFonts w:hint="eastAsia" w:ascii="新宋体" w:hAnsi="新宋体" w:eastAsia="新宋体" w:cs="新宋体"/>
                <w:color w:val="FF0000"/>
                <w:lang w:val="en-US" w:eastAsia="zh-CN"/>
              </w:rPr>
              <w:t>3</w:t>
            </w:r>
            <w:r>
              <w:rPr>
                <w:rFonts w:hint="eastAsia" w:ascii="新宋体" w:hAnsi="新宋体" w:eastAsia="新宋体" w:cs="新宋体"/>
                <w:color w:val="FF0000"/>
              </w:rPr>
              <w:t>0</w:t>
            </w:r>
            <w:r>
              <w:rPr>
                <w:rFonts w:hint="eastAsia" w:ascii="新宋体" w:hAnsi="新宋体" w:eastAsia="新宋体" w:cs="新宋体"/>
                <w:color w:val="FF0000"/>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8"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获取磋商文件方式</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rPr>
            </w:pPr>
            <w:r>
              <w:rPr>
                <w:rFonts w:hint="eastAsia" w:ascii="新宋体" w:hAnsi="新宋体" w:eastAsia="新宋体" w:cs="新宋体"/>
                <w:lang w:val="zh-CN"/>
              </w:rPr>
              <w:t>现场或网上购买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磋商文件售价</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rPr>
            </w:pPr>
            <w:r>
              <w:rPr>
                <w:rFonts w:hint="eastAsia" w:ascii="新宋体" w:hAnsi="新宋体" w:eastAsia="新宋体" w:cs="新宋体"/>
              </w:rPr>
              <w:t>500</w:t>
            </w:r>
            <w:r>
              <w:rPr>
                <w:rFonts w:hint="eastAsia" w:ascii="新宋体" w:hAnsi="新宋体" w:eastAsia="新宋体" w:cs="新宋体"/>
                <w:lang w:val="zh-CN"/>
              </w:rPr>
              <w:t>元/份（磋商文件售后不退,投标资格不能转让）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获取磋商文件地点</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rPr>
                <w:rFonts w:ascii="新宋体" w:hAnsi="新宋体" w:eastAsia="新宋体" w:cs="新宋体"/>
              </w:rPr>
            </w:pPr>
            <w:r>
              <w:rPr>
                <w:rFonts w:hint="eastAsia" w:ascii="新宋体" w:hAnsi="新宋体" w:eastAsia="新宋体" w:cs="新宋体"/>
              </w:rPr>
              <w:t>西宁市西川南路76号万达中心1号写字楼5楼10508室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获取磋商文件时应提供材料</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00" w:lineRule="exact"/>
              <w:ind w:firstLine="0" w:firstLineChars="0"/>
              <w:rPr>
                <w:rFonts w:ascii="新宋体" w:hAnsi="新宋体" w:eastAsia="新宋体" w:cs="新宋体"/>
                <w:color w:val="000000"/>
                <w:kern w:val="0"/>
                <w:lang w:val="zh-CN"/>
              </w:rPr>
            </w:pPr>
            <w:r>
              <w:rPr>
                <w:rFonts w:hint="eastAsia" w:ascii="新宋体" w:hAnsi="新宋体" w:eastAsia="新宋体" w:cs="新宋体"/>
                <w:color w:val="000000"/>
                <w:kern w:val="0"/>
                <w:lang w:val="zh-CN"/>
              </w:rPr>
              <w:t>投标人现场报名时应携带：营业执照副本复印件（加盖单位公章）、法定代表人授权书原件、加盖公章的法人身份证复印件和被授权人身份证复印件。</w:t>
            </w:r>
          </w:p>
          <w:p>
            <w:pPr>
              <w:autoSpaceDE w:val="0"/>
              <w:autoSpaceDN w:val="0"/>
              <w:adjustRightInd w:val="0"/>
              <w:spacing w:line="320" w:lineRule="exact"/>
              <w:ind w:firstLine="0" w:firstLineChars="0"/>
              <w:rPr>
                <w:rFonts w:ascii="新宋体" w:hAnsi="新宋体" w:eastAsia="新宋体" w:cs="新宋体"/>
              </w:rPr>
            </w:pPr>
            <w:r>
              <w:rPr>
                <w:rFonts w:hint="eastAsia" w:ascii="新宋体" w:hAnsi="新宋体" w:eastAsia="新宋体" w:cs="新宋体"/>
                <w:color w:val="000000"/>
                <w:kern w:val="0"/>
                <w:lang w:val="zh-CN"/>
              </w:rPr>
              <w:t>注：需网上购买招标文件的投标人可将以上材料扫描后发送至采购代理机构电子邮箱，在邮件中标明项目编号、项目名称、联系人及联系方式，并联系代理机构工作人员进行确认</w:t>
            </w:r>
            <w:r>
              <w:rPr>
                <w:rFonts w:hint="eastAsia" w:ascii="新宋体" w:hAnsi="新宋体" w:eastAsia="新宋体" w:cs="新宋体"/>
                <w:kern w:val="0"/>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提交响应文件截止时间</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color w:val="FF0000"/>
              </w:rPr>
            </w:pPr>
            <w:r>
              <w:rPr>
                <w:rFonts w:hint="eastAsia" w:ascii="新宋体" w:hAnsi="新宋体" w:eastAsia="新宋体" w:cs="新宋体"/>
                <w:color w:val="FF0000"/>
                <w:lang w:val="zh-CN"/>
              </w:rPr>
              <w:t>20</w:t>
            </w:r>
            <w:r>
              <w:rPr>
                <w:rFonts w:hint="eastAsia" w:ascii="新宋体" w:hAnsi="新宋体" w:eastAsia="新宋体" w:cs="新宋体"/>
                <w:color w:val="FF0000"/>
                <w:lang w:val="en-US" w:eastAsia="zh-CN"/>
              </w:rPr>
              <w:t>20</w:t>
            </w:r>
            <w:r>
              <w:rPr>
                <w:rFonts w:hint="eastAsia" w:ascii="新宋体" w:hAnsi="新宋体" w:eastAsia="新宋体" w:cs="新宋体"/>
                <w:color w:val="FF0000"/>
                <w:lang w:val="zh-CN"/>
              </w:rPr>
              <w:t>年</w:t>
            </w:r>
            <w:r>
              <w:rPr>
                <w:rFonts w:hint="eastAsia" w:ascii="新宋体" w:hAnsi="新宋体" w:eastAsia="新宋体" w:cs="新宋体"/>
                <w:color w:val="FF0000"/>
                <w:lang w:val="en-US" w:eastAsia="zh-CN"/>
              </w:rPr>
              <w:t>09</w:t>
            </w:r>
            <w:r>
              <w:rPr>
                <w:rFonts w:hint="eastAsia" w:ascii="新宋体" w:hAnsi="新宋体" w:eastAsia="新宋体" w:cs="新宋体"/>
                <w:color w:val="FF0000"/>
                <w:lang w:val="zh-CN"/>
              </w:rPr>
              <w:t>月</w:t>
            </w:r>
            <w:r>
              <w:rPr>
                <w:rFonts w:hint="eastAsia" w:ascii="新宋体" w:hAnsi="新宋体" w:eastAsia="新宋体" w:cs="新宋体"/>
                <w:color w:val="FF0000"/>
                <w:lang w:val="en-US" w:eastAsia="zh-CN"/>
              </w:rPr>
              <w:t>2</w:t>
            </w:r>
            <w:r>
              <w:rPr>
                <w:rFonts w:hint="default" w:ascii="新宋体" w:hAnsi="新宋体" w:eastAsia="新宋体" w:cs="新宋体"/>
                <w:color w:val="FF0000"/>
                <w:lang w:val="en-US" w:eastAsia="zh-CN"/>
              </w:rPr>
              <w:t>7</w:t>
            </w:r>
            <w:r>
              <w:rPr>
                <w:rFonts w:hint="eastAsia" w:ascii="新宋体" w:hAnsi="新宋体" w:eastAsia="新宋体" w:cs="新宋体"/>
                <w:color w:val="FF0000"/>
                <w:lang w:val="zh-CN"/>
              </w:rPr>
              <w:t>日</w:t>
            </w:r>
            <w:r>
              <w:rPr>
                <w:rFonts w:hint="eastAsia" w:ascii="新宋体" w:hAnsi="新宋体" w:eastAsia="新宋体" w:cs="新宋体"/>
                <w:color w:val="FF0000"/>
                <w:lang w:val="en-US" w:eastAsia="zh-CN"/>
              </w:rPr>
              <w:t>14</w:t>
            </w:r>
            <w:r>
              <w:rPr>
                <w:rFonts w:hint="eastAsia" w:ascii="新宋体" w:hAnsi="新宋体" w:eastAsia="新宋体" w:cs="新宋体"/>
                <w:color w:val="FF0000"/>
                <w:lang w:val="zh-CN"/>
              </w:rPr>
              <w:t>:30（北京时间）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响应文件开启时间</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color w:val="FF0000"/>
              </w:rPr>
            </w:pPr>
            <w:r>
              <w:rPr>
                <w:rFonts w:hint="eastAsia" w:ascii="新宋体" w:hAnsi="新宋体" w:eastAsia="新宋体" w:cs="新宋体"/>
                <w:color w:val="FF0000"/>
                <w:lang w:val="zh-CN"/>
              </w:rPr>
              <w:t>20</w:t>
            </w:r>
            <w:r>
              <w:rPr>
                <w:rFonts w:hint="eastAsia" w:ascii="新宋体" w:hAnsi="新宋体" w:eastAsia="新宋体" w:cs="新宋体"/>
                <w:color w:val="FF0000"/>
                <w:lang w:val="en-US" w:eastAsia="zh-CN"/>
              </w:rPr>
              <w:t>20</w:t>
            </w:r>
            <w:r>
              <w:rPr>
                <w:rFonts w:hint="eastAsia" w:ascii="新宋体" w:hAnsi="新宋体" w:eastAsia="新宋体" w:cs="新宋体"/>
                <w:color w:val="FF0000"/>
                <w:lang w:val="zh-CN"/>
              </w:rPr>
              <w:t>年</w:t>
            </w:r>
            <w:r>
              <w:rPr>
                <w:rFonts w:hint="eastAsia" w:ascii="新宋体" w:hAnsi="新宋体" w:eastAsia="新宋体" w:cs="新宋体"/>
                <w:color w:val="FF0000"/>
                <w:lang w:val="en-US" w:eastAsia="zh-CN"/>
              </w:rPr>
              <w:t>09</w:t>
            </w:r>
            <w:r>
              <w:rPr>
                <w:rFonts w:hint="eastAsia" w:ascii="新宋体" w:hAnsi="新宋体" w:eastAsia="新宋体" w:cs="新宋体"/>
                <w:color w:val="FF0000"/>
                <w:lang w:val="zh-CN"/>
              </w:rPr>
              <w:t>月</w:t>
            </w:r>
            <w:r>
              <w:rPr>
                <w:rFonts w:hint="eastAsia" w:ascii="新宋体" w:hAnsi="新宋体" w:eastAsia="新宋体" w:cs="新宋体"/>
                <w:color w:val="FF0000"/>
                <w:lang w:val="en-US" w:eastAsia="zh-CN"/>
              </w:rPr>
              <w:t>2</w:t>
            </w:r>
            <w:r>
              <w:rPr>
                <w:rFonts w:hint="default" w:ascii="新宋体" w:hAnsi="新宋体" w:eastAsia="新宋体" w:cs="新宋体"/>
                <w:color w:val="FF0000"/>
                <w:lang w:val="en-US" w:eastAsia="zh-CN"/>
              </w:rPr>
              <w:t>7</w:t>
            </w:r>
            <w:r>
              <w:rPr>
                <w:rFonts w:hint="eastAsia" w:ascii="新宋体" w:hAnsi="新宋体" w:eastAsia="新宋体" w:cs="新宋体"/>
                <w:color w:val="FF0000"/>
                <w:lang w:val="zh-CN"/>
              </w:rPr>
              <w:t>日</w:t>
            </w:r>
            <w:r>
              <w:rPr>
                <w:rFonts w:hint="eastAsia" w:ascii="新宋体" w:hAnsi="新宋体" w:eastAsia="新宋体" w:cs="新宋体"/>
                <w:color w:val="FF0000"/>
                <w:lang w:val="en-US" w:eastAsia="zh-CN"/>
              </w:rPr>
              <w:t>14</w:t>
            </w:r>
            <w:r>
              <w:rPr>
                <w:rFonts w:hint="eastAsia" w:ascii="新宋体" w:hAnsi="新宋体" w:eastAsia="新宋体" w:cs="新宋体"/>
                <w:color w:val="FF0000"/>
                <w:lang w:val="zh-CN"/>
              </w:rPr>
              <w:t>:30（北京时间）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提交响应文件地点</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rPr>
                <w:rFonts w:ascii="新宋体" w:hAnsi="新宋体" w:eastAsia="新宋体" w:cs="新宋体"/>
              </w:rPr>
            </w:pPr>
            <w:r>
              <w:rPr>
                <w:rFonts w:hint="eastAsia" w:ascii="新宋体" w:hAnsi="新宋体" w:eastAsia="新宋体" w:cs="新宋体"/>
              </w:rPr>
              <w:t>西宁市西川南路76号万达中心1号写字楼5楼10508室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70"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采购人及联系人电话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新宋体" w:hAnsi="新宋体" w:eastAsia="新宋体" w:cs="新宋体"/>
                <w:lang w:eastAsia="zh-CN"/>
              </w:rPr>
            </w:pPr>
            <w:r>
              <w:rPr>
                <w:rFonts w:hint="eastAsia" w:ascii="新宋体" w:hAnsi="新宋体" w:eastAsia="新宋体" w:cs="新宋体"/>
                <w:lang w:val="zh-CN"/>
              </w:rPr>
              <w:t>采购人：</w:t>
            </w:r>
            <w:r>
              <w:rPr>
                <w:rFonts w:hint="eastAsia" w:ascii="新宋体" w:hAnsi="新宋体" w:eastAsia="新宋体" w:cs="新宋体"/>
                <w:lang w:eastAsia="zh-CN"/>
              </w:rPr>
              <w:t>海东市乐都区司法局</w:t>
            </w:r>
          </w:p>
          <w:p>
            <w:pPr>
              <w:spacing w:line="360" w:lineRule="auto"/>
              <w:ind w:firstLine="0" w:firstLineChars="0"/>
              <w:rPr>
                <w:rFonts w:ascii="新宋体" w:hAnsi="新宋体" w:eastAsia="新宋体" w:cs="新宋体"/>
                <w:color w:val="FF0000"/>
              </w:rPr>
            </w:pPr>
            <w:r>
              <w:rPr>
                <w:rFonts w:hint="eastAsia" w:ascii="新宋体" w:hAnsi="新宋体" w:eastAsia="新宋体" w:cs="新宋体"/>
                <w:color w:val="FF0000"/>
                <w:lang w:val="zh-CN"/>
              </w:rPr>
              <w:t>联系人：</w:t>
            </w:r>
            <w:bookmarkStart w:id="7" w:name="OLE_LINK18"/>
            <w:r>
              <w:rPr>
                <w:rFonts w:hint="eastAsia" w:ascii="新宋体" w:hAnsi="新宋体" w:eastAsia="新宋体" w:cs="新宋体"/>
                <w:color w:val="FF0000"/>
                <w:lang w:val="en-US" w:eastAsia="zh-CN"/>
              </w:rPr>
              <w:t>李先生</w:t>
            </w:r>
            <w:r>
              <w:rPr>
                <w:rFonts w:hint="eastAsia" w:ascii="新宋体" w:hAnsi="新宋体" w:eastAsia="新宋体" w:cs="新宋体"/>
                <w:color w:val="FF0000"/>
              </w:rPr>
              <w:t xml:space="preserve">    </w:t>
            </w:r>
          </w:p>
          <w:p>
            <w:pPr>
              <w:spacing w:line="360" w:lineRule="auto"/>
              <w:ind w:firstLine="0" w:firstLineChars="0"/>
              <w:rPr>
                <w:rFonts w:hint="default" w:ascii="新宋体" w:hAnsi="新宋体" w:eastAsia="新宋体" w:cs="新宋体"/>
                <w:color w:val="FF0000"/>
                <w:lang w:val="en-US" w:eastAsia="zh-CN"/>
              </w:rPr>
            </w:pPr>
            <w:r>
              <w:rPr>
                <w:rFonts w:hint="eastAsia" w:ascii="新宋体" w:hAnsi="新宋体" w:eastAsia="新宋体" w:cs="新宋体"/>
                <w:color w:val="FF0000"/>
                <w:lang w:val="zh-CN"/>
              </w:rPr>
              <w:t>联系电话：</w:t>
            </w:r>
            <w:bookmarkEnd w:id="7"/>
            <w:bookmarkStart w:id="291" w:name="_GoBack"/>
            <w:r>
              <w:rPr>
                <w:rFonts w:hint="eastAsia" w:ascii="新宋体" w:hAnsi="新宋体" w:eastAsia="新宋体" w:cs="新宋体"/>
                <w:color w:val="FF0000"/>
                <w:lang w:val="en-US" w:eastAsia="zh-CN"/>
              </w:rPr>
              <w:t>0972-5932498</w:t>
            </w:r>
            <w:bookmarkEnd w:id="291"/>
          </w:p>
          <w:p>
            <w:pPr>
              <w:spacing w:line="360" w:lineRule="auto"/>
              <w:ind w:firstLine="0" w:firstLineChars="0"/>
              <w:rPr>
                <w:rFonts w:hint="eastAsia" w:ascii="新宋体" w:hAnsi="新宋体" w:eastAsia="新宋体" w:cs="新宋体"/>
                <w:lang w:eastAsia="zh-CN"/>
              </w:rPr>
            </w:pPr>
            <w:r>
              <w:rPr>
                <w:rFonts w:hint="eastAsia" w:ascii="新宋体" w:hAnsi="新宋体" w:eastAsia="新宋体" w:cs="新宋体"/>
                <w:color w:val="FF0000"/>
                <w:lang w:val="zh-CN"/>
              </w:rPr>
              <w:t>联系地址：海东市乐都区</w:t>
            </w:r>
            <w:r>
              <w:rPr>
                <w:rFonts w:hint="eastAsia" w:ascii="新宋体" w:hAnsi="新宋体" w:eastAsia="新宋体" w:cs="新宋体"/>
                <w:color w:val="FF0000"/>
                <w:lang w:val="en-US" w:eastAsia="zh-CN"/>
              </w:rPr>
              <w:t>碾伯镇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采购代理机构及联系人电话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rPr>
            </w:pPr>
            <w:r>
              <w:rPr>
                <w:rFonts w:hint="eastAsia" w:ascii="新宋体" w:hAnsi="新宋体" w:eastAsia="新宋体" w:cs="新宋体"/>
              </w:rPr>
              <w:t>采购代理机构：青海旺利欣招标代理有限公司</w:t>
            </w:r>
          </w:p>
          <w:p>
            <w:pPr>
              <w:spacing w:line="360" w:lineRule="auto"/>
              <w:ind w:firstLine="0" w:firstLineChars="0"/>
              <w:rPr>
                <w:rFonts w:ascii="新宋体" w:hAnsi="新宋体" w:eastAsia="新宋体" w:cs="新宋体"/>
              </w:rPr>
            </w:pPr>
            <w:r>
              <w:rPr>
                <w:rFonts w:hint="eastAsia" w:ascii="新宋体" w:hAnsi="新宋体" w:eastAsia="新宋体" w:cs="新宋体"/>
              </w:rPr>
              <w:t>联 系 人：</w:t>
            </w:r>
            <w:r>
              <w:rPr>
                <w:rFonts w:hint="eastAsia" w:ascii="新宋体" w:hAnsi="新宋体" w:eastAsia="新宋体" w:cs="新宋体"/>
                <w:lang w:val="en-US" w:eastAsia="zh-CN"/>
              </w:rPr>
              <w:t>英</w:t>
            </w:r>
            <w:r>
              <w:rPr>
                <w:rFonts w:hint="eastAsia" w:ascii="新宋体" w:hAnsi="新宋体" w:eastAsia="新宋体" w:cs="新宋体"/>
              </w:rPr>
              <w:t xml:space="preserve">女士   </w:t>
            </w:r>
          </w:p>
          <w:p>
            <w:pPr>
              <w:spacing w:line="360" w:lineRule="auto"/>
              <w:ind w:firstLine="0" w:firstLineChars="0"/>
              <w:rPr>
                <w:rFonts w:hint="default" w:ascii="新宋体" w:hAnsi="新宋体" w:eastAsia="新宋体" w:cs="新宋体"/>
                <w:lang w:val="en-US" w:eastAsia="zh-CN"/>
              </w:rPr>
            </w:pPr>
            <w:r>
              <w:rPr>
                <w:rFonts w:hint="eastAsia" w:ascii="新宋体" w:hAnsi="新宋体" w:eastAsia="新宋体" w:cs="新宋体"/>
              </w:rPr>
              <w:t>联系电话：</w:t>
            </w:r>
            <w:r>
              <w:rPr>
                <w:rFonts w:hint="eastAsia" w:ascii="新宋体" w:hAnsi="新宋体" w:eastAsia="新宋体" w:cs="新宋体"/>
                <w:lang w:val="en-US" w:eastAsia="zh-CN"/>
              </w:rPr>
              <w:t>13519784540</w:t>
            </w:r>
          </w:p>
          <w:p>
            <w:pPr>
              <w:spacing w:line="360" w:lineRule="auto"/>
              <w:ind w:firstLine="0" w:firstLineChars="0"/>
              <w:rPr>
                <w:rFonts w:ascii="新宋体" w:hAnsi="新宋体" w:eastAsia="新宋体" w:cs="新宋体"/>
              </w:rPr>
            </w:pPr>
            <w:r>
              <w:rPr>
                <w:rFonts w:hint="eastAsia" w:ascii="新宋体" w:hAnsi="新宋体" w:eastAsia="新宋体" w:cs="新宋体"/>
              </w:rPr>
              <w:t xml:space="preserve">电子邮箱：QHWLX2018@163.com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1"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采购代理机构开户银行</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rPr>
            </w:pPr>
            <w:r>
              <w:rPr>
                <w:rFonts w:hint="eastAsia" w:ascii="新宋体" w:hAnsi="新宋体" w:eastAsia="新宋体" w:cs="新宋体"/>
              </w:rPr>
              <w:t>青海银行城西支行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收款人</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rPr>
            </w:pPr>
            <w:r>
              <w:rPr>
                <w:rFonts w:hint="eastAsia" w:ascii="新宋体" w:hAnsi="新宋体" w:eastAsia="新宋体" w:cs="新宋体"/>
                <w:lang w:val="zh-CN"/>
              </w:rPr>
              <w:t>青海旺利欣招标代理有限公司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银行账号</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rPr>
            </w:pPr>
            <w:r>
              <w:rPr>
                <w:rFonts w:hint="eastAsia" w:ascii="新宋体" w:hAnsi="新宋体" w:eastAsia="新宋体" w:cs="新宋体"/>
              </w:rPr>
              <w:t>0201 2010 0007 7792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其他事项</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rPr>
            </w:pPr>
            <w:r>
              <w:rPr>
                <w:rFonts w:hint="eastAsia"/>
              </w:rPr>
              <w:t>本公告发布于《青海省政府采购网》、《青海省电子招标投标公共服务平台》</w:t>
            </w:r>
          </w:p>
          <w:p>
            <w:pPr>
              <w:ind w:left="0" w:leftChars="0" w:firstLine="0" w:firstLineChars="0"/>
              <w:rPr>
                <w:rFonts w:hint="default" w:eastAsia="新宋体"/>
                <w:lang w:val="en-US" w:eastAsia="zh-CN"/>
              </w:rPr>
            </w:pPr>
            <w:r>
              <w:rPr>
                <w:rFonts w:hint="eastAsia" w:ascii="新宋体" w:hAnsi="新宋体" w:eastAsia="新宋体" w:cs="新宋体"/>
                <w:lang w:val="en-US" w:eastAsia="zh-CN"/>
              </w:rPr>
              <w:t>公告内容以政府采购网发布为准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3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新宋体" w:hAnsi="新宋体" w:eastAsia="新宋体" w:cs="新宋体"/>
                <w:bCs/>
              </w:rPr>
            </w:pPr>
            <w:r>
              <w:rPr>
                <w:rFonts w:hint="eastAsia" w:ascii="新宋体" w:hAnsi="新宋体" w:eastAsia="新宋体" w:cs="新宋体"/>
                <w:bCs/>
              </w:rPr>
              <w:t>财政部门监督电话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tabs>
                <w:tab w:val="left" w:pos="5925"/>
              </w:tabs>
              <w:ind w:firstLine="0" w:firstLineChars="0"/>
              <w:rPr>
                <w:rFonts w:ascii="新宋体" w:hAnsi="新宋体" w:eastAsia="新宋体" w:cs="新宋体"/>
              </w:rPr>
            </w:pPr>
            <w:r>
              <w:rPr>
                <w:rFonts w:hint="eastAsia" w:ascii="新宋体" w:hAnsi="新宋体" w:eastAsia="新宋体" w:cs="新宋体"/>
              </w:rPr>
              <w:t>单位名称：</w:t>
            </w:r>
            <w:r>
              <w:rPr>
                <w:rFonts w:hint="eastAsia" w:ascii="宋体" w:hAnsi="宋体" w:eastAsia="宋体" w:cs="宋体"/>
              </w:rPr>
              <w:t>乐都区财政局</w:t>
            </w:r>
            <w:r>
              <w:rPr>
                <w:rFonts w:hint="eastAsia" w:ascii="宋体" w:hAnsi="宋体" w:eastAsia="宋体" w:cs="宋体"/>
                <w:lang w:val="en-US" w:eastAsia="zh-CN"/>
              </w:rPr>
              <w:t xml:space="preserve"> </w:t>
            </w:r>
          </w:p>
          <w:p>
            <w:pPr>
              <w:ind w:firstLine="0" w:firstLineChars="0"/>
              <w:jc w:val="left"/>
              <w:rPr>
                <w:rFonts w:ascii="新宋体" w:hAnsi="新宋体" w:eastAsia="新宋体" w:cs="新宋体"/>
              </w:rPr>
            </w:pPr>
            <w:r>
              <w:rPr>
                <w:rFonts w:hint="eastAsia" w:ascii="新宋体" w:hAnsi="新宋体" w:eastAsia="新宋体" w:cs="新宋体"/>
              </w:rPr>
              <w:t>联系电话：</w:t>
            </w:r>
            <w:r>
              <w:rPr>
                <w:rFonts w:hint="eastAsia" w:ascii="宋体" w:hAnsi="宋体" w:eastAsia="宋体" w:cs="宋体"/>
              </w:rPr>
              <w:t>0972-8622757</w:t>
            </w:r>
            <w:r>
              <w:rPr>
                <w:rFonts w:hint="eastAsia" w:ascii="新宋体" w:hAnsi="新宋体" w:eastAsia="新宋体" w:cs="新宋体"/>
              </w:rPr>
              <w:t xml:space="preserve">   </w:t>
            </w:r>
            <w:r>
              <w:rPr>
                <w:rFonts w:hint="eastAsia" w:ascii="新宋体" w:hAnsi="新宋体" w:eastAsia="新宋体" w:cs="新宋体"/>
                <w:color w:val="C00000"/>
              </w:rPr>
              <w:t xml:space="preserve"> </w:t>
            </w:r>
          </w:p>
        </w:tc>
      </w:tr>
    </w:tbl>
    <w:p>
      <w:pPr>
        <w:keepNext/>
        <w:keepLines/>
        <w:pageBreakBefore/>
        <w:widowControl/>
        <w:snapToGrid w:val="0"/>
        <w:spacing w:line="400" w:lineRule="atLeast"/>
        <w:ind w:firstLine="0" w:firstLineChars="0"/>
        <w:jc w:val="center"/>
        <w:outlineLvl w:val="0"/>
        <w:rPr>
          <w:rFonts w:ascii="新宋体" w:hAnsi="新宋体" w:eastAsia="新宋体" w:cs="新宋体"/>
          <w:b/>
          <w:kern w:val="28"/>
          <w:sz w:val="36"/>
          <w:szCs w:val="20"/>
        </w:rPr>
      </w:pPr>
      <w:bookmarkStart w:id="8" w:name="_Toc456184036"/>
      <w:bookmarkStart w:id="9" w:name="_Toc456270726"/>
      <w:bookmarkStart w:id="10" w:name="_Toc456183966"/>
      <w:bookmarkStart w:id="11" w:name="_Toc16646"/>
      <w:bookmarkStart w:id="12" w:name="_Toc456184191"/>
      <w:r>
        <w:rPr>
          <w:rFonts w:hint="eastAsia" w:ascii="新宋体" w:hAnsi="新宋体" w:eastAsia="新宋体" w:cs="新宋体"/>
          <w:b/>
          <w:kern w:val="28"/>
          <w:sz w:val="36"/>
          <w:szCs w:val="20"/>
        </w:rPr>
        <w:t>第二部分  供应商须知前附表</w:t>
      </w:r>
      <w:bookmarkEnd w:id="8"/>
      <w:bookmarkEnd w:id="9"/>
      <w:bookmarkEnd w:id="10"/>
      <w:bookmarkEnd w:id="11"/>
      <w:bookmarkEnd w:id="12"/>
    </w:p>
    <w:tbl>
      <w:tblPr>
        <w:tblStyle w:val="20"/>
        <w:tblW w:w="8630" w:type="dxa"/>
        <w:jc w:val="center"/>
        <w:tblLayout w:type="fixed"/>
        <w:tblCellMar>
          <w:top w:w="0" w:type="dxa"/>
          <w:left w:w="57" w:type="dxa"/>
          <w:bottom w:w="0" w:type="dxa"/>
          <w:right w:w="57" w:type="dxa"/>
        </w:tblCellMar>
      </w:tblPr>
      <w:tblGrid>
        <w:gridCol w:w="2512"/>
        <w:gridCol w:w="6118"/>
      </w:tblGrid>
      <w:tr>
        <w:tblPrEx>
          <w:tblCellMar>
            <w:top w:w="0" w:type="dxa"/>
            <w:left w:w="57" w:type="dxa"/>
            <w:bottom w:w="0" w:type="dxa"/>
            <w:right w:w="57" w:type="dxa"/>
          </w:tblCellMar>
        </w:tblPrEx>
        <w:trPr>
          <w:trHeight w:val="20" w:hRule="atLeast"/>
          <w:jc w:val="center"/>
        </w:trPr>
        <w:tc>
          <w:tcPr>
            <w:tcW w:w="86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内容</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采购项目编号</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vAlign w:val="bottom"/>
          </w:tcPr>
          <w:p>
            <w:pPr>
              <w:spacing w:line="360" w:lineRule="auto"/>
              <w:ind w:firstLine="0" w:firstLineChars="0"/>
              <w:rPr>
                <w:rFonts w:ascii="新宋体" w:hAnsi="新宋体" w:eastAsia="新宋体" w:cs="新宋体"/>
              </w:rPr>
            </w:pPr>
            <w:r>
              <w:rPr>
                <w:rFonts w:hint="eastAsia" w:ascii="新宋体" w:hAnsi="新宋体" w:eastAsia="新宋体" w:cs="新宋体"/>
                <w:lang w:val="zh-CN"/>
              </w:rPr>
              <w:t>青海旺利欣竞磋（服务）2020-129号</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采购项目名称</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rPr>
            </w:pPr>
            <w:r>
              <w:rPr>
                <w:rFonts w:hint="eastAsia" w:ascii="新宋体" w:hAnsi="新宋体" w:eastAsia="新宋体" w:cs="新宋体"/>
                <w:lang w:eastAsia="zh-CN"/>
              </w:rPr>
              <w:t xml:space="preserve">蒲台乡、寿乐镇法治广场建设项目 </w:t>
            </w:r>
            <w:r>
              <w:rPr>
                <w:rFonts w:hint="eastAsia" w:ascii="新宋体" w:hAnsi="新宋体" w:eastAsia="新宋体" w:cs="新宋体"/>
              </w:rPr>
              <w:t xml:space="preserve"> </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采购人</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hint="eastAsia" w:ascii="新宋体" w:hAnsi="新宋体" w:eastAsia="新宋体" w:cs="新宋体"/>
                <w:lang w:eastAsia="zh-CN"/>
              </w:rPr>
            </w:pPr>
            <w:r>
              <w:rPr>
                <w:rFonts w:hint="eastAsia" w:ascii="新宋体" w:hAnsi="新宋体" w:eastAsia="新宋体" w:cs="新宋体"/>
                <w:lang w:eastAsia="zh-CN"/>
              </w:rPr>
              <w:t>海东市乐都区司法局</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采购代理机构</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青海旺利欣招标代理有限公司</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采购方式</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竞争性磋商</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评分办法</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综合评分法</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采购预算控制额度</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en-US" w:eastAsia="zh-CN"/>
              </w:rPr>
              <w:t>40</w:t>
            </w:r>
            <w:r>
              <w:rPr>
                <w:rFonts w:hint="eastAsia" w:ascii="新宋体" w:hAnsi="新宋体" w:eastAsia="新宋体" w:cs="新宋体"/>
              </w:rPr>
              <w:t>万元</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项目分包个数</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rPr>
              <w:t>无</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采购要求</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详见磋商文件第六部分</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供应商资格条件</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tcPr>
          <w:p>
            <w:pPr>
              <w:numPr>
                <w:ilvl w:val="0"/>
                <w:numId w:val="0"/>
              </w:numPr>
              <w:tabs>
                <w:tab w:val="left" w:pos="5925"/>
              </w:tabs>
              <w:rPr>
                <w:rFonts w:hint="eastAsia"/>
                <w:lang w:val="zh-CN"/>
              </w:rPr>
            </w:pPr>
            <w:r>
              <w:rPr>
                <w:rFonts w:hint="eastAsia"/>
                <w:lang w:val="en-US" w:eastAsia="zh-CN"/>
              </w:rPr>
              <w:t>1、</w:t>
            </w:r>
            <w:r>
              <w:rPr>
                <w:rFonts w:hint="eastAsia"/>
                <w:lang w:val="zh-CN"/>
              </w:rPr>
              <w:t>符合《中华人民共和国政府采购法》第22条的条件：</w:t>
            </w:r>
          </w:p>
          <w:p>
            <w:pPr>
              <w:autoSpaceDE w:val="0"/>
              <w:autoSpaceDN w:val="0"/>
              <w:spacing w:line="240" w:lineRule="auto"/>
              <w:ind w:left="0" w:leftChars="0" w:firstLine="0" w:firstLineChars="0"/>
              <w:rPr>
                <w:rFonts w:hint="eastAsia"/>
                <w:lang w:val="zh-CN"/>
              </w:rPr>
            </w:pPr>
            <w:r>
              <w:rPr>
                <w:rFonts w:hint="eastAsia"/>
                <w:lang w:val="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spacing w:line="240" w:lineRule="auto"/>
              <w:ind w:left="0" w:leftChars="0" w:firstLine="0" w:firstLineChars="0"/>
              <w:rPr>
                <w:rFonts w:hint="eastAsia"/>
                <w:lang w:val="zh-CN"/>
              </w:rPr>
            </w:pPr>
            <w:r>
              <w:rPr>
                <w:rFonts w:hint="eastAsia"/>
                <w:lang w:val="zh-CN"/>
              </w:rPr>
              <w:t>3、单位负责人为同一人或者存在直接控股、管理关系的不同投标人，不得参加同一合同项下的政府采购活动。否则，皆取消投标资格；</w:t>
            </w:r>
          </w:p>
          <w:p>
            <w:pPr>
              <w:autoSpaceDE w:val="0"/>
              <w:autoSpaceDN w:val="0"/>
              <w:spacing w:line="240" w:lineRule="auto"/>
              <w:ind w:left="0" w:leftChars="0" w:firstLine="0" w:firstLineChars="0"/>
              <w:rPr>
                <w:rFonts w:hint="eastAsia"/>
                <w:lang w:val="zh-CN" w:eastAsia="zh-CN"/>
              </w:rPr>
            </w:pPr>
            <w:r>
              <w:rPr>
                <w:rFonts w:hint="eastAsia"/>
                <w:lang w:val="zh-CN"/>
              </w:rPr>
              <w:t>4、本项目不接受投标人以联合体方式进行投标</w:t>
            </w:r>
            <w:r>
              <w:rPr>
                <w:rFonts w:hint="eastAsia"/>
                <w:lang w:val="zh-CN" w:eastAsia="zh-CN"/>
              </w:rPr>
              <w:t>；</w:t>
            </w:r>
          </w:p>
          <w:p>
            <w:pPr>
              <w:spacing w:line="360" w:lineRule="auto"/>
              <w:ind w:firstLine="0" w:firstLineChars="0"/>
              <w:rPr>
                <w:rFonts w:ascii="新宋体" w:hAnsi="新宋体" w:eastAsia="新宋体" w:cs="新宋体"/>
                <w:lang w:val="zh-CN"/>
              </w:rPr>
            </w:pPr>
            <w:r>
              <w:rPr>
                <w:rFonts w:hint="eastAsia"/>
                <w:lang w:val="en-US" w:eastAsia="zh-CN"/>
              </w:rPr>
              <w:t>5、</w:t>
            </w:r>
            <w:r>
              <w:rPr>
                <w:rFonts w:hint="eastAsia" w:ascii="宋体" w:hAnsi="宋体" w:cs="宋体"/>
              </w:rPr>
              <w:t>磋商采购文件规定的其他资质条件。</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磋商保证金</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投标保证金：</w:t>
            </w:r>
            <w:r>
              <w:rPr>
                <w:rFonts w:hint="eastAsia" w:ascii="新宋体" w:hAnsi="新宋体" w:eastAsia="新宋体" w:cs="新宋体"/>
                <w:lang w:val="en-US" w:eastAsia="zh-CN"/>
              </w:rPr>
              <w:t>8000</w:t>
            </w:r>
            <w:r>
              <w:rPr>
                <w:rFonts w:hint="eastAsia" w:ascii="新宋体" w:hAnsi="新宋体" w:eastAsia="新宋体" w:cs="新宋体"/>
                <w:lang w:val="zh-CN"/>
              </w:rPr>
              <w:t>元整</w:t>
            </w:r>
          </w:p>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收款单位：青海旺利欣招标代理有限公司</w:t>
            </w:r>
          </w:p>
          <w:p>
            <w:pPr>
              <w:spacing w:line="360" w:lineRule="auto"/>
              <w:ind w:firstLine="0" w:firstLineChars="0"/>
              <w:rPr>
                <w:rFonts w:hint="eastAsia" w:ascii="新宋体" w:hAnsi="新宋体" w:eastAsia="新宋体" w:cs="新宋体"/>
                <w:lang w:val="en-US" w:eastAsia="zh-CN"/>
              </w:rPr>
            </w:pPr>
            <w:r>
              <w:rPr>
                <w:rFonts w:hint="eastAsia" w:ascii="新宋体" w:hAnsi="新宋体" w:eastAsia="新宋体" w:cs="新宋体"/>
                <w:lang w:val="zh-CN"/>
              </w:rPr>
              <w:t>开 户 行：</w:t>
            </w:r>
            <w:r>
              <w:rPr>
                <w:rFonts w:hint="eastAsia" w:ascii="新宋体" w:hAnsi="新宋体" w:eastAsia="新宋体" w:cs="新宋体"/>
                <w:lang w:val="en-US" w:eastAsia="zh-CN"/>
              </w:rPr>
              <w:t>西宁农商银行西川南路支行</w:t>
            </w:r>
          </w:p>
          <w:p>
            <w:pPr>
              <w:spacing w:line="360" w:lineRule="auto"/>
              <w:ind w:firstLine="0" w:firstLineChars="0"/>
              <w:rPr>
                <w:rFonts w:hint="eastAsia" w:ascii="新宋体" w:hAnsi="新宋体" w:eastAsia="新宋体" w:cs="新宋体"/>
              </w:rPr>
            </w:pPr>
            <w:r>
              <w:rPr>
                <w:rFonts w:hint="eastAsia" w:ascii="新宋体" w:hAnsi="新宋体" w:eastAsia="新宋体" w:cs="新宋体"/>
                <w:lang w:val="zh-CN"/>
              </w:rPr>
              <w:t>银行账号：</w:t>
            </w:r>
            <w:r>
              <w:rPr>
                <w:rFonts w:hint="eastAsia" w:ascii="新宋体" w:hAnsi="新宋体" w:eastAsia="新宋体" w:cs="新宋体"/>
                <w:lang w:val="en-US" w:eastAsia="zh-CN"/>
              </w:rPr>
              <w:t>8201 0000 0006 0702 3</w:t>
            </w:r>
            <w:r>
              <w:rPr>
                <w:rFonts w:hint="eastAsia" w:ascii="新宋体" w:hAnsi="新宋体" w:eastAsia="新宋体" w:cs="新宋体"/>
              </w:rPr>
              <w:t xml:space="preserve"> </w:t>
            </w:r>
          </w:p>
          <w:p>
            <w:pPr>
              <w:ind w:left="0" w:leftChars="0" w:firstLine="0" w:firstLineChars="0"/>
              <w:rPr>
                <w:rFonts w:hint="default" w:eastAsia="新宋体"/>
                <w:lang w:val="en-US" w:eastAsia="zh-CN"/>
              </w:rPr>
            </w:pPr>
            <w:r>
              <w:rPr>
                <w:rFonts w:hint="eastAsia" w:ascii="新宋体" w:hAnsi="新宋体" w:eastAsia="新宋体" w:cs="新宋体"/>
                <w:lang w:val="en-US" w:eastAsia="zh-CN"/>
              </w:rPr>
              <w:t>行    号：4028 5102 0201</w:t>
            </w:r>
          </w:p>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缴费时间：</w:t>
            </w:r>
            <w:r>
              <w:rPr>
                <w:rFonts w:hint="eastAsia" w:asciiTheme="minorEastAsia" w:hAnsiTheme="minorEastAsia" w:eastAsiaTheme="minorEastAsia" w:cstheme="minorEastAsia"/>
                <w:bCs/>
                <w:color w:val="000000"/>
                <w:kern w:val="0"/>
                <w:sz w:val="24"/>
                <w:lang w:val="zh-CN"/>
              </w:rPr>
              <w:t>投标</w:t>
            </w:r>
            <w:r>
              <w:rPr>
                <w:rFonts w:hint="eastAsia" w:asciiTheme="minorEastAsia" w:hAnsiTheme="minorEastAsia" w:eastAsiaTheme="minorEastAsia" w:cstheme="minorEastAsia"/>
                <w:bCs/>
                <w:color w:val="000000"/>
                <w:kern w:val="0"/>
                <w:sz w:val="24"/>
              </w:rPr>
              <w:t>响应</w:t>
            </w:r>
            <w:r>
              <w:rPr>
                <w:rFonts w:hint="eastAsia" w:asciiTheme="minorEastAsia" w:hAnsiTheme="minorEastAsia" w:eastAsiaTheme="minorEastAsia" w:cstheme="minorEastAsia"/>
                <w:bCs/>
                <w:color w:val="000000"/>
                <w:kern w:val="0"/>
                <w:sz w:val="24"/>
                <w:lang w:val="zh-CN"/>
              </w:rPr>
              <w:t>截止期前，以银行到账时间为准。</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缴费方式</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缴费方式：投标保证金应当以支票、汇票、本票或者金融机构、担保机构出具的保函等非现金形式提交；通过银行转账的，必须由投标人从其基本账户</w:t>
            </w:r>
            <w:r>
              <w:rPr>
                <w:rFonts w:hint="eastAsia" w:ascii="新宋体" w:hAnsi="新宋体" w:eastAsia="新宋体" w:cs="新宋体"/>
              </w:rPr>
              <w:t>(需提供开户许可证)</w:t>
            </w:r>
            <w:r>
              <w:rPr>
                <w:rFonts w:hint="eastAsia" w:ascii="新宋体" w:hAnsi="新宋体" w:eastAsia="新宋体" w:cs="新宋体"/>
                <w:lang w:val="zh-CN"/>
              </w:rPr>
              <w:t>汇（转）入采购代理机构指定账户；投标人未按照招标文件要求提交投标保证金的，投标无效。</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磋商保证金退还</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 xml:space="preserve">未中标人的投标保证金自中标通知书发出之日起5个工作日内退还（不退现金）；中标人的投标保证金，自政府采购合同签订之日起5个工作日内退还（不退现金）。 </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递交响应文件方式</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现场递交，不接受邮寄投标。</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rPr>
              <w:t>提交响应文件截止时间</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color w:val="FF0000"/>
                <w:lang w:val="zh-CN"/>
              </w:rPr>
            </w:pPr>
            <w:r>
              <w:rPr>
                <w:rFonts w:hint="eastAsia" w:ascii="新宋体" w:hAnsi="新宋体" w:eastAsia="新宋体" w:cs="新宋体"/>
                <w:color w:val="FF0000"/>
                <w:lang w:val="zh-CN"/>
              </w:rPr>
              <w:t>20</w:t>
            </w:r>
            <w:r>
              <w:rPr>
                <w:rFonts w:hint="eastAsia" w:ascii="新宋体" w:hAnsi="新宋体" w:eastAsia="新宋体" w:cs="新宋体"/>
                <w:color w:val="FF0000"/>
                <w:lang w:val="en-US" w:eastAsia="zh-CN"/>
              </w:rPr>
              <w:t>20</w:t>
            </w:r>
            <w:r>
              <w:rPr>
                <w:rFonts w:hint="eastAsia" w:ascii="新宋体" w:hAnsi="新宋体" w:eastAsia="新宋体" w:cs="新宋体"/>
                <w:color w:val="FF0000"/>
                <w:lang w:val="zh-CN"/>
              </w:rPr>
              <w:t>年</w:t>
            </w:r>
            <w:r>
              <w:rPr>
                <w:rFonts w:hint="eastAsia" w:ascii="新宋体" w:hAnsi="新宋体" w:eastAsia="新宋体" w:cs="新宋体"/>
                <w:color w:val="FF0000"/>
                <w:lang w:val="en-US" w:eastAsia="zh-CN"/>
              </w:rPr>
              <w:t>09</w:t>
            </w:r>
            <w:r>
              <w:rPr>
                <w:rFonts w:hint="eastAsia" w:ascii="新宋体" w:hAnsi="新宋体" w:eastAsia="新宋体" w:cs="新宋体"/>
                <w:color w:val="FF0000"/>
                <w:lang w:val="zh-CN"/>
              </w:rPr>
              <w:t>月</w:t>
            </w:r>
            <w:r>
              <w:rPr>
                <w:rFonts w:hint="eastAsia" w:ascii="新宋体" w:hAnsi="新宋体" w:eastAsia="新宋体" w:cs="新宋体"/>
                <w:color w:val="FF0000"/>
                <w:lang w:val="en-US" w:eastAsia="zh-CN"/>
              </w:rPr>
              <w:t>2</w:t>
            </w:r>
            <w:r>
              <w:rPr>
                <w:rFonts w:hint="default" w:ascii="新宋体" w:hAnsi="新宋体" w:eastAsia="新宋体" w:cs="新宋体"/>
                <w:color w:val="FF0000"/>
                <w:lang w:val="en-US" w:eastAsia="zh-CN"/>
              </w:rPr>
              <w:t>7</w:t>
            </w:r>
            <w:r>
              <w:rPr>
                <w:rFonts w:hint="eastAsia" w:ascii="新宋体" w:hAnsi="新宋体" w:eastAsia="新宋体" w:cs="新宋体"/>
                <w:color w:val="FF0000"/>
                <w:lang w:val="zh-CN"/>
              </w:rPr>
              <w:t>日</w:t>
            </w:r>
            <w:r>
              <w:rPr>
                <w:rFonts w:hint="eastAsia" w:ascii="新宋体" w:hAnsi="新宋体" w:eastAsia="新宋体" w:cs="新宋体"/>
                <w:color w:val="FF0000"/>
                <w:lang w:val="en-US" w:eastAsia="zh-CN"/>
              </w:rPr>
              <w:t>14</w:t>
            </w:r>
            <w:r>
              <w:rPr>
                <w:rFonts w:hint="eastAsia" w:ascii="新宋体" w:hAnsi="新宋体" w:eastAsia="新宋体" w:cs="新宋体"/>
                <w:color w:val="FF0000"/>
                <w:lang w:val="zh-CN"/>
              </w:rPr>
              <w:t>:30（北京时间）</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rPr>
              <w:t>响应文件开启时间</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color w:val="FF0000"/>
                <w:lang w:val="zh-CN"/>
              </w:rPr>
            </w:pPr>
            <w:r>
              <w:rPr>
                <w:rFonts w:hint="eastAsia" w:ascii="新宋体" w:hAnsi="新宋体" w:eastAsia="新宋体" w:cs="新宋体"/>
                <w:color w:val="FF0000"/>
                <w:lang w:val="zh-CN"/>
              </w:rPr>
              <w:t>20</w:t>
            </w:r>
            <w:r>
              <w:rPr>
                <w:rFonts w:hint="eastAsia" w:ascii="新宋体" w:hAnsi="新宋体" w:eastAsia="新宋体" w:cs="新宋体"/>
                <w:color w:val="FF0000"/>
                <w:lang w:val="en-US" w:eastAsia="zh-CN"/>
              </w:rPr>
              <w:t>20</w:t>
            </w:r>
            <w:r>
              <w:rPr>
                <w:rFonts w:hint="eastAsia" w:ascii="新宋体" w:hAnsi="新宋体" w:eastAsia="新宋体" w:cs="新宋体"/>
                <w:color w:val="FF0000"/>
                <w:lang w:val="zh-CN"/>
              </w:rPr>
              <w:t>年</w:t>
            </w:r>
            <w:r>
              <w:rPr>
                <w:rFonts w:hint="eastAsia" w:ascii="新宋体" w:hAnsi="新宋体" w:eastAsia="新宋体" w:cs="新宋体"/>
                <w:color w:val="FF0000"/>
                <w:lang w:val="en-US" w:eastAsia="zh-CN"/>
              </w:rPr>
              <w:t>09</w:t>
            </w:r>
            <w:r>
              <w:rPr>
                <w:rFonts w:hint="eastAsia" w:ascii="新宋体" w:hAnsi="新宋体" w:eastAsia="新宋体" w:cs="新宋体"/>
                <w:color w:val="FF0000"/>
                <w:lang w:val="zh-CN"/>
              </w:rPr>
              <w:t>月</w:t>
            </w:r>
            <w:r>
              <w:rPr>
                <w:rFonts w:hint="eastAsia" w:ascii="新宋体" w:hAnsi="新宋体" w:eastAsia="新宋体" w:cs="新宋体"/>
                <w:color w:val="FF0000"/>
                <w:lang w:val="en-US" w:eastAsia="zh-CN"/>
              </w:rPr>
              <w:t>2</w:t>
            </w:r>
            <w:r>
              <w:rPr>
                <w:rFonts w:hint="default" w:ascii="新宋体" w:hAnsi="新宋体" w:eastAsia="新宋体" w:cs="新宋体"/>
                <w:color w:val="FF0000"/>
                <w:lang w:val="en-US" w:eastAsia="zh-CN"/>
              </w:rPr>
              <w:t>7</w:t>
            </w:r>
            <w:r>
              <w:rPr>
                <w:rFonts w:hint="eastAsia" w:ascii="新宋体" w:hAnsi="新宋体" w:eastAsia="新宋体" w:cs="新宋体"/>
                <w:color w:val="FF0000"/>
                <w:lang w:val="zh-CN"/>
              </w:rPr>
              <w:t>日</w:t>
            </w:r>
            <w:r>
              <w:rPr>
                <w:rFonts w:hint="eastAsia" w:ascii="新宋体" w:hAnsi="新宋体" w:eastAsia="新宋体" w:cs="新宋体"/>
                <w:color w:val="FF0000"/>
                <w:lang w:val="en-US" w:eastAsia="zh-CN"/>
              </w:rPr>
              <w:t>14</w:t>
            </w:r>
            <w:r>
              <w:rPr>
                <w:rFonts w:hint="eastAsia" w:ascii="新宋体" w:hAnsi="新宋体" w:eastAsia="新宋体" w:cs="新宋体"/>
                <w:color w:val="FF0000"/>
                <w:lang w:val="zh-CN"/>
              </w:rPr>
              <w:t>:30（北京时间）</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rPr>
              <w:t>提交响应文件地点</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rPr>
              <w:t>西宁市西川南路76号万达中心1号写字楼5楼10508室</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答疑澄清方式</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合同签订有效期</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新宋体" w:hAnsi="新宋体" w:eastAsia="新宋体" w:cs="新宋体"/>
              </w:rPr>
            </w:pPr>
            <w:r>
              <w:rPr>
                <w:rFonts w:hint="eastAsia" w:ascii="新宋体" w:hAnsi="新宋体" w:eastAsia="新宋体" w:cs="新宋体"/>
                <w:lang w:val="zh-CN"/>
              </w:rPr>
              <w:t>自成交通知书发出之日起</w:t>
            </w:r>
            <w:r>
              <w:rPr>
                <w:rFonts w:hint="eastAsia" w:ascii="新宋体" w:hAnsi="新宋体" w:eastAsia="新宋体" w:cs="新宋体"/>
              </w:rPr>
              <w:t>30</w:t>
            </w:r>
            <w:r>
              <w:rPr>
                <w:rFonts w:hint="eastAsia" w:ascii="新宋体" w:hAnsi="新宋体" w:eastAsia="新宋体" w:cs="新宋体"/>
                <w:lang w:val="zh-CN"/>
              </w:rPr>
              <w:t>日内与采购人签订供货合同</w:t>
            </w:r>
            <w:r>
              <w:rPr>
                <w:rFonts w:hint="eastAsia" w:ascii="新宋体" w:hAnsi="新宋体" w:eastAsia="新宋体" w:cs="新宋体"/>
              </w:rPr>
              <w:t xml:space="preserve">  </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政府采购合同备案</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采购合同全数返回采购代理机构鉴证，盖章。</w:t>
            </w:r>
          </w:p>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采购代理机构留存两份原件备案。</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rPr>
              <w:t>磋商有效期</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新宋体" w:hAnsi="新宋体" w:eastAsia="新宋体" w:cs="新宋体"/>
                <w:lang w:val="zh-CN"/>
              </w:rPr>
            </w:pPr>
            <w:r>
              <w:rPr>
                <w:rFonts w:hint="eastAsia" w:ascii="新宋体" w:hAnsi="新宋体" w:eastAsia="新宋体" w:cs="新宋体"/>
              </w:rPr>
              <w:t>磋商有效期为自磋商开始之日起60日历日</w:t>
            </w:r>
          </w:p>
        </w:tc>
      </w:tr>
      <w:tr>
        <w:tblPrEx>
          <w:tblCellMar>
            <w:top w:w="0" w:type="dxa"/>
            <w:left w:w="57" w:type="dxa"/>
            <w:bottom w:w="0" w:type="dxa"/>
            <w:right w:w="57" w:type="dxa"/>
          </w:tblCellMar>
        </w:tblPrEx>
        <w:trPr>
          <w:trHeight w:val="20" w:hRule="atLeast"/>
          <w:jc w:val="center"/>
        </w:trPr>
        <w:tc>
          <w:tcPr>
            <w:tcW w:w="25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rPr>
                <w:rFonts w:ascii="新宋体" w:hAnsi="新宋体" w:eastAsia="新宋体" w:cs="新宋体"/>
                <w:lang w:val="zh-CN"/>
              </w:rPr>
            </w:pPr>
            <w:r>
              <w:rPr>
                <w:rFonts w:hint="eastAsia" w:ascii="新宋体" w:hAnsi="新宋体" w:eastAsia="新宋体" w:cs="新宋体"/>
                <w:lang w:val="zh-CN"/>
              </w:rPr>
              <w:t>其他事项</w:t>
            </w:r>
          </w:p>
        </w:tc>
        <w:tc>
          <w:tcPr>
            <w:tcW w:w="6118"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新宋体" w:hAnsi="新宋体" w:eastAsia="新宋体" w:cs="新宋体"/>
              </w:rPr>
            </w:pPr>
            <w:r>
              <w:rPr>
                <w:rFonts w:hint="eastAsia" w:ascii="新宋体" w:hAnsi="新宋体" w:eastAsia="新宋体" w:cs="新宋体"/>
              </w:rPr>
              <w:t>本公告发布于《青海省政府采购网》、《青海省电子招标投标公共服务平台》</w:t>
            </w:r>
          </w:p>
        </w:tc>
      </w:tr>
    </w:tbl>
    <w:p>
      <w:pPr>
        <w:keepNext/>
        <w:keepLines/>
        <w:widowControl/>
        <w:snapToGrid w:val="0"/>
        <w:spacing w:line="400" w:lineRule="atLeast"/>
        <w:ind w:firstLine="0" w:firstLineChars="0"/>
        <w:jc w:val="center"/>
        <w:outlineLvl w:val="0"/>
        <w:rPr>
          <w:rFonts w:ascii="新宋体" w:hAnsi="新宋体" w:eastAsia="新宋体" w:cs="新宋体"/>
          <w:b/>
          <w:kern w:val="28"/>
          <w:sz w:val="36"/>
          <w:szCs w:val="20"/>
        </w:rPr>
      </w:pPr>
    </w:p>
    <w:p>
      <w:pPr>
        <w:ind w:firstLine="0" w:firstLineChars="0"/>
        <w:rPr>
          <w:rFonts w:ascii="新宋体" w:hAnsi="新宋体" w:eastAsia="新宋体" w:cs="新宋体"/>
        </w:rPr>
      </w:pPr>
    </w:p>
    <w:p>
      <w:pPr>
        <w:keepNext/>
        <w:keepLines/>
        <w:widowControl/>
        <w:snapToGrid w:val="0"/>
        <w:spacing w:line="400" w:lineRule="atLeast"/>
        <w:ind w:firstLine="0" w:firstLineChars="0"/>
        <w:jc w:val="center"/>
        <w:outlineLvl w:val="0"/>
        <w:rPr>
          <w:rFonts w:hint="eastAsia" w:ascii="新宋体" w:hAnsi="新宋体" w:eastAsia="新宋体" w:cs="新宋体"/>
          <w:b/>
          <w:kern w:val="28"/>
          <w:sz w:val="36"/>
          <w:szCs w:val="20"/>
        </w:rPr>
      </w:pPr>
    </w:p>
    <w:p>
      <w:pPr>
        <w:keepNext/>
        <w:keepLines/>
        <w:widowControl/>
        <w:snapToGrid w:val="0"/>
        <w:spacing w:line="400" w:lineRule="atLeast"/>
        <w:ind w:firstLine="0" w:firstLineChars="0"/>
        <w:jc w:val="center"/>
        <w:outlineLvl w:val="0"/>
        <w:rPr>
          <w:rFonts w:hint="eastAsia" w:ascii="新宋体" w:hAnsi="新宋体" w:eastAsia="新宋体" w:cs="新宋体"/>
          <w:b/>
          <w:kern w:val="28"/>
          <w:sz w:val="36"/>
          <w:szCs w:val="20"/>
        </w:rPr>
      </w:pPr>
    </w:p>
    <w:p>
      <w:pPr>
        <w:keepNext/>
        <w:keepLines/>
        <w:pageBreakBefore w:val="0"/>
        <w:widowControl/>
        <w:kinsoku/>
        <w:wordWrap/>
        <w:overflowPunct/>
        <w:topLinePunct w:val="0"/>
        <w:autoSpaceDE/>
        <w:autoSpaceDN/>
        <w:bidi w:val="0"/>
        <w:adjustRightInd/>
        <w:snapToGrid w:val="0"/>
        <w:spacing w:line="400" w:lineRule="exact"/>
        <w:ind w:firstLine="0" w:firstLineChars="0"/>
        <w:jc w:val="both"/>
        <w:textAlignment w:val="auto"/>
        <w:outlineLvl w:val="0"/>
        <w:rPr>
          <w:rFonts w:hint="eastAsia" w:ascii="新宋体" w:hAnsi="新宋体" w:eastAsia="新宋体" w:cs="新宋体"/>
          <w:b/>
          <w:kern w:val="28"/>
          <w:sz w:val="36"/>
          <w:szCs w:val="20"/>
        </w:rPr>
      </w:pPr>
      <w:bookmarkStart w:id="13" w:name="_Toc27047"/>
    </w:p>
    <w:p>
      <w:pPr>
        <w:keepNext/>
        <w:keepLines/>
        <w:pageBreakBefore w:val="0"/>
        <w:widowControl/>
        <w:kinsoku/>
        <w:wordWrap/>
        <w:overflowPunct/>
        <w:topLinePunct w:val="0"/>
        <w:autoSpaceDE/>
        <w:autoSpaceDN/>
        <w:bidi w:val="0"/>
        <w:adjustRightInd/>
        <w:snapToGrid w:val="0"/>
        <w:spacing w:line="400" w:lineRule="exact"/>
        <w:ind w:firstLine="0" w:firstLineChars="0"/>
        <w:jc w:val="both"/>
        <w:textAlignment w:val="auto"/>
        <w:outlineLvl w:val="0"/>
        <w:rPr>
          <w:rFonts w:hint="eastAsia" w:ascii="新宋体" w:hAnsi="新宋体" w:eastAsia="新宋体" w:cs="新宋体"/>
          <w:b/>
          <w:kern w:val="28"/>
          <w:sz w:val="36"/>
          <w:szCs w:val="20"/>
        </w:rPr>
      </w:pPr>
    </w:p>
    <w:p>
      <w:pPr>
        <w:pStyle w:val="2"/>
        <w:rPr>
          <w:rFonts w:hint="eastAsia"/>
        </w:rPr>
      </w:pPr>
    </w:p>
    <w:p>
      <w:pPr>
        <w:keepNext/>
        <w:keepLines/>
        <w:pageBreakBefore w:val="0"/>
        <w:widowControl/>
        <w:kinsoku/>
        <w:wordWrap/>
        <w:overflowPunct/>
        <w:topLinePunct w:val="0"/>
        <w:autoSpaceDE/>
        <w:autoSpaceDN/>
        <w:bidi w:val="0"/>
        <w:adjustRightInd/>
        <w:snapToGrid w:val="0"/>
        <w:spacing w:line="400" w:lineRule="exact"/>
        <w:ind w:firstLine="0" w:firstLineChars="0"/>
        <w:jc w:val="center"/>
        <w:textAlignment w:val="auto"/>
        <w:outlineLvl w:val="0"/>
        <w:rPr>
          <w:rFonts w:ascii="新宋体" w:hAnsi="新宋体" w:eastAsia="新宋体" w:cs="新宋体"/>
          <w:b/>
          <w:kern w:val="28"/>
          <w:sz w:val="36"/>
          <w:szCs w:val="20"/>
        </w:rPr>
      </w:pPr>
      <w:r>
        <w:rPr>
          <w:rFonts w:hint="eastAsia" w:ascii="新宋体" w:hAnsi="新宋体" w:eastAsia="新宋体" w:cs="新宋体"/>
          <w:b/>
          <w:kern w:val="28"/>
          <w:sz w:val="36"/>
          <w:szCs w:val="20"/>
        </w:rPr>
        <w:t>第三部分  投标人须知</w:t>
      </w:r>
      <w:bookmarkEnd w:id="6"/>
      <w:bookmarkEnd w:id="13"/>
      <w:bookmarkStart w:id="14" w:name="_Toc325725997"/>
    </w:p>
    <w:p>
      <w:pPr>
        <w:pageBreakBefore w:val="0"/>
        <w:widowControl/>
        <w:kinsoku/>
        <w:wordWrap/>
        <w:overflowPunct/>
        <w:topLinePunct w:val="0"/>
        <w:autoSpaceDE/>
        <w:autoSpaceDN/>
        <w:bidi w:val="0"/>
        <w:adjustRightInd/>
        <w:spacing w:beforeLines="200" w:afterLines="200" w:line="360" w:lineRule="exact"/>
        <w:ind w:firstLine="0" w:firstLineChars="0"/>
        <w:jc w:val="center"/>
        <w:textAlignment w:val="auto"/>
        <w:outlineLvl w:val="1"/>
        <w:rPr>
          <w:rFonts w:ascii="新宋体" w:hAnsi="新宋体" w:eastAsia="新宋体" w:cs="新宋体"/>
          <w:b/>
          <w:bCs/>
          <w:kern w:val="0"/>
          <w:sz w:val="36"/>
          <w:szCs w:val="36"/>
        </w:rPr>
      </w:pPr>
      <w:bookmarkStart w:id="15" w:name="_Toc8596"/>
      <w:bookmarkStart w:id="16" w:name="_Toc376936728"/>
      <w:r>
        <w:rPr>
          <w:rFonts w:hint="eastAsia" w:ascii="新宋体" w:hAnsi="新宋体" w:eastAsia="新宋体" w:cs="新宋体"/>
          <w:b/>
          <w:bCs/>
          <w:kern w:val="0"/>
          <w:sz w:val="36"/>
          <w:szCs w:val="36"/>
        </w:rPr>
        <w:t>一、说  明</w:t>
      </w:r>
      <w:bookmarkEnd w:id="14"/>
      <w:bookmarkEnd w:id="15"/>
      <w:bookmarkEnd w:id="16"/>
    </w:p>
    <w:p>
      <w:pPr>
        <w:pageBreakBefore w:val="0"/>
        <w:widowControl/>
        <w:kinsoku/>
        <w:wordWrap/>
        <w:overflowPunct/>
        <w:topLinePunct w:val="0"/>
        <w:autoSpaceDE/>
        <w:autoSpaceDN/>
        <w:bidi w:val="0"/>
        <w:adjustRightIn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17" w:name="_Toc30676"/>
      <w:bookmarkStart w:id="18" w:name="_Toc1301"/>
      <w:bookmarkStart w:id="19" w:name="_Toc325725998"/>
      <w:bookmarkStart w:id="20" w:name="_Toc376936729"/>
      <w:r>
        <w:rPr>
          <w:rFonts w:hint="eastAsia" w:ascii="新宋体" w:hAnsi="新宋体" w:eastAsia="新宋体" w:cs="新宋体"/>
          <w:b/>
          <w:bCs/>
          <w:kern w:val="0"/>
          <w:sz w:val="27"/>
          <w:szCs w:val="27"/>
        </w:rPr>
        <w:t>1.适用范围</w:t>
      </w:r>
      <w:bookmarkEnd w:id="17"/>
      <w:bookmarkEnd w:id="18"/>
      <w:bookmarkEnd w:id="19"/>
      <w:bookmarkEnd w:id="20"/>
    </w:p>
    <w:p>
      <w:pPr>
        <w:pageBreakBefore w:val="0"/>
        <w:tabs>
          <w:tab w:val="left" w:pos="840"/>
        </w:tabs>
        <w:kinsoku/>
        <w:wordWrap/>
        <w:overflowPunct/>
        <w:topLinePunct w:val="0"/>
        <w:autoSpaceDE/>
        <w:autoSpaceDN/>
        <w:bidi w:val="0"/>
        <w:adjustRightInd/>
        <w:spacing w:line="360" w:lineRule="exact"/>
        <w:ind w:firstLine="360" w:firstLineChars="150"/>
        <w:textAlignment w:val="auto"/>
        <w:rPr>
          <w:rFonts w:ascii="新宋体" w:hAnsi="新宋体" w:eastAsia="新宋体" w:cs="新宋体"/>
          <w:color w:val="000000"/>
        </w:rPr>
      </w:pPr>
      <w:r>
        <w:rPr>
          <w:rFonts w:hint="eastAsia" w:ascii="新宋体" w:hAnsi="新宋体" w:eastAsia="新宋体" w:cs="新宋体"/>
          <w:color w:val="000000"/>
        </w:rPr>
        <w:t>1.1本次采购依据</w:t>
      </w:r>
      <w:r>
        <w:rPr>
          <w:rFonts w:hint="eastAsia" w:ascii="新宋体" w:hAnsi="新宋体" w:eastAsia="新宋体" w:cs="新宋体"/>
          <w:color w:val="000000"/>
          <w:lang w:eastAsia="zh-CN"/>
        </w:rPr>
        <w:t>乐都区财政局</w:t>
      </w:r>
      <w:r>
        <w:rPr>
          <w:rFonts w:hint="eastAsia" w:ascii="新宋体" w:hAnsi="新宋体" w:eastAsia="新宋体" w:cs="新宋体"/>
          <w:color w:val="000000"/>
        </w:rPr>
        <w:t>下达的采购计划，仅适用于本竞争性磋商文件（以下简称“磋商文件”）中所叙述的项目。</w:t>
      </w:r>
    </w:p>
    <w:p>
      <w:pPr>
        <w:pageBreakBefore w:val="0"/>
        <w:widowControl/>
        <w:kinsoku/>
        <w:wordWrap/>
        <w:overflowPunct/>
        <w:topLinePunct w:val="0"/>
        <w:autoSpaceDE/>
        <w:autoSpaceDN/>
        <w:bidi w:val="0"/>
        <w:adjustRightIn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21" w:name="_Toc325725999"/>
      <w:bookmarkStart w:id="22" w:name="_Toc178"/>
      <w:bookmarkStart w:id="23" w:name="_Toc18356"/>
      <w:bookmarkStart w:id="24" w:name="_Toc376936730"/>
      <w:r>
        <w:rPr>
          <w:rFonts w:hint="eastAsia" w:ascii="新宋体" w:hAnsi="新宋体" w:eastAsia="新宋体" w:cs="新宋体"/>
          <w:b/>
          <w:bCs/>
          <w:kern w:val="0"/>
          <w:sz w:val="27"/>
          <w:szCs w:val="27"/>
        </w:rPr>
        <w:t>2.采购方式、合格的投标人</w:t>
      </w:r>
      <w:bookmarkEnd w:id="21"/>
      <w:bookmarkEnd w:id="22"/>
      <w:bookmarkEnd w:id="23"/>
      <w:bookmarkEnd w:id="24"/>
    </w:p>
    <w:p>
      <w:pPr>
        <w:pageBreakBefore w:val="0"/>
        <w:tabs>
          <w:tab w:val="left" w:pos="840"/>
        </w:tabs>
        <w:kinsoku/>
        <w:wordWrap/>
        <w:overflowPunct/>
        <w:topLinePunct w:val="0"/>
        <w:autoSpaceDE/>
        <w:autoSpaceDN/>
        <w:bidi w:val="0"/>
        <w:adjustRightInd/>
        <w:spacing w:line="400" w:lineRule="exact"/>
        <w:ind w:firstLine="360" w:firstLineChars="150"/>
        <w:textAlignment w:val="auto"/>
        <w:rPr>
          <w:rFonts w:ascii="新宋体" w:hAnsi="新宋体" w:eastAsia="新宋体" w:cs="新宋体"/>
          <w:color w:val="000000"/>
          <w:lang w:val="zh-CN"/>
        </w:rPr>
      </w:pPr>
      <w:r>
        <w:rPr>
          <w:rFonts w:hint="eastAsia" w:ascii="新宋体" w:hAnsi="新宋体" w:eastAsia="新宋体" w:cs="新宋体"/>
          <w:color w:val="000000"/>
          <w:lang w:val="zh-CN"/>
        </w:rPr>
        <w:t>2.1本次采购采取竞争性磋商方式。</w:t>
      </w:r>
    </w:p>
    <w:p>
      <w:pPr>
        <w:tabs>
          <w:tab w:val="left" w:pos="840"/>
        </w:tabs>
        <w:ind w:firstLine="360" w:firstLineChars="150"/>
        <w:rPr>
          <w:rFonts w:ascii="新宋体" w:hAnsi="新宋体" w:eastAsia="新宋体" w:cs="新宋体"/>
          <w:color w:val="000000"/>
          <w:lang w:val="zh-CN"/>
        </w:rPr>
      </w:pPr>
      <w:r>
        <w:rPr>
          <w:rFonts w:hint="eastAsia" w:ascii="新宋体" w:hAnsi="新宋体" w:eastAsia="新宋体" w:cs="新宋体"/>
          <w:color w:val="000000"/>
          <w:lang w:val="zh-CN"/>
        </w:rPr>
        <w:t>2.2合格的投标人：</w:t>
      </w:r>
    </w:p>
    <w:p>
      <w:pPr>
        <w:numPr>
          <w:ilvl w:val="0"/>
          <w:numId w:val="3"/>
        </w:numPr>
        <w:tabs>
          <w:tab w:val="left" w:pos="840"/>
        </w:tabs>
        <w:ind w:firstLine="360" w:firstLineChars="150"/>
        <w:rPr>
          <w:rFonts w:hint="eastAsia"/>
          <w:lang w:val="zh-CN"/>
        </w:rPr>
      </w:pPr>
      <w:bookmarkStart w:id="25" w:name="_Toc376936731"/>
      <w:bookmarkStart w:id="26" w:name="_Toc325726000"/>
      <w:r>
        <w:rPr>
          <w:rFonts w:hint="eastAsia" w:ascii="新宋体" w:hAnsi="新宋体" w:eastAsia="新宋体" w:cs="新宋体"/>
          <w:color w:val="000000"/>
          <w:lang w:val="zh-CN"/>
        </w:rPr>
        <w:t>符合《中华人民共和国政府采购法》第二十二条要求；</w:t>
      </w:r>
    </w:p>
    <w:p>
      <w:pPr>
        <w:numPr>
          <w:ilvl w:val="0"/>
          <w:numId w:val="3"/>
        </w:numPr>
        <w:tabs>
          <w:tab w:val="left" w:pos="840"/>
        </w:tabs>
        <w:ind w:firstLine="360" w:firstLineChars="150"/>
        <w:rPr>
          <w:rFonts w:hint="eastAsia"/>
          <w:lang w:val="zh-CN"/>
        </w:rPr>
      </w:pPr>
      <w:r>
        <w:rPr>
          <w:rFonts w:hint="eastAsia"/>
          <w:lang w:val="zh-CN"/>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spacing w:line="240" w:lineRule="auto"/>
        <w:ind w:left="0" w:leftChars="0" w:firstLine="480" w:firstLineChars="200"/>
        <w:rPr>
          <w:rFonts w:hint="eastAsia"/>
          <w:lang w:val="zh-CN"/>
        </w:rPr>
      </w:pPr>
      <w:r>
        <w:rPr>
          <w:rFonts w:hint="eastAsia" w:ascii="新宋体" w:hAnsi="新宋体" w:eastAsia="新宋体" w:cs="新宋体"/>
          <w:color w:val="000000"/>
          <w:lang w:val="zh-CN"/>
        </w:rPr>
        <w:t>（</w:t>
      </w:r>
      <w:r>
        <w:rPr>
          <w:rFonts w:hint="eastAsia" w:ascii="新宋体" w:hAnsi="新宋体" w:eastAsia="新宋体" w:cs="新宋体"/>
          <w:color w:val="000000"/>
        </w:rPr>
        <w:t>3</w:t>
      </w:r>
      <w:r>
        <w:rPr>
          <w:rFonts w:hint="eastAsia" w:ascii="新宋体" w:hAnsi="新宋体" w:eastAsia="新宋体" w:cs="新宋体"/>
          <w:color w:val="000000"/>
          <w:lang w:val="zh-CN"/>
        </w:rPr>
        <w:t>）</w:t>
      </w:r>
      <w:r>
        <w:rPr>
          <w:rFonts w:hint="eastAsia"/>
          <w:lang w:val="zh-CN"/>
        </w:rPr>
        <w:t>单位负责人为同一人或者存在直接控股、管理关系的不同投标人，不得参加同一合同项下的政府采购活动。否则，皆取消投标资格；</w:t>
      </w:r>
    </w:p>
    <w:p>
      <w:pPr>
        <w:autoSpaceDE w:val="0"/>
        <w:autoSpaceDN w:val="0"/>
        <w:spacing w:line="240" w:lineRule="auto"/>
        <w:rPr>
          <w:rFonts w:hint="eastAsia"/>
          <w:lang w:val="zh-CN" w:eastAsia="zh-CN"/>
        </w:rPr>
      </w:pPr>
      <w:r>
        <w:rPr>
          <w:rFonts w:hint="eastAsia"/>
          <w:lang w:val="zh-CN"/>
        </w:rPr>
        <w:t>（</w:t>
      </w:r>
      <w:r>
        <w:rPr>
          <w:rFonts w:hint="eastAsia"/>
          <w:lang w:val="en-US" w:eastAsia="zh-CN"/>
        </w:rPr>
        <w:t>4</w:t>
      </w:r>
      <w:r>
        <w:rPr>
          <w:rFonts w:hint="eastAsia"/>
          <w:lang w:val="zh-CN"/>
        </w:rPr>
        <w:t>）本项目不接受投标人以联合体方式进行投标；</w:t>
      </w:r>
    </w:p>
    <w:p>
      <w:pPr>
        <w:numPr>
          <w:ilvl w:val="0"/>
          <w:numId w:val="0"/>
        </w:numPr>
        <w:bidi w:val="0"/>
        <w:ind w:firstLine="480" w:firstLineChars="200"/>
        <w:rPr>
          <w:rFonts w:hint="default" w:eastAsiaTheme="minorEastAsia"/>
          <w:lang w:val="en-US" w:eastAsia="zh-CN"/>
        </w:rPr>
      </w:pPr>
      <w:r>
        <w:rPr>
          <w:rFonts w:hint="eastAsia"/>
          <w:lang w:val="zh-CN"/>
        </w:rPr>
        <w:t>（</w:t>
      </w:r>
      <w:r>
        <w:rPr>
          <w:rFonts w:hint="eastAsia"/>
          <w:lang w:val="en-US" w:eastAsia="zh-CN"/>
        </w:rPr>
        <w:t>5</w:t>
      </w:r>
      <w:r>
        <w:rPr>
          <w:rFonts w:hint="eastAsia"/>
          <w:lang w:val="zh-CN"/>
        </w:rPr>
        <w:t>）</w:t>
      </w:r>
      <w:r>
        <w:rPr>
          <w:rFonts w:hint="eastAsia" w:ascii="宋体" w:hAnsi="宋体" w:cs="宋体"/>
        </w:rPr>
        <w:t>磋商采购文件规定的其他资质条件。</w:t>
      </w:r>
    </w:p>
    <w:p>
      <w:pPr>
        <w:widowControl/>
        <w:spacing w:before="100" w:beforeAutospacing="1" w:after="100" w:afterAutospacing="1" w:line="240" w:lineRule="auto"/>
        <w:ind w:firstLine="542"/>
        <w:jc w:val="left"/>
        <w:outlineLvl w:val="2"/>
        <w:rPr>
          <w:rFonts w:ascii="新宋体" w:hAnsi="新宋体" w:eastAsia="新宋体" w:cs="新宋体"/>
          <w:b/>
          <w:bCs/>
          <w:kern w:val="0"/>
          <w:sz w:val="27"/>
          <w:szCs w:val="27"/>
        </w:rPr>
      </w:pPr>
      <w:bookmarkStart w:id="27" w:name="_Toc29225"/>
      <w:bookmarkStart w:id="28" w:name="_Toc755"/>
      <w:r>
        <w:rPr>
          <w:rFonts w:hint="eastAsia" w:ascii="新宋体" w:hAnsi="新宋体" w:eastAsia="新宋体" w:cs="新宋体"/>
          <w:b/>
          <w:bCs/>
          <w:kern w:val="0"/>
          <w:sz w:val="27"/>
          <w:szCs w:val="27"/>
        </w:rPr>
        <w:t>3.磋商费用</w:t>
      </w:r>
      <w:bookmarkEnd w:id="25"/>
      <w:bookmarkEnd w:id="26"/>
      <w:bookmarkEnd w:id="27"/>
      <w:bookmarkEnd w:id="28"/>
    </w:p>
    <w:p>
      <w:pPr>
        <w:tabs>
          <w:tab w:val="left" w:pos="840"/>
        </w:tabs>
        <w:ind w:firstLine="360" w:firstLineChars="150"/>
        <w:rPr>
          <w:rFonts w:hint="eastAsia"/>
        </w:rPr>
      </w:pPr>
      <w:r>
        <w:rPr>
          <w:rFonts w:hint="eastAsia" w:ascii="新宋体" w:hAnsi="新宋体" w:eastAsia="新宋体" w:cs="新宋体"/>
          <w:color w:val="000000"/>
        </w:rPr>
        <w:t>投标人应自愿承担与参加本次投标有关的费用。采购代理机构对投标人发生的费用不承担任何责任。</w:t>
      </w:r>
      <w:bookmarkStart w:id="29" w:name="_Toc376936732"/>
      <w:bookmarkStart w:id="30" w:name="_Toc325726001"/>
    </w:p>
    <w:p>
      <w:pPr>
        <w:keepNext w:val="0"/>
        <w:keepLines w:val="0"/>
        <w:pageBreakBefore w:val="0"/>
        <w:widowControl/>
        <w:kinsoku/>
        <w:wordWrap/>
        <w:overflowPunct/>
        <w:topLinePunct w:val="0"/>
        <w:autoSpaceDE/>
        <w:autoSpaceDN/>
        <w:bidi w:val="0"/>
        <w:adjustRightInd/>
        <w:snapToGrid/>
        <w:spacing w:beforeLines="200" w:afterLines="200" w:line="360" w:lineRule="exact"/>
        <w:ind w:firstLine="0" w:firstLineChars="0"/>
        <w:jc w:val="center"/>
        <w:textAlignment w:val="auto"/>
        <w:outlineLvl w:val="1"/>
        <w:rPr>
          <w:rFonts w:ascii="新宋体" w:hAnsi="新宋体" w:eastAsia="新宋体" w:cs="新宋体"/>
          <w:b/>
          <w:bCs/>
          <w:kern w:val="0"/>
          <w:sz w:val="36"/>
          <w:szCs w:val="36"/>
        </w:rPr>
      </w:pPr>
      <w:bookmarkStart w:id="31" w:name="_Toc11453"/>
      <w:r>
        <w:rPr>
          <w:rFonts w:hint="eastAsia" w:ascii="新宋体" w:hAnsi="新宋体" w:eastAsia="新宋体" w:cs="新宋体"/>
          <w:b/>
          <w:bCs/>
          <w:kern w:val="0"/>
          <w:sz w:val="36"/>
          <w:szCs w:val="36"/>
        </w:rPr>
        <w:t>二、磋商文件说明</w:t>
      </w:r>
      <w:bookmarkEnd w:id="29"/>
      <w:bookmarkEnd w:id="30"/>
      <w:bookmarkEnd w:id="31"/>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32" w:name="_Toc30348"/>
      <w:bookmarkStart w:id="33" w:name="_Toc325726002"/>
      <w:bookmarkStart w:id="34" w:name="_Toc376936733"/>
      <w:bookmarkStart w:id="35" w:name="_Toc32647"/>
      <w:r>
        <w:rPr>
          <w:rFonts w:hint="eastAsia" w:ascii="新宋体" w:hAnsi="新宋体" w:eastAsia="新宋体" w:cs="新宋体"/>
          <w:b/>
          <w:bCs/>
          <w:kern w:val="0"/>
          <w:sz w:val="27"/>
          <w:szCs w:val="27"/>
        </w:rPr>
        <w:t>4.磋商文件的构成</w:t>
      </w:r>
      <w:bookmarkEnd w:id="32"/>
      <w:bookmarkEnd w:id="33"/>
      <w:bookmarkEnd w:id="34"/>
      <w:bookmarkEnd w:id="35"/>
    </w:p>
    <w:p>
      <w:pPr>
        <w:ind w:firstLine="480"/>
        <w:rPr>
          <w:rFonts w:ascii="新宋体" w:hAnsi="新宋体" w:eastAsia="新宋体" w:cs="新宋体"/>
        </w:rPr>
      </w:pPr>
      <w:r>
        <w:rPr>
          <w:rFonts w:hint="eastAsia" w:ascii="新宋体" w:hAnsi="新宋体" w:eastAsia="新宋体" w:cs="新宋体"/>
        </w:rPr>
        <w:t>4.1磋商文件包括：</w:t>
      </w:r>
    </w:p>
    <w:p>
      <w:pPr>
        <w:ind w:firstLine="480"/>
        <w:rPr>
          <w:rFonts w:ascii="新宋体" w:hAnsi="新宋体" w:eastAsia="新宋体" w:cs="新宋体"/>
        </w:rPr>
      </w:pPr>
      <w:r>
        <w:rPr>
          <w:rFonts w:hint="eastAsia" w:ascii="新宋体" w:hAnsi="新宋体" w:eastAsia="新宋体" w:cs="新宋体"/>
        </w:rPr>
        <w:t>（1）投标人须知前附表</w:t>
      </w:r>
    </w:p>
    <w:p>
      <w:pPr>
        <w:ind w:firstLine="480"/>
        <w:rPr>
          <w:rFonts w:ascii="新宋体" w:hAnsi="新宋体" w:eastAsia="新宋体" w:cs="新宋体"/>
        </w:rPr>
      </w:pPr>
      <w:r>
        <w:rPr>
          <w:rFonts w:hint="eastAsia" w:ascii="新宋体" w:hAnsi="新宋体" w:eastAsia="新宋体" w:cs="新宋体"/>
        </w:rPr>
        <w:t>（2）投标人须知</w:t>
      </w:r>
    </w:p>
    <w:p>
      <w:pPr>
        <w:ind w:firstLine="480"/>
        <w:rPr>
          <w:rFonts w:ascii="新宋体" w:hAnsi="新宋体" w:eastAsia="新宋体" w:cs="新宋体"/>
        </w:rPr>
      </w:pPr>
      <w:r>
        <w:rPr>
          <w:rFonts w:hint="eastAsia" w:ascii="新宋体" w:hAnsi="新宋体" w:eastAsia="新宋体" w:cs="新宋体"/>
        </w:rPr>
        <w:t>（3）政府采购项目合同书范本</w:t>
      </w:r>
    </w:p>
    <w:p>
      <w:pPr>
        <w:ind w:firstLine="480"/>
        <w:rPr>
          <w:rFonts w:ascii="新宋体" w:hAnsi="新宋体" w:eastAsia="新宋体" w:cs="新宋体"/>
        </w:rPr>
      </w:pPr>
      <w:r>
        <w:rPr>
          <w:rFonts w:hint="eastAsia" w:ascii="新宋体" w:hAnsi="新宋体" w:eastAsia="新宋体" w:cs="新宋体"/>
        </w:rPr>
        <w:t>（4）磋商响应文件格式（相关附件）</w:t>
      </w:r>
    </w:p>
    <w:p>
      <w:pPr>
        <w:ind w:firstLine="480"/>
        <w:rPr>
          <w:rFonts w:ascii="新宋体" w:hAnsi="新宋体" w:eastAsia="新宋体" w:cs="新宋体"/>
        </w:rPr>
      </w:pPr>
      <w:r>
        <w:rPr>
          <w:rFonts w:hint="eastAsia" w:ascii="新宋体" w:hAnsi="新宋体" w:eastAsia="新宋体" w:cs="新宋体"/>
        </w:rPr>
        <w:t>（5）磋商及采购项目服务要求</w:t>
      </w:r>
    </w:p>
    <w:p>
      <w:pPr>
        <w:ind w:firstLine="480"/>
        <w:rPr>
          <w:rFonts w:ascii="新宋体" w:hAnsi="新宋体" w:eastAsia="新宋体" w:cs="新宋体"/>
        </w:rPr>
      </w:pPr>
      <w:r>
        <w:rPr>
          <w:rFonts w:hint="eastAsia" w:ascii="新宋体" w:hAnsi="新宋体" w:eastAsia="新宋体" w:cs="新宋体"/>
        </w:rPr>
        <w:t>（6）磋商过程中发生的澄清、变更和补充文件</w:t>
      </w:r>
    </w:p>
    <w:p>
      <w:pPr>
        <w:ind w:firstLine="480"/>
        <w:rPr>
          <w:rFonts w:ascii="新宋体" w:hAnsi="新宋体" w:eastAsia="新宋体" w:cs="新宋体"/>
        </w:rPr>
      </w:pPr>
      <w:r>
        <w:rPr>
          <w:rFonts w:hint="eastAsia" w:ascii="新宋体" w:hAnsi="新宋体" w:eastAsia="新宋体" w:cs="新宋体"/>
        </w:rPr>
        <w:t>4.2 投标人应认真阅读磋商文件中列示的事项、格式、条款和要求等内容。如果投标人未按磋商文件要求提交全部资料，或者对磋商文件未作出实质性响应的，将视为无效响应）。</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36" w:name="_Toc376936734"/>
      <w:bookmarkStart w:id="37" w:name="_Toc325726003"/>
      <w:bookmarkStart w:id="38" w:name="_Toc31021"/>
      <w:bookmarkStart w:id="39" w:name="_Toc17763"/>
      <w:r>
        <w:rPr>
          <w:rFonts w:hint="eastAsia" w:ascii="新宋体" w:hAnsi="新宋体" w:eastAsia="新宋体" w:cs="新宋体"/>
          <w:b/>
          <w:bCs/>
          <w:kern w:val="0"/>
          <w:sz w:val="27"/>
          <w:szCs w:val="27"/>
        </w:rPr>
        <w:t>5.磋商文件的</w:t>
      </w:r>
      <w:bookmarkEnd w:id="36"/>
      <w:bookmarkEnd w:id="37"/>
      <w:r>
        <w:rPr>
          <w:rFonts w:hint="eastAsia" w:ascii="新宋体" w:hAnsi="新宋体" w:eastAsia="新宋体" w:cs="新宋体"/>
          <w:b/>
          <w:bCs/>
          <w:kern w:val="0"/>
          <w:sz w:val="27"/>
          <w:szCs w:val="27"/>
        </w:rPr>
        <w:t>质疑</w:t>
      </w:r>
      <w:bookmarkEnd w:id="38"/>
      <w:bookmarkEnd w:id="39"/>
    </w:p>
    <w:p>
      <w:pPr>
        <w:ind w:firstLine="480"/>
        <w:rPr>
          <w:rFonts w:ascii="新宋体" w:hAnsi="新宋体" w:eastAsia="新宋体" w:cs="新宋体"/>
        </w:rPr>
      </w:pPr>
      <w:r>
        <w:rPr>
          <w:rFonts w:hint="eastAsia" w:ascii="新宋体" w:hAnsi="新宋体" w:eastAsia="新宋体" w:cs="新宋体"/>
        </w:rPr>
        <w:t>投标人对磋商文件有异议的，应在获取磋商文件止日或者提交首次磋商响应文件截止时间至少1日前以书面形式（不接受匿名质疑）提出，</w:t>
      </w:r>
      <w:r>
        <w:rPr>
          <w:rFonts w:hint="eastAsia" w:ascii="新宋体" w:hAnsi="新宋体" w:eastAsia="新宋体" w:cs="新宋体"/>
          <w:color w:val="000000"/>
        </w:rPr>
        <w:t>采购代理机构在收到投标人的书面质疑后视情况</w:t>
      </w:r>
      <w:r>
        <w:rPr>
          <w:rFonts w:hint="eastAsia" w:ascii="新宋体" w:hAnsi="新宋体" w:eastAsia="新宋体" w:cs="新宋体"/>
        </w:rPr>
        <w:t>予以答复，并将变更事宜在青海省政府采购网上发布公告，告知本项目的所有潜在投标人。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40" w:name="_Toc325726004"/>
      <w:bookmarkStart w:id="41" w:name="_Toc27923"/>
      <w:bookmarkStart w:id="42" w:name="_Toc11024"/>
      <w:bookmarkStart w:id="43" w:name="_Toc376936735"/>
      <w:r>
        <w:rPr>
          <w:rFonts w:hint="eastAsia" w:ascii="新宋体" w:hAnsi="新宋体" w:eastAsia="新宋体" w:cs="新宋体"/>
          <w:b/>
          <w:bCs/>
          <w:kern w:val="0"/>
          <w:sz w:val="27"/>
          <w:szCs w:val="27"/>
        </w:rPr>
        <w:t>6.磋商文件的澄清、修改</w:t>
      </w:r>
      <w:bookmarkEnd w:id="40"/>
      <w:bookmarkEnd w:id="41"/>
      <w:bookmarkEnd w:id="42"/>
      <w:bookmarkEnd w:id="43"/>
    </w:p>
    <w:p>
      <w:pPr>
        <w:ind w:firstLine="480"/>
        <w:rPr>
          <w:rFonts w:ascii="新宋体" w:hAnsi="新宋体" w:eastAsia="新宋体" w:cs="新宋体"/>
        </w:rPr>
      </w:pPr>
      <w:r>
        <w:rPr>
          <w:rFonts w:hint="eastAsia" w:ascii="新宋体" w:hAnsi="新宋体" w:eastAsia="新宋体" w:cs="新宋体"/>
        </w:rPr>
        <w:t>6.1 在投标截止期前，</w:t>
      </w:r>
      <w:r>
        <w:rPr>
          <w:rFonts w:hint="eastAsia" w:ascii="新宋体" w:hAnsi="新宋体" w:eastAsia="新宋体" w:cs="新宋体"/>
          <w:color w:val="000000"/>
        </w:rPr>
        <w:t>采购代理机构</w:t>
      </w:r>
      <w:r>
        <w:rPr>
          <w:rFonts w:hint="eastAsia" w:ascii="新宋体" w:hAnsi="新宋体" w:eastAsia="新宋体" w:cs="新宋体"/>
        </w:rPr>
        <w:t>可对磋商文件进行必要的修改或者澄清。</w:t>
      </w:r>
    </w:p>
    <w:p>
      <w:pPr>
        <w:ind w:firstLine="480"/>
        <w:rPr>
          <w:rFonts w:ascii="新宋体" w:hAnsi="新宋体" w:eastAsia="新宋体" w:cs="新宋体"/>
        </w:rPr>
      </w:pPr>
      <w:r>
        <w:rPr>
          <w:rFonts w:hint="eastAsia" w:ascii="新宋体" w:hAnsi="新宋体" w:eastAsia="新宋体" w:cs="新宋体"/>
        </w:rPr>
        <w:t xml:space="preserve">6.2 </w:t>
      </w:r>
      <w:r>
        <w:rPr>
          <w:rFonts w:hint="eastAsia" w:ascii="新宋体" w:hAnsi="新宋体" w:eastAsia="新宋体" w:cs="新宋体"/>
          <w:color w:val="000000"/>
        </w:rPr>
        <w:t>采购代理机构</w:t>
      </w:r>
      <w:r>
        <w:rPr>
          <w:rFonts w:hint="eastAsia" w:ascii="新宋体" w:hAnsi="新宋体" w:eastAsia="新宋体" w:cs="新宋体"/>
        </w:rPr>
        <w:t>对已发出磋商文件进行必要的澄清或者修改的，在磋商文件要求提交首次磋商响应文件截止时间至少5日前，在青海省政府采购网上发布公告；不足5日的，顺延提交首次磋商响应文件的截止时间。该澄清或者修改的内容为磋商文件的组成部分。</w:t>
      </w:r>
    </w:p>
    <w:p>
      <w:pPr>
        <w:ind w:firstLine="480"/>
        <w:rPr>
          <w:rFonts w:ascii="新宋体" w:hAnsi="新宋体" w:eastAsia="新宋体" w:cs="新宋体"/>
          <w:b/>
          <w:bCs/>
          <w:kern w:val="0"/>
          <w:sz w:val="36"/>
          <w:szCs w:val="36"/>
        </w:rPr>
      </w:pPr>
      <w:r>
        <w:rPr>
          <w:rFonts w:hint="eastAsia" w:ascii="新宋体" w:hAnsi="新宋体" w:eastAsia="新宋体" w:cs="新宋体"/>
        </w:rPr>
        <w:t>6.3在投标截止时间前，采购人或采购代理机构可以视采购具体情况，延长投标截止时间和开标时间，并在磋商文件中要求的磋商截止时间和磋商时间的三日前，将变更公告发布在青海省政府采购网上。</w:t>
      </w:r>
      <w:bookmarkStart w:id="44" w:name="_Toc325726005"/>
      <w:bookmarkStart w:id="45" w:name="_Toc376936736"/>
    </w:p>
    <w:p>
      <w:pPr>
        <w:keepNext w:val="0"/>
        <w:keepLines w:val="0"/>
        <w:pageBreakBefore w:val="0"/>
        <w:widowControl/>
        <w:kinsoku/>
        <w:wordWrap/>
        <w:overflowPunct/>
        <w:topLinePunct w:val="0"/>
        <w:autoSpaceDE/>
        <w:autoSpaceDN/>
        <w:bidi w:val="0"/>
        <w:adjustRightInd/>
        <w:snapToGrid/>
        <w:spacing w:beforeLines="200" w:afterLines="200" w:line="360" w:lineRule="exact"/>
        <w:ind w:firstLine="0" w:firstLineChars="0"/>
        <w:jc w:val="center"/>
        <w:textAlignment w:val="auto"/>
        <w:outlineLvl w:val="1"/>
        <w:rPr>
          <w:rFonts w:ascii="新宋体" w:hAnsi="新宋体" w:eastAsia="新宋体" w:cs="新宋体"/>
          <w:b/>
          <w:bCs/>
          <w:kern w:val="0"/>
          <w:sz w:val="36"/>
          <w:szCs w:val="36"/>
        </w:rPr>
      </w:pPr>
      <w:bookmarkStart w:id="46" w:name="_Toc6723"/>
      <w:r>
        <w:rPr>
          <w:rFonts w:hint="eastAsia" w:ascii="新宋体" w:hAnsi="新宋体" w:eastAsia="新宋体" w:cs="新宋体"/>
          <w:b/>
          <w:bCs/>
          <w:kern w:val="0"/>
          <w:sz w:val="36"/>
          <w:szCs w:val="36"/>
        </w:rPr>
        <w:t>三、磋商响应文件的编制</w:t>
      </w:r>
      <w:bookmarkEnd w:id="44"/>
      <w:bookmarkEnd w:id="45"/>
      <w:bookmarkEnd w:id="46"/>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47" w:name="_Toc376936737"/>
      <w:bookmarkStart w:id="48" w:name="_Toc26503"/>
      <w:bookmarkStart w:id="49" w:name="_Toc10424"/>
      <w:bookmarkStart w:id="50" w:name="_Toc325726006"/>
      <w:r>
        <w:rPr>
          <w:rFonts w:hint="eastAsia" w:ascii="新宋体" w:hAnsi="新宋体" w:eastAsia="新宋体" w:cs="新宋体"/>
          <w:b/>
          <w:bCs/>
          <w:kern w:val="0"/>
          <w:sz w:val="27"/>
          <w:szCs w:val="27"/>
        </w:rPr>
        <w:t>7.磋商响应文件的语言及度量衡单位</w:t>
      </w:r>
      <w:bookmarkEnd w:id="47"/>
      <w:bookmarkEnd w:id="48"/>
      <w:bookmarkEnd w:id="49"/>
      <w:bookmarkEnd w:id="50"/>
    </w:p>
    <w:p>
      <w:pPr>
        <w:ind w:firstLine="480"/>
        <w:rPr>
          <w:rFonts w:ascii="新宋体" w:hAnsi="新宋体" w:eastAsia="新宋体" w:cs="新宋体"/>
        </w:rPr>
      </w:pPr>
      <w:r>
        <w:rPr>
          <w:rFonts w:hint="eastAsia" w:ascii="新宋体" w:hAnsi="新宋体" w:eastAsia="新宋体" w:cs="新宋体"/>
        </w:rPr>
        <w:t>7.1投标人提交的磋商响应文件以及投标人与</w:t>
      </w:r>
      <w:r>
        <w:rPr>
          <w:rFonts w:hint="eastAsia" w:ascii="新宋体" w:hAnsi="新宋体" w:eastAsia="新宋体" w:cs="新宋体"/>
          <w:color w:val="000000"/>
        </w:rPr>
        <w:t>采购代理机构</w:t>
      </w:r>
      <w:r>
        <w:rPr>
          <w:rFonts w:hint="eastAsia" w:ascii="新宋体" w:hAnsi="新宋体" w:eastAsia="新宋体" w:cs="新宋体"/>
        </w:rPr>
        <w:t>就此磋商发生的所有来往函电均应使用简体中文。</w:t>
      </w:r>
    </w:p>
    <w:p>
      <w:pPr>
        <w:ind w:firstLine="480"/>
        <w:rPr>
          <w:rFonts w:ascii="新宋体" w:hAnsi="新宋体" w:eastAsia="新宋体" w:cs="新宋体"/>
        </w:rPr>
      </w:pPr>
      <w:r>
        <w:rPr>
          <w:rFonts w:hint="eastAsia" w:ascii="新宋体" w:hAnsi="新宋体" w:eastAsia="新宋体" w:cs="新宋体"/>
        </w:rPr>
        <w:t>7.2 除磋商文件中另有规定外，磋商响应文件所使用的度量衡单位，均须采用国家法定计量单位。</w:t>
      </w:r>
    </w:p>
    <w:p>
      <w:pPr>
        <w:ind w:firstLine="480"/>
        <w:rPr>
          <w:rFonts w:ascii="新宋体" w:hAnsi="新宋体" w:eastAsia="新宋体" w:cs="新宋体"/>
        </w:rPr>
      </w:pPr>
      <w:r>
        <w:rPr>
          <w:rFonts w:hint="eastAsia" w:ascii="新宋体" w:hAnsi="新宋体" w:eastAsia="新宋体" w:cs="新宋体"/>
        </w:rPr>
        <w:t>7.3附有外文资料的，须翻译成中文并加盖投标人公章，如果翻译的中文资料与外文资料存在差异和矛盾时，以中文资料为准。其准确性由投标人负责。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51" w:name="_Toc376936738"/>
      <w:bookmarkStart w:id="52" w:name="_Toc30101"/>
      <w:bookmarkStart w:id="53" w:name="_Toc325726007"/>
      <w:bookmarkStart w:id="54" w:name="_Toc29394"/>
      <w:r>
        <w:rPr>
          <w:rFonts w:hint="eastAsia" w:ascii="新宋体" w:hAnsi="新宋体" w:eastAsia="新宋体" w:cs="新宋体"/>
          <w:b/>
          <w:bCs/>
          <w:kern w:val="0"/>
          <w:sz w:val="27"/>
          <w:szCs w:val="27"/>
        </w:rPr>
        <w:t>8.磋商报价及币种</w:t>
      </w:r>
      <w:bookmarkEnd w:id="51"/>
      <w:bookmarkEnd w:id="52"/>
      <w:bookmarkEnd w:id="53"/>
      <w:bookmarkEnd w:id="54"/>
    </w:p>
    <w:p>
      <w:pPr>
        <w:autoSpaceDE w:val="0"/>
        <w:autoSpaceDN w:val="0"/>
        <w:adjustRightInd w:val="0"/>
        <w:ind w:firstLine="480"/>
        <w:rPr>
          <w:rFonts w:ascii="新宋体" w:hAnsi="新宋体" w:eastAsia="新宋体" w:cs="新宋体"/>
        </w:rPr>
      </w:pPr>
      <w:r>
        <w:rPr>
          <w:rFonts w:hint="eastAsia" w:ascii="新宋体" w:hAnsi="新宋体" w:eastAsia="新宋体" w:cs="新宋体"/>
        </w:rPr>
        <w:t>8.l磋商报价为总报价。</w:t>
      </w:r>
      <w:r>
        <w:rPr>
          <w:rFonts w:hint="eastAsia" w:ascii="新宋体" w:hAnsi="新宋体" w:eastAsia="新宋体" w:cs="新宋体"/>
          <w:kern w:val="0"/>
          <w:lang w:val="zh-CN"/>
        </w:rPr>
        <w:t>投标报价包括：验收费、手续费、人员费用、税费、中标服务费及不可预见费等全部费用。</w:t>
      </w:r>
    </w:p>
    <w:p>
      <w:pPr>
        <w:ind w:firstLine="480"/>
        <w:rPr>
          <w:rFonts w:ascii="新宋体" w:hAnsi="新宋体" w:eastAsia="新宋体" w:cs="新宋体"/>
        </w:rPr>
      </w:pPr>
      <w:r>
        <w:rPr>
          <w:rFonts w:hint="eastAsia" w:ascii="新宋体" w:hAnsi="新宋体" w:eastAsia="新宋体" w:cs="新宋体"/>
        </w:rPr>
        <w:t>8.2 磋商函中应注明磋商有效期。</w:t>
      </w:r>
    </w:p>
    <w:p>
      <w:pPr>
        <w:ind w:firstLine="480"/>
        <w:rPr>
          <w:rFonts w:ascii="新宋体" w:hAnsi="新宋体" w:eastAsia="新宋体" w:cs="新宋体"/>
          <w:color w:val="000000"/>
          <w:kern w:val="0"/>
          <w:shd w:val="pct10" w:color="auto" w:fill="FFFFFF"/>
        </w:rPr>
      </w:pPr>
      <w:r>
        <w:rPr>
          <w:rFonts w:hint="eastAsia" w:ascii="新宋体" w:hAnsi="新宋体" w:eastAsia="新宋体" w:cs="新宋体"/>
        </w:rPr>
        <w:t>8.3 投标人应根据磋商文件规定的格式完整填写所有内容，并保证所提供的全部资料真实可信，自愿承担相应责任。</w:t>
      </w:r>
    </w:p>
    <w:p>
      <w:pPr>
        <w:ind w:firstLine="480"/>
        <w:rPr>
          <w:rFonts w:ascii="新宋体" w:hAnsi="新宋体" w:eastAsia="新宋体" w:cs="新宋体"/>
        </w:rPr>
      </w:pPr>
      <w:r>
        <w:rPr>
          <w:rFonts w:hint="eastAsia" w:ascii="新宋体" w:hAnsi="新宋体" w:eastAsia="新宋体" w:cs="新宋体"/>
        </w:rPr>
        <w:t>8.4 磋商最后报价为闭口价，即成交后在合同有效期内价格不变。</w:t>
      </w:r>
    </w:p>
    <w:p>
      <w:pPr>
        <w:ind w:firstLine="480"/>
        <w:rPr>
          <w:rFonts w:ascii="新宋体" w:hAnsi="新宋体" w:eastAsia="新宋体" w:cs="新宋体"/>
        </w:rPr>
      </w:pPr>
      <w:r>
        <w:rPr>
          <w:rFonts w:hint="eastAsia" w:ascii="新宋体" w:hAnsi="新宋体" w:eastAsia="新宋体" w:cs="新宋体"/>
        </w:rPr>
        <w:t>8.5 磋商币种为人民币。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55" w:name="_Toc14200"/>
      <w:bookmarkStart w:id="56" w:name="_Toc27800"/>
      <w:bookmarkStart w:id="57" w:name="_Toc325726012"/>
      <w:bookmarkStart w:id="58" w:name="_Toc376936743"/>
      <w:r>
        <w:rPr>
          <w:rFonts w:hint="eastAsia" w:ascii="新宋体" w:hAnsi="新宋体" w:eastAsia="新宋体" w:cs="新宋体"/>
          <w:b/>
          <w:bCs/>
          <w:kern w:val="0"/>
          <w:sz w:val="27"/>
          <w:szCs w:val="27"/>
        </w:rPr>
        <w:t>9.磋商保证金</w:t>
      </w:r>
      <w:bookmarkEnd w:id="55"/>
      <w:bookmarkEnd w:id="56"/>
      <w:bookmarkEnd w:id="57"/>
      <w:bookmarkEnd w:id="58"/>
    </w:p>
    <w:p>
      <w:pPr>
        <w:autoSpaceDE w:val="0"/>
        <w:autoSpaceDN w:val="0"/>
        <w:adjustRightInd w:val="0"/>
        <w:ind w:firstLine="530" w:firstLineChars="221"/>
        <w:rPr>
          <w:rFonts w:ascii="新宋体" w:hAnsi="新宋体" w:eastAsia="新宋体" w:cs="新宋体"/>
          <w:lang w:val="zh-CN"/>
        </w:rPr>
      </w:pPr>
      <w:r>
        <w:rPr>
          <w:rFonts w:hint="eastAsia" w:ascii="新宋体" w:hAnsi="新宋体" w:eastAsia="新宋体" w:cs="新宋体"/>
          <w:lang w:val="zh-CN"/>
        </w:rPr>
        <w:t>9.1 投标人须在磋商截止期前</w:t>
      </w:r>
      <w:r>
        <w:rPr>
          <w:rFonts w:hint="eastAsia" w:ascii="新宋体" w:hAnsi="新宋体" w:eastAsia="新宋体" w:cs="新宋体"/>
        </w:rPr>
        <w:t>缴纳投标保证金</w:t>
      </w:r>
      <w:r>
        <w:rPr>
          <w:rFonts w:hint="eastAsia" w:ascii="新宋体" w:hAnsi="新宋体" w:eastAsia="新宋体" w:cs="新宋体"/>
          <w:lang w:val="zh-CN"/>
        </w:rPr>
        <w:t>。本次采购活动中未成交且投标人未发生违规行为的，</w:t>
      </w:r>
      <w:r>
        <w:rPr>
          <w:rFonts w:hint="eastAsia" w:ascii="新宋体" w:hAnsi="新宋体" w:eastAsia="新宋体" w:cs="新宋体"/>
          <w:szCs w:val="20"/>
        </w:rPr>
        <w:t>由</w:t>
      </w:r>
      <w:r>
        <w:rPr>
          <w:rFonts w:hint="eastAsia" w:ascii="新宋体" w:hAnsi="新宋体" w:eastAsia="新宋体" w:cs="新宋体"/>
          <w:lang w:val="zh-CN"/>
        </w:rPr>
        <w:t>采购代理机构在法定期限内退还磋商保证金；</w:t>
      </w:r>
      <w:r>
        <w:rPr>
          <w:rFonts w:hint="eastAsia" w:ascii="新宋体" w:hAnsi="新宋体" w:eastAsia="新宋体" w:cs="新宋体"/>
          <w:szCs w:val="20"/>
        </w:rPr>
        <w:t>成交供应商的</w:t>
      </w:r>
      <w:r>
        <w:rPr>
          <w:rFonts w:hint="eastAsia" w:ascii="新宋体" w:hAnsi="新宋体" w:eastAsia="新宋体" w:cs="新宋体"/>
          <w:lang w:val="zh-CN"/>
        </w:rPr>
        <w:t>磋商保证金</w:t>
      </w:r>
      <w:r>
        <w:rPr>
          <w:rFonts w:hint="eastAsia" w:ascii="新宋体" w:hAnsi="新宋体" w:eastAsia="新宋体" w:cs="新宋体"/>
          <w:szCs w:val="20"/>
        </w:rPr>
        <w:t>自采购合同签订之日起5个工作日内予以退还。</w:t>
      </w:r>
    </w:p>
    <w:p>
      <w:pPr>
        <w:autoSpaceDE w:val="0"/>
        <w:autoSpaceDN w:val="0"/>
        <w:adjustRightInd w:val="0"/>
        <w:ind w:firstLine="530" w:firstLineChars="221"/>
        <w:rPr>
          <w:rFonts w:ascii="新宋体" w:hAnsi="新宋体" w:eastAsia="新宋体" w:cs="新宋体"/>
          <w:lang w:val="zh-CN"/>
        </w:rPr>
      </w:pPr>
      <w:r>
        <w:rPr>
          <w:rFonts w:hint="eastAsia" w:ascii="新宋体" w:hAnsi="新宋体" w:eastAsia="新宋体" w:cs="新宋体"/>
          <w:lang w:val="zh-CN"/>
        </w:rPr>
        <w:t>9.2 缴纳方式：保证金由投标人以转账、汇兑、支票或汇票方式直接缴入我公司规定账户（请注明项目名称及包号、不收现金），所有递交方式均以到账时间为准。（投标文件中附投标人基本账户开户许可证复印件）。</w:t>
      </w:r>
    </w:p>
    <w:p>
      <w:pPr>
        <w:autoSpaceDE w:val="0"/>
        <w:autoSpaceDN w:val="0"/>
        <w:adjustRightInd w:val="0"/>
        <w:ind w:firstLine="530" w:firstLineChars="221"/>
        <w:rPr>
          <w:rFonts w:ascii="新宋体" w:hAnsi="新宋体" w:eastAsia="新宋体" w:cs="新宋体"/>
        </w:rPr>
      </w:pPr>
      <w:r>
        <w:rPr>
          <w:rFonts w:hint="eastAsia" w:ascii="新宋体" w:hAnsi="新宋体" w:eastAsia="新宋体" w:cs="新宋体"/>
          <w:lang w:val="zh-CN"/>
        </w:rPr>
        <w:t>9.3 投标人</w:t>
      </w:r>
      <w:r>
        <w:rPr>
          <w:rFonts w:hint="eastAsia" w:ascii="新宋体" w:hAnsi="新宋体" w:eastAsia="新宋体" w:cs="新宋体"/>
        </w:rPr>
        <w:t>将缴款证明扫描（或复印）件盖章后装订在磋商响应文件中，否则采购代理机构将</w:t>
      </w:r>
      <w:r>
        <w:rPr>
          <w:rFonts w:hint="eastAsia" w:ascii="新宋体" w:hAnsi="新宋体" w:eastAsia="新宋体" w:cs="新宋体"/>
          <w:lang w:val="zh-CN"/>
        </w:rPr>
        <w:t>视其为不响应磋商要求而</w:t>
      </w:r>
      <w:r>
        <w:rPr>
          <w:rFonts w:hint="eastAsia" w:ascii="新宋体" w:hAnsi="新宋体" w:eastAsia="新宋体" w:cs="新宋体"/>
        </w:rPr>
        <w:t>拒收磋商响应文件。</w:t>
      </w:r>
    </w:p>
    <w:p>
      <w:pPr>
        <w:autoSpaceDE w:val="0"/>
        <w:autoSpaceDN w:val="0"/>
        <w:adjustRightInd w:val="0"/>
        <w:ind w:firstLine="530" w:firstLineChars="221"/>
        <w:rPr>
          <w:rFonts w:ascii="新宋体" w:hAnsi="新宋体" w:eastAsia="新宋体" w:cs="新宋体"/>
        </w:rPr>
      </w:pPr>
      <w:r>
        <w:rPr>
          <w:rFonts w:hint="eastAsia" w:ascii="新宋体" w:hAnsi="新宋体" w:eastAsia="新宋体" w:cs="新宋体"/>
          <w:lang w:val="zh-CN"/>
        </w:rPr>
        <w:t xml:space="preserve">9.4 </w:t>
      </w:r>
      <w:r>
        <w:rPr>
          <w:rFonts w:hint="eastAsia" w:ascii="新宋体" w:hAnsi="新宋体" w:eastAsia="新宋体" w:cs="新宋体"/>
        </w:rPr>
        <w:t>投标人磋商现场签到时，将电子标书一并提交（电子标书与书面磋商响应文件内容必须完全相同，包括磋商文件要求的签字、盖章）。否则，视为无效响应。</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59" w:name="_Toc3458"/>
      <w:bookmarkStart w:id="60" w:name="_Toc325726013"/>
      <w:bookmarkStart w:id="61" w:name="_Toc376936744"/>
      <w:bookmarkStart w:id="62" w:name="_Toc16655"/>
      <w:r>
        <w:rPr>
          <w:rFonts w:hint="eastAsia" w:ascii="新宋体" w:hAnsi="新宋体" w:eastAsia="新宋体" w:cs="新宋体"/>
          <w:b/>
          <w:bCs/>
          <w:kern w:val="0"/>
          <w:sz w:val="27"/>
          <w:szCs w:val="27"/>
        </w:rPr>
        <w:t>10.磋商有效期</w:t>
      </w:r>
      <w:bookmarkEnd w:id="59"/>
      <w:bookmarkEnd w:id="60"/>
      <w:bookmarkEnd w:id="61"/>
      <w:bookmarkEnd w:id="62"/>
    </w:p>
    <w:p>
      <w:pPr>
        <w:keepNext w:val="0"/>
        <w:keepLines w:val="0"/>
        <w:pageBreakBefore w:val="0"/>
        <w:kinsoku/>
        <w:wordWrap/>
        <w:overflowPunct/>
        <w:topLinePunct w:val="0"/>
        <w:autoSpaceDE/>
        <w:autoSpaceDN/>
        <w:bidi w:val="0"/>
        <w:adjustRightInd/>
        <w:snapToGrid/>
        <w:spacing w:line="360" w:lineRule="exact"/>
        <w:ind w:firstLine="480"/>
        <w:textAlignment w:val="auto"/>
        <w:rPr>
          <w:rFonts w:ascii="新宋体" w:hAnsi="新宋体" w:eastAsia="新宋体" w:cs="新宋体"/>
        </w:rPr>
      </w:pPr>
      <w:r>
        <w:rPr>
          <w:rFonts w:hint="eastAsia" w:ascii="新宋体" w:hAnsi="新宋体" w:eastAsia="新宋体" w:cs="新宋体"/>
        </w:rPr>
        <w:t>磋商有效期为自磋商开始之日起60日历日。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63" w:name="_Toc7286"/>
      <w:bookmarkStart w:id="64" w:name="_Toc7296"/>
      <w:bookmarkStart w:id="65" w:name="_Toc325726008"/>
      <w:bookmarkStart w:id="66" w:name="_Toc376936739"/>
      <w:r>
        <w:rPr>
          <w:rFonts w:hint="eastAsia" w:ascii="新宋体" w:hAnsi="新宋体" w:eastAsia="新宋体" w:cs="新宋体"/>
          <w:b/>
          <w:bCs/>
          <w:kern w:val="0"/>
          <w:sz w:val="27"/>
          <w:szCs w:val="27"/>
        </w:rPr>
        <w:t>11.磋商响应文件构成</w:t>
      </w:r>
      <w:bookmarkEnd w:id="63"/>
      <w:bookmarkEnd w:id="64"/>
      <w:bookmarkEnd w:id="65"/>
      <w:bookmarkEnd w:id="66"/>
    </w:p>
    <w:p>
      <w:pPr>
        <w:ind w:firstLine="480"/>
        <w:rPr>
          <w:rFonts w:ascii="新宋体" w:hAnsi="新宋体" w:eastAsia="新宋体" w:cs="新宋体"/>
        </w:rPr>
      </w:pPr>
      <w:r>
        <w:rPr>
          <w:rFonts w:hint="eastAsia" w:ascii="新宋体" w:hAnsi="新宋体" w:eastAsia="新宋体" w:cs="新宋体"/>
          <w:lang w:val="zh-CN"/>
        </w:rPr>
        <w:t>11.1</w:t>
      </w:r>
      <w:r>
        <w:rPr>
          <w:rFonts w:hint="eastAsia" w:ascii="新宋体" w:hAnsi="新宋体" w:eastAsia="新宋体" w:cs="新宋体"/>
        </w:rPr>
        <w:t>投标人应提交相关证明材料，作为其参加投标和成交后有能力履行合同的证明。编写的磋商响应文件须包括以下内容（格式详见磋商文件第四部分内容）：</w:t>
      </w:r>
    </w:p>
    <w:p>
      <w:pPr>
        <w:pStyle w:val="17"/>
        <w:tabs>
          <w:tab w:val="right" w:leader="dot" w:pos="8787"/>
          <w:tab w:val="clear" w:pos="8777"/>
        </w:tabs>
        <w:ind w:firstLine="472"/>
        <w:rPr>
          <w:rFonts w:ascii="新宋体" w:hAnsi="新宋体" w:eastAsia="新宋体" w:cs="新宋体"/>
          <w:sz w:val="24"/>
          <w:szCs w:val="24"/>
        </w:rPr>
      </w:pPr>
      <w:r>
        <w:fldChar w:fldCharType="begin"/>
      </w:r>
      <w:r>
        <w:instrText xml:space="preserve"> HYPERLINK \l "_Toc31472" </w:instrText>
      </w:r>
      <w:r>
        <w:fldChar w:fldCharType="separate"/>
      </w:r>
      <w:r>
        <w:rPr>
          <w:rFonts w:hint="eastAsia" w:ascii="新宋体" w:hAnsi="新宋体" w:eastAsia="新宋体" w:cs="新宋体"/>
          <w:sz w:val="24"/>
          <w:szCs w:val="24"/>
        </w:rPr>
        <w:t>1：磋商响应文件封面</w:t>
      </w:r>
      <w:r>
        <w:rPr>
          <w:rFonts w:hint="eastAsia" w:ascii="新宋体" w:hAnsi="新宋体" w:eastAsia="新宋体" w:cs="新宋体"/>
          <w:sz w:val="24"/>
          <w:szCs w:val="24"/>
        </w:rPr>
        <w:fldChar w:fldCharType="end"/>
      </w:r>
    </w:p>
    <w:p>
      <w:pPr>
        <w:pStyle w:val="17"/>
        <w:tabs>
          <w:tab w:val="right" w:leader="dot" w:pos="8787"/>
          <w:tab w:val="clear" w:pos="8777"/>
        </w:tabs>
        <w:ind w:firstLine="472"/>
        <w:rPr>
          <w:rFonts w:ascii="新宋体" w:hAnsi="新宋体" w:eastAsia="新宋体" w:cs="新宋体"/>
          <w:sz w:val="24"/>
          <w:szCs w:val="24"/>
        </w:rPr>
      </w:pPr>
      <w:r>
        <w:fldChar w:fldCharType="begin"/>
      </w:r>
      <w:r>
        <w:instrText xml:space="preserve"> HYPERLINK \l "_Toc28775" </w:instrText>
      </w:r>
      <w:r>
        <w:fldChar w:fldCharType="separate"/>
      </w:r>
      <w:r>
        <w:rPr>
          <w:rFonts w:hint="eastAsia" w:ascii="新宋体" w:hAnsi="新宋体" w:eastAsia="新宋体" w:cs="新宋体"/>
          <w:sz w:val="24"/>
          <w:szCs w:val="24"/>
        </w:rPr>
        <w:t>2：磋商函</w:t>
      </w:r>
      <w:r>
        <w:rPr>
          <w:rFonts w:hint="eastAsia" w:ascii="新宋体" w:hAnsi="新宋体" w:eastAsia="新宋体" w:cs="新宋体"/>
          <w:sz w:val="24"/>
          <w:szCs w:val="24"/>
        </w:rPr>
        <w:fldChar w:fldCharType="end"/>
      </w:r>
    </w:p>
    <w:p>
      <w:pPr>
        <w:pStyle w:val="17"/>
        <w:tabs>
          <w:tab w:val="right" w:leader="dot" w:pos="8787"/>
          <w:tab w:val="clear" w:pos="8777"/>
        </w:tabs>
        <w:ind w:firstLine="472"/>
        <w:rPr>
          <w:rFonts w:ascii="新宋体" w:hAnsi="新宋体" w:eastAsia="新宋体" w:cs="新宋体"/>
          <w:color w:val="000099"/>
          <w:kern w:val="0"/>
          <w:sz w:val="24"/>
          <w:szCs w:val="24"/>
        </w:rPr>
      </w:pPr>
      <w:r>
        <w:fldChar w:fldCharType="begin"/>
      </w:r>
      <w:r>
        <w:instrText xml:space="preserve"> HYPERLINK \l "_Toc3124" </w:instrText>
      </w:r>
      <w:r>
        <w:fldChar w:fldCharType="separate"/>
      </w:r>
      <w:r>
        <w:rPr>
          <w:rFonts w:hint="eastAsia" w:ascii="新宋体" w:hAnsi="新宋体" w:eastAsia="新宋体" w:cs="新宋体"/>
          <w:sz w:val="24"/>
          <w:szCs w:val="24"/>
        </w:rPr>
        <w:t>3：竞争性磋商首次报价表</w:t>
      </w:r>
      <w:r>
        <w:rPr>
          <w:rFonts w:hint="eastAsia" w:ascii="新宋体" w:hAnsi="新宋体" w:eastAsia="新宋体" w:cs="新宋体"/>
          <w:sz w:val="24"/>
          <w:szCs w:val="24"/>
        </w:rPr>
        <w:fldChar w:fldCharType="end"/>
      </w:r>
    </w:p>
    <w:p>
      <w:pPr>
        <w:autoSpaceDE w:val="0"/>
        <w:autoSpaceDN w:val="0"/>
        <w:adjustRightInd w:val="0"/>
        <w:ind w:firstLine="480"/>
        <w:rPr>
          <w:rFonts w:ascii="新宋体" w:hAnsi="新宋体" w:eastAsia="新宋体" w:cs="新宋体"/>
          <w:kern w:val="0"/>
          <w:lang w:val="zh-CN"/>
        </w:rPr>
      </w:pPr>
      <w:r>
        <w:rPr>
          <w:rFonts w:hint="eastAsia" w:ascii="新宋体" w:hAnsi="新宋体" w:eastAsia="新宋体" w:cs="新宋体"/>
          <w:smallCaps/>
          <w:lang w:val="en-US" w:eastAsia="zh-CN"/>
        </w:rPr>
        <w:t>4</w:t>
      </w:r>
      <w:r>
        <w:rPr>
          <w:rFonts w:hint="eastAsia" w:ascii="新宋体" w:hAnsi="新宋体" w:eastAsia="新宋体" w:cs="新宋体"/>
          <w:smallCaps/>
        </w:rPr>
        <w:t>：</w:t>
      </w:r>
      <w:r>
        <w:rPr>
          <w:rFonts w:hint="eastAsia" w:ascii="新宋体" w:hAnsi="新宋体" w:eastAsia="新宋体" w:cs="新宋体"/>
          <w:kern w:val="0"/>
          <w:lang w:val="zh-CN"/>
        </w:rPr>
        <w:t>服务响应偏差表</w:t>
      </w:r>
    </w:p>
    <w:p>
      <w:pPr>
        <w:autoSpaceDE w:val="0"/>
        <w:autoSpaceDN w:val="0"/>
        <w:adjustRightInd w:val="0"/>
        <w:ind w:firstLine="480"/>
        <w:rPr>
          <w:rFonts w:ascii="新宋体" w:hAnsi="新宋体" w:eastAsia="新宋体" w:cs="新宋体"/>
          <w:kern w:val="0"/>
          <w:lang w:val="zh-CN"/>
        </w:rPr>
      </w:pPr>
      <w:r>
        <w:rPr>
          <w:rFonts w:hint="eastAsia" w:ascii="新宋体" w:hAnsi="新宋体" w:eastAsia="新宋体" w:cs="新宋体"/>
          <w:smallCaps/>
          <w:lang w:val="en-US" w:eastAsia="zh-CN"/>
        </w:rPr>
        <w:t>5</w:t>
      </w:r>
      <w:r>
        <w:rPr>
          <w:rFonts w:hint="eastAsia" w:ascii="新宋体" w:hAnsi="新宋体" w:eastAsia="新宋体" w:cs="新宋体"/>
          <w:smallCaps/>
        </w:rPr>
        <w:t>：</w:t>
      </w:r>
      <w:r>
        <w:rPr>
          <w:rFonts w:hint="eastAsia" w:ascii="新宋体" w:hAnsi="新宋体" w:eastAsia="新宋体" w:cs="新宋体"/>
          <w:kern w:val="0"/>
          <w:lang w:val="zh-CN"/>
        </w:rPr>
        <w:t>投标人本项目管理、服务其他人员情况表</w:t>
      </w:r>
    </w:p>
    <w:p>
      <w:pPr>
        <w:pStyle w:val="17"/>
        <w:tabs>
          <w:tab w:val="right" w:leader="dot" w:pos="8787"/>
          <w:tab w:val="clear" w:pos="8777"/>
        </w:tabs>
        <w:ind w:firstLine="472"/>
        <w:rPr>
          <w:rFonts w:ascii="新宋体" w:hAnsi="新宋体" w:eastAsia="新宋体" w:cs="新宋体"/>
          <w:sz w:val="24"/>
          <w:szCs w:val="24"/>
        </w:rPr>
      </w:pPr>
      <w:r>
        <w:fldChar w:fldCharType="begin"/>
      </w:r>
      <w:r>
        <w:instrText xml:space="preserve"> HYPERLINK \l "_Toc9826" </w:instrText>
      </w:r>
      <w:r>
        <w:fldChar w:fldCharType="separate"/>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法定代表人证明</w:t>
      </w:r>
    </w:p>
    <w:p>
      <w:pPr>
        <w:pStyle w:val="17"/>
        <w:tabs>
          <w:tab w:val="right" w:leader="dot" w:pos="8787"/>
          <w:tab w:val="clear" w:pos="8777"/>
        </w:tabs>
        <w:ind w:firstLine="472"/>
        <w:rPr>
          <w:rFonts w:ascii="新宋体" w:hAnsi="新宋体" w:eastAsia="新宋体" w:cs="新宋体"/>
          <w:sz w:val="24"/>
          <w:szCs w:val="24"/>
        </w:rPr>
      </w:pPr>
      <w:r>
        <w:fldChar w:fldCharType="begin"/>
      </w:r>
      <w:r>
        <w:instrText xml:space="preserve"> HYPERLINK \l "_Toc10370" </w:instrText>
      </w:r>
      <w:r>
        <w:fldChar w:fldCharType="separate"/>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法定代表人授权书</w:t>
      </w:r>
    </w:p>
    <w:p>
      <w:pPr>
        <w:pStyle w:val="17"/>
        <w:tabs>
          <w:tab w:val="right" w:leader="dot" w:pos="8787"/>
          <w:tab w:val="clear" w:pos="8777"/>
        </w:tabs>
        <w:ind w:firstLine="472"/>
        <w:rPr>
          <w:rFonts w:ascii="新宋体" w:hAnsi="新宋体" w:eastAsia="新宋体" w:cs="新宋体"/>
          <w:sz w:val="24"/>
          <w:szCs w:val="24"/>
        </w:rPr>
      </w:pPr>
      <w:r>
        <w:fldChar w:fldCharType="begin"/>
      </w:r>
      <w:r>
        <w:instrText xml:space="preserve"> HYPERLINK \l "_Toc9176" </w:instrText>
      </w:r>
      <w:r>
        <w:fldChar w:fldCharType="separate"/>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投标人承诺函</w:t>
      </w:r>
    </w:p>
    <w:p>
      <w:pPr>
        <w:pStyle w:val="17"/>
        <w:tabs>
          <w:tab w:val="right" w:leader="dot" w:pos="8787"/>
          <w:tab w:val="clear" w:pos="8777"/>
        </w:tabs>
        <w:ind w:firstLine="472"/>
        <w:rPr>
          <w:rFonts w:ascii="新宋体" w:hAnsi="新宋体" w:eastAsia="新宋体" w:cs="新宋体"/>
          <w:sz w:val="24"/>
          <w:szCs w:val="24"/>
        </w:rPr>
      </w:pPr>
      <w:r>
        <w:fldChar w:fldCharType="begin"/>
      </w:r>
      <w:r>
        <w:instrText xml:space="preserve"> HYPERLINK \l "_Toc4521" </w:instrText>
      </w:r>
      <w:r>
        <w:fldChar w:fldCharType="separate"/>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供应商诚信承诺书</w:t>
      </w:r>
    </w:p>
    <w:p>
      <w:pPr>
        <w:pStyle w:val="17"/>
        <w:tabs>
          <w:tab w:val="right" w:leader="dot" w:pos="8787"/>
          <w:tab w:val="clear" w:pos="8777"/>
        </w:tabs>
        <w:ind w:firstLine="472"/>
        <w:rPr>
          <w:rFonts w:ascii="新宋体" w:hAnsi="新宋体" w:eastAsia="新宋体" w:cs="新宋体"/>
          <w:sz w:val="24"/>
          <w:szCs w:val="24"/>
        </w:rPr>
      </w:pPr>
      <w:r>
        <w:fldChar w:fldCharType="begin"/>
      </w:r>
      <w:r>
        <w:instrText xml:space="preserve"> HYPERLINK \l "_Toc30821" </w:instrText>
      </w:r>
      <w: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0</w:t>
      </w:r>
      <w:r>
        <w:rPr>
          <w:rFonts w:hint="eastAsia" w:ascii="新宋体" w:hAnsi="新宋体" w:eastAsia="新宋体" w:cs="新宋体"/>
          <w:sz w:val="24"/>
          <w:szCs w:val="24"/>
        </w:rPr>
        <w:t>：</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资格证明材料</w:t>
      </w:r>
    </w:p>
    <w:p>
      <w:pPr>
        <w:pStyle w:val="17"/>
        <w:tabs>
          <w:tab w:val="right" w:leader="dot" w:pos="8787"/>
          <w:tab w:val="clear" w:pos="8777"/>
        </w:tabs>
        <w:ind w:firstLine="472"/>
        <w:rPr>
          <w:rFonts w:ascii="新宋体" w:hAnsi="新宋体" w:eastAsia="新宋体" w:cs="新宋体"/>
          <w:color w:val="000099"/>
          <w:kern w:val="0"/>
          <w:sz w:val="24"/>
          <w:szCs w:val="24"/>
        </w:rPr>
      </w:pPr>
      <w:r>
        <w:fldChar w:fldCharType="begin"/>
      </w:r>
      <w:r>
        <w:instrText xml:space="preserve"> HYPERLINK \l "_Toc12764" </w:instrText>
      </w:r>
      <w: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财务状况、缴纳税收和社会保障资金证明</w:t>
      </w:r>
    </w:p>
    <w:p>
      <w:pPr>
        <w:ind w:firstLine="480"/>
        <w:rPr>
          <w:rFonts w:ascii="新宋体" w:hAnsi="新宋体" w:eastAsia="新宋体" w:cs="新宋体"/>
          <w:smallCaps/>
        </w:rPr>
      </w:pPr>
      <w:r>
        <w:rPr>
          <w:rFonts w:hint="eastAsia" w:ascii="新宋体" w:hAnsi="新宋体" w:eastAsia="新宋体" w:cs="新宋体"/>
          <w:smallCaps/>
          <w:lang w:val="en-US" w:eastAsia="zh-CN"/>
        </w:rPr>
        <w:t>12</w:t>
      </w:r>
      <w:r>
        <w:rPr>
          <w:rFonts w:hint="eastAsia" w:ascii="新宋体" w:hAnsi="新宋体" w:eastAsia="新宋体" w:cs="新宋体"/>
          <w:smallCaps/>
        </w:rPr>
        <w:t>：</w:t>
      </w:r>
      <w:r>
        <w:rPr>
          <w:rFonts w:hint="eastAsia" w:ascii="新宋体" w:hAnsi="新宋体" w:eastAsia="新宋体" w:cs="新宋体"/>
          <w:kern w:val="0"/>
          <w:lang w:val="zh-CN"/>
        </w:rPr>
        <w:t>服务方案</w:t>
      </w:r>
    </w:p>
    <w:p>
      <w:pPr>
        <w:pStyle w:val="17"/>
        <w:tabs>
          <w:tab w:val="right" w:leader="dot" w:pos="8787"/>
          <w:tab w:val="clear" w:pos="8777"/>
        </w:tabs>
        <w:ind w:firstLine="472"/>
        <w:rPr>
          <w:rFonts w:ascii="新宋体" w:hAnsi="新宋体" w:eastAsia="新宋体" w:cs="新宋体"/>
          <w:sz w:val="24"/>
          <w:szCs w:val="24"/>
        </w:rPr>
      </w:pPr>
      <w:r>
        <w:fldChar w:fldCharType="begin"/>
      </w:r>
      <w:r>
        <w:instrText xml:space="preserve"> HYPERLINK \l "_Toc5844" </w:instrText>
      </w:r>
      <w: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具备履行合同所必须的设备和专业技术能力证明</w:t>
      </w:r>
    </w:p>
    <w:p>
      <w:pPr>
        <w:pStyle w:val="17"/>
        <w:tabs>
          <w:tab w:val="right" w:leader="dot" w:pos="8787"/>
          <w:tab w:val="clear" w:pos="8777"/>
        </w:tabs>
        <w:ind w:firstLine="472"/>
        <w:rPr>
          <w:rFonts w:ascii="新宋体" w:hAnsi="新宋体" w:eastAsia="新宋体" w:cs="新宋体"/>
          <w:sz w:val="24"/>
          <w:szCs w:val="24"/>
        </w:rPr>
      </w:pPr>
      <w:r>
        <w:fldChar w:fldCharType="begin"/>
      </w:r>
      <w:r>
        <w:instrText xml:space="preserve"> HYPERLINK \l "_Toc9216" </w:instrText>
      </w:r>
      <w: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无重大违法记录声明</w:t>
      </w:r>
    </w:p>
    <w:p>
      <w:pPr>
        <w:pStyle w:val="17"/>
        <w:tabs>
          <w:tab w:val="right" w:leader="dot" w:pos="8787"/>
          <w:tab w:val="clear" w:pos="8777"/>
        </w:tabs>
        <w:ind w:firstLine="472"/>
        <w:rPr>
          <w:rFonts w:ascii="新宋体" w:hAnsi="新宋体" w:eastAsia="新宋体" w:cs="新宋体"/>
          <w:sz w:val="24"/>
          <w:szCs w:val="24"/>
        </w:rPr>
      </w:pPr>
      <w:r>
        <w:fldChar w:fldCharType="begin"/>
      </w:r>
      <w:r>
        <w:instrText xml:space="preserve"> HYPERLINK \l "_Toc14253" </w:instrText>
      </w:r>
      <w: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磋商保证金</w:t>
      </w:r>
    </w:p>
    <w:p>
      <w:pPr>
        <w:pStyle w:val="17"/>
        <w:tabs>
          <w:tab w:val="right" w:leader="dot" w:pos="8787"/>
          <w:tab w:val="clear" w:pos="8777"/>
        </w:tabs>
        <w:ind w:firstLine="472"/>
        <w:rPr>
          <w:rFonts w:ascii="新宋体" w:hAnsi="新宋体" w:eastAsia="新宋体" w:cs="新宋体"/>
          <w:sz w:val="24"/>
          <w:szCs w:val="24"/>
        </w:rPr>
      </w:pPr>
      <w:r>
        <w:fldChar w:fldCharType="begin"/>
      </w:r>
      <w:r>
        <w:instrText xml:space="preserve"> HYPERLINK \l "_Toc15556" </w:instrText>
      </w:r>
      <w: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投标人的类似业绩证明材料</w:t>
      </w:r>
    </w:p>
    <w:p>
      <w:pPr>
        <w:ind w:left="2" w:firstLine="422" w:firstLineChars="176"/>
        <w:rPr>
          <w:rFonts w:ascii="新宋体" w:hAnsi="新宋体" w:eastAsia="新宋体" w:cs="新宋体"/>
        </w:rPr>
      </w:pPr>
      <w:r>
        <w:fldChar w:fldCharType="begin"/>
      </w:r>
      <w:r>
        <w:instrText xml:space="preserve"> HYPERLINK \l "_Toc22550" </w:instrText>
      </w:r>
      <w:r>
        <w:fldChar w:fldCharType="separate"/>
      </w:r>
      <w:r>
        <w:rPr>
          <w:rFonts w:hint="eastAsia"/>
          <w:lang w:val="en-US" w:eastAsia="zh-CN"/>
        </w:rPr>
        <w:t xml:space="preserve"> </w:t>
      </w:r>
      <w:r>
        <w:rPr>
          <w:rFonts w:hint="eastAsia" w:ascii="新宋体" w:hAnsi="新宋体" w:eastAsia="新宋体" w:cs="新宋体"/>
        </w:rPr>
        <w:t>1</w:t>
      </w:r>
      <w:r>
        <w:rPr>
          <w:rFonts w:hint="eastAsia" w:ascii="新宋体" w:hAnsi="新宋体" w:eastAsia="新宋体" w:cs="新宋体"/>
          <w:lang w:val="en-US" w:eastAsia="zh-CN"/>
        </w:rPr>
        <w:t>7</w:t>
      </w:r>
      <w:r>
        <w:rPr>
          <w:rFonts w:hint="eastAsia" w:ascii="新宋体" w:hAnsi="新宋体" w:eastAsia="新宋体" w:cs="新宋体"/>
        </w:rPr>
        <w:t>：</w:t>
      </w:r>
      <w:r>
        <w:rPr>
          <w:rFonts w:hint="eastAsia" w:ascii="新宋体" w:hAnsi="新宋体" w:eastAsia="新宋体" w:cs="新宋体"/>
        </w:rPr>
        <w:fldChar w:fldCharType="end"/>
      </w:r>
      <w:r>
        <w:rPr>
          <w:rFonts w:hint="eastAsia" w:ascii="新宋体" w:hAnsi="新宋体" w:eastAsia="新宋体" w:cs="新宋体"/>
        </w:rPr>
        <w:t>磋商最后报价表</w:t>
      </w:r>
      <w:r>
        <w:rPr>
          <w:rFonts w:hint="eastAsia" w:ascii="新宋体" w:hAnsi="新宋体" w:eastAsia="新宋体" w:cs="新宋体"/>
        </w:rPr>
        <w:tab/>
      </w:r>
    </w:p>
    <w:p>
      <w:pPr>
        <w:ind w:left="2" w:firstLine="422" w:firstLineChars="176"/>
        <w:rPr>
          <w:rFonts w:ascii="新宋体" w:hAnsi="新宋体" w:eastAsia="新宋体" w:cs="新宋体"/>
        </w:rPr>
      </w:pPr>
      <w:r>
        <w:rPr>
          <w:rFonts w:hint="eastAsia" w:ascii="新宋体" w:hAnsi="新宋体" w:eastAsia="新宋体" w:cs="新宋体"/>
        </w:rPr>
        <w:t>注：磋商文件要求签字、盖章的地方必须由投标人的法定代表人或委托代理人按要求签字、盖章；投标人提供的扫描（或复印）件均需加盖公章。投标人须按上述内容、顺序和格式编制磋商响应文件，并按要求编制目录、页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67" w:name="_Toc12265"/>
      <w:bookmarkStart w:id="68" w:name="_Toc373392580"/>
      <w:bookmarkStart w:id="69" w:name="_Toc412617729"/>
      <w:bookmarkStart w:id="70" w:name="_Toc1284"/>
      <w:r>
        <w:rPr>
          <w:rFonts w:hint="eastAsia" w:ascii="新宋体" w:hAnsi="新宋体" w:eastAsia="新宋体" w:cs="新宋体"/>
          <w:b/>
          <w:bCs/>
          <w:kern w:val="0"/>
          <w:sz w:val="27"/>
          <w:szCs w:val="27"/>
        </w:rPr>
        <w:t>12.磋商响应文件编印和签署</w:t>
      </w:r>
      <w:bookmarkEnd w:id="67"/>
      <w:bookmarkEnd w:id="68"/>
      <w:bookmarkEnd w:id="69"/>
      <w:bookmarkEnd w:id="70"/>
    </w:p>
    <w:p>
      <w:pPr>
        <w:autoSpaceDE w:val="0"/>
        <w:autoSpaceDN w:val="0"/>
        <w:adjustRightInd w:val="0"/>
        <w:ind w:firstLine="480"/>
        <w:rPr>
          <w:rFonts w:ascii="新宋体" w:hAnsi="新宋体" w:eastAsia="新宋体" w:cs="新宋体"/>
        </w:rPr>
      </w:pPr>
      <w:r>
        <w:rPr>
          <w:rFonts w:hint="eastAsia" w:ascii="新宋体" w:hAnsi="新宋体" w:eastAsia="新宋体" w:cs="新宋体"/>
        </w:rPr>
        <w:t>12.1 投标人须提交一式三份磋商响应文件（一份正本、二份副本）</w:t>
      </w:r>
      <w:r>
        <w:rPr>
          <w:rFonts w:hint="eastAsia" w:ascii="新宋体" w:hAnsi="新宋体" w:eastAsia="新宋体" w:cs="新宋体"/>
          <w:b/>
        </w:rPr>
        <w:t>，</w:t>
      </w:r>
      <w:r>
        <w:rPr>
          <w:rFonts w:hint="eastAsia" w:ascii="新宋体" w:hAnsi="新宋体" w:eastAsia="新宋体" w:cs="新宋体"/>
        </w:rPr>
        <w:t>每份磋商响应文件须清楚地标明“正本”或“副本”字样。若发生正本和副本不符，以正本为准。磋商响应文件统一使用A4幅面的纸张印制，左侧胶装，其他方式装订的磋商响应文件一概不予接受。</w:t>
      </w:r>
    </w:p>
    <w:p>
      <w:pPr>
        <w:pStyle w:val="12"/>
        <w:ind w:firstLine="480"/>
        <w:rPr>
          <w:rFonts w:ascii="新宋体" w:hAnsi="新宋体" w:eastAsia="新宋体" w:cs="新宋体"/>
          <w:szCs w:val="24"/>
        </w:rPr>
      </w:pPr>
      <w:r>
        <w:rPr>
          <w:rFonts w:hint="eastAsia" w:ascii="新宋体" w:hAnsi="新宋体" w:eastAsia="新宋体" w:cs="新宋体"/>
          <w:szCs w:val="24"/>
        </w:rPr>
        <w:t>12.2磋商响应文件的正、副本可复印加盖骑缝章，并由投标人的法定代表人或委托代理人按要求签字、盖章。</w:t>
      </w:r>
    </w:p>
    <w:p>
      <w:pPr>
        <w:pStyle w:val="12"/>
        <w:ind w:firstLine="480"/>
        <w:rPr>
          <w:rFonts w:ascii="新宋体" w:hAnsi="新宋体" w:eastAsia="新宋体" w:cs="新宋体"/>
          <w:szCs w:val="24"/>
        </w:rPr>
      </w:pPr>
      <w:r>
        <w:rPr>
          <w:rFonts w:hint="eastAsia" w:ascii="新宋体" w:hAnsi="新宋体" w:eastAsia="新宋体" w:cs="新宋体"/>
          <w:szCs w:val="24"/>
        </w:rPr>
        <w:t>12.3磋商响应文件中不得行间插字、涂改或增删，如有修改错漏处，须由投标人法定代表人或其委托代理人签字和盖章。</w:t>
      </w:r>
    </w:p>
    <w:p>
      <w:pPr>
        <w:keepNext w:val="0"/>
        <w:keepLines w:val="0"/>
        <w:pageBreakBefore w:val="0"/>
        <w:kinsoku/>
        <w:wordWrap/>
        <w:overflowPunct/>
        <w:topLinePunct w:val="0"/>
        <w:autoSpaceDE w:val="0"/>
        <w:autoSpaceDN w:val="0"/>
        <w:bidi w:val="0"/>
        <w:adjustRightInd/>
        <w:snapToGrid/>
        <w:spacing w:line="360" w:lineRule="exact"/>
        <w:ind w:firstLine="480"/>
        <w:textAlignment w:val="auto"/>
        <w:rPr>
          <w:rFonts w:ascii="新宋体" w:hAnsi="新宋体" w:eastAsia="新宋体" w:cs="新宋体"/>
        </w:rPr>
      </w:pPr>
      <w:r>
        <w:rPr>
          <w:rFonts w:hint="eastAsia" w:ascii="新宋体" w:hAnsi="新宋体" w:eastAsia="新宋体" w:cs="新宋体"/>
        </w:rPr>
        <w:t>12.4要求投标人提交单独密封的“首次报价表”及“电子标书（光盘）”一份，</w:t>
      </w:r>
      <w:r>
        <w:rPr>
          <w:rFonts w:hint="eastAsia" w:ascii="新宋体" w:hAnsi="新宋体" w:eastAsia="新宋体" w:cs="新宋体"/>
          <w:lang w:val="zh-CN"/>
        </w:rPr>
        <w:t>分别封装于不同的密封袋内，并注明投标人名称、采购项目编号、采购项目名称及分包号（如有分包），</w:t>
      </w:r>
      <w:r>
        <w:rPr>
          <w:rFonts w:hint="eastAsia" w:ascii="宋体" w:hAnsi="宋体" w:cs="宋体"/>
          <w:color w:val="000000"/>
          <w:kern w:val="0"/>
          <w:lang w:val="zh-CN"/>
        </w:rPr>
        <w:t>电子文档用光盘或U盘制作，采用不可修改文档格式（如：PDF格式），内容必须和纸质投标文件正本完全一致，包括封面、页码、签字、盖章等。</w:t>
      </w:r>
    </w:p>
    <w:p>
      <w:pPr>
        <w:keepNext w:val="0"/>
        <w:keepLines w:val="0"/>
        <w:pageBreakBefore w:val="0"/>
        <w:widowControl/>
        <w:kinsoku/>
        <w:wordWrap/>
        <w:overflowPunct/>
        <w:topLinePunct w:val="0"/>
        <w:bidi w:val="0"/>
        <w:adjustRightInd/>
        <w:snapToGrid/>
        <w:spacing w:beforeLines="200" w:afterLines="200" w:line="360" w:lineRule="exact"/>
        <w:ind w:firstLine="0" w:firstLineChars="0"/>
        <w:jc w:val="center"/>
        <w:textAlignment w:val="auto"/>
        <w:outlineLvl w:val="1"/>
        <w:rPr>
          <w:rFonts w:ascii="新宋体" w:hAnsi="新宋体" w:eastAsia="新宋体" w:cs="新宋体"/>
          <w:b/>
          <w:bCs/>
          <w:kern w:val="0"/>
          <w:sz w:val="36"/>
          <w:szCs w:val="36"/>
        </w:rPr>
      </w:pPr>
      <w:bookmarkStart w:id="71" w:name="_Toc2795"/>
      <w:bookmarkStart w:id="72" w:name="_Toc412617730"/>
      <w:bookmarkStart w:id="73" w:name="_Toc371090029"/>
      <w:bookmarkStart w:id="74" w:name="_Toc376936748"/>
      <w:r>
        <w:rPr>
          <w:rFonts w:hint="eastAsia" w:ascii="新宋体" w:hAnsi="新宋体" w:eastAsia="新宋体" w:cs="新宋体"/>
          <w:b/>
          <w:bCs/>
          <w:kern w:val="0"/>
          <w:sz w:val="36"/>
          <w:szCs w:val="36"/>
        </w:rPr>
        <w:t>四、磋商响应文件的递交</w:t>
      </w:r>
      <w:bookmarkEnd w:id="71"/>
      <w:bookmarkEnd w:id="72"/>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75" w:name="_Toc412617731"/>
      <w:bookmarkStart w:id="76" w:name="_Toc28124"/>
      <w:bookmarkStart w:id="77" w:name="_Toc373392582"/>
      <w:bookmarkStart w:id="78" w:name="_Toc31503"/>
      <w:bookmarkStart w:id="79" w:name="_Toc325726016"/>
      <w:r>
        <w:rPr>
          <w:rFonts w:hint="eastAsia" w:ascii="新宋体" w:hAnsi="新宋体" w:eastAsia="新宋体" w:cs="新宋体"/>
          <w:b/>
          <w:bCs/>
          <w:kern w:val="0"/>
          <w:sz w:val="27"/>
          <w:szCs w:val="27"/>
        </w:rPr>
        <w:t>13.磋商响应文件的密封和标记</w:t>
      </w:r>
      <w:bookmarkEnd w:id="75"/>
      <w:bookmarkEnd w:id="76"/>
      <w:bookmarkEnd w:id="77"/>
      <w:bookmarkEnd w:id="78"/>
      <w:bookmarkEnd w:id="79"/>
    </w:p>
    <w:p>
      <w:pPr>
        <w:pStyle w:val="12"/>
        <w:ind w:firstLine="480"/>
        <w:rPr>
          <w:rFonts w:ascii="新宋体" w:hAnsi="新宋体" w:eastAsia="新宋体" w:cs="新宋体"/>
          <w:szCs w:val="24"/>
        </w:rPr>
      </w:pPr>
      <w:r>
        <w:rPr>
          <w:rFonts w:hint="eastAsia" w:ascii="新宋体" w:hAnsi="新宋体" w:eastAsia="新宋体" w:cs="新宋体"/>
          <w:szCs w:val="24"/>
        </w:rPr>
        <w:t>13.1投标人应将磋商响应文件正、副本分别封装在自行定制的“投标专用袋”中，并按要求标明磋商项目编号、采购项目名称、投标人的名称等。</w:t>
      </w:r>
    </w:p>
    <w:p>
      <w:pPr>
        <w:ind w:firstLine="436" w:firstLineChars="182"/>
        <w:rPr>
          <w:rFonts w:ascii="新宋体" w:hAnsi="新宋体" w:eastAsia="新宋体" w:cs="新宋体"/>
        </w:rPr>
      </w:pPr>
      <w:r>
        <w:rPr>
          <w:rFonts w:hint="eastAsia" w:ascii="新宋体" w:hAnsi="新宋体" w:eastAsia="新宋体" w:cs="新宋体"/>
        </w:rPr>
        <w:t>13.2电子标书（光盘）单独放入信封袋中，加贴封签，并在封签处加盖公章，投标人签到时与</w:t>
      </w:r>
      <w:r>
        <w:rPr>
          <w:rFonts w:hint="eastAsia" w:ascii="新宋体" w:hAnsi="新宋体" w:eastAsia="新宋体" w:cs="新宋体"/>
          <w:lang w:val="en-US" w:eastAsia="zh-CN"/>
        </w:rPr>
        <w:t>正、副本</w:t>
      </w:r>
      <w:r>
        <w:rPr>
          <w:rFonts w:hint="eastAsia" w:ascii="新宋体" w:hAnsi="新宋体" w:eastAsia="新宋体" w:cs="新宋体"/>
        </w:rPr>
        <w:t>一并提交。</w:t>
      </w:r>
    </w:p>
    <w:p>
      <w:pPr>
        <w:pStyle w:val="12"/>
        <w:ind w:firstLine="480"/>
        <w:rPr>
          <w:rFonts w:ascii="新宋体" w:hAnsi="新宋体" w:eastAsia="新宋体" w:cs="新宋体"/>
          <w:szCs w:val="24"/>
        </w:rPr>
      </w:pPr>
      <w:r>
        <w:rPr>
          <w:rFonts w:hint="eastAsia" w:ascii="新宋体" w:hAnsi="新宋体" w:eastAsia="新宋体" w:cs="新宋体"/>
          <w:szCs w:val="24"/>
        </w:rPr>
        <w:t>13.3密封后的磋商响应文件均应：</w:t>
      </w:r>
    </w:p>
    <w:p>
      <w:pPr>
        <w:pStyle w:val="12"/>
        <w:ind w:firstLine="480"/>
        <w:rPr>
          <w:rFonts w:ascii="新宋体" w:hAnsi="新宋体" w:eastAsia="新宋体" w:cs="新宋体"/>
          <w:szCs w:val="24"/>
        </w:rPr>
      </w:pPr>
      <w:r>
        <w:rPr>
          <w:rFonts w:hint="eastAsia" w:ascii="新宋体" w:hAnsi="新宋体" w:eastAsia="新宋体" w:cs="新宋体"/>
          <w:szCs w:val="24"/>
        </w:rPr>
        <w:t>（1）按“投标人投标前须知”注明的时间、地址送达；</w:t>
      </w:r>
    </w:p>
    <w:p>
      <w:pPr>
        <w:pStyle w:val="12"/>
        <w:ind w:firstLine="480"/>
        <w:rPr>
          <w:rFonts w:ascii="新宋体" w:hAnsi="新宋体" w:eastAsia="新宋体" w:cs="新宋体"/>
          <w:szCs w:val="24"/>
        </w:rPr>
      </w:pPr>
      <w:r>
        <w:rPr>
          <w:rFonts w:hint="eastAsia" w:ascii="新宋体" w:hAnsi="新宋体" w:eastAsia="新宋体" w:cs="新宋体"/>
          <w:szCs w:val="24"/>
        </w:rPr>
        <w:t>（2） 投标专用袋用“于 XX</w:t>
      </w:r>
      <w:r>
        <w:rPr>
          <w:rFonts w:hint="eastAsia" w:ascii="新宋体" w:hAnsi="新宋体" w:eastAsia="新宋体" w:cs="新宋体"/>
          <w:szCs w:val="24"/>
          <w:lang w:eastAsia="zh-CN"/>
        </w:rPr>
        <w:t>年</w:t>
      </w:r>
      <w:r>
        <w:rPr>
          <w:rFonts w:hint="eastAsia" w:ascii="新宋体" w:hAnsi="新宋体" w:eastAsia="新宋体" w:cs="新宋体"/>
          <w:szCs w:val="24"/>
        </w:rPr>
        <w:t xml:space="preserve"> XX月XX日 XX</w:t>
      </w:r>
      <w:r>
        <w:rPr>
          <w:rFonts w:hint="eastAsia" w:ascii="新宋体" w:hAnsi="新宋体" w:eastAsia="新宋体" w:cs="新宋体"/>
          <w:szCs w:val="24"/>
          <w:lang w:val="en-US" w:eastAsia="zh-CN"/>
        </w:rPr>
        <w:t>时</w:t>
      </w:r>
      <w:r>
        <w:rPr>
          <w:rFonts w:hint="eastAsia" w:ascii="新宋体" w:hAnsi="新宋体" w:eastAsia="新宋体" w:cs="新宋体"/>
          <w:szCs w:val="24"/>
        </w:rPr>
        <w:t>之前不准启封”标签密封。</w:t>
      </w:r>
    </w:p>
    <w:p>
      <w:pPr>
        <w:pStyle w:val="12"/>
        <w:ind w:firstLine="480"/>
        <w:rPr>
          <w:rFonts w:ascii="新宋体" w:hAnsi="新宋体" w:eastAsia="新宋体" w:cs="新宋体"/>
          <w:szCs w:val="24"/>
          <w:shd w:val="pct10" w:color="auto" w:fill="FFFFFF"/>
        </w:rPr>
      </w:pPr>
      <w:r>
        <w:rPr>
          <w:rFonts w:hint="eastAsia" w:ascii="新宋体" w:hAnsi="新宋体" w:eastAsia="新宋体" w:cs="新宋体"/>
          <w:szCs w:val="24"/>
        </w:rPr>
        <w:t>13.4如果投标人未按第13．1－13．3条要求将磋商响应文件密封或在密封袋上加写标记的，采购代理机构将不予受理。</w:t>
      </w:r>
    </w:p>
    <w:p>
      <w:pPr>
        <w:pStyle w:val="12"/>
        <w:ind w:firstLine="480"/>
        <w:rPr>
          <w:rFonts w:ascii="新宋体" w:hAnsi="新宋体" w:eastAsia="新宋体" w:cs="新宋体"/>
          <w:szCs w:val="24"/>
        </w:rPr>
      </w:pPr>
      <w:r>
        <w:rPr>
          <w:rFonts w:hint="eastAsia" w:ascii="新宋体" w:hAnsi="新宋体" w:eastAsia="新宋体" w:cs="新宋体"/>
          <w:szCs w:val="24"/>
        </w:rPr>
        <w:t>13.5投标人以电报、电话、传真形式投标的，采购代理机构概不接受。</w:t>
      </w:r>
    </w:p>
    <w:bookmarkEnd w:id="73"/>
    <w:bookmarkEnd w:id="74"/>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80" w:name="_Toc373392583"/>
      <w:bookmarkStart w:id="81" w:name="_Toc412617732"/>
      <w:bookmarkStart w:id="82" w:name="_Toc325726017"/>
      <w:bookmarkStart w:id="83" w:name="_Toc9352"/>
      <w:bookmarkStart w:id="84" w:name="_Toc31915"/>
      <w:bookmarkStart w:id="85" w:name="_Toc376936749"/>
      <w:bookmarkStart w:id="86" w:name="_Toc371090030"/>
      <w:r>
        <w:rPr>
          <w:rFonts w:hint="eastAsia" w:ascii="新宋体" w:hAnsi="新宋体" w:eastAsia="新宋体" w:cs="新宋体"/>
          <w:b/>
          <w:bCs/>
          <w:kern w:val="0"/>
          <w:sz w:val="27"/>
          <w:szCs w:val="27"/>
        </w:rPr>
        <w:t>14.递送磋商响应文件的地点、截止日期</w:t>
      </w:r>
      <w:bookmarkEnd w:id="80"/>
      <w:bookmarkEnd w:id="81"/>
      <w:bookmarkEnd w:id="82"/>
      <w:bookmarkEnd w:id="83"/>
      <w:bookmarkEnd w:id="84"/>
    </w:p>
    <w:p>
      <w:pPr>
        <w:pStyle w:val="12"/>
        <w:ind w:left="480" w:hanging="480" w:hangingChars="200"/>
        <w:rPr>
          <w:rFonts w:ascii="新宋体" w:hAnsi="新宋体" w:eastAsia="新宋体" w:cs="新宋体"/>
          <w:szCs w:val="24"/>
        </w:rPr>
      </w:pPr>
      <w:r>
        <w:rPr>
          <w:rFonts w:hint="eastAsia" w:ascii="新宋体" w:hAnsi="新宋体" w:eastAsia="新宋体" w:cs="新宋体"/>
          <w:szCs w:val="24"/>
        </w:rPr>
        <w:t xml:space="preserve">    14.1磋商响应文件的递交地点与磋商地点相同。</w:t>
      </w:r>
    </w:p>
    <w:p>
      <w:pPr>
        <w:pStyle w:val="12"/>
        <w:ind w:firstLine="480"/>
        <w:rPr>
          <w:rFonts w:ascii="新宋体" w:hAnsi="新宋体" w:eastAsia="新宋体" w:cs="新宋体"/>
          <w:szCs w:val="24"/>
        </w:rPr>
      </w:pPr>
      <w:r>
        <w:rPr>
          <w:rFonts w:hint="eastAsia" w:ascii="新宋体" w:hAnsi="新宋体" w:eastAsia="新宋体" w:cs="新宋体"/>
          <w:szCs w:val="24"/>
        </w:rPr>
        <w:t>14.2所有磋商响应文件都必须按“投标人须知前附表”中规定的磋商截止时间之前送至磋商地点。</w:t>
      </w:r>
    </w:p>
    <w:p>
      <w:pPr>
        <w:pStyle w:val="12"/>
        <w:ind w:firstLine="480"/>
        <w:rPr>
          <w:rFonts w:ascii="新宋体" w:hAnsi="新宋体" w:eastAsia="新宋体" w:cs="新宋体"/>
          <w:szCs w:val="24"/>
        </w:rPr>
      </w:pPr>
      <w:r>
        <w:rPr>
          <w:rFonts w:hint="eastAsia" w:ascii="新宋体" w:hAnsi="新宋体" w:eastAsia="新宋体" w:cs="新宋体"/>
          <w:szCs w:val="24"/>
        </w:rPr>
        <w:t>14.3采购代理机构将拒绝接受在磋商截止时间之后送达的磋商响应文件。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87" w:name="_Toc31776"/>
      <w:bookmarkStart w:id="88" w:name="_Toc11957"/>
      <w:r>
        <w:rPr>
          <w:rFonts w:hint="eastAsia" w:ascii="新宋体" w:hAnsi="新宋体" w:eastAsia="新宋体" w:cs="新宋体"/>
          <w:b/>
          <w:bCs/>
          <w:kern w:val="0"/>
          <w:sz w:val="27"/>
          <w:szCs w:val="27"/>
        </w:rPr>
        <w:t>15.磋商响应文件的撤回</w:t>
      </w:r>
      <w:bookmarkEnd w:id="85"/>
      <w:bookmarkEnd w:id="86"/>
      <w:bookmarkEnd w:id="87"/>
      <w:bookmarkEnd w:id="88"/>
    </w:p>
    <w:p>
      <w:pPr>
        <w:ind w:firstLine="480"/>
        <w:rPr>
          <w:rFonts w:ascii="新宋体" w:hAnsi="新宋体" w:eastAsia="新宋体" w:cs="新宋体"/>
          <w:b/>
          <w:bCs/>
          <w:kern w:val="0"/>
          <w:sz w:val="36"/>
          <w:szCs w:val="36"/>
        </w:rPr>
      </w:pPr>
      <w:r>
        <w:rPr>
          <w:rFonts w:hint="eastAsia" w:ascii="新宋体" w:hAnsi="新宋体" w:eastAsia="新宋体" w:cs="新宋体"/>
        </w:rPr>
        <w:t>允许投标人在提交最后报价之前声明撤回磋商响应文件，但提交最后报价之后不得撤回其投标，否则其磋商保证金将不予退还。</w:t>
      </w:r>
      <w:bookmarkStart w:id="89" w:name="_Toc325726019"/>
      <w:bookmarkStart w:id="90" w:name="_Toc376936750"/>
    </w:p>
    <w:p>
      <w:pPr>
        <w:keepNext w:val="0"/>
        <w:keepLines w:val="0"/>
        <w:pageBreakBefore w:val="0"/>
        <w:widowControl/>
        <w:kinsoku/>
        <w:wordWrap/>
        <w:overflowPunct/>
        <w:topLinePunct w:val="0"/>
        <w:autoSpaceDE/>
        <w:autoSpaceDN/>
        <w:bidi w:val="0"/>
        <w:adjustRightInd/>
        <w:snapToGrid/>
        <w:spacing w:beforeLines="200" w:afterLines="200" w:line="360" w:lineRule="exact"/>
        <w:ind w:firstLine="0" w:firstLineChars="0"/>
        <w:jc w:val="center"/>
        <w:textAlignment w:val="auto"/>
        <w:outlineLvl w:val="1"/>
        <w:rPr>
          <w:rFonts w:ascii="新宋体" w:hAnsi="新宋体" w:eastAsia="新宋体" w:cs="新宋体"/>
          <w:b/>
          <w:bCs/>
          <w:kern w:val="0"/>
          <w:sz w:val="36"/>
          <w:szCs w:val="36"/>
        </w:rPr>
      </w:pPr>
      <w:bookmarkStart w:id="91" w:name="_Toc29762"/>
      <w:r>
        <w:rPr>
          <w:rFonts w:hint="eastAsia" w:ascii="新宋体" w:hAnsi="新宋体" w:eastAsia="新宋体" w:cs="新宋体"/>
          <w:b/>
          <w:bCs/>
          <w:kern w:val="0"/>
          <w:sz w:val="36"/>
          <w:szCs w:val="36"/>
        </w:rPr>
        <w:t>五、</w:t>
      </w:r>
      <w:bookmarkEnd w:id="89"/>
      <w:bookmarkEnd w:id="90"/>
      <w:r>
        <w:rPr>
          <w:rFonts w:hint="eastAsia" w:ascii="新宋体" w:hAnsi="新宋体" w:eastAsia="新宋体" w:cs="新宋体"/>
          <w:b/>
          <w:bCs/>
          <w:kern w:val="0"/>
          <w:sz w:val="36"/>
          <w:szCs w:val="36"/>
        </w:rPr>
        <w:t>磋商过程</w:t>
      </w:r>
      <w:bookmarkEnd w:id="91"/>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92" w:name="_Toc325726020"/>
      <w:bookmarkStart w:id="93" w:name="_Toc376936751"/>
      <w:bookmarkStart w:id="94" w:name="_Toc24688"/>
      <w:bookmarkStart w:id="95" w:name="_Toc24140"/>
      <w:r>
        <w:rPr>
          <w:rFonts w:hint="eastAsia" w:ascii="新宋体" w:hAnsi="新宋体" w:eastAsia="新宋体" w:cs="新宋体"/>
          <w:b/>
          <w:bCs/>
          <w:kern w:val="0"/>
          <w:sz w:val="27"/>
          <w:szCs w:val="27"/>
        </w:rPr>
        <w:t>16.</w:t>
      </w:r>
      <w:bookmarkEnd w:id="92"/>
      <w:bookmarkEnd w:id="93"/>
      <w:r>
        <w:rPr>
          <w:rFonts w:hint="eastAsia" w:ascii="新宋体" w:hAnsi="新宋体" w:eastAsia="新宋体" w:cs="新宋体"/>
          <w:b/>
          <w:bCs/>
          <w:kern w:val="0"/>
          <w:sz w:val="27"/>
          <w:szCs w:val="27"/>
        </w:rPr>
        <w:t>磋商过程</w:t>
      </w:r>
      <w:bookmarkEnd w:id="94"/>
      <w:bookmarkEnd w:id="95"/>
    </w:p>
    <w:p>
      <w:pPr>
        <w:ind w:firstLine="480"/>
        <w:jc w:val="left"/>
        <w:rPr>
          <w:rFonts w:ascii="新宋体" w:hAnsi="新宋体" w:eastAsia="新宋体" w:cs="新宋体"/>
          <w:color w:val="000000"/>
        </w:rPr>
      </w:pPr>
      <w:r>
        <w:rPr>
          <w:rFonts w:hint="eastAsia" w:ascii="新宋体" w:hAnsi="新宋体" w:eastAsia="新宋体" w:cs="新宋体"/>
          <w:color w:val="000000"/>
        </w:rPr>
        <w:t>16.1采购代理机构按本磋商文件中确定的时间和地点组织本项目的磋商活动。投标人应由其法定代表人或委托代理人参加。参加磋商的代表须签名报到以证明其出席开标会议。否则，视为自动弃权。</w:t>
      </w:r>
    </w:p>
    <w:p>
      <w:pPr>
        <w:ind w:firstLine="480"/>
        <w:jc w:val="left"/>
        <w:rPr>
          <w:rFonts w:ascii="新宋体" w:hAnsi="新宋体" w:eastAsia="新宋体" w:cs="新宋体"/>
          <w:color w:val="000000"/>
        </w:rPr>
      </w:pPr>
      <w:r>
        <w:rPr>
          <w:rFonts w:hint="eastAsia" w:ascii="新宋体" w:hAnsi="新宋体" w:eastAsia="新宋体" w:cs="新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ascii="新宋体" w:hAnsi="新宋体" w:eastAsia="新宋体" w:cs="新宋体"/>
          <w:color w:val="000000"/>
        </w:rPr>
      </w:pPr>
      <w:r>
        <w:rPr>
          <w:rFonts w:hint="eastAsia" w:ascii="新宋体" w:hAnsi="新宋体" w:eastAsia="新宋体" w:cs="新宋体"/>
          <w:color w:val="000000"/>
        </w:rPr>
        <w:t>16.3磋商工作由采购代理机构组织，采购人、采购监管、纪检监察等有关方面代表可根据采购项目的具体情况列席。</w:t>
      </w:r>
    </w:p>
    <w:p>
      <w:pPr>
        <w:keepNext w:val="0"/>
        <w:keepLines w:val="0"/>
        <w:pageBreakBefore w:val="0"/>
        <w:widowControl/>
        <w:kinsoku/>
        <w:wordWrap/>
        <w:overflowPunct/>
        <w:topLinePunct w:val="0"/>
        <w:autoSpaceDE/>
        <w:autoSpaceDN/>
        <w:bidi w:val="0"/>
        <w:adjustRightInd/>
        <w:snapToGrid/>
        <w:spacing w:beforeLines="200" w:afterLines="200" w:line="360" w:lineRule="exact"/>
        <w:ind w:firstLine="0" w:firstLineChars="0"/>
        <w:jc w:val="center"/>
        <w:textAlignment w:val="auto"/>
        <w:outlineLvl w:val="1"/>
        <w:rPr>
          <w:rFonts w:ascii="新宋体" w:hAnsi="新宋体" w:eastAsia="新宋体" w:cs="新宋体"/>
          <w:b/>
          <w:bCs/>
          <w:kern w:val="0"/>
          <w:sz w:val="36"/>
          <w:szCs w:val="36"/>
        </w:rPr>
      </w:pPr>
      <w:bookmarkStart w:id="96" w:name="_Toc31562"/>
      <w:bookmarkStart w:id="97" w:name="_Toc376936752"/>
      <w:bookmarkStart w:id="98" w:name="_Toc325726021"/>
      <w:r>
        <w:rPr>
          <w:rFonts w:hint="eastAsia" w:ascii="新宋体" w:hAnsi="新宋体" w:eastAsia="新宋体" w:cs="新宋体"/>
          <w:b/>
          <w:bCs/>
          <w:kern w:val="0"/>
          <w:sz w:val="36"/>
          <w:szCs w:val="36"/>
        </w:rPr>
        <w:t>六、磋商程序及方法</w:t>
      </w:r>
      <w:bookmarkEnd w:id="96"/>
      <w:bookmarkEnd w:id="97"/>
      <w:bookmarkEnd w:id="98"/>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99" w:name="_Toc23471"/>
      <w:bookmarkStart w:id="100" w:name="_Toc31576"/>
      <w:bookmarkStart w:id="101" w:name="_Toc376936753"/>
      <w:bookmarkStart w:id="102" w:name="_Toc325726022"/>
      <w:r>
        <w:rPr>
          <w:rFonts w:hint="eastAsia" w:ascii="新宋体" w:hAnsi="新宋体" w:eastAsia="新宋体" w:cs="新宋体"/>
          <w:b/>
          <w:bCs/>
          <w:kern w:val="0"/>
          <w:sz w:val="27"/>
          <w:szCs w:val="27"/>
        </w:rPr>
        <w:t>17.磋商小组</w:t>
      </w:r>
      <w:bookmarkEnd w:id="99"/>
      <w:bookmarkEnd w:id="100"/>
      <w:bookmarkEnd w:id="101"/>
      <w:bookmarkEnd w:id="102"/>
    </w:p>
    <w:p>
      <w:pPr>
        <w:ind w:firstLine="480"/>
        <w:jc w:val="left"/>
        <w:rPr>
          <w:rFonts w:ascii="新宋体" w:hAnsi="新宋体" w:eastAsia="新宋体" w:cs="新宋体"/>
        </w:rPr>
      </w:pPr>
      <w:r>
        <w:rPr>
          <w:rFonts w:hint="eastAsia" w:ascii="新宋体" w:hAnsi="新宋体" w:eastAsia="新宋体" w:cs="新宋体"/>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新宋体" w:hAnsi="新宋体" w:eastAsia="新宋体" w:cs="新宋体"/>
        </w:rPr>
      </w:pPr>
      <w:r>
        <w:rPr>
          <w:rFonts w:hint="eastAsia" w:ascii="新宋体" w:hAnsi="新宋体" w:eastAsia="新宋体" w:cs="新宋体"/>
        </w:rPr>
        <w:t>17.2磋商由采购代理机构负责组织，具体磋商事务由依法组建的磋商小组负责，并独立履行下列职责：</w:t>
      </w:r>
    </w:p>
    <w:p>
      <w:pPr>
        <w:ind w:firstLine="480"/>
        <w:jc w:val="left"/>
        <w:rPr>
          <w:rFonts w:ascii="新宋体" w:hAnsi="新宋体" w:eastAsia="新宋体" w:cs="新宋体"/>
        </w:rPr>
      </w:pPr>
      <w:r>
        <w:rPr>
          <w:rFonts w:hint="eastAsia" w:ascii="新宋体" w:hAnsi="新宋体" w:eastAsia="新宋体" w:cs="新宋体"/>
        </w:rPr>
        <w:t>（1）审查磋商响应文件是否符合磋商文件要求，并作出评价；</w:t>
      </w:r>
    </w:p>
    <w:p>
      <w:pPr>
        <w:ind w:firstLine="480"/>
        <w:jc w:val="left"/>
        <w:rPr>
          <w:rFonts w:ascii="新宋体" w:hAnsi="新宋体" w:eastAsia="新宋体" w:cs="新宋体"/>
        </w:rPr>
      </w:pPr>
      <w:r>
        <w:rPr>
          <w:rFonts w:hint="eastAsia" w:ascii="新宋体" w:hAnsi="新宋体" w:eastAsia="新宋体" w:cs="新宋体"/>
        </w:rPr>
        <w:t>（2）要求投标人对磋商响应文件有关事项作出解释或澄清；</w:t>
      </w:r>
    </w:p>
    <w:p>
      <w:pPr>
        <w:ind w:firstLine="480"/>
        <w:jc w:val="left"/>
        <w:rPr>
          <w:rFonts w:ascii="新宋体" w:hAnsi="新宋体" w:eastAsia="新宋体" w:cs="新宋体"/>
        </w:rPr>
      </w:pPr>
      <w:r>
        <w:rPr>
          <w:rFonts w:hint="eastAsia" w:ascii="新宋体" w:hAnsi="新宋体" w:eastAsia="新宋体" w:cs="新宋体"/>
        </w:rPr>
        <w:t>（3）推荐预成交候选供应商；</w:t>
      </w:r>
    </w:p>
    <w:p>
      <w:pPr>
        <w:ind w:firstLine="480"/>
        <w:jc w:val="left"/>
        <w:rPr>
          <w:rFonts w:ascii="新宋体" w:hAnsi="新宋体" w:eastAsia="新宋体" w:cs="新宋体"/>
        </w:rPr>
      </w:pPr>
      <w:r>
        <w:rPr>
          <w:rFonts w:hint="eastAsia" w:ascii="新宋体" w:hAnsi="新宋体" w:eastAsia="新宋体" w:cs="新宋体"/>
        </w:rPr>
        <w:t>（4）对非法干预评标工作的人员和机构进行举报或投诉。</w:t>
      </w:r>
    </w:p>
    <w:p>
      <w:pPr>
        <w:ind w:firstLine="480"/>
        <w:jc w:val="left"/>
        <w:rPr>
          <w:rFonts w:ascii="新宋体" w:hAnsi="新宋体" w:eastAsia="新宋体" w:cs="新宋体"/>
        </w:rPr>
      </w:pPr>
      <w:r>
        <w:rPr>
          <w:rFonts w:hint="eastAsia" w:ascii="新宋体" w:hAnsi="新宋体" w:eastAsia="新宋体" w:cs="新宋体"/>
        </w:rPr>
        <w:t>17.3磋商小组应遵守并履行下列义务：</w:t>
      </w:r>
    </w:p>
    <w:p>
      <w:pPr>
        <w:ind w:firstLine="480"/>
        <w:jc w:val="left"/>
        <w:rPr>
          <w:rFonts w:ascii="新宋体" w:hAnsi="新宋体" w:eastAsia="新宋体" w:cs="新宋体"/>
        </w:rPr>
      </w:pPr>
      <w:r>
        <w:rPr>
          <w:rFonts w:hint="eastAsia" w:ascii="新宋体" w:hAnsi="新宋体" w:eastAsia="新宋体" w:cs="新宋体"/>
        </w:rPr>
        <w:t>（1）遵纪守法，客观、公正、廉洁地履行职责；</w:t>
      </w:r>
    </w:p>
    <w:p>
      <w:pPr>
        <w:ind w:firstLine="480"/>
        <w:jc w:val="left"/>
        <w:rPr>
          <w:rFonts w:ascii="新宋体" w:hAnsi="新宋体" w:eastAsia="新宋体" w:cs="新宋体"/>
        </w:rPr>
      </w:pPr>
      <w:r>
        <w:rPr>
          <w:rFonts w:hint="eastAsia" w:ascii="新宋体" w:hAnsi="新宋体" w:eastAsia="新宋体" w:cs="新宋体"/>
        </w:rPr>
        <w:t>（2）按照磋商文件规定的评审方法和评审标准进行评审，对评审意见承担磋商小组成员责任；</w:t>
      </w:r>
    </w:p>
    <w:p>
      <w:pPr>
        <w:ind w:firstLine="480"/>
        <w:jc w:val="left"/>
        <w:rPr>
          <w:rFonts w:ascii="新宋体" w:hAnsi="新宋体" w:eastAsia="新宋体" w:cs="新宋体"/>
        </w:rPr>
      </w:pPr>
      <w:r>
        <w:rPr>
          <w:rFonts w:hint="eastAsia" w:ascii="新宋体" w:hAnsi="新宋体" w:eastAsia="新宋体" w:cs="新宋体"/>
        </w:rPr>
        <w:t>（3）对磋商响应文件、磋商情况和磋商中获悉的商业秘密保密；</w:t>
      </w:r>
    </w:p>
    <w:p>
      <w:pPr>
        <w:ind w:firstLine="480"/>
        <w:jc w:val="left"/>
        <w:rPr>
          <w:rFonts w:ascii="新宋体" w:hAnsi="新宋体" w:eastAsia="新宋体" w:cs="新宋体"/>
        </w:rPr>
      </w:pPr>
      <w:r>
        <w:rPr>
          <w:rFonts w:hint="eastAsia" w:ascii="新宋体" w:hAnsi="新宋体" w:eastAsia="新宋体" w:cs="新宋体"/>
        </w:rPr>
        <w:t>（4）参与磋商报告的起草；</w:t>
      </w:r>
    </w:p>
    <w:p>
      <w:pPr>
        <w:ind w:firstLine="480"/>
        <w:jc w:val="left"/>
        <w:rPr>
          <w:rFonts w:ascii="新宋体" w:hAnsi="新宋体" w:eastAsia="新宋体" w:cs="新宋体"/>
        </w:rPr>
      </w:pPr>
      <w:r>
        <w:rPr>
          <w:rFonts w:hint="eastAsia" w:ascii="新宋体" w:hAnsi="新宋体" w:eastAsia="新宋体" w:cs="新宋体"/>
        </w:rPr>
        <w:t>（5）解答投标人及有关方面的质疑；</w:t>
      </w:r>
    </w:p>
    <w:p>
      <w:pPr>
        <w:ind w:firstLine="480"/>
        <w:jc w:val="left"/>
        <w:rPr>
          <w:rFonts w:ascii="新宋体" w:hAnsi="新宋体" w:eastAsia="新宋体" w:cs="新宋体"/>
        </w:rPr>
      </w:pPr>
      <w:r>
        <w:rPr>
          <w:rFonts w:hint="eastAsia" w:ascii="新宋体" w:hAnsi="新宋体" w:eastAsia="新宋体" w:cs="新宋体"/>
        </w:rPr>
        <w:t>（6）配合纪检部门进行投诉处理工作。</w:t>
      </w:r>
    </w:p>
    <w:p>
      <w:pPr>
        <w:ind w:firstLine="480"/>
        <w:jc w:val="left"/>
        <w:rPr>
          <w:rFonts w:ascii="新宋体" w:hAnsi="新宋体" w:eastAsia="新宋体" w:cs="新宋体"/>
        </w:rPr>
      </w:pPr>
      <w:r>
        <w:rPr>
          <w:rFonts w:hint="eastAsia" w:ascii="新宋体" w:hAnsi="新宋体" w:eastAsia="新宋体" w:cs="新宋体"/>
        </w:rPr>
        <w:t>17.4磋商小组所有成员应当集中与单一供应商分别进行磋商，并给予所有参加磋商的供应商平等的磋商机会。</w:t>
      </w:r>
    </w:p>
    <w:p>
      <w:pPr>
        <w:ind w:firstLine="480"/>
        <w:jc w:val="left"/>
        <w:rPr>
          <w:rFonts w:ascii="新宋体" w:hAnsi="新宋体" w:eastAsia="新宋体" w:cs="新宋体"/>
        </w:rPr>
      </w:pPr>
      <w:r>
        <w:rPr>
          <w:rFonts w:hint="eastAsia" w:ascii="新宋体" w:hAnsi="新宋体" w:eastAsia="新宋体" w:cs="新宋体"/>
        </w:rPr>
        <w:t>17.5磋商工作在有关部门的监督和严格保密的情况下依法开展，任何单位和个人不得非法干预、影响磋商工作和磋商结果。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ind w:firstLine="542"/>
        <w:jc w:val="left"/>
        <w:textAlignment w:val="auto"/>
        <w:outlineLvl w:val="2"/>
        <w:rPr>
          <w:rFonts w:ascii="新宋体" w:hAnsi="新宋体" w:eastAsia="新宋体" w:cs="新宋体"/>
          <w:b/>
          <w:bCs/>
          <w:kern w:val="0"/>
          <w:sz w:val="27"/>
          <w:szCs w:val="27"/>
        </w:rPr>
      </w:pPr>
      <w:bookmarkStart w:id="103" w:name="_Toc28395"/>
      <w:bookmarkStart w:id="104" w:name="_Toc325726023"/>
      <w:bookmarkStart w:id="105" w:name="_Toc376936754"/>
      <w:bookmarkStart w:id="106" w:name="_Toc31310"/>
      <w:r>
        <w:rPr>
          <w:rFonts w:hint="eastAsia" w:ascii="新宋体" w:hAnsi="新宋体" w:eastAsia="新宋体" w:cs="新宋体"/>
          <w:b/>
          <w:bCs/>
          <w:kern w:val="0"/>
          <w:sz w:val="27"/>
          <w:szCs w:val="27"/>
        </w:rPr>
        <w:t>18.磋商程序</w:t>
      </w:r>
      <w:bookmarkEnd w:id="103"/>
      <w:bookmarkEnd w:id="104"/>
      <w:bookmarkEnd w:id="105"/>
      <w:bookmarkEnd w:id="106"/>
    </w:p>
    <w:p>
      <w:pPr>
        <w:ind w:firstLine="480"/>
        <w:jc w:val="left"/>
        <w:rPr>
          <w:rFonts w:ascii="新宋体" w:hAnsi="新宋体" w:eastAsia="新宋体" w:cs="新宋体"/>
          <w:color w:val="000000"/>
        </w:rPr>
      </w:pPr>
      <w:r>
        <w:rPr>
          <w:rFonts w:hint="eastAsia" w:ascii="新宋体" w:hAnsi="新宋体" w:eastAsia="新宋体" w:cs="新宋体"/>
          <w:szCs w:val="20"/>
        </w:rPr>
        <w:t>18.1</w:t>
      </w:r>
      <w:r>
        <w:rPr>
          <w:rFonts w:hint="eastAsia" w:ascii="新宋体" w:hAnsi="新宋体" w:eastAsia="新宋体" w:cs="新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新宋体" w:hAnsi="新宋体" w:eastAsia="新宋体" w:cs="新宋体"/>
          <w:color w:val="000000"/>
        </w:rPr>
      </w:pPr>
      <w:r>
        <w:rPr>
          <w:rFonts w:hint="eastAsia" w:ascii="新宋体" w:hAnsi="新宋体" w:eastAsia="新宋体" w:cs="新宋体"/>
          <w:color w:val="000000"/>
        </w:rPr>
        <w:t>18.2初审阶段为资格性审查和符合性审查。磋商响应文件在响应磋商文件要求方面出现的偏离，分为实质性偏离和非实质性偏离。</w:t>
      </w:r>
    </w:p>
    <w:p>
      <w:pPr>
        <w:ind w:firstLine="480"/>
        <w:jc w:val="left"/>
        <w:rPr>
          <w:rFonts w:ascii="新宋体" w:hAnsi="新宋体" w:eastAsia="新宋体" w:cs="新宋体"/>
          <w:color w:val="000000"/>
        </w:rPr>
      </w:pPr>
      <w:r>
        <w:rPr>
          <w:rFonts w:hint="eastAsia" w:ascii="新宋体" w:hAnsi="新宋体" w:eastAsia="新宋体" w:cs="新宋体"/>
          <w:color w:val="000000"/>
        </w:rPr>
        <w:t>18.2.1实质性偏离是指磋商响应文件未能实质性响应磋商文件的要求。以下情况属于实质性偏离，磋商响应文件有下列情况之一的，按无效响应处理。</w:t>
      </w:r>
    </w:p>
    <w:p>
      <w:pPr>
        <w:ind w:firstLine="480"/>
        <w:jc w:val="left"/>
        <w:rPr>
          <w:rFonts w:ascii="新宋体" w:hAnsi="新宋体" w:eastAsia="新宋体" w:cs="新宋体"/>
          <w:color w:val="000000"/>
        </w:rPr>
      </w:pPr>
      <w:r>
        <w:rPr>
          <w:rFonts w:hint="eastAsia" w:ascii="新宋体" w:hAnsi="新宋体" w:eastAsia="新宋体" w:cs="新宋体"/>
          <w:color w:val="000000"/>
        </w:rPr>
        <w:t>（1）不符合第</w:t>
      </w:r>
      <w:r>
        <w:rPr>
          <w:rFonts w:hint="eastAsia" w:ascii="新宋体" w:hAnsi="新宋体" w:eastAsia="新宋体" w:cs="新宋体"/>
          <w:color w:val="000000"/>
          <w:lang w:val="zh-CN"/>
        </w:rPr>
        <w:t>2</w:t>
      </w:r>
      <w:r>
        <w:rPr>
          <w:rFonts w:hint="eastAsia" w:ascii="新宋体" w:hAnsi="新宋体" w:eastAsia="新宋体" w:cs="新宋体"/>
          <w:color w:val="000000"/>
        </w:rPr>
        <w:t>.</w:t>
      </w:r>
      <w:r>
        <w:rPr>
          <w:rFonts w:hint="eastAsia" w:ascii="新宋体" w:hAnsi="新宋体" w:eastAsia="新宋体" w:cs="新宋体"/>
          <w:color w:val="000000"/>
          <w:lang w:val="zh-CN"/>
        </w:rPr>
        <w:t>2款“合格的投标人”之规定的；</w:t>
      </w:r>
    </w:p>
    <w:p>
      <w:pPr>
        <w:ind w:firstLine="480"/>
        <w:jc w:val="left"/>
        <w:rPr>
          <w:rFonts w:ascii="新宋体" w:hAnsi="新宋体" w:eastAsia="新宋体" w:cs="新宋体"/>
          <w:color w:val="000000"/>
          <w:lang w:val="zh-CN"/>
        </w:rPr>
      </w:pPr>
      <w:r>
        <w:rPr>
          <w:rFonts w:hint="eastAsia" w:ascii="新宋体" w:hAnsi="新宋体" w:eastAsia="新宋体" w:cs="新宋体"/>
          <w:color w:val="000000"/>
        </w:rPr>
        <w:t>（2）</w:t>
      </w:r>
      <w:r>
        <w:rPr>
          <w:rFonts w:hint="eastAsia" w:ascii="新宋体" w:hAnsi="新宋体" w:eastAsia="新宋体" w:cs="新宋体"/>
          <w:color w:val="000000"/>
          <w:lang w:val="zh-CN"/>
        </w:rPr>
        <w:t>未按磋商文件要求缴纳或未足额缴纳磋商保证金的；</w:t>
      </w:r>
    </w:p>
    <w:p>
      <w:pPr>
        <w:ind w:firstLine="480"/>
        <w:jc w:val="left"/>
        <w:rPr>
          <w:rFonts w:ascii="新宋体" w:hAnsi="新宋体" w:eastAsia="新宋体" w:cs="新宋体"/>
          <w:color w:val="000000"/>
        </w:rPr>
      </w:pPr>
      <w:r>
        <w:rPr>
          <w:rFonts w:hint="eastAsia" w:ascii="新宋体" w:hAnsi="新宋体" w:eastAsia="新宋体" w:cs="新宋体"/>
          <w:color w:val="000000"/>
          <w:lang w:val="zh-CN"/>
        </w:rPr>
        <w:t>（3）未按第11</w:t>
      </w:r>
      <w:r>
        <w:rPr>
          <w:rFonts w:hint="eastAsia" w:ascii="新宋体" w:hAnsi="新宋体" w:eastAsia="新宋体" w:cs="新宋体"/>
          <w:color w:val="000000"/>
        </w:rPr>
        <w:t>.</w:t>
      </w:r>
      <w:r>
        <w:rPr>
          <w:rFonts w:hint="eastAsia" w:ascii="新宋体" w:hAnsi="新宋体" w:eastAsia="新宋体" w:cs="新宋体"/>
          <w:color w:val="000000"/>
          <w:lang w:val="zh-CN"/>
        </w:rPr>
        <w:t>1款（1）-（1</w:t>
      </w:r>
      <w:r>
        <w:rPr>
          <w:rFonts w:hint="eastAsia" w:ascii="新宋体" w:hAnsi="新宋体" w:eastAsia="新宋体" w:cs="新宋体"/>
          <w:color w:val="000000"/>
        </w:rPr>
        <w:t>6</w:t>
      </w:r>
      <w:r>
        <w:rPr>
          <w:rFonts w:hint="eastAsia" w:ascii="新宋体" w:hAnsi="新宋体" w:eastAsia="新宋体" w:cs="新宋体"/>
          <w:color w:val="000000"/>
          <w:lang w:val="zh-CN"/>
        </w:rPr>
        <w:t>）要求提供相关资料的；</w:t>
      </w:r>
    </w:p>
    <w:p>
      <w:pPr>
        <w:ind w:firstLine="480"/>
        <w:jc w:val="left"/>
        <w:rPr>
          <w:rFonts w:ascii="新宋体" w:hAnsi="新宋体" w:eastAsia="新宋体" w:cs="新宋体"/>
          <w:color w:val="000000"/>
        </w:rPr>
      </w:pPr>
      <w:r>
        <w:rPr>
          <w:rFonts w:hint="eastAsia" w:ascii="新宋体" w:hAnsi="新宋体" w:eastAsia="新宋体" w:cs="新宋体"/>
          <w:color w:val="000000"/>
        </w:rPr>
        <w:t>（4）磋商响应文件内容没有按磋商文件规定和要求签字、盖章的；</w:t>
      </w:r>
    </w:p>
    <w:p>
      <w:pPr>
        <w:ind w:firstLine="480"/>
        <w:jc w:val="left"/>
        <w:rPr>
          <w:rFonts w:ascii="新宋体" w:hAnsi="新宋体" w:eastAsia="新宋体" w:cs="新宋体"/>
          <w:color w:val="000000"/>
        </w:rPr>
      </w:pPr>
      <w:r>
        <w:rPr>
          <w:rFonts w:hint="eastAsia" w:ascii="新宋体" w:hAnsi="新宋体" w:eastAsia="新宋体" w:cs="新宋体"/>
          <w:color w:val="000000"/>
        </w:rPr>
        <w:t>（5）磋商响应文件编排混乱，且擅自修改磋商文件规定的格式内容的；</w:t>
      </w:r>
    </w:p>
    <w:p>
      <w:pPr>
        <w:ind w:firstLine="480"/>
        <w:jc w:val="left"/>
        <w:rPr>
          <w:rFonts w:ascii="新宋体" w:hAnsi="新宋体" w:eastAsia="新宋体" w:cs="新宋体"/>
          <w:color w:val="000000"/>
        </w:rPr>
      </w:pPr>
      <w:r>
        <w:rPr>
          <w:rFonts w:hint="eastAsia" w:ascii="新宋体" w:hAnsi="新宋体" w:eastAsia="新宋体" w:cs="新宋体"/>
          <w:color w:val="000000"/>
        </w:rPr>
        <w:t>（6）项目有效期、磋商有效期、法定代表人授权期限不能满足磋商文件要求的；</w:t>
      </w:r>
    </w:p>
    <w:p>
      <w:pPr>
        <w:ind w:firstLine="480"/>
        <w:jc w:val="left"/>
        <w:rPr>
          <w:rFonts w:ascii="新宋体" w:hAnsi="新宋体" w:eastAsia="新宋体" w:cs="新宋体"/>
          <w:color w:val="000000"/>
        </w:rPr>
      </w:pPr>
      <w:r>
        <w:rPr>
          <w:rFonts w:hint="eastAsia" w:ascii="新宋体" w:hAnsi="新宋体" w:eastAsia="新宋体" w:cs="新宋体"/>
          <w:color w:val="000000"/>
        </w:rPr>
        <w:t>（7）磋商项目的服务内容、服务标准明显不符合采购项目要求的；</w:t>
      </w:r>
    </w:p>
    <w:p>
      <w:pPr>
        <w:ind w:firstLine="480"/>
        <w:jc w:val="left"/>
        <w:rPr>
          <w:rFonts w:ascii="新宋体" w:hAnsi="新宋体" w:eastAsia="新宋体" w:cs="新宋体"/>
          <w:color w:val="000000"/>
          <w:szCs w:val="20"/>
        </w:rPr>
      </w:pPr>
      <w:r>
        <w:rPr>
          <w:rFonts w:hint="eastAsia" w:ascii="新宋体" w:hAnsi="新宋体" w:eastAsia="新宋体" w:cs="新宋体"/>
          <w:color w:val="000000"/>
          <w:szCs w:val="20"/>
        </w:rPr>
        <w:t>（8）磋商响应文件中附有采购人不能接受的条件的；</w:t>
      </w:r>
    </w:p>
    <w:p>
      <w:pPr>
        <w:ind w:firstLine="480"/>
        <w:rPr>
          <w:rFonts w:ascii="新宋体" w:hAnsi="新宋体" w:eastAsia="新宋体" w:cs="新宋体"/>
          <w:color w:val="000000"/>
        </w:rPr>
      </w:pPr>
      <w:r>
        <w:rPr>
          <w:rFonts w:hint="eastAsia" w:ascii="新宋体" w:hAnsi="新宋体" w:eastAsia="新宋体" w:cs="新宋体"/>
          <w:color w:val="000000"/>
        </w:rPr>
        <w:t>（9）磋商小组认为应按无效响应处理的其他情况；</w:t>
      </w:r>
    </w:p>
    <w:p>
      <w:pPr>
        <w:ind w:firstLine="480"/>
        <w:rPr>
          <w:rFonts w:ascii="新宋体" w:hAnsi="新宋体" w:eastAsia="新宋体" w:cs="新宋体"/>
          <w:color w:val="000000"/>
        </w:rPr>
      </w:pPr>
      <w:r>
        <w:rPr>
          <w:rFonts w:hint="eastAsia" w:ascii="新宋体" w:hAnsi="新宋体" w:eastAsia="新宋体" w:cs="新宋体"/>
          <w:color w:val="000000"/>
        </w:rPr>
        <w:t>（10）法律、法规规定的其他情形。</w:t>
      </w:r>
    </w:p>
    <w:p>
      <w:pPr>
        <w:ind w:firstLine="480"/>
        <w:jc w:val="left"/>
        <w:rPr>
          <w:rFonts w:ascii="新宋体" w:hAnsi="新宋体" w:eastAsia="新宋体" w:cs="新宋体"/>
          <w:color w:val="000000"/>
        </w:rPr>
      </w:pPr>
      <w:r>
        <w:rPr>
          <w:rFonts w:hint="eastAsia" w:ascii="新宋体" w:hAnsi="新宋体" w:eastAsia="新宋体" w:cs="新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ascii="新宋体" w:hAnsi="新宋体" w:eastAsia="新宋体" w:cs="新宋体"/>
          <w:color w:val="000000"/>
        </w:rPr>
      </w:pPr>
      <w:r>
        <w:rPr>
          <w:rFonts w:hint="eastAsia" w:ascii="新宋体" w:hAnsi="新宋体" w:eastAsia="新宋体" w:cs="新宋体"/>
          <w:color w:val="000000"/>
        </w:rPr>
        <w:t>（1） 磋商响应文件文字表述的内容含义不明确；</w:t>
      </w:r>
    </w:p>
    <w:p>
      <w:pPr>
        <w:ind w:firstLine="480"/>
        <w:jc w:val="left"/>
        <w:rPr>
          <w:rFonts w:ascii="新宋体" w:hAnsi="新宋体" w:eastAsia="新宋体" w:cs="新宋体"/>
          <w:color w:val="000000"/>
        </w:rPr>
      </w:pPr>
      <w:r>
        <w:rPr>
          <w:rFonts w:hint="eastAsia" w:ascii="新宋体" w:hAnsi="新宋体" w:eastAsia="新宋体" w:cs="新宋体"/>
          <w:color w:val="000000"/>
        </w:rPr>
        <w:t>（2） 同类问题表述不一致；</w:t>
      </w:r>
    </w:p>
    <w:p>
      <w:pPr>
        <w:ind w:firstLine="480"/>
        <w:jc w:val="left"/>
        <w:rPr>
          <w:rFonts w:ascii="新宋体" w:hAnsi="新宋体" w:eastAsia="新宋体" w:cs="新宋体"/>
          <w:color w:val="000000"/>
        </w:rPr>
      </w:pPr>
      <w:r>
        <w:rPr>
          <w:rFonts w:hint="eastAsia" w:ascii="新宋体" w:hAnsi="新宋体" w:eastAsia="新宋体" w:cs="新宋体"/>
          <w:color w:val="000000"/>
        </w:rPr>
        <w:t>（3） 有明显文字和计算错误；</w:t>
      </w:r>
    </w:p>
    <w:p>
      <w:pPr>
        <w:ind w:firstLine="480"/>
        <w:jc w:val="left"/>
        <w:rPr>
          <w:rFonts w:ascii="新宋体" w:hAnsi="新宋体" w:eastAsia="新宋体" w:cs="新宋体"/>
          <w:color w:val="000000"/>
        </w:rPr>
      </w:pPr>
      <w:r>
        <w:rPr>
          <w:rFonts w:hint="eastAsia" w:ascii="新宋体" w:hAnsi="新宋体" w:eastAsia="新宋体" w:cs="新宋体"/>
          <w:color w:val="000000"/>
        </w:rPr>
        <w:t>（4） 提供的技术信息和数据资料不完整；</w:t>
      </w:r>
    </w:p>
    <w:p>
      <w:pPr>
        <w:ind w:firstLine="480"/>
        <w:jc w:val="left"/>
        <w:rPr>
          <w:rFonts w:ascii="新宋体" w:hAnsi="新宋体" w:eastAsia="新宋体" w:cs="新宋体"/>
          <w:color w:val="000000"/>
        </w:rPr>
      </w:pPr>
      <w:r>
        <w:rPr>
          <w:rFonts w:hint="eastAsia" w:ascii="新宋体" w:hAnsi="新宋体" w:eastAsia="新宋体" w:cs="新宋体"/>
          <w:color w:val="000000"/>
        </w:rPr>
        <w:t>（5） 磋商小组认定的其他非实质性偏离情况。</w:t>
      </w:r>
    </w:p>
    <w:p>
      <w:pPr>
        <w:tabs>
          <w:tab w:val="left" w:pos="8787"/>
        </w:tabs>
        <w:ind w:firstLine="480"/>
        <w:jc w:val="left"/>
        <w:rPr>
          <w:rFonts w:ascii="新宋体" w:hAnsi="新宋体" w:eastAsia="新宋体" w:cs="新宋体"/>
          <w:color w:val="000000"/>
        </w:rPr>
      </w:pPr>
      <w:r>
        <w:rPr>
          <w:rFonts w:hint="eastAsia" w:ascii="新宋体" w:hAnsi="新宋体" w:eastAsia="新宋体" w:cs="新宋体"/>
          <w:color w:val="000000"/>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pPr>
        <w:autoSpaceDE w:val="0"/>
        <w:autoSpaceDN w:val="0"/>
        <w:adjustRightInd w:val="0"/>
        <w:ind w:firstLine="480"/>
        <w:jc w:val="left"/>
        <w:rPr>
          <w:rFonts w:ascii="新宋体" w:hAnsi="新宋体" w:eastAsia="新宋体" w:cs="新宋体"/>
          <w:color w:val="000000"/>
        </w:rPr>
      </w:pPr>
      <w:r>
        <w:rPr>
          <w:rFonts w:hint="eastAsia" w:ascii="新宋体" w:hAnsi="新宋体" w:eastAsia="新宋体" w:cs="新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jc w:val="left"/>
        <w:rPr>
          <w:rFonts w:ascii="新宋体" w:hAnsi="新宋体" w:eastAsia="新宋体" w:cs="新宋体"/>
          <w:color w:val="000000"/>
        </w:rPr>
      </w:pPr>
      <w:r>
        <w:rPr>
          <w:rFonts w:hint="eastAsia" w:ascii="新宋体" w:hAnsi="新宋体" w:eastAsia="新宋体" w:cs="新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新宋体" w:hAnsi="新宋体" w:eastAsia="新宋体" w:cs="新宋体"/>
          <w:b/>
          <w:bCs/>
          <w:kern w:val="0"/>
          <w:sz w:val="27"/>
          <w:szCs w:val="27"/>
        </w:rPr>
      </w:pPr>
      <w:r>
        <w:rPr>
          <w:rFonts w:hint="eastAsia" w:ascii="新宋体" w:hAnsi="新宋体" w:eastAsia="新宋体" w:cs="新宋体"/>
          <w:color w:val="000000"/>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管理能力与技术方案得分由高到低顺序排列。</w:t>
      </w:r>
      <w:bookmarkStart w:id="107" w:name="_Toc376936755"/>
      <w:bookmarkStart w:id="108" w:name="_Toc325726024"/>
    </w:p>
    <w:p>
      <w:pPr>
        <w:widowControl/>
        <w:spacing w:before="100" w:beforeAutospacing="1" w:after="100" w:afterAutospacing="1" w:line="240" w:lineRule="auto"/>
        <w:ind w:firstLine="542"/>
        <w:jc w:val="left"/>
        <w:outlineLvl w:val="2"/>
        <w:rPr>
          <w:rFonts w:ascii="新宋体" w:hAnsi="新宋体" w:eastAsia="新宋体" w:cs="新宋体"/>
          <w:b/>
          <w:bCs/>
          <w:kern w:val="0"/>
          <w:sz w:val="27"/>
          <w:szCs w:val="27"/>
        </w:rPr>
      </w:pPr>
      <w:bookmarkStart w:id="109" w:name="_Toc27961"/>
      <w:bookmarkStart w:id="110" w:name="_Toc18488"/>
      <w:r>
        <w:rPr>
          <w:rFonts w:hint="eastAsia" w:ascii="新宋体" w:hAnsi="新宋体" w:eastAsia="新宋体" w:cs="新宋体"/>
          <w:b/>
          <w:bCs/>
          <w:kern w:val="0"/>
          <w:sz w:val="27"/>
          <w:szCs w:val="27"/>
        </w:rPr>
        <w:t>19.评审办法</w:t>
      </w:r>
      <w:bookmarkEnd w:id="107"/>
      <w:bookmarkEnd w:id="108"/>
      <w:bookmarkEnd w:id="109"/>
      <w:bookmarkEnd w:id="110"/>
    </w:p>
    <w:p>
      <w:pPr>
        <w:spacing w:line="360" w:lineRule="auto"/>
        <w:ind w:firstLine="480"/>
        <w:jc w:val="left"/>
        <w:rPr>
          <w:rFonts w:ascii="新宋体" w:hAnsi="新宋体" w:eastAsia="新宋体" w:cs="新宋体"/>
        </w:rPr>
      </w:pPr>
      <w:r>
        <w:rPr>
          <w:rFonts w:hint="eastAsia" w:ascii="新宋体" w:hAnsi="新宋体" w:eastAsia="新宋体" w:cs="新宋体"/>
          <w:color w:val="000000"/>
        </w:rPr>
        <w:t>19.1</w:t>
      </w:r>
      <w:r>
        <w:rPr>
          <w:rFonts w:hint="eastAsia" w:ascii="新宋体" w:hAnsi="新宋体" w:eastAsia="新宋体" w:cs="新宋体"/>
        </w:rPr>
        <w:t>依照《中华人民共和国政府采购法》、《中华人民共和国政府采购法实施条例》、《政府采购竞争性磋商采购方式管理暂行办法》的规定，结合该项目的特点制定本评审办法。本次评审采用综合评分法。</w:t>
      </w:r>
    </w:p>
    <w:p>
      <w:pPr>
        <w:ind w:firstLine="480"/>
        <w:jc w:val="left"/>
        <w:rPr>
          <w:rFonts w:ascii="新宋体" w:hAnsi="新宋体" w:eastAsia="新宋体" w:cs="新宋体"/>
        </w:rPr>
      </w:pPr>
      <w:r>
        <w:rPr>
          <w:rFonts w:hint="eastAsia" w:ascii="新宋体" w:hAnsi="新宋体" w:eastAsia="新宋体" w:cs="新宋体"/>
        </w:rPr>
        <w:t>19.2</w:t>
      </w:r>
      <w:r>
        <w:rPr>
          <w:rFonts w:hint="eastAsia" w:ascii="新宋体" w:hAnsi="新宋体" w:eastAsia="新宋体" w:cs="新宋体"/>
          <w:kern w:val="0"/>
          <w:lang w:val="zh-CN"/>
        </w:rPr>
        <w:t>评审标准和分值分配：</w:t>
      </w:r>
    </w:p>
    <w:p>
      <w:pPr>
        <w:autoSpaceDE w:val="0"/>
        <w:autoSpaceDN w:val="0"/>
        <w:adjustRightInd w:val="0"/>
        <w:spacing w:line="400" w:lineRule="exact"/>
        <w:ind w:firstLine="480" w:firstLineChars="200"/>
        <w:jc w:val="left"/>
        <w:rPr>
          <w:rFonts w:hint="eastAsia" w:ascii="宋体" w:hAnsi="Cambria" w:cs="宋体"/>
          <w:kern w:val="0"/>
          <w:sz w:val="24"/>
          <w:lang w:val="zh-CN"/>
        </w:rPr>
      </w:pPr>
    </w:p>
    <w:p>
      <w:pPr>
        <w:rPr>
          <w:rFonts w:hint="eastAsia"/>
          <w:lang w:val="zh-CN"/>
        </w:rPr>
      </w:pPr>
    </w:p>
    <w:p>
      <w:pPr>
        <w:pStyle w:val="2"/>
        <w:rPr>
          <w:rFonts w:hint="eastAsia"/>
          <w:lang w:val="zh-CN"/>
        </w:rPr>
      </w:pPr>
    </w:p>
    <w:p>
      <w:pPr>
        <w:rPr>
          <w:rFonts w:hint="eastAsia"/>
          <w:lang w:val="zh-CN"/>
        </w:rPr>
      </w:pPr>
    </w:p>
    <w:p>
      <w:pPr>
        <w:rPr>
          <w:rFonts w:hint="eastAsia"/>
          <w:lang w:val="zh-CN"/>
        </w:rPr>
      </w:pPr>
    </w:p>
    <w:tbl>
      <w:tblPr>
        <w:tblStyle w:val="20"/>
        <w:tblW w:w="9359" w:type="dxa"/>
        <w:jc w:val="center"/>
        <w:tblLayout w:type="fixed"/>
        <w:tblCellMar>
          <w:top w:w="0" w:type="dxa"/>
          <w:left w:w="108" w:type="dxa"/>
          <w:bottom w:w="0" w:type="dxa"/>
          <w:right w:w="108" w:type="dxa"/>
        </w:tblCellMar>
      </w:tblPr>
      <w:tblGrid>
        <w:gridCol w:w="720"/>
        <w:gridCol w:w="1095"/>
        <w:gridCol w:w="7544"/>
      </w:tblGrid>
      <w:tr>
        <w:tblPrEx>
          <w:tblCellMar>
            <w:top w:w="0" w:type="dxa"/>
            <w:left w:w="108" w:type="dxa"/>
            <w:bottom w:w="0" w:type="dxa"/>
            <w:right w:w="108" w:type="dxa"/>
          </w:tblCellMar>
        </w:tblPrEx>
        <w:trPr>
          <w:trHeight w:val="415"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序号</w:t>
            </w:r>
          </w:p>
        </w:tc>
        <w:tc>
          <w:tcPr>
            <w:tcW w:w="1095" w:type="dxa"/>
            <w:tcBorders>
              <w:top w:val="single" w:color="000000" w:sz="6" w:space="0"/>
              <w:left w:val="single" w:color="000000" w:sz="6" w:space="0"/>
              <w:bottom w:val="single" w:color="000000" w:sz="6" w:space="0"/>
              <w:right w:val="single" w:color="000000" w:sz="6"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评审</w:t>
            </w:r>
          </w:p>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因素</w:t>
            </w:r>
          </w:p>
        </w:tc>
        <w:tc>
          <w:tcPr>
            <w:tcW w:w="754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评审标准</w:t>
            </w:r>
          </w:p>
        </w:tc>
      </w:tr>
      <w:tr>
        <w:tblPrEx>
          <w:tblCellMar>
            <w:top w:w="0" w:type="dxa"/>
            <w:left w:w="108" w:type="dxa"/>
            <w:bottom w:w="0" w:type="dxa"/>
            <w:right w:w="108" w:type="dxa"/>
          </w:tblCellMar>
        </w:tblPrEx>
        <w:trPr>
          <w:trHeight w:val="415"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095" w:type="dxa"/>
            <w:tcBorders>
              <w:top w:val="single" w:color="000000" w:sz="6" w:space="0"/>
              <w:left w:val="single" w:color="000000" w:sz="6" w:space="0"/>
              <w:bottom w:val="single" w:color="000000" w:sz="6" w:space="0"/>
              <w:right w:val="single" w:color="000000" w:sz="6"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w:t>
            </w:r>
          </w:p>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w:t>
            </w:r>
          </w:p>
          <w:p>
            <w:pPr>
              <w:ind w:left="0" w:leftChars="0" w:firstLine="0" w:firstLineChars="0"/>
              <w:jc w:val="center"/>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lang w:val="en-US" w:eastAsia="zh-CN"/>
              </w:rPr>
              <w:t>分)</w:t>
            </w:r>
          </w:p>
        </w:tc>
        <w:tc>
          <w:tcPr>
            <w:tcW w:w="7544" w:type="dxa"/>
            <w:tcBorders>
              <w:top w:val="single" w:color="000000" w:sz="6" w:space="0"/>
              <w:left w:val="single" w:color="000000" w:sz="6" w:space="0"/>
              <w:bottom w:val="single" w:color="000000" w:sz="6" w:space="0"/>
              <w:right w:val="single" w:color="000000" w:sz="6" w:space="0"/>
            </w:tcBorders>
            <w:vAlign w:val="center"/>
          </w:tcPr>
          <w:p>
            <w:pPr>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1、价格分应当采用低价优先法计算，即满足招标文件要求且投标价格最低的投标报价为评标基准价，其价格分为满分。其他投标人的价格分统一按照下列公式计算：投标报价得分=(评标基准价／投标报价)×100×</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0%</w:t>
            </w:r>
          </w:p>
          <w:p>
            <w:pPr>
              <w:ind w:left="0" w:leftChars="0" w:firstLine="0" w:firstLineChars="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zh-CN" w:eastAsia="zh-CN"/>
              </w:rPr>
              <w:t>根据《政府采购促进中小企业发展暂行办法》的相关规定，对小型和微型企业制造（生产）产品的价格给予6%的扣除，用扣除后的价格参与评审。残疾人福利性单位属于小型、微型企业的，不重复享受政策。</w:t>
            </w:r>
          </w:p>
          <w:p>
            <w:pPr>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3、执行国家统一定价标准和采用固定价格采购的项目，其价格不列为评审因素。</w:t>
            </w:r>
          </w:p>
        </w:tc>
      </w:tr>
      <w:tr>
        <w:tblPrEx>
          <w:tblCellMar>
            <w:top w:w="0" w:type="dxa"/>
            <w:left w:w="108" w:type="dxa"/>
            <w:bottom w:w="0" w:type="dxa"/>
            <w:right w:w="108" w:type="dxa"/>
          </w:tblCellMar>
        </w:tblPrEx>
        <w:trPr>
          <w:trHeight w:val="415"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095" w:type="dxa"/>
            <w:tcBorders>
              <w:top w:val="single" w:color="000000" w:sz="6" w:space="0"/>
              <w:left w:val="single" w:color="000000" w:sz="6" w:space="0"/>
              <w:bottom w:val="single" w:color="000000" w:sz="6" w:space="0"/>
              <w:right w:val="single" w:color="000000" w:sz="6"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w:t>
            </w:r>
          </w:p>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要求</w:t>
            </w:r>
          </w:p>
          <w:p>
            <w:pPr>
              <w:ind w:left="0" w:leftChars="0" w:firstLine="0" w:firstLineChars="0"/>
              <w:jc w:val="center"/>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w:t>
            </w:r>
            <w:r>
              <w:rPr>
                <w:rFonts w:hint="eastAsia" w:asciiTheme="minorEastAsia" w:hAnsiTheme="minorEastAsia" w:cstheme="minorEastAsia"/>
                <w:sz w:val="24"/>
                <w:szCs w:val="24"/>
                <w:lang w:val="en-US" w:eastAsia="zh-CN"/>
              </w:rPr>
              <w:t>45</w:t>
            </w:r>
            <w:r>
              <w:rPr>
                <w:rFonts w:hint="eastAsia" w:asciiTheme="minorEastAsia" w:hAnsiTheme="minorEastAsia" w:eastAsiaTheme="minorEastAsia" w:cstheme="minorEastAsia"/>
                <w:sz w:val="24"/>
                <w:szCs w:val="24"/>
                <w:lang w:val="en-US" w:eastAsia="zh-CN"/>
              </w:rPr>
              <w:t>分</w:t>
            </w:r>
            <w:r>
              <w:rPr>
                <w:rFonts w:hint="eastAsia" w:asciiTheme="minorEastAsia" w:hAnsiTheme="minorEastAsia" w:eastAsiaTheme="minorEastAsia" w:cstheme="minorEastAsia"/>
                <w:sz w:val="24"/>
                <w:szCs w:val="24"/>
                <w:lang w:val="zh-CN" w:eastAsia="zh-CN"/>
              </w:rPr>
              <w:t>）</w:t>
            </w:r>
          </w:p>
        </w:tc>
        <w:tc>
          <w:tcPr>
            <w:tcW w:w="7544" w:type="dxa"/>
            <w:tcBorders>
              <w:top w:val="single" w:color="000000" w:sz="6" w:space="0"/>
              <w:left w:val="single" w:color="000000" w:sz="6" w:space="0"/>
              <w:bottom w:val="single" w:color="000000" w:sz="6" w:space="0"/>
              <w:right w:val="single" w:color="000000" w:sz="6" w:space="0"/>
            </w:tcBorders>
            <w:vAlign w:val="center"/>
          </w:tcPr>
          <w:p>
            <w:pPr>
              <w:ind w:left="0" w:leftChars="0" w:firstLine="0" w:firstLineChars="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服务要求</w:t>
            </w:r>
            <w:r>
              <w:rPr>
                <w:rFonts w:hint="eastAsia" w:asciiTheme="minorEastAsia" w:hAnsiTheme="minorEastAsia" w:eastAsiaTheme="minorEastAsia" w:cstheme="minorEastAsia"/>
                <w:sz w:val="24"/>
                <w:szCs w:val="24"/>
                <w:lang w:val="zh-CN" w:eastAsia="zh-CN"/>
              </w:rPr>
              <w:t>和配置完全满足或高于招标文件要求的，得</w:t>
            </w:r>
            <w:r>
              <w:rPr>
                <w:rFonts w:hint="eastAsia" w:asciiTheme="minorEastAsia" w:hAnsiTheme="minorEastAsia" w:cstheme="minorEastAsia"/>
                <w:sz w:val="24"/>
                <w:szCs w:val="24"/>
                <w:lang w:val="en-US" w:eastAsia="zh-CN"/>
              </w:rPr>
              <w:t>45</w:t>
            </w:r>
            <w:r>
              <w:rPr>
                <w:rFonts w:hint="eastAsia" w:asciiTheme="minorEastAsia" w:hAnsiTheme="minorEastAsia" w:eastAsiaTheme="minorEastAsia" w:cstheme="minorEastAsia"/>
                <w:sz w:val="24"/>
                <w:szCs w:val="24"/>
                <w:lang w:val="zh-CN" w:eastAsia="zh-CN"/>
              </w:rPr>
              <w:t>分；每有一项负偏离每项扣</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分，以不超过5项为限，有6项以上（含6项）负偏离，该项为零分处理。</w:t>
            </w:r>
          </w:p>
        </w:tc>
      </w:tr>
      <w:tr>
        <w:tblPrEx>
          <w:tblCellMar>
            <w:top w:w="0" w:type="dxa"/>
            <w:left w:w="108" w:type="dxa"/>
            <w:bottom w:w="0" w:type="dxa"/>
            <w:right w:w="108" w:type="dxa"/>
          </w:tblCellMar>
        </w:tblPrEx>
        <w:trPr>
          <w:trHeight w:val="1550" w:hRule="atLeast"/>
          <w:jc w:val="center"/>
        </w:trPr>
        <w:tc>
          <w:tcPr>
            <w:tcW w:w="720" w:type="dxa"/>
            <w:vMerge w:val="restart"/>
            <w:tcBorders>
              <w:top w:val="single" w:color="000000" w:sz="6" w:space="0"/>
              <w:left w:val="single" w:color="000000" w:sz="6" w:space="0"/>
              <w:right w:val="single" w:color="000000" w:sz="6"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095" w:type="dxa"/>
            <w:vMerge w:val="restart"/>
            <w:tcBorders>
              <w:top w:val="single" w:color="000000" w:sz="6" w:space="0"/>
              <w:left w:val="single" w:color="000000" w:sz="6" w:space="0"/>
              <w:right w:val="single" w:color="000000" w:sz="6"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履约</w:t>
            </w:r>
          </w:p>
          <w:p>
            <w:pPr>
              <w:ind w:left="0" w:leftChars="0" w:firstLine="0" w:firstLineChars="0"/>
              <w:jc w:val="center"/>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能力</w:t>
            </w:r>
          </w:p>
          <w:p>
            <w:pPr>
              <w:ind w:left="0" w:leftChars="0" w:firstLine="0" w:firstLineChars="0"/>
              <w:jc w:val="center"/>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25</w:t>
            </w:r>
            <w:r>
              <w:rPr>
                <w:rFonts w:hint="eastAsia" w:asciiTheme="minorEastAsia" w:hAnsiTheme="minorEastAsia" w:eastAsiaTheme="minorEastAsia" w:cstheme="minorEastAsia"/>
                <w:sz w:val="24"/>
                <w:szCs w:val="24"/>
                <w:lang w:val="en-US" w:eastAsia="zh-CN"/>
              </w:rPr>
              <w:t>分)</w:t>
            </w:r>
          </w:p>
        </w:tc>
        <w:tc>
          <w:tcPr>
            <w:tcW w:w="7544" w:type="dxa"/>
            <w:tcBorders>
              <w:top w:val="single" w:color="000000" w:sz="6" w:space="0"/>
              <w:left w:val="single" w:color="000000" w:sz="6" w:space="0"/>
              <w:right w:val="single" w:color="000000" w:sz="6" w:space="0"/>
            </w:tcBorders>
            <w:vAlign w:val="center"/>
          </w:tcPr>
          <w:p>
            <w:pPr>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类似</w:t>
            </w:r>
            <w:r>
              <w:rPr>
                <w:rFonts w:hint="eastAsia" w:asciiTheme="minorEastAsia" w:hAnsiTheme="minorEastAsia" w:eastAsiaTheme="minorEastAsia" w:cstheme="minorEastAsia"/>
                <w:sz w:val="24"/>
                <w:szCs w:val="24"/>
                <w:lang w:val="zh-CN" w:eastAsia="zh-CN"/>
              </w:rPr>
              <w:t>业绩（</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zh-CN" w:eastAsia="zh-CN"/>
              </w:rPr>
              <w:t>分）：提供</w:t>
            </w:r>
            <w:r>
              <w:rPr>
                <w:rFonts w:hint="eastAsia" w:asciiTheme="minorEastAsia" w:hAnsiTheme="minorEastAsia" w:cstheme="minorEastAsia"/>
                <w:sz w:val="24"/>
                <w:szCs w:val="24"/>
                <w:lang w:val="en-US" w:eastAsia="zh-CN"/>
              </w:rPr>
              <w:t>2017</w:t>
            </w:r>
            <w:r>
              <w:rPr>
                <w:rFonts w:hint="eastAsia" w:asciiTheme="minorEastAsia" w:hAnsiTheme="minorEastAsia" w:eastAsiaTheme="minorEastAsia" w:cstheme="minorEastAsia"/>
                <w:sz w:val="24"/>
                <w:szCs w:val="24"/>
                <w:lang w:val="zh-CN" w:eastAsia="zh-CN"/>
              </w:rPr>
              <w:t>年</w:t>
            </w:r>
            <w:r>
              <w:rPr>
                <w:rFonts w:hint="eastAsia" w:asciiTheme="minorEastAsia" w:hAnsiTheme="minorEastAsia" w:cstheme="minorEastAsia"/>
                <w:sz w:val="24"/>
                <w:szCs w:val="24"/>
                <w:lang w:val="en-US" w:eastAsia="zh-CN"/>
              </w:rPr>
              <w:t>8月份以来的</w:t>
            </w:r>
            <w:r>
              <w:rPr>
                <w:rFonts w:hint="eastAsia" w:asciiTheme="minorEastAsia" w:hAnsiTheme="minorEastAsia" w:eastAsiaTheme="minorEastAsia" w:cstheme="minorEastAsia"/>
                <w:sz w:val="24"/>
                <w:szCs w:val="24"/>
                <w:lang w:val="en-US" w:eastAsia="zh-CN"/>
              </w:rPr>
              <w:t>类似</w:t>
            </w:r>
            <w:r>
              <w:rPr>
                <w:rFonts w:hint="eastAsia" w:asciiTheme="minorEastAsia" w:hAnsiTheme="minorEastAsia" w:eastAsiaTheme="minorEastAsia" w:cstheme="minorEastAsia"/>
                <w:sz w:val="24"/>
                <w:szCs w:val="24"/>
                <w:lang w:val="zh-CN" w:eastAsia="zh-CN"/>
              </w:rPr>
              <w:t>业绩（</w:t>
            </w:r>
            <w:r>
              <w:rPr>
                <w:rFonts w:hint="eastAsia" w:asciiTheme="minorEastAsia" w:hAnsiTheme="minorEastAsia" w:eastAsiaTheme="minorEastAsia" w:cstheme="minorEastAsia"/>
                <w:sz w:val="24"/>
                <w:szCs w:val="24"/>
                <w:lang w:val="en-US" w:eastAsia="zh-CN"/>
              </w:rPr>
              <w:t>需提供包含合同首页、标的及金额所在页、供货合同签字盖章页的扫描（或复印）件）</w:t>
            </w:r>
            <w:r>
              <w:rPr>
                <w:rFonts w:hint="eastAsia" w:asciiTheme="minorEastAsia" w:hAnsiTheme="minorEastAsia" w:eastAsiaTheme="minorEastAsia" w:cstheme="minorEastAsia"/>
                <w:sz w:val="24"/>
                <w:szCs w:val="24"/>
                <w:lang w:val="zh-CN" w:eastAsia="zh-CN"/>
              </w:rPr>
              <w:t xml:space="preserve">。每提供 1 项得 </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zh-CN" w:eastAsia="zh-CN"/>
              </w:rPr>
              <w:t xml:space="preserve"> 分,满分</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zh-CN" w:eastAsia="zh-CN"/>
              </w:rPr>
              <w:t>分；不提供不得分。</w:t>
            </w:r>
          </w:p>
        </w:tc>
      </w:tr>
      <w:tr>
        <w:tblPrEx>
          <w:tblCellMar>
            <w:top w:w="0" w:type="dxa"/>
            <w:left w:w="108" w:type="dxa"/>
            <w:bottom w:w="0" w:type="dxa"/>
            <w:right w:w="108" w:type="dxa"/>
          </w:tblCellMar>
        </w:tblPrEx>
        <w:trPr>
          <w:trHeight w:val="1517" w:hRule="atLeast"/>
          <w:jc w:val="center"/>
        </w:trPr>
        <w:tc>
          <w:tcPr>
            <w:tcW w:w="720" w:type="dxa"/>
            <w:vMerge w:val="continue"/>
            <w:tcBorders>
              <w:left w:val="single" w:color="000000" w:sz="6" w:space="0"/>
              <w:bottom w:val="single" w:color="000000" w:sz="6" w:space="0"/>
              <w:right w:val="single" w:color="000000" w:sz="6"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1095" w:type="dxa"/>
            <w:vMerge w:val="continue"/>
            <w:tcBorders>
              <w:left w:val="single" w:color="000000" w:sz="6" w:space="0"/>
              <w:right w:val="single" w:color="000000" w:sz="6"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7544" w:type="dxa"/>
            <w:tcBorders>
              <w:top w:val="single" w:color="000000" w:sz="6" w:space="0"/>
              <w:left w:val="single" w:color="000000" w:sz="6" w:space="0"/>
              <w:right w:val="single" w:color="000000" w:sz="6" w:space="0"/>
            </w:tcBorders>
            <w:vAlign w:val="center"/>
          </w:tcPr>
          <w:p>
            <w:pPr>
              <w:ind w:left="0" w:leftChars="0" w:firstLine="0" w:firstLineChars="0"/>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服务方案（20分）：根据</w:t>
            </w:r>
            <w:r>
              <w:rPr>
                <w:rFonts w:hint="eastAsia"/>
                <w:sz w:val="24"/>
                <w:szCs w:val="24"/>
                <w:lang w:val="zh-CN"/>
              </w:rPr>
              <w:t>项目</w:t>
            </w:r>
            <w:r>
              <w:rPr>
                <w:rFonts w:hint="eastAsia"/>
                <w:sz w:val="24"/>
                <w:szCs w:val="24"/>
                <w:lang w:val="en-US" w:eastAsia="zh-CN"/>
              </w:rPr>
              <w:t>特点</w:t>
            </w:r>
            <w:r>
              <w:rPr>
                <w:rFonts w:hint="eastAsia"/>
                <w:sz w:val="24"/>
                <w:szCs w:val="24"/>
                <w:lang w:val="zh-CN"/>
              </w:rPr>
              <w:t>制定</w:t>
            </w:r>
            <w:r>
              <w:rPr>
                <w:rFonts w:hint="eastAsia"/>
                <w:sz w:val="24"/>
                <w:szCs w:val="24"/>
                <w:lang w:val="en-US" w:eastAsia="zh-CN"/>
              </w:rPr>
              <w:t>服务</w:t>
            </w:r>
            <w:r>
              <w:rPr>
                <w:rFonts w:hint="eastAsia"/>
                <w:sz w:val="24"/>
                <w:szCs w:val="24"/>
                <w:lang w:val="zh-CN"/>
              </w:rPr>
              <w:t>方案，</w:t>
            </w:r>
            <w:r>
              <w:rPr>
                <w:rFonts w:hint="eastAsia"/>
                <w:sz w:val="24"/>
                <w:szCs w:val="24"/>
                <w:lang w:val="zh-CN" w:eastAsia="zh-CN"/>
              </w:rPr>
              <w:t>方案编写完整具体合理，完全满足或优于项目需求的得</w:t>
            </w:r>
            <w:r>
              <w:rPr>
                <w:rFonts w:hint="eastAsia"/>
                <w:sz w:val="24"/>
                <w:szCs w:val="24"/>
                <w:lang w:val="en-US" w:eastAsia="zh-CN"/>
              </w:rPr>
              <w:t>20</w:t>
            </w:r>
            <w:r>
              <w:rPr>
                <w:rFonts w:hint="eastAsia"/>
                <w:sz w:val="24"/>
                <w:szCs w:val="24"/>
                <w:lang w:val="zh-CN" w:eastAsia="zh-CN"/>
              </w:rPr>
              <w:t>分；方案内容较为完善，可基本满足项目需求的得</w:t>
            </w:r>
            <w:r>
              <w:rPr>
                <w:rFonts w:hint="eastAsia"/>
                <w:sz w:val="24"/>
                <w:szCs w:val="24"/>
                <w:lang w:val="en-US" w:eastAsia="zh-CN"/>
              </w:rPr>
              <w:t>15</w:t>
            </w:r>
            <w:r>
              <w:rPr>
                <w:rFonts w:hint="eastAsia"/>
                <w:sz w:val="24"/>
                <w:szCs w:val="24"/>
                <w:lang w:val="zh-CN" w:eastAsia="zh-CN"/>
              </w:rPr>
              <w:t>分；</w:t>
            </w:r>
            <w:r>
              <w:rPr>
                <w:rFonts w:hint="eastAsia"/>
                <w:sz w:val="24"/>
                <w:szCs w:val="24"/>
                <w:lang w:val="en-US" w:eastAsia="zh-CN"/>
              </w:rPr>
              <w:t>方案内容不够具体</w:t>
            </w:r>
            <w:r>
              <w:rPr>
                <w:rFonts w:hint="eastAsia"/>
                <w:sz w:val="24"/>
                <w:szCs w:val="24"/>
                <w:lang w:val="zh-CN" w:eastAsia="zh-CN"/>
              </w:rPr>
              <w:t>的得</w:t>
            </w:r>
            <w:r>
              <w:rPr>
                <w:rFonts w:hint="eastAsia"/>
                <w:sz w:val="24"/>
                <w:szCs w:val="24"/>
                <w:lang w:val="en-US" w:eastAsia="zh-CN"/>
              </w:rPr>
              <w:t>7</w:t>
            </w:r>
            <w:r>
              <w:rPr>
                <w:rFonts w:hint="eastAsia"/>
                <w:sz w:val="24"/>
                <w:szCs w:val="24"/>
                <w:lang w:val="zh-CN" w:eastAsia="zh-CN"/>
              </w:rPr>
              <w:t>分；</w:t>
            </w:r>
            <w:r>
              <w:rPr>
                <w:rFonts w:hint="eastAsia"/>
                <w:sz w:val="24"/>
                <w:szCs w:val="24"/>
                <w:lang w:val="zh-CN"/>
              </w:rPr>
              <w:t>差或未提供的不得分。</w:t>
            </w:r>
          </w:p>
        </w:tc>
      </w:tr>
      <w:tr>
        <w:tblPrEx>
          <w:tblCellMar>
            <w:top w:w="0" w:type="dxa"/>
            <w:left w:w="108" w:type="dxa"/>
            <w:bottom w:w="0" w:type="dxa"/>
            <w:right w:w="108" w:type="dxa"/>
          </w:tblCellMar>
        </w:tblPrEx>
        <w:trPr>
          <w:trHeight w:val="415"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095" w:type="dxa"/>
            <w:tcBorders>
              <w:top w:val="single" w:color="000000" w:sz="6" w:space="0"/>
              <w:left w:val="single" w:color="000000" w:sz="6" w:space="0"/>
              <w:bottom w:val="single" w:color="000000" w:sz="6" w:space="0"/>
              <w:right w:val="single" w:color="000000" w:sz="6"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售后</w:t>
            </w:r>
          </w:p>
          <w:p>
            <w:pPr>
              <w:ind w:left="0" w:leftChars="0" w:firstLine="0" w:firstLineChars="0"/>
              <w:jc w:val="center"/>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服务</w:t>
            </w:r>
          </w:p>
          <w:p>
            <w:pPr>
              <w:ind w:left="0" w:leftChars="0" w:firstLine="0" w:firstLineChars="0"/>
              <w:jc w:val="center"/>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分)</w:t>
            </w:r>
          </w:p>
        </w:tc>
        <w:tc>
          <w:tcPr>
            <w:tcW w:w="7544" w:type="dxa"/>
            <w:tcBorders>
              <w:top w:val="single" w:color="000000" w:sz="6" w:space="0"/>
              <w:left w:val="single" w:color="000000" w:sz="6" w:space="0"/>
              <w:bottom w:val="single" w:color="000000" w:sz="6" w:space="0"/>
              <w:right w:val="single" w:color="000000" w:sz="6" w:space="0"/>
            </w:tcBorders>
            <w:vAlign w:val="center"/>
          </w:tcPr>
          <w:p>
            <w:pPr>
              <w:ind w:left="0" w:leftChars="0" w:firstLine="0" w:firstLineChars="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1、本地化服务能力（</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eastAsia="zh-CN"/>
              </w:rPr>
              <w:t>分）：</w:t>
            </w:r>
            <w:r>
              <w:rPr>
                <w:rFonts w:hint="eastAsia" w:ascii="新宋体" w:hAnsi="新宋体" w:eastAsia="新宋体" w:cs="新宋体"/>
                <w:kern w:val="0"/>
                <w:szCs w:val="21"/>
                <w:lang w:val="zh-CN"/>
              </w:rPr>
              <w:t>在青海省有服务机构的或有合作性服务机构的，得</w:t>
            </w:r>
            <w:r>
              <w:rPr>
                <w:rFonts w:hint="eastAsia" w:ascii="新宋体" w:hAnsi="新宋体" w:eastAsia="新宋体" w:cs="新宋体"/>
                <w:kern w:val="0"/>
                <w:szCs w:val="21"/>
              </w:rPr>
              <w:t>3</w:t>
            </w:r>
            <w:r>
              <w:rPr>
                <w:rFonts w:hint="eastAsia" w:ascii="新宋体" w:hAnsi="新宋体" w:eastAsia="新宋体" w:cs="新宋体"/>
                <w:kern w:val="0"/>
                <w:szCs w:val="21"/>
                <w:lang w:val="zh-CN"/>
              </w:rPr>
              <w:t>分；没有的不得分。（本地化服务机构需提供委托服务协议、服务机构的工商营业执照、售后服务承诺函、人员配置、服务能力、售后服务工程师联系方式等）</w:t>
            </w:r>
          </w:p>
          <w:p>
            <w:pPr>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eastAsia="zh-CN"/>
              </w:rPr>
              <w:t>2、售后服务计划措施及承诺（</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val="zh-CN" w:eastAsia="zh-CN"/>
              </w:rPr>
              <w:t xml:space="preserve"> 分）：根据投标人及投标人的服务所提供的售后、承诺以及响应时间、人员配置、后期效果调查等综合评定，各项目均配备专业技术人员及专业设备，有明确的计划工期，</w:t>
            </w:r>
            <w:r>
              <w:rPr>
                <w:rFonts w:hint="eastAsia" w:asciiTheme="minorEastAsia" w:hAnsiTheme="minorEastAsia" w:cstheme="minorEastAsia"/>
                <w:sz w:val="24"/>
                <w:szCs w:val="24"/>
                <w:lang w:val="en-US" w:eastAsia="zh-CN"/>
              </w:rPr>
              <w:t>承诺较完善</w:t>
            </w:r>
            <w:r>
              <w:rPr>
                <w:rFonts w:hint="eastAsia" w:asciiTheme="minorEastAsia" w:hAnsiTheme="minorEastAsia" w:eastAsiaTheme="minorEastAsia" w:cstheme="minorEastAsia"/>
                <w:sz w:val="24"/>
                <w:szCs w:val="24"/>
                <w:lang w:val="en-US" w:eastAsia="zh-CN"/>
              </w:rPr>
              <w:t>的得</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val="zh-CN" w:eastAsia="zh-CN"/>
              </w:rPr>
              <w:t>分，</w:t>
            </w:r>
            <w:r>
              <w:rPr>
                <w:rFonts w:hint="eastAsia" w:asciiTheme="minorEastAsia" w:hAnsiTheme="minorEastAsia" w:cstheme="minorEastAsia"/>
                <w:sz w:val="24"/>
                <w:szCs w:val="24"/>
                <w:lang w:val="en-US" w:eastAsia="zh-CN"/>
              </w:rPr>
              <w:t>承诺不够完善、不够全面的</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zh-CN" w:eastAsia="zh-CN"/>
              </w:rPr>
              <w:t>分，不提供的不得分。</w:t>
            </w:r>
          </w:p>
        </w:tc>
      </w:tr>
    </w:tbl>
    <w:p>
      <w:pPr>
        <w:widowControl/>
        <w:spacing w:beforeLines="200" w:afterLines="200" w:line="240" w:lineRule="auto"/>
        <w:ind w:firstLine="0" w:firstLineChars="0"/>
        <w:jc w:val="both"/>
        <w:outlineLvl w:val="1"/>
        <w:rPr>
          <w:rFonts w:hint="eastAsia" w:ascii="新宋体" w:hAnsi="新宋体" w:eastAsia="新宋体" w:cs="新宋体"/>
          <w:b/>
          <w:bCs/>
          <w:kern w:val="0"/>
          <w:sz w:val="36"/>
          <w:szCs w:val="36"/>
        </w:rPr>
      </w:pPr>
      <w:bookmarkStart w:id="111" w:name="_Toc325726025"/>
      <w:bookmarkStart w:id="112" w:name="_Toc376936756"/>
      <w:bookmarkStart w:id="113" w:name="_Toc15763"/>
    </w:p>
    <w:p>
      <w:pPr>
        <w:widowControl/>
        <w:spacing w:beforeLines="200" w:afterLines="200" w:line="240" w:lineRule="auto"/>
        <w:ind w:firstLine="0" w:firstLineChars="0"/>
        <w:jc w:val="center"/>
        <w:outlineLvl w:val="1"/>
        <w:rPr>
          <w:rFonts w:ascii="新宋体" w:hAnsi="新宋体" w:eastAsia="新宋体" w:cs="新宋体"/>
          <w:b/>
          <w:bCs/>
          <w:kern w:val="0"/>
          <w:sz w:val="36"/>
          <w:szCs w:val="36"/>
        </w:rPr>
      </w:pPr>
      <w:r>
        <w:rPr>
          <w:rFonts w:hint="eastAsia" w:ascii="新宋体" w:hAnsi="新宋体" w:eastAsia="新宋体" w:cs="新宋体"/>
          <w:b/>
          <w:bCs/>
          <w:kern w:val="0"/>
          <w:sz w:val="36"/>
          <w:szCs w:val="36"/>
        </w:rPr>
        <w:t>七、</w:t>
      </w:r>
      <w:bookmarkEnd w:id="111"/>
      <w:bookmarkEnd w:id="112"/>
      <w:r>
        <w:rPr>
          <w:rFonts w:hint="eastAsia" w:ascii="新宋体" w:hAnsi="新宋体" w:eastAsia="新宋体" w:cs="新宋体"/>
          <w:b/>
          <w:bCs/>
          <w:kern w:val="0"/>
          <w:sz w:val="36"/>
          <w:szCs w:val="36"/>
        </w:rPr>
        <w:t>确定成交供应商</w:t>
      </w:r>
      <w:bookmarkEnd w:id="113"/>
    </w:p>
    <w:p>
      <w:pPr>
        <w:widowControl/>
        <w:spacing w:before="100" w:beforeAutospacing="1" w:after="100" w:afterAutospacing="1" w:line="240" w:lineRule="auto"/>
        <w:ind w:firstLine="542"/>
        <w:jc w:val="left"/>
        <w:outlineLvl w:val="2"/>
        <w:rPr>
          <w:rFonts w:ascii="新宋体" w:hAnsi="新宋体" w:eastAsia="新宋体" w:cs="新宋体"/>
          <w:b/>
          <w:bCs/>
          <w:kern w:val="0"/>
          <w:sz w:val="27"/>
          <w:szCs w:val="27"/>
        </w:rPr>
      </w:pPr>
      <w:bookmarkStart w:id="114" w:name="_Toc376936757"/>
      <w:bookmarkStart w:id="115" w:name="_Toc325726026"/>
      <w:bookmarkStart w:id="116" w:name="_Toc29900"/>
      <w:bookmarkStart w:id="117" w:name="_Toc20705"/>
      <w:r>
        <w:rPr>
          <w:rFonts w:hint="eastAsia" w:ascii="新宋体" w:hAnsi="新宋体" w:eastAsia="新宋体" w:cs="新宋体"/>
          <w:b/>
          <w:bCs/>
          <w:kern w:val="0"/>
          <w:sz w:val="27"/>
          <w:szCs w:val="27"/>
        </w:rPr>
        <w:t>20.推荐并确定成交</w:t>
      </w:r>
      <w:bookmarkEnd w:id="114"/>
      <w:bookmarkEnd w:id="115"/>
      <w:r>
        <w:rPr>
          <w:rFonts w:hint="eastAsia" w:ascii="新宋体" w:hAnsi="新宋体" w:eastAsia="新宋体" w:cs="新宋体"/>
          <w:b/>
          <w:bCs/>
          <w:kern w:val="0"/>
          <w:sz w:val="27"/>
          <w:szCs w:val="27"/>
        </w:rPr>
        <w:t>供应商</w:t>
      </w:r>
      <w:bookmarkEnd w:id="116"/>
      <w:bookmarkEnd w:id="117"/>
    </w:p>
    <w:p>
      <w:pPr>
        <w:ind w:firstLine="480"/>
        <w:jc w:val="left"/>
        <w:rPr>
          <w:rFonts w:ascii="新宋体" w:hAnsi="新宋体" w:eastAsia="新宋体" w:cs="新宋体"/>
        </w:rPr>
      </w:pPr>
      <w:r>
        <w:rPr>
          <w:rFonts w:hint="eastAsia" w:ascii="新宋体" w:hAnsi="新宋体" w:eastAsia="新宋体" w:cs="新宋体"/>
        </w:rPr>
        <w:t>20.1磋商小组根据</w:t>
      </w:r>
      <w:r>
        <w:rPr>
          <w:rFonts w:hint="eastAsia" w:ascii="新宋体" w:hAnsi="新宋体" w:eastAsia="新宋体" w:cs="新宋体"/>
          <w:color w:val="000000"/>
        </w:rPr>
        <w:t>评审总得分由高到低排序推荐预成交供应商候选人，并由采购人按顺序确定成交供应商</w:t>
      </w:r>
      <w:r>
        <w:rPr>
          <w:rFonts w:hint="eastAsia" w:ascii="新宋体" w:hAnsi="新宋体" w:eastAsia="新宋体" w:cs="新宋体"/>
        </w:rPr>
        <w:t>。</w:t>
      </w:r>
    </w:p>
    <w:p>
      <w:pPr>
        <w:ind w:firstLine="480"/>
        <w:jc w:val="left"/>
        <w:rPr>
          <w:rFonts w:ascii="新宋体" w:hAnsi="新宋体" w:eastAsia="新宋体" w:cs="新宋体"/>
        </w:rPr>
      </w:pPr>
      <w:r>
        <w:rPr>
          <w:rFonts w:hint="eastAsia" w:ascii="新宋体" w:hAnsi="新宋体" w:eastAsia="新宋体" w:cs="新宋体"/>
        </w:rPr>
        <w:t>20.2成交</w:t>
      </w:r>
      <w:r>
        <w:rPr>
          <w:rFonts w:hint="eastAsia" w:ascii="新宋体" w:hAnsi="新宋体" w:eastAsia="新宋体" w:cs="新宋体"/>
          <w:color w:val="000000"/>
        </w:rPr>
        <w:t>供应商</w:t>
      </w:r>
      <w:r>
        <w:rPr>
          <w:rFonts w:hint="eastAsia" w:ascii="新宋体" w:hAnsi="新宋体" w:eastAsia="新宋体" w:cs="新宋体"/>
        </w:rPr>
        <w:t>因不可抗力或自身原因不能履行合同时，采购人可以按照磋商报告推荐的预成交供应商候选人名单排序，确定下一候选人为成交</w:t>
      </w:r>
      <w:r>
        <w:rPr>
          <w:rFonts w:hint="eastAsia" w:ascii="新宋体" w:hAnsi="新宋体" w:eastAsia="新宋体" w:cs="新宋体"/>
          <w:color w:val="000000"/>
        </w:rPr>
        <w:t>供应商</w:t>
      </w:r>
      <w:r>
        <w:rPr>
          <w:rFonts w:hint="eastAsia" w:ascii="新宋体" w:hAnsi="新宋体" w:eastAsia="新宋体" w:cs="新宋体"/>
        </w:rPr>
        <w:t>，也可重新开展政府采购活动。</w:t>
      </w:r>
      <w:bookmarkStart w:id="118" w:name="_Toc325726027"/>
    </w:p>
    <w:p>
      <w:pPr>
        <w:widowControl/>
        <w:spacing w:before="100" w:beforeAutospacing="1" w:after="100" w:afterAutospacing="1" w:line="240" w:lineRule="auto"/>
        <w:ind w:firstLine="542"/>
        <w:jc w:val="left"/>
        <w:outlineLvl w:val="2"/>
        <w:rPr>
          <w:rFonts w:ascii="新宋体" w:hAnsi="新宋体" w:eastAsia="新宋体" w:cs="新宋体"/>
          <w:b/>
          <w:bCs/>
          <w:kern w:val="0"/>
          <w:sz w:val="27"/>
          <w:szCs w:val="27"/>
        </w:rPr>
      </w:pPr>
      <w:bookmarkStart w:id="119" w:name="_Toc325726028"/>
      <w:bookmarkStart w:id="120" w:name="_Toc2764"/>
      <w:bookmarkStart w:id="121" w:name="_Toc19158"/>
      <w:bookmarkStart w:id="122" w:name="_Toc376936759"/>
      <w:r>
        <w:rPr>
          <w:rFonts w:hint="eastAsia" w:ascii="新宋体" w:hAnsi="新宋体" w:eastAsia="新宋体" w:cs="新宋体"/>
          <w:b/>
          <w:bCs/>
          <w:kern w:val="0"/>
          <w:sz w:val="27"/>
          <w:szCs w:val="27"/>
        </w:rPr>
        <w:t>21.成交通知</w:t>
      </w:r>
      <w:bookmarkEnd w:id="119"/>
      <w:bookmarkEnd w:id="120"/>
      <w:bookmarkEnd w:id="121"/>
      <w:bookmarkEnd w:id="122"/>
    </w:p>
    <w:p>
      <w:pPr>
        <w:ind w:firstLine="480"/>
        <w:jc w:val="left"/>
        <w:rPr>
          <w:rFonts w:ascii="新宋体" w:hAnsi="新宋体" w:eastAsia="新宋体" w:cs="新宋体"/>
        </w:rPr>
      </w:pPr>
      <w:r>
        <w:rPr>
          <w:rFonts w:hint="eastAsia" w:ascii="新宋体" w:hAnsi="新宋体" w:eastAsia="新宋体" w:cs="新宋体"/>
        </w:rPr>
        <w:t>21.1采购代理机构自成交供应商确定之日起2个工作日内发出《成交通知书》，并在青海省政府采购网上公告成交结果。</w:t>
      </w:r>
    </w:p>
    <w:p>
      <w:pPr>
        <w:ind w:firstLine="480"/>
        <w:jc w:val="left"/>
        <w:rPr>
          <w:rFonts w:ascii="新宋体" w:hAnsi="新宋体" w:eastAsia="新宋体" w:cs="新宋体"/>
        </w:rPr>
      </w:pPr>
      <w:r>
        <w:rPr>
          <w:rFonts w:hint="eastAsia" w:ascii="新宋体" w:hAnsi="新宋体" w:eastAsia="新宋体" w:cs="新宋体"/>
        </w:rPr>
        <w:t>21.2《成交通知书》发出后，采购人改变成交结果的，或者成交供应商无正当理由放弃成交项目的，依法承担法律责任。</w:t>
      </w:r>
      <w:bookmarkStart w:id="123" w:name="_Toc376936758"/>
    </w:p>
    <w:p>
      <w:pPr>
        <w:widowControl/>
        <w:spacing w:beforeLines="200" w:afterLines="200" w:line="240" w:lineRule="auto"/>
        <w:ind w:firstLine="0" w:firstLineChars="0"/>
        <w:jc w:val="center"/>
        <w:outlineLvl w:val="1"/>
        <w:rPr>
          <w:rFonts w:ascii="新宋体" w:hAnsi="新宋体" w:eastAsia="新宋体" w:cs="新宋体"/>
          <w:b/>
          <w:bCs/>
          <w:kern w:val="0"/>
          <w:sz w:val="36"/>
          <w:szCs w:val="36"/>
        </w:rPr>
      </w:pPr>
      <w:bookmarkStart w:id="124" w:name="_Toc16013"/>
      <w:r>
        <w:rPr>
          <w:rFonts w:hint="eastAsia" w:ascii="新宋体" w:hAnsi="新宋体" w:eastAsia="新宋体" w:cs="新宋体"/>
          <w:b/>
          <w:bCs/>
          <w:kern w:val="0"/>
          <w:sz w:val="36"/>
          <w:szCs w:val="36"/>
        </w:rPr>
        <w:t>八、授予合同</w:t>
      </w:r>
      <w:bookmarkEnd w:id="118"/>
      <w:bookmarkEnd w:id="123"/>
      <w:bookmarkEnd w:id="124"/>
    </w:p>
    <w:p>
      <w:pPr>
        <w:widowControl/>
        <w:spacing w:before="100" w:beforeAutospacing="1" w:after="100" w:afterAutospacing="1" w:line="240" w:lineRule="auto"/>
        <w:ind w:firstLine="542"/>
        <w:jc w:val="left"/>
        <w:outlineLvl w:val="2"/>
        <w:rPr>
          <w:rFonts w:ascii="新宋体" w:hAnsi="新宋体" w:eastAsia="新宋体" w:cs="新宋体"/>
          <w:b/>
          <w:bCs/>
          <w:kern w:val="0"/>
          <w:sz w:val="27"/>
          <w:szCs w:val="27"/>
        </w:rPr>
      </w:pPr>
      <w:bookmarkStart w:id="125" w:name="_Toc325726029"/>
      <w:bookmarkStart w:id="126" w:name="_Toc1810"/>
      <w:bookmarkStart w:id="127" w:name="_Toc376936760"/>
      <w:bookmarkStart w:id="128" w:name="_Toc22299"/>
      <w:r>
        <w:rPr>
          <w:rFonts w:hint="eastAsia" w:ascii="新宋体" w:hAnsi="新宋体" w:eastAsia="新宋体" w:cs="新宋体"/>
          <w:b/>
          <w:bCs/>
          <w:kern w:val="0"/>
          <w:sz w:val="27"/>
          <w:szCs w:val="27"/>
        </w:rPr>
        <w:t>22.签订合同</w:t>
      </w:r>
      <w:bookmarkEnd w:id="125"/>
      <w:bookmarkEnd w:id="126"/>
      <w:bookmarkEnd w:id="127"/>
      <w:bookmarkEnd w:id="128"/>
    </w:p>
    <w:p>
      <w:pPr>
        <w:ind w:firstLine="480"/>
        <w:jc w:val="left"/>
        <w:rPr>
          <w:rFonts w:ascii="新宋体" w:hAnsi="新宋体" w:eastAsia="新宋体" w:cs="新宋体"/>
        </w:rPr>
      </w:pPr>
      <w:bookmarkStart w:id="129" w:name="_Toc325726030"/>
      <w:bookmarkStart w:id="130" w:name="_Toc376936761"/>
      <w:r>
        <w:rPr>
          <w:rFonts w:hint="eastAsia" w:ascii="新宋体" w:hAnsi="新宋体" w:eastAsia="新宋体" w:cs="新宋体"/>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pPr>
        <w:ind w:firstLine="480"/>
        <w:jc w:val="left"/>
        <w:rPr>
          <w:rFonts w:ascii="新宋体" w:hAnsi="新宋体" w:eastAsia="新宋体" w:cs="新宋体"/>
        </w:rPr>
      </w:pPr>
      <w:r>
        <w:rPr>
          <w:rFonts w:hint="eastAsia" w:ascii="新宋体" w:hAnsi="新宋体" w:eastAsia="新宋体" w:cs="新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ascii="新宋体" w:hAnsi="新宋体" w:eastAsia="新宋体" w:cs="新宋体"/>
          <w:szCs w:val="20"/>
        </w:rPr>
      </w:pPr>
      <w:r>
        <w:rPr>
          <w:rFonts w:hint="eastAsia" w:ascii="新宋体" w:hAnsi="新宋体" w:eastAsia="新宋体" w:cs="新宋体"/>
        </w:rPr>
        <w:t>22.3</w:t>
      </w:r>
      <w:r>
        <w:rPr>
          <w:rFonts w:hint="eastAsia" w:ascii="新宋体" w:hAnsi="新宋体" w:eastAsia="新宋体" w:cs="新宋体"/>
          <w:szCs w:val="20"/>
        </w:rPr>
        <w:t>签订合同时，成交供应商应按规定向采购人提交履约保证金</w:t>
      </w:r>
      <w:r>
        <w:rPr>
          <w:rFonts w:hint="eastAsia" w:ascii="新宋体" w:hAnsi="新宋体" w:eastAsia="新宋体" w:cs="新宋体"/>
          <w:lang w:val="zh-CN"/>
        </w:rPr>
        <w:t>（履约保证金的数额由采购人与成交供应商商定，但数额不得超出采购合同总金额的10%）</w:t>
      </w:r>
      <w:r>
        <w:rPr>
          <w:rFonts w:hint="eastAsia" w:ascii="新宋体" w:hAnsi="新宋体" w:eastAsia="新宋体" w:cs="新宋体"/>
          <w:szCs w:val="20"/>
        </w:rPr>
        <w:t>，履约保证金须缴纳到采购人指定的账户。</w:t>
      </w:r>
    </w:p>
    <w:p>
      <w:pPr>
        <w:ind w:firstLine="480"/>
        <w:jc w:val="left"/>
        <w:rPr>
          <w:rFonts w:ascii="新宋体" w:hAnsi="新宋体" w:eastAsia="新宋体" w:cs="新宋体"/>
        </w:rPr>
      </w:pPr>
      <w:r>
        <w:rPr>
          <w:rFonts w:hint="eastAsia" w:ascii="新宋体" w:hAnsi="新宋体" w:eastAsia="新宋体" w:cs="新宋体"/>
        </w:rPr>
        <w:t>22.4成交供应商在法定期限内无正当理由拒签合同的，按违约处理。同时，采购代理机构和采购人可依成交供应商候选人排序重新确定成交供应商，并协调双方签订采购合同。</w:t>
      </w:r>
    </w:p>
    <w:p>
      <w:pPr>
        <w:ind w:firstLine="480"/>
        <w:jc w:val="left"/>
        <w:rPr>
          <w:rFonts w:ascii="新宋体" w:hAnsi="新宋体" w:eastAsia="新宋体" w:cs="新宋体"/>
        </w:rPr>
      </w:pPr>
      <w:r>
        <w:rPr>
          <w:rFonts w:hint="eastAsia" w:ascii="新宋体" w:hAnsi="新宋体" w:eastAsia="新宋体" w:cs="新宋体"/>
        </w:rPr>
        <w:t>22.5磋商文件、成交供应商的磋商响应文件、《成交通知书》及其澄清、说明文件等，均为签订采购合同的依据。</w:t>
      </w:r>
    </w:p>
    <w:p>
      <w:pPr>
        <w:ind w:firstLine="480"/>
        <w:jc w:val="left"/>
        <w:rPr>
          <w:rFonts w:ascii="新宋体" w:hAnsi="新宋体" w:eastAsia="新宋体" w:cs="新宋体"/>
        </w:rPr>
      </w:pPr>
      <w:r>
        <w:rPr>
          <w:rFonts w:hint="eastAsia" w:ascii="新宋体" w:hAnsi="新宋体" w:eastAsia="新宋体" w:cs="新宋体"/>
        </w:rPr>
        <w:t>22.6采购人或采购代理机构应当自采购合同签订之日起2个工作日内，将采购合同在青海省政府采购网上公告，但政府采购合同中涉及国家秘密、商业秘密的内容除外。</w:t>
      </w:r>
    </w:p>
    <w:p>
      <w:pPr>
        <w:ind w:firstLine="480"/>
        <w:rPr>
          <w:rFonts w:ascii="新宋体" w:hAnsi="新宋体" w:eastAsia="新宋体" w:cs="新宋体"/>
        </w:rPr>
      </w:pPr>
    </w:p>
    <w:p>
      <w:pPr>
        <w:widowControl/>
        <w:spacing w:beforeLines="200" w:afterLines="200" w:line="240" w:lineRule="auto"/>
        <w:ind w:firstLine="0" w:firstLineChars="0"/>
        <w:jc w:val="center"/>
        <w:outlineLvl w:val="1"/>
        <w:rPr>
          <w:rFonts w:ascii="新宋体" w:hAnsi="新宋体" w:eastAsia="新宋体" w:cs="新宋体"/>
          <w:b/>
          <w:bCs/>
          <w:kern w:val="0"/>
          <w:sz w:val="36"/>
          <w:szCs w:val="36"/>
        </w:rPr>
      </w:pPr>
      <w:bookmarkStart w:id="131" w:name="_Toc10551"/>
      <w:r>
        <w:rPr>
          <w:rFonts w:hint="eastAsia" w:ascii="新宋体" w:hAnsi="新宋体" w:eastAsia="新宋体" w:cs="新宋体"/>
          <w:b/>
          <w:bCs/>
          <w:kern w:val="0"/>
          <w:sz w:val="36"/>
          <w:szCs w:val="36"/>
        </w:rPr>
        <w:t>九、</w:t>
      </w:r>
      <w:bookmarkEnd w:id="129"/>
      <w:bookmarkEnd w:id="130"/>
      <w:r>
        <w:rPr>
          <w:rFonts w:hint="eastAsia" w:ascii="新宋体" w:hAnsi="新宋体" w:eastAsia="新宋体" w:cs="新宋体"/>
          <w:b/>
          <w:bCs/>
          <w:kern w:val="0"/>
          <w:sz w:val="36"/>
          <w:szCs w:val="36"/>
        </w:rPr>
        <w:t>磋商活动终止</w:t>
      </w:r>
      <w:bookmarkEnd w:id="131"/>
    </w:p>
    <w:p>
      <w:pPr>
        <w:widowControl/>
        <w:spacing w:before="100" w:beforeAutospacing="1" w:after="100" w:afterAutospacing="1" w:line="240" w:lineRule="auto"/>
        <w:ind w:firstLine="542"/>
        <w:jc w:val="left"/>
        <w:outlineLvl w:val="2"/>
        <w:rPr>
          <w:rFonts w:ascii="新宋体" w:hAnsi="新宋体" w:eastAsia="新宋体" w:cs="新宋体"/>
          <w:b/>
          <w:bCs/>
          <w:kern w:val="0"/>
          <w:sz w:val="27"/>
          <w:szCs w:val="27"/>
        </w:rPr>
      </w:pPr>
      <w:bookmarkStart w:id="132" w:name="_Toc23457"/>
      <w:bookmarkStart w:id="133" w:name="_Toc8149"/>
      <w:bookmarkStart w:id="134" w:name="_Toc325726031"/>
      <w:bookmarkStart w:id="135" w:name="_Toc376936762"/>
      <w:r>
        <w:rPr>
          <w:rFonts w:hint="eastAsia" w:ascii="新宋体" w:hAnsi="新宋体" w:eastAsia="新宋体" w:cs="新宋体"/>
          <w:b/>
          <w:bCs/>
          <w:kern w:val="0"/>
          <w:sz w:val="27"/>
          <w:szCs w:val="27"/>
        </w:rPr>
        <w:t>23. 终止情形</w:t>
      </w:r>
      <w:bookmarkEnd w:id="132"/>
      <w:bookmarkEnd w:id="133"/>
    </w:p>
    <w:p>
      <w:pPr>
        <w:ind w:firstLine="480"/>
        <w:jc w:val="left"/>
        <w:rPr>
          <w:rFonts w:ascii="新宋体" w:hAnsi="新宋体" w:eastAsia="新宋体" w:cs="新宋体"/>
        </w:rPr>
      </w:pPr>
      <w:r>
        <w:rPr>
          <w:rFonts w:hint="eastAsia" w:ascii="新宋体" w:hAnsi="新宋体" w:eastAsia="新宋体" w:cs="新宋体"/>
        </w:rPr>
        <w:t>23.1在竞争性磋商采购中，出现下列情形之一的，终止磋商活动：</w:t>
      </w:r>
      <w:bookmarkEnd w:id="134"/>
      <w:bookmarkEnd w:id="135"/>
    </w:p>
    <w:p>
      <w:pPr>
        <w:ind w:firstLine="480"/>
        <w:jc w:val="left"/>
        <w:rPr>
          <w:rFonts w:ascii="新宋体" w:hAnsi="新宋体" w:eastAsia="新宋体" w:cs="新宋体"/>
        </w:rPr>
      </w:pPr>
      <w:r>
        <w:rPr>
          <w:rFonts w:hint="eastAsia" w:ascii="新宋体" w:hAnsi="新宋体" w:eastAsia="新宋体" w:cs="新宋体"/>
        </w:rPr>
        <w:t>（1）因情况变化，不再符合规定的竞争性磋商采购方式适用情形的。</w:t>
      </w:r>
    </w:p>
    <w:p>
      <w:pPr>
        <w:ind w:firstLine="480"/>
        <w:jc w:val="left"/>
        <w:rPr>
          <w:rFonts w:ascii="新宋体" w:hAnsi="新宋体" w:eastAsia="新宋体" w:cs="新宋体"/>
        </w:rPr>
      </w:pPr>
      <w:r>
        <w:rPr>
          <w:rFonts w:hint="eastAsia" w:ascii="新宋体" w:hAnsi="新宋体" w:eastAsia="新宋体" w:cs="新宋体"/>
        </w:rPr>
        <w:t>（2）出现影响采购活动公正的违法、违规行为的。</w:t>
      </w:r>
    </w:p>
    <w:p>
      <w:pPr>
        <w:ind w:firstLine="480"/>
        <w:jc w:val="left"/>
        <w:rPr>
          <w:rFonts w:ascii="新宋体" w:hAnsi="新宋体" w:eastAsia="新宋体" w:cs="新宋体"/>
        </w:rPr>
      </w:pPr>
      <w:r>
        <w:rPr>
          <w:rFonts w:hint="eastAsia" w:ascii="新宋体" w:hAnsi="新宋体" w:eastAsia="新宋体" w:cs="新宋体"/>
        </w:rPr>
        <w:t>（3）符合要求的供应商或者报价未超过采购预算额度的供应商不足三家的。</w:t>
      </w:r>
    </w:p>
    <w:p>
      <w:pPr>
        <w:ind w:firstLine="480"/>
        <w:jc w:val="left"/>
        <w:rPr>
          <w:rFonts w:ascii="新宋体" w:hAnsi="新宋体" w:eastAsia="新宋体" w:cs="新宋体"/>
        </w:rPr>
      </w:pPr>
      <w:r>
        <w:rPr>
          <w:rFonts w:hint="eastAsia" w:ascii="新宋体" w:hAnsi="新宋体" w:eastAsia="新宋体" w:cs="新宋体"/>
        </w:rPr>
        <w:t>（4）因重大变故，采购任务取消的。</w:t>
      </w:r>
    </w:p>
    <w:p>
      <w:pPr>
        <w:ind w:firstLine="480"/>
        <w:rPr>
          <w:rFonts w:ascii="新宋体" w:hAnsi="新宋体" w:eastAsia="新宋体" w:cs="新宋体"/>
          <w:szCs w:val="20"/>
        </w:rPr>
      </w:pPr>
      <w:r>
        <w:rPr>
          <w:rFonts w:hint="eastAsia" w:ascii="新宋体" w:hAnsi="新宋体" w:eastAsia="新宋体" w:cs="新宋体"/>
        </w:rPr>
        <w:t>23.2终止磋商活动</w:t>
      </w:r>
      <w:r>
        <w:rPr>
          <w:rFonts w:hint="eastAsia" w:ascii="新宋体" w:hAnsi="新宋体" w:eastAsia="新宋体" w:cs="新宋体"/>
          <w:szCs w:val="20"/>
        </w:rPr>
        <w:t>后，由</w:t>
      </w:r>
      <w:r>
        <w:rPr>
          <w:rFonts w:hint="eastAsia" w:ascii="新宋体" w:hAnsi="新宋体" w:eastAsia="新宋体" w:cs="新宋体"/>
        </w:rPr>
        <w:t>采购代理机构</w:t>
      </w:r>
      <w:r>
        <w:rPr>
          <w:rFonts w:hint="eastAsia" w:ascii="新宋体" w:hAnsi="新宋体" w:eastAsia="新宋体" w:cs="新宋体"/>
          <w:szCs w:val="20"/>
        </w:rPr>
        <w:t>发布终止公告并说明原因。</w:t>
      </w:r>
      <w:bookmarkStart w:id="136" w:name="_Toc325726032"/>
    </w:p>
    <w:p>
      <w:pPr>
        <w:ind w:firstLine="480"/>
        <w:rPr>
          <w:rFonts w:ascii="新宋体" w:hAnsi="新宋体" w:eastAsia="新宋体" w:cs="新宋体"/>
        </w:rPr>
      </w:pPr>
    </w:p>
    <w:p>
      <w:pPr>
        <w:widowControl/>
        <w:spacing w:beforeLines="200" w:afterLines="200" w:line="240" w:lineRule="auto"/>
        <w:ind w:firstLine="0" w:firstLineChars="0"/>
        <w:jc w:val="center"/>
        <w:outlineLvl w:val="1"/>
        <w:rPr>
          <w:rFonts w:ascii="新宋体" w:hAnsi="新宋体" w:eastAsia="新宋体" w:cs="新宋体"/>
          <w:b/>
          <w:bCs/>
          <w:kern w:val="0"/>
          <w:sz w:val="36"/>
          <w:szCs w:val="36"/>
        </w:rPr>
      </w:pPr>
      <w:bookmarkStart w:id="137" w:name="_Toc5638"/>
      <w:bookmarkStart w:id="138" w:name="_Toc376936763"/>
      <w:r>
        <w:rPr>
          <w:rFonts w:hint="eastAsia" w:ascii="新宋体" w:hAnsi="新宋体" w:eastAsia="新宋体" w:cs="新宋体"/>
          <w:b/>
          <w:bCs/>
          <w:kern w:val="0"/>
          <w:sz w:val="36"/>
          <w:szCs w:val="36"/>
        </w:rPr>
        <w:t>十、处罚</w:t>
      </w:r>
      <w:bookmarkEnd w:id="136"/>
      <w:bookmarkEnd w:id="137"/>
      <w:bookmarkEnd w:id="138"/>
    </w:p>
    <w:p>
      <w:pPr>
        <w:widowControl/>
        <w:spacing w:before="100" w:beforeAutospacing="1" w:after="100" w:afterAutospacing="1" w:line="240" w:lineRule="auto"/>
        <w:ind w:firstLine="542"/>
        <w:jc w:val="left"/>
        <w:outlineLvl w:val="2"/>
        <w:rPr>
          <w:rFonts w:ascii="新宋体" w:hAnsi="新宋体" w:eastAsia="新宋体" w:cs="新宋体"/>
          <w:b/>
          <w:bCs/>
          <w:kern w:val="0"/>
          <w:sz w:val="27"/>
          <w:szCs w:val="27"/>
        </w:rPr>
      </w:pPr>
      <w:bookmarkStart w:id="139" w:name="_Toc23900"/>
      <w:bookmarkStart w:id="140" w:name="_Toc15016"/>
      <w:bookmarkStart w:id="141" w:name="_Toc376936764"/>
      <w:bookmarkStart w:id="142" w:name="_Toc325726033"/>
      <w:r>
        <w:rPr>
          <w:rFonts w:hint="eastAsia" w:ascii="新宋体" w:hAnsi="新宋体" w:eastAsia="新宋体" w:cs="新宋体"/>
          <w:b/>
          <w:bCs/>
          <w:kern w:val="0"/>
          <w:sz w:val="27"/>
          <w:szCs w:val="27"/>
        </w:rPr>
        <w:t>24.处罚情形</w:t>
      </w:r>
      <w:bookmarkEnd w:id="139"/>
      <w:bookmarkEnd w:id="140"/>
      <w:bookmarkEnd w:id="141"/>
      <w:bookmarkEnd w:id="142"/>
    </w:p>
    <w:p>
      <w:pPr>
        <w:ind w:firstLine="480"/>
        <w:jc w:val="left"/>
        <w:rPr>
          <w:rFonts w:ascii="新宋体" w:hAnsi="新宋体" w:eastAsia="新宋体" w:cs="新宋体"/>
        </w:rPr>
      </w:pPr>
      <w:r>
        <w:rPr>
          <w:rFonts w:hint="eastAsia" w:ascii="新宋体" w:hAnsi="新宋体" w:eastAsia="新宋体" w:cs="新宋体"/>
        </w:rPr>
        <w:t>有下列情形之一的，投标人的磋商保证金不予退还；成交供应商的成交结果无效，履约保证金不予退还。情节严重的，报省财政厅依法进行处理：</w:t>
      </w:r>
    </w:p>
    <w:p>
      <w:pPr>
        <w:ind w:firstLine="480"/>
        <w:jc w:val="left"/>
        <w:rPr>
          <w:rFonts w:ascii="新宋体" w:hAnsi="新宋体" w:eastAsia="新宋体" w:cs="新宋体"/>
        </w:rPr>
      </w:pPr>
      <w:r>
        <w:rPr>
          <w:rFonts w:hint="eastAsia" w:ascii="新宋体" w:hAnsi="新宋体" w:eastAsia="新宋体" w:cs="新宋体"/>
        </w:rPr>
        <w:t>24.1投标人在提交响应文件截止时间之后撤回响应文件的。</w:t>
      </w:r>
    </w:p>
    <w:p>
      <w:pPr>
        <w:ind w:firstLine="480"/>
        <w:jc w:val="left"/>
        <w:rPr>
          <w:rFonts w:ascii="新宋体" w:hAnsi="新宋体" w:eastAsia="新宋体" w:cs="新宋体"/>
        </w:rPr>
      </w:pPr>
      <w:r>
        <w:rPr>
          <w:rFonts w:hint="eastAsia" w:ascii="新宋体" w:hAnsi="新宋体" w:eastAsia="新宋体" w:cs="新宋体"/>
        </w:rPr>
        <w:t>24.2投标人在响应文件中提供虚假材料的。</w:t>
      </w:r>
    </w:p>
    <w:p>
      <w:pPr>
        <w:ind w:firstLine="480"/>
        <w:jc w:val="left"/>
        <w:rPr>
          <w:rFonts w:ascii="新宋体" w:hAnsi="新宋体" w:eastAsia="新宋体" w:cs="新宋体"/>
        </w:rPr>
      </w:pPr>
      <w:r>
        <w:rPr>
          <w:rFonts w:hint="eastAsia" w:ascii="新宋体" w:hAnsi="新宋体" w:eastAsia="新宋体" w:cs="新宋体"/>
        </w:rPr>
        <w:t>24.3采取不正当手段诋毁、排挤其他供应商的。</w:t>
      </w:r>
    </w:p>
    <w:p>
      <w:pPr>
        <w:ind w:firstLine="439" w:firstLineChars="183"/>
        <w:jc w:val="left"/>
        <w:rPr>
          <w:rFonts w:ascii="新宋体" w:hAnsi="新宋体" w:eastAsia="新宋体" w:cs="新宋体"/>
        </w:rPr>
      </w:pPr>
      <w:r>
        <w:rPr>
          <w:rFonts w:hint="eastAsia" w:ascii="新宋体" w:hAnsi="新宋体" w:eastAsia="新宋体" w:cs="新宋体"/>
        </w:rPr>
        <w:t>24.4有恶意串通等不正当竞争行为的。</w:t>
      </w:r>
    </w:p>
    <w:p>
      <w:pPr>
        <w:ind w:firstLine="480"/>
        <w:jc w:val="left"/>
        <w:rPr>
          <w:rFonts w:ascii="新宋体" w:hAnsi="新宋体" w:eastAsia="新宋体" w:cs="新宋体"/>
        </w:rPr>
      </w:pPr>
      <w:r>
        <w:rPr>
          <w:rFonts w:hint="eastAsia" w:ascii="新宋体" w:hAnsi="新宋体" w:eastAsia="新宋体" w:cs="新宋体"/>
        </w:rPr>
        <w:t>24.5成交后无正当理由拒不与采购人签订采购合同的。</w:t>
      </w:r>
    </w:p>
    <w:p>
      <w:pPr>
        <w:ind w:firstLine="480"/>
        <w:jc w:val="left"/>
        <w:rPr>
          <w:rFonts w:ascii="新宋体" w:hAnsi="新宋体" w:eastAsia="新宋体" w:cs="新宋体"/>
        </w:rPr>
      </w:pPr>
      <w:r>
        <w:rPr>
          <w:rFonts w:hint="eastAsia" w:ascii="新宋体" w:hAnsi="新宋体" w:eastAsia="新宋体" w:cs="新宋体"/>
        </w:rPr>
        <w:t>24.6未按照磋商文件、磋商响应文件确定的事项签订采购合同的。</w:t>
      </w:r>
    </w:p>
    <w:p>
      <w:pPr>
        <w:ind w:firstLine="480"/>
        <w:jc w:val="left"/>
        <w:rPr>
          <w:rFonts w:ascii="新宋体" w:hAnsi="新宋体" w:eastAsia="新宋体" w:cs="新宋体"/>
        </w:rPr>
      </w:pPr>
      <w:r>
        <w:rPr>
          <w:rFonts w:hint="eastAsia" w:ascii="新宋体" w:hAnsi="新宋体" w:eastAsia="新宋体" w:cs="新宋体"/>
        </w:rPr>
        <w:t>24.7擅自变更、中止或者终止政府采购合同的。</w:t>
      </w:r>
    </w:p>
    <w:p>
      <w:pPr>
        <w:ind w:firstLine="480"/>
        <w:jc w:val="left"/>
        <w:rPr>
          <w:rFonts w:ascii="新宋体" w:hAnsi="新宋体" w:eastAsia="新宋体" w:cs="新宋体"/>
        </w:rPr>
      </w:pPr>
      <w:r>
        <w:rPr>
          <w:rFonts w:hint="eastAsia" w:ascii="新宋体" w:hAnsi="新宋体" w:eastAsia="新宋体" w:cs="新宋体"/>
        </w:rPr>
        <w:t>24.8成交供应商签订合同后，因种种原因不能履约或无故拖延履约期的。</w:t>
      </w:r>
    </w:p>
    <w:p>
      <w:pPr>
        <w:ind w:firstLine="480"/>
        <w:jc w:val="left"/>
        <w:rPr>
          <w:rFonts w:ascii="新宋体" w:hAnsi="新宋体" w:eastAsia="新宋体" w:cs="新宋体"/>
        </w:rPr>
      </w:pPr>
      <w:r>
        <w:rPr>
          <w:rFonts w:hint="eastAsia" w:ascii="新宋体" w:hAnsi="新宋体" w:eastAsia="新宋体" w:cs="新宋体"/>
        </w:rPr>
        <w:t>24.9法律、法规规定的其他情形的。</w:t>
      </w:r>
    </w:p>
    <w:p>
      <w:pPr>
        <w:ind w:firstLine="0" w:firstLineChars="0"/>
        <w:jc w:val="left"/>
        <w:rPr>
          <w:rFonts w:ascii="新宋体" w:hAnsi="新宋体" w:eastAsia="新宋体" w:cs="新宋体"/>
        </w:rPr>
      </w:pPr>
    </w:p>
    <w:p>
      <w:pPr>
        <w:ind w:firstLine="0" w:firstLineChars="0"/>
        <w:jc w:val="left"/>
        <w:rPr>
          <w:rFonts w:ascii="新宋体" w:hAnsi="新宋体" w:eastAsia="新宋体" w:cs="新宋体"/>
        </w:rPr>
      </w:pPr>
    </w:p>
    <w:p>
      <w:pPr>
        <w:pStyle w:val="19"/>
        <w:numPr>
          <w:ilvl w:val="0"/>
          <w:numId w:val="4"/>
        </w:numPr>
        <w:ind w:firstLine="1807" w:firstLineChars="500"/>
        <w:jc w:val="both"/>
        <w:rPr>
          <w:rFonts w:ascii="新宋体" w:hAnsi="新宋体" w:eastAsia="新宋体" w:cs="新宋体"/>
          <w:lang w:val="zh-CN"/>
        </w:rPr>
      </w:pPr>
      <w:bookmarkStart w:id="143" w:name="_Toc12590"/>
      <w:bookmarkStart w:id="144" w:name="_Toc30121"/>
      <w:r>
        <w:rPr>
          <w:rFonts w:hint="eastAsia" w:ascii="新宋体" w:hAnsi="新宋体" w:eastAsia="新宋体" w:cs="新宋体"/>
          <w:lang w:val="zh-CN"/>
        </w:rPr>
        <w:t>招标代理服务收费标准</w:t>
      </w:r>
      <w:bookmarkEnd w:id="143"/>
      <w:bookmarkEnd w:id="144"/>
    </w:p>
    <w:p>
      <w:pPr>
        <w:numPr>
          <w:ilvl w:val="0"/>
          <w:numId w:val="0"/>
        </w:numPr>
        <w:ind w:firstLine="480" w:firstLineChars="200"/>
        <w:rPr>
          <w:rFonts w:hint="eastAsia" w:ascii="新宋体" w:hAnsi="新宋体" w:eastAsia="新宋体" w:cs="新宋体"/>
          <w:color w:val="000000" w:themeColor="text1"/>
          <w:lang w:val="zh-CN" w:eastAsia="zh-CN"/>
        </w:rPr>
      </w:pPr>
      <w:bookmarkStart w:id="145" w:name="_Toc376936765"/>
      <w:bookmarkStart w:id="146" w:name="_Toc325726034"/>
      <w:r>
        <w:rPr>
          <w:rFonts w:hint="eastAsia" w:ascii="新宋体" w:hAnsi="新宋体" w:eastAsia="新宋体" w:cs="新宋体"/>
          <w:color w:val="000000" w:themeColor="text1"/>
          <w:lang w:val="en-US" w:eastAsia="zh-CN"/>
        </w:rPr>
        <w:t>1、</w:t>
      </w:r>
      <w:r>
        <w:rPr>
          <w:rFonts w:hint="eastAsia" w:ascii="新宋体" w:hAnsi="新宋体" w:eastAsia="新宋体" w:cs="新宋体"/>
          <w:color w:val="000000" w:themeColor="text1"/>
          <w:lang w:val="zh-CN"/>
        </w:rPr>
        <w:t>本项目招标服务费由中标单位在领取中标通知书时向招标代理机构缴纳</w:t>
      </w:r>
      <w:r>
        <w:rPr>
          <w:rFonts w:hint="eastAsia" w:ascii="新宋体" w:hAnsi="新宋体" w:eastAsia="新宋体" w:cs="新宋体"/>
          <w:color w:val="000000" w:themeColor="text1"/>
          <w:lang w:eastAsia="zh-CN"/>
        </w:rPr>
        <w:t>。</w:t>
      </w:r>
    </w:p>
    <w:p>
      <w:pPr>
        <w:autoSpaceDE w:val="0"/>
        <w:autoSpaceDN w:val="0"/>
        <w:adjustRightInd w:val="0"/>
        <w:ind w:firstLine="480"/>
        <w:rPr>
          <w:rFonts w:hint="default" w:ascii="新宋体" w:hAnsi="新宋体" w:eastAsia="宋体" w:cs="新宋体"/>
          <w:lang w:val="en-US" w:eastAsia="zh-CN"/>
        </w:rPr>
      </w:pPr>
      <w:bookmarkStart w:id="147" w:name="_Toc2203_WPSOffice_Level3"/>
      <w:bookmarkStart w:id="148" w:name="_Toc8879_WPSOffice_Level3"/>
      <w:bookmarkStart w:id="149" w:name="_Toc2195_WPSOffice_Level3"/>
      <w:bookmarkStart w:id="150" w:name="_Toc30723_WPSOffice_Level3"/>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zh-CN"/>
        </w:rPr>
        <w:t>收费金额：</w:t>
      </w:r>
      <w:bookmarkEnd w:id="147"/>
      <w:bookmarkEnd w:id="148"/>
      <w:bookmarkEnd w:id="149"/>
      <w:bookmarkEnd w:id="150"/>
      <w:r>
        <w:rPr>
          <w:rFonts w:hint="default" w:ascii="Times New Roman" w:hAnsi="Times New Roman" w:eastAsia="宋体" w:cs="Times New Roman"/>
          <w:sz w:val="24"/>
          <w:lang w:val="en-US"/>
        </w:rPr>
        <w:t>8000</w:t>
      </w:r>
      <w:r>
        <w:rPr>
          <w:rFonts w:hint="eastAsia" w:ascii="Times New Roman" w:hAnsi="Times New Roman" w:eastAsia="宋体" w:cs="Times New Roman"/>
          <w:sz w:val="24"/>
          <w:lang w:val="en-US" w:eastAsia="zh-CN"/>
        </w:rPr>
        <w:t>元整。</w:t>
      </w:r>
    </w:p>
    <w:p>
      <w:pPr>
        <w:autoSpaceDE w:val="0"/>
        <w:autoSpaceDN w:val="0"/>
        <w:adjustRightInd w:val="0"/>
        <w:ind w:firstLine="480"/>
        <w:rPr>
          <w:rFonts w:ascii="新宋体" w:hAnsi="新宋体" w:eastAsia="新宋体" w:cs="新宋体"/>
          <w:lang w:val="zh-CN"/>
        </w:rPr>
      </w:pPr>
    </w:p>
    <w:p>
      <w:pPr>
        <w:widowControl/>
        <w:spacing w:beforeLines="200" w:afterLines="200" w:line="240" w:lineRule="auto"/>
        <w:ind w:firstLine="0" w:firstLineChars="0"/>
        <w:jc w:val="center"/>
        <w:outlineLvl w:val="1"/>
        <w:rPr>
          <w:rFonts w:ascii="新宋体" w:hAnsi="新宋体" w:eastAsia="新宋体" w:cs="新宋体"/>
          <w:b/>
          <w:bCs/>
          <w:kern w:val="0"/>
          <w:sz w:val="36"/>
          <w:szCs w:val="36"/>
        </w:rPr>
      </w:pPr>
      <w:bookmarkStart w:id="151" w:name="_Toc8575"/>
      <w:r>
        <w:rPr>
          <w:rFonts w:hint="eastAsia" w:ascii="新宋体" w:hAnsi="新宋体" w:eastAsia="新宋体" w:cs="新宋体"/>
          <w:b/>
          <w:bCs/>
          <w:kern w:val="0"/>
          <w:sz w:val="36"/>
          <w:szCs w:val="36"/>
        </w:rPr>
        <w:t>十二、其他</w:t>
      </w:r>
      <w:bookmarkEnd w:id="145"/>
      <w:bookmarkEnd w:id="146"/>
      <w:bookmarkEnd w:id="151"/>
    </w:p>
    <w:p>
      <w:pPr>
        <w:ind w:firstLine="480"/>
        <w:jc w:val="left"/>
        <w:rPr>
          <w:rFonts w:ascii="新宋体" w:hAnsi="新宋体" w:eastAsia="新宋体" w:cs="新宋体"/>
        </w:rPr>
      </w:pPr>
      <w:r>
        <w:rPr>
          <w:rFonts w:hint="eastAsia" w:ascii="新宋体" w:hAnsi="新宋体" w:eastAsia="新宋体" w:cs="新宋体"/>
        </w:rPr>
        <w:t>其他未尽事宜，按照《中华人民共和国政府采购法》、《中华人民共和国合同法》、《中华人民共和国政府采购法实施条例》、</w:t>
      </w:r>
      <w:r>
        <w:rPr>
          <w:rFonts w:hint="eastAsia" w:ascii="新宋体" w:hAnsi="新宋体" w:eastAsia="新宋体" w:cs="新宋体"/>
          <w:color w:val="000000"/>
        </w:rPr>
        <w:t>《政府采购竞争性磋商采购方式管理暂行办法》</w:t>
      </w:r>
      <w:r>
        <w:rPr>
          <w:rFonts w:hint="eastAsia" w:ascii="新宋体" w:hAnsi="新宋体" w:eastAsia="新宋体" w:cs="新宋体"/>
        </w:rPr>
        <w:t>等法律法规的有关条款执行。</w:t>
      </w:r>
      <w:bookmarkStart w:id="152" w:name="_Toc376936766"/>
    </w:p>
    <w:p>
      <w:pPr>
        <w:ind w:firstLine="0" w:firstLineChars="0"/>
        <w:jc w:val="left"/>
        <w:rPr>
          <w:rFonts w:hint="eastAsia" w:ascii="新宋体" w:hAnsi="新宋体" w:eastAsia="新宋体" w:cs="新宋体"/>
          <w:b/>
          <w:kern w:val="28"/>
          <w:sz w:val="36"/>
          <w:szCs w:val="20"/>
        </w:rPr>
      </w:pPr>
    </w:p>
    <w:p>
      <w:pPr>
        <w:ind w:firstLine="0" w:firstLineChars="0"/>
        <w:jc w:val="left"/>
        <w:rPr>
          <w:rFonts w:hint="eastAsia" w:ascii="新宋体" w:hAnsi="新宋体" w:eastAsia="新宋体" w:cs="新宋体"/>
          <w:b/>
          <w:kern w:val="28"/>
          <w:sz w:val="36"/>
          <w:szCs w:val="20"/>
        </w:rPr>
      </w:pPr>
    </w:p>
    <w:p>
      <w:pPr>
        <w:rPr>
          <w:rFonts w:hint="eastAsia"/>
        </w:rPr>
      </w:pPr>
    </w:p>
    <w:p>
      <w:pPr>
        <w:rPr>
          <w:rFonts w:hint="eastAsia"/>
        </w:rPr>
      </w:pPr>
    </w:p>
    <w:p>
      <w:pPr>
        <w:ind w:firstLine="0" w:firstLineChars="0"/>
        <w:jc w:val="left"/>
        <w:rPr>
          <w:rFonts w:hint="eastAsia" w:ascii="新宋体" w:hAnsi="新宋体" w:eastAsia="新宋体" w:cs="新宋体"/>
          <w:b/>
          <w:kern w:val="28"/>
          <w:sz w:val="36"/>
          <w:szCs w:val="20"/>
        </w:rPr>
      </w:pPr>
    </w:p>
    <w:p>
      <w:pPr>
        <w:ind w:firstLine="0" w:firstLineChars="0"/>
        <w:jc w:val="left"/>
        <w:rPr>
          <w:rFonts w:hint="eastAsia" w:ascii="新宋体" w:hAnsi="新宋体" w:eastAsia="新宋体" w:cs="新宋体"/>
          <w:b/>
          <w:kern w:val="28"/>
          <w:sz w:val="36"/>
          <w:szCs w:val="20"/>
        </w:rPr>
      </w:pPr>
    </w:p>
    <w:p>
      <w:pPr>
        <w:ind w:firstLine="0" w:firstLineChars="0"/>
        <w:jc w:val="left"/>
        <w:rPr>
          <w:rFonts w:hint="eastAsia" w:ascii="新宋体" w:hAnsi="新宋体" w:eastAsia="新宋体" w:cs="新宋体"/>
          <w:b/>
          <w:kern w:val="28"/>
          <w:sz w:val="36"/>
          <w:szCs w:val="20"/>
        </w:rPr>
      </w:pPr>
    </w:p>
    <w:p>
      <w:pPr>
        <w:ind w:firstLine="0" w:firstLineChars="0"/>
        <w:jc w:val="left"/>
        <w:rPr>
          <w:rFonts w:hint="eastAsia" w:ascii="新宋体" w:hAnsi="新宋体" w:eastAsia="新宋体" w:cs="新宋体"/>
          <w:b/>
          <w:kern w:val="28"/>
          <w:sz w:val="36"/>
          <w:szCs w:val="20"/>
        </w:rPr>
      </w:pPr>
    </w:p>
    <w:p>
      <w:pPr>
        <w:ind w:firstLine="0" w:firstLineChars="0"/>
        <w:jc w:val="left"/>
        <w:rPr>
          <w:rFonts w:hint="eastAsia" w:ascii="新宋体" w:hAnsi="新宋体" w:eastAsia="新宋体" w:cs="新宋体"/>
          <w:b/>
          <w:kern w:val="28"/>
          <w:sz w:val="36"/>
          <w:szCs w:val="20"/>
        </w:rPr>
      </w:pPr>
    </w:p>
    <w:p>
      <w:pPr>
        <w:pStyle w:val="2"/>
        <w:rPr>
          <w:rFonts w:hint="eastAsia"/>
        </w:rPr>
      </w:pPr>
    </w:p>
    <w:p>
      <w:pPr>
        <w:ind w:firstLine="0" w:firstLineChars="0"/>
        <w:jc w:val="left"/>
        <w:rPr>
          <w:rFonts w:hint="eastAsia" w:ascii="新宋体" w:hAnsi="新宋体" w:eastAsia="新宋体" w:cs="新宋体"/>
          <w:b/>
          <w:kern w:val="28"/>
          <w:sz w:val="36"/>
          <w:szCs w:val="20"/>
        </w:rPr>
      </w:pPr>
    </w:p>
    <w:p>
      <w:pPr>
        <w:ind w:firstLine="0" w:firstLineChars="0"/>
        <w:jc w:val="left"/>
        <w:rPr>
          <w:rFonts w:hint="eastAsia" w:ascii="新宋体" w:hAnsi="新宋体" w:eastAsia="新宋体" w:cs="新宋体"/>
          <w:b/>
          <w:kern w:val="28"/>
          <w:sz w:val="36"/>
          <w:szCs w:val="20"/>
        </w:rPr>
      </w:pPr>
    </w:p>
    <w:p>
      <w:pPr>
        <w:ind w:firstLine="0" w:firstLineChars="0"/>
        <w:jc w:val="left"/>
        <w:rPr>
          <w:rFonts w:ascii="新宋体" w:hAnsi="新宋体" w:eastAsia="新宋体" w:cs="新宋体"/>
          <w:b/>
          <w:kern w:val="28"/>
          <w:sz w:val="36"/>
          <w:szCs w:val="20"/>
        </w:rPr>
      </w:pPr>
      <w:r>
        <w:rPr>
          <w:rFonts w:hint="eastAsia" w:ascii="新宋体" w:hAnsi="新宋体" w:eastAsia="新宋体" w:cs="新宋体"/>
          <w:b/>
          <w:kern w:val="28"/>
          <w:sz w:val="36"/>
          <w:szCs w:val="20"/>
        </w:rPr>
        <w:t>第四部分</w:t>
      </w:r>
      <w:bookmarkEnd w:id="152"/>
      <w:bookmarkStart w:id="153" w:name="_Toc7903"/>
      <w:r>
        <w:rPr>
          <w:rFonts w:hint="eastAsia" w:ascii="新宋体" w:hAnsi="新宋体" w:eastAsia="新宋体" w:cs="新宋体"/>
          <w:b/>
          <w:kern w:val="28"/>
          <w:sz w:val="36"/>
          <w:szCs w:val="20"/>
        </w:rPr>
        <w:t xml:space="preserve"> 青海省政府采购项目合同书（服务类）</w:t>
      </w:r>
      <w:bookmarkEnd w:id="153"/>
    </w:p>
    <w:p>
      <w:pPr>
        <w:ind w:firstLine="480"/>
        <w:rPr>
          <w:rFonts w:ascii="新宋体" w:hAnsi="新宋体" w:eastAsia="新宋体" w:cs="新宋体"/>
        </w:rPr>
      </w:pPr>
    </w:p>
    <w:p>
      <w:pPr>
        <w:ind w:firstLine="480"/>
        <w:rPr>
          <w:rFonts w:ascii="新宋体" w:hAnsi="新宋体" w:eastAsia="新宋体" w:cs="新宋体"/>
        </w:rPr>
      </w:pPr>
      <w:bookmarkStart w:id="154" w:name="_Toc373954603"/>
      <w:bookmarkStart w:id="155" w:name="_Toc375576842"/>
      <w:bookmarkStart w:id="156" w:name="_Toc373936315"/>
    </w:p>
    <w:p>
      <w:pPr>
        <w:ind w:firstLine="480"/>
        <w:rPr>
          <w:rFonts w:ascii="新宋体" w:hAnsi="新宋体" w:eastAsia="新宋体" w:cs="新宋体"/>
        </w:rPr>
      </w:pPr>
    </w:p>
    <w:p>
      <w:pPr>
        <w:pStyle w:val="3"/>
        <w:ind w:firstLine="0" w:firstLineChars="0"/>
        <w:jc w:val="both"/>
        <w:rPr>
          <w:rFonts w:ascii="新宋体" w:hAnsi="新宋体" w:eastAsia="新宋体" w:cs="新宋体"/>
          <w:sz w:val="48"/>
          <w:szCs w:val="48"/>
        </w:rPr>
      </w:pPr>
    </w:p>
    <w:p>
      <w:pPr>
        <w:pStyle w:val="3"/>
        <w:ind w:firstLine="1378" w:firstLineChars="286"/>
        <w:jc w:val="both"/>
        <w:rPr>
          <w:rFonts w:ascii="新宋体" w:hAnsi="新宋体" w:eastAsia="新宋体" w:cs="新宋体"/>
          <w:sz w:val="48"/>
          <w:szCs w:val="48"/>
        </w:rPr>
      </w:pPr>
    </w:p>
    <w:p>
      <w:pPr>
        <w:pStyle w:val="3"/>
        <w:ind w:firstLine="1378" w:firstLineChars="286"/>
        <w:jc w:val="both"/>
        <w:rPr>
          <w:rFonts w:ascii="新宋体" w:hAnsi="新宋体" w:eastAsia="新宋体" w:cs="新宋体"/>
        </w:rPr>
      </w:pPr>
      <w:bookmarkStart w:id="157" w:name="_Toc2434"/>
      <w:bookmarkStart w:id="158" w:name="_Toc19862"/>
      <w:r>
        <w:rPr>
          <w:rFonts w:hint="eastAsia" w:ascii="新宋体" w:hAnsi="新宋体" w:eastAsia="新宋体" w:cs="新宋体"/>
          <w:sz w:val="48"/>
          <w:szCs w:val="48"/>
        </w:rPr>
        <w:t>青海省政府采购项目合同</w:t>
      </w:r>
      <w:bookmarkEnd w:id="154"/>
      <w:bookmarkEnd w:id="155"/>
      <w:bookmarkEnd w:id="156"/>
      <w:r>
        <w:rPr>
          <w:rFonts w:hint="eastAsia" w:ascii="新宋体" w:hAnsi="新宋体" w:eastAsia="新宋体" w:cs="新宋体"/>
          <w:sz w:val="48"/>
          <w:szCs w:val="48"/>
        </w:rPr>
        <w:t>书</w:t>
      </w:r>
      <w:bookmarkEnd w:id="157"/>
      <w:bookmarkEnd w:id="158"/>
    </w:p>
    <w:p>
      <w:pPr>
        <w:ind w:firstLine="480"/>
        <w:rPr>
          <w:rFonts w:ascii="新宋体" w:hAnsi="新宋体" w:eastAsia="新宋体" w:cs="新宋体"/>
        </w:rPr>
      </w:pPr>
    </w:p>
    <w:p>
      <w:pPr>
        <w:ind w:firstLine="480"/>
        <w:rPr>
          <w:rFonts w:ascii="新宋体" w:hAnsi="新宋体" w:eastAsia="新宋体" w:cs="新宋体"/>
        </w:rPr>
      </w:pPr>
    </w:p>
    <w:p>
      <w:pPr>
        <w:ind w:firstLine="480"/>
        <w:rPr>
          <w:rFonts w:ascii="新宋体" w:hAnsi="新宋体" w:eastAsia="新宋体" w:cs="新宋体"/>
        </w:rPr>
      </w:pPr>
    </w:p>
    <w:p>
      <w:pPr>
        <w:ind w:firstLine="480"/>
        <w:rPr>
          <w:rFonts w:ascii="新宋体" w:hAnsi="新宋体" w:eastAsia="新宋体" w:cs="新宋体"/>
        </w:rPr>
      </w:pPr>
    </w:p>
    <w:p>
      <w:pPr>
        <w:spacing w:line="360" w:lineRule="auto"/>
        <w:ind w:firstLine="602"/>
        <w:rPr>
          <w:rFonts w:ascii="新宋体" w:hAnsi="新宋体" w:eastAsia="新宋体" w:cs="新宋体"/>
          <w:b/>
          <w:strike/>
          <w:sz w:val="30"/>
          <w:szCs w:val="30"/>
          <w:u w:val="thick"/>
        </w:rPr>
      </w:pPr>
      <w:r>
        <w:rPr>
          <w:rFonts w:hint="eastAsia" w:ascii="新宋体" w:hAnsi="新宋体" w:eastAsia="新宋体" w:cs="新宋体"/>
          <w:b/>
          <w:sz w:val="30"/>
          <w:szCs w:val="30"/>
        </w:rPr>
        <w:t>采购项目名称：</w:t>
      </w:r>
      <w:r>
        <w:rPr>
          <w:rFonts w:hint="eastAsia" w:ascii="新宋体" w:hAnsi="新宋体" w:eastAsia="新宋体" w:cs="新宋体"/>
          <w:b/>
          <w:strike/>
          <w:sz w:val="30"/>
          <w:szCs w:val="30"/>
        </w:rPr>
        <w:t xml:space="preserve">                                  </w:t>
      </w:r>
    </w:p>
    <w:p>
      <w:pPr>
        <w:spacing w:line="360" w:lineRule="auto"/>
        <w:ind w:firstLine="602"/>
        <w:rPr>
          <w:rFonts w:ascii="新宋体" w:hAnsi="新宋体" w:eastAsia="新宋体" w:cs="新宋体"/>
          <w:b/>
          <w:sz w:val="30"/>
          <w:szCs w:val="30"/>
          <w:u w:val="single"/>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single"/>
          <w:lang w:val="zh-CN"/>
        </w:rPr>
        <w:t>青海旺利欣竞磋（服务）2020-129号</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 xml:space="preserve">              </w:t>
      </w:r>
      <w:r>
        <w:rPr>
          <w:rFonts w:hint="eastAsia" w:ascii="新宋体" w:hAnsi="新宋体" w:eastAsia="新宋体" w:cs="新宋体"/>
          <w:bCs/>
          <w:color w:val="000000"/>
          <w:sz w:val="30"/>
          <w:szCs w:val="30"/>
          <w:u w:val="single"/>
        </w:rPr>
        <w:t xml:space="preserve">                         </w:t>
      </w:r>
      <w:r>
        <w:rPr>
          <w:rFonts w:hint="eastAsia" w:ascii="新宋体" w:hAnsi="新宋体" w:eastAsia="新宋体" w:cs="新宋体"/>
          <w:bCs/>
          <w:color w:val="000000"/>
          <w:sz w:val="30"/>
          <w:szCs w:val="30"/>
        </w:rPr>
        <w:t xml:space="preserve">             </w:t>
      </w:r>
      <w:r>
        <w:rPr>
          <w:rFonts w:hint="eastAsia" w:ascii="新宋体" w:hAnsi="新宋体" w:eastAsia="新宋体" w:cs="新宋体"/>
          <w:b/>
          <w:sz w:val="30"/>
          <w:szCs w:val="30"/>
        </w:rPr>
        <w:t xml:space="preserve">                                          </w:t>
      </w:r>
    </w:p>
    <w:p>
      <w:pPr>
        <w:spacing w:line="360" w:lineRule="auto"/>
        <w:ind w:firstLine="602"/>
        <w:rPr>
          <w:rFonts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single"/>
        </w:rPr>
        <w:t xml:space="preserve">    QHWLX-</w:t>
      </w:r>
      <w:r>
        <w:rPr>
          <w:rFonts w:hint="eastAsia" w:ascii="新宋体" w:hAnsi="新宋体" w:eastAsia="新宋体" w:cs="新宋体"/>
          <w:b/>
          <w:sz w:val="30"/>
          <w:szCs w:val="30"/>
          <w:u w:val="single"/>
          <w:lang w:val="en-US" w:eastAsia="zh-CN"/>
        </w:rPr>
        <w:t>2020-129</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val="en-US" w:eastAsia="zh-CN"/>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 xml:space="preserve">                                                </w:t>
      </w:r>
    </w:p>
    <w:p>
      <w:pPr>
        <w:spacing w:line="360" w:lineRule="auto"/>
        <w:ind w:firstLine="602"/>
        <w:rPr>
          <w:rFonts w:ascii="新宋体" w:hAnsi="新宋体" w:eastAsia="新宋体" w:cs="新宋体"/>
          <w:b/>
          <w:sz w:val="30"/>
          <w:szCs w:val="30"/>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 xml:space="preserve">                                     </w:t>
      </w:r>
    </w:p>
    <w:p>
      <w:pPr>
        <w:spacing w:line="360" w:lineRule="auto"/>
        <w:ind w:firstLine="602"/>
        <w:jc w:val="left"/>
        <w:rPr>
          <w:rFonts w:ascii="新宋体" w:hAnsi="新宋体" w:eastAsia="新宋体" w:cs="新宋体"/>
          <w:b/>
          <w:sz w:val="30"/>
          <w:szCs w:val="30"/>
        </w:rPr>
      </w:pPr>
      <w:r>
        <w:rPr>
          <w:rFonts w:hint="eastAsia" w:ascii="新宋体" w:hAnsi="新宋体" w:eastAsia="新宋体" w:cs="新宋体"/>
          <w:b/>
          <w:sz w:val="30"/>
          <w:szCs w:val="30"/>
        </w:rPr>
        <w:t>采购单位（委托方）：</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（盖章）</w:t>
      </w:r>
    </w:p>
    <w:p>
      <w:pPr>
        <w:spacing w:line="360" w:lineRule="auto"/>
        <w:ind w:firstLine="602"/>
        <w:jc w:val="left"/>
        <w:rPr>
          <w:rFonts w:ascii="新宋体" w:hAnsi="新宋体" w:eastAsia="新宋体" w:cs="新宋体"/>
          <w:b/>
          <w:sz w:val="30"/>
          <w:szCs w:val="30"/>
          <w:u w:val="single"/>
        </w:rPr>
      </w:pPr>
      <w:r>
        <w:rPr>
          <w:rFonts w:hint="eastAsia" w:ascii="新宋体" w:hAnsi="新宋体" w:eastAsia="新宋体" w:cs="新宋体"/>
          <w:b/>
          <w:sz w:val="30"/>
          <w:szCs w:val="30"/>
        </w:rPr>
        <w:t>成交供应商（受托方）：</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（盖章）</w:t>
      </w:r>
    </w:p>
    <w:p>
      <w:pPr>
        <w:spacing w:line="360" w:lineRule="auto"/>
        <w:ind w:firstLine="602"/>
        <w:rPr>
          <w:rFonts w:ascii="新宋体" w:hAnsi="新宋体" w:eastAsia="新宋体" w:cs="新宋体"/>
          <w:b/>
          <w:sz w:val="30"/>
          <w:szCs w:val="30"/>
        </w:rPr>
      </w:pPr>
      <w:r>
        <w:rPr>
          <w:rFonts w:hint="eastAsia" w:ascii="新宋体" w:hAnsi="新宋体" w:eastAsia="新宋体" w:cs="新宋体"/>
          <w:b/>
          <w:sz w:val="30"/>
          <w:szCs w:val="30"/>
        </w:rPr>
        <w:t>磋商日期：</w:t>
      </w:r>
      <w:r>
        <w:rPr>
          <w:rFonts w:hint="eastAsia" w:ascii="新宋体" w:hAnsi="新宋体" w:eastAsia="新宋体" w:cs="新宋体"/>
          <w:b/>
          <w:sz w:val="30"/>
          <w:szCs w:val="30"/>
          <w:u w:val="single"/>
        </w:rPr>
        <w:t xml:space="preserve">                                     </w:t>
      </w:r>
    </w:p>
    <w:p>
      <w:pPr>
        <w:ind w:firstLine="480"/>
        <w:rPr>
          <w:rFonts w:ascii="新宋体" w:hAnsi="新宋体" w:eastAsia="新宋体" w:cs="新宋体"/>
        </w:rPr>
      </w:pPr>
      <w:bookmarkStart w:id="159" w:name="_Toc422322470"/>
      <w:bookmarkStart w:id="160" w:name="_Toc419045055"/>
      <w:bookmarkStart w:id="161" w:name="_Toc376936767"/>
      <w:bookmarkStart w:id="162" w:name="_Toc325726036"/>
    </w:p>
    <w:p>
      <w:pPr>
        <w:ind w:firstLine="480"/>
        <w:rPr>
          <w:rFonts w:ascii="新宋体" w:hAnsi="新宋体" w:eastAsia="新宋体" w:cs="新宋体"/>
        </w:rPr>
      </w:pPr>
    </w:p>
    <w:p>
      <w:pPr>
        <w:ind w:firstLine="480"/>
      </w:pPr>
    </w:p>
    <w:p>
      <w:pPr>
        <w:ind w:firstLine="480"/>
      </w:pPr>
    </w:p>
    <w:p>
      <w:pPr>
        <w:ind w:firstLine="480"/>
        <w:rPr>
          <w:rFonts w:ascii="新宋体" w:hAnsi="新宋体" w:eastAsia="新宋体" w:cs="新宋体"/>
        </w:rPr>
      </w:pPr>
    </w:p>
    <w:p>
      <w:pPr>
        <w:pStyle w:val="32"/>
        <w:ind w:firstLine="0" w:firstLineChars="0"/>
        <w:rPr>
          <w:rFonts w:hint="eastAsia" w:ascii="新宋体" w:hAnsi="新宋体" w:eastAsia="新宋体" w:cs="新宋体"/>
          <w:b/>
          <w:bCs/>
        </w:rPr>
      </w:pPr>
      <w:r>
        <w:rPr>
          <w:rFonts w:hint="eastAsia" w:ascii="新宋体" w:hAnsi="新宋体" w:eastAsia="新宋体" w:cs="新宋体"/>
          <w:b/>
          <w:bCs/>
          <w:color w:val="000000"/>
          <w:kern w:val="0"/>
          <w:sz w:val="28"/>
          <w:szCs w:val="28"/>
          <w:lang w:val="zh-CN"/>
        </w:rPr>
        <w:t>（注：此合同仅供参考，具体事项及条款，待中标后，由甲方拟定。）</w:t>
      </w:r>
    </w:p>
    <w:p>
      <w:pPr>
        <w:ind w:firstLine="480"/>
        <w:rPr>
          <w:rFonts w:ascii="新宋体" w:hAnsi="新宋体" w:eastAsia="新宋体" w:cs="新宋体"/>
        </w:rPr>
      </w:pPr>
    </w:p>
    <w:p>
      <w:pPr>
        <w:ind w:firstLine="480"/>
        <w:rPr>
          <w:rFonts w:ascii="新宋体" w:hAnsi="新宋体" w:eastAsia="新宋体" w:cs="新宋体"/>
        </w:rPr>
      </w:pPr>
    </w:p>
    <w:p>
      <w:pPr>
        <w:ind w:firstLine="480"/>
        <w:rPr>
          <w:rFonts w:ascii="新宋体" w:hAnsi="新宋体" w:eastAsia="新宋体" w:cs="新宋体"/>
        </w:rPr>
      </w:pPr>
    </w:p>
    <w:p>
      <w:pPr>
        <w:pStyle w:val="3"/>
        <w:spacing w:before="120" w:after="120"/>
        <w:ind w:firstLine="0" w:firstLineChars="0"/>
        <w:rPr>
          <w:rFonts w:ascii="新宋体" w:hAnsi="新宋体" w:eastAsia="新宋体" w:cs="新宋体"/>
          <w:sz w:val="48"/>
          <w:szCs w:val="48"/>
        </w:rPr>
      </w:pPr>
      <w:bookmarkStart w:id="163" w:name="_Toc23918"/>
      <w:bookmarkStart w:id="164" w:name="_Toc19197"/>
      <w:r>
        <w:rPr>
          <w:rFonts w:hint="eastAsia" w:ascii="新宋体" w:hAnsi="新宋体" w:eastAsia="新宋体" w:cs="新宋体"/>
          <w:sz w:val="48"/>
          <w:szCs w:val="48"/>
        </w:rPr>
        <w:t>合  同  书</w:t>
      </w:r>
      <w:bookmarkEnd w:id="159"/>
      <w:bookmarkEnd w:id="160"/>
      <w:bookmarkEnd w:id="163"/>
      <w:bookmarkEnd w:id="164"/>
    </w:p>
    <w:p>
      <w:pPr>
        <w:ind w:firstLine="480"/>
        <w:rPr>
          <w:rFonts w:ascii="新宋体" w:hAnsi="新宋体" w:eastAsia="新宋体" w:cs="新宋体"/>
        </w:rPr>
      </w:pPr>
    </w:p>
    <w:bookmarkEnd w:id="161"/>
    <w:bookmarkEnd w:id="162"/>
    <w:p>
      <w:pPr>
        <w:ind w:firstLine="0" w:firstLineChars="0"/>
        <w:rPr>
          <w:rFonts w:ascii="新宋体" w:hAnsi="新宋体" w:eastAsia="新宋体" w:cs="新宋体"/>
          <w:b/>
          <w:bCs/>
        </w:rPr>
      </w:pPr>
      <w:r>
        <w:rPr>
          <w:rFonts w:hint="eastAsia" w:ascii="新宋体" w:hAnsi="新宋体" w:eastAsia="新宋体" w:cs="新宋体"/>
          <w:b/>
          <w:bCs/>
        </w:rPr>
        <w:t xml:space="preserve">采 购 人（以下简称甲方）： </w:t>
      </w:r>
    </w:p>
    <w:p>
      <w:pPr>
        <w:ind w:firstLine="0" w:firstLineChars="0"/>
        <w:rPr>
          <w:rFonts w:ascii="新宋体" w:hAnsi="新宋体" w:eastAsia="新宋体" w:cs="新宋体"/>
          <w:b/>
          <w:bCs/>
        </w:rPr>
      </w:pPr>
      <w:r>
        <w:rPr>
          <w:rFonts w:hint="eastAsia" w:ascii="新宋体" w:hAnsi="新宋体" w:eastAsia="新宋体" w:cs="新宋体"/>
          <w:b/>
          <w:bCs/>
        </w:rPr>
        <w:t>供 应 商（以下简称乙方）：</w:t>
      </w:r>
    </w:p>
    <w:p>
      <w:pPr>
        <w:ind w:firstLine="0" w:firstLineChars="0"/>
        <w:rPr>
          <w:rFonts w:ascii="新宋体" w:hAnsi="新宋体" w:eastAsia="新宋体" w:cs="新宋体"/>
          <w:b/>
          <w:bCs/>
        </w:rPr>
      </w:pPr>
    </w:p>
    <w:p>
      <w:pPr>
        <w:pStyle w:val="10"/>
        <w:ind w:left="0" w:leftChars="0" w:firstLine="720" w:firstLineChars="300"/>
        <w:rPr>
          <w:rFonts w:ascii="新宋体" w:hAnsi="新宋体" w:eastAsia="新宋体" w:cs="新宋体"/>
          <w:bCs/>
          <w:sz w:val="24"/>
          <w:lang w:val="zh-CN"/>
        </w:rPr>
      </w:pPr>
      <w:r>
        <w:rPr>
          <w:rFonts w:hint="eastAsia" w:ascii="新宋体" w:hAnsi="新宋体" w:eastAsia="新宋体" w:cs="新宋体"/>
          <w:bCs/>
          <w:sz w:val="24"/>
          <w:lang w:val="zh-CN"/>
        </w:rPr>
        <w:t>甲、乙双方根据</w:t>
      </w:r>
      <w:r>
        <w:rPr>
          <w:rFonts w:hint="eastAsia" w:ascii="新宋体" w:hAnsi="新宋体" w:eastAsia="新宋体" w:cs="新宋体"/>
          <w:bCs/>
          <w:sz w:val="24"/>
        </w:rPr>
        <w:t>XX</w:t>
      </w:r>
      <w:r>
        <w:rPr>
          <w:rFonts w:hint="eastAsia" w:ascii="新宋体" w:hAnsi="新宋体" w:eastAsia="新宋体" w:cs="新宋体"/>
          <w:bCs/>
          <w:sz w:val="24"/>
          <w:lang w:val="zh-CN"/>
        </w:rPr>
        <w:t>年</w:t>
      </w:r>
      <w:r>
        <w:rPr>
          <w:rFonts w:hint="eastAsia" w:ascii="新宋体" w:hAnsi="新宋体" w:eastAsia="新宋体" w:cs="新宋体"/>
          <w:bCs/>
          <w:sz w:val="24"/>
        </w:rPr>
        <w:t>XX</w:t>
      </w:r>
      <w:r>
        <w:rPr>
          <w:rFonts w:hint="eastAsia" w:ascii="新宋体" w:hAnsi="新宋体" w:eastAsia="新宋体" w:cs="新宋体"/>
          <w:bCs/>
          <w:sz w:val="24"/>
          <w:lang w:val="zh-CN"/>
        </w:rPr>
        <w:t>月</w:t>
      </w:r>
      <w:r>
        <w:rPr>
          <w:rFonts w:hint="eastAsia" w:ascii="新宋体" w:hAnsi="新宋体" w:eastAsia="新宋体" w:cs="新宋体"/>
          <w:bCs/>
          <w:sz w:val="24"/>
        </w:rPr>
        <w:t>XX</w:t>
      </w:r>
      <w:r>
        <w:rPr>
          <w:rFonts w:hint="eastAsia" w:ascii="新宋体" w:hAnsi="新宋体" w:eastAsia="新宋体" w:cs="新宋体"/>
          <w:bCs/>
          <w:sz w:val="24"/>
          <w:lang w:val="zh-CN"/>
        </w:rPr>
        <w:t>日“</w:t>
      </w:r>
      <w:r>
        <w:rPr>
          <w:rFonts w:hint="eastAsia" w:ascii="新宋体" w:hAnsi="新宋体" w:eastAsia="新宋体" w:cs="新宋体"/>
          <w:bCs/>
          <w:sz w:val="24"/>
          <w:u w:val="single"/>
          <w:lang w:eastAsia="zh-CN"/>
        </w:rPr>
        <w:t xml:space="preserve">蒲台乡、寿乐镇法治广场建设项目 </w:t>
      </w:r>
      <w:r>
        <w:rPr>
          <w:rFonts w:hint="eastAsia" w:ascii="新宋体" w:hAnsi="新宋体" w:eastAsia="新宋体" w:cs="新宋体"/>
          <w:bCs/>
          <w:sz w:val="24"/>
          <w:lang w:val="zh-CN"/>
        </w:rPr>
        <w:t>”（青海旺利欣竞磋（服务）2020-129号）的招标文件要求和采购代理机构出具的《中标通知书》，并经双方协商一致，签订本合同协议书。</w:t>
      </w:r>
    </w:p>
    <w:p>
      <w:pPr>
        <w:pStyle w:val="10"/>
        <w:ind w:left="0" w:leftChars="0" w:firstLine="720" w:firstLineChars="300"/>
        <w:rPr>
          <w:rFonts w:ascii="新宋体" w:hAnsi="新宋体" w:eastAsia="新宋体" w:cs="新宋体"/>
          <w:bCs/>
          <w:sz w:val="24"/>
        </w:rPr>
      </w:pPr>
    </w:p>
    <w:p>
      <w:pPr>
        <w:autoSpaceDE w:val="0"/>
        <w:autoSpaceDN w:val="0"/>
        <w:adjustRightInd w:val="0"/>
        <w:ind w:firstLine="482"/>
        <w:rPr>
          <w:rFonts w:ascii="新宋体" w:hAnsi="新宋体" w:eastAsia="新宋体" w:cs="新宋体"/>
          <w:b/>
          <w:lang w:val="zh-CN"/>
        </w:rPr>
      </w:pPr>
      <w:r>
        <w:rPr>
          <w:rFonts w:hint="eastAsia" w:ascii="新宋体" w:hAnsi="新宋体" w:eastAsia="新宋体" w:cs="新宋体"/>
          <w:b/>
          <w:lang w:val="zh-CN"/>
        </w:rPr>
        <w:t>一、签订采购合同的依据</w:t>
      </w:r>
    </w:p>
    <w:p>
      <w:pPr>
        <w:autoSpaceDE w:val="0"/>
        <w:autoSpaceDN w:val="0"/>
        <w:adjustRightInd w:val="0"/>
        <w:ind w:firstLine="480"/>
        <w:rPr>
          <w:rFonts w:ascii="新宋体" w:hAnsi="新宋体" w:eastAsia="新宋体" w:cs="新宋体"/>
          <w:lang w:val="zh-CN"/>
        </w:rPr>
      </w:pPr>
      <w:r>
        <w:rPr>
          <w:rFonts w:hint="eastAsia" w:ascii="新宋体" w:hAnsi="新宋体" w:eastAsia="新宋体" w:cs="新宋体"/>
          <w:lang w:val="zh-CN"/>
        </w:rPr>
        <w:t>本采购合同所附下列文件是构成采购合同不可分割的部分：</w:t>
      </w:r>
    </w:p>
    <w:p>
      <w:pPr>
        <w:autoSpaceDE w:val="0"/>
        <w:autoSpaceDN w:val="0"/>
        <w:adjustRightInd w:val="0"/>
        <w:ind w:firstLine="480"/>
        <w:rPr>
          <w:rFonts w:ascii="新宋体" w:hAnsi="新宋体" w:eastAsia="新宋体" w:cs="新宋体"/>
          <w:lang w:val="zh-CN"/>
        </w:rPr>
      </w:pPr>
      <w:r>
        <w:rPr>
          <w:rFonts w:hint="eastAsia" w:ascii="新宋体" w:hAnsi="新宋体" w:eastAsia="新宋体" w:cs="新宋体"/>
          <w:lang w:val="zh-CN"/>
        </w:rPr>
        <w:t>1.招标文件；</w:t>
      </w:r>
    </w:p>
    <w:p>
      <w:pPr>
        <w:autoSpaceDE w:val="0"/>
        <w:autoSpaceDN w:val="0"/>
        <w:adjustRightInd w:val="0"/>
        <w:ind w:firstLine="480"/>
        <w:rPr>
          <w:rFonts w:ascii="新宋体" w:hAnsi="新宋体" w:eastAsia="新宋体" w:cs="新宋体"/>
          <w:lang w:val="zh-CN"/>
        </w:rPr>
      </w:pPr>
      <w:r>
        <w:rPr>
          <w:rFonts w:hint="eastAsia" w:ascii="新宋体" w:hAnsi="新宋体" w:eastAsia="新宋体" w:cs="新宋体"/>
          <w:lang w:val="zh-CN"/>
        </w:rPr>
        <w:t>2.招标文件的更正、变更公告；</w:t>
      </w:r>
    </w:p>
    <w:p>
      <w:pPr>
        <w:autoSpaceDE w:val="0"/>
        <w:autoSpaceDN w:val="0"/>
        <w:adjustRightInd w:val="0"/>
        <w:ind w:firstLine="480"/>
        <w:rPr>
          <w:rFonts w:ascii="新宋体" w:hAnsi="新宋体" w:eastAsia="新宋体" w:cs="新宋体"/>
          <w:lang w:val="zh-CN"/>
        </w:rPr>
      </w:pPr>
      <w:r>
        <w:rPr>
          <w:rFonts w:hint="eastAsia" w:ascii="新宋体" w:hAnsi="新宋体" w:eastAsia="新宋体" w:cs="新宋体"/>
          <w:lang w:val="zh-CN"/>
        </w:rPr>
        <w:t>3.中标人提交的投标文件；</w:t>
      </w:r>
    </w:p>
    <w:p>
      <w:pPr>
        <w:autoSpaceDE w:val="0"/>
        <w:autoSpaceDN w:val="0"/>
        <w:adjustRightInd w:val="0"/>
        <w:ind w:firstLine="482"/>
        <w:rPr>
          <w:rFonts w:ascii="新宋体" w:hAnsi="新宋体" w:eastAsia="新宋体" w:cs="新宋体"/>
          <w:b/>
          <w:lang w:val="zh-CN"/>
        </w:rPr>
      </w:pPr>
      <w:r>
        <w:rPr>
          <w:rFonts w:hint="eastAsia" w:ascii="新宋体" w:hAnsi="新宋体" w:eastAsia="新宋体" w:cs="新宋体"/>
          <w:b/>
          <w:lang w:val="zh-CN"/>
        </w:rPr>
        <w:t>二、合同组成</w:t>
      </w:r>
    </w:p>
    <w:p>
      <w:pPr>
        <w:autoSpaceDE w:val="0"/>
        <w:autoSpaceDN w:val="0"/>
        <w:adjustRightInd w:val="0"/>
        <w:ind w:firstLine="480"/>
        <w:rPr>
          <w:rFonts w:ascii="新宋体" w:hAnsi="新宋体" w:eastAsia="新宋体" w:cs="新宋体"/>
          <w:lang w:val="zh-CN"/>
        </w:rPr>
      </w:pPr>
      <w:r>
        <w:rPr>
          <w:rFonts w:hint="eastAsia" w:ascii="新宋体" w:hAnsi="新宋体" w:eastAsia="新宋体" w:cs="新宋体"/>
          <w:lang w:val="zh-CN"/>
        </w:rPr>
        <w:t>1.分项报价表；</w:t>
      </w:r>
    </w:p>
    <w:p>
      <w:pPr>
        <w:autoSpaceDE w:val="0"/>
        <w:autoSpaceDN w:val="0"/>
        <w:adjustRightInd w:val="0"/>
        <w:ind w:firstLine="480"/>
        <w:rPr>
          <w:rFonts w:ascii="新宋体" w:hAnsi="新宋体" w:eastAsia="新宋体" w:cs="新宋体"/>
          <w:lang w:val="zh-CN"/>
        </w:rPr>
      </w:pPr>
      <w:r>
        <w:rPr>
          <w:rFonts w:hint="eastAsia" w:ascii="新宋体" w:hAnsi="新宋体" w:eastAsia="新宋体" w:cs="新宋体"/>
          <w:lang w:val="zh-CN"/>
        </w:rPr>
        <w:t>2.技术条款偏离表；</w:t>
      </w:r>
    </w:p>
    <w:p>
      <w:pPr>
        <w:autoSpaceDE w:val="0"/>
        <w:autoSpaceDN w:val="0"/>
        <w:adjustRightInd w:val="0"/>
        <w:ind w:firstLine="480"/>
        <w:rPr>
          <w:rFonts w:ascii="新宋体" w:hAnsi="新宋体" w:eastAsia="新宋体" w:cs="新宋体"/>
          <w:lang w:val="zh-CN"/>
        </w:rPr>
      </w:pPr>
      <w:r>
        <w:rPr>
          <w:rFonts w:hint="eastAsia" w:ascii="新宋体" w:hAnsi="新宋体" w:eastAsia="新宋体" w:cs="新宋体"/>
          <w:lang w:val="zh-CN"/>
        </w:rPr>
        <w:t>3.其他相关承诺；</w:t>
      </w:r>
    </w:p>
    <w:p>
      <w:pPr>
        <w:autoSpaceDE w:val="0"/>
        <w:autoSpaceDN w:val="0"/>
        <w:adjustRightInd w:val="0"/>
        <w:ind w:firstLine="480"/>
        <w:rPr>
          <w:rFonts w:ascii="新宋体" w:hAnsi="新宋体" w:eastAsia="新宋体" w:cs="新宋体"/>
          <w:lang w:val="zh-CN"/>
        </w:rPr>
      </w:pPr>
      <w:r>
        <w:rPr>
          <w:rFonts w:hint="eastAsia" w:ascii="新宋体" w:hAnsi="新宋体" w:eastAsia="新宋体" w:cs="新宋体"/>
          <w:lang w:val="zh-CN"/>
        </w:rPr>
        <w:t>4.中标通知书（交采购单位）；</w:t>
      </w:r>
    </w:p>
    <w:p>
      <w:pPr>
        <w:autoSpaceDE w:val="0"/>
        <w:autoSpaceDN w:val="0"/>
        <w:adjustRightInd w:val="0"/>
        <w:ind w:firstLine="482"/>
        <w:rPr>
          <w:rFonts w:ascii="新宋体" w:hAnsi="新宋体" w:eastAsia="新宋体" w:cs="新宋体"/>
          <w:lang w:val="zh-CN"/>
        </w:rPr>
      </w:pPr>
      <w:r>
        <w:rPr>
          <w:rFonts w:hint="eastAsia" w:ascii="新宋体" w:hAnsi="新宋体" w:eastAsia="新宋体" w:cs="新宋体"/>
          <w:b/>
          <w:lang w:val="zh-CN"/>
        </w:rPr>
        <w:t xml:space="preserve">三、合同标的及金额 </w:t>
      </w:r>
      <w:r>
        <w:rPr>
          <w:rFonts w:hint="eastAsia" w:ascii="新宋体" w:hAnsi="新宋体" w:eastAsia="新宋体" w:cs="新宋体"/>
          <w:lang w:val="zh-CN"/>
        </w:rPr>
        <w:t xml:space="preserve">                           单位：元</w:t>
      </w:r>
    </w:p>
    <w:p>
      <w:pPr>
        <w:autoSpaceDE w:val="0"/>
        <w:autoSpaceDN w:val="0"/>
        <w:adjustRightInd w:val="0"/>
        <w:ind w:firstLine="480"/>
        <w:rPr>
          <w:rFonts w:ascii="新宋体" w:hAnsi="新宋体" w:eastAsia="新宋体" w:cs="新宋体"/>
          <w:lang w:val="zh-CN"/>
        </w:rPr>
      </w:pPr>
      <w:r>
        <w:rPr>
          <w:rFonts w:hint="eastAsia" w:ascii="新宋体" w:hAnsi="新宋体" w:eastAsia="新宋体" w:cs="新宋体"/>
          <w:lang w:val="zh-CN"/>
        </w:rPr>
        <w:t>根据上述采购合同文件要求，本采购合同的总金额为人民币：</w:t>
      </w:r>
      <w:r>
        <w:rPr>
          <w:rFonts w:hint="eastAsia" w:ascii="新宋体" w:hAnsi="新宋体" w:eastAsia="新宋体" w:cs="新宋体"/>
          <w:u w:val="single"/>
        </w:rPr>
        <w:t xml:space="preserve">        </w:t>
      </w:r>
      <w:r>
        <w:rPr>
          <w:rFonts w:hint="eastAsia" w:ascii="新宋体" w:hAnsi="新宋体" w:eastAsia="新宋体" w:cs="新宋体"/>
          <w:lang w:val="zh-CN"/>
        </w:rPr>
        <w:t>（大写）元。</w:t>
      </w:r>
    </w:p>
    <w:p>
      <w:pPr>
        <w:spacing w:line="360" w:lineRule="auto"/>
        <w:ind w:firstLine="482"/>
        <w:rPr>
          <w:rFonts w:ascii="新宋体" w:hAnsi="新宋体" w:eastAsia="新宋体" w:cs="新宋体"/>
          <w:b/>
          <w:color w:val="000000"/>
        </w:rPr>
      </w:pPr>
      <w:bookmarkStart w:id="165" w:name="_Toc286993786"/>
      <w:bookmarkStart w:id="166" w:name="_Toc212019594"/>
      <w:bookmarkStart w:id="167" w:name="_Toc238984975"/>
      <w:bookmarkStart w:id="168" w:name="_Toc241833903"/>
      <w:bookmarkStart w:id="169" w:name="_Toc225670751"/>
      <w:bookmarkStart w:id="170" w:name="_Toc247334841"/>
      <w:bookmarkStart w:id="171" w:name="_Toc185395249"/>
      <w:bookmarkStart w:id="172" w:name="_Toc237145406"/>
      <w:bookmarkStart w:id="173" w:name="_Toc225244852"/>
      <w:bookmarkStart w:id="174" w:name="_Toc251768862"/>
      <w:bookmarkStart w:id="175" w:name="_Toc225654644"/>
      <w:bookmarkStart w:id="176" w:name="_Toc239568418"/>
      <w:bookmarkStart w:id="177" w:name="_Toc282696226"/>
      <w:bookmarkStart w:id="178" w:name="_Toc239233914"/>
      <w:bookmarkStart w:id="179" w:name="_Toc283019214"/>
      <w:bookmarkStart w:id="180" w:name="_Toc211854449"/>
      <w:bookmarkStart w:id="181" w:name="_Toc211911348"/>
      <w:bookmarkStart w:id="182" w:name="_Toc232492928"/>
      <w:r>
        <w:rPr>
          <w:rFonts w:hint="eastAsia" w:ascii="新宋体" w:hAnsi="新宋体" w:eastAsia="新宋体" w:cs="新宋体"/>
          <w:b/>
          <w:color w:val="000000"/>
        </w:rPr>
        <w:t>四、服务内容与质量标准</w:t>
      </w:r>
    </w:p>
    <w:p>
      <w:pPr>
        <w:numPr>
          <w:ilvl w:val="0"/>
          <w:numId w:val="5"/>
        </w:numPr>
        <w:spacing w:line="360" w:lineRule="auto"/>
        <w:ind w:left="0" w:firstLine="480"/>
        <w:rPr>
          <w:rFonts w:ascii="新宋体" w:hAnsi="新宋体" w:eastAsia="新宋体" w:cs="新宋体"/>
          <w:color w:val="000000"/>
        </w:rPr>
      </w:pPr>
    </w:p>
    <w:p>
      <w:pPr>
        <w:numPr>
          <w:ilvl w:val="0"/>
          <w:numId w:val="5"/>
        </w:numPr>
        <w:spacing w:line="360" w:lineRule="auto"/>
        <w:ind w:left="0" w:firstLine="480"/>
        <w:rPr>
          <w:rFonts w:ascii="新宋体" w:hAnsi="新宋体" w:eastAsia="新宋体" w:cs="新宋体"/>
          <w:color w:val="000000"/>
        </w:rPr>
      </w:pPr>
    </w:p>
    <w:p>
      <w:pPr>
        <w:numPr>
          <w:ilvl w:val="0"/>
          <w:numId w:val="5"/>
        </w:numPr>
        <w:spacing w:line="360" w:lineRule="auto"/>
        <w:ind w:left="0" w:firstLine="480"/>
        <w:rPr>
          <w:rFonts w:ascii="新宋体" w:hAnsi="新宋体" w:eastAsia="新宋体" w:cs="新宋体"/>
          <w:color w:val="000000"/>
        </w:rPr>
      </w:pPr>
    </w:p>
    <w:p>
      <w:pPr>
        <w:numPr>
          <w:ilvl w:val="0"/>
          <w:numId w:val="5"/>
        </w:numPr>
        <w:spacing w:line="360" w:lineRule="auto"/>
        <w:ind w:left="0" w:firstLine="480"/>
        <w:rPr>
          <w:rFonts w:ascii="新宋体" w:hAnsi="新宋体" w:eastAsia="新宋体" w:cs="新宋体"/>
          <w:color w:val="000000"/>
        </w:rPr>
      </w:pPr>
    </w:p>
    <w:p>
      <w:pPr>
        <w:numPr>
          <w:ilvl w:val="0"/>
          <w:numId w:val="5"/>
        </w:numPr>
        <w:spacing w:line="360" w:lineRule="auto"/>
        <w:ind w:left="0" w:firstLine="480"/>
        <w:rPr>
          <w:rFonts w:ascii="新宋体" w:hAnsi="新宋体" w:eastAsia="新宋体" w:cs="新宋体"/>
          <w:color w:val="000000"/>
        </w:rPr>
      </w:pPr>
    </w:p>
    <w:p>
      <w:pPr>
        <w:spacing w:line="360" w:lineRule="auto"/>
        <w:ind w:firstLine="480"/>
        <w:rPr>
          <w:rFonts w:ascii="新宋体" w:hAnsi="新宋体" w:eastAsia="新宋体" w:cs="新宋体"/>
          <w:color w:val="000000"/>
        </w:rPr>
      </w:pPr>
      <w:r>
        <w:rPr>
          <w:rFonts w:hint="eastAsia" w:ascii="新宋体" w:hAnsi="新宋体" w:eastAsia="新宋体" w:cs="新宋体"/>
          <w:color w:val="000000"/>
        </w:rPr>
        <w:t>…</w:t>
      </w:r>
    </w:p>
    <w:p>
      <w:pPr>
        <w:spacing w:line="360" w:lineRule="auto"/>
        <w:ind w:firstLine="602" w:firstLineChars="250"/>
        <w:rPr>
          <w:rFonts w:ascii="新宋体" w:hAnsi="新宋体" w:eastAsia="新宋体" w:cs="新宋体"/>
          <w:b/>
          <w:color w:val="000000"/>
        </w:rPr>
      </w:pPr>
      <w:r>
        <w:rPr>
          <w:rFonts w:hint="eastAsia" w:ascii="新宋体" w:hAnsi="新宋体" w:eastAsia="新宋体" w:cs="新宋体"/>
          <w:b/>
          <w:color w:val="000000"/>
        </w:rPr>
        <w:t>五、付款方式</w:t>
      </w:r>
    </w:p>
    <w:p>
      <w:pPr>
        <w:autoSpaceDE w:val="0"/>
        <w:autoSpaceDN w:val="0"/>
        <w:adjustRightInd w:val="0"/>
        <w:ind w:firstLine="480"/>
        <w:rPr>
          <w:rFonts w:cs="Calibri"/>
          <w:kern w:val="0"/>
        </w:rPr>
      </w:pPr>
      <w:r>
        <w:rPr>
          <w:rFonts w:hint="eastAsia" w:cs="宋体"/>
          <w:kern w:val="0"/>
          <w:lang w:val="zh-CN"/>
        </w:rPr>
        <w:t>乙方所交付的产品由甲方验收合格，验收合格后由甲方报同级财政监管部门，申请资金拨付</w:t>
      </w:r>
      <w:r>
        <w:rPr>
          <w:rFonts w:cs="Calibri"/>
          <w:kern w:val="0"/>
        </w:rPr>
        <w:t>,</w:t>
      </w:r>
      <w:r>
        <w:rPr>
          <w:rFonts w:hint="eastAsia" w:cs="宋体"/>
          <w:kern w:val="0"/>
          <w:lang w:val="zh-CN"/>
        </w:rPr>
        <w:t>按合同金额向乙方支付合同总价款的</w:t>
      </w:r>
      <w:r>
        <w:rPr>
          <w:rFonts w:hint="eastAsia" w:cs="宋体"/>
          <w:kern w:val="0"/>
          <w:u w:val="single"/>
          <w:lang w:val="zh-CN"/>
        </w:rPr>
        <w:t xml:space="preserve"> </w:t>
      </w:r>
      <w:r>
        <w:rPr>
          <w:rFonts w:hint="eastAsia" w:cs="宋体"/>
          <w:kern w:val="0"/>
          <w:u w:val="single"/>
        </w:rPr>
        <w:t>100</w:t>
      </w:r>
      <w:r>
        <w:rPr>
          <w:rFonts w:hint="eastAsia" w:cs="宋体"/>
          <w:kern w:val="0"/>
          <w:u w:val="single"/>
          <w:lang w:val="zh-CN"/>
        </w:rPr>
        <w:t xml:space="preserve">  </w:t>
      </w:r>
      <w:r>
        <w:rPr>
          <w:rFonts w:cs="Calibri"/>
          <w:kern w:val="0"/>
        </w:rPr>
        <w:t>%</w:t>
      </w:r>
      <w:r>
        <w:rPr>
          <w:rFonts w:hint="eastAsia" w:cs="宋体"/>
          <w:kern w:val="0"/>
          <w:lang w:val="zh-CN"/>
        </w:rPr>
        <w:t>，即人民币（大写）：</w:t>
      </w:r>
      <w:r>
        <w:rPr>
          <w:rFonts w:cs="Calibri"/>
          <w:kern w:val="0"/>
          <w:u w:val="single"/>
        </w:rPr>
        <w:t xml:space="preserve">      </w:t>
      </w:r>
      <w:r>
        <w:rPr>
          <w:rFonts w:hint="eastAsia" w:cs="Calibri"/>
          <w:kern w:val="0"/>
        </w:rPr>
        <w:t>元</w:t>
      </w:r>
      <w:r>
        <w:rPr>
          <w:rFonts w:hint="eastAsia" w:cs="宋体"/>
          <w:kern w:val="0"/>
          <w:lang w:val="zh-CN"/>
        </w:rPr>
        <w:t>（付款方式及金额由采购人根据项目情况确定，在此明确表明）。乙方向甲方提交的</w:t>
      </w:r>
      <w:r>
        <w:rPr>
          <w:rFonts w:hint="eastAsia" w:cs="宋体"/>
          <w:kern w:val="0"/>
          <w:u w:val="single"/>
        </w:rPr>
        <w:t xml:space="preserve">  </w:t>
      </w:r>
      <w:r>
        <w:rPr>
          <w:rFonts w:hint="eastAsia" w:cs="宋体"/>
          <w:kern w:val="0"/>
          <w:u w:val="single"/>
          <w:lang w:val="zh-CN"/>
        </w:rPr>
        <w:t>%</w:t>
      </w:r>
      <w:r>
        <w:rPr>
          <w:rFonts w:hint="eastAsia" w:cs="宋体"/>
          <w:kern w:val="0"/>
          <w:lang w:val="zh-CN"/>
        </w:rPr>
        <w:t>履约保证金计（大写）</w:t>
      </w:r>
      <w:r>
        <w:rPr>
          <w:rFonts w:cs="Calibri"/>
          <w:kern w:val="0"/>
          <w:u w:val="single"/>
        </w:rPr>
        <w:t xml:space="preserve">     </w:t>
      </w:r>
      <w:r>
        <w:rPr>
          <w:rFonts w:hint="eastAsia" w:cs="Calibri"/>
          <w:kern w:val="0"/>
          <w:u w:val="single"/>
        </w:rPr>
        <w:t xml:space="preserve"> </w:t>
      </w:r>
      <w:r>
        <w:rPr>
          <w:rFonts w:cs="Calibri"/>
          <w:kern w:val="0"/>
          <w:u w:val="single"/>
        </w:rPr>
        <w:t xml:space="preserve">  </w:t>
      </w:r>
      <w:r>
        <w:rPr>
          <w:rFonts w:hint="eastAsia" w:cs="宋体"/>
          <w:kern w:val="0"/>
          <w:lang w:val="zh-CN"/>
        </w:rPr>
        <w:t>元转为质量保证金。质量保证金待约定的质量保修期</w:t>
      </w:r>
      <w:r>
        <w:rPr>
          <w:rFonts w:cs="Calibri"/>
          <w:kern w:val="0"/>
          <w:u w:val="single"/>
        </w:rPr>
        <w:t xml:space="preserve">     </w:t>
      </w:r>
      <w:r>
        <w:rPr>
          <w:rFonts w:hint="eastAsia" w:cs="宋体"/>
          <w:kern w:val="0"/>
          <w:lang w:val="zh-CN"/>
        </w:rPr>
        <w:t>（年）满且产品无质量问题后，由甲方以转账方式予以退还。</w:t>
      </w:r>
    </w:p>
    <w:p>
      <w:pPr>
        <w:spacing w:line="360" w:lineRule="auto"/>
        <w:ind w:firstLine="602" w:firstLineChars="250"/>
        <w:rPr>
          <w:rFonts w:ascii="新宋体" w:hAnsi="新宋体" w:eastAsia="新宋体" w:cs="新宋体"/>
          <w:b/>
          <w:color w:val="000000"/>
        </w:rPr>
      </w:pPr>
      <w:r>
        <w:rPr>
          <w:rFonts w:hint="eastAsia" w:ascii="新宋体" w:hAnsi="新宋体" w:eastAsia="新宋体" w:cs="新宋体"/>
          <w:b/>
          <w:color w:val="000000"/>
        </w:rPr>
        <w:t>六、知识产权</w:t>
      </w:r>
    </w:p>
    <w:p>
      <w:pPr>
        <w:tabs>
          <w:tab w:val="left" w:pos="1440"/>
        </w:tabs>
        <w:spacing w:line="360" w:lineRule="auto"/>
        <w:ind w:firstLine="480"/>
        <w:rPr>
          <w:rFonts w:ascii="新宋体" w:hAnsi="新宋体" w:eastAsia="新宋体" w:cs="新宋体"/>
          <w:color w:val="000000"/>
        </w:rPr>
      </w:pPr>
      <w:r>
        <w:rPr>
          <w:rFonts w:hint="eastAsia" w:ascii="新宋体" w:hAnsi="新宋体" w:eastAsia="新宋体" w:cs="新宋体"/>
          <w:color w:val="000000"/>
        </w:rPr>
        <w:t>乙方应保证所提供的服务或其任何一部分均不会侵犯任何第三方的专利权、商标权或著作权。</w:t>
      </w:r>
    </w:p>
    <w:p>
      <w:pPr>
        <w:spacing w:line="360" w:lineRule="auto"/>
        <w:ind w:firstLine="602" w:firstLineChars="250"/>
        <w:rPr>
          <w:rFonts w:ascii="新宋体" w:hAnsi="新宋体" w:eastAsia="新宋体" w:cs="新宋体"/>
          <w:b/>
          <w:color w:val="000000"/>
        </w:rPr>
      </w:pPr>
      <w:r>
        <w:rPr>
          <w:rFonts w:hint="eastAsia" w:ascii="新宋体" w:hAnsi="新宋体" w:eastAsia="新宋体" w:cs="新宋体"/>
          <w:b/>
          <w:color w:val="000000"/>
        </w:rPr>
        <w:t>七、无产权瑕疵条款</w:t>
      </w:r>
    </w:p>
    <w:p>
      <w:pPr>
        <w:tabs>
          <w:tab w:val="left" w:pos="1440"/>
        </w:tabs>
        <w:spacing w:line="360" w:lineRule="auto"/>
        <w:ind w:firstLine="480"/>
        <w:rPr>
          <w:rFonts w:ascii="新宋体" w:hAnsi="新宋体" w:eastAsia="新宋体" w:cs="新宋体"/>
          <w:color w:val="000000"/>
        </w:rPr>
      </w:pPr>
      <w:r>
        <w:rPr>
          <w:rFonts w:hint="eastAsia" w:ascii="新宋体" w:hAnsi="新宋体" w:eastAsia="新宋体" w:cs="新宋体"/>
          <w:color w:val="000000"/>
        </w:rPr>
        <w:t xml:space="preserve">乙方保证所提供的服务的所有权完全属于乙方且无任何抵押、查封等产权瑕疵。如有产权瑕疵的，视为乙方违约。乙方应负担由此而产生的一切损失。 </w:t>
      </w:r>
    </w:p>
    <w:p>
      <w:pPr>
        <w:spacing w:line="360" w:lineRule="auto"/>
        <w:ind w:firstLine="602" w:firstLineChars="250"/>
        <w:rPr>
          <w:rFonts w:ascii="新宋体" w:hAnsi="新宋体" w:eastAsia="新宋体" w:cs="新宋体"/>
          <w:b/>
          <w:color w:val="000000"/>
        </w:rPr>
      </w:pPr>
      <w:r>
        <w:rPr>
          <w:rFonts w:hint="eastAsia" w:ascii="新宋体" w:hAnsi="新宋体" w:eastAsia="新宋体" w:cs="新宋体"/>
          <w:b/>
          <w:color w:val="000000"/>
        </w:rPr>
        <w:t>八、履约保证金</w:t>
      </w:r>
    </w:p>
    <w:p>
      <w:pPr>
        <w:pStyle w:val="12"/>
        <w:numPr>
          <w:ilvl w:val="0"/>
          <w:numId w:val="6"/>
        </w:numPr>
        <w:spacing w:line="360" w:lineRule="auto"/>
        <w:ind w:left="0" w:right="-274" w:rightChars="-114" w:firstLine="424" w:firstLineChars="177"/>
        <w:rPr>
          <w:rFonts w:ascii="新宋体" w:hAnsi="新宋体" w:eastAsia="新宋体" w:cs="新宋体"/>
          <w:color w:val="000000"/>
          <w:szCs w:val="24"/>
        </w:rPr>
      </w:pPr>
      <w:r>
        <w:rPr>
          <w:rFonts w:hint="eastAsia" w:ascii="新宋体" w:hAnsi="新宋体" w:eastAsia="新宋体" w:cs="新宋体"/>
          <w:color w:val="000000"/>
          <w:szCs w:val="24"/>
        </w:rPr>
        <w:t>乙方交纳人民币</w:t>
      </w:r>
      <w:r>
        <w:rPr>
          <w:rFonts w:hint="eastAsia" w:ascii="新宋体" w:hAnsi="新宋体" w:eastAsia="新宋体" w:cs="新宋体"/>
          <w:color w:val="000000"/>
          <w:szCs w:val="24"/>
          <w:u w:val="single"/>
        </w:rPr>
        <w:t>　　　　　　</w:t>
      </w:r>
      <w:r>
        <w:rPr>
          <w:rFonts w:hint="eastAsia" w:ascii="新宋体" w:hAnsi="新宋体" w:eastAsia="新宋体" w:cs="新宋体"/>
          <w:color w:val="000000"/>
          <w:szCs w:val="24"/>
        </w:rPr>
        <w:t>元作为本合同的履约保证金。</w:t>
      </w:r>
    </w:p>
    <w:p>
      <w:pPr>
        <w:pStyle w:val="12"/>
        <w:tabs>
          <w:tab w:val="left" w:pos="360"/>
        </w:tabs>
        <w:spacing w:line="360" w:lineRule="auto"/>
        <w:ind w:right="-274" w:rightChars="-114" w:firstLine="480"/>
        <w:rPr>
          <w:rFonts w:ascii="新宋体" w:hAnsi="新宋体" w:eastAsia="新宋体" w:cs="新宋体"/>
          <w:color w:val="000000"/>
          <w:szCs w:val="24"/>
        </w:rPr>
      </w:pPr>
      <w:r>
        <w:rPr>
          <w:rFonts w:hint="eastAsia" w:ascii="新宋体" w:hAnsi="新宋体" w:eastAsia="新宋体" w:cs="新宋体"/>
          <w:color w:val="000000"/>
          <w:szCs w:val="24"/>
        </w:rPr>
        <w:t>2.履约保证金作为违约金的一部分及用于补偿甲方因乙方不能履行合同义务而蒙受的损失。</w:t>
      </w:r>
    </w:p>
    <w:p>
      <w:pPr>
        <w:spacing w:line="360" w:lineRule="auto"/>
        <w:ind w:firstLine="602" w:firstLineChars="250"/>
        <w:rPr>
          <w:rFonts w:ascii="新宋体" w:hAnsi="新宋体" w:eastAsia="新宋体" w:cs="新宋体"/>
          <w:b/>
          <w:color w:val="000000"/>
        </w:rPr>
      </w:pPr>
      <w:r>
        <w:rPr>
          <w:rFonts w:hint="eastAsia" w:ascii="新宋体" w:hAnsi="新宋体" w:eastAsia="新宋体" w:cs="新宋体"/>
          <w:b/>
          <w:color w:val="000000"/>
        </w:rPr>
        <w:t>九、甲方的权利和义务</w:t>
      </w:r>
    </w:p>
    <w:p>
      <w:pPr>
        <w:numPr>
          <w:ilvl w:val="0"/>
          <w:numId w:val="7"/>
        </w:numPr>
        <w:tabs>
          <w:tab w:val="left" w:pos="1440"/>
        </w:tabs>
        <w:adjustRightInd w:val="0"/>
        <w:spacing w:line="360" w:lineRule="auto"/>
        <w:ind w:left="0" w:firstLine="480"/>
        <w:jc w:val="left"/>
        <w:textAlignment w:val="baseline"/>
        <w:rPr>
          <w:rFonts w:ascii="新宋体" w:hAnsi="新宋体" w:eastAsia="新宋体" w:cs="新宋体"/>
          <w:bCs/>
          <w:color w:val="000000"/>
        </w:rPr>
      </w:pPr>
      <w:r>
        <w:rPr>
          <w:rFonts w:hint="eastAsia" w:ascii="新宋体" w:hAnsi="新宋体" w:eastAsia="新宋体" w:cs="新宋体"/>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7"/>
        </w:numPr>
        <w:tabs>
          <w:tab w:val="left" w:pos="1440"/>
        </w:tabs>
        <w:adjustRightInd w:val="0"/>
        <w:spacing w:line="360" w:lineRule="auto"/>
        <w:ind w:left="0" w:firstLine="480"/>
        <w:jc w:val="left"/>
        <w:textAlignment w:val="baseline"/>
        <w:rPr>
          <w:rFonts w:ascii="新宋体" w:hAnsi="新宋体" w:eastAsia="新宋体" w:cs="新宋体"/>
          <w:bCs/>
          <w:color w:val="000000"/>
        </w:rPr>
      </w:pPr>
      <w:r>
        <w:rPr>
          <w:rFonts w:hint="eastAsia" w:ascii="新宋体" w:hAnsi="新宋体" w:eastAsia="新宋体" w:cs="新宋体"/>
          <w:bCs/>
          <w:color w:val="000000"/>
        </w:rPr>
        <w:t>甲方有权依据双方签订的考评办法对乙方提供的服务进行定期考评。当考评结果未达到标准时，有权依据考评办法约定的数额扣除履约保证金。</w:t>
      </w:r>
    </w:p>
    <w:p>
      <w:pPr>
        <w:numPr>
          <w:ilvl w:val="0"/>
          <w:numId w:val="7"/>
        </w:numPr>
        <w:tabs>
          <w:tab w:val="left" w:pos="1440"/>
        </w:tabs>
        <w:adjustRightInd w:val="0"/>
        <w:spacing w:line="360" w:lineRule="auto"/>
        <w:ind w:left="0" w:firstLine="480"/>
        <w:jc w:val="left"/>
        <w:textAlignment w:val="baseline"/>
        <w:rPr>
          <w:rFonts w:ascii="新宋体" w:hAnsi="新宋体" w:eastAsia="新宋体" w:cs="新宋体"/>
          <w:bCs/>
          <w:color w:val="000000"/>
        </w:rPr>
      </w:pPr>
      <w:r>
        <w:rPr>
          <w:rFonts w:hint="eastAsia" w:ascii="新宋体" w:hAnsi="新宋体" w:eastAsia="新宋体" w:cs="新宋体"/>
          <w:bCs/>
          <w:color w:val="000000"/>
        </w:rPr>
        <w:t>负责检查监督乙方管理工作的实施及制度的执行情况。</w:t>
      </w:r>
    </w:p>
    <w:p>
      <w:pPr>
        <w:numPr>
          <w:ilvl w:val="0"/>
          <w:numId w:val="7"/>
        </w:numPr>
        <w:tabs>
          <w:tab w:val="left" w:pos="1440"/>
        </w:tabs>
        <w:adjustRightInd w:val="0"/>
        <w:spacing w:line="360" w:lineRule="auto"/>
        <w:ind w:left="0" w:firstLine="480"/>
        <w:jc w:val="left"/>
        <w:textAlignment w:val="baseline"/>
        <w:rPr>
          <w:rFonts w:ascii="新宋体" w:hAnsi="新宋体" w:eastAsia="新宋体" w:cs="新宋体"/>
          <w:bCs/>
          <w:color w:val="000000"/>
        </w:rPr>
      </w:pPr>
      <w:r>
        <w:rPr>
          <w:rFonts w:hint="eastAsia" w:ascii="新宋体" w:hAnsi="新宋体" w:eastAsia="新宋体" w:cs="新宋体"/>
          <w:bCs/>
          <w:color w:val="000000"/>
        </w:rPr>
        <w:t>根据本合同规定，按时向乙方支付应付服务费用。</w:t>
      </w:r>
    </w:p>
    <w:p>
      <w:pPr>
        <w:numPr>
          <w:ilvl w:val="0"/>
          <w:numId w:val="7"/>
        </w:numPr>
        <w:tabs>
          <w:tab w:val="left" w:pos="1440"/>
        </w:tabs>
        <w:adjustRightInd w:val="0"/>
        <w:spacing w:line="360" w:lineRule="auto"/>
        <w:ind w:left="0" w:firstLine="480"/>
        <w:jc w:val="left"/>
        <w:textAlignment w:val="baseline"/>
        <w:rPr>
          <w:rFonts w:ascii="新宋体" w:hAnsi="新宋体" w:eastAsia="新宋体" w:cs="新宋体"/>
          <w:bCs/>
          <w:color w:val="000000"/>
        </w:rPr>
      </w:pPr>
      <w:r>
        <w:rPr>
          <w:rFonts w:hint="eastAsia" w:ascii="新宋体" w:hAnsi="新宋体" w:eastAsia="新宋体" w:cs="新宋体"/>
          <w:bCs/>
          <w:color w:val="000000"/>
        </w:rPr>
        <w:t>国家法律、法规所规定由甲方承担的其它责任。</w:t>
      </w:r>
    </w:p>
    <w:p>
      <w:pPr>
        <w:spacing w:line="360" w:lineRule="auto"/>
        <w:ind w:firstLine="602" w:firstLineChars="250"/>
        <w:rPr>
          <w:rFonts w:ascii="新宋体" w:hAnsi="新宋体" w:eastAsia="新宋体" w:cs="新宋体"/>
          <w:b/>
          <w:color w:val="000000"/>
        </w:rPr>
      </w:pPr>
      <w:r>
        <w:rPr>
          <w:rFonts w:hint="eastAsia" w:ascii="新宋体" w:hAnsi="新宋体" w:eastAsia="新宋体" w:cs="新宋体"/>
          <w:b/>
          <w:color w:val="000000"/>
        </w:rPr>
        <w:t>十、乙方的权利和义务</w:t>
      </w:r>
    </w:p>
    <w:p>
      <w:pPr>
        <w:adjustRightInd w:val="0"/>
        <w:spacing w:line="360" w:lineRule="auto"/>
        <w:ind w:firstLine="240" w:firstLineChars="100"/>
        <w:jc w:val="left"/>
        <w:textAlignment w:val="baseline"/>
        <w:rPr>
          <w:rFonts w:ascii="新宋体" w:hAnsi="新宋体" w:eastAsia="新宋体" w:cs="新宋体"/>
          <w:bCs/>
          <w:color w:val="000000"/>
        </w:rPr>
      </w:pPr>
      <w:r>
        <w:rPr>
          <w:rFonts w:hint="eastAsia" w:ascii="新宋体" w:hAnsi="新宋体" w:eastAsia="新宋体" w:cs="新宋体"/>
          <w:bCs/>
          <w:color w:val="000000"/>
        </w:rPr>
        <w:t>（1）对本合同规定的委托服务范围内的项目享有管理权及服务义务。</w:t>
      </w:r>
    </w:p>
    <w:p>
      <w:pPr>
        <w:adjustRightInd w:val="0"/>
        <w:spacing w:line="360" w:lineRule="auto"/>
        <w:ind w:firstLine="240" w:firstLineChars="100"/>
        <w:jc w:val="left"/>
        <w:textAlignment w:val="baseline"/>
        <w:rPr>
          <w:rFonts w:ascii="新宋体" w:hAnsi="新宋体" w:eastAsia="新宋体" w:cs="新宋体"/>
          <w:bCs/>
          <w:color w:val="000000"/>
        </w:rPr>
      </w:pPr>
      <w:r>
        <w:rPr>
          <w:rFonts w:hint="eastAsia" w:ascii="新宋体" w:hAnsi="新宋体" w:eastAsia="新宋体" w:cs="新宋体"/>
          <w:bCs/>
          <w:color w:val="000000"/>
        </w:rPr>
        <w:t>（2）根据本合同的规定向甲方收取相关服务费用，并有权在本项目管理范围内管理及合理使用。</w:t>
      </w:r>
    </w:p>
    <w:p>
      <w:pPr>
        <w:adjustRightInd w:val="0"/>
        <w:spacing w:line="360" w:lineRule="auto"/>
        <w:ind w:firstLine="240" w:firstLineChars="100"/>
        <w:jc w:val="left"/>
        <w:textAlignment w:val="baseline"/>
        <w:rPr>
          <w:rFonts w:ascii="新宋体" w:hAnsi="新宋体" w:eastAsia="新宋体" w:cs="新宋体"/>
          <w:bCs/>
          <w:color w:val="000000"/>
        </w:rPr>
      </w:pPr>
      <w:r>
        <w:rPr>
          <w:rFonts w:hint="eastAsia" w:ascii="新宋体" w:hAnsi="新宋体" w:eastAsia="新宋体" w:cs="新宋体"/>
          <w:color w:val="000000"/>
        </w:rPr>
        <w:t>（3）及时向甲方通告本项目服务范围内有关服务的重大事项，及时配合处理投诉。</w:t>
      </w:r>
    </w:p>
    <w:p>
      <w:pPr>
        <w:adjustRightInd w:val="0"/>
        <w:spacing w:line="360" w:lineRule="auto"/>
        <w:ind w:firstLine="240" w:firstLineChars="100"/>
        <w:jc w:val="left"/>
        <w:textAlignment w:val="baseline"/>
        <w:rPr>
          <w:rFonts w:ascii="新宋体" w:hAnsi="新宋体" w:eastAsia="新宋体" w:cs="新宋体"/>
          <w:bCs/>
          <w:color w:val="000000"/>
        </w:rPr>
      </w:pPr>
      <w:r>
        <w:rPr>
          <w:rFonts w:hint="eastAsia" w:ascii="新宋体" w:hAnsi="新宋体" w:eastAsia="新宋体" w:cs="新宋体"/>
          <w:bCs/>
          <w:color w:val="000000"/>
        </w:rPr>
        <w:t>（4）接受项目行业管理部门及有关部门的指导，接受甲方的监督。</w:t>
      </w:r>
    </w:p>
    <w:p>
      <w:pPr>
        <w:adjustRightInd w:val="0"/>
        <w:spacing w:line="360" w:lineRule="auto"/>
        <w:ind w:firstLine="120" w:firstLineChars="50"/>
        <w:jc w:val="left"/>
        <w:textAlignment w:val="baseline"/>
        <w:rPr>
          <w:rFonts w:ascii="新宋体" w:hAnsi="新宋体" w:eastAsia="新宋体" w:cs="新宋体"/>
          <w:bCs/>
          <w:color w:val="000000"/>
        </w:rPr>
      </w:pPr>
      <w:r>
        <w:rPr>
          <w:rFonts w:hint="eastAsia" w:ascii="新宋体" w:hAnsi="新宋体" w:eastAsia="新宋体" w:cs="新宋体"/>
          <w:bCs/>
          <w:color w:val="000000"/>
        </w:rPr>
        <w:t>（5）国家法律、法规所规定由乙方承担的其它责任。</w:t>
      </w:r>
    </w:p>
    <w:p>
      <w:pPr>
        <w:spacing w:line="360" w:lineRule="auto"/>
        <w:ind w:firstLine="602" w:firstLineChars="250"/>
        <w:rPr>
          <w:rFonts w:ascii="新宋体" w:hAnsi="新宋体" w:eastAsia="新宋体" w:cs="新宋体"/>
          <w:b/>
          <w:color w:val="000000"/>
        </w:rPr>
      </w:pPr>
      <w:r>
        <w:rPr>
          <w:rFonts w:hint="eastAsia" w:ascii="新宋体" w:hAnsi="新宋体" w:eastAsia="新宋体" w:cs="新宋体"/>
          <w:b/>
          <w:color w:val="000000"/>
        </w:rPr>
        <w:t>十一、违约责任</w:t>
      </w:r>
    </w:p>
    <w:p>
      <w:pPr>
        <w:adjustRightInd w:val="0"/>
        <w:spacing w:line="360" w:lineRule="auto"/>
        <w:ind w:left="567" w:firstLine="480"/>
        <w:jc w:val="left"/>
        <w:textAlignment w:val="baseline"/>
        <w:rPr>
          <w:rFonts w:ascii="新宋体" w:hAnsi="新宋体" w:eastAsia="新宋体" w:cs="新宋体"/>
          <w:bCs/>
          <w:color w:val="000000"/>
        </w:rPr>
      </w:pPr>
      <w:r>
        <w:rPr>
          <w:rFonts w:hint="eastAsia" w:ascii="新宋体" w:hAnsi="新宋体" w:eastAsia="新宋体" w:cs="新宋体"/>
          <w:bCs/>
          <w:color w:val="000000"/>
        </w:rPr>
        <w:t>第1章  甲乙双方必须遵守本合同并执行合同中的各项规定，保证本合同的正常履行。</w:t>
      </w:r>
    </w:p>
    <w:p>
      <w:pPr>
        <w:adjustRightInd w:val="0"/>
        <w:spacing w:line="360" w:lineRule="auto"/>
        <w:ind w:left="567" w:firstLine="480"/>
        <w:jc w:val="left"/>
        <w:textAlignment w:val="baseline"/>
        <w:rPr>
          <w:rFonts w:ascii="新宋体" w:hAnsi="新宋体" w:eastAsia="新宋体" w:cs="新宋体"/>
          <w:bCs/>
          <w:color w:val="000000"/>
        </w:rPr>
      </w:pPr>
      <w:r>
        <w:rPr>
          <w:rFonts w:hint="eastAsia" w:ascii="新宋体" w:hAnsi="新宋体" w:eastAsia="新宋体" w:cs="新宋体"/>
          <w:bCs/>
          <w:color w:val="000000"/>
        </w:rPr>
        <w:t>第2章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602" w:firstLineChars="250"/>
        <w:rPr>
          <w:rFonts w:ascii="新宋体" w:hAnsi="新宋体" w:eastAsia="新宋体" w:cs="新宋体"/>
          <w:b/>
          <w:color w:val="000000"/>
        </w:rPr>
      </w:pPr>
      <w:r>
        <w:rPr>
          <w:rFonts w:hint="eastAsia" w:ascii="新宋体" w:hAnsi="新宋体" w:eastAsia="新宋体" w:cs="新宋体"/>
          <w:b/>
          <w:color w:val="000000"/>
        </w:rPr>
        <w:t>十二、不可抗力事件处理</w:t>
      </w:r>
    </w:p>
    <w:p>
      <w:pPr>
        <w:tabs>
          <w:tab w:val="left" w:pos="0"/>
        </w:tabs>
        <w:spacing w:line="360" w:lineRule="auto"/>
        <w:ind w:firstLine="480"/>
        <w:rPr>
          <w:rFonts w:ascii="新宋体" w:hAnsi="新宋体" w:eastAsia="新宋体" w:cs="新宋体"/>
          <w:color w:val="000000"/>
        </w:rPr>
      </w:pPr>
      <w:r>
        <w:rPr>
          <w:rFonts w:hint="eastAsia" w:ascii="新宋体" w:hAnsi="新宋体" w:eastAsia="新宋体" w:cs="新宋体"/>
          <w:color w:val="000000"/>
        </w:rPr>
        <w:t>2.3.1在合同有效期内，任何一方因不可抗力事件导致不能履行合同，则合同履行期可延长，其延长期与不可抗力影响期相同。</w:t>
      </w:r>
    </w:p>
    <w:p>
      <w:pPr>
        <w:tabs>
          <w:tab w:val="left" w:pos="0"/>
        </w:tabs>
        <w:spacing w:line="360" w:lineRule="auto"/>
        <w:ind w:firstLine="480"/>
        <w:rPr>
          <w:rFonts w:ascii="新宋体" w:hAnsi="新宋体" w:eastAsia="新宋体" w:cs="新宋体"/>
          <w:color w:val="000000"/>
        </w:rPr>
      </w:pPr>
      <w:r>
        <w:rPr>
          <w:rFonts w:hint="eastAsia" w:ascii="新宋体" w:hAnsi="新宋体" w:eastAsia="新宋体" w:cs="新宋体"/>
          <w:color w:val="000000"/>
        </w:rPr>
        <w:t>2.3.2不可抗力事件发生后，应立即通知对方，并寄送有关权威机构出具的证明。</w:t>
      </w:r>
    </w:p>
    <w:p>
      <w:pPr>
        <w:tabs>
          <w:tab w:val="left" w:pos="0"/>
        </w:tabs>
        <w:spacing w:line="360" w:lineRule="auto"/>
        <w:ind w:firstLine="480"/>
        <w:rPr>
          <w:rFonts w:ascii="新宋体" w:hAnsi="新宋体" w:eastAsia="新宋体" w:cs="新宋体"/>
          <w:color w:val="000000"/>
        </w:rPr>
      </w:pPr>
      <w:r>
        <w:rPr>
          <w:rFonts w:hint="eastAsia" w:ascii="新宋体" w:hAnsi="新宋体" w:eastAsia="新宋体" w:cs="新宋体"/>
          <w:color w:val="000000"/>
        </w:rPr>
        <w:t>2.3.3不可抗力事件延续120天以上，双方应通过友好协商，确定是否继续履行合同。</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Start w:id="183" w:name="_Toc211854454"/>
      <w:bookmarkStart w:id="184" w:name="_Toc225244857"/>
      <w:bookmarkStart w:id="185" w:name="_Toc185395254"/>
      <w:bookmarkStart w:id="186" w:name="_Toc286993792"/>
      <w:bookmarkStart w:id="187" w:name="_Toc239568423"/>
      <w:bookmarkStart w:id="188" w:name="_Toc241833908"/>
      <w:bookmarkStart w:id="189" w:name="_Toc239233919"/>
      <w:bookmarkStart w:id="190" w:name="_Toc211911353"/>
      <w:bookmarkStart w:id="191" w:name="_Toc212019599"/>
      <w:bookmarkStart w:id="192" w:name="_Toc225670756"/>
      <w:bookmarkStart w:id="193" w:name="_Toc225654649"/>
      <w:bookmarkStart w:id="194" w:name="_Toc247334846"/>
      <w:bookmarkStart w:id="195" w:name="_Toc232492933"/>
      <w:bookmarkStart w:id="196" w:name="_Toc237145411"/>
      <w:bookmarkStart w:id="197" w:name="_Toc238984980"/>
      <w:bookmarkStart w:id="198" w:name="_Toc251768867"/>
    </w:p>
    <w:p>
      <w:pPr>
        <w:spacing w:line="360" w:lineRule="auto"/>
        <w:ind w:firstLine="602" w:firstLineChars="250"/>
        <w:rPr>
          <w:rFonts w:ascii="新宋体" w:hAnsi="新宋体" w:eastAsia="新宋体" w:cs="新宋体"/>
          <w:b/>
          <w:color w:val="000000"/>
        </w:rPr>
      </w:pPr>
      <w:r>
        <w:rPr>
          <w:rFonts w:hint="eastAsia" w:ascii="新宋体" w:hAnsi="新宋体" w:eastAsia="新宋体" w:cs="新宋体"/>
          <w:b/>
          <w:color w:val="000000"/>
        </w:rPr>
        <w:t>十三、解决合同纠纷的方式</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numPr>
          <w:ilvl w:val="0"/>
          <w:numId w:val="8"/>
        </w:numPr>
        <w:tabs>
          <w:tab w:val="left" w:pos="0"/>
        </w:tabs>
        <w:spacing w:line="360" w:lineRule="auto"/>
        <w:ind w:left="0" w:firstLine="480"/>
        <w:rPr>
          <w:rFonts w:ascii="新宋体" w:hAnsi="新宋体" w:eastAsia="新宋体" w:cs="新宋体"/>
          <w:color w:val="000000"/>
        </w:rPr>
      </w:pPr>
      <w:r>
        <w:rPr>
          <w:rFonts w:hint="eastAsia" w:ascii="新宋体" w:hAnsi="新宋体" w:eastAsia="新宋体" w:cs="新宋体"/>
          <w:color w:val="000000"/>
        </w:rPr>
        <w:t>在执行本合同中发生的或与本合同有关的争端，双方应通过友好协商解决，经协商在60天内不能达成协议时，应提交成都仲裁委员会仲裁。</w:t>
      </w:r>
    </w:p>
    <w:p>
      <w:pPr>
        <w:numPr>
          <w:ilvl w:val="0"/>
          <w:numId w:val="8"/>
        </w:numPr>
        <w:tabs>
          <w:tab w:val="left" w:pos="0"/>
        </w:tabs>
        <w:spacing w:line="360" w:lineRule="auto"/>
        <w:ind w:left="0" w:firstLine="480"/>
        <w:rPr>
          <w:rFonts w:ascii="新宋体" w:hAnsi="新宋体" w:eastAsia="新宋体" w:cs="新宋体"/>
          <w:color w:val="000000"/>
        </w:rPr>
      </w:pPr>
      <w:r>
        <w:rPr>
          <w:rFonts w:hint="eastAsia" w:ascii="新宋体" w:hAnsi="新宋体" w:eastAsia="新宋体" w:cs="新宋体"/>
          <w:color w:val="000000"/>
        </w:rPr>
        <w:t>仲裁裁决应为最终决定，并对双方具有约束力。</w:t>
      </w:r>
    </w:p>
    <w:p>
      <w:pPr>
        <w:numPr>
          <w:ilvl w:val="0"/>
          <w:numId w:val="8"/>
        </w:numPr>
        <w:tabs>
          <w:tab w:val="left" w:pos="0"/>
        </w:tabs>
        <w:spacing w:line="360" w:lineRule="auto"/>
        <w:ind w:left="0" w:firstLine="480"/>
        <w:rPr>
          <w:rFonts w:ascii="新宋体" w:hAnsi="新宋体" w:eastAsia="新宋体" w:cs="新宋体"/>
          <w:color w:val="000000"/>
        </w:rPr>
      </w:pPr>
      <w:r>
        <w:rPr>
          <w:rFonts w:hint="eastAsia" w:ascii="新宋体" w:hAnsi="新宋体" w:eastAsia="新宋体" w:cs="新宋体"/>
          <w:color w:val="000000"/>
        </w:rPr>
        <w:t xml:space="preserve">除另有裁决外，仲裁费应由败诉方负担。 </w:t>
      </w:r>
    </w:p>
    <w:p>
      <w:pPr>
        <w:numPr>
          <w:ilvl w:val="0"/>
          <w:numId w:val="8"/>
        </w:numPr>
        <w:tabs>
          <w:tab w:val="left" w:pos="0"/>
        </w:tabs>
        <w:spacing w:line="360" w:lineRule="auto"/>
        <w:ind w:left="0" w:firstLine="480"/>
        <w:rPr>
          <w:rFonts w:ascii="新宋体" w:hAnsi="新宋体" w:eastAsia="新宋体" w:cs="新宋体"/>
          <w:color w:val="000000"/>
        </w:rPr>
      </w:pPr>
      <w:r>
        <w:rPr>
          <w:rFonts w:hint="eastAsia" w:ascii="新宋体" w:hAnsi="新宋体" w:eastAsia="新宋体" w:cs="新宋体"/>
          <w:color w:val="000000"/>
        </w:rPr>
        <w:t xml:space="preserve">在仲裁期间，除正在进行仲裁部分外，合同其他部分继续执行。  </w:t>
      </w:r>
      <w:bookmarkStart w:id="199" w:name="_Toc225244858"/>
      <w:bookmarkStart w:id="200" w:name="_Toc211911354"/>
      <w:bookmarkStart w:id="201" w:name="_Toc247334847"/>
      <w:bookmarkStart w:id="202" w:name="_Toc239568424"/>
      <w:bookmarkStart w:id="203" w:name="_Toc225654650"/>
      <w:bookmarkStart w:id="204" w:name="_Toc212019600"/>
      <w:bookmarkStart w:id="205" w:name="_Toc232492934"/>
      <w:bookmarkStart w:id="206" w:name="_Toc238984981"/>
      <w:bookmarkStart w:id="207" w:name="_Toc225670757"/>
      <w:bookmarkStart w:id="208" w:name="_Toc283019219"/>
      <w:bookmarkStart w:id="209" w:name="_Toc241833909"/>
      <w:bookmarkStart w:id="210" w:name="_Toc282696231"/>
      <w:bookmarkStart w:id="211" w:name="_Toc185395255"/>
      <w:bookmarkStart w:id="212" w:name="_Toc237145412"/>
      <w:bookmarkStart w:id="213" w:name="_Toc239233920"/>
      <w:bookmarkStart w:id="214" w:name="_Toc251768868"/>
      <w:bookmarkStart w:id="215" w:name="_Toc286993793"/>
      <w:bookmarkStart w:id="216" w:name="_Toc211854455"/>
    </w:p>
    <w:p>
      <w:pPr>
        <w:spacing w:line="360" w:lineRule="auto"/>
        <w:ind w:firstLine="602" w:firstLineChars="250"/>
        <w:rPr>
          <w:rFonts w:ascii="新宋体" w:hAnsi="新宋体" w:eastAsia="新宋体" w:cs="新宋体"/>
          <w:b/>
          <w:color w:val="000000"/>
        </w:rPr>
      </w:pPr>
      <w:r>
        <w:rPr>
          <w:rFonts w:hint="eastAsia" w:ascii="新宋体" w:hAnsi="新宋体" w:eastAsia="新宋体" w:cs="新宋体"/>
          <w:b/>
          <w:color w:val="000000"/>
        </w:rPr>
        <w:t>十四、合同</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ascii="新宋体" w:hAnsi="新宋体" w:eastAsia="新宋体" w:cs="新宋体"/>
          <w:b/>
          <w:color w:val="000000"/>
        </w:rPr>
        <w:t>生效及其他</w:t>
      </w:r>
    </w:p>
    <w:p>
      <w:pPr>
        <w:spacing w:line="360" w:lineRule="auto"/>
        <w:ind w:firstLine="480"/>
        <w:rPr>
          <w:rFonts w:ascii="新宋体" w:hAnsi="新宋体" w:eastAsia="新宋体" w:cs="新宋体"/>
          <w:color w:val="000000"/>
        </w:rPr>
      </w:pPr>
      <w:r>
        <w:rPr>
          <w:rFonts w:hint="eastAsia" w:ascii="新宋体" w:hAnsi="新宋体" w:eastAsia="新宋体" w:cs="新宋体"/>
          <w:color w:val="000000"/>
        </w:rPr>
        <w:t>1、合同经双方法定代表人或授权委托代理人签字并加盖单位公章后生效。</w:t>
      </w:r>
    </w:p>
    <w:p>
      <w:pPr>
        <w:pStyle w:val="30"/>
        <w:spacing w:line="360" w:lineRule="auto"/>
        <w:ind w:firstLine="480"/>
        <w:jc w:val="left"/>
        <w:rPr>
          <w:rFonts w:ascii="新宋体" w:hAnsi="新宋体" w:eastAsia="新宋体" w:cs="新宋体"/>
          <w:color w:val="000000"/>
          <w:szCs w:val="24"/>
        </w:rPr>
      </w:pPr>
      <w:r>
        <w:rPr>
          <w:rFonts w:hint="eastAsia" w:ascii="新宋体" w:hAnsi="新宋体" w:eastAsia="新宋体" w:cs="新宋体"/>
          <w:color w:val="000000"/>
          <w:szCs w:val="24"/>
        </w:rPr>
        <w:t>2、合同执行中涉及采购资金和采购内容修改或补充的，须经采购监管部门审批，并签书面补充协议报采购监督管理部门备案，方可作为主合同不可分割的一部分。</w:t>
      </w:r>
    </w:p>
    <w:p>
      <w:pPr>
        <w:pStyle w:val="30"/>
        <w:spacing w:line="360" w:lineRule="auto"/>
        <w:ind w:left="240" w:leftChars="100" w:firstLine="240" w:firstLineChars="100"/>
        <w:jc w:val="left"/>
        <w:rPr>
          <w:rFonts w:hint="eastAsia" w:ascii="新宋体" w:hAnsi="新宋体" w:eastAsia="新宋体" w:cs="新宋体"/>
          <w:lang w:val="zh-CN"/>
        </w:rPr>
      </w:pPr>
      <w:r>
        <w:rPr>
          <w:rFonts w:hint="eastAsia" w:ascii="新宋体" w:hAnsi="新宋体" w:eastAsia="新宋体" w:cs="新宋体"/>
          <w:color w:val="000000"/>
          <w:szCs w:val="24"/>
        </w:rPr>
        <w:t>3、本合同一式</w:t>
      </w:r>
      <w:r>
        <w:rPr>
          <w:rFonts w:hint="eastAsia" w:ascii="新宋体" w:hAnsi="新宋体" w:eastAsia="新宋体" w:cs="新宋体"/>
          <w:color w:val="000000"/>
          <w:szCs w:val="24"/>
          <w:lang w:val="en-US" w:eastAsia="zh-CN"/>
        </w:rPr>
        <w:t xml:space="preserve">   </w:t>
      </w:r>
      <w:r>
        <w:rPr>
          <w:rFonts w:hint="eastAsia" w:ascii="新宋体" w:hAnsi="新宋体" w:eastAsia="新宋体" w:cs="新宋体"/>
          <w:color w:val="000000"/>
          <w:szCs w:val="24"/>
        </w:rPr>
        <w:t>份，自双方签章之日起起效。甲方</w:t>
      </w:r>
      <w:r>
        <w:rPr>
          <w:rFonts w:hint="eastAsia" w:ascii="新宋体" w:hAnsi="新宋体" w:eastAsia="新宋体" w:cs="新宋体"/>
          <w:color w:val="000000"/>
          <w:szCs w:val="24"/>
          <w:lang w:val="en-US" w:eastAsia="zh-CN"/>
        </w:rPr>
        <w:t xml:space="preserve">   </w:t>
      </w:r>
      <w:r>
        <w:rPr>
          <w:rFonts w:hint="eastAsia" w:ascii="新宋体" w:hAnsi="新宋体" w:eastAsia="新宋体" w:cs="新宋体"/>
          <w:color w:val="000000"/>
          <w:szCs w:val="24"/>
        </w:rPr>
        <w:t>份，乙方</w:t>
      </w:r>
      <w:r>
        <w:rPr>
          <w:rFonts w:hint="eastAsia" w:ascii="新宋体" w:hAnsi="新宋体" w:eastAsia="新宋体" w:cs="新宋体"/>
          <w:color w:val="000000"/>
          <w:szCs w:val="24"/>
          <w:lang w:val="en-US" w:eastAsia="zh-CN"/>
        </w:rPr>
        <w:t xml:space="preserve">   </w:t>
      </w:r>
      <w:r>
        <w:rPr>
          <w:rFonts w:hint="eastAsia" w:ascii="新宋体" w:hAnsi="新宋体" w:eastAsia="新宋体" w:cs="新宋体"/>
          <w:color w:val="000000"/>
          <w:szCs w:val="24"/>
        </w:rPr>
        <w:t>份，采购代理机构</w:t>
      </w:r>
      <w:r>
        <w:rPr>
          <w:rFonts w:hint="eastAsia" w:ascii="新宋体" w:hAnsi="新宋体" w:eastAsia="新宋体" w:cs="新宋体"/>
          <w:color w:val="000000"/>
          <w:szCs w:val="24"/>
          <w:u w:val="single"/>
        </w:rPr>
        <w:t>贰</w:t>
      </w:r>
      <w:r>
        <w:rPr>
          <w:rFonts w:hint="eastAsia" w:ascii="新宋体" w:hAnsi="新宋体" w:eastAsia="新宋体" w:cs="新宋体"/>
          <w:color w:val="000000"/>
          <w:szCs w:val="24"/>
        </w:rPr>
        <w:t>份，同级财政部门备案份，具有同等法律效力。</w:t>
      </w:r>
    </w:p>
    <w:p>
      <w:pPr>
        <w:autoSpaceDE w:val="0"/>
        <w:autoSpaceDN w:val="0"/>
        <w:adjustRightInd w:val="0"/>
        <w:ind w:firstLine="480"/>
        <w:rPr>
          <w:rFonts w:ascii="新宋体" w:hAnsi="新宋体" w:eastAsia="新宋体" w:cs="新宋体"/>
        </w:rPr>
      </w:pPr>
      <w:r>
        <w:rPr>
          <w:rFonts w:hint="eastAsia" w:ascii="新宋体" w:hAnsi="新宋体" w:eastAsia="新宋体" w:cs="新宋体"/>
          <w:lang w:val="zh-CN"/>
        </w:rPr>
        <w:t>甲方（盖章）：</w:t>
      </w:r>
      <w:r>
        <w:rPr>
          <w:rFonts w:hint="eastAsia" w:ascii="新宋体" w:hAnsi="新宋体" w:eastAsia="新宋体" w:cs="新宋体"/>
        </w:rPr>
        <w:t xml:space="preserve">                        </w:t>
      </w:r>
      <w:r>
        <w:rPr>
          <w:rFonts w:hint="eastAsia" w:ascii="新宋体" w:hAnsi="新宋体" w:eastAsia="新宋体" w:cs="新宋体"/>
          <w:lang w:val="zh-CN"/>
        </w:rPr>
        <w:t>乙方（盖章）：</w:t>
      </w:r>
    </w:p>
    <w:p>
      <w:pPr>
        <w:autoSpaceDE w:val="0"/>
        <w:autoSpaceDN w:val="0"/>
        <w:adjustRightInd w:val="0"/>
        <w:ind w:firstLine="480"/>
        <w:rPr>
          <w:rFonts w:ascii="新宋体" w:hAnsi="新宋体" w:eastAsia="新宋体" w:cs="新宋体"/>
        </w:rPr>
      </w:pPr>
      <w:r>
        <w:rPr>
          <w:rFonts w:hint="eastAsia" w:ascii="新宋体" w:hAnsi="新宋体" w:eastAsia="新宋体" w:cs="新宋体"/>
          <w:lang w:val="zh-CN"/>
        </w:rPr>
        <w:t>法定代表人或委托代理人</w:t>
      </w:r>
      <w:r>
        <w:rPr>
          <w:rFonts w:hint="eastAsia" w:ascii="新宋体" w:hAnsi="新宋体" w:eastAsia="新宋体" w:cs="新宋体"/>
        </w:rPr>
        <w:t xml:space="preserve">：             </w:t>
      </w:r>
      <w:r>
        <w:rPr>
          <w:rFonts w:hint="eastAsia" w:ascii="新宋体" w:hAnsi="新宋体" w:eastAsia="新宋体" w:cs="新宋体"/>
          <w:lang w:val="zh-CN"/>
        </w:rPr>
        <w:t>法定代表人或委托代理人</w:t>
      </w:r>
      <w:r>
        <w:rPr>
          <w:rFonts w:hint="eastAsia" w:ascii="新宋体" w:hAnsi="新宋体" w:eastAsia="新宋体" w:cs="新宋体"/>
        </w:rPr>
        <w:t>：</w:t>
      </w:r>
    </w:p>
    <w:p>
      <w:pPr>
        <w:spacing w:line="360" w:lineRule="auto"/>
        <w:ind w:firstLine="5040" w:firstLineChars="2100"/>
        <w:rPr>
          <w:rFonts w:ascii="新宋体" w:hAnsi="新宋体" w:eastAsia="新宋体" w:cs="新宋体"/>
        </w:rPr>
      </w:pPr>
      <w:r>
        <w:rPr>
          <w:rFonts w:hint="eastAsia" w:ascii="新宋体" w:hAnsi="新宋体" w:eastAsia="新宋体" w:cs="新宋体"/>
          <w:color w:val="000000"/>
        </w:rPr>
        <w:t>开户</w:t>
      </w:r>
      <w:r>
        <w:rPr>
          <w:rFonts w:hint="eastAsia" w:ascii="新宋体" w:hAnsi="新宋体" w:eastAsia="新宋体" w:cs="新宋体"/>
          <w:lang w:val="zh-CN"/>
        </w:rPr>
        <w:t>银行：</w:t>
      </w:r>
    </w:p>
    <w:p>
      <w:pPr>
        <w:autoSpaceDE w:val="0"/>
        <w:autoSpaceDN w:val="0"/>
        <w:adjustRightInd w:val="0"/>
        <w:ind w:firstLine="480"/>
        <w:rPr>
          <w:rFonts w:hint="eastAsia" w:ascii="新宋体" w:hAnsi="新宋体" w:eastAsia="新宋体" w:cs="新宋体"/>
          <w:lang w:val="zh-CN"/>
        </w:rPr>
      </w:pPr>
      <w:r>
        <w:rPr>
          <w:rFonts w:hint="eastAsia" w:ascii="新宋体" w:hAnsi="新宋体" w:eastAsia="新宋体" w:cs="新宋体"/>
          <w:lang w:val="zh-CN"/>
        </w:rPr>
        <w:t>联系电话：</w:t>
      </w:r>
      <w:r>
        <w:rPr>
          <w:rFonts w:hint="eastAsia" w:ascii="新宋体" w:hAnsi="新宋体" w:eastAsia="新宋体" w:cs="新宋体"/>
        </w:rPr>
        <w:t xml:space="preserve">                           </w:t>
      </w:r>
      <w:r>
        <w:rPr>
          <w:rFonts w:hint="eastAsia" w:ascii="新宋体" w:hAnsi="新宋体" w:eastAsia="新宋体" w:cs="新宋体"/>
          <w:lang w:val="en-US" w:eastAsia="zh-CN"/>
        </w:rPr>
        <w:t xml:space="preserve"> </w:t>
      </w:r>
      <w:r>
        <w:rPr>
          <w:rFonts w:hint="eastAsia" w:ascii="新宋体" w:hAnsi="新宋体" w:eastAsia="新宋体" w:cs="新宋体"/>
          <w:lang w:val="zh-CN"/>
        </w:rPr>
        <w:t>账号：</w:t>
      </w:r>
    </w:p>
    <w:p>
      <w:pPr>
        <w:pStyle w:val="2"/>
        <w:rPr>
          <w:rFonts w:hint="default" w:eastAsia="新宋体"/>
          <w:lang w:val="en-US" w:eastAsia="zh-CN"/>
        </w:rPr>
      </w:pPr>
      <w:r>
        <w:rPr>
          <w:rFonts w:hint="eastAsia" w:ascii="新宋体" w:hAnsi="新宋体" w:eastAsia="新宋体" w:cs="新宋体"/>
          <w:lang w:val="en-US" w:eastAsia="zh-CN"/>
        </w:rPr>
        <w:t xml:space="preserve">                                            </w:t>
      </w:r>
      <w:r>
        <w:rPr>
          <w:rFonts w:hint="eastAsia" w:ascii="新宋体" w:hAnsi="新宋体" w:eastAsia="新宋体" w:cs="新宋体"/>
          <w:kern w:val="2"/>
          <w:sz w:val="24"/>
          <w:szCs w:val="24"/>
          <w:lang w:val="en-US" w:eastAsia="zh-CN" w:bidi="ar-SA"/>
        </w:rPr>
        <w:t>地址：</w:t>
      </w:r>
    </w:p>
    <w:p>
      <w:pPr>
        <w:autoSpaceDE w:val="0"/>
        <w:autoSpaceDN w:val="0"/>
        <w:adjustRightInd w:val="0"/>
        <w:ind w:firstLine="5040" w:firstLineChars="2100"/>
        <w:rPr>
          <w:rFonts w:ascii="新宋体" w:hAnsi="新宋体" w:eastAsia="新宋体" w:cs="新宋体"/>
          <w:lang w:val="zh-CN"/>
        </w:rPr>
      </w:pPr>
      <w:r>
        <w:rPr>
          <w:rFonts w:hint="eastAsia" w:ascii="新宋体" w:hAnsi="新宋体" w:eastAsia="新宋体" w:cs="新宋体"/>
          <w:lang w:val="zh-CN"/>
        </w:rPr>
        <w:t>联系电话：</w:t>
      </w:r>
    </w:p>
    <w:p>
      <w:pPr>
        <w:autoSpaceDE w:val="0"/>
        <w:autoSpaceDN w:val="0"/>
        <w:adjustRightInd w:val="0"/>
        <w:ind w:firstLine="480"/>
        <w:rPr>
          <w:rFonts w:ascii="新宋体" w:hAnsi="新宋体" w:eastAsia="新宋体" w:cs="新宋体"/>
          <w:lang w:val="zh-CN"/>
        </w:rPr>
      </w:pPr>
    </w:p>
    <w:p>
      <w:pPr>
        <w:autoSpaceDE w:val="0"/>
        <w:autoSpaceDN w:val="0"/>
        <w:adjustRightInd w:val="0"/>
        <w:ind w:firstLine="1320" w:firstLineChars="550"/>
        <w:rPr>
          <w:rFonts w:ascii="新宋体" w:hAnsi="新宋体" w:eastAsia="新宋体" w:cs="新宋体"/>
          <w:lang w:val="zh-CN"/>
        </w:rPr>
      </w:pPr>
      <w:r>
        <w:rPr>
          <w:rFonts w:hint="eastAsia" w:ascii="新宋体" w:hAnsi="新宋体" w:eastAsia="新宋体" w:cs="新宋体"/>
          <w:lang w:val="zh-CN"/>
        </w:rPr>
        <w:t>签约时间：  年 月</w:t>
      </w:r>
      <w:r>
        <w:rPr>
          <w:rFonts w:hint="eastAsia" w:ascii="新宋体" w:hAnsi="新宋体" w:eastAsia="新宋体" w:cs="新宋体"/>
        </w:rPr>
        <w:t xml:space="preserve"> </w:t>
      </w:r>
      <w:r>
        <w:rPr>
          <w:rFonts w:hint="eastAsia" w:ascii="新宋体" w:hAnsi="新宋体" w:eastAsia="新宋体" w:cs="新宋体"/>
          <w:lang w:val="zh-CN"/>
        </w:rPr>
        <w:t>日</w:t>
      </w:r>
    </w:p>
    <w:p>
      <w:pPr>
        <w:pStyle w:val="10"/>
        <w:ind w:left="2467" w:firstLine="420"/>
        <w:rPr>
          <w:rFonts w:ascii="新宋体" w:hAnsi="新宋体" w:eastAsia="新宋体" w:cs="新宋体"/>
        </w:rPr>
      </w:pPr>
    </w:p>
    <w:p>
      <w:pPr>
        <w:autoSpaceDE w:val="0"/>
        <w:autoSpaceDN w:val="0"/>
        <w:adjustRightInd w:val="0"/>
        <w:ind w:firstLine="480"/>
        <w:rPr>
          <w:rFonts w:ascii="新宋体" w:hAnsi="新宋体" w:eastAsia="新宋体" w:cs="新宋体"/>
          <w:lang w:val="zh-CN"/>
        </w:rPr>
      </w:pPr>
    </w:p>
    <w:p>
      <w:pPr>
        <w:autoSpaceDE w:val="0"/>
        <w:autoSpaceDN w:val="0"/>
        <w:adjustRightInd w:val="0"/>
        <w:ind w:firstLine="480"/>
        <w:rPr>
          <w:rFonts w:ascii="新宋体" w:hAnsi="新宋体" w:eastAsia="新宋体" w:cs="新宋体"/>
          <w:kern w:val="0"/>
        </w:rPr>
      </w:pPr>
      <w:r>
        <w:rPr>
          <w:rFonts w:hint="eastAsia" w:ascii="新宋体" w:hAnsi="新宋体" w:eastAsia="新宋体" w:cs="新宋体"/>
          <w:kern w:val="0"/>
          <w:lang w:val="zh-CN"/>
        </w:rPr>
        <w:t>采购代理机构：青海旺利欣招标代理有限公司</w:t>
      </w:r>
      <w:r>
        <w:rPr>
          <w:rFonts w:hint="eastAsia" w:ascii="新宋体" w:hAnsi="新宋体" w:eastAsia="新宋体" w:cs="新宋体"/>
          <w:kern w:val="0"/>
        </w:rPr>
        <w:t xml:space="preserve">                        </w:t>
      </w:r>
    </w:p>
    <w:p>
      <w:pPr>
        <w:autoSpaceDE w:val="0"/>
        <w:autoSpaceDN w:val="0"/>
        <w:adjustRightInd w:val="0"/>
        <w:ind w:firstLine="480"/>
        <w:rPr>
          <w:rFonts w:ascii="新宋体" w:hAnsi="新宋体" w:eastAsia="新宋体" w:cs="新宋体"/>
          <w:kern w:val="0"/>
        </w:rPr>
      </w:pPr>
      <w:r>
        <w:rPr>
          <w:rFonts w:hint="eastAsia" w:ascii="新宋体" w:hAnsi="新宋体" w:eastAsia="新宋体" w:cs="新宋体"/>
          <w:kern w:val="0"/>
          <w:lang w:val="zh-CN"/>
        </w:rPr>
        <w:t>负责人或经办人：</w:t>
      </w:r>
    </w:p>
    <w:p>
      <w:pPr>
        <w:autoSpaceDE w:val="0"/>
        <w:autoSpaceDN w:val="0"/>
        <w:adjustRightInd w:val="0"/>
        <w:ind w:firstLine="480"/>
        <w:rPr>
          <w:rFonts w:ascii="新宋体" w:hAnsi="新宋体" w:eastAsia="新宋体" w:cs="新宋体"/>
          <w:kern w:val="0"/>
          <w:sz w:val="28"/>
          <w:szCs w:val="28"/>
        </w:rPr>
      </w:pPr>
      <w:r>
        <w:rPr>
          <w:rFonts w:hint="eastAsia" w:ascii="新宋体" w:hAnsi="新宋体" w:eastAsia="新宋体" w:cs="新宋体"/>
          <w:kern w:val="0"/>
          <w:lang w:val="zh-CN"/>
        </w:rPr>
        <w:t>合同备案时间：</w:t>
      </w:r>
      <w:r>
        <w:rPr>
          <w:rFonts w:hint="eastAsia" w:ascii="新宋体" w:hAnsi="新宋体" w:eastAsia="新宋体" w:cs="新宋体"/>
          <w:kern w:val="0"/>
          <w:lang w:val="en-US" w:eastAsia="zh-CN"/>
        </w:rPr>
        <w:t xml:space="preserve">  </w:t>
      </w:r>
      <w:r>
        <w:rPr>
          <w:rFonts w:hint="eastAsia" w:ascii="新宋体" w:hAnsi="新宋体" w:eastAsia="新宋体" w:cs="新宋体"/>
          <w:kern w:val="0"/>
          <w:lang w:eastAsia="zh-CN"/>
        </w:rPr>
        <w:t>年</w:t>
      </w:r>
      <w:r>
        <w:rPr>
          <w:rFonts w:hint="eastAsia" w:ascii="新宋体" w:hAnsi="新宋体" w:eastAsia="新宋体" w:cs="新宋体"/>
          <w:kern w:val="0"/>
        </w:rPr>
        <w:t xml:space="preserve">  </w:t>
      </w:r>
      <w:r>
        <w:rPr>
          <w:rFonts w:hint="eastAsia" w:ascii="新宋体" w:hAnsi="新宋体" w:eastAsia="新宋体" w:cs="新宋体"/>
          <w:kern w:val="0"/>
          <w:lang w:val="zh-CN"/>
        </w:rPr>
        <w:t>月</w:t>
      </w:r>
      <w:r>
        <w:rPr>
          <w:rFonts w:hint="eastAsia" w:ascii="新宋体" w:hAnsi="新宋体" w:eastAsia="新宋体" w:cs="新宋体"/>
          <w:kern w:val="0"/>
        </w:rPr>
        <w:t xml:space="preserve">  </w:t>
      </w:r>
      <w:r>
        <w:rPr>
          <w:rFonts w:hint="eastAsia" w:ascii="新宋体" w:hAnsi="新宋体" w:eastAsia="新宋体" w:cs="新宋体"/>
          <w:kern w:val="0"/>
          <w:lang w:val="zh-CN"/>
        </w:rPr>
        <w:t>日</w:t>
      </w:r>
    </w:p>
    <w:p>
      <w:pPr>
        <w:spacing w:line="360" w:lineRule="auto"/>
        <w:ind w:firstLine="482"/>
        <w:rPr>
          <w:rFonts w:ascii="新宋体" w:hAnsi="新宋体" w:eastAsia="新宋体" w:cs="新宋体"/>
          <w:b/>
          <w:color w:val="000000"/>
          <w:lang w:val="zh-CN"/>
        </w:rPr>
      </w:pPr>
    </w:p>
    <w:p>
      <w:pPr>
        <w:adjustRightInd w:val="0"/>
        <w:spacing w:line="360" w:lineRule="auto"/>
        <w:ind w:firstLine="2489" w:firstLineChars="1033"/>
        <w:textAlignment w:val="baseline"/>
        <w:rPr>
          <w:rFonts w:ascii="新宋体" w:hAnsi="新宋体" w:eastAsia="新宋体" w:cs="新宋体"/>
          <w:b/>
        </w:rPr>
      </w:pPr>
    </w:p>
    <w:p>
      <w:pPr>
        <w:autoSpaceDE w:val="0"/>
        <w:autoSpaceDN w:val="0"/>
        <w:ind w:firstLine="480"/>
        <w:jc w:val="left"/>
        <w:rPr>
          <w:rFonts w:ascii="新宋体" w:hAnsi="新宋体" w:eastAsia="新宋体" w:cs="新宋体"/>
          <w:lang w:val="zh-CN"/>
        </w:rPr>
      </w:pPr>
    </w:p>
    <w:p>
      <w:pPr>
        <w:autoSpaceDE w:val="0"/>
        <w:autoSpaceDN w:val="0"/>
        <w:adjustRightInd w:val="0"/>
        <w:ind w:firstLine="562"/>
        <w:jc w:val="center"/>
        <w:rPr>
          <w:rFonts w:ascii="新宋体" w:hAnsi="新宋体" w:eastAsia="新宋体" w:cs="新宋体"/>
          <w:b/>
          <w:bCs/>
          <w:color w:val="000000"/>
          <w:sz w:val="28"/>
          <w:szCs w:val="28"/>
          <w:lang w:val="zh-CN"/>
        </w:rPr>
      </w:pPr>
    </w:p>
    <w:p>
      <w:pPr>
        <w:autoSpaceDE w:val="0"/>
        <w:autoSpaceDN w:val="0"/>
        <w:adjustRightInd w:val="0"/>
        <w:ind w:firstLine="562"/>
        <w:jc w:val="center"/>
        <w:rPr>
          <w:rFonts w:ascii="新宋体" w:hAnsi="新宋体" w:eastAsia="新宋体" w:cs="新宋体"/>
          <w:b/>
          <w:bCs/>
          <w:color w:val="000000"/>
          <w:sz w:val="28"/>
          <w:szCs w:val="28"/>
          <w:lang w:val="zh-CN"/>
        </w:rPr>
      </w:pPr>
    </w:p>
    <w:p>
      <w:pPr>
        <w:autoSpaceDE w:val="0"/>
        <w:autoSpaceDN w:val="0"/>
        <w:adjustRightInd w:val="0"/>
        <w:ind w:firstLine="562"/>
        <w:jc w:val="center"/>
        <w:rPr>
          <w:rFonts w:ascii="新宋体" w:hAnsi="新宋体" w:eastAsia="新宋体" w:cs="新宋体"/>
          <w:b/>
          <w:bCs/>
          <w:color w:val="000000"/>
          <w:sz w:val="28"/>
          <w:szCs w:val="28"/>
          <w:lang w:val="zh-CN"/>
        </w:rPr>
      </w:pPr>
    </w:p>
    <w:p>
      <w:pPr>
        <w:keepNext/>
        <w:keepLines/>
        <w:widowControl/>
        <w:snapToGrid w:val="0"/>
        <w:spacing w:line="400" w:lineRule="atLeast"/>
        <w:ind w:firstLine="0" w:firstLineChars="0"/>
        <w:outlineLvl w:val="0"/>
        <w:rPr>
          <w:rFonts w:ascii="新宋体" w:hAnsi="新宋体" w:eastAsia="新宋体" w:cs="新宋体"/>
          <w:b/>
          <w:kern w:val="28"/>
          <w:sz w:val="18"/>
          <w:szCs w:val="18"/>
        </w:rPr>
      </w:pPr>
    </w:p>
    <w:p>
      <w:pPr>
        <w:pStyle w:val="26"/>
        <w:spacing w:line="360" w:lineRule="auto"/>
        <w:ind w:firstLine="480"/>
        <w:jc w:val="left"/>
        <w:rPr>
          <w:rFonts w:ascii="新宋体" w:hAnsi="新宋体" w:eastAsia="新宋体" w:cs="新宋体"/>
          <w:sz w:val="24"/>
          <w:szCs w:val="24"/>
        </w:rPr>
      </w:pPr>
    </w:p>
    <w:p>
      <w:pPr>
        <w:pStyle w:val="26"/>
        <w:spacing w:line="360" w:lineRule="auto"/>
        <w:ind w:firstLine="480"/>
        <w:jc w:val="left"/>
        <w:rPr>
          <w:rFonts w:ascii="新宋体" w:hAnsi="新宋体" w:eastAsia="新宋体" w:cs="新宋体"/>
          <w:sz w:val="24"/>
          <w:szCs w:val="24"/>
        </w:rPr>
      </w:pPr>
    </w:p>
    <w:p>
      <w:pPr>
        <w:pStyle w:val="26"/>
        <w:spacing w:line="360" w:lineRule="auto"/>
        <w:ind w:firstLine="480"/>
        <w:jc w:val="left"/>
        <w:rPr>
          <w:rFonts w:ascii="新宋体" w:hAnsi="新宋体" w:eastAsia="新宋体" w:cs="新宋体"/>
          <w:sz w:val="24"/>
          <w:szCs w:val="24"/>
        </w:rPr>
      </w:pPr>
    </w:p>
    <w:p>
      <w:pPr>
        <w:pStyle w:val="26"/>
        <w:spacing w:line="360" w:lineRule="auto"/>
        <w:ind w:firstLine="480"/>
        <w:jc w:val="left"/>
        <w:rPr>
          <w:rFonts w:ascii="新宋体" w:hAnsi="新宋体" w:eastAsia="新宋体" w:cs="新宋体"/>
          <w:sz w:val="24"/>
          <w:szCs w:val="24"/>
        </w:rPr>
      </w:pPr>
    </w:p>
    <w:p>
      <w:pPr>
        <w:pStyle w:val="26"/>
        <w:spacing w:line="360" w:lineRule="auto"/>
        <w:ind w:firstLine="480"/>
        <w:jc w:val="left"/>
        <w:rPr>
          <w:rFonts w:ascii="新宋体" w:hAnsi="新宋体" w:eastAsia="新宋体" w:cs="新宋体"/>
          <w:sz w:val="24"/>
          <w:szCs w:val="24"/>
        </w:rPr>
      </w:pPr>
    </w:p>
    <w:p>
      <w:pPr>
        <w:pStyle w:val="26"/>
        <w:spacing w:line="360" w:lineRule="auto"/>
        <w:ind w:firstLine="480"/>
        <w:jc w:val="left"/>
        <w:rPr>
          <w:rFonts w:ascii="新宋体" w:hAnsi="新宋体" w:eastAsia="新宋体" w:cs="新宋体"/>
          <w:sz w:val="24"/>
          <w:szCs w:val="24"/>
        </w:rPr>
      </w:pPr>
    </w:p>
    <w:p>
      <w:pPr>
        <w:pStyle w:val="26"/>
        <w:spacing w:line="360" w:lineRule="auto"/>
        <w:ind w:firstLine="480"/>
        <w:jc w:val="left"/>
        <w:rPr>
          <w:rFonts w:ascii="新宋体" w:hAnsi="新宋体" w:eastAsia="新宋体" w:cs="新宋体"/>
          <w:sz w:val="24"/>
          <w:szCs w:val="24"/>
        </w:rPr>
      </w:pPr>
    </w:p>
    <w:p>
      <w:pPr>
        <w:pStyle w:val="26"/>
        <w:spacing w:line="360" w:lineRule="auto"/>
        <w:ind w:firstLine="480"/>
        <w:jc w:val="left"/>
        <w:rPr>
          <w:rFonts w:ascii="新宋体" w:hAnsi="新宋体" w:eastAsia="新宋体" w:cs="新宋体"/>
          <w:sz w:val="24"/>
          <w:szCs w:val="24"/>
        </w:rPr>
      </w:pPr>
    </w:p>
    <w:p>
      <w:pPr>
        <w:pStyle w:val="26"/>
        <w:spacing w:line="360" w:lineRule="auto"/>
        <w:ind w:firstLine="480"/>
        <w:jc w:val="left"/>
        <w:rPr>
          <w:rFonts w:ascii="新宋体" w:hAnsi="新宋体" w:eastAsia="新宋体" w:cs="新宋体"/>
          <w:sz w:val="24"/>
          <w:szCs w:val="24"/>
        </w:rPr>
      </w:pPr>
    </w:p>
    <w:p>
      <w:pPr>
        <w:keepNext/>
        <w:keepLines/>
        <w:widowControl/>
        <w:snapToGrid w:val="0"/>
        <w:spacing w:line="400" w:lineRule="atLeast"/>
        <w:ind w:firstLine="0" w:firstLineChars="0"/>
        <w:outlineLvl w:val="0"/>
        <w:rPr>
          <w:rFonts w:ascii="新宋体" w:hAnsi="新宋体" w:eastAsia="新宋体" w:cs="新宋体"/>
          <w:bCs/>
          <w:kern w:val="28"/>
          <w:sz w:val="18"/>
          <w:szCs w:val="18"/>
        </w:rPr>
      </w:pPr>
    </w:p>
    <w:p>
      <w:pPr>
        <w:keepNext/>
        <w:keepLines/>
        <w:widowControl/>
        <w:snapToGrid w:val="0"/>
        <w:spacing w:line="400" w:lineRule="atLeast"/>
        <w:ind w:firstLine="1084" w:firstLineChars="300"/>
        <w:outlineLvl w:val="0"/>
        <w:rPr>
          <w:rFonts w:ascii="新宋体" w:hAnsi="新宋体" w:eastAsia="新宋体" w:cs="新宋体"/>
          <w:b/>
          <w:sz w:val="28"/>
          <w:szCs w:val="28"/>
        </w:rPr>
      </w:pPr>
      <w:bookmarkStart w:id="217" w:name="_Toc19506"/>
      <w:r>
        <w:rPr>
          <w:rFonts w:hint="eastAsia" w:ascii="新宋体" w:hAnsi="新宋体" w:eastAsia="新宋体" w:cs="新宋体"/>
          <w:b/>
          <w:kern w:val="28"/>
          <w:sz w:val="36"/>
          <w:szCs w:val="20"/>
        </w:rPr>
        <w:t>第五部分  磋商响应文件格式</w:t>
      </w:r>
      <w:bookmarkEnd w:id="217"/>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bookmarkStart w:id="218" w:name="_Toc8453"/>
      <w:r>
        <w:rPr>
          <w:rFonts w:hint="eastAsia" w:ascii="新宋体" w:hAnsi="新宋体" w:eastAsia="新宋体" w:cs="新宋体"/>
          <w:b/>
          <w:sz w:val="28"/>
          <w:szCs w:val="28"/>
        </w:rPr>
        <w:t>附件1：磋商响应文件封面</w:t>
      </w:r>
      <w:bookmarkEnd w:id="218"/>
    </w:p>
    <w:p>
      <w:pPr>
        <w:spacing w:line="360" w:lineRule="auto"/>
        <w:ind w:firstLine="2088" w:firstLineChars="400"/>
        <w:rPr>
          <w:rFonts w:ascii="新宋体" w:hAnsi="新宋体" w:eastAsia="新宋体" w:cs="新宋体"/>
          <w:b/>
          <w:sz w:val="72"/>
          <w:szCs w:val="72"/>
        </w:rPr>
      </w:pPr>
      <w:r>
        <w:rPr>
          <w:rFonts w:hint="eastAsia" w:ascii="新宋体" w:hAnsi="新宋体" w:eastAsia="新宋体" w:cs="新宋体"/>
          <w:b/>
          <w:sz w:val="52"/>
          <w:szCs w:val="52"/>
        </w:rPr>
        <w:t>青海省政府采购项目</w:t>
      </w:r>
    </w:p>
    <w:p>
      <w:pPr>
        <w:spacing w:line="360" w:lineRule="auto"/>
        <w:ind w:firstLine="826" w:firstLineChars="392"/>
        <w:rPr>
          <w:rFonts w:ascii="新宋体" w:hAnsi="新宋体" w:eastAsia="新宋体" w:cs="新宋体"/>
          <w:b/>
          <w:sz w:val="21"/>
          <w:szCs w:val="21"/>
        </w:rPr>
      </w:pPr>
    </w:p>
    <w:p>
      <w:pPr>
        <w:spacing w:line="360" w:lineRule="auto"/>
        <w:ind w:firstLine="2364" w:firstLineChars="327"/>
        <w:rPr>
          <w:rFonts w:ascii="新宋体" w:hAnsi="新宋体" w:eastAsia="新宋体" w:cs="新宋体"/>
          <w:b/>
          <w:sz w:val="72"/>
          <w:szCs w:val="72"/>
        </w:rPr>
      </w:pPr>
    </w:p>
    <w:p>
      <w:pPr>
        <w:spacing w:line="360" w:lineRule="auto"/>
        <w:ind w:firstLine="2364" w:firstLineChars="327"/>
        <w:rPr>
          <w:rFonts w:ascii="新宋体" w:hAnsi="新宋体" w:eastAsia="新宋体" w:cs="新宋体"/>
          <w:b/>
          <w:sz w:val="72"/>
          <w:szCs w:val="72"/>
        </w:rPr>
      </w:pPr>
      <w:r>
        <w:rPr>
          <w:rFonts w:hint="eastAsia" w:ascii="新宋体" w:hAnsi="新宋体" w:eastAsia="新宋体" w:cs="新宋体"/>
          <w:b/>
          <w:sz w:val="72"/>
          <w:szCs w:val="72"/>
        </w:rPr>
        <w:t>磋商响应文件</w:t>
      </w:r>
    </w:p>
    <w:p>
      <w:pPr>
        <w:adjustRightInd w:val="0"/>
        <w:spacing w:line="360" w:lineRule="auto"/>
        <w:ind w:firstLine="0" w:firstLineChars="0"/>
        <w:textAlignment w:val="baseline"/>
        <w:rPr>
          <w:rFonts w:ascii="新宋体" w:hAnsi="新宋体" w:eastAsia="新宋体" w:cs="新宋体"/>
          <w:b/>
          <w:bCs/>
          <w:sz w:val="32"/>
        </w:rPr>
      </w:pPr>
    </w:p>
    <w:p>
      <w:pPr>
        <w:adjustRightInd w:val="0"/>
        <w:spacing w:line="360" w:lineRule="auto"/>
        <w:ind w:firstLine="0" w:firstLineChars="0"/>
        <w:textAlignment w:val="baseline"/>
        <w:rPr>
          <w:rFonts w:hint="eastAsia" w:ascii="新宋体" w:hAnsi="新宋体" w:eastAsia="新宋体" w:cs="新宋体"/>
          <w:b/>
          <w:sz w:val="36"/>
          <w:szCs w:val="36"/>
          <w:lang w:eastAsia="zh-CN"/>
        </w:rPr>
      </w:pPr>
      <w:r>
        <w:rPr>
          <w:rFonts w:hint="eastAsia" w:ascii="新宋体" w:hAnsi="新宋体" w:eastAsia="新宋体" w:cs="新宋体"/>
          <w:b/>
          <w:bCs/>
          <w:sz w:val="36"/>
          <w:szCs w:val="36"/>
        </w:rPr>
        <w:t>采购项目编号</w:t>
      </w:r>
      <w:r>
        <w:rPr>
          <w:rFonts w:hint="eastAsia" w:ascii="新宋体" w:hAnsi="新宋体" w:eastAsia="新宋体" w:cs="新宋体"/>
          <w:b/>
          <w:sz w:val="36"/>
          <w:szCs w:val="36"/>
        </w:rPr>
        <w:t>：</w:t>
      </w:r>
      <w:r>
        <w:rPr>
          <w:rFonts w:hint="eastAsia" w:ascii="新宋体" w:hAnsi="新宋体" w:eastAsia="新宋体" w:cs="新宋体"/>
          <w:b/>
          <w:sz w:val="36"/>
          <w:szCs w:val="36"/>
          <w:lang w:eastAsia="zh-CN"/>
        </w:rPr>
        <w:t>青海旺利欣竞磋（服务）2020-129号</w:t>
      </w:r>
    </w:p>
    <w:p>
      <w:pPr>
        <w:ind w:firstLine="480"/>
      </w:pPr>
    </w:p>
    <w:p>
      <w:pPr>
        <w:adjustRightInd w:val="0"/>
        <w:spacing w:line="360" w:lineRule="auto"/>
        <w:ind w:left="0" w:leftChars="0" w:firstLine="0" w:firstLineChars="0"/>
        <w:jc w:val="left"/>
        <w:textAlignment w:val="baseline"/>
        <w:rPr>
          <w:rFonts w:ascii="新宋体" w:hAnsi="新宋体" w:eastAsia="新宋体" w:cs="新宋体"/>
          <w:b/>
          <w:bCs/>
          <w:spacing w:val="-34"/>
          <w:sz w:val="36"/>
          <w:szCs w:val="36"/>
        </w:rPr>
      </w:pPr>
      <w:r>
        <w:rPr>
          <w:rFonts w:hint="eastAsia" w:ascii="新宋体" w:hAnsi="新宋体" w:eastAsia="新宋体" w:cs="新宋体"/>
          <w:b/>
          <w:bCs/>
          <w:sz w:val="36"/>
          <w:szCs w:val="36"/>
        </w:rPr>
        <w:t>采购项目名称:</w:t>
      </w:r>
      <w:r>
        <w:rPr>
          <w:rFonts w:hint="eastAsia" w:ascii="新宋体" w:hAnsi="新宋体" w:eastAsia="新宋体" w:cs="新宋体"/>
          <w:b/>
          <w:sz w:val="36"/>
          <w:szCs w:val="36"/>
          <w:lang w:eastAsia="zh-CN"/>
        </w:rPr>
        <w:t xml:space="preserve"> 蒲台乡、寿乐镇法治广场建设项目 </w:t>
      </w:r>
    </w:p>
    <w:p>
      <w:pPr>
        <w:adjustRightInd w:val="0"/>
        <w:spacing w:line="360" w:lineRule="auto"/>
        <w:ind w:left="2891" w:hanging="2891" w:hangingChars="800"/>
        <w:textAlignment w:val="baseline"/>
        <w:rPr>
          <w:rFonts w:ascii="新宋体" w:hAnsi="新宋体" w:eastAsia="新宋体" w:cs="新宋体"/>
          <w:b/>
          <w:sz w:val="36"/>
          <w:szCs w:val="36"/>
        </w:rPr>
      </w:pPr>
    </w:p>
    <w:p>
      <w:pPr>
        <w:spacing w:line="360" w:lineRule="auto"/>
        <w:ind w:firstLine="643"/>
        <w:jc w:val="center"/>
        <w:rPr>
          <w:rFonts w:ascii="新宋体" w:hAnsi="新宋体" w:eastAsia="新宋体" w:cs="新宋体"/>
          <w:b/>
          <w:sz w:val="32"/>
        </w:rPr>
      </w:pPr>
      <w:r>
        <w:rPr>
          <w:rFonts w:hint="eastAsia" w:ascii="新宋体" w:hAnsi="新宋体" w:eastAsia="新宋体" w:cs="新宋体"/>
          <w:b/>
          <w:sz w:val="32"/>
        </w:rPr>
        <w:t xml:space="preserve">         </w:t>
      </w:r>
    </w:p>
    <w:p>
      <w:pPr>
        <w:spacing w:line="360" w:lineRule="auto"/>
        <w:ind w:firstLine="643"/>
        <w:jc w:val="center"/>
        <w:rPr>
          <w:rFonts w:ascii="新宋体" w:hAnsi="新宋体" w:eastAsia="新宋体" w:cs="新宋体"/>
          <w:b/>
          <w:sz w:val="32"/>
        </w:rPr>
      </w:pPr>
    </w:p>
    <w:p>
      <w:pPr>
        <w:spacing w:line="360" w:lineRule="auto"/>
        <w:ind w:firstLine="643"/>
        <w:jc w:val="center"/>
        <w:rPr>
          <w:rFonts w:ascii="新宋体" w:hAnsi="新宋体" w:eastAsia="新宋体" w:cs="新宋体"/>
          <w:b/>
          <w:sz w:val="32"/>
        </w:rPr>
      </w:pPr>
      <w:r>
        <w:rPr>
          <w:rFonts w:hint="eastAsia" w:ascii="新宋体" w:hAnsi="新宋体" w:eastAsia="新宋体" w:cs="新宋体"/>
          <w:b/>
          <w:sz w:val="32"/>
        </w:rPr>
        <w:t xml:space="preserve">               投标人：</w:t>
      </w:r>
      <w:r>
        <w:rPr>
          <w:rFonts w:hint="eastAsia" w:ascii="新宋体" w:hAnsi="新宋体" w:eastAsia="新宋体" w:cs="新宋体"/>
          <w:kern w:val="0"/>
          <w:sz w:val="28"/>
          <w:szCs w:val="28"/>
          <w:u w:val="single"/>
        </w:rPr>
        <w:t xml:space="preserve">       </w:t>
      </w:r>
      <w:r>
        <w:rPr>
          <w:rFonts w:hint="eastAsia" w:ascii="新宋体" w:hAnsi="新宋体" w:eastAsia="新宋体" w:cs="新宋体"/>
          <w:b/>
          <w:sz w:val="32"/>
        </w:rPr>
        <w:t>（公章）</w:t>
      </w:r>
    </w:p>
    <w:p>
      <w:pPr>
        <w:spacing w:line="360" w:lineRule="auto"/>
        <w:ind w:firstLine="643"/>
        <w:jc w:val="center"/>
        <w:rPr>
          <w:rFonts w:ascii="新宋体" w:hAnsi="新宋体" w:eastAsia="新宋体" w:cs="新宋体"/>
          <w:b/>
          <w:sz w:val="32"/>
        </w:rPr>
      </w:pPr>
      <w:r>
        <w:rPr>
          <w:rFonts w:hint="eastAsia" w:ascii="新宋体" w:hAnsi="新宋体" w:eastAsia="新宋体" w:cs="新宋体"/>
          <w:b/>
          <w:sz w:val="32"/>
        </w:rPr>
        <w:t xml:space="preserve">    法定代表人或委托代理人：</w:t>
      </w:r>
      <w:r>
        <w:rPr>
          <w:rFonts w:hint="eastAsia" w:ascii="新宋体" w:hAnsi="新宋体" w:eastAsia="新宋体" w:cs="新宋体"/>
          <w:kern w:val="0"/>
          <w:sz w:val="28"/>
          <w:szCs w:val="28"/>
          <w:u w:val="single"/>
        </w:rPr>
        <w:t xml:space="preserve">       </w:t>
      </w:r>
      <w:r>
        <w:rPr>
          <w:rFonts w:hint="eastAsia" w:ascii="新宋体" w:hAnsi="新宋体" w:eastAsia="新宋体" w:cs="新宋体"/>
          <w:b/>
          <w:sz w:val="32"/>
        </w:rPr>
        <w:t>（签字或盖章）</w:t>
      </w:r>
    </w:p>
    <w:p>
      <w:pPr>
        <w:ind w:firstLine="643"/>
        <w:jc w:val="center"/>
        <w:rPr>
          <w:rFonts w:ascii="新宋体" w:hAnsi="新宋体" w:eastAsia="新宋体" w:cs="新宋体"/>
          <w:b/>
          <w:sz w:val="32"/>
        </w:rPr>
      </w:pPr>
      <w:r>
        <w:rPr>
          <w:rFonts w:hint="eastAsia" w:ascii="新宋体" w:hAnsi="新宋体" w:eastAsia="新宋体" w:cs="新宋体"/>
          <w:b/>
          <w:sz w:val="32"/>
        </w:rPr>
        <w:t xml:space="preserve">              年   月  日</w:t>
      </w:r>
    </w:p>
    <w:p>
      <w:pPr>
        <w:widowControl/>
        <w:snapToGrid w:val="0"/>
        <w:spacing w:line="360" w:lineRule="auto"/>
        <w:ind w:firstLine="0" w:firstLineChars="0"/>
        <w:outlineLvl w:val="1"/>
        <w:rPr>
          <w:rFonts w:hint="eastAsia" w:ascii="新宋体" w:hAnsi="新宋体" w:eastAsia="新宋体" w:cs="新宋体"/>
          <w:b/>
          <w:sz w:val="28"/>
          <w:szCs w:val="28"/>
        </w:rPr>
      </w:pPr>
      <w:r>
        <w:rPr>
          <w:rFonts w:hint="eastAsia" w:ascii="新宋体" w:hAnsi="新宋体" w:eastAsia="新宋体" w:cs="新宋体"/>
          <w:b/>
          <w:sz w:val="28"/>
          <w:szCs w:val="28"/>
        </w:rPr>
        <w:br w:type="page"/>
      </w:r>
    </w:p>
    <w:p>
      <w:pPr>
        <w:widowControl/>
        <w:snapToGrid w:val="0"/>
        <w:spacing w:line="360" w:lineRule="auto"/>
        <w:ind w:firstLine="0" w:firstLineChars="0"/>
        <w:outlineLvl w:val="1"/>
        <w:rPr>
          <w:rFonts w:hint="eastAsia" w:ascii="新宋体" w:hAnsi="新宋体" w:eastAsia="新宋体" w:cs="新宋体"/>
          <w:b/>
          <w:sz w:val="28"/>
          <w:szCs w:val="28"/>
        </w:rPr>
      </w:pPr>
    </w:p>
    <w:p>
      <w:pPr>
        <w:widowControl/>
        <w:snapToGrid w:val="0"/>
        <w:spacing w:line="360" w:lineRule="auto"/>
        <w:ind w:firstLine="0" w:firstLineChars="0"/>
        <w:outlineLvl w:val="1"/>
        <w:rPr>
          <w:rFonts w:ascii="宋体"/>
          <w:b/>
          <w:sz w:val="28"/>
          <w:szCs w:val="28"/>
        </w:rPr>
      </w:pPr>
      <w:bookmarkStart w:id="219" w:name="_Toc2850"/>
      <w:r>
        <w:rPr>
          <w:rFonts w:hint="eastAsia" w:ascii="新宋体" w:hAnsi="新宋体" w:eastAsia="新宋体" w:cs="新宋体"/>
          <w:b/>
          <w:sz w:val="28"/>
          <w:szCs w:val="28"/>
        </w:rPr>
        <w:t>附件2</w:t>
      </w:r>
      <w:bookmarkStart w:id="220" w:name="_Toc376936768"/>
      <w:bookmarkStart w:id="221" w:name="_Toc325726037"/>
      <w:r>
        <w:rPr>
          <w:rFonts w:hint="eastAsia" w:ascii="新宋体" w:hAnsi="新宋体" w:eastAsia="新宋体" w:cs="新宋体"/>
          <w:b/>
          <w:sz w:val="28"/>
          <w:szCs w:val="28"/>
        </w:rPr>
        <w:t>：</w:t>
      </w:r>
      <w:r>
        <w:rPr>
          <w:rFonts w:ascii="宋体"/>
          <w:b/>
          <w:sz w:val="28"/>
          <w:szCs w:val="28"/>
        </w:rPr>
        <w:t>目录格式</w:t>
      </w:r>
      <w:bookmarkEnd w:id="219"/>
    </w:p>
    <w:p>
      <w:pPr>
        <w:widowControl/>
        <w:snapToGrid w:val="0"/>
        <w:spacing w:line="360" w:lineRule="auto"/>
        <w:ind w:firstLine="0" w:firstLineChars="0"/>
        <w:jc w:val="center"/>
        <w:outlineLvl w:val="1"/>
        <w:rPr>
          <w:rFonts w:hint="eastAsia" w:ascii="宋体" w:hAnsi="宋体" w:cs="宋体"/>
          <w:kern w:val="0"/>
          <w:sz w:val="24"/>
          <w:szCs w:val="24"/>
          <w:lang w:val="zh-CN"/>
        </w:rPr>
      </w:pPr>
      <w:bookmarkStart w:id="222" w:name="_Toc6008"/>
      <w:bookmarkStart w:id="223" w:name="_Toc32061"/>
      <w:r>
        <w:rPr>
          <w:rFonts w:hint="eastAsia" w:ascii="宋体" w:hAnsi="宋体" w:cs="宋体"/>
          <w:kern w:val="0"/>
          <w:sz w:val="24"/>
          <w:szCs w:val="24"/>
        </w:rPr>
        <w:t>01.</w:t>
      </w:r>
      <w:r>
        <w:rPr>
          <w:rFonts w:hint="eastAsia" w:ascii="宋体" w:hAnsi="宋体" w:cs="宋体"/>
          <w:kern w:val="0"/>
          <w:sz w:val="24"/>
          <w:szCs w:val="24"/>
          <w:lang w:val="zh-CN"/>
        </w:rPr>
        <w:t>磋</w:t>
      </w:r>
      <w:r>
        <w:rPr>
          <w:rFonts w:ascii="宋体" w:hAnsi="宋体" w:cs="宋体"/>
          <w:kern w:val="0"/>
          <w:sz w:val="24"/>
          <w:szCs w:val="24"/>
          <w:lang w:val="zh-CN"/>
        </w:rPr>
        <w:t>商</w:t>
      </w:r>
      <w:r>
        <w:rPr>
          <w:rFonts w:hint="eastAsia" w:ascii="宋体" w:hAnsi="宋体" w:cs="宋体"/>
          <w:kern w:val="0"/>
          <w:sz w:val="24"/>
          <w:szCs w:val="24"/>
          <w:lang w:val="zh-CN"/>
        </w:rPr>
        <w:t>函……………………………………………</w:t>
      </w:r>
      <w:r>
        <w:rPr>
          <w:rFonts w:ascii="宋体" w:hAnsi="宋体" w:cs="宋体"/>
          <w:kern w:val="0"/>
          <w:sz w:val="24"/>
          <w:szCs w:val="24"/>
          <w:lang w:val="zh-CN"/>
        </w:rPr>
        <w:t>……</w:t>
      </w:r>
      <w:r>
        <w:rPr>
          <w:rFonts w:hint="eastAsia" w:ascii="宋体" w:hAnsi="宋体" w:cs="宋体"/>
          <w:kern w:val="0"/>
          <w:sz w:val="24"/>
          <w:szCs w:val="24"/>
          <w:lang w:val="zh-CN"/>
        </w:rPr>
        <w:t>…………………所在页码</w:t>
      </w:r>
      <w:bookmarkEnd w:id="222"/>
      <w:bookmarkEnd w:id="223"/>
    </w:p>
    <w:p>
      <w:pPr>
        <w:autoSpaceDE w:val="0"/>
        <w:autoSpaceDN w:val="0"/>
        <w:spacing w:line="360" w:lineRule="auto"/>
        <w:ind w:left="0" w:leftChars="0" w:firstLine="0" w:firstLineChars="0"/>
        <w:jc w:val="center"/>
        <w:rPr>
          <w:rFonts w:hint="eastAsia" w:ascii="宋体" w:hAnsi="宋体" w:cs="宋体"/>
          <w:kern w:val="0"/>
          <w:sz w:val="24"/>
          <w:szCs w:val="24"/>
          <w:lang w:val="zh-CN"/>
        </w:rPr>
      </w:pPr>
      <w:r>
        <w:rPr>
          <w:rFonts w:hint="eastAsia" w:ascii="宋体" w:hAnsi="宋体" w:cs="宋体"/>
          <w:kern w:val="0"/>
          <w:sz w:val="24"/>
          <w:szCs w:val="24"/>
        </w:rPr>
        <w:t>0</w:t>
      </w: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kern w:val="0"/>
          <w:sz w:val="24"/>
          <w:szCs w:val="24"/>
          <w:lang w:val="zh-CN"/>
        </w:rPr>
        <w:t>磋</w:t>
      </w:r>
      <w:r>
        <w:rPr>
          <w:rFonts w:ascii="宋体" w:hAnsi="宋体" w:cs="宋体"/>
          <w:kern w:val="0"/>
          <w:sz w:val="24"/>
          <w:szCs w:val="24"/>
          <w:lang w:val="zh-CN"/>
        </w:rPr>
        <w:t>商首次报价</w:t>
      </w:r>
      <w:r>
        <w:rPr>
          <w:rFonts w:hint="eastAsia" w:ascii="宋体" w:hAnsi="宋体" w:cs="宋体"/>
          <w:kern w:val="0"/>
          <w:sz w:val="24"/>
          <w:szCs w:val="24"/>
          <w:lang w:val="zh-CN"/>
        </w:rPr>
        <w:t>…………………………………………</w:t>
      </w:r>
      <w:r>
        <w:rPr>
          <w:rFonts w:ascii="宋体" w:hAnsi="宋体" w:cs="宋体"/>
          <w:kern w:val="0"/>
          <w:sz w:val="24"/>
          <w:szCs w:val="24"/>
          <w:lang w:val="zh-CN"/>
        </w:rPr>
        <w:t>……</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hint="eastAsia" w:ascii="宋体" w:hAnsi="宋体" w:cs="宋体"/>
          <w:kern w:val="0"/>
          <w:sz w:val="24"/>
          <w:szCs w:val="24"/>
          <w:lang w:val="zh-CN"/>
        </w:rPr>
      </w:pPr>
      <w:r>
        <w:rPr>
          <w:rFonts w:hint="eastAsia" w:ascii="宋体" w:hAnsi="宋体" w:cs="宋体"/>
          <w:kern w:val="0"/>
          <w:sz w:val="24"/>
          <w:szCs w:val="24"/>
        </w:rPr>
        <w:t>0</w:t>
      </w:r>
      <w:r>
        <w:rPr>
          <w:rFonts w:ascii="宋体" w:hAnsi="宋体" w:cs="宋体"/>
          <w:kern w:val="0"/>
          <w:sz w:val="24"/>
          <w:szCs w:val="24"/>
        </w:rPr>
        <w:t>3</w:t>
      </w:r>
      <w:r>
        <w:rPr>
          <w:rFonts w:hint="eastAsia" w:ascii="宋体" w:hAnsi="宋体" w:cs="宋体"/>
          <w:kern w:val="0"/>
          <w:sz w:val="24"/>
          <w:szCs w:val="24"/>
        </w:rPr>
        <w:t>.</w:t>
      </w:r>
      <w:r>
        <w:rPr>
          <w:rFonts w:hint="eastAsia" w:ascii="宋体" w:hAnsi="宋体" w:cs="宋体"/>
          <w:kern w:val="0"/>
          <w:sz w:val="24"/>
          <w:szCs w:val="24"/>
          <w:lang w:val="zh-CN"/>
        </w:rPr>
        <w:t>服务</w:t>
      </w:r>
      <w:r>
        <w:rPr>
          <w:rFonts w:hint="eastAsia" w:ascii="宋体" w:hAnsi="宋体" w:cs="宋体"/>
          <w:kern w:val="0"/>
          <w:sz w:val="24"/>
          <w:szCs w:val="24"/>
          <w:lang w:val="en-US" w:eastAsia="zh-CN"/>
        </w:rPr>
        <w:t>响应偏差</w:t>
      </w:r>
      <w:r>
        <w:rPr>
          <w:rFonts w:hint="eastAsia" w:ascii="宋体" w:hAnsi="宋体" w:cs="宋体"/>
          <w:kern w:val="0"/>
          <w:sz w:val="24"/>
          <w:szCs w:val="24"/>
          <w:lang w:val="zh-CN"/>
        </w:rPr>
        <w:t>表………………………………………</w:t>
      </w:r>
      <w:r>
        <w:rPr>
          <w:rFonts w:ascii="宋体" w:hAnsi="宋体" w:cs="宋体"/>
          <w:kern w:val="0"/>
          <w:sz w:val="24"/>
          <w:szCs w:val="24"/>
          <w:lang w:val="zh-CN"/>
        </w:rPr>
        <w:t>……</w:t>
      </w:r>
      <w:r>
        <w:rPr>
          <w:rFonts w:hint="eastAsia" w:ascii="宋体" w:hAnsi="宋体" w:cs="宋体"/>
          <w:kern w:val="0"/>
          <w:sz w:val="24"/>
          <w:szCs w:val="24"/>
          <w:lang w:val="zh-CN"/>
        </w:rPr>
        <w:t>……………所在页码</w:t>
      </w:r>
    </w:p>
    <w:p>
      <w:pPr>
        <w:bidi w:val="0"/>
        <w:ind w:left="0" w:leftChars="0" w:firstLine="0" w:firstLineChars="0"/>
        <w:jc w:val="center"/>
        <w:rPr>
          <w:rFonts w:hint="eastAsia"/>
          <w:sz w:val="24"/>
          <w:szCs w:val="24"/>
          <w:lang w:val="zh-CN"/>
        </w:rPr>
      </w:pPr>
      <w:r>
        <w:rPr>
          <w:rFonts w:hint="eastAsia" w:ascii="宋体" w:hAnsi="宋体" w:cs="宋体"/>
          <w:kern w:val="0"/>
          <w:sz w:val="24"/>
          <w:szCs w:val="24"/>
        </w:rPr>
        <w:t>0</w:t>
      </w:r>
      <w:r>
        <w:rPr>
          <w:rFonts w:ascii="宋体" w:hAnsi="宋体" w:cs="宋体"/>
          <w:kern w:val="0"/>
          <w:sz w:val="24"/>
          <w:szCs w:val="24"/>
        </w:rPr>
        <w:t>4</w:t>
      </w:r>
      <w:r>
        <w:rPr>
          <w:rFonts w:hint="eastAsia" w:ascii="宋体" w:hAnsi="宋体" w:cs="宋体"/>
          <w:kern w:val="0"/>
          <w:sz w:val="24"/>
          <w:szCs w:val="24"/>
        </w:rPr>
        <w:t>.</w:t>
      </w:r>
      <w:r>
        <w:rPr>
          <w:rFonts w:hint="eastAsia" w:ascii="宋体" w:hAnsi="宋体" w:cs="宋体"/>
          <w:kern w:val="0"/>
          <w:sz w:val="24"/>
          <w:szCs w:val="24"/>
          <w:lang w:eastAsia="zh-CN"/>
        </w:rPr>
        <w:t>投标人本项目管理、服务、其他人员情况表</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hint="eastAsia" w:ascii="宋体" w:hAnsi="宋体" w:cs="宋体"/>
          <w:kern w:val="0"/>
          <w:sz w:val="24"/>
          <w:szCs w:val="24"/>
          <w:lang w:val="zh-CN"/>
        </w:rPr>
      </w:pPr>
      <w:r>
        <w:rPr>
          <w:rFonts w:hint="eastAsia" w:ascii="宋体" w:hAnsi="宋体" w:cs="宋体"/>
          <w:kern w:val="0"/>
          <w:sz w:val="24"/>
          <w:szCs w:val="24"/>
        </w:rPr>
        <w:t>0</w:t>
      </w:r>
      <w:r>
        <w:rPr>
          <w:rFonts w:ascii="宋体" w:hAnsi="宋体" w:cs="宋体"/>
          <w:kern w:val="0"/>
          <w:sz w:val="24"/>
          <w:szCs w:val="24"/>
        </w:rPr>
        <w:t>5</w:t>
      </w:r>
      <w:r>
        <w:rPr>
          <w:rFonts w:hint="eastAsia" w:ascii="宋体" w:hAnsi="宋体" w:cs="宋体"/>
          <w:kern w:val="0"/>
          <w:sz w:val="24"/>
          <w:szCs w:val="24"/>
        </w:rPr>
        <w:t>.</w:t>
      </w:r>
      <w:r>
        <w:rPr>
          <w:rFonts w:hint="eastAsia" w:ascii="宋体" w:hAnsi="宋体" w:cs="宋体"/>
          <w:kern w:val="0"/>
          <w:sz w:val="24"/>
          <w:szCs w:val="24"/>
          <w:lang w:val="zh-CN"/>
        </w:rPr>
        <w:t>法定代表人证明书………………………………</w:t>
      </w:r>
      <w:r>
        <w:rPr>
          <w:rFonts w:ascii="宋体" w:hAnsi="宋体" w:cs="宋体"/>
          <w:kern w:val="0"/>
          <w:sz w:val="24"/>
          <w:szCs w:val="24"/>
          <w:lang w:val="zh-CN"/>
        </w:rPr>
        <w:t>…</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hint="eastAsia" w:ascii="宋体" w:hAnsi="宋体" w:cs="宋体"/>
          <w:kern w:val="0"/>
          <w:sz w:val="24"/>
          <w:szCs w:val="24"/>
          <w:lang w:val="zh-CN"/>
        </w:rPr>
      </w:pPr>
      <w:r>
        <w:rPr>
          <w:rFonts w:hint="eastAsia" w:ascii="宋体" w:hAnsi="宋体" w:cs="宋体"/>
          <w:kern w:val="0"/>
          <w:sz w:val="24"/>
          <w:szCs w:val="24"/>
        </w:rPr>
        <w:t>06.</w:t>
      </w:r>
      <w:r>
        <w:rPr>
          <w:rFonts w:hint="eastAsia" w:ascii="宋体" w:hAnsi="宋体" w:cs="宋体"/>
          <w:kern w:val="0"/>
          <w:sz w:val="24"/>
          <w:szCs w:val="24"/>
          <w:lang w:val="zh-CN"/>
        </w:rPr>
        <w:t>法定代表人授权书…………………………………</w:t>
      </w:r>
      <w:r>
        <w:rPr>
          <w:rFonts w:ascii="宋体" w:hAnsi="宋体" w:cs="宋体"/>
          <w:kern w:val="0"/>
          <w:sz w:val="24"/>
          <w:szCs w:val="24"/>
          <w:lang w:val="zh-CN"/>
        </w:rPr>
        <w:t>……</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hint="eastAsia" w:ascii="宋体" w:hAnsi="宋体" w:cs="宋体"/>
          <w:kern w:val="0"/>
          <w:sz w:val="24"/>
          <w:szCs w:val="24"/>
          <w:lang w:val="zh-CN"/>
        </w:rPr>
      </w:pPr>
      <w:r>
        <w:rPr>
          <w:rFonts w:hint="eastAsia" w:ascii="宋体" w:hAnsi="宋体" w:cs="宋体"/>
          <w:kern w:val="0"/>
          <w:sz w:val="24"/>
          <w:szCs w:val="24"/>
        </w:rPr>
        <w:t>0</w:t>
      </w:r>
      <w:r>
        <w:rPr>
          <w:rFonts w:ascii="宋体" w:hAnsi="宋体" w:cs="宋体"/>
          <w:kern w:val="0"/>
          <w:sz w:val="24"/>
          <w:szCs w:val="24"/>
        </w:rPr>
        <w:t>7</w:t>
      </w:r>
      <w:r>
        <w:rPr>
          <w:rFonts w:hint="eastAsia" w:ascii="宋体" w:hAnsi="宋体" w:cs="宋体"/>
          <w:kern w:val="0"/>
          <w:sz w:val="24"/>
          <w:szCs w:val="24"/>
        </w:rPr>
        <w:t>.</w:t>
      </w:r>
      <w:r>
        <w:rPr>
          <w:rFonts w:hint="eastAsia" w:ascii="宋体" w:hAnsi="宋体" w:cs="宋体"/>
          <w:kern w:val="0"/>
          <w:sz w:val="24"/>
          <w:szCs w:val="24"/>
          <w:lang w:val="zh-CN"/>
        </w:rPr>
        <w:t>投</w:t>
      </w:r>
      <w:r>
        <w:rPr>
          <w:rFonts w:ascii="宋体" w:hAnsi="宋体" w:cs="宋体"/>
          <w:kern w:val="0"/>
          <w:sz w:val="24"/>
          <w:szCs w:val="24"/>
          <w:lang w:val="zh-CN"/>
        </w:rPr>
        <w:t>标</w:t>
      </w:r>
      <w:r>
        <w:rPr>
          <w:rFonts w:hint="eastAsia" w:ascii="宋体" w:hAnsi="宋体" w:cs="宋体"/>
          <w:kern w:val="0"/>
          <w:sz w:val="24"/>
          <w:szCs w:val="24"/>
          <w:lang w:val="zh-CN"/>
        </w:rPr>
        <w:t>供</w:t>
      </w:r>
      <w:r>
        <w:rPr>
          <w:rFonts w:ascii="宋体" w:hAnsi="宋体" w:cs="宋体"/>
          <w:kern w:val="0"/>
          <w:sz w:val="24"/>
          <w:szCs w:val="24"/>
          <w:lang w:val="zh-CN"/>
        </w:rPr>
        <w:t>应商承诺函</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hint="eastAsia" w:ascii="宋体" w:hAnsi="宋体" w:cs="宋体"/>
          <w:kern w:val="0"/>
          <w:sz w:val="24"/>
          <w:szCs w:val="24"/>
          <w:lang w:val="zh-CN"/>
        </w:rPr>
      </w:pPr>
      <w:r>
        <w:rPr>
          <w:rFonts w:hint="eastAsia" w:ascii="宋体" w:hAnsi="宋体" w:cs="宋体"/>
          <w:kern w:val="0"/>
          <w:sz w:val="24"/>
          <w:szCs w:val="24"/>
        </w:rPr>
        <w:t>0</w:t>
      </w:r>
      <w:r>
        <w:rPr>
          <w:rFonts w:ascii="宋体" w:hAnsi="宋体" w:cs="宋体"/>
          <w:kern w:val="0"/>
          <w:sz w:val="24"/>
          <w:szCs w:val="24"/>
        </w:rPr>
        <w:t>8</w:t>
      </w:r>
      <w:r>
        <w:rPr>
          <w:rFonts w:hint="eastAsia" w:ascii="宋体" w:hAnsi="宋体" w:cs="宋体"/>
          <w:kern w:val="0"/>
          <w:sz w:val="24"/>
          <w:szCs w:val="24"/>
        </w:rPr>
        <w:t>.</w:t>
      </w:r>
      <w:r>
        <w:rPr>
          <w:rFonts w:hint="eastAsia" w:ascii="宋体" w:hAnsi="宋体" w:cs="宋体"/>
          <w:kern w:val="0"/>
          <w:sz w:val="24"/>
          <w:szCs w:val="24"/>
          <w:lang w:val="zh-CN"/>
        </w:rPr>
        <w:t>供</w:t>
      </w:r>
      <w:r>
        <w:rPr>
          <w:rFonts w:ascii="宋体" w:hAnsi="宋体" w:cs="宋体"/>
          <w:kern w:val="0"/>
          <w:sz w:val="24"/>
          <w:szCs w:val="24"/>
          <w:lang w:val="zh-CN"/>
        </w:rPr>
        <w:t>应商诚信</w:t>
      </w:r>
      <w:r>
        <w:rPr>
          <w:rFonts w:hint="eastAsia" w:ascii="宋体" w:hAnsi="宋体" w:cs="宋体"/>
          <w:kern w:val="0"/>
          <w:sz w:val="24"/>
          <w:szCs w:val="24"/>
          <w:lang w:val="zh-CN"/>
        </w:rPr>
        <w:t>承诺</w:t>
      </w:r>
      <w:r>
        <w:rPr>
          <w:rFonts w:ascii="宋体" w:hAnsi="宋体" w:cs="宋体"/>
          <w:kern w:val="0"/>
          <w:sz w:val="24"/>
          <w:szCs w:val="24"/>
          <w:lang w:val="zh-CN"/>
        </w:rPr>
        <w:t>书</w:t>
      </w:r>
      <w:r>
        <w:rPr>
          <w:rFonts w:hint="eastAsia" w:ascii="宋体" w:hAnsi="宋体" w:cs="宋体"/>
          <w:kern w:val="0"/>
          <w:sz w:val="24"/>
          <w:szCs w:val="24"/>
          <w:lang w:val="zh-CN"/>
        </w:rPr>
        <w:t>………………………………………</w:t>
      </w:r>
      <w:r>
        <w:rPr>
          <w:rFonts w:ascii="宋体" w:hAnsi="宋体" w:cs="宋体"/>
          <w:kern w:val="0"/>
          <w:sz w:val="24"/>
          <w:szCs w:val="24"/>
          <w:lang w:val="zh-CN"/>
        </w:rPr>
        <w:t>……</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hint="eastAsia" w:ascii="宋体" w:hAnsi="宋体" w:cs="宋体"/>
          <w:kern w:val="0"/>
          <w:sz w:val="24"/>
          <w:szCs w:val="24"/>
          <w:lang w:val="zh-CN"/>
        </w:rPr>
      </w:pPr>
      <w:r>
        <w:rPr>
          <w:rFonts w:hint="eastAsia" w:ascii="宋体" w:hAnsi="宋体" w:cs="宋体"/>
          <w:kern w:val="0"/>
          <w:sz w:val="24"/>
          <w:szCs w:val="24"/>
        </w:rPr>
        <w:t>0</w:t>
      </w:r>
      <w:r>
        <w:rPr>
          <w:rFonts w:ascii="宋体" w:hAnsi="宋体" w:cs="宋体"/>
          <w:kern w:val="0"/>
          <w:sz w:val="24"/>
          <w:szCs w:val="24"/>
        </w:rPr>
        <w:t>9</w:t>
      </w:r>
      <w:r>
        <w:rPr>
          <w:rFonts w:hint="eastAsia" w:ascii="宋体" w:hAnsi="宋体" w:cs="宋体"/>
          <w:kern w:val="0"/>
          <w:sz w:val="24"/>
          <w:szCs w:val="24"/>
        </w:rPr>
        <w:t>.</w:t>
      </w:r>
      <w:r>
        <w:rPr>
          <w:rFonts w:hint="eastAsia" w:ascii="宋体" w:hAnsi="宋体" w:cs="宋体"/>
          <w:kern w:val="0"/>
          <w:sz w:val="24"/>
          <w:szCs w:val="24"/>
          <w:lang w:val="zh-CN"/>
        </w:rPr>
        <w:t>资格证</w:t>
      </w:r>
      <w:r>
        <w:rPr>
          <w:rFonts w:ascii="宋体" w:hAnsi="宋体" w:cs="宋体"/>
          <w:kern w:val="0"/>
          <w:sz w:val="24"/>
          <w:szCs w:val="24"/>
          <w:lang w:val="zh-CN"/>
        </w:rPr>
        <w:t>明材料</w:t>
      </w:r>
      <w:r>
        <w:rPr>
          <w:rFonts w:hint="eastAsia" w:ascii="宋体" w:hAnsi="宋体" w:cs="宋体"/>
          <w:kern w:val="0"/>
          <w:sz w:val="24"/>
          <w:szCs w:val="24"/>
          <w:lang w:val="zh-CN"/>
        </w:rPr>
        <w:t>………………………………………………</w:t>
      </w:r>
      <w:r>
        <w:rPr>
          <w:rFonts w:ascii="宋体" w:hAnsi="宋体" w:cs="宋体"/>
          <w:kern w:val="0"/>
          <w:sz w:val="24"/>
          <w:szCs w:val="24"/>
          <w:lang w:val="zh-CN"/>
        </w:rPr>
        <w:t>…………</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hint="eastAsia" w:ascii="宋体" w:hAnsi="宋体" w:cs="宋体"/>
          <w:kern w:val="0"/>
          <w:sz w:val="24"/>
          <w:szCs w:val="24"/>
          <w:lang w:val="zh-CN"/>
        </w:rPr>
      </w:pPr>
      <w:r>
        <w:rPr>
          <w:rFonts w:ascii="宋体" w:hAnsi="宋体" w:cs="宋体"/>
          <w:kern w:val="0"/>
          <w:sz w:val="24"/>
          <w:szCs w:val="24"/>
        </w:rPr>
        <w:t>10</w:t>
      </w:r>
      <w:r>
        <w:rPr>
          <w:rFonts w:hint="eastAsia" w:ascii="宋体" w:hAnsi="宋体" w:cs="宋体"/>
          <w:kern w:val="0"/>
          <w:sz w:val="24"/>
          <w:szCs w:val="24"/>
        </w:rPr>
        <w:t>.</w:t>
      </w:r>
      <w:r>
        <w:rPr>
          <w:rFonts w:hint="eastAsia" w:ascii="宋体" w:hAnsi="宋体" w:cs="宋体"/>
          <w:kern w:val="0"/>
          <w:sz w:val="24"/>
          <w:szCs w:val="24"/>
          <w:lang w:val="zh-CN"/>
        </w:rPr>
        <w:t>财务状况报告，依法缴纳税收和社会保障资金的相关材料…………所在页码</w:t>
      </w:r>
    </w:p>
    <w:p>
      <w:pPr>
        <w:autoSpaceDE w:val="0"/>
        <w:autoSpaceDN w:val="0"/>
        <w:spacing w:line="360" w:lineRule="auto"/>
        <w:ind w:left="0" w:leftChars="0" w:firstLine="0" w:firstLineChars="0"/>
        <w:jc w:val="center"/>
        <w:rPr>
          <w:rFonts w:ascii="宋体" w:hAnsi="宋体" w:cs="宋体"/>
          <w:kern w:val="0"/>
          <w:sz w:val="24"/>
          <w:szCs w:val="24"/>
          <w:lang w:val="zh-CN"/>
        </w:rPr>
      </w:pPr>
      <w:r>
        <w:rPr>
          <w:rFonts w:hint="eastAsia" w:ascii="宋体" w:hAnsi="宋体" w:cs="宋体"/>
          <w:kern w:val="0"/>
          <w:sz w:val="24"/>
          <w:szCs w:val="24"/>
          <w:lang w:val="en-US" w:eastAsia="zh-CN"/>
        </w:rPr>
        <w:t>11.</w:t>
      </w:r>
      <w:r>
        <w:rPr>
          <w:rFonts w:hint="eastAsia" w:ascii="宋体" w:hAnsi="宋体" w:cs="宋体"/>
          <w:kern w:val="0"/>
          <w:sz w:val="24"/>
          <w:szCs w:val="24"/>
        </w:rPr>
        <w:t>服务</w:t>
      </w:r>
      <w:r>
        <w:rPr>
          <w:rFonts w:ascii="宋体" w:hAnsi="宋体" w:cs="宋体"/>
          <w:kern w:val="0"/>
          <w:sz w:val="24"/>
          <w:szCs w:val="24"/>
        </w:rPr>
        <w:t>能力</w:t>
      </w:r>
      <w:r>
        <w:rPr>
          <w:rFonts w:hint="eastAsia" w:ascii="宋体" w:hAnsi="宋体" w:cs="宋体"/>
          <w:kern w:val="0"/>
          <w:sz w:val="24"/>
          <w:szCs w:val="24"/>
        </w:rPr>
        <w:t>与</w:t>
      </w:r>
      <w:r>
        <w:rPr>
          <w:rFonts w:ascii="宋体" w:hAnsi="宋体" w:cs="宋体"/>
          <w:kern w:val="0"/>
          <w:sz w:val="24"/>
          <w:szCs w:val="24"/>
        </w:rPr>
        <w:t>方案…………</w:t>
      </w:r>
      <w:r>
        <w:rPr>
          <w:rFonts w:hint="eastAsia" w:ascii="宋体" w:hAnsi="宋体" w:cs="宋体"/>
          <w:kern w:val="0"/>
          <w:sz w:val="24"/>
          <w:szCs w:val="24"/>
          <w:lang w:val="zh-CN"/>
        </w:rPr>
        <w:t>………………………………</w:t>
      </w:r>
      <w:r>
        <w:rPr>
          <w:rFonts w:ascii="宋体" w:hAnsi="宋体" w:cs="宋体"/>
          <w:kern w:val="0"/>
          <w:sz w:val="24"/>
          <w:szCs w:val="24"/>
          <w:lang w:val="zh-CN"/>
        </w:rPr>
        <w:t>…</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ascii="宋体" w:hAnsi="宋体" w:cs="宋体"/>
          <w:kern w:val="0"/>
          <w:sz w:val="24"/>
          <w:szCs w:val="24"/>
          <w:lang w:val="zh-CN"/>
        </w:rPr>
      </w:pPr>
      <w:r>
        <w:rPr>
          <w:rFonts w:hint="eastAsia" w:ascii="宋体" w:hAnsi="宋体" w:cs="宋体"/>
          <w:kern w:val="0"/>
          <w:sz w:val="24"/>
          <w:szCs w:val="24"/>
          <w:lang w:val="en-US" w:eastAsia="zh-CN"/>
        </w:rPr>
        <w:t>12.</w:t>
      </w:r>
      <w:r>
        <w:rPr>
          <w:rFonts w:hint="eastAsia" w:ascii="宋体" w:hAnsi="宋体" w:cs="宋体"/>
          <w:kern w:val="0"/>
          <w:sz w:val="24"/>
          <w:szCs w:val="24"/>
          <w:lang w:val="zh-CN"/>
        </w:rPr>
        <w:t>内控</w:t>
      </w:r>
      <w:r>
        <w:rPr>
          <w:rFonts w:ascii="宋体" w:hAnsi="宋体" w:cs="宋体"/>
          <w:kern w:val="0"/>
          <w:sz w:val="24"/>
          <w:szCs w:val="24"/>
          <w:lang w:val="zh-CN"/>
        </w:rPr>
        <w:t>管理情况说明</w:t>
      </w:r>
      <w:r>
        <w:rPr>
          <w:rFonts w:hint="eastAsia" w:ascii="宋体" w:hAnsi="宋体" w:cs="宋体"/>
          <w:kern w:val="0"/>
          <w:sz w:val="24"/>
          <w:szCs w:val="24"/>
          <w:lang w:val="zh-CN"/>
        </w:rPr>
        <w:t>…………………………………</w:t>
      </w:r>
      <w:r>
        <w:rPr>
          <w:rFonts w:ascii="宋体" w:hAnsi="宋体" w:cs="宋体"/>
          <w:kern w:val="0"/>
          <w:sz w:val="24"/>
          <w:szCs w:val="24"/>
          <w:lang w:val="zh-CN"/>
        </w:rPr>
        <w:t>…</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ascii="宋体" w:hAnsi="宋体" w:cs="宋体"/>
          <w:kern w:val="0"/>
          <w:sz w:val="24"/>
          <w:szCs w:val="24"/>
          <w:lang w:val="zh-CN"/>
        </w:rPr>
      </w:pPr>
      <w:r>
        <w:rPr>
          <w:rFonts w:hint="eastAsia" w:ascii="宋体" w:hAnsi="宋体" w:cs="宋体"/>
          <w:kern w:val="0"/>
          <w:sz w:val="24"/>
          <w:szCs w:val="24"/>
          <w:lang w:val="en-US" w:eastAsia="zh-CN"/>
        </w:rPr>
        <w:t>13.</w:t>
      </w:r>
      <w:r>
        <w:rPr>
          <w:rFonts w:hint="eastAsia" w:ascii="宋体" w:hAnsi="宋体" w:cs="宋体"/>
          <w:kern w:val="0"/>
          <w:sz w:val="24"/>
          <w:szCs w:val="24"/>
          <w:lang w:val="zh-CN"/>
        </w:rPr>
        <w:t>无</w:t>
      </w:r>
      <w:r>
        <w:rPr>
          <w:rFonts w:ascii="宋体" w:hAnsi="宋体" w:cs="宋体"/>
          <w:kern w:val="0"/>
          <w:sz w:val="24"/>
          <w:szCs w:val="24"/>
          <w:lang w:val="zh-CN"/>
        </w:rPr>
        <w:t>重大违法记录声明</w:t>
      </w:r>
      <w:r>
        <w:rPr>
          <w:rFonts w:hint="eastAsia" w:ascii="宋体" w:hAnsi="宋体" w:cs="宋体"/>
          <w:kern w:val="0"/>
          <w:sz w:val="24"/>
          <w:szCs w:val="24"/>
          <w:lang w:val="zh-CN"/>
        </w:rPr>
        <w:t>………………………………</w:t>
      </w:r>
      <w:r>
        <w:rPr>
          <w:rFonts w:ascii="宋体" w:hAnsi="宋体" w:cs="宋体"/>
          <w:kern w:val="0"/>
          <w:sz w:val="24"/>
          <w:szCs w:val="24"/>
          <w:lang w:val="zh-CN"/>
        </w:rPr>
        <w:t>…</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hint="eastAsia" w:ascii="宋体" w:hAnsi="宋体" w:cs="宋体"/>
          <w:kern w:val="0"/>
          <w:sz w:val="24"/>
          <w:szCs w:val="24"/>
          <w:lang w:val="zh-CN"/>
        </w:rPr>
      </w:pPr>
      <w:r>
        <w:rPr>
          <w:rFonts w:hint="eastAsia" w:ascii="宋体" w:hAnsi="宋体" w:cs="宋体"/>
          <w:kern w:val="0"/>
          <w:sz w:val="24"/>
          <w:szCs w:val="24"/>
          <w:lang w:val="en-US" w:eastAsia="zh-CN"/>
        </w:rPr>
        <w:t>14.</w:t>
      </w:r>
      <w:r>
        <w:rPr>
          <w:rFonts w:hint="eastAsia" w:ascii="宋体" w:hAnsi="宋体" w:cs="宋体"/>
          <w:kern w:val="0"/>
          <w:sz w:val="24"/>
          <w:szCs w:val="24"/>
          <w:lang w:val="zh-CN"/>
        </w:rPr>
        <w:t>磋</w:t>
      </w:r>
      <w:r>
        <w:rPr>
          <w:rFonts w:ascii="宋体" w:hAnsi="宋体" w:cs="宋体"/>
          <w:kern w:val="0"/>
          <w:sz w:val="24"/>
          <w:szCs w:val="24"/>
          <w:lang w:val="zh-CN"/>
        </w:rPr>
        <w:t>商</w:t>
      </w:r>
      <w:r>
        <w:rPr>
          <w:rFonts w:hint="eastAsia" w:ascii="宋体" w:hAnsi="宋体" w:cs="宋体"/>
          <w:kern w:val="0"/>
          <w:sz w:val="24"/>
          <w:szCs w:val="24"/>
          <w:lang w:val="zh-CN"/>
        </w:rPr>
        <w:t>保证金证明</w:t>
      </w:r>
      <w:r>
        <w:rPr>
          <w:rFonts w:ascii="宋体" w:hAnsi="宋体" w:cs="宋体"/>
          <w:kern w:val="0"/>
          <w:sz w:val="24"/>
          <w:szCs w:val="24"/>
          <w:lang w:val="zh-CN"/>
        </w:rPr>
        <w:t>……………</w:t>
      </w:r>
      <w:r>
        <w:rPr>
          <w:rFonts w:hint="eastAsia" w:ascii="宋体" w:hAnsi="宋体" w:cs="宋体"/>
          <w:kern w:val="0"/>
          <w:sz w:val="24"/>
          <w:szCs w:val="24"/>
          <w:lang w:val="zh-CN"/>
        </w:rPr>
        <w:t>……………………………</w:t>
      </w:r>
      <w:r>
        <w:rPr>
          <w:rFonts w:ascii="宋体" w:hAnsi="宋体" w:cs="宋体"/>
          <w:kern w:val="0"/>
          <w:sz w:val="24"/>
          <w:szCs w:val="24"/>
          <w:lang w:val="zh-CN"/>
        </w:rPr>
        <w:t>…………</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hint="eastAsia" w:ascii="宋体" w:hAnsi="宋体" w:cs="宋体"/>
          <w:kern w:val="0"/>
          <w:sz w:val="24"/>
          <w:szCs w:val="24"/>
          <w:lang w:val="zh-CN"/>
        </w:rPr>
      </w:pPr>
      <w:r>
        <w:rPr>
          <w:rFonts w:hint="eastAsia" w:ascii="宋体" w:hAnsi="宋体" w:cs="宋体"/>
          <w:kern w:val="0"/>
          <w:sz w:val="24"/>
          <w:szCs w:val="24"/>
          <w:lang w:val="en-US" w:eastAsia="zh-CN"/>
        </w:rPr>
        <w:t>15.</w:t>
      </w:r>
      <w:r>
        <w:rPr>
          <w:rFonts w:hint="eastAsia" w:ascii="宋体" w:hAnsi="宋体" w:cs="宋体"/>
          <w:kern w:val="0"/>
          <w:sz w:val="24"/>
          <w:szCs w:val="24"/>
        </w:rPr>
        <w:t>类</w:t>
      </w:r>
      <w:r>
        <w:rPr>
          <w:rFonts w:ascii="宋体" w:hAnsi="宋体" w:cs="宋体"/>
          <w:kern w:val="0"/>
          <w:sz w:val="24"/>
          <w:szCs w:val="24"/>
        </w:rPr>
        <w:t>似业绩</w:t>
      </w:r>
      <w:r>
        <w:rPr>
          <w:rFonts w:hint="eastAsia" w:ascii="宋体" w:hAnsi="宋体" w:cs="宋体"/>
          <w:kern w:val="0"/>
          <w:sz w:val="24"/>
          <w:szCs w:val="24"/>
        </w:rPr>
        <w:t>证</w:t>
      </w:r>
      <w:r>
        <w:rPr>
          <w:rFonts w:ascii="宋体" w:hAnsi="宋体" w:cs="宋体"/>
          <w:kern w:val="0"/>
          <w:sz w:val="24"/>
          <w:szCs w:val="24"/>
        </w:rPr>
        <w:t>明材料</w:t>
      </w:r>
      <w:r>
        <w:rPr>
          <w:rFonts w:hint="eastAsia" w:ascii="宋体" w:hAnsi="宋体" w:cs="宋体"/>
          <w:kern w:val="0"/>
          <w:sz w:val="24"/>
          <w:szCs w:val="24"/>
        </w:rPr>
        <w:t>……</w:t>
      </w:r>
      <w:r>
        <w:rPr>
          <w:rFonts w:ascii="宋体" w:hAnsi="宋体" w:cs="宋体"/>
          <w:kern w:val="0"/>
          <w:sz w:val="24"/>
          <w:szCs w:val="24"/>
        </w:rPr>
        <w:t>………………………………</w:t>
      </w:r>
      <w:r>
        <w:rPr>
          <w:rFonts w:hint="eastAsia" w:ascii="宋体" w:hAnsi="宋体" w:cs="宋体"/>
          <w:kern w:val="0"/>
          <w:sz w:val="24"/>
          <w:szCs w:val="24"/>
          <w:lang w:val="zh-CN"/>
        </w:rPr>
        <w:t>………</w:t>
      </w:r>
      <w:r>
        <w:rPr>
          <w:rFonts w:ascii="宋体" w:hAnsi="宋体" w:cs="宋体"/>
          <w:kern w:val="0"/>
          <w:sz w:val="24"/>
          <w:szCs w:val="24"/>
          <w:lang w:val="zh-CN"/>
        </w:rPr>
        <w:t>………</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hint="eastAsia" w:ascii="宋体" w:hAnsi="宋体" w:cs="宋体"/>
          <w:kern w:val="0"/>
          <w:sz w:val="24"/>
          <w:szCs w:val="24"/>
          <w:lang w:val="zh-CN"/>
        </w:rPr>
      </w:pPr>
      <w:r>
        <w:rPr>
          <w:rFonts w:hint="eastAsia" w:ascii="宋体" w:hAnsi="宋体" w:cs="宋体"/>
          <w:kern w:val="0"/>
          <w:sz w:val="24"/>
          <w:szCs w:val="24"/>
          <w:lang w:val="en-US" w:eastAsia="zh-CN"/>
        </w:rPr>
        <w:t>16.</w:t>
      </w:r>
      <w:r>
        <w:rPr>
          <w:rFonts w:hint="eastAsia" w:ascii="宋体" w:hAnsi="宋体" w:cs="宋体"/>
          <w:kern w:val="0"/>
          <w:sz w:val="24"/>
          <w:szCs w:val="24"/>
          <w:lang w:val="zh-CN"/>
        </w:rPr>
        <w:t>磋</w:t>
      </w:r>
      <w:r>
        <w:rPr>
          <w:rFonts w:ascii="宋体" w:hAnsi="宋体" w:cs="宋体"/>
          <w:kern w:val="0"/>
          <w:sz w:val="24"/>
          <w:szCs w:val="24"/>
          <w:lang w:val="zh-CN"/>
        </w:rPr>
        <w:t>商</w:t>
      </w:r>
      <w:r>
        <w:rPr>
          <w:rFonts w:hint="eastAsia" w:ascii="宋体" w:hAnsi="宋体" w:cs="宋体"/>
          <w:kern w:val="0"/>
          <w:sz w:val="24"/>
          <w:szCs w:val="24"/>
          <w:lang w:val="zh-CN"/>
        </w:rPr>
        <w:t>最</w:t>
      </w:r>
      <w:r>
        <w:rPr>
          <w:rFonts w:ascii="宋体" w:hAnsi="宋体" w:cs="宋体"/>
          <w:kern w:val="0"/>
          <w:sz w:val="24"/>
          <w:szCs w:val="24"/>
          <w:lang w:val="zh-CN"/>
        </w:rPr>
        <w:t>终报价……………………………………………………………</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ascii="宋体" w:hAnsi="宋体" w:cs="宋体"/>
          <w:kern w:val="0"/>
          <w:sz w:val="24"/>
          <w:szCs w:val="24"/>
          <w:lang w:val="zh-CN"/>
        </w:rPr>
      </w:pPr>
      <w:r>
        <w:rPr>
          <w:rFonts w:hint="eastAsia" w:ascii="宋体" w:hAnsi="宋体" w:cs="宋体"/>
          <w:bCs/>
          <w:kern w:val="0"/>
          <w:sz w:val="24"/>
          <w:szCs w:val="24"/>
          <w:lang w:val="en-US" w:eastAsia="zh-CN"/>
        </w:rPr>
        <w:t>17.</w:t>
      </w:r>
      <w:r>
        <w:rPr>
          <w:rFonts w:hint="eastAsia" w:ascii="宋体" w:hAnsi="宋体" w:cs="宋体"/>
          <w:bCs/>
          <w:kern w:val="0"/>
          <w:sz w:val="24"/>
          <w:szCs w:val="24"/>
        </w:rPr>
        <w:t>制造（生产）企业</w:t>
      </w:r>
      <w:r>
        <w:rPr>
          <w:rFonts w:hint="eastAsia" w:ascii="宋体" w:hAnsi="宋体" w:cs="宋体"/>
          <w:bCs/>
          <w:kern w:val="0"/>
          <w:sz w:val="24"/>
          <w:szCs w:val="24"/>
          <w:lang w:val="zh-CN"/>
        </w:rPr>
        <w:t>小型、微型企业声明函</w:t>
      </w:r>
      <w:r>
        <w:rPr>
          <w:rFonts w:hint="eastAsia" w:ascii="宋体" w:hAnsi="宋体" w:cs="宋体"/>
          <w:kern w:val="0"/>
          <w:sz w:val="24"/>
          <w:szCs w:val="24"/>
          <w:lang w:val="zh-CN"/>
        </w:rPr>
        <w:t>…………</w:t>
      </w:r>
      <w:r>
        <w:rPr>
          <w:rFonts w:ascii="宋体" w:hAnsi="宋体" w:cs="宋体"/>
          <w:kern w:val="0"/>
          <w:sz w:val="24"/>
          <w:szCs w:val="24"/>
          <w:lang w:val="zh-CN"/>
        </w:rPr>
        <w:t>………</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hint="eastAsia" w:ascii="宋体" w:hAnsi="宋体" w:cs="宋体"/>
          <w:kern w:val="0"/>
          <w:sz w:val="24"/>
          <w:szCs w:val="24"/>
          <w:lang w:val="zh-CN"/>
        </w:rPr>
      </w:pPr>
      <w:r>
        <w:rPr>
          <w:rFonts w:hint="eastAsia" w:ascii="宋体" w:hAnsi="宋体" w:cs="宋体"/>
          <w:kern w:val="0"/>
          <w:sz w:val="24"/>
          <w:szCs w:val="24"/>
          <w:lang w:val="en-US" w:eastAsia="zh-CN"/>
        </w:rPr>
        <w:t>18.</w:t>
      </w:r>
      <w:r>
        <w:rPr>
          <w:rFonts w:hint="eastAsia" w:ascii="宋体" w:hAnsi="宋体" w:cs="宋体"/>
          <w:kern w:val="0"/>
          <w:sz w:val="24"/>
          <w:szCs w:val="24"/>
          <w:lang w:val="zh-CN"/>
        </w:rPr>
        <w:t>从</w:t>
      </w:r>
      <w:r>
        <w:rPr>
          <w:rFonts w:ascii="宋体" w:hAnsi="宋体" w:cs="宋体"/>
          <w:kern w:val="0"/>
          <w:sz w:val="24"/>
          <w:szCs w:val="24"/>
          <w:lang w:val="zh-CN"/>
        </w:rPr>
        <w:t>业人员声明</w:t>
      </w:r>
      <w:r>
        <w:rPr>
          <w:rFonts w:hint="eastAsia" w:ascii="宋体" w:hAnsi="宋体" w:cs="宋体"/>
          <w:kern w:val="0"/>
          <w:sz w:val="24"/>
          <w:szCs w:val="24"/>
          <w:lang w:val="zh-CN"/>
        </w:rPr>
        <w:t>函</w:t>
      </w:r>
      <w:r>
        <w:rPr>
          <w:rFonts w:ascii="宋体" w:hAnsi="宋体" w:cs="宋体"/>
          <w:kern w:val="0"/>
          <w:sz w:val="24"/>
          <w:szCs w:val="24"/>
          <w:lang w:val="zh-CN"/>
        </w:rPr>
        <w:t>……………</w:t>
      </w:r>
      <w:r>
        <w:rPr>
          <w:rFonts w:hint="eastAsia" w:ascii="宋体" w:hAnsi="宋体" w:cs="宋体"/>
          <w:kern w:val="0"/>
          <w:sz w:val="24"/>
          <w:szCs w:val="24"/>
          <w:lang w:val="zh-CN"/>
        </w:rPr>
        <w:t>……………………………</w:t>
      </w:r>
      <w:r>
        <w:rPr>
          <w:rFonts w:ascii="宋体" w:hAnsi="宋体" w:cs="宋体"/>
          <w:kern w:val="0"/>
          <w:sz w:val="24"/>
          <w:szCs w:val="24"/>
          <w:lang w:val="zh-CN"/>
        </w:rPr>
        <w:t>…………</w:t>
      </w:r>
      <w:r>
        <w:rPr>
          <w:rFonts w:hint="eastAsia" w:ascii="宋体" w:hAnsi="宋体" w:cs="宋体"/>
          <w:kern w:val="0"/>
          <w:sz w:val="24"/>
          <w:szCs w:val="24"/>
          <w:lang w:val="zh-CN"/>
        </w:rPr>
        <w:t>……所在页码</w:t>
      </w:r>
    </w:p>
    <w:p>
      <w:pPr>
        <w:autoSpaceDE w:val="0"/>
        <w:autoSpaceDN w:val="0"/>
        <w:spacing w:line="360" w:lineRule="auto"/>
        <w:ind w:left="0" w:leftChars="0" w:firstLine="0" w:firstLineChars="0"/>
        <w:jc w:val="center"/>
        <w:rPr>
          <w:rFonts w:hint="eastAsia" w:ascii="宋体" w:hAnsi="宋体" w:cs="宋体"/>
          <w:kern w:val="0"/>
          <w:sz w:val="24"/>
          <w:szCs w:val="24"/>
          <w:lang w:val="zh-CN"/>
        </w:rPr>
      </w:pPr>
      <w:r>
        <w:rPr>
          <w:rFonts w:hint="eastAsia" w:ascii="宋体" w:hAnsi="宋体" w:cs="宋体"/>
          <w:kern w:val="0"/>
          <w:sz w:val="24"/>
          <w:szCs w:val="24"/>
          <w:lang w:val="en-US" w:eastAsia="zh-CN"/>
        </w:rPr>
        <w:t>19.</w:t>
      </w:r>
      <w:r>
        <w:rPr>
          <w:rFonts w:hint="eastAsia" w:ascii="宋体" w:hAnsi="宋体" w:cs="宋体"/>
          <w:kern w:val="0"/>
          <w:sz w:val="24"/>
          <w:szCs w:val="24"/>
        </w:rPr>
        <w:t>残疾</w:t>
      </w:r>
      <w:r>
        <w:rPr>
          <w:rFonts w:ascii="宋体" w:hAnsi="宋体" w:cs="宋体"/>
          <w:kern w:val="0"/>
          <w:sz w:val="24"/>
          <w:szCs w:val="24"/>
        </w:rPr>
        <w:t>人福利性单位声明函</w:t>
      </w:r>
      <w:r>
        <w:rPr>
          <w:rFonts w:hint="eastAsia" w:ascii="宋体" w:hAnsi="宋体" w:cs="宋体"/>
          <w:kern w:val="0"/>
          <w:sz w:val="24"/>
          <w:szCs w:val="24"/>
          <w:lang w:val="zh-CN"/>
        </w:rPr>
        <w:t>……………………………</w:t>
      </w:r>
      <w:r>
        <w:rPr>
          <w:rFonts w:ascii="宋体" w:hAnsi="宋体" w:cs="宋体"/>
          <w:kern w:val="0"/>
          <w:sz w:val="24"/>
          <w:szCs w:val="24"/>
          <w:lang w:val="zh-CN"/>
        </w:rPr>
        <w:t>……</w:t>
      </w:r>
      <w:r>
        <w:rPr>
          <w:rFonts w:hint="eastAsia" w:ascii="宋体" w:hAnsi="宋体" w:cs="宋体"/>
          <w:kern w:val="0"/>
          <w:sz w:val="24"/>
          <w:szCs w:val="24"/>
          <w:lang w:val="zh-CN"/>
        </w:rPr>
        <w:t>……………所在页码</w:t>
      </w:r>
    </w:p>
    <w:p>
      <w:pPr>
        <w:widowControl/>
        <w:snapToGrid w:val="0"/>
        <w:spacing w:line="360" w:lineRule="auto"/>
        <w:ind w:left="0" w:leftChars="0" w:firstLine="0" w:firstLineChars="0"/>
        <w:jc w:val="center"/>
        <w:outlineLvl w:val="1"/>
        <w:rPr>
          <w:rFonts w:hint="eastAsia" w:ascii="新宋体" w:hAnsi="新宋体" w:eastAsia="新宋体" w:cs="新宋体"/>
          <w:b/>
          <w:sz w:val="24"/>
          <w:szCs w:val="24"/>
        </w:rPr>
      </w:pPr>
      <w:bookmarkStart w:id="224" w:name="_Toc5895"/>
      <w:bookmarkStart w:id="225" w:name="_Toc13811"/>
      <w:r>
        <w:rPr>
          <w:rFonts w:hint="eastAsia" w:ascii="宋体" w:hAnsi="宋体" w:cs="宋体"/>
          <w:kern w:val="0"/>
          <w:sz w:val="24"/>
          <w:szCs w:val="24"/>
          <w:lang w:val="en-US" w:eastAsia="zh-CN"/>
        </w:rPr>
        <w:t>20.</w:t>
      </w:r>
      <w:r>
        <w:rPr>
          <w:rFonts w:hint="eastAsia" w:ascii="宋体" w:hAnsi="宋体" w:cs="宋体"/>
          <w:kern w:val="0"/>
          <w:sz w:val="24"/>
          <w:szCs w:val="24"/>
          <w:lang w:val="zh-CN"/>
        </w:rPr>
        <w:t>投</w:t>
      </w:r>
      <w:r>
        <w:rPr>
          <w:rFonts w:ascii="宋体" w:hAnsi="宋体" w:cs="宋体"/>
          <w:kern w:val="0"/>
          <w:sz w:val="24"/>
          <w:szCs w:val="24"/>
          <w:lang w:val="zh-CN"/>
        </w:rPr>
        <w:t>标人认为在其他</w:t>
      </w:r>
      <w:r>
        <w:rPr>
          <w:rFonts w:hint="eastAsia" w:ascii="宋体" w:hAnsi="宋体" w:cs="宋体"/>
          <w:kern w:val="0"/>
          <w:sz w:val="24"/>
          <w:szCs w:val="24"/>
          <w:lang w:val="zh-CN"/>
        </w:rPr>
        <w:t>方面</w:t>
      </w:r>
      <w:r>
        <w:rPr>
          <w:rFonts w:ascii="宋体" w:hAnsi="宋体" w:cs="宋体"/>
          <w:kern w:val="0"/>
          <w:sz w:val="24"/>
          <w:szCs w:val="24"/>
          <w:lang w:val="zh-CN"/>
        </w:rPr>
        <w:t>有必要说明的事项</w:t>
      </w:r>
      <w:r>
        <w:rPr>
          <w:rFonts w:hint="eastAsia" w:ascii="宋体" w:hAnsi="宋体" w:cs="宋体"/>
          <w:kern w:val="0"/>
          <w:sz w:val="24"/>
          <w:szCs w:val="24"/>
          <w:lang w:val="zh-CN"/>
        </w:rPr>
        <w:t>……………</w:t>
      </w:r>
      <w:r>
        <w:rPr>
          <w:rFonts w:ascii="宋体" w:hAnsi="宋体" w:cs="宋体"/>
          <w:kern w:val="0"/>
          <w:sz w:val="24"/>
          <w:szCs w:val="24"/>
          <w:lang w:val="zh-CN"/>
        </w:rPr>
        <w:t>……</w:t>
      </w:r>
      <w:r>
        <w:rPr>
          <w:rFonts w:hint="eastAsia" w:ascii="宋体" w:hAnsi="宋体" w:cs="宋体"/>
          <w:kern w:val="0"/>
          <w:sz w:val="24"/>
          <w:szCs w:val="24"/>
          <w:lang w:val="zh-CN"/>
        </w:rPr>
        <w:t>…………所在页码</w:t>
      </w:r>
      <w:bookmarkEnd w:id="224"/>
      <w:bookmarkEnd w:id="225"/>
    </w:p>
    <w:p>
      <w:pPr>
        <w:widowControl/>
        <w:snapToGrid w:val="0"/>
        <w:spacing w:line="360" w:lineRule="auto"/>
        <w:ind w:firstLine="0" w:firstLineChars="0"/>
        <w:jc w:val="left"/>
        <w:outlineLvl w:val="1"/>
        <w:rPr>
          <w:rFonts w:hint="eastAsia" w:ascii="新宋体" w:hAnsi="新宋体" w:eastAsia="新宋体" w:cs="新宋体"/>
          <w:b/>
          <w:sz w:val="28"/>
          <w:szCs w:val="28"/>
        </w:rPr>
      </w:pPr>
    </w:p>
    <w:p>
      <w:pPr>
        <w:widowControl/>
        <w:snapToGrid w:val="0"/>
        <w:spacing w:line="360" w:lineRule="auto"/>
        <w:ind w:firstLine="0" w:firstLineChars="0"/>
        <w:jc w:val="left"/>
        <w:outlineLvl w:val="1"/>
        <w:rPr>
          <w:rFonts w:hint="eastAsia" w:ascii="新宋体" w:hAnsi="新宋体" w:eastAsia="新宋体" w:cs="新宋体"/>
          <w:b/>
          <w:sz w:val="28"/>
          <w:szCs w:val="28"/>
        </w:rPr>
      </w:pPr>
    </w:p>
    <w:p>
      <w:pPr>
        <w:widowControl/>
        <w:snapToGrid w:val="0"/>
        <w:spacing w:line="360" w:lineRule="auto"/>
        <w:ind w:firstLine="0" w:firstLineChars="0"/>
        <w:jc w:val="left"/>
        <w:outlineLvl w:val="1"/>
        <w:rPr>
          <w:rFonts w:hint="eastAsia" w:ascii="新宋体" w:hAnsi="新宋体" w:eastAsia="新宋体" w:cs="新宋体"/>
          <w:b/>
          <w:sz w:val="28"/>
          <w:szCs w:val="28"/>
        </w:rPr>
      </w:pPr>
    </w:p>
    <w:p>
      <w:pPr>
        <w:widowControl/>
        <w:snapToGrid w:val="0"/>
        <w:spacing w:line="360" w:lineRule="auto"/>
        <w:ind w:firstLine="0" w:firstLineChars="0"/>
        <w:jc w:val="left"/>
        <w:outlineLvl w:val="1"/>
        <w:rPr>
          <w:rFonts w:hint="eastAsia" w:ascii="新宋体" w:hAnsi="新宋体" w:eastAsia="新宋体" w:cs="新宋体"/>
          <w:b/>
          <w:sz w:val="28"/>
          <w:szCs w:val="28"/>
        </w:rPr>
      </w:pPr>
    </w:p>
    <w:p>
      <w:pPr>
        <w:widowControl/>
        <w:snapToGrid w:val="0"/>
        <w:spacing w:line="360" w:lineRule="auto"/>
        <w:ind w:firstLine="0" w:firstLineChars="0"/>
        <w:jc w:val="left"/>
        <w:outlineLvl w:val="1"/>
        <w:rPr>
          <w:rFonts w:hint="eastAsia" w:ascii="新宋体" w:hAnsi="新宋体" w:eastAsia="新宋体" w:cs="新宋体"/>
          <w:b/>
          <w:sz w:val="28"/>
          <w:szCs w:val="28"/>
        </w:rPr>
      </w:pPr>
    </w:p>
    <w:p>
      <w:pPr>
        <w:bidi w:val="0"/>
        <w:rPr>
          <w:rFonts w:hint="eastAsia"/>
        </w:rPr>
      </w:pPr>
    </w:p>
    <w:p>
      <w:pPr>
        <w:widowControl/>
        <w:snapToGrid w:val="0"/>
        <w:spacing w:line="360" w:lineRule="auto"/>
        <w:ind w:firstLine="0" w:firstLineChars="0"/>
        <w:jc w:val="left"/>
        <w:outlineLvl w:val="1"/>
        <w:rPr>
          <w:rFonts w:ascii="新宋体" w:hAnsi="新宋体" w:eastAsia="新宋体" w:cs="新宋体"/>
          <w:b/>
          <w:sz w:val="28"/>
          <w:szCs w:val="28"/>
        </w:rPr>
      </w:pPr>
      <w:bookmarkStart w:id="226" w:name="_Toc13576"/>
      <w:r>
        <w:rPr>
          <w:rFonts w:hint="eastAsia" w:ascii="宋体" w:hAnsi="宋体"/>
          <w:b/>
          <w:color w:val="000000"/>
          <w:sz w:val="28"/>
          <w:szCs w:val="28"/>
        </w:rPr>
        <w:t>附件3</w:t>
      </w:r>
      <w:r>
        <w:rPr>
          <w:rFonts w:hint="eastAsia" w:ascii="宋体" w:hAnsi="宋体"/>
          <w:b/>
          <w:color w:val="000000"/>
          <w:sz w:val="28"/>
          <w:szCs w:val="28"/>
          <w:lang w:eastAsia="zh-CN"/>
        </w:rPr>
        <w:t>：</w:t>
      </w:r>
      <w:r>
        <w:rPr>
          <w:rFonts w:hint="eastAsia" w:ascii="新宋体" w:hAnsi="新宋体" w:eastAsia="新宋体" w:cs="新宋体"/>
          <w:b/>
          <w:sz w:val="28"/>
          <w:szCs w:val="28"/>
        </w:rPr>
        <w:t>磋商函</w:t>
      </w:r>
      <w:bookmarkEnd w:id="220"/>
      <w:bookmarkEnd w:id="221"/>
      <w:bookmarkEnd w:id="226"/>
    </w:p>
    <w:p>
      <w:pPr>
        <w:ind w:firstLine="3813" w:firstLineChars="1055"/>
        <w:rPr>
          <w:rFonts w:ascii="新宋体" w:hAnsi="新宋体" w:eastAsia="新宋体" w:cs="新宋体"/>
          <w:b/>
          <w:sz w:val="36"/>
          <w:szCs w:val="36"/>
        </w:rPr>
      </w:pPr>
    </w:p>
    <w:p>
      <w:pPr>
        <w:ind w:firstLine="3813" w:firstLineChars="1055"/>
        <w:rPr>
          <w:rFonts w:ascii="新宋体" w:hAnsi="新宋体" w:eastAsia="新宋体" w:cs="新宋体"/>
          <w:b/>
          <w:sz w:val="36"/>
          <w:szCs w:val="36"/>
        </w:rPr>
      </w:pPr>
      <w:r>
        <w:rPr>
          <w:rFonts w:hint="eastAsia" w:ascii="新宋体" w:hAnsi="新宋体" w:eastAsia="新宋体" w:cs="新宋体"/>
          <w:b/>
          <w:sz w:val="36"/>
          <w:szCs w:val="36"/>
        </w:rPr>
        <w:t>磋商函</w:t>
      </w:r>
    </w:p>
    <w:p>
      <w:pPr>
        <w:adjustRightInd w:val="0"/>
        <w:ind w:firstLine="0" w:firstLineChars="0"/>
        <w:textAlignment w:val="baseline"/>
        <w:rPr>
          <w:rFonts w:ascii="新宋体" w:hAnsi="新宋体" w:eastAsia="新宋体" w:cs="新宋体"/>
          <w:b/>
        </w:rPr>
      </w:pPr>
    </w:p>
    <w:p>
      <w:pPr>
        <w:adjustRightInd w:val="0"/>
        <w:ind w:firstLine="0" w:firstLineChars="0"/>
        <w:textAlignment w:val="baseline"/>
        <w:rPr>
          <w:rFonts w:ascii="新宋体" w:hAnsi="新宋体" w:eastAsia="新宋体" w:cs="新宋体"/>
          <w:b/>
        </w:rPr>
      </w:pPr>
      <w:r>
        <w:rPr>
          <w:rFonts w:hint="eastAsia" w:ascii="新宋体" w:hAnsi="新宋体" w:eastAsia="新宋体" w:cs="新宋体"/>
          <w:b/>
        </w:rPr>
        <w:t>致：青海旺利欣招标代理有限公司</w:t>
      </w:r>
    </w:p>
    <w:p>
      <w:pPr>
        <w:adjustRightInd w:val="0"/>
        <w:ind w:firstLine="480"/>
        <w:textAlignment w:val="baseline"/>
        <w:rPr>
          <w:rFonts w:ascii="新宋体" w:hAnsi="新宋体" w:eastAsia="新宋体" w:cs="新宋体"/>
        </w:rPr>
      </w:pPr>
    </w:p>
    <w:p>
      <w:pPr>
        <w:adjustRightInd w:val="0"/>
        <w:ind w:firstLine="480"/>
        <w:textAlignment w:val="baseline"/>
        <w:rPr>
          <w:rFonts w:ascii="新宋体" w:hAnsi="新宋体" w:eastAsia="新宋体" w:cs="新宋体"/>
        </w:rPr>
      </w:pPr>
      <w:r>
        <w:rPr>
          <w:rFonts w:hint="eastAsia" w:ascii="新宋体" w:hAnsi="新宋体" w:eastAsia="新宋体" w:cs="新宋体"/>
        </w:rPr>
        <w:t>我们收到</w:t>
      </w:r>
      <w:r>
        <w:rPr>
          <w:rFonts w:hint="eastAsia" w:ascii="新宋体" w:hAnsi="新宋体" w:eastAsia="新宋体" w:cs="新宋体"/>
          <w:lang w:eastAsia="zh-CN"/>
        </w:rPr>
        <w:t>青海旺利欣竞磋（服务）2020-129号</w:t>
      </w:r>
      <w:r>
        <w:rPr>
          <w:rFonts w:hint="eastAsia" w:ascii="新宋体" w:hAnsi="新宋体" w:eastAsia="新宋体" w:cs="新宋体"/>
        </w:rPr>
        <w:t xml:space="preserve">磋商文件，经研究，法定代表人（姓名、职务）正式授权（委托代理人姓名、职务）代表投标人（投标人名称、地址）提交磋商响应文件。    </w:t>
      </w:r>
    </w:p>
    <w:p>
      <w:pPr>
        <w:adjustRightInd w:val="0"/>
        <w:ind w:firstLine="424" w:firstLineChars="177"/>
        <w:textAlignment w:val="baseline"/>
        <w:rPr>
          <w:rFonts w:ascii="新宋体" w:hAnsi="新宋体" w:eastAsia="新宋体" w:cs="新宋体"/>
        </w:rPr>
      </w:pPr>
      <w:r>
        <w:rPr>
          <w:rFonts w:hint="eastAsia" w:ascii="新宋体" w:hAnsi="新宋体" w:eastAsia="新宋体" w:cs="新宋体"/>
        </w:rPr>
        <w:t>据此函，签字代表宣布同意如下：</w:t>
      </w:r>
    </w:p>
    <w:p>
      <w:pPr>
        <w:adjustRightInd w:val="0"/>
        <w:ind w:firstLine="424" w:firstLineChars="177"/>
        <w:textAlignment w:val="baseline"/>
        <w:rPr>
          <w:rFonts w:ascii="新宋体" w:hAnsi="新宋体" w:eastAsia="新宋体" w:cs="新宋体"/>
        </w:rPr>
      </w:pPr>
      <w:r>
        <w:rPr>
          <w:rFonts w:hint="eastAsia" w:ascii="新宋体" w:hAnsi="新宋体" w:eastAsia="新宋体" w:cs="新宋体"/>
        </w:rPr>
        <w:t>1、我方已详阅磋商文件的全部内容，包括澄清、修改条款等有关附件，承诺对其完全理解并接受。</w:t>
      </w:r>
    </w:p>
    <w:p>
      <w:pPr>
        <w:adjustRightInd w:val="0"/>
        <w:ind w:firstLine="424" w:firstLineChars="177"/>
        <w:textAlignment w:val="baseline"/>
        <w:rPr>
          <w:rFonts w:ascii="新宋体" w:hAnsi="新宋体" w:eastAsia="新宋体" w:cs="新宋体"/>
        </w:rPr>
      </w:pPr>
      <w:r>
        <w:rPr>
          <w:rFonts w:hint="eastAsia" w:ascii="新宋体" w:hAnsi="新宋体" w:eastAsia="新宋体" w:cs="新宋体"/>
        </w:rPr>
        <w:t>2、磋商有效期自开标之日起</w:t>
      </w:r>
      <w:r>
        <w:rPr>
          <w:rFonts w:hint="eastAsia" w:ascii="新宋体" w:hAnsi="新宋体" w:eastAsia="新宋体" w:cs="新宋体"/>
          <w:u w:val="single"/>
        </w:rPr>
        <w:t xml:space="preserve">          </w:t>
      </w:r>
      <w:r>
        <w:rPr>
          <w:rFonts w:hint="eastAsia" w:ascii="新宋体" w:hAnsi="新宋体" w:eastAsia="新宋体" w:cs="新宋体"/>
          <w:bCs/>
        </w:rPr>
        <w:t>日历日</w:t>
      </w:r>
      <w:r>
        <w:rPr>
          <w:rFonts w:hint="eastAsia" w:ascii="新宋体" w:hAnsi="新宋体" w:eastAsia="新宋体" w:cs="新宋体"/>
        </w:rPr>
        <w:t>内有效。如果在规定的磋商时间后，我方在磋商有效期内撤回投标或成交后不签约的，磋商保证金将被贵方没收。</w:t>
      </w:r>
    </w:p>
    <w:p>
      <w:pPr>
        <w:adjustRightInd w:val="0"/>
        <w:ind w:firstLine="424" w:firstLineChars="177"/>
        <w:textAlignment w:val="baseline"/>
        <w:rPr>
          <w:rFonts w:ascii="新宋体" w:hAnsi="新宋体" w:eastAsia="新宋体" w:cs="新宋体"/>
        </w:rPr>
      </w:pPr>
      <w:r>
        <w:rPr>
          <w:rFonts w:hint="eastAsia" w:ascii="新宋体" w:hAnsi="新宋体" w:eastAsia="新宋体" w:cs="新宋体"/>
        </w:rPr>
        <w:t>3、我方同意按照贵方要求提供与磋商有关的一切数据或资料，理解并接受贵方制定的评标办法。</w:t>
      </w:r>
    </w:p>
    <w:p>
      <w:pPr>
        <w:adjustRightInd w:val="0"/>
        <w:ind w:firstLine="424" w:firstLineChars="177"/>
        <w:textAlignment w:val="baseline"/>
        <w:rPr>
          <w:rFonts w:ascii="新宋体" w:hAnsi="新宋体" w:eastAsia="新宋体" w:cs="新宋体"/>
        </w:rPr>
      </w:pPr>
      <w:r>
        <w:rPr>
          <w:rFonts w:hint="eastAsia" w:ascii="新宋体" w:hAnsi="新宋体" w:eastAsia="新宋体" w:cs="新宋体"/>
        </w:rPr>
        <w:t>4、与本磋商有关的一切正式往来通讯请寄：</w:t>
      </w:r>
    </w:p>
    <w:p>
      <w:pPr>
        <w:adjustRightInd w:val="0"/>
        <w:ind w:firstLine="424" w:firstLineChars="177"/>
        <w:textAlignment w:val="baseline"/>
        <w:rPr>
          <w:rFonts w:ascii="新宋体" w:hAnsi="新宋体" w:eastAsia="新宋体" w:cs="新宋体"/>
        </w:rPr>
      </w:pPr>
      <w:r>
        <w:rPr>
          <w:rFonts w:hint="eastAsia" w:ascii="新宋体" w:hAnsi="新宋体" w:eastAsia="新宋体" w:cs="新宋体"/>
        </w:rPr>
        <w:t>地址：_______________   邮编：______________</w:t>
      </w:r>
    </w:p>
    <w:p>
      <w:pPr>
        <w:adjustRightInd w:val="0"/>
        <w:ind w:firstLine="424" w:firstLineChars="177"/>
        <w:textAlignment w:val="baseline"/>
        <w:rPr>
          <w:rFonts w:ascii="新宋体" w:hAnsi="新宋体" w:eastAsia="新宋体" w:cs="新宋体"/>
        </w:rPr>
      </w:pPr>
      <w:r>
        <w:rPr>
          <w:rFonts w:hint="eastAsia" w:ascii="新宋体" w:hAnsi="新宋体" w:eastAsia="新宋体" w:cs="新宋体"/>
        </w:rPr>
        <w:t>电话：_______________   传真：______________</w:t>
      </w:r>
    </w:p>
    <w:p>
      <w:pPr>
        <w:adjustRightInd w:val="0"/>
        <w:ind w:firstLine="424" w:firstLineChars="177"/>
        <w:textAlignment w:val="baseline"/>
        <w:rPr>
          <w:rFonts w:ascii="新宋体" w:hAnsi="新宋体" w:eastAsia="新宋体" w:cs="新宋体"/>
        </w:rPr>
      </w:pPr>
      <w:r>
        <w:rPr>
          <w:rFonts w:hint="eastAsia" w:ascii="新宋体" w:hAnsi="新宋体" w:eastAsia="新宋体" w:cs="新宋体"/>
        </w:rPr>
        <w:t>法定代表人姓名： ___________ 职务：____________</w:t>
      </w:r>
    </w:p>
    <w:p>
      <w:pPr>
        <w:adjustRightInd w:val="0"/>
        <w:ind w:firstLine="480"/>
        <w:textAlignment w:val="baseline"/>
        <w:rPr>
          <w:rFonts w:ascii="新宋体" w:hAnsi="新宋体" w:eastAsia="新宋体" w:cs="新宋体"/>
        </w:rPr>
      </w:pPr>
    </w:p>
    <w:p>
      <w:pPr>
        <w:ind w:firstLine="480"/>
        <w:jc w:val="center"/>
        <w:rPr>
          <w:rFonts w:ascii="新宋体" w:hAnsi="新宋体" w:eastAsia="新宋体" w:cs="新宋体"/>
        </w:rPr>
      </w:pPr>
    </w:p>
    <w:p>
      <w:pPr>
        <w:ind w:firstLine="480"/>
        <w:jc w:val="center"/>
        <w:rPr>
          <w:rFonts w:ascii="新宋体" w:hAnsi="新宋体" w:eastAsia="新宋体" w:cs="新宋体"/>
        </w:rPr>
      </w:pPr>
    </w:p>
    <w:p>
      <w:pPr>
        <w:ind w:firstLine="560"/>
        <w:jc w:val="center"/>
        <w:rPr>
          <w:rFonts w:ascii="新宋体" w:hAnsi="新宋体" w:eastAsia="新宋体" w:cs="新宋体"/>
          <w:sz w:val="28"/>
          <w:szCs w:val="28"/>
        </w:rPr>
      </w:pPr>
    </w:p>
    <w:p>
      <w:pPr>
        <w:adjustRightInd w:val="0"/>
        <w:ind w:firstLine="560"/>
        <w:textAlignment w:val="baseline"/>
        <w:rPr>
          <w:rFonts w:ascii="新宋体" w:hAnsi="新宋体" w:eastAsia="新宋体" w:cs="新宋体"/>
          <w:sz w:val="28"/>
          <w:szCs w:val="28"/>
        </w:rPr>
      </w:pPr>
    </w:p>
    <w:p>
      <w:pPr>
        <w:adjustRightInd w:val="0"/>
        <w:ind w:firstLine="560"/>
        <w:textAlignment w:val="baseline"/>
        <w:rPr>
          <w:rFonts w:ascii="新宋体" w:hAnsi="新宋体" w:eastAsia="新宋体" w:cs="新宋体"/>
          <w:sz w:val="28"/>
          <w:szCs w:val="28"/>
        </w:rPr>
      </w:pPr>
    </w:p>
    <w:p>
      <w:pPr>
        <w:adjustRightInd w:val="0"/>
        <w:ind w:firstLine="560"/>
        <w:textAlignment w:val="baseline"/>
        <w:rPr>
          <w:rFonts w:ascii="新宋体" w:hAnsi="新宋体" w:eastAsia="新宋体" w:cs="新宋体"/>
          <w:sz w:val="28"/>
          <w:szCs w:val="28"/>
        </w:rPr>
      </w:pPr>
    </w:p>
    <w:p>
      <w:pPr>
        <w:adjustRightInd w:val="0"/>
        <w:ind w:firstLine="0" w:firstLineChars="0"/>
        <w:textAlignment w:val="baseline"/>
        <w:rPr>
          <w:rFonts w:ascii="新宋体" w:hAnsi="新宋体" w:eastAsia="新宋体" w:cs="新宋体"/>
          <w:sz w:val="28"/>
          <w:szCs w:val="28"/>
        </w:rPr>
      </w:pPr>
    </w:p>
    <w:p>
      <w:pPr>
        <w:ind w:firstLine="560"/>
        <w:jc w:val="center"/>
        <w:rPr>
          <w:rFonts w:ascii="新宋体" w:hAnsi="新宋体" w:eastAsia="新宋体" w:cs="新宋体"/>
          <w:b/>
        </w:rPr>
      </w:pPr>
      <w:r>
        <w:rPr>
          <w:rFonts w:hint="eastAsia" w:ascii="新宋体" w:hAnsi="新宋体" w:eastAsia="新宋体" w:cs="新宋体"/>
          <w:sz w:val="28"/>
          <w:szCs w:val="28"/>
        </w:rPr>
        <w:t xml:space="preserve">            </w:t>
      </w:r>
      <w:r>
        <w:rPr>
          <w:rFonts w:hint="eastAsia" w:ascii="新宋体" w:hAnsi="新宋体" w:eastAsia="新宋体" w:cs="新宋体"/>
          <w:b/>
        </w:rPr>
        <w:t>投标人：</w:t>
      </w:r>
      <w:r>
        <w:rPr>
          <w:rFonts w:hint="eastAsia" w:ascii="新宋体" w:hAnsi="新宋体" w:eastAsia="新宋体" w:cs="新宋体"/>
          <w:kern w:val="0"/>
          <w:u w:val="single"/>
        </w:rPr>
        <w:t xml:space="preserve">       </w:t>
      </w:r>
      <w:r>
        <w:rPr>
          <w:rFonts w:hint="eastAsia" w:ascii="新宋体" w:hAnsi="新宋体" w:eastAsia="新宋体" w:cs="新宋体"/>
          <w:b/>
        </w:rPr>
        <w:t>（公章）</w:t>
      </w:r>
    </w:p>
    <w:p>
      <w:pPr>
        <w:ind w:firstLine="482"/>
        <w:jc w:val="center"/>
        <w:rPr>
          <w:rFonts w:ascii="新宋体" w:hAnsi="新宋体" w:eastAsia="新宋体" w:cs="新宋体"/>
          <w:b/>
        </w:rPr>
      </w:pPr>
      <w:r>
        <w:rPr>
          <w:rFonts w:hint="eastAsia" w:ascii="新宋体" w:hAnsi="新宋体" w:eastAsia="新宋体" w:cs="新宋体"/>
          <w:b/>
        </w:rPr>
        <w:t xml:space="preserve">     法定代表人或委托代理人：</w:t>
      </w:r>
      <w:r>
        <w:rPr>
          <w:rFonts w:hint="eastAsia" w:ascii="新宋体" w:hAnsi="新宋体" w:eastAsia="新宋体" w:cs="新宋体"/>
          <w:kern w:val="0"/>
          <w:u w:val="single"/>
        </w:rPr>
        <w:t xml:space="preserve">       </w:t>
      </w:r>
      <w:r>
        <w:rPr>
          <w:rFonts w:hint="eastAsia" w:ascii="新宋体" w:hAnsi="新宋体" w:eastAsia="新宋体" w:cs="新宋体"/>
          <w:b/>
        </w:rPr>
        <w:t>（签字或盖章）</w:t>
      </w:r>
    </w:p>
    <w:p>
      <w:pPr>
        <w:ind w:firstLine="480"/>
        <w:jc w:val="center"/>
        <w:rPr>
          <w:rFonts w:ascii="新宋体" w:hAnsi="新宋体" w:eastAsia="新宋体" w:cs="新宋体"/>
          <w:b/>
        </w:rPr>
      </w:pPr>
      <w:r>
        <w:rPr>
          <w:rFonts w:hint="eastAsia" w:ascii="新宋体" w:hAnsi="新宋体" w:eastAsia="新宋体" w:cs="新宋体"/>
        </w:rPr>
        <w:t xml:space="preserve">              </w:t>
      </w:r>
      <w:r>
        <w:rPr>
          <w:rFonts w:hint="eastAsia" w:ascii="新宋体" w:hAnsi="新宋体" w:eastAsia="新宋体" w:cs="新宋体"/>
          <w:b/>
        </w:rPr>
        <w:t xml:space="preserve"> 年   月  日</w:t>
      </w:r>
    </w:p>
    <w:p>
      <w:pPr>
        <w:ind w:firstLine="482"/>
        <w:jc w:val="center"/>
        <w:rPr>
          <w:rFonts w:ascii="新宋体" w:hAnsi="新宋体" w:eastAsia="新宋体" w:cs="新宋体"/>
          <w:b/>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bookmarkStart w:id="227" w:name="_Toc9690"/>
      <w:r>
        <w:rPr>
          <w:rFonts w:hint="eastAsia" w:ascii="新宋体" w:hAnsi="新宋体" w:eastAsia="新宋体" w:cs="新宋体"/>
          <w:b/>
          <w:sz w:val="28"/>
          <w:szCs w:val="28"/>
        </w:rPr>
        <w:t>附件</w:t>
      </w:r>
      <w:bookmarkStart w:id="228" w:name="_Toc376936769"/>
      <w:bookmarkStart w:id="229" w:name="_Toc325726038"/>
      <w:r>
        <w:rPr>
          <w:rFonts w:hint="eastAsia" w:ascii="新宋体" w:hAnsi="新宋体" w:eastAsia="新宋体" w:cs="新宋体"/>
          <w:b/>
          <w:sz w:val="28"/>
          <w:szCs w:val="28"/>
          <w:lang w:val="en-US" w:eastAsia="zh-CN"/>
        </w:rPr>
        <w:t>4</w:t>
      </w:r>
      <w:r>
        <w:rPr>
          <w:rFonts w:hint="eastAsia" w:ascii="新宋体" w:hAnsi="新宋体" w:eastAsia="新宋体" w:cs="新宋体"/>
          <w:b/>
          <w:sz w:val="28"/>
          <w:szCs w:val="28"/>
        </w:rPr>
        <w:t>：</w:t>
      </w:r>
      <w:bookmarkEnd w:id="228"/>
      <w:bookmarkEnd w:id="229"/>
      <w:r>
        <w:rPr>
          <w:rFonts w:hint="eastAsia" w:ascii="新宋体" w:hAnsi="新宋体" w:eastAsia="新宋体" w:cs="新宋体"/>
          <w:b/>
          <w:sz w:val="28"/>
          <w:szCs w:val="28"/>
        </w:rPr>
        <w:t>竞争性磋商首次报价表</w:t>
      </w:r>
      <w:bookmarkEnd w:id="227"/>
    </w:p>
    <w:p>
      <w:pPr>
        <w:widowControl/>
        <w:snapToGrid w:val="0"/>
        <w:spacing w:line="360" w:lineRule="auto"/>
        <w:ind w:firstLine="0" w:firstLineChars="0"/>
        <w:jc w:val="center"/>
        <w:outlineLvl w:val="1"/>
        <w:rPr>
          <w:rFonts w:ascii="新宋体" w:hAnsi="新宋体" w:eastAsia="新宋体" w:cs="新宋体"/>
          <w:b/>
          <w:sz w:val="36"/>
          <w:szCs w:val="36"/>
        </w:rPr>
      </w:pPr>
    </w:p>
    <w:p>
      <w:pPr>
        <w:ind w:firstLine="2711" w:firstLineChars="750"/>
        <w:rPr>
          <w:rFonts w:ascii="新宋体" w:hAnsi="新宋体" w:eastAsia="新宋体" w:cs="新宋体"/>
          <w:b/>
          <w:sz w:val="36"/>
          <w:szCs w:val="36"/>
        </w:rPr>
      </w:pPr>
      <w:r>
        <w:rPr>
          <w:rFonts w:hint="eastAsia" w:ascii="新宋体" w:hAnsi="新宋体" w:eastAsia="新宋体" w:cs="新宋体"/>
          <w:b/>
          <w:sz w:val="36"/>
          <w:szCs w:val="36"/>
        </w:rPr>
        <w:t>首次报价表</w:t>
      </w:r>
    </w:p>
    <w:p>
      <w:pPr>
        <w:ind w:firstLine="2711" w:firstLineChars="750"/>
        <w:rPr>
          <w:rFonts w:ascii="新宋体" w:hAnsi="新宋体" w:eastAsia="新宋体" w:cs="新宋体"/>
          <w:b/>
          <w:sz w:val="36"/>
          <w:szCs w:val="36"/>
        </w:rPr>
      </w:pPr>
    </w:p>
    <w:p>
      <w:pPr>
        <w:ind w:firstLine="0" w:firstLineChars="0"/>
        <w:rPr>
          <w:rFonts w:ascii="新宋体" w:hAnsi="新宋体" w:eastAsia="新宋体" w:cs="新宋体"/>
          <w:b/>
          <w:sz w:val="36"/>
          <w:szCs w:val="36"/>
        </w:rPr>
      </w:pPr>
    </w:p>
    <w:p>
      <w:pPr>
        <w:ind w:firstLine="0" w:firstLineChars="0"/>
        <w:rPr>
          <w:rFonts w:ascii="新宋体" w:hAnsi="新宋体" w:eastAsia="新宋体" w:cs="新宋体"/>
          <w:b/>
          <w:sz w:val="36"/>
          <w:szCs w:val="36"/>
        </w:rPr>
      </w:pPr>
    </w:p>
    <w:p>
      <w:pPr>
        <w:ind w:firstLine="0" w:firstLineChars="0"/>
        <w:rPr>
          <w:rFonts w:ascii="新宋体" w:hAnsi="新宋体" w:eastAsia="新宋体" w:cs="新宋体"/>
          <w:b/>
        </w:rPr>
      </w:pPr>
      <w:r>
        <w:rPr>
          <w:rFonts w:hint="eastAsia" w:ascii="新宋体" w:hAnsi="新宋体" w:eastAsia="新宋体" w:cs="新宋体"/>
          <w:b/>
        </w:rPr>
        <w:t xml:space="preserve">投标人名称：                                   </w:t>
      </w:r>
      <w:r>
        <w:rPr>
          <w:rFonts w:hint="eastAsia" w:ascii="新宋体" w:hAnsi="新宋体" w:eastAsia="新宋体" w:cs="新宋体"/>
          <w:b/>
          <w:lang w:val="zh-CN"/>
        </w:rPr>
        <w:t xml:space="preserve"> 单位：人民币(元)</w:t>
      </w:r>
    </w:p>
    <w:tbl>
      <w:tblPr>
        <w:tblStyle w:val="20"/>
        <w:tblW w:w="9962" w:type="dxa"/>
        <w:jc w:val="center"/>
        <w:tblLayout w:type="fixed"/>
        <w:tblCellMar>
          <w:top w:w="0" w:type="dxa"/>
          <w:left w:w="108" w:type="dxa"/>
          <w:bottom w:w="0" w:type="dxa"/>
          <w:right w:w="108" w:type="dxa"/>
        </w:tblCellMar>
      </w:tblPr>
      <w:tblGrid>
        <w:gridCol w:w="2981"/>
        <w:gridCol w:w="3699"/>
        <w:gridCol w:w="1650"/>
        <w:gridCol w:w="1632"/>
      </w:tblGrid>
      <w:tr>
        <w:tblPrEx>
          <w:tblCellMar>
            <w:top w:w="0" w:type="dxa"/>
            <w:left w:w="108" w:type="dxa"/>
            <w:bottom w:w="0" w:type="dxa"/>
            <w:right w:w="108" w:type="dxa"/>
          </w:tblCellMar>
        </w:tblPrEx>
        <w:trPr>
          <w:trHeight w:val="699" w:hRule="atLeast"/>
          <w:jc w:val="center"/>
        </w:trPr>
        <w:tc>
          <w:tcPr>
            <w:tcW w:w="29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0" w:firstLineChars="0"/>
              <w:jc w:val="left"/>
              <w:rPr>
                <w:rFonts w:ascii="新宋体" w:hAnsi="新宋体" w:eastAsia="新宋体" w:cs="新宋体"/>
                <w:lang w:val="zh-CN"/>
              </w:rPr>
            </w:pPr>
            <w:r>
              <w:rPr>
                <w:rFonts w:hint="eastAsia" w:ascii="新宋体" w:hAnsi="新宋体" w:eastAsia="新宋体" w:cs="新宋体"/>
                <w:b/>
                <w:bCs/>
                <w:lang w:val="zh-CN"/>
              </w:rPr>
              <w:t>项目名称</w:t>
            </w:r>
          </w:p>
        </w:tc>
        <w:tc>
          <w:tcPr>
            <w:tcW w:w="369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新宋体" w:hAnsi="新宋体" w:eastAsia="新宋体" w:cs="新宋体"/>
                <w:sz w:val="22"/>
                <w:szCs w:val="22"/>
                <w:lang w:val="zh-CN"/>
              </w:rPr>
            </w:pPr>
            <w:r>
              <w:rPr>
                <w:rFonts w:hint="eastAsia" w:ascii="新宋体" w:hAnsi="新宋体" w:eastAsia="新宋体" w:cs="新宋体"/>
                <w:b/>
                <w:bCs/>
                <w:lang w:val="zh-CN"/>
              </w:rPr>
              <w:t>投 标 报 价</w:t>
            </w:r>
          </w:p>
        </w:tc>
        <w:tc>
          <w:tcPr>
            <w:tcW w:w="16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0" w:firstLineChars="0"/>
              <w:jc w:val="center"/>
              <w:rPr>
                <w:rFonts w:ascii="新宋体" w:hAnsi="新宋体" w:eastAsia="新宋体" w:cs="新宋体"/>
                <w:lang w:val="zh-CN"/>
              </w:rPr>
            </w:pPr>
            <w:r>
              <w:rPr>
                <w:rFonts w:hint="eastAsia" w:ascii="新宋体" w:hAnsi="新宋体" w:eastAsia="新宋体" w:cs="新宋体"/>
                <w:b/>
                <w:bCs/>
                <w:lang w:val="zh-CN"/>
              </w:rPr>
              <w:t>服务期</w:t>
            </w:r>
          </w:p>
        </w:tc>
        <w:tc>
          <w:tcPr>
            <w:tcW w:w="16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0" w:firstLineChars="0"/>
              <w:jc w:val="center"/>
              <w:rPr>
                <w:rFonts w:ascii="新宋体" w:hAnsi="新宋体" w:eastAsia="新宋体" w:cs="新宋体"/>
                <w:sz w:val="22"/>
                <w:szCs w:val="22"/>
                <w:lang w:val="zh-CN"/>
              </w:rPr>
            </w:pPr>
            <w:r>
              <w:rPr>
                <w:rFonts w:hint="eastAsia" w:ascii="新宋体" w:hAnsi="新宋体" w:eastAsia="新宋体" w:cs="新宋体"/>
                <w:b/>
                <w:bCs/>
                <w:lang w:val="zh-CN"/>
              </w:rPr>
              <w:t>备注</w:t>
            </w:r>
          </w:p>
        </w:tc>
      </w:tr>
      <w:tr>
        <w:tblPrEx>
          <w:tblCellMar>
            <w:top w:w="0" w:type="dxa"/>
            <w:left w:w="108" w:type="dxa"/>
            <w:bottom w:w="0" w:type="dxa"/>
            <w:right w:w="108" w:type="dxa"/>
          </w:tblCellMar>
        </w:tblPrEx>
        <w:trPr>
          <w:trHeight w:val="555" w:hRule="atLeast"/>
          <w:jc w:val="center"/>
        </w:trPr>
        <w:tc>
          <w:tcPr>
            <w:tcW w:w="2981"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0" w:firstLineChars="0"/>
              <w:jc w:val="left"/>
              <w:rPr>
                <w:rFonts w:ascii="新宋体" w:hAnsi="新宋体" w:eastAsia="新宋体" w:cs="新宋体"/>
                <w:sz w:val="22"/>
                <w:szCs w:val="22"/>
                <w:lang w:val="zh-CN"/>
              </w:rPr>
            </w:pPr>
          </w:p>
        </w:tc>
        <w:tc>
          <w:tcPr>
            <w:tcW w:w="369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rPr>
                <w:rFonts w:ascii="新宋体" w:hAnsi="新宋体" w:eastAsia="新宋体" w:cs="新宋体"/>
                <w:sz w:val="22"/>
                <w:szCs w:val="22"/>
                <w:lang w:val="zh-CN"/>
              </w:rPr>
            </w:pPr>
            <w:r>
              <w:rPr>
                <w:rFonts w:hint="eastAsia" w:ascii="新宋体" w:hAnsi="新宋体" w:eastAsia="新宋体" w:cs="新宋体"/>
                <w:b/>
                <w:bCs/>
                <w:lang w:val="zh-CN"/>
              </w:rPr>
              <w:t>大写：</w:t>
            </w:r>
          </w:p>
        </w:tc>
        <w:tc>
          <w:tcPr>
            <w:tcW w:w="1650" w:type="dxa"/>
            <w:vMerge w:val="restart"/>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ind w:firstLine="440"/>
              <w:jc w:val="left"/>
              <w:rPr>
                <w:rFonts w:ascii="新宋体" w:hAnsi="新宋体" w:eastAsia="新宋体" w:cs="新宋体"/>
                <w:sz w:val="22"/>
                <w:szCs w:val="22"/>
                <w:lang w:val="zh-CN"/>
              </w:rPr>
            </w:pPr>
          </w:p>
        </w:tc>
        <w:tc>
          <w:tcPr>
            <w:tcW w:w="1632" w:type="dxa"/>
            <w:vMerge w:val="restart"/>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ind w:firstLine="440"/>
              <w:jc w:val="left"/>
              <w:rPr>
                <w:rFonts w:ascii="新宋体" w:hAnsi="新宋体" w:eastAsia="新宋体" w:cs="新宋体"/>
                <w:sz w:val="22"/>
                <w:szCs w:val="22"/>
                <w:lang w:val="zh-CN"/>
              </w:rPr>
            </w:pPr>
          </w:p>
        </w:tc>
      </w:tr>
      <w:tr>
        <w:tblPrEx>
          <w:tblCellMar>
            <w:top w:w="0" w:type="dxa"/>
            <w:left w:w="108" w:type="dxa"/>
            <w:bottom w:w="0" w:type="dxa"/>
            <w:right w:w="108" w:type="dxa"/>
          </w:tblCellMar>
        </w:tblPrEx>
        <w:trPr>
          <w:trHeight w:val="577" w:hRule="atLeast"/>
          <w:jc w:val="center"/>
        </w:trPr>
        <w:tc>
          <w:tcPr>
            <w:tcW w:w="2981"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40"/>
              <w:jc w:val="center"/>
              <w:rPr>
                <w:rFonts w:ascii="新宋体" w:hAnsi="新宋体" w:eastAsia="新宋体" w:cs="新宋体"/>
                <w:sz w:val="22"/>
                <w:szCs w:val="22"/>
                <w:lang w:val="zh-CN"/>
              </w:rPr>
            </w:pPr>
          </w:p>
        </w:tc>
        <w:tc>
          <w:tcPr>
            <w:tcW w:w="369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rPr>
                <w:rFonts w:ascii="新宋体" w:hAnsi="新宋体" w:eastAsia="新宋体" w:cs="新宋体"/>
                <w:sz w:val="22"/>
                <w:szCs w:val="22"/>
                <w:lang w:val="zh-CN"/>
              </w:rPr>
            </w:pPr>
            <w:r>
              <w:rPr>
                <w:rFonts w:hint="eastAsia" w:ascii="新宋体" w:hAnsi="新宋体" w:eastAsia="新宋体" w:cs="新宋体"/>
                <w:b/>
                <w:bCs/>
                <w:lang w:val="zh-CN"/>
              </w:rPr>
              <w:t>小写：</w:t>
            </w:r>
          </w:p>
        </w:tc>
        <w:tc>
          <w:tcPr>
            <w:tcW w:w="165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40"/>
              <w:jc w:val="center"/>
              <w:rPr>
                <w:rFonts w:ascii="新宋体" w:hAnsi="新宋体" w:eastAsia="新宋体" w:cs="新宋体"/>
                <w:sz w:val="22"/>
                <w:szCs w:val="22"/>
                <w:lang w:val="zh-CN"/>
              </w:rPr>
            </w:pPr>
          </w:p>
        </w:tc>
        <w:tc>
          <w:tcPr>
            <w:tcW w:w="1632"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40"/>
              <w:jc w:val="center"/>
              <w:rPr>
                <w:rFonts w:ascii="新宋体" w:hAnsi="新宋体" w:eastAsia="新宋体" w:cs="新宋体"/>
                <w:sz w:val="22"/>
                <w:szCs w:val="22"/>
                <w:lang w:val="zh-CN"/>
              </w:rPr>
            </w:pPr>
          </w:p>
        </w:tc>
      </w:tr>
      <w:tr>
        <w:tblPrEx>
          <w:tblCellMar>
            <w:top w:w="0" w:type="dxa"/>
            <w:left w:w="108" w:type="dxa"/>
            <w:bottom w:w="0" w:type="dxa"/>
            <w:right w:w="108" w:type="dxa"/>
          </w:tblCellMar>
        </w:tblPrEx>
        <w:trPr>
          <w:trHeight w:val="1283" w:hRule="atLeast"/>
          <w:jc w:val="center"/>
        </w:trPr>
        <w:tc>
          <w:tcPr>
            <w:tcW w:w="996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left"/>
              <w:rPr>
                <w:rFonts w:ascii="新宋体" w:hAnsi="新宋体" w:eastAsia="新宋体" w:cs="新宋体"/>
                <w:sz w:val="22"/>
                <w:szCs w:val="22"/>
                <w:lang w:val="zh-CN"/>
              </w:rPr>
            </w:pPr>
            <w:r>
              <w:rPr>
                <w:rFonts w:hint="eastAsia" w:ascii="新宋体" w:hAnsi="新宋体" w:eastAsia="新宋体" w:cs="新宋体"/>
                <w:b/>
                <w:bCs/>
                <w:lang w:val="zh-CN"/>
              </w:rPr>
              <w:t>承诺及其他：</w:t>
            </w:r>
          </w:p>
        </w:tc>
      </w:tr>
    </w:tbl>
    <w:p>
      <w:pPr>
        <w:ind w:firstLine="0" w:firstLineChars="0"/>
        <w:rPr>
          <w:rFonts w:ascii="新宋体" w:hAnsi="新宋体" w:eastAsia="新宋体" w:cs="新宋体"/>
          <w:b/>
        </w:rPr>
      </w:pPr>
      <w:r>
        <w:rPr>
          <w:rFonts w:hint="eastAsia" w:ascii="新宋体" w:hAnsi="新宋体" w:eastAsia="新宋体" w:cs="新宋体"/>
          <w:b/>
        </w:rPr>
        <w:t xml:space="preserve">                           </w:t>
      </w:r>
    </w:p>
    <w:p>
      <w:pPr>
        <w:adjustRightInd w:val="0"/>
        <w:ind w:firstLine="426" w:firstLineChars="177"/>
        <w:textAlignment w:val="baseline"/>
        <w:rPr>
          <w:rFonts w:ascii="新宋体" w:hAnsi="新宋体" w:eastAsia="新宋体" w:cs="新宋体"/>
        </w:rPr>
      </w:pPr>
      <w:r>
        <w:rPr>
          <w:rFonts w:hint="eastAsia" w:ascii="新宋体" w:hAnsi="新宋体" w:eastAsia="新宋体" w:cs="新宋体"/>
          <w:b/>
        </w:rPr>
        <w:t>注：</w:t>
      </w:r>
      <w:r>
        <w:rPr>
          <w:rFonts w:hint="eastAsia" w:ascii="新宋体" w:hAnsi="新宋体" w:eastAsia="新宋体" w:cs="新宋体"/>
        </w:rPr>
        <w:t>1、填写此表时不得改变表格形式。</w:t>
      </w:r>
    </w:p>
    <w:p>
      <w:pPr>
        <w:autoSpaceDE w:val="0"/>
        <w:autoSpaceDN w:val="0"/>
        <w:adjustRightInd w:val="0"/>
        <w:ind w:left="1440" w:leftChars="400" w:hanging="480" w:hangingChars="200"/>
        <w:rPr>
          <w:rFonts w:ascii="新宋体" w:hAnsi="新宋体" w:eastAsia="新宋体" w:cs="新宋体"/>
        </w:rPr>
      </w:pPr>
      <w:r>
        <w:rPr>
          <w:rFonts w:hint="eastAsia" w:ascii="新宋体" w:hAnsi="新宋体" w:eastAsia="新宋体" w:cs="新宋体"/>
        </w:rPr>
        <w:t>2、磋商报价为总报价。</w:t>
      </w:r>
      <w:r>
        <w:rPr>
          <w:rFonts w:hint="eastAsia" w:ascii="新宋体" w:hAnsi="新宋体" w:eastAsia="新宋体" w:cs="新宋体"/>
          <w:kern w:val="0"/>
          <w:lang w:val="zh-CN"/>
        </w:rPr>
        <w:t>投标报价包括：验收费、手续费、人员费用、税费、中标服务费及不可预见费等全部费用。</w:t>
      </w:r>
    </w:p>
    <w:p>
      <w:pPr>
        <w:autoSpaceDE w:val="0"/>
        <w:autoSpaceDN w:val="0"/>
        <w:adjustRightInd w:val="0"/>
        <w:ind w:firstLine="960" w:firstLineChars="400"/>
        <w:rPr>
          <w:rFonts w:ascii="新宋体" w:hAnsi="新宋体" w:eastAsia="新宋体" w:cs="新宋体"/>
          <w:kern w:val="0"/>
          <w:lang w:val="zh-CN"/>
        </w:rPr>
      </w:pPr>
      <w:r>
        <w:rPr>
          <w:rFonts w:hint="eastAsia" w:ascii="新宋体" w:hAnsi="新宋体" w:eastAsia="新宋体" w:cs="新宋体"/>
        </w:rPr>
        <w:t>3、</w:t>
      </w:r>
      <w:r>
        <w:rPr>
          <w:rFonts w:hint="eastAsia" w:ascii="新宋体" w:hAnsi="新宋体" w:eastAsia="新宋体" w:cs="新宋体"/>
          <w:color w:val="000000"/>
          <w:kern w:val="0"/>
          <w:lang w:val="zh-CN"/>
        </w:rPr>
        <w:t>“服务期”是指服务采购方的具</w:t>
      </w:r>
      <w:r>
        <w:rPr>
          <w:rFonts w:hint="eastAsia" w:ascii="新宋体" w:hAnsi="新宋体" w:eastAsia="新宋体" w:cs="新宋体"/>
          <w:kern w:val="0"/>
          <w:lang w:val="zh-CN"/>
        </w:rPr>
        <w:t>体时间。</w:t>
      </w:r>
    </w:p>
    <w:p>
      <w:pPr>
        <w:adjustRightInd w:val="0"/>
        <w:ind w:firstLine="904" w:firstLineChars="377"/>
        <w:textAlignment w:val="baseline"/>
        <w:rPr>
          <w:rFonts w:ascii="新宋体" w:hAnsi="新宋体" w:eastAsia="新宋体" w:cs="新宋体"/>
        </w:rPr>
      </w:pPr>
    </w:p>
    <w:p>
      <w:pPr>
        <w:adjustRightInd w:val="0"/>
        <w:ind w:firstLine="424" w:firstLineChars="177"/>
        <w:textAlignment w:val="baseline"/>
        <w:rPr>
          <w:rFonts w:ascii="新宋体" w:hAnsi="新宋体" w:eastAsia="新宋体" w:cs="新宋体"/>
        </w:rPr>
      </w:pPr>
    </w:p>
    <w:p>
      <w:pPr>
        <w:adjustRightInd w:val="0"/>
        <w:ind w:firstLine="0" w:firstLineChars="0"/>
        <w:textAlignment w:val="baseline"/>
        <w:rPr>
          <w:rFonts w:ascii="新宋体" w:hAnsi="新宋体" w:eastAsia="新宋体" w:cs="新宋体"/>
        </w:rPr>
      </w:pPr>
    </w:p>
    <w:p>
      <w:pPr>
        <w:adjustRightInd w:val="0"/>
        <w:ind w:firstLine="0" w:firstLineChars="0"/>
        <w:textAlignment w:val="baseline"/>
        <w:rPr>
          <w:rFonts w:ascii="新宋体" w:hAnsi="新宋体" w:eastAsia="新宋体" w:cs="新宋体"/>
        </w:rPr>
      </w:pPr>
    </w:p>
    <w:p>
      <w:pPr>
        <w:ind w:firstLine="0" w:firstLineChars="0"/>
        <w:rPr>
          <w:rFonts w:ascii="新宋体" w:hAnsi="新宋体" w:eastAsia="新宋体" w:cs="新宋体"/>
        </w:rPr>
      </w:pPr>
    </w:p>
    <w:p>
      <w:pPr>
        <w:ind w:firstLine="2532" w:firstLineChars="1055"/>
        <w:rPr>
          <w:rFonts w:ascii="新宋体" w:hAnsi="新宋体" w:eastAsia="新宋体" w:cs="新宋体"/>
        </w:rPr>
      </w:pPr>
    </w:p>
    <w:p>
      <w:pPr>
        <w:spacing w:line="240" w:lineRule="auto"/>
        <w:ind w:firstLine="482"/>
        <w:jc w:val="center"/>
        <w:rPr>
          <w:rFonts w:ascii="新宋体" w:hAnsi="新宋体" w:eastAsia="新宋体" w:cs="新宋体"/>
          <w:b/>
        </w:rPr>
      </w:pPr>
      <w:r>
        <w:rPr>
          <w:rFonts w:hint="eastAsia" w:ascii="新宋体" w:hAnsi="新宋体" w:eastAsia="新宋体" w:cs="新宋体"/>
          <w:b/>
        </w:rPr>
        <w:t xml:space="preserve">                            投标人：</w:t>
      </w:r>
      <w:r>
        <w:rPr>
          <w:rFonts w:hint="eastAsia" w:ascii="新宋体" w:hAnsi="新宋体" w:eastAsia="新宋体" w:cs="新宋体"/>
          <w:kern w:val="0"/>
          <w:u w:val="single"/>
        </w:rPr>
        <w:t xml:space="preserve">       </w:t>
      </w:r>
      <w:r>
        <w:rPr>
          <w:rFonts w:hint="eastAsia" w:ascii="新宋体" w:hAnsi="新宋体" w:eastAsia="新宋体" w:cs="新宋体"/>
          <w:b/>
        </w:rPr>
        <w:t>（公章）</w:t>
      </w:r>
    </w:p>
    <w:p>
      <w:pPr>
        <w:spacing w:line="240" w:lineRule="auto"/>
        <w:ind w:firstLine="482"/>
        <w:jc w:val="center"/>
        <w:rPr>
          <w:rFonts w:ascii="新宋体" w:hAnsi="新宋体" w:eastAsia="新宋体" w:cs="新宋体"/>
          <w:b/>
        </w:rPr>
      </w:pPr>
      <w:r>
        <w:rPr>
          <w:rFonts w:hint="eastAsia" w:ascii="新宋体" w:hAnsi="新宋体" w:eastAsia="新宋体" w:cs="新宋体"/>
          <w:b/>
        </w:rPr>
        <w:t xml:space="preserve">                  法定代表人或委托代理人：</w:t>
      </w:r>
      <w:r>
        <w:rPr>
          <w:rFonts w:hint="eastAsia" w:ascii="新宋体" w:hAnsi="新宋体" w:eastAsia="新宋体" w:cs="新宋体"/>
          <w:kern w:val="0"/>
          <w:u w:val="single"/>
        </w:rPr>
        <w:t xml:space="preserve">       </w:t>
      </w:r>
      <w:r>
        <w:rPr>
          <w:rFonts w:hint="eastAsia" w:ascii="新宋体" w:hAnsi="新宋体" w:eastAsia="新宋体" w:cs="新宋体"/>
          <w:b/>
        </w:rPr>
        <w:t>（签字或盖章）</w:t>
      </w:r>
    </w:p>
    <w:p>
      <w:pPr>
        <w:spacing w:line="240" w:lineRule="auto"/>
        <w:ind w:firstLine="482"/>
        <w:jc w:val="center"/>
        <w:rPr>
          <w:rFonts w:ascii="新宋体" w:hAnsi="新宋体" w:eastAsia="新宋体" w:cs="新宋体"/>
          <w:b/>
        </w:rPr>
      </w:pPr>
      <w:r>
        <w:rPr>
          <w:rFonts w:hint="eastAsia" w:ascii="新宋体" w:hAnsi="新宋体" w:eastAsia="新宋体" w:cs="新宋体"/>
          <w:b/>
        </w:rPr>
        <w:t xml:space="preserve">             年   月  日</w:t>
      </w:r>
    </w:p>
    <w:p>
      <w:pPr>
        <w:ind w:firstLine="0" w:firstLineChars="0"/>
        <w:rPr>
          <w:rFonts w:ascii="宋体"/>
          <w:b/>
          <w:sz w:val="28"/>
          <w:szCs w:val="28"/>
        </w:rPr>
      </w:pPr>
      <w:r>
        <w:rPr>
          <w:rFonts w:hint="eastAsia" w:ascii="新宋体" w:hAnsi="新宋体" w:eastAsia="新宋体" w:cs="新宋体"/>
          <w:b w:val="0"/>
          <w:sz w:val="28"/>
          <w:szCs w:val="28"/>
          <w:lang w:eastAsia="zh-CN"/>
        </w:rPr>
        <w:br w:type="page"/>
      </w:r>
      <w:r>
        <w:rPr>
          <w:rFonts w:hint="eastAsia" w:ascii="宋体" w:hAnsi="宋体"/>
          <w:b/>
          <w:color w:val="000000"/>
          <w:sz w:val="28"/>
          <w:szCs w:val="28"/>
        </w:rPr>
        <w:t>附件</w:t>
      </w:r>
      <w:r>
        <w:rPr>
          <w:rFonts w:ascii="宋体" w:hAnsi="宋体"/>
          <w:b/>
          <w:color w:val="000000"/>
          <w:sz w:val="28"/>
          <w:szCs w:val="28"/>
        </w:rPr>
        <w:t>5</w:t>
      </w:r>
      <w:r>
        <w:rPr>
          <w:rFonts w:hint="eastAsia" w:ascii="宋体" w:hAnsi="宋体"/>
          <w:b/>
          <w:color w:val="000000"/>
          <w:sz w:val="28"/>
          <w:szCs w:val="28"/>
        </w:rPr>
        <w:t>：服务</w:t>
      </w:r>
      <w:r>
        <w:rPr>
          <w:rFonts w:hint="eastAsia" w:ascii="宋体" w:hAnsi="宋体"/>
          <w:b/>
          <w:color w:val="000000"/>
          <w:sz w:val="28"/>
          <w:szCs w:val="28"/>
          <w:lang w:val="en-US" w:eastAsia="zh-CN"/>
        </w:rPr>
        <w:t>响应偏差</w:t>
      </w:r>
      <w:r>
        <w:rPr>
          <w:rFonts w:hint="eastAsia" w:ascii="宋体" w:hAnsi="宋体"/>
          <w:b/>
          <w:color w:val="000000"/>
          <w:sz w:val="28"/>
          <w:szCs w:val="28"/>
        </w:rPr>
        <w:t>表</w:t>
      </w:r>
    </w:p>
    <w:p>
      <w:pPr>
        <w:widowControl/>
        <w:snapToGrid w:val="0"/>
        <w:spacing w:line="360" w:lineRule="auto"/>
        <w:ind w:firstLine="0" w:firstLineChars="0"/>
        <w:outlineLvl w:val="1"/>
        <w:rPr>
          <w:rFonts w:ascii="宋体"/>
          <w:b/>
          <w:sz w:val="28"/>
          <w:szCs w:val="28"/>
        </w:rPr>
      </w:pPr>
    </w:p>
    <w:p>
      <w:pPr>
        <w:ind w:firstLine="2520" w:firstLineChars="1050"/>
        <w:rPr>
          <w:rFonts w:hint="eastAsia" w:ascii="宋体" w:hAnsi="宋体"/>
          <w:b/>
          <w:sz w:val="36"/>
          <w:szCs w:val="36"/>
        </w:rPr>
      </w:pPr>
      <w:r>
        <w:rPr>
          <w:rFonts w:hint="eastAsia" w:ascii="宋体" w:hAnsi="宋体"/>
        </w:rPr>
        <w:t xml:space="preserve">     </w:t>
      </w:r>
      <w:r>
        <w:rPr>
          <w:rFonts w:hint="eastAsia" w:ascii="宋体" w:hAnsi="宋体"/>
          <w:b/>
          <w:sz w:val="36"/>
          <w:szCs w:val="36"/>
        </w:rPr>
        <w:t>服务</w:t>
      </w:r>
      <w:r>
        <w:rPr>
          <w:rFonts w:hint="eastAsia" w:ascii="宋体" w:hAnsi="宋体"/>
          <w:b/>
          <w:sz w:val="36"/>
          <w:szCs w:val="36"/>
          <w:lang w:val="en-US" w:eastAsia="zh-CN"/>
        </w:rPr>
        <w:t>响应偏差</w:t>
      </w:r>
      <w:r>
        <w:rPr>
          <w:rFonts w:hint="eastAsia" w:ascii="宋体" w:hAnsi="宋体"/>
          <w:b/>
          <w:sz w:val="36"/>
          <w:szCs w:val="36"/>
        </w:rPr>
        <w:t>表</w:t>
      </w:r>
    </w:p>
    <w:p>
      <w:pPr>
        <w:widowControl/>
        <w:snapToGrid w:val="0"/>
        <w:spacing w:line="360" w:lineRule="auto"/>
        <w:ind w:firstLine="0" w:firstLineChars="0"/>
        <w:outlineLvl w:val="1"/>
        <w:rPr>
          <w:rFonts w:ascii="宋体"/>
          <w:b/>
          <w:sz w:val="28"/>
          <w:szCs w:val="28"/>
        </w:rPr>
      </w:pPr>
    </w:p>
    <w:p>
      <w:pPr>
        <w:adjustRightInd w:val="0"/>
        <w:snapToGrid w:val="0"/>
        <w:spacing w:line="360" w:lineRule="auto"/>
        <w:ind w:left="-101" w:leftChars="-42" w:firstLine="240" w:firstLineChars="100"/>
        <w:rPr>
          <w:rFonts w:ascii="宋体" w:hAnsi="宋体"/>
        </w:rPr>
      </w:pPr>
      <w:r>
        <w:rPr>
          <w:rFonts w:hint="eastAsia" w:ascii="宋体" w:hAnsi="宋体"/>
        </w:rPr>
        <w:t>供</w:t>
      </w:r>
      <w:r>
        <w:rPr>
          <w:rFonts w:ascii="宋体" w:hAnsi="宋体"/>
        </w:rPr>
        <w:t>应商名称：</w:t>
      </w:r>
    </w:p>
    <w:p>
      <w:pPr>
        <w:adjustRightInd w:val="0"/>
        <w:snapToGrid w:val="0"/>
        <w:spacing w:line="360" w:lineRule="auto"/>
        <w:ind w:left="-101" w:leftChars="-42" w:firstLine="240" w:firstLineChars="100"/>
        <w:rPr>
          <w:rFonts w:hint="eastAsia" w:ascii="宋体" w:hAnsi="宋体"/>
        </w:rPr>
      </w:pPr>
      <w:r>
        <w:rPr>
          <w:rFonts w:hint="eastAsia" w:ascii="宋体" w:hAnsi="宋体"/>
        </w:rPr>
        <w:t>项目</w:t>
      </w:r>
      <w:r>
        <w:rPr>
          <w:rFonts w:ascii="宋体" w:hAnsi="宋体"/>
        </w:rPr>
        <w:t>编号：</w:t>
      </w:r>
    </w:p>
    <w:tbl>
      <w:tblPr>
        <w:tblStyle w:val="20"/>
        <w:tblW w:w="8505" w:type="dxa"/>
        <w:tblInd w:w="1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34"/>
        <w:gridCol w:w="1276"/>
        <w:gridCol w:w="1559"/>
        <w:gridCol w:w="1701"/>
        <w:gridCol w:w="1418"/>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1134" w:type="dxa"/>
            <w:noWrap w:val="0"/>
            <w:vAlign w:val="center"/>
          </w:tcPr>
          <w:p>
            <w:pPr>
              <w:adjustRightInd w:val="0"/>
              <w:snapToGrid w:val="0"/>
              <w:spacing w:line="420" w:lineRule="auto"/>
              <w:ind w:left="-101" w:leftChars="-42" w:firstLine="120" w:firstLineChars="50"/>
              <w:rPr>
                <w:rFonts w:ascii="宋体" w:hAnsi="宋体"/>
              </w:rPr>
            </w:pPr>
            <w:r>
              <w:rPr>
                <w:rFonts w:hint="eastAsia" w:ascii="宋体" w:hAnsi="宋体"/>
              </w:rPr>
              <w:t>序号</w:t>
            </w:r>
          </w:p>
        </w:tc>
        <w:tc>
          <w:tcPr>
            <w:tcW w:w="1276" w:type="dxa"/>
            <w:noWrap w:val="0"/>
            <w:vAlign w:val="center"/>
          </w:tcPr>
          <w:p>
            <w:pPr>
              <w:adjustRightInd w:val="0"/>
              <w:snapToGrid w:val="0"/>
              <w:spacing w:line="420" w:lineRule="auto"/>
              <w:ind w:left="-101" w:leftChars="-42" w:firstLine="120" w:firstLineChars="50"/>
              <w:rPr>
                <w:rFonts w:ascii="宋体" w:hAnsi="宋体"/>
              </w:rPr>
            </w:pPr>
            <w:r>
              <w:rPr>
                <w:rFonts w:hint="eastAsia" w:ascii="宋体" w:hAnsi="宋体"/>
              </w:rPr>
              <w:t xml:space="preserve">服务内容 </w:t>
            </w:r>
          </w:p>
        </w:tc>
        <w:tc>
          <w:tcPr>
            <w:tcW w:w="1559" w:type="dxa"/>
            <w:noWrap w:val="0"/>
            <w:vAlign w:val="top"/>
          </w:tcPr>
          <w:p>
            <w:pPr>
              <w:adjustRightInd w:val="0"/>
              <w:snapToGrid w:val="0"/>
              <w:spacing w:line="420" w:lineRule="auto"/>
              <w:ind w:left="-101" w:leftChars="-42" w:firstLine="120" w:firstLineChars="50"/>
              <w:rPr>
                <w:rFonts w:ascii="宋体" w:hAnsi="宋体"/>
              </w:rPr>
            </w:pPr>
            <w:r>
              <w:rPr>
                <w:rFonts w:hint="eastAsia" w:ascii="宋体" w:hAnsi="宋体"/>
              </w:rPr>
              <w:t xml:space="preserve">  服务需求</w:t>
            </w:r>
          </w:p>
        </w:tc>
        <w:tc>
          <w:tcPr>
            <w:tcW w:w="1701" w:type="dxa"/>
            <w:noWrap w:val="0"/>
            <w:vAlign w:val="center"/>
          </w:tcPr>
          <w:p>
            <w:pPr>
              <w:adjustRightInd w:val="0"/>
              <w:snapToGrid w:val="0"/>
              <w:spacing w:line="420" w:lineRule="auto"/>
              <w:ind w:left="-101" w:leftChars="-42" w:firstLine="120" w:firstLineChars="50"/>
              <w:rPr>
                <w:rFonts w:ascii="宋体" w:hAnsi="宋体"/>
              </w:rPr>
            </w:pPr>
            <w:r>
              <w:rPr>
                <w:rFonts w:hint="eastAsia" w:ascii="宋体" w:hAnsi="宋体"/>
              </w:rPr>
              <w:t>投标响应情况</w:t>
            </w:r>
          </w:p>
        </w:tc>
        <w:tc>
          <w:tcPr>
            <w:tcW w:w="1418" w:type="dxa"/>
            <w:noWrap w:val="0"/>
            <w:vAlign w:val="center"/>
          </w:tcPr>
          <w:p>
            <w:pPr>
              <w:adjustRightInd w:val="0"/>
              <w:snapToGrid w:val="0"/>
              <w:spacing w:line="420" w:lineRule="auto"/>
              <w:ind w:left="-101" w:leftChars="-42" w:firstLine="480"/>
              <w:rPr>
                <w:rFonts w:ascii="宋体" w:hAnsi="宋体"/>
              </w:rPr>
            </w:pPr>
            <w:r>
              <w:rPr>
                <w:rFonts w:hint="eastAsia" w:ascii="宋体" w:hAnsi="宋体"/>
              </w:rPr>
              <w:t>偏离</w:t>
            </w:r>
          </w:p>
        </w:tc>
        <w:tc>
          <w:tcPr>
            <w:tcW w:w="1417" w:type="dxa"/>
            <w:noWrap w:val="0"/>
            <w:vAlign w:val="center"/>
          </w:tcPr>
          <w:p>
            <w:pPr>
              <w:adjustRightInd w:val="0"/>
              <w:snapToGrid w:val="0"/>
              <w:spacing w:line="420" w:lineRule="auto"/>
              <w:ind w:firstLine="199" w:firstLineChars="83"/>
              <w:rPr>
                <w:rFonts w:ascii="宋体" w:hAnsi="宋体"/>
              </w:rPr>
            </w:pPr>
            <w:r>
              <w:rPr>
                <w:rFonts w:hint="eastAsia" w:ascii="宋体" w:hAnsi="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134" w:type="dxa"/>
            <w:noWrap w:val="0"/>
            <w:vAlign w:val="center"/>
          </w:tcPr>
          <w:p>
            <w:pPr>
              <w:adjustRightInd w:val="0"/>
              <w:snapToGrid w:val="0"/>
              <w:spacing w:line="420" w:lineRule="auto"/>
              <w:ind w:left="-101" w:leftChars="-42" w:firstLine="480"/>
              <w:jc w:val="center"/>
              <w:rPr>
                <w:rFonts w:ascii="宋体" w:hAnsi="宋体"/>
              </w:rPr>
            </w:pPr>
          </w:p>
        </w:tc>
        <w:tc>
          <w:tcPr>
            <w:tcW w:w="1276" w:type="dxa"/>
            <w:noWrap w:val="0"/>
            <w:vAlign w:val="center"/>
          </w:tcPr>
          <w:p>
            <w:pPr>
              <w:adjustRightInd w:val="0"/>
              <w:snapToGrid w:val="0"/>
              <w:spacing w:line="420" w:lineRule="auto"/>
              <w:ind w:left="-101" w:leftChars="-42" w:firstLine="480"/>
              <w:jc w:val="center"/>
              <w:rPr>
                <w:rFonts w:ascii="宋体" w:hAnsi="宋体"/>
              </w:rPr>
            </w:pPr>
          </w:p>
        </w:tc>
        <w:tc>
          <w:tcPr>
            <w:tcW w:w="1559" w:type="dxa"/>
            <w:noWrap w:val="0"/>
            <w:vAlign w:val="top"/>
          </w:tcPr>
          <w:p>
            <w:pPr>
              <w:adjustRightInd w:val="0"/>
              <w:snapToGrid w:val="0"/>
              <w:spacing w:line="420" w:lineRule="auto"/>
              <w:ind w:left="-101" w:leftChars="-42" w:firstLine="480"/>
              <w:jc w:val="center"/>
              <w:rPr>
                <w:rFonts w:ascii="宋体" w:hAnsi="宋体"/>
              </w:rPr>
            </w:pPr>
          </w:p>
        </w:tc>
        <w:tc>
          <w:tcPr>
            <w:tcW w:w="1701" w:type="dxa"/>
            <w:noWrap w:val="0"/>
            <w:vAlign w:val="center"/>
          </w:tcPr>
          <w:p>
            <w:pPr>
              <w:adjustRightInd w:val="0"/>
              <w:snapToGrid w:val="0"/>
              <w:spacing w:line="420" w:lineRule="auto"/>
              <w:ind w:left="-101" w:leftChars="-42" w:firstLine="480"/>
              <w:jc w:val="center"/>
              <w:rPr>
                <w:rFonts w:ascii="宋体" w:hAnsi="宋体"/>
              </w:rPr>
            </w:pPr>
          </w:p>
        </w:tc>
        <w:tc>
          <w:tcPr>
            <w:tcW w:w="1418" w:type="dxa"/>
            <w:noWrap w:val="0"/>
            <w:vAlign w:val="center"/>
          </w:tcPr>
          <w:p>
            <w:pPr>
              <w:adjustRightInd w:val="0"/>
              <w:snapToGrid w:val="0"/>
              <w:spacing w:line="420" w:lineRule="auto"/>
              <w:ind w:left="-101" w:leftChars="-42" w:firstLine="480"/>
              <w:jc w:val="center"/>
              <w:rPr>
                <w:rFonts w:ascii="宋体" w:hAnsi="宋体"/>
              </w:rPr>
            </w:pPr>
          </w:p>
        </w:tc>
        <w:tc>
          <w:tcPr>
            <w:tcW w:w="1417" w:type="dxa"/>
            <w:noWrap w:val="0"/>
            <w:vAlign w:val="center"/>
          </w:tcPr>
          <w:p>
            <w:pPr>
              <w:adjustRightInd w:val="0"/>
              <w:snapToGrid w:val="0"/>
              <w:spacing w:line="420" w:lineRule="auto"/>
              <w:ind w:left="-101" w:leftChars="-42"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134" w:type="dxa"/>
            <w:noWrap w:val="0"/>
            <w:vAlign w:val="center"/>
          </w:tcPr>
          <w:p>
            <w:pPr>
              <w:adjustRightInd w:val="0"/>
              <w:snapToGrid w:val="0"/>
              <w:spacing w:line="420" w:lineRule="auto"/>
              <w:ind w:left="-101" w:leftChars="-42" w:firstLine="480"/>
              <w:jc w:val="center"/>
              <w:rPr>
                <w:rFonts w:ascii="宋体" w:hAnsi="宋体"/>
              </w:rPr>
            </w:pPr>
          </w:p>
        </w:tc>
        <w:tc>
          <w:tcPr>
            <w:tcW w:w="1276" w:type="dxa"/>
            <w:noWrap w:val="0"/>
            <w:vAlign w:val="center"/>
          </w:tcPr>
          <w:p>
            <w:pPr>
              <w:adjustRightInd w:val="0"/>
              <w:snapToGrid w:val="0"/>
              <w:spacing w:line="420" w:lineRule="auto"/>
              <w:ind w:left="-101" w:leftChars="-42" w:firstLine="480"/>
              <w:jc w:val="center"/>
              <w:rPr>
                <w:rFonts w:ascii="宋体" w:hAnsi="宋体"/>
              </w:rPr>
            </w:pPr>
          </w:p>
        </w:tc>
        <w:tc>
          <w:tcPr>
            <w:tcW w:w="1559" w:type="dxa"/>
            <w:noWrap w:val="0"/>
            <w:vAlign w:val="top"/>
          </w:tcPr>
          <w:p>
            <w:pPr>
              <w:adjustRightInd w:val="0"/>
              <w:snapToGrid w:val="0"/>
              <w:spacing w:line="420" w:lineRule="auto"/>
              <w:ind w:left="-101" w:leftChars="-42" w:firstLine="480"/>
              <w:jc w:val="center"/>
              <w:rPr>
                <w:rFonts w:ascii="宋体" w:hAnsi="宋体"/>
              </w:rPr>
            </w:pPr>
          </w:p>
        </w:tc>
        <w:tc>
          <w:tcPr>
            <w:tcW w:w="1701" w:type="dxa"/>
            <w:noWrap w:val="0"/>
            <w:vAlign w:val="center"/>
          </w:tcPr>
          <w:p>
            <w:pPr>
              <w:adjustRightInd w:val="0"/>
              <w:snapToGrid w:val="0"/>
              <w:spacing w:line="420" w:lineRule="auto"/>
              <w:ind w:left="-101" w:leftChars="-42" w:firstLine="480"/>
              <w:jc w:val="center"/>
              <w:rPr>
                <w:rFonts w:ascii="宋体" w:hAnsi="宋体"/>
              </w:rPr>
            </w:pPr>
          </w:p>
        </w:tc>
        <w:tc>
          <w:tcPr>
            <w:tcW w:w="1418" w:type="dxa"/>
            <w:noWrap w:val="0"/>
            <w:vAlign w:val="center"/>
          </w:tcPr>
          <w:p>
            <w:pPr>
              <w:adjustRightInd w:val="0"/>
              <w:snapToGrid w:val="0"/>
              <w:spacing w:line="420" w:lineRule="auto"/>
              <w:ind w:left="-101" w:leftChars="-42" w:firstLine="480"/>
              <w:jc w:val="center"/>
              <w:rPr>
                <w:rFonts w:ascii="宋体" w:hAnsi="宋体"/>
              </w:rPr>
            </w:pPr>
          </w:p>
        </w:tc>
        <w:tc>
          <w:tcPr>
            <w:tcW w:w="1417" w:type="dxa"/>
            <w:noWrap w:val="0"/>
            <w:vAlign w:val="center"/>
          </w:tcPr>
          <w:p>
            <w:pPr>
              <w:adjustRightInd w:val="0"/>
              <w:snapToGrid w:val="0"/>
              <w:spacing w:line="420" w:lineRule="auto"/>
              <w:ind w:left="-101" w:leftChars="-42"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134" w:type="dxa"/>
            <w:noWrap w:val="0"/>
            <w:vAlign w:val="center"/>
          </w:tcPr>
          <w:p>
            <w:pPr>
              <w:adjustRightInd w:val="0"/>
              <w:snapToGrid w:val="0"/>
              <w:spacing w:line="420" w:lineRule="auto"/>
              <w:ind w:left="-101" w:leftChars="-42" w:firstLine="480"/>
              <w:jc w:val="center"/>
              <w:rPr>
                <w:rFonts w:ascii="宋体" w:hAnsi="宋体"/>
              </w:rPr>
            </w:pPr>
          </w:p>
        </w:tc>
        <w:tc>
          <w:tcPr>
            <w:tcW w:w="1276" w:type="dxa"/>
            <w:noWrap w:val="0"/>
            <w:vAlign w:val="center"/>
          </w:tcPr>
          <w:p>
            <w:pPr>
              <w:adjustRightInd w:val="0"/>
              <w:snapToGrid w:val="0"/>
              <w:spacing w:line="420" w:lineRule="auto"/>
              <w:ind w:left="-101" w:leftChars="-42" w:firstLine="480"/>
              <w:jc w:val="center"/>
              <w:rPr>
                <w:rFonts w:ascii="宋体" w:hAnsi="宋体"/>
              </w:rPr>
            </w:pPr>
          </w:p>
        </w:tc>
        <w:tc>
          <w:tcPr>
            <w:tcW w:w="1559" w:type="dxa"/>
            <w:noWrap w:val="0"/>
            <w:vAlign w:val="top"/>
          </w:tcPr>
          <w:p>
            <w:pPr>
              <w:adjustRightInd w:val="0"/>
              <w:snapToGrid w:val="0"/>
              <w:spacing w:line="420" w:lineRule="auto"/>
              <w:ind w:left="-101" w:leftChars="-42" w:firstLine="480"/>
              <w:jc w:val="center"/>
              <w:rPr>
                <w:rFonts w:ascii="宋体" w:hAnsi="宋体"/>
              </w:rPr>
            </w:pPr>
          </w:p>
        </w:tc>
        <w:tc>
          <w:tcPr>
            <w:tcW w:w="1701" w:type="dxa"/>
            <w:noWrap w:val="0"/>
            <w:vAlign w:val="center"/>
          </w:tcPr>
          <w:p>
            <w:pPr>
              <w:adjustRightInd w:val="0"/>
              <w:snapToGrid w:val="0"/>
              <w:spacing w:line="420" w:lineRule="auto"/>
              <w:ind w:left="-101" w:leftChars="-42" w:firstLine="480"/>
              <w:jc w:val="center"/>
              <w:rPr>
                <w:rFonts w:ascii="宋体" w:hAnsi="宋体"/>
              </w:rPr>
            </w:pPr>
          </w:p>
        </w:tc>
        <w:tc>
          <w:tcPr>
            <w:tcW w:w="1418" w:type="dxa"/>
            <w:noWrap w:val="0"/>
            <w:vAlign w:val="center"/>
          </w:tcPr>
          <w:p>
            <w:pPr>
              <w:adjustRightInd w:val="0"/>
              <w:snapToGrid w:val="0"/>
              <w:spacing w:line="420" w:lineRule="auto"/>
              <w:ind w:left="-101" w:leftChars="-42" w:firstLine="480"/>
              <w:jc w:val="center"/>
              <w:rPr>
                <w:rFonts w:ascii="宋体" w:hAnsi="宋体"/>
              </w:rPr>
            </w:pPr>
          </w:p>
        </w:tc>
        <w:tc>
          <w:tcPr>
            <w:tcW w:w="1417" w:type="dxa"/>
            <w:noWrap w:val="0"/>
            <w:vAlign w:val="center"/>
          </w:tcPr>
          <w:p>
            <w:pPr>
              <w:adjustRightInd w:val="0"/>
              <w:snapToGrid w:val="0"/>
              <w:spacing w:line="420" w:lineRule="auto"/>
              <w:ind w:left="-101" w:leftChars="-42"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134" w:type="dxa"/>
            <w:noWrap w:val="0"/>
            <w:vAlign w:val="center"/>
          </w:tcPr>
          <w:p>
            <w:pPr>
              <w:adjustRightInd w:val="0"/>
              <w:snapToGrid w:val="0"/>
              <w:spacing w:line="420" w:lineRule="auto"/>
              <w:ind w:left="-101" w:leftChars="-42" w:firstLine="480"/>
              <w:jc w:val="center"/>
              <w:rPr>
                <w:rFonts w:ascii="宋体" w:hAnsi="宋体"/>
              </w:rPr>
            </w:pPr>
          </w:p>
        </w:tc>
        <w:tc>
          <w:tcPr>
            <w:tcW w:w="1276" w:type="dxa"/>
            <w:noWrap w:val="0"/>
            <w:vAlign w:val="center"/>
          </w:tcPr>
          <w:p>
            <w:pPr>
              <w:adjustRightInd w:val="0"/>
              <w:snapToGrid w:val="0"/>
              <w:spacing w:line="420" w:lineRule="auto"/>
              <w:ind w:left="-101" w:leftChars="-42" w:firstLine="480"/>
              <w:jc w:val="center"/>
              <w:rPr>
                <w:rFonts w:ascii="宋体" w:hAnsi="宋体"/>
              </w:rPr>
            </w:pPr>
          </w:p>
        </w:tc>
        <w:tc>
          <w:tcPr>
            <w:tcW w:w="1559" w:type="dxa"/>
            <w:noWrap w:val="0"/>
            <w:vAlign w:val="top"/>
          </w:tcPr>
          <w:p>
            <w:pPr>
              <w:adjustRightInd w:val="0"/>
              <w:snapToGrid w:val="0"/>
              <w:spacing w:line="420" w:lineRule="auto"/>
              <w:ind w:left="-101" w:leftChars="-42" w:firstLine="480"/>
              <w:jc w:val="center"/>
              <w:rPr>
                <w:rFonts w:ascii="宋体" w:hAnsi="宋体"/>
              </w:rPr>
            </w:pPr>
          </w:p>
        </w:tc>
        <w:tc>
          <w:tcPr>
            <w:tcW w:w="1701" w:type="dxa"/>
            <w:noWrap w:val="0"/>
            <w:vAlign w:val="center"/>
          </w:tcPr>
          <w:p>
            <w:pPr>
              <w:adjustRightInd w:val="0"/>
              <w:snapToGrid w:val="0"/>
              <w:spacing w:line="420" w:lineRule="auto"/>
              <w:ind w:left="-101" w:leftChars="-42" w:firstLine="480"/>
              <w:jc w:val="center"/>
              <w:rPr>
                <w:rFonts w:ascii="宋体" w:hAnsi="宋体"/>
              </w:rPr>
            </w:pPr>
          </w:p>
        </w:tc>
        <w:tc>
          <w:tcPr>
            <w:tcW w:w="1418" w:type="dxa"/>
            <w:noWrap w:val="0"/>
            <w:vAlign w:val="center"/>
          </w:tcPr>
          <w:p>
            <w:pPr>
              <w:adjustRightInd w:val="0"/>
              <w:snapToGrid w:val="0"/>
              <w:spacing w:line="420" w:lineRule="auto"/>
              <w:ind w:left="-101" w:leftChars="-42" w:firstLine="480"/>
              <w:jc w:val="center"/>
              <w:rPr>
                <w:rFonts w:ascii="宋体" w:hAnsi="宋体"/>
              </w:rPr>
            </w:pPr>
          </w:p>
        </w:tc>
        <w:tc>
          <w:tcPr>
            <w:tcW w:w="1417" w:type="dxa"/>
            <w:noWrap w:val="0"/>
            <w:vAlign w:val="center"/>
          </w:tcPr>
          <w:p>
            <w:pPr>
              <w:adjustRightInd w:val="0"/>
              <w:snapToGrid w:val="0"/>
              <w:spacing w:line="420" w:lineRule="auto"/>
              <w:ind w:left="-101" w:leftChars="-42"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134" w:type="dxa"/>
            <w:noWrap w:val="0"/>
            <w:vAlign w:val="center"/>
          </w:tcPr>
          <w:p>
            <w:pPr>
              <w:adjustRightInd w:val="0"/>
              <w:snapToGrid w:val="0"/>
              <w:spacing w:line="420" w:lineRule="auto"/>
              <w:ind w:left="-101" w:leftChars="-42" w:firstLine="480"/>
              <w:jc w:val="center"/>
              <w:rPr>
                <w:rFonts w:ascii="宋体" w:hAnsi="宋体"/>
              </w:rPr>
            </w:pPr>
          </w:p>
        </w:tc>
        <w:tc>
          <w:tcPr>
            <w:tcW w:w="1276" w:type="dxa"/>
            <w:noWrap w:val="0"/>
            <w:vAlign w:val="center"/>
          </w:tcPr>
          <w:p>
            <w:pPr>
              <w:adjustRightInd w:val="0"/>
              <w:snapToGrid w:val="0"/>
              <w:spacing w:line="420" w:lineRule="auto"/>
              <w:ind w:left="-101" w:leftChars="-42" w:firstLine="480"/>
              <w:jc w:val="center"/>
              <w:rPr>
                <w:rFonts w:ascii="宋体" w:hAnsi="宋体"/>
              </w:rPr>
            </w:pPr>
          </w:p>
        </w:tc>
        <w:tc>
          <w:tcPr>
            <w:tcW w:w="1559" w:type="dxa"/>
            <w:noWrap w:val="0"/>
            <w:vAlign w:val="top"/>
          </w:tcPr>
          <w:p>
            <w:pPr>
              <w:adjustRightInd w:val="0"/>
              <w:snapToGrid w:val="0"/>
              <w:spacing w:line="420" w:lineRule="auto"/>
              <w:ind w:left="-101" w:leftChars="-42" w:firstLine="480"/>
              <w:jc w:val="center"/>
              <w:rPr>
                <w:rFonts w:ascii="宋体" w:hAnsi="宋体"/>
              </w:rPr>
            </w:pPr>
          </w:p>
        </w:tc>
        <w:tc>
          <w:tcPr>
            <w:tcW w:w="1701" w:type="dxa"/>
            <w:noWrap w:val="0"/>
            <w:vAlign w:val="center"/>
          </w:tcPr>
          <w:p>
            <w:pPr>
              <w:adjustRightInd w:val="0"/>
              <w:snapToGrid w:val="0"/>
              <w:spacing w:line="420" w:lineRule="auto"/>
              <w:ind w:left="-101" w:leftChars="-42" w:firstLine="480"/>
              <w:jc w:val="center"/>
              <w:rPr>
                <w:rFonts w:ascii="宋体" w:hAnsi="宋体"/>
              </w:rPr>
            </w:pPr>
          </w:p>
        </w:tc>
        <w:tc>
          <w:tcPr>
            <w:tcW w:w="1418" w:type="dxa"/>
            <w:noWrap w:val="0"/>
            <w:vAlign w:val="center"/>
          </w:tcPr>
          <w:p>
            <w:pPr>
              <w:adjustRightInd w:val="0"/>
              <w:snapToGrid w:val="0"/>
              <w:spacing w:line="420" w:lineRule="auto"/>
              <w:ind w:left="-101" w:leftChars="-42" w:firstLine="480"/>
              <w:jc w:val="center"/>
              <w:rPr>
                <w:rFonts w:ascii="宋体" w:hAnsi="宋体"/>
              </w:rPr>
            </w:pPr>
          </w:p>
        </w:tc>
        <w:tc>
          <w:tcPr>
            <w:tcW w:w="1417" w:type="dxa"/>
            <w:noWrap w:val="0"/>
            <w:vAlign w:val="center"/>
          </w:tcPr>
          <w:p>
            <w:pPr>
              <w:adjustRightInd w:val="0"/>
              <w:snapToGrid w:val="0"/>
              <w:spacing w:line="420" w:lineRule="auto"/>
              <w:ind w:left="-101" w:leftChars="-42"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134" w:type="dxa"/>
            <w:noWrap w:val="0"/>
            <w:vAlign w:val="center"/>
          </w:tcPr>
          <w:p>
            <w:pPr>
              <w:adjustRightInd w:val="0"/>
              <w:snapToGrid w:val="0"/>
              <w:spacing w:line="420" w:lineRule="auto"/>
              <w:ind w:left="-101" w:leftChars="-42" w:firstLine="480"/>
              <w:jc w:val="center"/>
              <w:rPr>
                <w:rFonts w:ascii="宋体" w:hAnsi="宋体"/>
              </w:rPr>
            </w:pPr>
          </w:p>
        </w:tc>
        <w:tc>
          <w:tcPr>
            <w:tcW w:w="1276" w:type="dxa"/>
            <w:noWrap w:val="0"/>
            <w:vAlign w:val="center"/>
          </w:tcPr>
          <w:p>
            <w:pPr>
              <w:adjustRightInd w:val="0"/>
              <w:snapToGrid w:val="0"/>
              <w:spacing w:line="420" w:lineRule="auto"/>
              <w:ind w:left="-101" w:leftChars="-42" w:firstLine="480"/>
              <w:jc w:val="center"/>
              <w:rPr>
                <w:rFonts w:ascii="宋体" w:hAnsi="宋体"/>
              </w:rPr>
            </w:pPr>
          </w:p>
        </w:tc>
        <w:tc>
          <w:tcPr>
            <w:tcW w:w="1559" w:type="dxa"/>
            <w:noWrap w:val="0"/>
            <w:vAlign w:val="top"/>
          </w:tcPr>
          <w:p>
            <w:pPr>
              <w:adjustRightInd w:val="0"/>
              <w:snapToGrid w:val="0"/>
              <w:spacing w:line="420" w:lineRule="auto"/>
              <w:ind w:left="-101" w:leftChars="-42" w:firstLine="480"/>
              <w:jc w:val="center"/>
              <w:rPr>
                <w:rFonts w:ascii="宋体" w:hAnsi="宋体"/>
              </w:rPr>
            </w:pPr>
          </w:p>
        </w:tc>
        <w:tc>
          <w:tcPr>
            <w:tcW w:w="1701" w:type="dxa"/>
            <w:noWrap w:val="0"/>
            <w:vAlign w:val="center"/>
          </w:tcPr>
          <w:p>
            <w:pPr>
              <w:adjustRightInd w:val="0"/>
              <w:snapToGrid w:val="0"/>
              <w:spacing w:line="420" w:lineRule="auto"/>
              <w:ind w:left="-101" w:leftChars="-42" w:firstLine="480"/>
              <w:jc w:val="center"/>
              <w:rPr>
                <w:rFonts w:ascii="宋体" w:hAnsi="宋体"/>
              </w:rPr>
            </w:pPr>
          </w:p>
        </w:tc>
        <w:tc>
          <w:tcPr>
            <w:tcW w:w="1418" w:type="dxa"/>
            <w:noWrap w:val="0"/>
            <w:vAlign w:val="center"/>
          </w:tcPr>
          <w:p>
            <w:pPr>
              <w:adjustRightInd w:val="0"/>
              <w:snapToGrid w:val="0"/>
              <w:spacing w:line="420" w:lineRule="auto"/>
              <w:ind w:left="-101" w:leftChars="-42" w:firstLine="480"/>
              <w:jc w:val="center"/>
              <w:rPr>
                <w:rFonts w:ascii="宋体" w:hAnsi="宋体"/>
              </w:rPr>
            </w:pPr>
          </w:p>
        </w:tc>
        <w:tc>
          <w:tcPr>
            <w:tcW w:w="1417" w:type="dxa"/>
            <w:noWrap w:val="0"/>
            <w:vAlign w:val="center"/>
          </w:tcPr>
          <w:p>
            <w:pPr>
              <w:adjustRightInd w:val="0"/>
              <w:snapToGrid w:val="0"/>
              <w:spacing w:line="420" w:lineRule="auto"/>
              <w:ind w:left="-101" w:leftChars="-42" w:firstLine="480"/>
              <w:jc w:val="center"/>
              <w:rPr>
                <w:rFonts w:ascii="宋体" w:hAnsi="宋体"/>
              </w:rPr>
            </w:pPr>
          </w:p>
        </w:tc>
      </w:tr>
    </w:tbl>
    <w:p>
      <w:pPr>
        <w:ind w:left="617" w:leftChars="57" w:hanging="480" w:hangingChars="200"/>
        <w:rPr>
          <w:rFonts w:ascii="宋体" w:hAnsi="宋体"/>
          <w:color w:val="000000"/>
        </w:rPr>
      </w:pPr>
      <w:r>
        <w:rPr>
          <w:rFonts w:hint="eastAsia" w:ascii="宋体" w:hAnsi="宋体"/>
          <w:color w:val="000000"/>
        </w:rPr>
        <w:t>注：1. 投标人必须把招标项目的全部服务内容事项列入此表。</w:t>
      </w:r>
    </w:p>
    <w:p>
      <w:pPr>
        <w:ind w:left="684" w:leftChars="285" w:firstLine="0" w:firstLineChars="0"/>
        <w:rPr>
          <w:rFonts w:ascii="宋体" w:hAnsi="宋体"/>
          <w:color w:val="000000"/>
        </w:rPr>
      </w:pPr>
      <w:r>
        <w:rPr>
          <w:rFonts w:hint="eastAsia" w:ascii="宋体" w:hAnsi="宋体"/>
          <w:color w:val="000000"/>
        </w:rPr>
        <w:t>2．按照招标项目服务要求的顺序对应填写。</w:t>
      </w:r>
    </w:p>
    <w:p>
      <w:pPr>
        <w:spacing w:line="380" w:lineRule="exact"/>
        <w:ind w:left="1" w:firstLine="720" w:firstLineChars="300"/>
        <w:rPr>
          <w:rFonts w:ascii="宋体" w:hAnsi="宋体"/>
          <w:bCs/>
          <w:kern w:val="0"/>
        </w:rPr>
      </w:pPr>
      <w:r>
        <w:rPr>
          <w:rFonts w:hint="eastAsia" w:ascii="宋体" w:hAnsi="宋体"/>
          <w:color w:val="000000"/>
        </w:rPr>
        <w:t>3．投标人必须据实填写，不得虚假填写，否则将取消其投标或中标资格。</w:t>
      </w:r>
    </w:p>
    <w:p>
      <w:pPr>
        <w:spacing w:line="380" w:lineRule="exact"/>
        <w:ind w:left="1" w:firstLine="720" w:firstLineChars="300"/>
        <w:rPr>
          <w:rFonts w:hint="eastAsia" w:ascii="宋体" w:hAnsi="宋体"/>
          <w:bCs/>
          <w:kern w:val="0"/>
        </w:rPr>
      </w:pPr>
    </w:p>
    <w:p>
      <w:pPr>
        <w:ind w:firstLine="482"/>
        <w:jc w:val="center"/>
        <w:rPr>
          <w:rFonts w:ascii="宋体" w:hAnsi="宋体"/>
          <w:b/>
        </w:rPr>
      </w:pPr>
      <w:r>
        <w:rPr>
          <w:rFonts w:hint="eastAsia" w:ascii="宋体" w:hAnsi="宋体"/>
          <w:b/>
        </w:rPr>
        <w:t xml:space="preserve">                     </w:t>
      </w:r>
    </w:p>
    <w:p>
      <w:pPr>
        <w:adjustRightInd w:val="0"/>
        <w:snapToGrid w:val="0"/>
        <w:spacing w:line="360" w:lineRule="auto"/>
        <w:ind w:left="-101" w:leftChars="-42" w:firstLine="241" w:firstLineChars="100"/>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w:t>
      </w:r>
    </w:p>
    <w:p>
      <w:pPr>
        <w:ind w:firstLine="482"/>
        <w:jc w:val="center"/>
        <w:rPr>
          <w:rFonts w:ascii="宋体" w:hAnsi="宋体"/>
          <w:b/>
        </w:rPr>
      </w:pPr>
      <w:r>
        <w:rPr>
          <w:rFonts w:hint="eastAsia" w:ascii="宋体" w:hAnsi="宋体"/>
          <w:b/>
        </w:rPr>
        <w:t xml:space="preserve">             年   月  日</w:t>
      </w:r>
    </w:p>
    <w:p>
      <w:pPr>
        <w:ind w:firstLine="482"/>
        <w:jc w:val="center"/>
        <w:rPr>
          <w:rFonts w:ascii="宋体" w:hAnsi="宋体"/>
          <w:b/>
        </w:rPr>
      </w:pPr>
      <w:r>
        <w:rPr>
          <w:rFonts w:hint="eastAsia" w:ascii="宋体" w:hAnsi="宋体"/>
          <w:b/>
        </w:rPr>
        <w:t xml:space="preserve"> </w:t>
      </w:r>
    </w:p>
    <w:p>
      <w:pPr>
        <w:pStyle w:val="19"/>
        <w:ind w:firstLine="643"/>
        <w:jc w:val="both"/>
        <w:rPr>
          <w:rFonts w:ascii="新宋体" w:hAnsi="新宋体" w:eastAsia="新宋体" w:cs="新宋体"/>
          <w:sz w:val="32"/>
          <w:lang w:val="zh-CN" w:eastAsia="zh-CN"/>
        </w:rPr>
      </w:pPr>
    </w:p>
    <w:p>
      <w:pPr>
        <w:pStyle w:val="19"/>
        <w:ind w:firstLine="643"/>
        <w:jc w:val="both"/>
        <w:rPr>
          <w:rFonts w:ascii="新宋体" w:hAnsi="新宋体" w:eastAsia="新宋体" w:cs="新宋体"/>
          <w:sz w:val="32"/>
          <w:lang w:val="zh-CN" w:eastAsia="zh-CN"/>
        </w:rPr>
      </w:pPr>
    </w:p>
    <w:p>
      <w:pPr>
        <w:spacing w:afterLines="50" w:line="240" w:lineRule="auto"/>
        <w:ind w:firstLine="0" w:firstLineChars="0"/>
        <w:rPr>
          <w:rFonts w:ascii="新宋体" w:hAnsi="新宋体" w:eastAsia="新宋体" w:cs="新宋体"/>
          <w:b/>
          <w:sz w:val="28"/>
          <w:szCs w:val="28"/>
        </w:rPr>
      </w:pPr>
    </w:p>
    <w:p>
      <w:pPr>
        <w:pStyle w:val="19"/>
        <w:ind w:firstLine="0" w:firstLineChars="0"/>
        <w:jc w:val="left"/>
        <w:rPr>
          <w:rFonts w:hint="eastAsia" w:ascii="新宋体" w:hAnsi="新宋体" w:eastAsia="新宋体" w:cs="新宋体"/>
          <w:smallCaps w:val="0"/>
          <w:kern w:val="2"/>
          <w:sz w:val="28"/>
          <w:szCs w:val="28"/>
          <w:lang w:val="zh-CN" w:eastAsia="zh-CN"/>
        </w:rPr>
      </w:pPr>
    </w:p>
    <w:p>
      <w:pPr>
        <w:pStyle w:val="19"/>
        <w:ind w:firstLine="0" w:firstLineChars="0"/>
        <w:jc w:val="left"/>
        <w:rPr>
          <w:rFonts w:ascii="新宋体" w:hAnsi="新宋体" w:eastAsia="新宋体" w:cs="新宋体"/>
          <w:sz w:val="32"/>
          <w:lang w:val="zh-CN" w:eastAsia="zh-CN"/>
        </w:rPr>
      </w:pPr>
      <w:r>
        <w:rPr>
          <w:rFonts w:hint="eastAsia" w:ascii="新宋体" w:hAnsi="新宋体" w:eastAsia="新宋体" w:cs="新宋体"/>
          <w:smallCaps w:val="0"/>
          <w:kern w:val="2"/>
          <w:sz w:val="28"/>
          <w:szCs w:val="28"/>
          <w:lang w:val="zh-CN" w:eastAsia="zh-CN"/>
        </w:rPr>
        <w:t>附件</w:t>
      </w:r>
      <w:bookmarkStart w:id="230" w:name="_Toc376936774"/>
      <w:bookmarkStart w:id="231" w:name="_Toc325726043"/>
      <w:bookmarkStart w:id="232" w:name="_Toc376936773"/>
      <w:bookmarkStart w:id="233" w:name="_Toc325726042"/>
      <w:r>
        <w:rPr>
          <w:rFonts w:hint="eastAsia" w:ascii="新宋体" w:hAnsi="新宋体" w:eastAsia="新宋体" w:cs="新宋体"/>
          <w:smallCaps w:val="0"/>
          <w:kern w:val="2"/>
          <w:sz w:val="28"/>
          <w:szCs w:val="28"/>
          <w:lang w:eastAsia="zh-CN"/>
        </w:rPr>
        <w:t>6</w:t>
      </w:r>
      <w:r>
        <w:rPr>
          <w:rFonts w:hint="eastAsia" w:ascii="新宋体" w:hAnsi="新宋体" w:eastAsia="新宋体" w:cs="新宋体"/>
          <w:smallCaps w:val="0"/>
          <w:kern w:val="2"/>
          <w:sz w:val="28"/>
          <w:szCs w:val="28"/>
          <w:lang w:val="zh-CN" w:eastAsia="zh-CN"/>
        </w:rPr>
        <w:t>：</w:t>
      </w:r>
      <w:r>
        <w:rPr>
          <w:rFonts w:hint="eastAsia" w:ascii="新宋体" w:hAnsi="新宋体" w:eastAsia="新宋体" w:cs="新宋体"/>
          <w:sz w:val="32"/>
          <w:lang w:val="zh-CN" w:eastAsia="zh-CN"/>
        </w:rPr>
        <w:t>投标人本项目管理、服务、其他人员情况表</w:t>
      </w:r>
    </w:p>
    <w:p>
      <w:pPr>
        <w:ind w:firstLine="640"/>
        <w:rPr>
          <w:rFonts w:ascii="新宋体" w:hAnsi="新宋体" w:eastAsia="新宋体" w:cs="新宋体"/>
          <w:sz w:val="32"/>
          <w:szCs w:val="32"/>
          <w:lang w:val="zh-CN"/>
        </w:rPr>
      </w:pPr>
    </w:p>
    <w:p>
      <w:pPr>
        <w:autoSpaceDE w:val="0"/>
        <w:autoSpaceDN w:val="0"/>
        <w:adjustRightInd w:val="0"/>
        <w:ind w:firstLine="602"/>
        <w:jc w:val="center"/>
        <w:rPr>
          <w:rFonts w:ascii="新宋体" w:hAnsi="新宋体" w:eastAsia="新宋体" w:cs="新宋体"/>
          <w:b/>
          <w:bCs/>
          <w:kern w:val="0"/>
          <w:sz w:val="32"/>
          <w:szCs w:val="32"/>
          <w:lang w:val="zh-CN"/>
        </w:rPr>
      </w:pPr>
      <w:r>
        <w:rPr>
          <w:rFonts w:hint="eastAsia" w:ascii="新宋体" w:hAnsi="新宋体" w:eastAsia="新宋体" w:cs="新宋体"/>
          <w:b/>
          <w:bCs/>
          <w:kern w:val="0"/>
          <w:sz w:val="30"/>
          <w:szCs w:val="30"/>
          <w:lang w:val="zh-CN"/>
        </w:rPr>
        <w:t>投标人本项目管理、服务、其他人员情况表</w:t>
      </w:r>
    </w:p>
    <w:p>
      <w:pPr>
        <w:ind w:firstLine="482"/>
        <w:rPr>
          <w:rFonts w:ascii="新宋体" w:hAnsi="新宋体" w:eastAsia="新宋体" w:cs="新宋体"/>
          <w:bCs/>
          <w:color w:val="000000"/>
          <w:sz w:val="28"/>
          <w:szCs w:val="28"/>
        </w:rPr>
      </w:pPr>
      <w:r>
        <w:rPr>
          <w:rFonts w:hint="eastAsia" w:ascii="新宋体" w:hAnsi="新宋体" w:eastAsia="新宋体" w:cs="新宋体"/>
          <w:b/>
          <w:bCs/>
          <w:color w:val="000000"/>
          <w:szCs w:val="21"/>
        </w:rPr>
        <w:t xml:space="preserve">  </w:t>
      </w:r>
      <w:r>
        <w:rPr>
          <w:rFonts w:hint="eastAsia" w:ascii="新宋体" w:hAnsi="新宋体" w:eastAsia="新宋体" w:cs="新宋体"/>
          <w:bCs/>
          <w:color w:val="000000"/>
          <w:szCs w:val="21"/>
        </w:rPr>
        <w:t xml:space="preserve"> </w:t>
      </w:r>
      <w:r>
        <w:rPr>
          <w:rFonts w:hint="eastAsia" w:ascii="新宋体" w:hAnsi="新宋体" w:eastAsia="新宋体" w:cs="新宋体"/>
          <w:bCs/>
          <w:color w:val="000000"/>
          <w:sz w:val="28"/>
          <w:szCs w:val="28"/>
        </w:rPr>
        <w:t>招标编号：</w:t>
      </w:r>
    </w:p>
    <w:tbl>
      <w:tblPr>
        <w:tblStyle w:val="2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179"/>
        <w:gridCol w:w="826"/>
        <w:gridCol w:w="803"/>
        <w:gridCol w:w="1277"/>
        <w:gridCol w:w="1119"/>
        <w:gridCol w:w="1437"/>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28" w:type="dxa"/>
            <w:vAlign w:val="center"/>
          </w:tcPr>
          <w:p>
            <w:pPr>
              <w:ind w:firstLine="0" w:firstLineChars="0"/>
              <w:jc w:val="center"/>
              <w:rPr>
                <w:rFonts w:ascii="新宋体" w:hAnsi="新宋体" w:eastAsia="新宋体" w:cs="新宋体"/>
                <w:b/>
              </w:rPr>
            </w:pPr>
            <w:r>
              <w:rPr>
                <w:rFonts w:hint="eastAsia" w:ascii="新宋体" w:hAnsi="新宋体" w:eastAsia="新宋体" w:cs="新宋体"/>
                <w:b/>
              </w:rPr>
              <w:t>序号</w:t>
            </w:r>
          </w:p>
        </w:tc>
        <w:tc>
          <w:tcPr>
            <w:tcW w:w="1179" w:type="dxa"/>
            <w:vAlign w:val="center"/>
          </w:tcPr>
          <w:p>
            <w:pPr>
              <w:ind w:firstLine="0" w:firstLineChars="0"/>
              <w:jc w:val="center"/>
              <w:rPr>
                <w:rFonts w:ascii="新宋体" w:hAnsi="新宋体" w:eastAsia="新宋体" w:cs="新宋体"/>
                <w:b/>
              </w:rPr>
            </w:pPr>
            <w:r>
              <w:rPr>
                <w:rFonts w:hint="eastAsia" w:ascii="新宋体" w:hAnsi="新宋体" w:eastAsia="新宋体" w:cs="新宋体"/>
                <w:b/>
              </w:rPr>
              <w:t>姓名</w:t>
            </w:r>
          </w:p>
        </w:tc>
        <w:tc>
          <w:tcPr>
            <w:tcW w:w="826" w:type="dxa"/>
            <w:vAlign w:val="center"/>
          </w:tcPr>
          <w:p>
            <w:pPr>
              <w:ind w:firstLine="0" w:firstLineChars="0"/>
              <w:jc w:val="center"/>
              <w:rPr>
                <w:rFonts w:ascii="新宋体" w:hAnsi="新宋体" w:eastAsia="新宋体" w:cs="新宋体"/>
                <w:b/>
              </w:rPr>
            </w:pPr>
            <w:r>
              <w:rPr>
                <w:rFonts w:hint="eastAsia" w:ascii="新宋体" w:hAnsi="新宋体" w:eastAsia="新宋体" w:cs="新宋体"/>
                <w:b/>
              </w:rPr>
              <w:t>性别</w:t>
            </w:r>
          </w:p>
        </w:tc>
        <w:tc>
          <w:tcPr>
            <w:tcW w:w="803" w:type="dxa"/>
            <w:vAlign w:val="center"/>
          </w:tcPr>
          <w:p>
            <w:pPr>
              <w:ind w:firstLine="0" w:firstLineChars="0"/>
              <w:jc w:val="center"/>
              <w:rPr>
                <w:rFonts w:ascii="新宋体" w:hAnsi="新宋体" w:eastAsia="新宋体" w:cs="新宋体"/>
                <w:b/>
              </w:rPr>
            </w:pPr>
            <w:r>
              <w:rPr>
                <w:rFonts w:hint="eastAsia" w:ascii="新宋体" w:hAnsi="新宋体" w:eastAsia="新宋体" w:cs="新宋体"/>
                <w:b/>
              </w:rPr>
              <w:t>年龄</w:t>
            </w:r>
          </w:p>
        </w:tc>
        <w:tc>
          <w:tcPr>
            <w:tcW w:w="1277" w:type="dxa"/>
            <w:vAlign w:val="center"/>
          </w:tcPr>
          <w:p>
            <w:pPr>
              <w:ind w:firstLine="120" w:firstLineChars="50"/>
              <w:jc w:val="center"/>
              <w:rPr>
                <w:rFonts w:ascii="新宋体" w:hAnsi="新宋体" w:eastAsia="新宋体" w:cs="新宋体"/>
                <w:b/>
              </w:rPr>
            </w:pPr>
            <w:r>
              <w:rPr>
                <w:rFonts w:hint="eastAsia" w:ascii="新宋体" w:hAnsi="新宋体" w:eastAsia="新宋体" w:cs="新宋体"/>
                <w:b/>
              </w:rPr>
              <w:t>岗位</w:t>
            </w:r>
          </w:p>
          <w:p>
            <w:pPr>
              <w:ind w:firstLine="120" w:firstLineChars="50"/>
              <w:jc w:val="center"/>
              <w:rPr>
                <w:rFonts w:ascii="新宋体" w:hAnsi="新宋体" w:eastAsia="新宋体" w:cs="新宋体"/>
                <w:b/>
              </w:rPr>
            </w:pPr>
            <w:r>
              <w:rPr>
                <w:rFonts w:hint="eastAsia" w:ascii="新宋体" w:hAnsi="新宋体" w:eastAsia="新宋体" w:cs="新宋体"/>
                <w:b/>
              </w:rPr>
              <w:t>名称</w:t>
            </w:r>
          </w:p>
        </w:tc>
        <w:tc>
          <w:tcPr>
            <w:tcW w:w="1119" w:type="dxa"/>
            <w:vAlign w:val="center"/>
          </w:tcPr>
          <w:p>
            <w:pPr>
              <w:ind w:firstLine="0" w:firstLineChars="0"/>
              <w:jc w:val="center"/>
              <w:rPr>
                <w:rFonts w:ascii="新宋体" w:hAnsi="新宋体" w:eastAsia="新宋体" w:cs="新宋体"/>
                <w:b/>
              </w:rPr>
            </w:pPr>
            <w:r>
              <w:rPr>
                <w:rFonts w:hint="eastAsia" w:ascii="新宋体" w:hAnsi="新宋体" w:eastAsia="新宋体" w:cs="新宋体"/>
                <w:b/>
              </w:rPr>
              <w:t>学历</w:t>
            </w:r>
          </w:p>
        </w:tc>
        <w:tc>
          <w:tcPr>
            <w:tcW w:w="1437" w:type="dxa"/>
            <w:vAlign w:val="center"/>
          </w:tcPr>
          <w:p>
            <w:pPr>
              <w:ind w:firstLine="0" w:firstLineChars="0"/>
              <w:jc w:val="center"/>
              <w:rPr>
                <w:rFonts w:ascii="新宋体" w:hAnsi="新宋体" w:eastAsia="新宋体" w:cs="新宋体"/>
                <w:b/>
              </w:rPr>
            </w:pPr>
            <w:r>
              <w:rPr>
                <w:rFonts w:hint="eastAsia" w:ascii="新宋体" w:hAnsi="新宋体" w:eastAsia="新宋体" w:cs="新宋体"/>
                <w:b/>
              </w:rPr>
              <w:t>职称</w:t>
            </w:r>
          </w:p>
        </w:tc>
        <w:tc>
          <w:tcPr>
            <w:tcW w:w="2393" w:type="dxa"/>
            <w:vAlign w:val="center"/>
          </w:tcPr>
          <w:p>
            <w:pPr>
              <w:ind w:firstLine="0" w:firstLineChars="0"/>
              <w:jc w:val="center"/>
              <w:rPr>
                <w:rFonts w:ascii="新宋体" w:hAnsi="新宋体" w:eastAsia="新宋体" w:cs="新宋体"/>
                <w:b/>
              </w:rPr>
            </w:pPr>
            <w:r>
              <w:rPr>
                <w:rFonts w:hint="eastAsia" w:ascii="新宋体" w:hAnsi="新宋体" w:eastAsia="新宋体" w:cs="新宋体"/>
                <w:b/>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28" w:type="dxa"/>
            <w:vAlign w:val="center"/>
          </w:tcPr>
          <w:p>
            <w:pPr>
              <w:ind w:firstLine="0" w:firstLineChars="0"/>
              <w:jc w:val="center"/>
              <w:rPr>
                <w:rFonts w:ascii="新宋体" w:hAnsi="新宋体" w:eastAsia="新宋体" w:cs="新宋体"/>
              </w:rPr>
            </w:pPr>
            <w:r>
              <w:rPr>
                <w:rFonts w:hint="eastAsia" w:ascii="新宋体" w:hAnsi="新宋体" w:eastAsia="新宋体" w:cs="新宋体"/>
              </w:rPr>
              <w:t>1</w:t>
            </w:r>
          </w:p>
        </w:tc>
        <w:tc>
          <w:tcPr>
            <w:tcW w:w="1179" w:type="dxa"/>
            <w:vAlign w:val="center"/>
          </w:tcPr>
          <w:p>
            <w:pPr>
              <w:ind w:firstLine="480"/>
              <w:jc w:val="center"/>
              <w:rPr>
                <w:rFonts w:ascii="新宋体" w:hAnsi="新宋体" w:eastAsia="新宋体" w:cs="新宋体"/>
              </w:rPr>
            </w:pPr>
          </w:p>
        </w:tc>
        <w:tc>
          <w:tcPr>
            <w:tcW w:w="826" w:type="dxa"/>
            <w:vAlign w:val="center"/>
          </w:tcPr>
          <w:p>
            <w:pPr>
              <w:ind w:firstLine="480"/>
              <w:jc w:val="center"/>
              <w:rPr>
                <w:rFonts w:ascii="新宋体" w:hAnsi="新宋体" w:eastAsia="新宋体" w:cs="新宋体"/>
              </w:rPr>
            </w:pPr>
          </w:p>
        </w:tc>
        <w:tc>
          <w:tcPr>
            <w:tcW w:w="803" w:type="dxa"/>
            <w:vAlign w:val="center"/>
          </w:tcPr>
          <w:p>
            <w:pPr>
              <w:ind w:firstLine="480"/>
              <w:jc w:val="center"/>
              <w:rPr>
                <w:rFonts w:ascii="新宋体" w:hAnsi="新宋体" w:eastAsia="新宋体" w:cs="新宋体"/>
              </w:rPr>
            </w:pPr>
          </w:p>
        </w:tc>
        <w:tc>
          <w:tcPr>
            <w:tcW w:w="1277" w:type="dxa"/>
            <w:vAlign w:val="center"/>
          </w:tcPr>
          <w:p>
            <w:pPr>
              <w:ind w:firstLine="480"/>
              <w:jc w:val="center"/>
              <w:rPr>
                <w:rFonts w:ascii="新宋体" w:hAnsi="新宋体" w:eastAsia="新宋体" w:cs="新宋体"/>
              </w:rPr>
            </w:pPr>
          </w:p>
        </w:tc>
        <w:tc>
          <w:tcPr>
            <w:tcW w:w="1119" w:type="dxa"/>
            <w:vAlign w:val="center"/>
          </w:tcPr>
          <w:p>
            <w:pPr>
              <w:ind w:firstLine="480"/>
              <w:jc w:val="center"/>
              <w:rPr>
                <w:rFonts w:ascii="新宋体" w:hAnsi="新宋体" w:eastAsia="新宋体" w:cs="新宋体"/>
              </w:rPr>
            </w:pPr>
          </w:p>
        </w:tc>
        <w:tc>
          <w:tcPr>
            <w:tcW w:w="1437" w:type="dxa"/>
            <w:vAlign w:val="center"/>
          </w:tcPr>
          <w:p>
            <w:pPr>
              <w:ind w:firstLine="480"/>
              <w:jc w:val="center"/>
              <w:rPr>
                <w:rFonts w:ascii="新宋体" w:hAnsi="新宋体" w:eastAsia="新宋体" w:cs="新宋体"/>
              </w:rPr>
            </w:pPr>
          </w:p>
        </w:tc>
        <w:tc>
          <w:tcPr>
            <w:tcW w:w="2393" w:type="dxa"/>
            <w:vAlign w:val="center"/>
          </w:tcPr>
          <w:p>
            <w:pPr>
              <w:ind w:firstLine="480"/>
              <w:jc w:val="center"/>
              <w:rPr>
                <w:rFonts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8" w:type="dxa"/>
            <w:vAlign w:val="center"/>
          </w:tcPr>
          <w:p>
            <w:pPr>
              <w:ind w:firstLine="0" w:firstLineChars="0"/>
              <w:jc w:val="center"/>
              <w:rPr>
                <w:rFonts w:ascii="新宋体" w:hAnsi="新宋体" w:eastAsia="新宋体" w:cs="新宋体"/>
              </w:rPr>
            </w:pPr>
            <w:r>
              <w:rPr>
                <w:rFonts w:hint="eastAsia" w:ascii="新宋体" w:hAnsi="新宋体" w:eastAsia="新宋体" w:cs="新宋体"/>
              </w:rPr>
              <w:t>2</w:t>
            </w:r>
          </w:p>
        </w:tc>
        <w:tc>
          <w:tcPr>
            <w:tcW w:w="1179" w:type="dxa"/>
            <w:vAlign w:val="center"/>
          </w:tcPr>
          <w:p>
            <w:pPr>
              <w:ind w:firstLine="480"/>
              <w:jc w:val="center"/>
              <w:rPr>
                <w:rFonts w:ascii="新宋体" w:hAnsi="新宋体" w:eastAsia="新宋体" w:cs="新宋体"/>
              </w:rPr>
            </w:pPr>
          </w:p>
        </w:tc>
        <w:tc>
          <w:tcPr>
            <w:tcW w:w="826" w:type="dxa"/>
            <w:vAlign w:val="center"/>
          </w:tcPr>
          <w:p>
            <w:pPr>
              <w:ind w:firstLine="480"/>
              <w:jc w:val="center"/>
              <w:rPr>
                <w:rFonts w:ascii="新宋体" w:hAnsi="新宋体" w:eastAsia="新宋体" w:cs="新宋体"/>
              </w:rPr>
            </w:pPr>
          </w:p>
        </w:tc>
        <w:tc>
          <w:tcPr>
            <w:tcW w:w="803" w:type="dxa"/>
            <w:vAlign w:val="center"/>
          </w:tcPr>
          <w:p>
            <w:pPr>
              <w:ind w:firstLine="480"/>
              <w:jc w:val="center"/>
              <w:rPr>
                <w:rFonts w:ascii="新宋体" w:hAnsi="新宋体" w:eastAsia="新宋体" w:cs="新宋体"/>
              </w:rPr>
            </w:pPr>
          </w:p>
        </w:tc>
        <w:tc>
          <w:tcPr>
            <w:tcW w:w="1277" w:type="dxa"/>
            <w:vAlign w:val="center"/>
          </w:tcPr>
          <w:p>
            <w:pPr>
              <w:ind w:firstLine="480"/>
              <w:jc w:val="center"/>
              <w:rPr>
                <w:rFonts w:ascii="新宋体" w:hAnsi="新宋体" w:eastAsia="新宋体" w:cs="新宋体"/>
              </w:rPr>
            </w:pPr>
          </w:p>
        </w:tc>
        <w:tc>
          <w:tcPr>
            <w:tcW w:w="1119" w:type="dxa"/>
            <w:vAlign w:val="center"/>
          </w:tcPr>
          <w:p>
            <w:pPr>
              <w:ind w:firstLine="480"/>
              <w:jc w:val="center"/>
              <w:rPr>
                <w:rFonts w:ascii="新宋体" w:hAnsi="新宋体" w:eastAsia="新宋体" w:cs="新宋体"/>
              </w:rPr>
            </w:pPr>
          </w:p>
        </w:tc>
        <w:tc>
          <w:tcPr>
            <w:tcW w:w="1437" w:type="dxa"/>
            <w:vAlign w:val="center"/>
          </w:tcPr>
          <w:p>
            <w:pPr>
              <w:ind w:firstLine="480"/>
              <w:jc w:val="center"/>
              <w:rPr>
                <w:rFonts w:ascii="新宋体" w:hAnsi="新宋体" w:eastAsia="新宋体" w:cs="新宋体"/>
              </w:rPr>
            </w:pPr>
          </w:p>
        </w:tc>
        <w:tc>
          <w:tcPr>
            <w:tcW w:w="2393" w:type="dxa"/>
            <w:vAlign w:val="center"/>
          </w:tcPr>
          <w:p>
            <w:pPr>
              <w:ind w:firstLine="480"/>
              <w:jc w:val="center"/>
              <w:rPr>
                <w:rFonts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28" w:type="dxa"/>
            <w:vAlign w:val="center"/>
          </w:tcPr>
          <w:p>
            <w:pPr>
              <w:ind w:firstLine="0" w:firstLineChars="0"/>
              <w:jc w:val="center"/>
              <w:rPr>
                <w:rFonts w:ascii="新宋体" w:hAnsi="新宋体" w:eastAsia="新宋体" w:cs="新宋体"/>
              </w:rPr>
            </w:pPr>
            <w:r>
              <w:rPr>
                <w:rFonts w:hint="eastAsia" w:ascii="新宋体" w:hAnsi="新宋体" w:eastAsia="新宋体" w:cs="新宋体"/>
              </w:rPr>
              <w:t>3</w:t>
            </w:r>
          </w:p>
        </w:tc>
        <w:tc>
          <w:tcPr>
            <w:tcW w:w="1179" w:type="dxa"/>
            <w:vAlign w:val="center"/>
          </w:tcPr>
          <w:p>
            <w:pPr>
              <w:ind w:firstLine="480"/>
              <w:jc w:val="center"/>
              <w:rPr>
                <w:rFonts w:ascii="新宋体" w:hAnsi="新宋体" w:eastAsia="新宋体" w:cs="新宋体"/>
              </w:rPr>
            </w:pPr>
          </w:p>
        </w:tc>
        <w:tc>
          <w:tcPr>
            <w:tcW w:w="826" w:type="dxa"/>
            <w:vAlign w:val="center"/>
          </w:tcPr>
          <w:p>
            <w:pPr>
              <w:ind w:firstLine="480"/>
              <w:jc w:val="center"/>
              <w:rPr>
                <w:rFonts w:ascii="新宋体" w:hAnsi="新宋体" w:eastAsia="新宋体" w:cs="新宋体"/>
              </w:rPr>
            </w:pPr>
          </w:p>
        </w:tc>
        <w:tc>
          <w:tcPr>
            <w:tcW w:w="803" w:type="dxa"/>
            <w:vAlign w:val="center"/>
          </w:tcPr>
          <w:p>
            <w:pPr>
              <w:ind w:firstLine="480"/>
              <w:jc w:val="center"/>
              <w:rPr>
                <w:rFonts w:ascii="新宋体" w:hAnsi="新宋体" w:eastAsia="新宋体" w:cs="新宋体"/>
              </w:rPr>
            </w:pPr>
          </w:p>
        </w:tc>
        <w:tc>
          <w:tcPr>
            <w:tcW w:w="1277" w:type="dxa"/>
            <w:vAlign w:val="center"/>
          </w:tcPr>
          <w:p>
            <w:pPr>
              <w:ind w:firstLine="480"/>
              <w:jc w:val="center"/>
              <w:rPr>
                <w:rFonts w:ascii="新宋体" w:hAnsi="新宋体" w:eastAsia="新宋体" w:cs="新宋体"/>
              </w:rPr>
            </w:pPr>
          </w:p>
        </w:tc>
        <w:tc>
          <w:tcPr>
            <w:tcW w:w="1119" w:type="dxa"/>
            <w:vAlign w:val="center"/>
          </w:tcPr>
          <w:p>
            <w:pPr>
              <w:ind w:firstLine="480"/>
              <w:jc w:val="center"/>
              <w:rPr>
                <w:rFonts w:ascii="新宋体" w:hAnsi="新宋体" w:eastAsia="新宋体" w:cs="新宋体"/>
              </w:rPr>
            </w:pPr>
          </w:p>
        </w:tc>
        <w:tc>
          <w:tcPr>
            <w:tcW w:w="1437" w:type="dxa"/>
            <w:vAlign w:val="center"/>
          </w:tcPr>
          <w:p>
            <w:pPr>
              <w:ind w:firstLine="480"/>
              <w:jc w:val="center"/>
              <w:rPr>
                <w:rFonts w:ascii="新宋体" w:hAnsi="新宋体" w:eastAsia="新宋体" w:cs="新宋体"/>
              </w:rPr>
            </w:pPr>
          </w:p>
        </w:tc>
        <w:tc>
          <w:tcPr>
            <w:tcW w:w="2393" w:type="dxa"/>
            <w:vAlign w:val="center"/>
          </w:tcPr>
          <w:p>
            <w:pPr>
              <w:ind w:firstLine="480"/>
              <w:jc w:val="center"/>
              <w:rPr>
                <w:rFonts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28" w:type="dxa"/>
            <w:vAlign w:val="center"/>
          </w:tcPr>
          <w:p>
            <w:pPr>
              <w:ind w:firstLine="0" w:firstLineChars="0"/>
              <w:jc w:val="center"/>
              <w:rPr>
                <w:rFonts w:ascii="新宋体" w:hAnsi="新宋体" w:eastAsia="新宋体" w:cs="新宋体"/>
              </w:rPr>
            </w:pPr>
            <w:r>
              <w:rPr>
                <w:rFonts w:hint="eastAsia" w:ascii="新宋体" w:hAnsi="新宋体" w:eastAsia="新宋体" w:cs="新宋体"/>
              </w:rPr>
              <w:t>4</w:t>
            </w:r>
          </w:p>
        </w:tc>
        <w:tc>
          <w:tcPr>
            <w:tcW w:w="1179" w:type="dxa"/>
            <w:vAlign w:val="center"/>
          </w:tcPr>
          <w:p>
            <w:pPr>
              <w:ind w:firstLine="480"/>
              <w:jc w:val="center"/>
              <w:rPr>
                <w:rFonts w:ascii="新宋体" w:hAnsi="新宋体" w:eastAsia="新宋体" w:cs="新宋体"/>
              </w:rPr>
            </w:pPr>
          </w:p>
        </w:tc>
        <w:tc>
          <w:tcPr>
            <w:tcW w:w="826" w:type="dxa"/>
            <w:vAlign w:val="center"/>
          </w:tcPr>
          <w:p>
            <w:pPr>
              <w:ind w:firstLine="480"/>
              <w:jc w:val="center"/>
              <w:rPr>
                <w:rFonts w:ascii="新宋体" w:hAnsi="新宋体" w:eastAsia="新宋体" w:cs="新宋体"/>
              </w:rPr>
            </w:pPr>
          </w:p>
        </w:tc>
        <w:tc>
          <w:tcPr>
            <w:tcW w:w="803" w:type="dxa"/>
            <w:vAlign w:val="center"/>
          </w:tcPr>
          <w:p>
            <w:pPr>
              <w:ind w:firstLine="480"/>
              <w:jc w:val="center"/>
              <w:rPr>
                <w:rFonts w:ascii="新宋体" w:hAnsi="新宋体" w:eastAsia="新宋体" w:cs="新宋体"/>
              </w:rPr>
            </w:pPr>
          </w:p>
        </w:tc>
        <w:tc>
          <w:tcPr>
            <w:tcW w:w="1277" w:type="dxa"/>
            <w:vAlign w:val="center"/>
          </w:tcPr>
          <w:p>
            <w:pPr>
              <w:ind w:firstLine="480"/>
              <w:jc w:val="center"/>
              <w:rPr>
                <w:rFonts w:ascii="新宋体" w:hAnsi="新宋体" w:eastAsia="新宋体" w:cs="新宋体"/>
              </w:rPr>
            </w:pPr>
          </w:p>
        </w:tc>
        <w:tc>
          <w:tcPr>
            <w:tcW w:w="1119" w:type="dxa"/>
            <w:vAlign w:val="center"/>
          </w:tcPr>
          <w:p>
            <w:pPr>
              <w:ind w:firstLine="480"/>
              <w:jc w:val="center"/>
              <w:rPr>
                <w:rFonts w:ascii="新宋体" w:hAnsi="新宋体" w:eastAsia="新宋体" w:cs="新宋体"/>
              </w:rPr>
            </w:pPr>
          </w:p>
        </w:tc>
        <w:tc>
          <w:tcPr>
            <w:tcW w:w="1437" w:type="dxa"/>
            <w:vAlign w:val="center"/>
          </w:tcPr>
          <w:p>
            <w:pPr>
              <w:ind w:firstLine="480"/>
              <w:jc w:val="center"/>
              <w:rPr>
                <w:rFonts w:ascii="新宋体" w:hAnsi="新宋体" w:eastAsia="新宋体" w:cs="新宋体"/>
              </w:rPr>
            </w:pPr>
          </w:p>
        </w:tc>
        <w:tc>
          <w:tcPr>
            <w:tcW w:w="2393" w:type="dxa"/>
            <w:vAlign w:val="center"/>
          </w:tcPr>
          <w:p>
            <w:pPr>
              <w:ind w:firstLine="480"/>
              <w:jc w:val="center"/>
              <w:rPr>
                <w:rFonts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28" w:type="dxa"/>
            <w:vAlign w:val="center"/>
          </w:tcPr>
          <w:p>
            <w:pPr>
              <w:ind w:firstLine="0" w:firstLineChars="0"/>
              <w:jc w:val="center"/>
              <w:rPr>
                <w:rFonts w:ascii="新宋体" w:hAnsi="新宋体" w:eastAsia="新宋体" w:cs="新宋体"/>
              </w:rPr>
            </w:pPr>
            <w:r>
              <w:rPr>
                <w:rFonts w:hint="eastAsia" w:ascii="新宋体" w:hAnsi="新宋体" w:eastAsia="新宋体" w:cs="新宋体"/>
              </w:rPr>
              <w:t>5</w:t>
            </w:r>
          </w:p>
        </w:tc>
        <w:tc>
          <w:tcPr>
            <w:tcW w:w="1179" w:type="dxa"/>
            <w:vAlign w:val="center"/>
          </w:tcPr>
          <w:p>
            <w:pPr>
              <w:ind w:firstLine="480"/>
              <w:jc w:val="center"/>
              <w:rPr>
                <w:rFonts w:ascii="新宋体" w:hAnsi="新宋体" w:eastAsia="新宋体" w:cs="新宋体"/>
              </w:rPr>
            </w:pPr>
          </w:p>
        </w:tc>
        <w:tc>
          <w:tcPr>
            <w:tcW w:w="826" w:type="dxa"/>
            <w:vAlign w:val="center"/>
          </w:tcPr>
          <w:p>
            <w:pPr>
              <w:ind w:firstLine="480"/>
              <w:jc w:val="center"/>
              <w:rPr>
                <w:rFonts w:ascii="新宋体" w:hAnsi="新宋体" w:eastAsia="新宋体" w:cs="新宋体"/>
              </w:rPr>
            </w:pPr>
          </w:p>
        </w:tc>
        <w:tc>
          <w:tcPr>
            <w:tcW w:w="803" w:type="dxa"/>
            <w:vAlign w:val="center"/>
          </w:tcPr>
          <w:p>
            <w:pPr>
              <w:ind w:firstLine="480"/>
              <w:jc w:val="center"/>
              <w:rPr>
                <w:rFonts w:ascii="新宋体" w:hAnsi="新宋体" w:eastAsia="新宋体" w:cs="新宋体"/>
              </w:rPr>
            </w:pPr>
          </w:p>
        </w:tc>
        <w:tc>
          <w:tcPr>
            <w:tcW w:w="1277" w:type="dxa"/>
            <w:vAlign w:val="center"/>
          </w:tcPr>
          <w:p>
            <w:pPr>
              <w:ind w:firstLine="480"/>
              <w:jc w:val="center"/>
              <w:rPr>
                <w:rFonts w:ascii="新宋体" w:hAnsi="新宋体" w:eastAsia="新宋体" w:cs="新宋体"/>
              </w:rPr>
            </w:pPr>
          </w:p>
        </w:tc>
        <w:tc>
          <w:tcPr>
            <w:tcW w:w="1119" w:type="dxa"/>
            <w:vAlign w:val="center"/>
          </w:tcPr>
          <w:p>
            <w:pPr>
              <w:ind w:firstLine="480"/>
              <w:jc w:val="center"/>
              <w:rPr>
                <w:rFonts w:ascii="新宋体" w:hAnsi="新宋体" w:eastAsia="新宋体" w:cs="新宋体"/>
              </w:rPr>
            </w:pPr>
          </w:p>
        </w:tc>
        <w:tc>
          <w:tcPr>
            <w:tcW w:w="1437" w:type="dxa"/>
            <w:vAlign w:val="center"/>
          </w:tcPr>
          <w:p>
            <w:pPr>
              <w:ind w:firstLine="480"/>
              <w:jc w:val="center"/>
              <w:rPr>
                <w:rFonts w:ascii="新宋体" w:hAnsi="新宋体" w:eastAsia="新宋体" w:cs="新宋体"/>
              </w:rPr>
            </w:pPr>
          </w:p>
        </w:tc>
        <w:tc>
          <w:tcPr>
            <w:tcW w:w="2393" w:type="dxa"/>
            <w:vAlign w:val="center"/>
          </w:tcPr>
          <w:p>
            <w:pPr>
              <w:ind w:firstLine="480"/>
              <w:jc w:val="center"/>
              <w:rPr>
                <w:rFonts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28" w:type="dxa"/>
            <w:vAlign w:val="center"/>
          </w:tcPr>
          <w:p>
            <w:pPr>
              <w:ind w:firstLine="0" w:firstLineChars="0"/>
              <w:jc w:val="center"/>
              <w:rPr>
                <w:rFonts w:ascii="新宋体" w:hAnsi="新宋体" w:eastAsia="新宋体" w:cs="新宋体"/>
              </w:rPr>
            </w:pPr>
            <w:r>
              <w:rPr>
                <w:rFonts w:hint="eastAsia" w:ascii="新宋体" w:hAnsi="新宋体" w:eastAsia="新宋体" w:cs="新宋体"/>
              </w:rPr>
              <w:t>6</w:t>
            </w:r>
          </w:p>
        </w:tc>
        <w:tc>
          <w:tcPr>
            <w:tcW w:w="1179" w:type="dxa"/>
            <w:vAlign w:val="center"/>
          </w:tcPr>
          <w:p>
            <w:pPr>
              <w:ind w:firstLine="480"/>
              <w:jc w:val="center"/>
              <w:rPr>
                <w:rFonts w:ascii="新宋体" w:hAnsi="新宋体" w:eastAsia="新宋体" w:cs="新宋体"/>
              </w:rPr>
            </w:pPr>
          </w:p>
        </w:tc>
        <w:tc>
          <w:tcPr>
            <w:tcW w:w="826" w:type="dxa"/>
            <w:vAlign w:val="center"/>
          </w:tcPr>
          <w:p>
            <w:pPr>
              <w:ind w:firstLine="480"/>
              <w:jc w:val="center"/>
              <w:rPr>
                <w:rFonts w:ascii="新宋体" w:hAnsi="新宋体" w:eastAsia="新宋体" w:cs="新宋体"/>
              </w:rPr>
            </w:pPr>
          </w:p>
        </w:tc>
        <w:tc>
          <w:tcPr>
            <w:tcW w:w="803" w:type="dxa"/>
            <w:vAlign w:val="center"/>
          </w:tcPr>
          <w:p>
            <w:pPr>
              <w:ind w:firstLine="480"/>
              <w:jc w:val="center"/>
              <w:rPr>
                <w:rFonts w:ascii="新宋体" w:hAnsi="新宋体" w:eastAsia="新宋体" w:cs="新宋体"/>
              </w:rPr>
            </w:pPr>
          </w:p>
        </w:tc>
        <w:tc>
          <w:tcPr>
            <w:tcW w:w="1277" w:type="dxa"/>
            <w:vAlign w:val="center"/>
          </w:tcPr>
          <w:p>
            <w:pPr>
              <w:ind w:firstLine="480"/>
              <w:jc w:val="center"/>
              <w:rPr>
                <w:rFonts w:ascii="新宋体" w:hAnsi="新宋体" w:eastAsia="新宋体" w:cs="新宋体"/>
              </w:rPr>
            </w:pPr>
          </w:p>
        </w:tc>
        <w:tc>
          <w:tcPr>
            <w:tcW w:w="1119" w:type="dxa"/>
            <w:vAlign w:val="center"/>
          </w:tcPr>
          <w:p>
            <w:pPr>
              <w:ind w:firstLine="480"/>
              <w:jc w:val="center"/>
              <w:rPr>
                <w:rFonts w:ascii="新宋体" w:hAnsi="新宋体" w:eastAsia="新宋体" w:cs="新宋体"/>
              </w:rPr>
            </w:pPr>
          </w:p>
        </w:tc>
        <w:tc>
          <w:tcPr>
            <w:tcW w:w="1437" w:type="dxa"/>
            <w:vAlign w:val="center"/>
          </w:tcPr>
          <w:p>
            <w:pPr>
              <w:ind w:firstLine="480"/>
              <w:jc w:val="center"/>
              <w:rPr>
                <w:rFonts w:ascii="新宋体" w:hAnsi="新宋体" w:eastAsia="新宋体" w:cs="新宋体"/>
              </w:rPr>
            </w:pPr>
          </w:p>
        </w:tc>
        <w:tc>
          <w:tcPr>
            <w:tcW w:w="2393" w:type="dxa"/>
            <w:vAlign w:val="center"/>
          </w:tcPr>
          <w:p>
            <w:pPr>
              <w:ind w:firstLine="480"/>
              <w:jc w:val="center"/>
              <w:rPr>
                <w:rFonts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28" w:type="dxa"/>
            <w:vAlign w:val="center"/>
          </w:tcPr>
          <w:p>
            <w:pPr>
              <w:ind w:firstLine="0" w:firstLineChars="0"/>
              <w:jc w:val="center"/>
              <w:rPr>
                <w:rFonts w:ascii="新宋体" w:hAnsi="新宋体" w:eastAsia="新宋体" w:cs="新宋体"/>
              </w:rPr>
            </w:pPr>
            <w:r>
              <w:rPr>
                <w:rFonts w:hint="eastAsia" w:ascii="新宋体" w:hAnsi="新宋体" w:eastAsia="新宋体" w:cs="新宋体"/>
              </w:rPr>
              <w:t>7</w:t>
            </w:r>
          </w:p>
        </w:tc>
        <w:tc>
          <w:tcPr>
            <w:tcW w:w="1179" w:type="dxa"/>
            <w:vAlign w:val="center"/>
          </w:tcPr>
          <w:p>
            <w:pPr>
              <w:ind w:firstLine="480"/>
              <w:jc w:val="center"/>
              <w:rPr>
                <w:rFonts w:ascii="新宋体" w:hAnsi="新宋体" w:eastAsia="新宋体" w:cs="新宋体"/>
              </w:rPr>
            </w:pPr>
          </w:p>
        </w:tc>
        <w:tc>
          <w:tcPr>
            <w:tcW w:w="826" w:type="dxa"/>
            <w:vAlign w:val="center"/>
          </w:tcPr>
          <w:p>
            <w:pPr>
              <w:ind w:firstLine="480"/>
              <w:jc w:val="center"/>
              <w:rPr>
                <w:rFonts w:ascii="新宋体" w:hAnsi="新宋体" w:eastAsia="新宋体" w:cs="新宋体"/>
              </w:rPr>
            </w:pPr>
          </w:p>
        </w:tc>
        <w:tc>
          <w:tcPr>
            <w:tcW w:w="803" w:type="dxa"/>
            <w:vAlign w:val="center"/>
          </w:tcPr>
          <w:p>
            <w:pPr>
              <w:ind w:firstLine="480"/>
              <w:jc w:val="center"/>
              <w:rPr>
                <w:rFonts w:ascii="新宋体" w:hAnsi="新宋体" w:eastAsia="新宋体" w:cs="新宋体"/>
              </w:rPr>
            </w:pPr>
          </w:p>
        </w:tc>
        <w:tc>
          <w:tcPr>
            <w:tcW w:w="1277" w:type="dxa"/>
            <w:vAlign w:val="center"/>
          </w:tcPr>
          <w:p>
            <w:pPr>
              <w:ind w:firstLine="480"/>
              <w:jc w:val="center"/>
              <w:rPr>
                <w:rFonts w:ascii="新宋体" w:hAnsi="新宋体" w:eastAsia="新宋体" w:cs="新宋体"/>
              </w:rPr>
            </w:pPr>
          </w:p>
        </w:tc>
        <w:tc>
          <w:tcPr>
            <w:tcW w:w="1119" w:type="dxa"/>
            <w:vAlign w:val="center"/>
          </w:tcPr>
          <w:p>
            <w:pPr>
              <w:ind w:firstLine="480"/>
              <w:jc w:val="center"/>
              <w:rPr>
                <w:rFonts w:ascii="新宋体" w:hAnsi="新宋体" w:eastAsia="新宋体" w:cs="新宋体"/>
              </w:rPr>
            </w:pPr>
          </w:p>
        </w:tc>
        <w:tc>
          <w:tcPr>
            <w:tcW w:w="1437" w:type="dxa"/>
            <w:vAlign w:val="center"/>
          </w:tcPr>
          <w:p>
            <w:pPr>
              <w:ind w:firstLine="480"/>
              <w:jc w:val="center"/>
              <w:rPr>
                <w:rFonts w:ascii="新宋体" w:hAnsi="新宋体" w:eastAsia="新宋体" w:cs="新宋体"/>
              </w:rPr>
            </w:pPr>
          </w:p>
        </w:tc>
        <w:tc>
          <w:tcPr>
            <w:tcW w:w="2393" w:type="dxa"/>
            <w:vAlign w:val="center"/>
          </w:tcPr>
          <w:p>
            <w:pPr>
              <w:ind w:firstLine="480"/>
              <w:jc w:val="center"/>
              <w:rPr>
                <w:rFonts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28" w:type="dxa"/>
            <w:vAlign w:val="center"/>
          </w:tcPr>
          <w:p>
            <w:pPr>
              <w:ind w:firstLine="0" w:firstLineChars="0"/>
              <w:jc w:val="center"/>
              <w:rPr>
                <w:rFonts w:ascii="新宋体" w:hAnsi="新宋体" w:eastAsia="新宋体" w:cs="新宋体"/>
              </w:rPr>
            </w:pPr>
            <w:r>
              <w:rPr>
                <w:rFonts w:hint="eastAsia" w:ascii="新宋体" w:hAnsi="新宋体" w:eastAsia="新宋体" w:cs="新宋体"/>
              </w:rPr>
              <w:t>8</w:t>
            </w:r>
          </w:p>
        </w:tc>
        <w:tc>
          <w:tcPr>
            <w:tcW w:w="1179" w:type="dxa"/>
            <w:vAlign w:val="center"/>
          </w:tcPr>
          <w:p>
            <w:pPr>
              <w:ind w:firstLine="480"/>
              <w:jc w:val="center"/>
              <w:rPr>
                <w:rFonts w:ascii="新宋体" w:hAnsi="新宋体" w:eastAsia="新宋体" w:cs="新宋体"/>
              </w:rPr>
            </w:pPr>
          </w:p>
        </w:tc>
        <w:tc>
          <w:tcPr>
            <w:tcW w:w="826" w:type="dxa"/>
            <w:vAlign w:val="center"/>
          </w:tcPr>
          <w:p>
            <w:pPr>
              <w:ind w:firstLine="480"/>
              <w:jc w:val="center"/>
              <w:rPr>
                <w:rFonts w:ascii="新宋体" w:hAnsi="新宋体" w:eastAsia="新宋体" w:cs="新宋体"/>
              </w:rPr>
            </w:pPr>
          </w:p>
        </w:tc>
        <w:tc>
          <w:tcPr>
            <w:tcW w:w="803" w:type="dxa"/>
            <w:vAlign w:val="center"/>
          </w:tcPr>
          <w:p>
            <w:pPr>
              <w:ind w:firstLine="480"/>
              <w:jc w:val="center"/>
              <w:rPr>
                <w:rFonts w:ascii="新宋体" w:hAnsi="新宋体" w:eastAsia="新宋体" w:cs="新宋体"/>
              </w:rPr>
            </w:pPr>
          </w:p>
        </w:tc>
        <w:tc>
          <w:tcPr>
            <w:tcW w:w="1277" w:type="dxa"/>
            <w:vAlign w:val="center"/>
          </w:tcPr>
          <w:p>
            <w:pPr>
              <w:ind w:firstLine="480"/>
              <w:jc w:val="center"/>
              <w:rPr>
                <w:rFonts w:ascii="新宋体" w:hAnsi="新宋体" w:eastAsia="新宋体" w:cs="新宋体"/>
              </w:rPr>
            </w:pPr>
          </w:p>
        </w:tc>
        <w:tc>
          <w:tcPr>
            <w:tcW w:w="1119" w:type="dxa"/>
            <w:vAlign w:val="center"/>
          </w:tcPr>
          <w:p>
            <w:pPr>
              <w:ind w:firstLine="480"/>
              <w:jc w:val="center"/>
              <w:rPr>
                <w:rFonts w:ascii="新宋体" w:hAnsi="新宋体" w:eastAsia="新宋体" w:cs="新宋体"/>
              </w:rPr>
            </w:pPr>
          </w:p>
        </w:tc>
        <w:tc>
          <w:tcPr>
            <w:tcW w:w="1437" w:type="dxa"/>
            <w:vAlign w:val="center"/>
          </w:tcPr>
          <w:p>
            <w:pPr>
              <w:ind w:firstLine="480"/>
              <w:jc w:val="center"/>
              <w:rPr>
                <w:rFonts w:ascii="新宋体" w:hAnsi="新宋体" w:eastAsia="新宋体" w:cs="新宋体"/>
              </w:rPr>
            </w:pPr>
          </w:p>
        </w:tc>
        <w:tc>
          <w:tcPr>
            <w:tcW w:w="2393" w:type="dxa"/>
            <w:vAlign w:val="center"/>
          </w:tcPr>
          <w:p>
            <w:pPr>
              <w:ind w:firstLine="480"/>
              <w:jc w:val="center"/>
              <w:rPr>
                <w:rFonts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8" w:type="dxa"/>
            <w:vAlign w:val="center"/>
          </w:tcPr>
          <w:p>
            <w:pPr>
              <w:ind w:firstLine="0" w:firstLineChars="0"/>
              <w:jc w:val="center"/>
              <w:rPr>
                <w:rFonts w:ascii="新宋体" w:hAnsi="新宋体" w:eastAsia="新宋体" w:cs="新宋体"/>
              </w:rPr>
            </w:pPr>
            <w:r>
              <w:rPr>
                <w:rFonts w:hint="eastAsia" w:ascii="新宋体" w:hAnsi="新宋体" w:eastAsia="新宋体" w:cs="新宋体"/>
              </w:rPr>
              <w:t>9</w:t>
            </w:r>
          </w:p>
        </w:tc>
        <w:tc>
          <w:tcPr>
            <w:tcW w:w="1179" w:type="dxa"/>
            <w:vAlign w:val="center"/>
          </w:tcPr>
          <w:p>
            <w:pPr>
              <w:ind w:firstLine="480"/>
              <w:jc w:val="center"/>
              <w:rPr>
                <w:rFonts w:ascii="新宋体" w:hAnsi="新宋体" w:eastAsia="新宋体" w:cs="新宋体"/>
              </w:rPr>
            </w:pPr>
          </w:p>
        </w:tc>
        <w:tc>
          <w:tcPr>
            <w:tcW w:w="826" w:type="dxa"/>
            <w:vAlign w:val="center"/>
          </w:tcPr>
          <w:p>
            <w:pPr>
              <w:ind w:firstLine="480"/>
              <w:jc w:val="center"/>
              <w:rPr>
                <w:rFonts w:ascii="新宋体" w:hAnsi="新宋体" w:eastAsia="新宋体" w:cs="新宋体"/>
              </w:rPr>
            </w:pPr>
          </w:p>
        </w:tc>
        <w:tc>
          <w:tcPr>
            <w:tcW w:w="803" w:type="dxa"/>
            <w:vAlign w:val="center"/>
          </w:tcPr>
          <w:p>
            <w:pPr>
              <w:ind w:firstLine="480"/>
              <w:jc w:val="center"/>
              <w:rPr>
                <w:rFonts w:ascii="新宋体" w:hAnsi="新宋体" w:eastAsia="新宋体" w:cs="新宋体"/>
              </w:rPr>
            </w:pPr>
          </w:p>
        </w:tc>
        <w:tc>
          <w:tcPr>
            <w:tcW w:w="1277" w:type="dxa"/>
            <w:vAlign w:val="center"/>
          </w:tcPr>
          <w:p>
            <w:pPr>
              <w:ind w:firstLine="480"/>
              <w:jc w:val="center"/>
              <w:rPr>
                <w:rFonts w:ascii="新宋体" w:hAnsi="新宋体" w:eastAsia="新宋体" w:cs="新宋体"/>
              </w:rPr>
            </w:pPr>
          </w:p>
        </w:tc>
        <w:tc>
          <w:tcPr>
            <w:tcW w:w="1119" w:type="dxa"/>
            <w:vAlign w:val="center"/>
          </w:tcPr>
          <w:p>
            <w:pPr>
              <w:ind w:firstLine="480"/>
              <w:jc w:val="center"/>
              <w:rPr>
                <w:rFonts w:ascii="新宋体" w:hAnsi="新宋体" w:eastAsia="新宋体" w:cs="新宋体"/>
              </w:rPr>
            </w:pPr>
          </w:p>
        </w:tc>
        <w:tc>
          <w:tcPr>
            <w:tcW w:w="1437" w:type="dxa"/>
            <w:vAlign w:val="center"/>
          </w:tcPr>
          <w:p>
            <w:pPr>
              <w:ind w:firstLine="480"/>
              <w:jc w:val="center"/>
              <w:rPr>
                <w:rFonts w:ascii="新宋体" w:hAnsi="新宋体" w:eastAsia="新宋体" w:cs="新宋体"/>
              </w:rPr>
            </w:pPr>
          </w:p>
        </w:tc>
        <w:tc>
          <w:tcPr>
            <w:tcW w:w="2393" w:type="dxa"/>
            <w:vAlign w:val="center"/>
          </w:tcPr>
          <w:p>
            <w:pPr>
              <w:ind w:firstLine="480"/>
              <w:jc w:val="center"/>
              <w:rPr>
                <w:rFonts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28" w:type="dxa"/>
            <w:vAlign w:val="center"/>
          </w:tcPr>
          <w:p>
            <w:pPr>
              <w:ind w:firstLine="0" w:firstLineChars="0"/>
              <w:jc w:val="center"/>
              <w:rPr>
                <w:rFonts w:ascii="新宋体" w:hAnsi="新宋体" w:eastAsia="新宋体" w:cs="新宋体"/>
              </w:rPr>
            </w:pPr>
            <w:r>
              <w:rPr>
                <w:rFonts w:hint="eastAsia" w:ascii="新宋体" w:hAnsi="新宋体" w:eastAsia="新宋体" w:cs="新宋体"/>
              </w:rPr>
              <w:t>10</w:t>
            </w:r>
          </w:p>
        </w:tc>
        <w:tc>
          <w:tcPr>
            <w:tcW w:w="1179" w:type="dxa"/>
            <w:vAlign w:val="center"/>
          </w:tcPr>
          <w:p>
            <w:pPr>
              <w:ind w:firstLine="480"/>
              <w:jc w:val="center"/>
              <w:rPr>
                <w:rFonts w:ascii="新宋体" w:hAnsi="新宋体" w:eastAsia="新宋体" w:cs="新宋体"/>
              </w:rPr>
            </w:pPr>
          </w:p>
        </w:tc>
        <w:tc>
          <w:tcPr>
            <w:tcW w:w="826" w:type="dxa"/>
            <w:vAlign w:val="center"/>
          </w:tcPr>
          <w:p>
            <w:pPr>
              <w:ind w:firstLine="480"/>
              <w:jc w:val="center"/>
              <w:rPr>
                <w:rFonts w:ascii="新宋体" w:hAnsi="新宋体" w:eastAsia="新宋体" w:cs="新宋体"/>
              </w:rPr>
            </w:pPr>
          </w:p>
        </w:tc>
        <w:tc>
          <w:tcPr>
            <w:tcW w:w="803" w:type="dxa"/>
            <w:vAlign w:val="center"/>
          </w:tcPr>
          <w:p>
            <w:pPr>
              <w:ind w:firstLine="480"/>
              <w:jc w:val="center"/>
              <w:rPr>
                <w:rFonts w:ascii="新宋体" w:hAnsi="新宋体" w:eastAsia="新宋体" w:cs="新宋体"/>
              </w:rPr>
            </w:pPr>
          </w:p>
        </w:tc>
        <w:tc>
          <w:tcPr>
            <w:tcW w:w="1277" w:type="dxa"/>
            <w:vAlign w:val="center"/>
          </w:tcPr>
          <w:p>
            <w:pPr>
              <w:ind w:firstLine="480"/>
              <w:jc w:val="center"/>
              <w:rPr>
                <w:rFonts w:ascii="新宋体" w:hAnsi="新宋体" w:eastAsia="新宋体" w:cs="新宋体"/>
              </w:rPr>
            </w:pPr>
          </w:p>
        </w:tc>
        <w:tc>
          <w:tcPr>
            <w:tcW w:w="1119" w:type="dxa"/>
            <w:vAlign w:val="center"/>
          </w:tcPr>
          <w:p>
            <w:pPr>
              <w:ind w:firstLine="480"/>
              <w:jc w:val="center"/>
              <w:rPr>
                <w:rFonts w:ascii="新宋体" w:hAnsi="新宋体" w:eastAsia="新宋体" w:cs="新宋体"/>
              </w:rPr>
            </w:pPr>
          </w:p>
        </w:tc>
        <w:tc>
          <w:tcPr>
            <w:tcW w:w="1437" w:type="dxa"/>
            <w:vAlign w:val="center"/>
          </w:tcPr>
          <w:p>
            <w:pPr>
              <w:ind w:firstLine="480"/>
              <w:jc w:val="center"/>
              <w:rPr>
                <w:rFonts w:ascii="新宋体" w:hAnsi="新宋体" w:eastAsia="新宋体" w:cs="新宋体"/>
              </w:rPr>
            </w:pPr>
          </w:p>
        </w:tc>
        <w:tc>
          <w:tcPr>
            <w:tcW w:w="2393" w:type="dxa"/>
            <w:vAlign w:val="center"/>
          </w:tcPr>
          <w:p>
            <w:pPr>
              <w:ind w:firstLine="480"/>
              <w:jc w:val="center"/>
              <w:rPr>
                <w:rFonts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28" w:type="dxa"/>
            <w:vAlign w:val="center"/>
          </w:tcPr>
          <w:p>
            <w:pPr>
              <w:ind w:firstLine="0" w:firstLineChars="0"/>
              <w:rPr>
                <w:rFonts w:ascii="新宋体" w:hAnsi="新宋体" w:eastAsia="新宋体" w:cs="新宋体"/>
              </w:rPr>
            </w:pPr>
            <w:r>
              <w:rPr>
                <w:rFonts w:hint="eastAsia" w:ascii="新宋体" w:hAnsi="新宋体" w:eastAsia="新宋体" w:cs="新宋体"/>
              </w:rPr>
              <w:t>… …</w:t>
            </w:r>
          </w:p>
        </w:tc>
        <w:tc>
          <w:tcPr>
            <w:tcW w:w="1179" w:type="dxa"/>
            <w:vAlign w:val="center"/>
          </w:tcPr>
          <w:p>
            <w:pPr>
              <w:ind w:firstLine="480"/>
              <w:jc w:val="center"/>
              <w:rPr>
                <w:rFonts w:ascii="新宋体" w:hAnsi="新宋体" w:eastAsia="新宋体" w:cs="新宋体"/>
              </w:rPr>
            </w:pPr>
          </w:p>
        </w:tc>
        <w:tc>
          <w:tcPr>
            <w:tcW w:w="826" w:type="dxa"/>
            <w:vAlign w:val="center"/>
          </w:tcPr>
          <w:p>
            <w:pPr>
              <w:ind w:firstLine="480"/>
              <w:jc w:val="center"/>
              <w:rPr>
                <w:rFonts w:ascii="新宋体" w:hAnsi="新宋体" w:eastAsia="新宋体" w:cs="新宋体"/>
              </w:rPr>
            </w:pPr>
          </w:p>
        </w:tc>
        <w:tc>
          <w:tcPr>
            <w:tcW w:w="803" w:type="dxa"/>
            <w:vAlign w:val="center"/>
          </w:tcPr>
          <w:p>
            <w:pPr>
              <w:ind w:firstLine="480"/>
              <w:jc w:val="center"/>
              <w:rPr>
                <w:rFonts w:ascii="新宋体" w:hAnsi="新宋体" w:eastAsia="新宋体" w:cs="新宋体"/>
              </w:rPr>
            </w:pPr>
          </w:p>
        </w:tc>
        <w:tc>
          <w:tcPr>
            <w:tcW w:w="1277" w:type="dxa"/>
            <w:vAlign w:val="center"/>
          </w:tcPr>
          <w:p>
            <w:pPr>
              <w:ind w:firstLine="480"/>
              <w:jc w:val="center"/>
              <w:rPr>
                <w:rFonts w:ascii="新宋体" w:hAnsi="新宋体" w:eastAsia="新宋体" w:cs="新宋体"/>
              </w:rPr>
            </w:pPr>
          </w:p>
        </w:tc>
        <w:tc>
          <w:tcPr>
            <w:tcW w:w="1119" w:type="dxa"/>
            <w:vAlign w:val="center"/>
          </w:tcPr>
          <w:p>
            <w:pPr>
              <w:ind w:firstLine="480"/>
              <w:jc w:val="center"/>
              <w:rPr>
                <w:rFonts w:ascii="新宋体" w:hAnsi="新宋体" w:eastAsia="新宋体" w:cs="新宋体"/>
              </w:rPr>
            </w:pPr>
          </w:p>
        </w:tc>
        <w:tc>
          <w:tcPr>
            <w:tcW w:w="1437" w:type="dxa"/>
            <w:vAlign w:val="center"/>
          </w:tcPr>
          <w:p>
            <w:pPr>
              <w:ind w:firstLine="480"/>
              <w:jc w:val="center"/>
              <w:rPr>
                <w:rFonts w:ascii="新宋体" w:hAnsi="新宋体" w:eastAsia="新宋体" w:cs="新宋体"/>
              </w:rPr>
            </w:pPr>
          </w:p>
        </w:tc>
        <w:tc>
          <w:tcPr>
            <w:tcW w:w="2393" w:type="dxa"/>
            <w:vAlign w:val="center"/>
          </w:tcPr>
          <w:p>
            <w:pPr>
              <w:ind w:firstLine="480"/>
              <w:jc w:val="center"/>
              <w:rPr>
                <w:rFonts w:ascii="新宋体" w:hAnsi="新宋体" w:eastAsia="新宋体" w:cs="新宋体"/>
              </w:rPr>
            </w:pPr>
          </w:p>
        </w:tc>
      </w:tr>
    </w:tbl>
    <w:p>
      <w:pPr>
        <w:ind w:firstLine="562"/>
        <w:jc w:val="center"/>
        <w:rPr>
          <w:rFonts w:ascii="新宋体" w:hAnsi="新宋体" w:eastAsia="新宋体" w:cs="新宋体"/>
          <w:b/>
          <w:bCs/>
          <w:color w:val="000000"/>
          <w:sz w:val="28"/>
          <w:szCs w:val="28"/>
        </w:rPr>
      </w:pPr>
    </w:p>
    <w:p>
      <w:pPr>
        <w:adjustRightInd w:val="0"/>
        <w:ind w:firstLine="560"/>
        <w:jc w:val="left"/>
        <w:rPr>
          <w:rFonts w:ascii="新宋体" w:hAnsi="新宋体" w:eastAsia="新宋体" w:cs="新宋体"/>
          <w:bCs/>
          <w:color w:val="000000"/>
          <w:sz w:val="28"/>
          <w:szCs w:val="28"/>
        </w:rPr>
      </w:pPr>
      <w:r>
        <w:rPr>
          <w:rFonts w:hint="eastAsia" w:ascii="新宋体" w:hAnsi="新宋体" w:eastAsia="新宋体" w:cs="新宋体"/>
          <w:bCs/>
          <w:color w:val="000000"/>
          <w:sz w:val="28"/>
          <w:szCs w:val="28"/>
        </w:rPr>
        <w:t xml:space="preserve">                                   </w:t>
      </w:r>
    </w:p>
    <w:p>
      <w:pPr>
        <w:adjustRightInd w:val="0"/>
        <w:ind w:firstLine="560"/>
        <w:jc w:val="left"/>
        <w:rPr>
          <w:rFonts w:ascii="新宋体" w:hAnsi="新宋体" w:eastAsia="新宋体" w:cs="新宋体"/>
          <w:bCs/>
          <w:color w:val="000000"/>
          <w:sz w:val="28"/>
          <w:szCs w:val="28"/>
        </w:rPr>
      </w:pPr>
    </w:p>
    <w:p>
      <w:pPr>
        <w:ind w:firstLine="480"/>
        <w:rPr>
          <w:rFonts w:ascii="新宋体" w:hAnsi="新宋体" w:eastAsia="新宋体" w:cs="新宋体"/>
        </w:rPr>
      </w:pPr>
    </w:p>
    <w:p>
      <w:pPr>
        <w:autoSpaceDE w:val="0"/>
        <w:autoSpaceDN w:val="0"/>
        <w:adjustRightInd w:val="0"/>
        <w:ind w:firstLine="5174" w:firstLineChars="1848"/>
        <w:rPr>
          <w:rFonts w:ascii="新宋体" w:hAnsi="新宋体" w:eastAsia="新宋体" w:cs="新宋体"/>
          <w:bCs/>
          <w:kern w:val="0"/>
          <w:lang w:val="zh-CN"/>
        </w:rPr>
      </w:pPr>
      <w:r>
        <w:rPr>
          <w:rFonts w:hint="eastAsia" w:ascii="新宋体" w:hAnsi="新宋体" w:eastAsia="新宋体" w:cs="新宋体"/>
          <w:bCs/>
          <w:color w:val="000000"/>
          <w:sz w:val="28"/>
          <w:szCs w:val="28"/>
        </w:rPr>
        <w:t xml:space="preserve">                                    </w:t>
      </w:r>
    </w:p>
    <w:p>
      <w:pPr>
        <w:autoSpaceDE w:val="0"/>
        <w:autoSpaceDN w:val="0"/>
        <w:adjustRightInd w:val="0"/>
        <w:ind w:firstLine="4453" w:firstLineChars="1848"/>
        <w:rPr>
          <w:rFonts w:ascii="新宋体" w:hAnsi="新宋体" w:eastAsia="新宋体" w:cs="新宋体"/>
          <w:b/>
          <w:bCs/>
          <w:kern w:val="0"/>
          <w:lang w:val="zh-CN"/>
        </w:rPr>
      </w:pPr>
      <w:r>
        <w:rPr>
          <w:rFonts w:hint="eastAsia" w:ascii="新宋体" w:hAnsi="新宋体" w:eastAsia="新宋体" w:cs="新宋体"/>
          <w:b/>
          <w:bCs/>
          <w:kern w:val="0"/>
          <w:lang w:val="zh-CN"/>
        </w:rPr>
        <w:t>投标人：             （公章）</w:t>
      </w:r>
    </w:p>
    <w:p>
      <w:pPr>
        <w:autoSpaceDE w:val="0"/>
        <w:autoSpaceDN w:val="0"/>
        <w:adjustRightInd w:val="0"/>
        <w:ind w:firstLine="482"/>
        <w:rPr>
          <w:rFonts w:ascii="新宋体" w:hAnsi="新宋体" w:eastAsia="新宋体" w:cs="新宋体"/>
          <w:b/>
          <w:bCs/>
          <w:kern w:val="0"/>
          <w:lang w:val="zh-CN"/>
        </w:rPr>
      </w:pPr>
      <w:r>
        <w:rPr>
          <w:rFonts w:hint="eastAsia" w:ascii="新宋体" w:hAnsi="新宋体" w:eastAsia="新宋体" w:cs="新宋体"/>
          <w:b/>
          <w:bCs/>
          <w:kern w:val="0"/>
          <w:lang w:val="zh-CN"/>
        </w:rPr>
        <w:t xml:space="preserve">                 法定代表人或委托代理人：             （签字）</w:t>
      </w:r>
    </w:p>
    <w:p>
      <w:pPr>
        <w:autoSpaceDE w:val="0"/>
        <w:autoSpaceDN w:val="0"/>
        <w:adjustRightInd w:val="0"/>
        <w:ind w:firstLine="482"/>
        <w:rPr>
          <w:rFonts w:ascii="新宋体" w:hAnsi="新宋体" w:eastAsia="新宋体" w:cs="新宋体"/>
          <w:b/>
          <w:kern w:val="0"/>
          <w:lang w:val="zh-CN"/>
        </w:rPr>
      </w:pPr>
      <w:r>
        <w:rPr>
          <w:rFonts w:hint="eastAsia" w:ascii="新宋体" w:hAnsi="新宋体" w:eastAsia="新宋体" w:cs="新宋体"/>
          <w:b/>
          <w:bCs/>
          <w:kern w:val="0"/>
          <w:lang w:val="zh-CN"/>
        </w:rPr>
        <w:t xml:space="preserve">                                         年   月   日</w:t>
      </w:r>
    </w:p>
    <w:p>
      <w:pPr>
        <w:ind w:firstLine="560"/>
        <w:rPr>
          <w:rFonts w:ascii="新宋体" w:hAnsi="新宋体" w:eastAsia="新宋体" w:cs="新宋体"/>
          <w:color w:val="000000"/>
          <w:sz w:val="28"/>
          <w:szCs w:val="28"/>
        </w:rPr>
      </w:pPr>
    </w:p>
    <w:p>
      <w:pPr>
        <w:ind w:firstLine="480"/>
        <w:rPr>
          <w:rFonts w:ascii="新宋体" w:hAnsi="新宋体" w:eastAsia="新宋体" w:cs="新宋体"/>
          <w:color w:val="000000"/>
          <w:szCs w:val="21"/>
        </w:rPr>
      </w:pPr>
    </w:p>
    <w:p>
      <w:pPr>
        <w:pStyle w:val="19"/>
        <w:ind w:firstLine="0" w:firstLineChars="0"/>
        <w:jc w:val="both"/>
        <w:rPr>
          <w:rFonts w:ascii="新宋体" w:hAnsi="新宋体" w:eastAsia="新宋体" w:cs="新宋体"/>
          <w:sz w:val="32"/>
          <w:lang w:val="zh-CN" w:eastAsia="zh-CN"/>
        </w:rPr>
      </w:pPr>
    </w:p>
    <w:p>
      <w:pPr>
        <w:pStyle w:val="17"/>
        <w:ind w:firstLine="0" w:firstLineChars="0"/>
        <w:rPr>
          <w:rFonts w:ascii="新宋体" w:hAnsi="新宋体" w:eastAsia="新宋体" w:cs="新宋体"/>
          <w:b/>
          <w:smallCaps w:val="0"/>
          <w:sz w:val="28"/>
          <w:szCs w:val="28"/>
          <w:lang w:val="zh-CN"/>
        </w:rPr>
      </w:pPr>
    </w:p>
    <w:p>
      <w:pPr>
        <w:pStyle w:val="17"/>
        <w:ind w:firstLine="0" w:firstLineChars="0"/>
        <w:rPr>
          <w:rFonts w:ascii="新宋体" w:hAnsi="新宋体" w:eastAsia="新宋体" w:cs="新宋体"/>
          <w:b/>
          <w:smallCaps w:val="0"/>
          <w:sz w:val="28"/>
          <w:szCs w:val="28"/>
          <w:lang w:val="zh-CN"/>
        </w:rPr>
      </w:pPr>
      <w:r>
        <w:rPr>
          <w:rFonts w:hint="eastAsia" w:ascii="新宋体" w:hAnsi="新宋体" w:eastAsia="新宋体" w:cs="新宋体"/>
          <w:b/>
          <w:smallCaps w:val="0"/>
          <w:sz w:val="28"/>
          <w:szCs w:val="28"/>
          <w:lang w:val="zh-CN"/>
        </w:rPr>
        <w:t>附件</w:t>
      </w:r>
      <w:r>
        <w:rPr>
          <w:rFonts w:hint="eastAsia" w:ascii="新宋体" w:hAnsi="新宋体" w:eastAsia="新宋体" w:cs="新宋体"/>
          <w:b/>
          <w:smallCaps w:val="0"/>
          <w:sz w:val="28"/>
          <w:szCs w:val="28"/>
        </w:rPr>
        <w:t>7：</w:t>
      </w:r>
      <w:r>
        <w:rPr>
          <w:rFonts w:hint="eastAsia" w:ascii="新宋体" w:hAnsi="新宋体" w:eastAsia="新宋体" w:cs="新宋体"/>
          <w:b/>
          <w:smallCaps w:val="0"/>
          <w:sz w:val="28"/>
          <w:szCs w:val="28"/>
          <w:lang w:val="zh-CN"/>
        </w:rPr>
        <w:t>法定代表人证明书</w:t>
      </w:r>
      <w:bookmarkEnd w:id="230"/>
      <w:bookmarkEnd w:id="231"/>
    </w:p>
    <w:p>
      <w:pPr>
        <w:ind w:firstLine="723"/>
        <w:jc w:val="center"/>
        <w:rPr>
          <w:rFonts w:ascii="新宋体" w:hAnsi="新宋体" w:eastAsia="新宋体" w:cs="新宋体"/>
          <w:b/>
          <w:bCs/>
          <w:sz w:val="36"/>
          <w:szCs w:val="36"/>
        </w:rPr>
      </w:pPr>
    </w:p>
    <w:p>
      <w:pPr>
        <w:ind w:firstLine="723"/>
        <w:jc w:val="center"/>
        <w:rPr>
          <w:rFonts w:ascii="新宋体" w:hAnsi="新宋体" w:eastAsia="新宋体" w:cs="新宋体"/>
          <w:b/>
          <w:bCs/>
          <w:sz w:val="36"/>
          <w:szCs w:val="36"/>
        </w:rPr>
      </w:pPr>
      <w:r>
        <w:rPr>
          <w:rFonts w:hint="eastAsia" w:ascii="新宋体" w:hAnsi="新宋体" w:eastAsia="新宋体" w:cs="新宋体"/>
          <w:b/>
          <w:bCs/>
          <w:sz w:val="36"/>
          <w:szCs w:val="36"/>
        </w:rPr>
        <w:t>法定代表人证明书</w:t>
      </w:r>
    </w:p>
    <w:p>
      <w:pPr>
        <w:ind w:firstLine="0" w:firstLineChars="0"/>
        <w:rPr>
          <w:rFonts w:ascii="新宋体" w:hAnsi="新宋体" w:eastAsia="新宋体" w:cs="新宋体"/>
          <w:b/>
          <w:bCs/>
        </w:rPr>
      </w:pPr>
    </w:p>
    <w:p>
      <w:pPr>
        <w:ind w:firstLine="0" w:firstLineChars="0"/>
        <w:rPr>
          <w:rFonts w:ascii="新宋体" w:hAnsi="新宋体" w:eastAsia="新宋体" w:cs="新宋体"/>
          <w:b/>
          <w:bCs/>
        </w:rPr>
      </w:pPr>
      <w:r>
        <w:rPr>
          <w:rFonts w:hint="eastAsia" w:ascii="新宋体" w:hAnsi="新宋体" w:eastAsia="新宋体" w:cs="新宋体"/>
          <w:b/>
          <w:bCs/>
        </w:rPr>
        <w:t>致：青海旺利欣招标代理有限公司</w:t>
      </w:r>
    </w:p>
    <w:p>
      <w:pPr>
        <w:autoSpaceDE w:val="0"/>
        <w:autoSpaceDN w:val="0"/>
        <w:adjustRightInd w:val="0"/>
        <w:ind w:firstLine="480"/>
        <w:jc w:val="left"/>
        <w:rPr>
          <w:rFonts w:ascii="新宋体" w:hAnsi="新宋体" w:eastAsia="新宋体" w:cs="新宋体"/>
          <w:kern w:val="0"/>
        </w:rPr>
      </w:pPr>
    </w:p>
    <w:p>
      <w:pPr>
        <w:autoSpaceDE w:val="0"/>
        <w:autoSpaceDN w:val="0"/>
        <w:adjustRightInd w:val="0"/>
        <w:ind w:firstLine="480"/>
        <w:jc w:val="left"/>
        <w:rPr>
          <w:rFonts w:ascii="新宋体" w:hAnsi="新宋体" w:eastAsia="新宋体" w:cs="新宋体"/>
        </w:rPr>
      </w:pPr>
      <w:r>
        <w:rPr>
          <w:rFonts w:hint="eastAsia" w:ascii="新宋体" w:hAnsi="新宋体" w:eastAsia="新宋体" w:cs="新宋体"/>
          <w:u w:val="single"/>
        </w:rPr>
        <w:t xml:space="preserve">  （法定代表人姓名）  </w:t>
      </w:r>
      <w:r>
        <w:rPr>
          <w:rFonts w:hint="eastAsia" w:ascii="新宋体" w:hAnsi="新宋体" w:eastAsia="新宋体" w:cs="新宋体"/>
          <w:kern w:val="0"/>
        </w:rPr>
        <w:t>现任我单位</w:t>
      </w:r>
      <w:r>
        <w:rPr>
          <w:rFonts w:hint="eastAsia" w:ascii="新宋体" w:hAnsi="新宋体" w:eastAsia="新宋体" w:cs="新宋体"/>
          <w:u w:val="single"/>
        </w:rPr>
        <w:t xml:space="preserve">              </w:t>
      </w:r>
      <w:r>
        <w:rPr>
          <w:rFonts w:hint="eastAsia" w:ascii="新宋体" w:hAnsi="新宋体" w:eastAsia="新宋体" w:cs="新宋体"/>
        </w:rPr>
        <w:t>职务，为法定代表人，特此证明。</w:t>
      </w:r>
    </w:p>
    <w:p>
      <w:pPr>
        <w:autoSpaceDE w:val="0"/>
        <w:autoSpaceDN w:val="0"/>
        <w:adjustRightInd w:val="0"/>
        <w:ind w:firstLine="480"/>
        <w:jc w:val="left"/>
        <w:rPr>
          <w:rFonts w:ascii="新宋体" w:hAnsi="新宋体" w:eastAsia="新宋体" w:cs="新宋体"/>
        </w:rPr>
      </w:pPr>
    </w:p>
    <w:p>
      <w:pPr>
        <w:autoSpaceDE w:val="0"/>
        <w:autoSpaceDN w:val="0"/>
        <w:adjustRightInd w:val="0"/>
        <w:ind w:firstLine="480"/>
        <w:jc w:val="left"/>
        <w:rPr>
          <w:rFonts w:ascii="新宋体" w:hAnsi="新宋体" w:eastAsia="新宋体" w:cs="新宋体"/>
          <w:kern w:val="0"/>
        </w:rPr>
      </w:pPr>
      <w:r>
        <w:rPr>
          <w:rFonts w:hint="eastAsia" w:ascii="新宋体" w:hAnsi="新宋体" w:eastAsia="新宋体" w:cs="新宋体"/>
        </w:rPr>
        <w:t>法定代表人基本情况：</w:t>
      </w:r>
    </w:p>
    <w:p>
      <w:pPr>
        <w:autoSpaceDE w:val="0"/>
        <w:autoSpaceDN w:val="0"/>
        <w:adjustRightInd w:val="0"/>
        <w:ind w:firstLine="480"/>
        <w:jc w:val="left"/>
        <w:rPr>
          <w:rFonts w:ascii="新宋体" w:hAnsi="新宋体" w:eastAsia="新宋体" w:cs="新宋体"/>
          <w:kern w:val="0"/>
        </w:rPr>
      </w:pPr>
      <w:r>
        <w:rPr>
          <w:rFonts w:hint="eastAsia" w:ascii="新宋体" w:hAnsi="新宋体" w:eastAsia="新宋体" w:cs="新宋体"/>
          <w:kern w:val="0"/>
        </w:rPr>
        <w:t>性别：</w:t>
      </w:r>
      <w:r>
        <w:rPr>
          <w:rFonts w:hint="eastAsia" w:ascii="新宋体" w:hAnsi="新宋体" w:eastAsia="新宋体" w:cs="新宋体"/>
          <w:kern w:val="0"/>
          <w:u w:val="single"/>
        </w:rPr>
        <w:t xml:space="preserve">      </w:t>
      </w:r>
      <w:r>
        <w:rPr>
          <w:rFonts w:hint="eastAsia" w:ascii="新宋体" w:hAnsi="新宋体" w:eastAsia="新宋体" w:cs="新宋体"/>
          <w:kern w:val="0"/>
        </w:rPr>
        <w:t>年龄：</w:t>
      </w:r>
      <w:r>
        <w:rPr>
          <w:rFonts w:hint="eastAsia" w:ascii="新宋体" w:hAnsi="新宋体" w:eastAsia="新宋体" w:cs="新宋体"/>
          <w:kern w:val="0"/>
          <w:u w:val="single"/>
        </w:rPr>
        <w:t xml:space="preserve">       </w:t>
      </w:r>
      <w:r>
        <w:rPr>
          <w:rFonts w:hint="eastAsia" w:ascii="新宋体" w:hAnsi="新宋体" w:eastAsia="新宋体" w:cs="新宋体"/>
          <w:kern w:val="0"/>
        </w:rPr>
        <w:t>民族：</w:t>
      </w:r>
      <w:r>
        <w:rPr>
          <w:rFonts w:hint="eastAsia" w:ascii="新宋体" w:hAnsi="新宋体" w:eastAsia="新宋体" w:cs="新宋体"/>
          <w:kern w:val="0"/>
          <w:u w:val="single"/>
        </w:rPr>
        <w:t xml:space="preserve">     </w:t>
      </w:r>
    </w:p>
    <w:p>
      <w:pPr>
        <w:autoSpaceDE w:val="0"/>
        <w:autoSpaceDN w:val="0"/>
        <w:adjustRightInd w:val="0"/>
        <w:ind w:firstLine="480"/>
        <w:jc w:val="left"/>
        <w:rPr>
          <w:rFonts w:ascii="新宋体" w:hAnsi="新宋体" w:eastAsia="新宋体" w:cs="新宋体"/>
          <w:kern w:val="0"/>
        </w:rPr>
      </w:pPr>
      <w:r>
        <w:rPr>
          <w:rFonts w:hint="eastAsia" w:ascii="新宋体" w:hAnsi="新宋体" w:eastAsia="新宋体" w:cs="新宋体"/>
          <w:kern w:val="0"/>
        </w:rPr>
        <w:t>地址：</w:t>
      </w:r>
      <w:r>
        <w:rPr>
          <w:rFonts w:hint="eastAsia" w:ascii="新宋体" w:hAnsi="新宋体" w:eastAsia="新宋体" w:cs="新宋体"/>
          <w:u w:val="single"/>
        </w:rPr>
        <w:t xml:space="preserve">                 </w:t>
      </w:r>
    </w:p>
    <w:p>
      <w:pPr>
        <w:autoSpaceDE w:val="0"/>
        <w:autoSpaceDN w:val="0"/>
        <w:adjustRightInd w:val="0"/>
        <w:ind w:firstLine="480"/>
        <w:jc w:val="left"/>
        <w:rPr>
          <w:rFonts w:ascii="新宋体" w:hAnsi="新宋体" w:eastAsia="新宋体" w:cs="新宋体"/>
          <w:u w:val="single"/>
        </w:rPr>
      </w:pPr>
      <w:r>
        <w:rPr>
          <w:rFonts w:hint="eastAsia" w:ascii="新宋体" w:hAnsi="新宋体" w:eastAsia="新宋体" w:cs="新宋体"/>
          <w:kern w:val="0"/>
        </w:rPr>
        <w:t>身份证号码：</w:t>
      </w:r>
      <w:r>
        <w:rPr>
          <w:rFonts w:hint="eastAsia" w:ascii="新宋体" w:hAnsi="新宋体" w:eastAsia="新宋体" w:cs="新宋体"/>
          <w:u w:val="single"/>
        </w:rPr>
        <w:t xml:space="preserve">                 </w:t>
      </w:r>
    </w:p>
    <w:p>
      <w:pPr>
        <w:autoSpaceDE w:val="0"/>
        <w:autoSpaceDN w:val="0"/>
        <w:adjustRightInd w:val="0"/>
        <w:ind w:firstLine="480"/>
        <w:jc w:val="left"/>
        <w:rPr>
          <w:rFonts w:ascii="新宋体" w:hAnsi="新宋体" w:eastAsia="新宋体" w:cs="新宋体"/>
          <w:kern w:val="0"/>
        </w:rPr>
      </w:pPr>
      <w:r>
        <w:rPr>
          <w:rFonts w:hint="eastAsia" w:ascii="新宋体" w:hAnsi="新宋体" w:eastAsia="新宋体" w:cs="新宋体"/>
          <w:kern w:val="0"/>
        </w:rPr>
        <w:t>附法定代表人第二代身份证双面扫描（或复印）件</w:t>
      </w:r>
    </w:p>
    <w:p>
      <w:pPr>
        <w:autoSpaceDE w:val="0"/>
        <w:autoSpaceDN w:val="0"/>
        <w:adjustRightInd w:val="0"/>
        <w:ind w:firstLine="480"/>
        <w:jc w:val="left"/>
        <w:rPr>
          <w:rFonts w:ascii="新宋体" w:hAnsi="新宋体" w:eastAsia="新宋体" w:cs="新宋体"/>
          <w:kern w:val="0"/>
        </w:rPr>
      </w:pPr>
    </w:p>
    <w:p>
      <w:pPr>
        <w:autoSpaceDE w:val="0"/>
        <w:autoSpaceDN w:val="0"/>
        <w:adjustRightInd w:val="0"/>
        <w:ind w:firstLine="480"/>
        <w:jc w:val="left"/>
        <w:rPr>
          <w:rFonts w:ascii="新宋体" w:hAnsi="新宋体" w:eastAsia="新宋体" w:cs="新宋体"/>
          <w:kern w:val="0"/>
        </w:rPr>
      </w:pPr>
    </w:p>
    <w:p>
      <w:pPr>
        <w:autoSpaceDE w:val="0"/>
        <w:autoSpaceDN w:val="0"/>
        <w:adjustRightInd w:val="0"/>
        <w:ind w:firstLine="480"/>
        <w:jc w:val="left"/>
        <w:rPr>
          <w:rFonts w:ascii="新宋体" w:hAnsi="新宋体" w:eastAsia="新宋体" w:cs="新宋体"/>
          <w:kern w:val="0"/>
        </w:rPr>
      </w:pPr>
    </w:p>
    <w:p>
      <w:pPr>
        <w:autoSpaceDE w:val="0"/>
        <w:autoSpaceDN w:val="0"/>
        <w:adjustRightInd w:val="0"/>
        <w:ind w:firstLine="480"/>
        <w:jc w:val="left"/>
        <w:rPr>
          <w:rFonts w:ascii="新宋体" w:hAnsi="新宋体" w:eastAsia="新宋体" w:cs="新宋体"/>
          <w:kern w:val="0"/>
        </w:rPr>
      </w:pPr>
    </w:p>
    <w:p>
      <w:pPr>
        <w:autoSpaceDE w:val="0"/>
        <w:autoSpaceDN w:val="0"/>
        <w:adjustRightInd w:val="0"/>
        <w:ind w:firstLine="480"/>
        <w:jc w:val="left"/>
        <w:rPr>
          <w:rFonts w:ascii="新宋体" w:hAnsi="新宋体" w:eastAsia="新宋体" w:cs="新宋体"/>
          <w:kern w:val="0"/>
        </w:rPr>
      </w:pPr>
    </w:p>
    <w:p>
      <w:pPr>
        <w:autoSpaceDE w:val="0"/>
        <w:autoSpaceDN w:val="0"/>
        <w:adjustRightInd w:val="0"/>
        <w:ind w:firstLine="480"/>
        <w:jc w:val="left"/>
        <w:rPr>
          <w:rFonts w:ascii="新宋体" w:hAnsi="新宋体" w:eastAsia="新宋体" w:cs="新宋体"/>
          <w:kern w:val="0"/>
        </w:rPr>
      </w:pPr>
    </w:p>
    <w:p>
      <w:pPr>
        <w:autoSpaceDE w:val="0"/>
        <w:autoSpaceDN w:val="0"/>
        <w:adjustRightInd w:val="0"/>
        <w:ind w:firstLine="480"/>
        <w:jc w:val="left"/>
        <w:rPr>
          <w:rFonts w:ascii="新宋体" w:hAnsi="新宋体" w:eastAsia="新宋体" w:cs="新宋体"/>
          <w:kern w:val="0"/>
        </w:rPr>
      </w:pPr>
    </w:p>
    <w:p>
      <w:pPr>
        <w:autoSpaceDE w:val="0"/>
        <w:autoSpaceDN w:val="0"/>
        <w:adjustRightInd w:val="0"/>
        <w:ind w:firstLine="480"/>
        <w:jc w:val="left"/>
        <w:rPr>
          <w:rFonts w:ascii="新宋体" w:hAnsi="新宋体" w:eastAsia="新宋体" w:cs="新宋体"/>
          <w:kern w:val="0"/>
        </w:rPr>
      </w:pPr>
    </w:p>
    <w:p>
      <w:pPr>
        <w:autoSpaceDE w:val="0"/>
        <w:autoSpaceDN w:val="0"/>
        <w:adjustRightInd w:val="0"/>
        <w:ind w:firstLine="480"/>
        <w:jc w:val="left"/>
        <w:rPr>
          <w:rFonts w:ascii="新宋体" w:hAnsi="新宋体" w:eastAsia="新宋体" w:cs="新宋体"/>
          <w:kern w:val="0"/>
        </w:rPr>
      </w:pPr>
    </w:p>
    <w:p>
      <w:pPr>
        <w:autoSpaceDE w:val="0"/>
        <w:autoSpaceDN w:val="0"/>
        <w:adjustRightInd w:val="0"/>
        <w:ind w:firstLine="480"/>
        <w:jc w:val="left"/>
        <w:rPr>
          <w:rFonts w:ascii="新宋体" w:hAnsi="新宋体" w:eastAsia="新宋体" w:cs="新宋体"/>
          <w:kern w:val="0"/>
        </w:rPr>
      </w:pPr>
    </w:p>
    <w:p>
      <w:pPr>
        <w:autoSpaceDE w:val="0"/>
        <w:autoSpaceDN w:val="0"/>
        <w:adjustRightInd w:val="0"/>
        <w:ind w:firstLine="0" w:firstLineChars="0"/>
        <w:jc w:val="left"/>
        <w:rPr>
          <w:rFonts w:ascii="新宋体" w:hAnsi="新宋体" w:eastAsia="新宋体" w:cs="新宋体"/>
          <w:kern w:val="0"/>
        </w:rPr>
      </w:pPr>
    </w:p>
    <w:p>
      <w:pPr>
        <w:autoSpaceDE w:val="0"/>
        <w:autoSpaceDN w:val="0"/>
        <w:adjustRightInd w:val="0"/>
        <w:ind w:firstLine="480"/>
        <w:jc w:val="left"/>
        <w:rPr>
          <w:rFonts w:ascii="新宋体" w:hAnsi="新宋体" w:eastAsia="新宋体" w:cs="新宋体"/>
          <w:kern w:val="0"/>
        </w:rPr>
      </w:pPr>
    </w:p>
    <w:p>
      <w:pPr>
        <w:autoSpaceDE w:val="0"/>
        <w:autoSpaceDN w:val="0"/>
        <w:adjustRightInd w:val="0"/>
        <w:ind w:firstLine="0" w:firstLineChars="0"/>
        <w:jc w:val="left"/>
        <w:rPr>
          <w:rFonts w:ascii="新宋体" w:hAnsi="新宋体" w:eastAsia="新宋体" w:cs="新宋体"/>
          <w:kern w:val="0"/>
        </w:rPr>
      </w:pPr>
    </w:p>
    <w:p>
      <w:pPr>
        <w:ind w:firstLine="3614" w:firstLineChars="1500"/>
        <w:rPr>
          <w:rFonts w:ascii="新宋体" w:hAnsi="新宋体" w:eastAsia="新宋体" w:cs="新宋体"/>
          <w:b/>
        </w:rPr>
      </w:pPr>
      <w:r>
        <w:rPr>
          <w:rFonts w:hint="eastAsia" w:ascii="新宋体" w:hAnsi="新宋体" w:eastAsia="新宋体" w:cs="新宋体"/>
          <w:b/>
        </w:rPr>
        <w:t>投标人：</w:t>
      </w:r>
      <w:r>
        <w:rPr>
          <w:rFonts w:hint="eastAsia" w:ascii="新宋体" w:hAnsi="新宋体" w:eastAsia="新宋体" w:cs="新宋体"/>
          <w:kern w:val="0"/>
          <w:u w:val="single"/>
        </w:rPr>
        <w:t xml:space="preserve">       </w:t>
      </w:r>
      <w:r>
        <w:rPr>
          <w:rFonts w:hint="eastAsia" w:ascii="新宋体" w:hAnsi="新宋体" w:eastAsia="新宋体" w:cs="新宋体"/>
          <w:b/>
        </w:rPr>
        <w:t>（公章）</w:t>
      </w:r>
    </w:p>
    <w:p>
      <w:pPr>
        <w:ind w:firstLine="3132" w:firstLineChars="1300"/>
        <w:rPr>
          <w:rFonts w:ascii="新宋体" w:hAnsi="新宋体" w:eastAsia="新宋体" w:cs="新宋体"/>
          <w:b/>
        </w:rPr>
      </w:pPr>
      <w:r>
        <w:rPr>
          <w:rFonts w:hint="eastAsia" w:ascii="新宋体" w:hAnsi="新宋体" w:eastAsia="新宋体" w:cs="新宋体"/>
          <w:b/>
        </w:rPr>
        <w:t>法定代表人：</w:t>
      </w:r>
      <w:r>
        <w:rPr>
          <w:rFonts w:hint="eastAsia" w:ascii="新宋体" w:hAnsi="新宋体" w:eastAsia="新宋体" w:cs="新宋体"/>
          <w:kern w:val="0"/>
          <w:u w:val="single"/>
        </w:rPr>
        <w:t xml:space="preserve">       </w:t>
      </w:r>
      <w:r>
        <w:rPr>
          <w:rFonts w:hint="eastAsia" w:ascii="新宋体" w:hAnsi="新宋体" w:eastAsia="新宋体" w:cs="新宋体"/>
          <w:b/>
        </w:rPr>
        <w:t>（签字）</w:t>
      </w:r>
    </w:p>
    <w:p>
      <w:pPr>
        <w:ind w:firstLine="482"/>
        <w:jc w:val="center"/>
        <w:rPr>
          <w:rFonts w:ascii="新宋体" w:hAnsi="新宋体" w:eastAsia="新宋体" w:cs="新宋体"/>
          <w:b/>
        </w:rPr>
      </w:pPr>
      <w:r>
        <w:rPr>
          <w:rFonts w:hint="eastAsia" w:ascii="新宋体" w:hAnsi="新宋体" w:eastAsia="新宋体" w:cs="新宋体"/>
          <w:b/>
        </w:rPr>
        <w:t xml:space="preserve">               年   月   日</w:t>
      </w:r>
    </w:p>
    <w:p>
      <w:pPr>
        <w:pStyle w:val="10"/>
        <w:ind w:left="2467" w:firstLine="420"/>
        <w:rPr>
          <w:rFonts w:ascii="新宋体" w:hAnsi="新宋体" w:eastAsia="新宋体" w:cs="新宋体"/>
        </w:rPr>
      </w:pPr>
    </w:p>
    <w:p>
      <w:pPr>
        <w:pStyle w:val="10"/>
        <w:ind w:left="2467" w:firstLine="420"/>
        <w:rPr>
          <w:rFonts w:ascii="新宋体" w:hAnsi="新宋体" w:eastAsia="新宋体" w:cs="新宋体"/>
        </w:rPr>
      </w:pPr>
    </w:p>
    <w:bookmarkEnd w:id="232"/>
    <w:bookmarkEnd w:id="233"/>
    <w:p>
      <w:pPr>
        <w:pStyle w:val="17"/>
        <w:ind w:firstLine="0" w:firstLineChars="0"/>
        <w:rPr>
          <w:rFonts w:ascii="新宋体" w:hAnsi="新宋体" w:eastAsia="新宋体" w:cs="新宋体"/>
          <w:b/>
          <w:smallCaps w:val="0"/>
          <w:sz w:val="28"/>
          <w:szCs w:val="28"/>
          <w:lang w:val="zh-CN"/>
        </w:rPr>
      </w:pPr>
      <w:bookmarkStart w:id="234" w:name="_Toc324756736"/>
      <w:bookmarkStart w:id="235" w:name="_Toc201287639"/>
    </w:p>
    <w:bookmarkEnd w:id="234"/>
    <w:bookmarkEnd w:id="235"/>
    <w:p>
      <w:pPr>
        <w:pStyle w:val="17"/>
        <w:ind w:firstLine="0" w:firstLineChars="0"/>
        <w:rPr>
          <w:rFonts w:hint="eastAsia" w:ascii="新宋体" w:hAnsi="新宋体" w:eastAsia="新宋体" w:cs="新宋体"/>
          <w:b/>
          <w:sz w:val="28"/>
          <w:szCs w:val="28"/>
        </w:rPr>
      </w:pPr>
    </w:p>
    <w:p>
      <w:pPr>
        <w:pStyle w:val="17"/>
        <w:ind w:firstLine="0" w:firstLineChars="0"/>
        <w:rPr>
          <w:rFonts w:ascii="新宋体" w:hAnsi="新宋体" w:eastAsia="新宋体" w:cs="新宋体"/>
          <w:b/>
          <w:smallCaps w:val="0"/>
          <w:sz w:val="28"/>
          <w:szCs w:val="28"/>
          <w:lang w:val="zh-CN"/>
        </w:rPr>
      </w:pPr>
      <w:r>
        <w:rPr>
          <w:rFonts w:hint="eastAsia" w:ascii="新宋体" w:hAnsi="新宋体" w:eastAsia="新宋体" w:cs="新宋体"/>
          <w:b/>
          <w:sz w:val="28"/>
          <w:szCs w:val="28"/>
        </w:rPr>
        <w:t>附件8</w:t>
      </w:r>
      <w:r>
        <w:rPr>
          <w:rFonts w:hint="eastAsia" w:ascii="新宋体" w:hAnsi="新宋体" w:eastAsia="新宋体" w:cs="新宋体"/>
          <w:b/>
          <w:smallCaps w:val="0"/>
          <w:sz w:val="28"/>
          <w:szCs w:val="28"/>
          <w:lang w:val="zh-CN"/>
        </w:rPr>
        <w:t>：法定代表人授权书</w:t>
      </w:r>
    </w:p>
    <w:p>
      <w:pPr>
        <w:ind w:firstLine="3813" w:firstLineChars="1055"/>
        <w:rPr>
          <w:rFonts w:ascii="新宋体" w:hAnsi="新宋体" w:eastAsia="新宋体" w:cs="新宋体"/>
          <w:b/>
          <w:sz w:val="36"/>
          <w:szCs w:val="36"/>
        </w:rPr>
      </w:pPr>
    </w:p>
    <w:p>
      <w:pPr>
        <w:ind w:firstLine="2909" w:firstLineChars="805"/>
        <w:rPr>
          <w:rFonts w:ascii="新宋体" w:hAnsi="新宋体" w:eastAsia="新宋体" w:cs="新宋体"/>
          <w:b/>
          <w:sz w:val="36"/>
          <w:szCs w:val="36"/>
        </w:rPr>
      </w:pPr>
      <w:r>
        <w:rPr>
          <w:rFonts w:hint="eastAsia" w:ascii="新宋体" w:hAnsi="新宋体" w:eastAsia="新宋体" w:cs="新宋体"/>
          <w:b/>
          <w:sz w:val="36"/>
          <w:szCs w:val="36"/>
        </w:rPr>
        <w:t>法定代表人授权书</w:t>
      </w:r>
    </w:p>
    <w:p>
      <w:pPr>
        <w:ind w:firstLine="198" w:firstLineChars="82"/>
        <w:rPr>
          <w:rFonts w:ascii="新宋体" w:hAnsi="新宋体" w:eastAsia="新宋体" w:cs="新宋体"/>
          <w:b/>
          <w:bCs/>
        </w:rPr>
      </w:pPr>
    </w:p>
    <w:p>
      <w:pPr>
        <w:ind w:firstLine="198" w:firstLineChars="82"/>
        <w:rPr>
          <w:rFonts w:ascii="新宋体" w:hAnsi="新宋体" w:eastAsia="新宋体" w:cs="新宋体"/>
          <w:b/>
          <w:bCs/>
        </w:rPr>
      </w:pPr>
      <w:r>
        <w:rPr>
          <w:rFonts w:hint="eastAsia" w:ascii="新宋体" w:hAnsi="新宋体" w:eastAsia="新宋体" w:cs="新宋体"/>
          <w:b/>
          <w:bCs/>
        </w:rPr>
        <w:t>致：青海旺利欣招标代理有限公司</w:t>
      </w:r>
    </w:p>
    <w:p>
      <w:pPr>
        <w:ind w:firstLine="480"/>
        <w:rPr>
          <w:rFonts w:ascii="新宋体" w:hAnsi="新宋体" w:eastAsia="新宋体" w:cs="新宋体"/>
          <w:u w:val="single"/>
        </w:rPr>
      </w:pPr>
    </w:p>
    <w:p>
      <w:pPr>
        <w:spacing w:line="360" w:lineRule="auto"/>
        <w:ind w:firstLine="480"/>
        <w:rPr>
          <w:rFonts w:ascii="新宋体" w:hAnsi="新宋体" w:eastAsia="新宋体" w:cs="新宋体"/>
        </w:rPr>
      </w:pPr>
      <w:r>
        <w:rPr>
          <w:rFonts w:hint="eastAsia" w:ascii="新宋体" w:hAnsi="新宋体" w:eastAsia="新宋体" w:cs="新宋体"/>
          <w:u w:val="single"/>
        </w:rPr>
        <w:t xml:space="preserve">  （投标人名称）  </w:t>
      </w:r>
      <w:r>
        <w:rPr>
          <w:rFonts w:hint="eastAsia" w:ascii="新宋体" w:hAnsi="新宋体" w:eastAsia="新宋体" w:cs="新宋体"/>
        </w:rPr>
        <w:t>系中华人民共和国合法企业，法定地址</w:t>
      </w:r>
      <w:r>
        <w:rPr>
          <w:rFonts w:hint="eastAsia" w:ascii="新宋体" w:hAnsi="新宋体" w:eastAsia="新宋体" w:cs="新宋体"/>
          <w:u w:val="single"/>
        </w:rPr>
        <w:t xml:space="preserve">              </w:t>
      </w:r>
      <w:r>
        <w:rPr>
          <w:rFonts w:hint="eastAsia" w:ascii="新宋体" w:hAnsi="新宋体" w:eastAsia="新宋体" w:cs="新宋体"/>
        </w:rPr>
        <w:t>。</w:t>
      </w:r>
    </w:p>
    <w:p>
      <w:pPr>
        <w:spacing w:line="360" w:lineRule="auto"/>
        <w:ind w:firstLine="480"/>
        <w:rPr>
          <w:rFonts w:ascii="新宋体" w:hAnsi="新宋体" w:eastAsia="新宋体" w:cs="新宋体"/>
        </w:rPr>
      </w:pPr>
      <w:r>
        <w:rPr>
          <w:rFonts w:hint="eastAsia" w:ascii="新宋体" w:hAnsi="新宋体" w:eastAsia="新宋体" w:cs="新宋体"/>
          <w:u w:val="single"/>
        </w:rPr>
        <w:t xml:space="preserve">（法定代表人姓名）   </w:t>
      </w:r>
      <w:r>
        <w:rPr>
          <w:rFonts w:hint="eastAsia" w:ascii="新宋体" w:hAnsi="新宋体" w:eastAsia="新宋体" w:cs="新宋体"/>
        </w:rPr>
        <w:t>特授权</w:t>
      </w:r>
      <w:r>
        <w:rPr>
          <w:rFonts w:hint="eastAsia" w:ascii="新宋体" w:hAnsi="新宋体" w:eastAsia="新宋体" w:cs="新宋体"/>
          <w:u w:val="single"/>
        </w:rPr>
        <w:t xml:space="preserve"> （委托代理人姓名）    </w:t>
      </w:r>
      <w:r>
        <w:rPr>
          <w:rFonts w:hint="eastAsia" w:ascii="新宋体" w:hAnsi="新宋体" w:eastAsia="新宋体" w:cs="新宋体"/>
        </w:rPr>
        <w:t>代表我单位全权办理针对</w:t>
      </w:r>
      <w:r>
        <w:rPr>
          <w:rFonts w:hint="eastAsia" w:ascii="新宋体" w:hAnsi="新宋体" w:eastAsia="新宋体" w:cs="新宋体"/>
          <w:u w:val="single"/>
        </w:rPr>
        <w:t xml:space="preserve">                </w:t>
      </w:r>
      <w:r>
        <w:rPr>
          <w:rFonts w:hint="eastAsia" w:ascii="新宋体" w:hAnsi="新宋体" w:eastAsia="新宋体" w:cs="新宋体"/>
        </w:rPr>
        <w:t>项目的磋商、答疑等具体工作，并签署全部有关的文件、资料。</w:t>
      </w:r>
    </w:p>
    <w:p>
      <w:pPr>
        <w:spacing w:line="360" w:lineRule="auto"/>
        <w:ind w:firstLine="480"/>
        <w:rPr>
          <w:rFonts w:ascii="新宋体" w:hAnsi="新宋体" w:eastAsia="新宋体" w:cs="新宋体"/>
        </w:rPr>
      </w:pPr>
      <w:r>
        <w:rPr>
          <w:rFonts w:hint="eastAsia" w:ascii="新宋体" w:hAnsi="新宋体" w:eastAsia="新宋体" w:cs="新宋体"/>
        </w:rPr>
        <w:t>我单位对被授权人的签名负全部责任。</w:t>
      </w:r>
    </w:p>
    <w:p>
      <w:pPr>
        <w:spacing w:line="360" w:lineRule="auto"/>
        <w:ind w:firstLine="480"/>
        <w:rPr>
          <w:rFonts w:ascii="新宋体" w:hAnsi="新宋体" w:eastAsia="新宋体" w:cs="新宋体"/>
        </w:rPr>
      </w:pPr>
      <w:r>
        <w:rPr>
          <w:rFonts w:hint="eastAsia" w:ascii="新宋体" w:hAnsi="新宋体" w:eastAsia="新宋体" w:cs="新宋体"/>
        </w:rPr>
        <w:t>在撤销授权的书面通知以前，本授权书一直有效，被授权人签署的所有文件（在授权书有效期内签署的）不因授权的撤销而失效。</w:t>
      </w:r>
    </w:p>
    <w:p>
      <w:pPr>
        <w:ind w:firstLine="480"/>
        <w:rPr>
          <w:rFonts w:ascii="新宋体" w:hAnsi="新宋体" w:eastAsia="新宋体" w:cs="新宋体"/>
        </w:rPr>
      </w:pPr>
    </w:p>
    <w:p>
      <w:pPr>
        <w:ind w:firstLine="480"/>
        <w:rPr>
          <w:rFonts w:ascii="新宋体" w:hAnsi="新宋体" w:eastAsia="新宋体" w:cs="新宋体"/>
        </w:rPr>
      </w:pPr>
      <w:r>
        <w:rPr>
          <w:rFonts w:hint="eastAsia" w:ascii="新宋体" w:hAnsi="新宋体" w:eastAsia="新宋体" w:cs="新宋体"/>
        </w:rPr>
        <w:t>被授权人联系电话：</w:t>
      </w:r>
      <w:r>
        <w:rPr>
          <w:rFonts w:hint="eastAsia" w:ascii="新宋体" w:hAnsi="新宋体" w:eastAsia="新宋体" w:cs="新宋体"/>
          <w:u w:val="single"/>
        </w:rPr>
        <w:t xml:space="preserve">           </w:t>
      </w:r>
    </w:p>
    <w:p>
      <w:pPr>
        <w:ind w:firstLine="480"/>
        <w:rPr>
          <w:rFonts w:ascii="新宋体" w:hAnsi="新宋体" w:eastAsia="新宋体" w:cs="新宋体"/>
        </w:rPr>
      </w:pPr>
    </w:p>
    <w:p>
      <w:pPr>
        <w:ind w:firstLine="0" w:firstLineChars="0"/>
        <w:rPr>
          <w:rFonts w:ascii="新宋体" w:hAnsi="新宋体" w:eastAsia="新宋体" w:cs="新宋体"/>
        </w:rPr>
      </w:pPr>
    </w:p>
    <w:p>
      <w:pPr>
        <w:ind w:firstLine="480"/>
        <w:rPr>
          <w:rFonts w:ascii="新宋体" w:hAnsi="新宋体" w:eastAsia="新宋体" w:cs="新宋体"/>
          <w:u w:val="single"/>
        </w:rPr>
      </w:pPr>
      <w:r>
        <w:rPr>
          <w:rFonts w:hint="eastAsia" w:ascii="新宋体" w:hAnsi="新宋体" w:eastAsia="新宋体" w:cs="新宋体"/>
        </w:rPr>
        <w:t>被授权人（委托代理人）签字：</w:t>
      </w:r>
      <w:r>
        <w:rPr>
          <w:rFonts w:hint="eastAsia" w:ascii="新宋体" w:hAnsi="新宋体" w:eastAsia="新宋体" w:cs="新宋体"/>
          <w:u w:val="single"/>
        </w:rPr>
        <w:t xml:space="preserve">      </w:t>
      </w:r>
      <w:r>
        <w:rPr>
          <w:rFonts w:hint="eastAsia" w:ascii="新宋体" w:hAnsi="新宋体" w:eastAsia="新宋体" w:cs="新宋体"/>
        </w:rPr>
        <w:t xml:space="preserve">   授权人（法定代表人）签字：</w:t>
      </w:r>
      <w:r>
        <w:rPr>
          <w:rFonts w:hint="eastAsia" w:ascii="新宋体" w:hAnsi="新宋体" w:eastAsia="新宋体" w:cs="新宋体"/>
          <w:u w:val="single"/>
        </w:rPr>
        <w:t xml:space="preserve">          </w:t>
      </w:r>
    </w:p>
    <w:p>
      <w:pPr>
        <w:ind w:firstLine="480"/>
        <w:rPr>
          <w:rFonts w:ascii="新宋体" w:hAnsi="新宋体" w:eastAsia="新宋体" w:cs="新宋体"/>
        </w:rPr>
      </w:pPr>
      <w:r>
        <w:rPr>
          <w:rFonts w:hint="eastAsia" w:ascii="新宋体" w:hAnsi="新宋体" w:eastAsia="新宋体" w:cs="新宋体"/>
        </w:rPr>
        <w:t>职务：</w:t>
      </w:r>
      <w:r>
        <w:rPr>
          <w:rFonts w:hint="eastAsia" w:ascii="新宋体" w:hAnsi="新宋体" w:eastAsia="新宋体" w:cs="新宋体"/>
          <w:u w:val="single"/>
        </w:rPr>
        <w:t xml:space="preserve">            </w:t>
      </w:r>
      <w:r>
        <w:rPr>
          <w:rFonts w:hint="eastAsia" w:ascii="新宋体" w:hAnsi="新宋体" w:eastAsia="新宋体" w:cs="新宋体"/>
        </w:rPr>
        <w:t xml:space="preserve">                   职务：</w:t>
      </w:r>
      <w:r>
        <w:rPr>
          <w:rFonts w:hint="eastAsia" w:ascii="新宋体" w:hAnsi="新宋体" w:eastAsia="新宋体" w:cs="新宋体"/>
          <w:u w:val="single"/>
        </w:rPr>
        <w:t xml:space="preserve">            </w:t>
      </w:r>
    </w:p>
    <w:p>
      <w:pPr>
        <w:autoSpaceDE w:val="0"/>
        <w:autoSpaceDN w:val="0"/>
        <w:adjustRightInd w:val="0"/>
        <w:ind w:firstLine="480"/>
        <w:jc w:val="left"/>
        <w:rPr>
          <w:rFonts w:ascii="新宋体" w:hAnsi="新宋体" w:eastAsia="新宋体" w:cs="新宋体"/>
          <w:kern w:val="0"/>
        </w:rPr>
      </w:pPr>
      <w:r>
        <w:rPr>
          <w:rFonts w:hint="eastAsia" w:ascii="新宋体" w:hAnsi="新宋体" w:eastAsia="新宋体" w:cs="新宋体"/>
          <w:kern w:val="0"/>
        </w:rPr>
        <w:t>附被授权人第二代身份证双面扫描（或复印）件</w:t>
      </w:r>
    </w:p>
    <w:p>
      <w:pPr>
        <w:ind w:firstLine="480"/>
        <w:jc w:val="center"/>
        <w:rPr>
          <w:rFonts w:ascii="新宋体" w:hAnsi="新宋体" w:eastAsia="新宋体" w:cs="新宋体"/>
        </w:rPr>
      </w:pPr>
    </w:p>
    <w:p>
      <w:pPr>
        <w:ind w:firstLine="480"/>
        <w:jc w:val="center"/>
        <w:rPr>
          <w:rFonts w:ascii="新宋体" w:hAnsi="新宋体" w:eastAsia="新宋体" w:cs="新宋体"/>
        </w:rPr>
      </w:pPr>
    </w:p>
    <w:p>
      <w:pPr>
        <w:ind w:firstLine="480"/>
        <w:jc w:val="center"/>
        <w:rPr>
          <w:rFonts w:ascii="新宋体" w:hAnsi="新宋体" w:eastAsia="新宋体" w:cs="新宋体"/>
        </w:rPr>
      </w:pPr>
    </w:p>
    <w:p>
      <w:pPr>
        <w:ind w:firstLine="480"/>
        <w:jc w:val="center"/>
        <w:rPr>
          <w:rFonts w:ascii="新宋体" w:hAnsi="新宋体" w:eastAsia="新宋体" w:cs="新宋体"/>
        </w:rPr>
      </w:pPr>
    </w:p>
    <w:p>
      <w:pPr>
        <w:ind w:firstLine="480"/>
        <w:jc w:val="center"/>
        <w:rPr>
          <w:rFonts w:ascii="新宋体" w:hAnsi="新宋体" w:eastAsia="新宋体" w:cs="新宋体"/>
        </w:rPr>
      </w:pPr>
    </w:p>
    <w:p>
      <w:pPr>
        <w:ind w:firstLine="0" w:firstLineChars="0"/>
        <w:rPr>
          <w:rFonts w:ascii="新宋体" w:hAnsi="新宋体" w:eastAsia="新宋体" w:cs="新宋体"/>
        </w:rPr>
      </w:pPr>
    </w:p>
    <w:p>
      <w:pPr>
        <w:ind w:firstLine="4168" w:firstLineChars="1737"/>
        <w:rPr>
          <w:rFonts w:ascii="新宋体" w:hAnsi="新宋体" w:eastAsia="新宋体" w:cs="新宋体"/>
          <w:b/>
        </w:rPr>
      </w:pPr>
      <w:r>
        <w:rPr>
          <w:rFonts w:hint="eastAsia" w:ascii="新宋体" w:hAnsi="新宋体" w:eastAsia="新宋体" w:cs="新宋体"/>
        </w:rPr>
        <w:t xml:space="preserve">  </w:t>
      </w:r>
      <w:r>
        <w:rPr>
          <w:rFonts w:hint="eastAsia" w:ascii="新宋体" w:hAnsi="新宋体" w:eastAsia="新宋体" w:cs="新宋体"/>
          <w:b/>
        </w:rPr>
        <w:t>投标人：</w:t>
      </w:r>
      <w:r>
        <w:rPr>
          <w:rFonts w:hint="eastAsia" w:ascii="新宋体" w:hAnsi="新宋体" w:eastAsia="新宋体" w:cs="新宋体"/>
          <w:kern w:val="0"/>
          <w:u w:val="single"/>
        </w:rPr>
        <w:t xml:space="preserve">       </w:t>
      </w:r>
      <w:r>
        <w:rPr>
          <w:rFonts w:hint="eastAsia" w:ascii="新宋体" w:hAnsi="新宋体" w:eastAsia="新宋体" w:cs="新宋体"/>
          <w:b/>
        </w:rPr>
        <w:t>（公章）</w:t>
      </w:r>
    </w:p>
    <w:p>
      <w:pPr>
        <w:ind w:firstLine="4185" w:firstLineChars="1737"/>
        <w:rPr>
          <w:rFonts w:ascii="新宋体" w:hAnsi="新宋体" w:eastAsia="新宋体" w:cs="新宋体"/>
          <w:b/>
        </w:rPr>
      </w:pPr>
      <w:r>
        <w:rPr>
          <w:rFonts w:hint="eastAsia" w:ascii="新宋体" w:hAnsi="新宋体" w:eastAsia="新宋体" w:cs="新宋体"/>
          <w:b/>
        </w:rPr>
        <w:t xml:space="preserve">         年   月  日</w:t>
      </w:r>
    </w:p>
    <w:p>
      <w:pPr>
        <w:widowControl/>
        <w:snapToGrid w:val="0"/>
        <w:spacing w:line="360" w:lineRule="auto"/>
        <w:ind w:firstLine="0" w:firstLineChars="0"/>
        <w:outlineLvl w:val="1"/>
        <w:rPr>
          <w:rFonts w:ascii="新宋体" w:hAnsi="新宋体" w:eastAsia="新宋体" w:cs="新宋体"/>
          <w:b/>
          <w:sz w:val="28"/>
          <w:szCs w:val="28"/>
        </w:rPr>
      </w:pPr>
    </w:p>
    <w:p>
      <w:pPr>
        <w:ind w:firstLine="480"/>
        <w:rPr>
          <w:rFonts w:ascii="新宋体" w:hAnsi="新宋体" w:eastAsia="新宋体" w:cs="新宋体"/>
        </w:rPr>
      </w:pPr>
    </w:p>
    <w:p>
      <w:pPr>
        <w:ind w:firstLine="480"/>
      </w:pPr>
    </w:p>
    <w:p>
      <w:pPr>
        <w:widowControl/>
        <w:snapToGrid w:val="0"/>
        <w:spacing w:line="360" w:lineRule="auto"/>
        <w:ind w:firstLine="0" w:firstLineChars="0"/>
        <w:outlineLvl w:val="1"/>
        <w:rPr>
          <w:rFonts w:hint="eastAsia" w:ascii="新宋体" w:hAnsi="新宋体" w:eastAsia="新宋体" w:cs="新宋体"/>
          <w:b/>
          <w:sz w:val="28"/>
          <w:szCs w:val="28"/>
        </w:rPr>
      </w:pPr>
      <w:bookmarkStart w:id="236" w:name="_Toc3093"/>
    </w:p>
    <w:p>
      <w:pPr>
        <w:widowControl/>
        <w:snapToGrid w:val="0"/>
        <w:spacing w:line="360" w:lineRule="auto"/>
        <w:ind w:firstLine="0" w:firstLineChars="0"/>
        <w:outlineLvl w:val="1"/>
        <w:rPr>
          <w:rFonts w:ascii="新宋体" w:hAnsi="新宋体" w:eastAsia="新宋体" w:cs="新宋体"/>
          <w:b/>
          <w:sz w:val="28"/>
          <w:szCs w:val="28"/>
        </w:rPr>
      </w:pPr>
      <w:r>
        <w:rPr>
          <w:rFonts w:hint="eastAsia" w:ascii="新宋体" w:hAnsi="新宋体" w:eastAsia="新宋体" w:cs="新宋体"/>
          <w:b/>
          <w:sz w:val="28"/>
          <w:szCs w:val="28"/>
        </w:rPr>
        <w:t>附件9：投标人承诺函</w:t>
      </w:r>
      <w:bookmarkEnd w:id="236"/>
    </w:p>
    <w:p>
      <w:pPr>
        <w:ind w:firstLine="723"/>
        <w:jc w:val="center"/>
        <w:rPr>
          <w:rFonts w:ascii="新宋体" w:hAnsi="新宋体" w:eastAsia="新宋体" w:cs="新宋体"/>
          <w:b/>
          <w:bCs/>
          <w:sz w:val="36"/>
          <w:szCs w:val="36"/>
        </w:rPr>
      </w:pPr>
    </w:p>
    <w:p>
      <w:pPr>
        <w:ind w:firstLine="3253" w:firstLineChars="900"/>
        <w:rPr>
          <w:rFonts w:ascii="新宋体" w:hAnsi="新宋体" w:eastAsia="新宋体" w:cs="新宋体"/>
          <w:b/>
          <w:bCs/>
          <w:sz w:val="36"/>
          <w:szCs w:val="36"/>
        </w:rPr>
      </w:pPr>
      <w:r>
        <w:rPr>
          <w:rFonts w:hint="eastAsia" w:ascii="新宋体" w:hAnsi="新宋体" w:eastAsia="新宋体" w:cs="新宋体"/>
          <w:b/>
          <w:bCs/>
          <w:sz w:val="36"/>
          <w:szCs w:val="36"/>
        </w:rPr>
        <w:t>投标人承诺函</w:t>
      </w:r>
    </w:p>
    <w:p>
      <w:pPr>
        <w:ind w:firstLine="0" w:firstLineChars="0"/>
        <w:rPr>
          <w:rFonts w:ascii="新宋体" w:hAnsi="新宋体" w:eastAsia="新宋体" w:cs="新宋体"/>
          <w:b/>
          <w:bCs/>
        </w:rPr>
      </w:pPr>
    </w:p>
    <w:p>
      <w:pPr>
        <w:ind w:firstLine="0" w:firstLineChars="0"/>
        <w:rPr>
          <w:rFonts w:ascii="新宋体" w:hAnsi="新宋体" w:eastAsia="新宋体" w:cs="新宋体"/>
          <w:b/>
          <w:bCs/>
        </w:rPr>
      </w:pPr>
      <w:r>
        <w:rPr>
          <w:rFonts w:hint="eastAsia" w:ascii="新宋体" w:hAnsi="新宋体" w:eastAsia="新宋体" w:cs="新宋体"/>
          <w:b/>
          <w:bCs/>
        </w:rPr>
        <w:t>致：青海旺利欣招标代理有限公司</w:t>
      </w:r>
    </w:p>
    <w:p>
      <w:pPr>
        <w:ind w:firstLine="480"/>
        <w:rPr>
          <w:rFonts w:ascii="新宋体" w:hAnsi="新宋体" w:eastAsia="新宋体" w:cs="新宋体"/>
        </w:rPr>
      </w:pPr>
      <w:r>
        <w:rPr>
          <w:rFonts w:hint="eastAsia" w:ascii="新宋体" w:hAnsi="新宋体" w:eastAsia="新宋体" w:cs="新宋体"/>
        </w:rPr>
        <w:t>关于贵方</w:t>
      </w:r>
      <w:r>
        <w:rPr>
          <w:rFonts w:hint="eastAsia" w:ascii="新宋体" w:hAnsi="新宋体" w:eastAsia="新宋体" w:cs="新宋体"/>
          <w:u w:val="single"/>
        </w:rPr>
        <w:t xml:space="preserve">  </w:t>
      </w:r>
      <w:r>
        <w:rPr>
          <w:rFonts w:hint="eastAsia" w:ascii="新宋体" w:hAnsi="新宋体" w:eastAsia="新宋体" w:cs="新宋体"/>
          <w:lang w:eastAsia="zh-CN"/>
        </w:rPr>
        <w:t>年</w:t>
      </w:r>
      <w:r>
        <w:rPr>
          <w:rFonts w:hint="eastAsia" w:ascii="新宋体" w:hAnsi="新宋体" w:eastAsia="新宋体" w:cs="新宋体"/>
          <w:u w:val="single"/>
        </w:rPr>
        <w:t xml:space="preserve">  </w:t>
      </w:r>
      <w:r>
        <w:rPr>
          <w:rFonts w:hint="eastAsia" w:ascii="新宋体" w:hAnsi="新宋体" w:eastAsia="新宋体" w:cs="新宋体"/>
        </w:rPr>
        <w:t>月</w:t>
      </w:r>
      <w:r>
        <w:rPr>
          <w:rFonts w:hint="eastAsia" w:ascii="新宋体" w:hAnsi="新宋体" w:eastAsia="新宋体" w:cs="新宋体"/>
          <w:u w:val="single"/>
        </w:rPr>
        <w:t xml:space="preserve">  </w:t>
      </w:r>
      <w:r>
        <w:rPr>
          <w:rFonts w:hint="eastAsia" w:ascii="新宋体" w:hAnsi="新宋体" w:eastAsia="新宋体" w:cs="新宋体"/>
        </w:rPr>
        <w:t>日</w:t>
      </w:r>
      <w:r>
        <w:rPr>
          <w:rFonts w:hint="eastAsia" w:ascii="新宋体" w:hAnsi="新宋体" w:eastAsia="新宋体" w:cs="新宋体"/>
          <w:lang w:eastAsia="zh-CN"/>
        </w:rPr>
        <w:t>青海旺利欣竞磋（服务）2020-129号</w:t>
      </w:r>
      <w:r>
        <w:rPr>
          <w:rFonts w:hint="eastAsia" w:ascii="新宋体" w:hAnsi="新宋体" w:eastAsia="新宋体" w:cs="新宋体"/>
        </w:rPr>
        <w:t>采购项目，本签字人愿意参加磋商，提供采购项目货要求的所有服务，并证实提交的所有资料是准确的和真实的。同时，我代表</w:t>
      </w:r>
      <w:r>
        <w:rPr>
          <w:rFonts w:hint="eastAsia" w:ascii="新宋体" w:hAnsi="新宋体" w:eastAsia="新宋体" w:cs="新宋体"/>
          <w:u w:val="single"/>
        </w:rPr>
        <w:t>（投标人名称）</w:t>
      </w:r>
      <w:r>
        <w:rPr>
          <w:rFonts w:hint="eastAsia" w:ascii="新宋体" w:hAnsi="新宋体" w:eastAsia="新宋体" w:cs="新宋体"/>
        </w:rPr>
        <w:t>，在此作如下承诺：</w:t>
      </w:r>
    </w:p>
    <w:p>
      <w:pPr>
        <w:ind w:firstLine="480"/>
        <w:rPr>
          <w:rFonts w:ascii="新宋体" w:hAnsi="新宋体" w:eastAsia="新宋体" w:cs="新宋体"/>
        </w:rPr>
      </w:pPr>
      <w:r>
        <w:rPr>
          <w:rFonts w:hint="eastAsia" w:ascii="新宋体" w:hAnsi="新宋体" w:eastAsia="新宋体" w:cs="新宋体"/>
        </w:rPr>
        <w:t xml:space="preserve">  1、完全理解和接受磋商文件的一切规定和要求；</w:t>
      </w:r>
    </w:p>
    <w:p>
      <w:pPr>
        <w:ind w:firstLine="480"/>
        <w:rPr>
          <w:rFonts w:ascii="新宋体" w:hAnsi="新宋体" w:eastAsia="新宋体" w:cs="新宋体"/>
        </w:rPr>
      </w:pPr>
      <w:r>
        <w:rPr>
          <w:rFonts w:hint="eastAsia" w:ascii="新宋体" w:hAnsi="新宋体" w:eastAsia="新宋体" w:cs="新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ascii="新宋体" w:hAnsi="新宋体" w:eastAsia="新宋体" w:cs="新宋体"/>
        </w:rPr>
      </w:pPr>
      <w:r>
        <w:rPr>
          <w:rFonts w:hint="eastAsia" w:ascii="新宋体" w:hAnsi="新宋体" w:eastAsia="新宋体" w:cs="新宋体"/>
        </w:rPr>
        <w:t xml:space="preserve">  3、在整个磋商过程中我方若有违规行为，贵方可按磋商文件之规定给予处罚，我方完全接受。</w:t>
      </w:r>
    </w:p>
    <w:p>
      <w:pPr>
        <w:ind w:firstLine="480"/>
        <w:rPr>
          <w:rFonts w:ascii="新宋体" w:hAnsi="新宋体" w:eastAsia="新宋体" w:cs="新宋体"/>
        </w:rPr>
      </w:pPr>
      <w:r>
        <w:rPr>
          <w:rFonts w:hint="eastAsia" w:ascii="新宋体" w:hAnsi="新宋体" w:eastAsia="新宋体" w:cs="新宋体"/>
        </w:rPr>
        <w:t xml:space="preserve">  4、若成交，本承诺将成为合同不可分割的一部分，与合同具有同等的法律效力。</w:t>
      </w:r>
    </w:p>
    <w:p>
      <w:pPr>
        <w:ind w:firstLine="480"/>
        <w:rPr>
          <w:rFonts w:ascii="新宋体" w:hAnsi="新宋体" w:eastAsia="新宋体" w:cs="新宋体"/>
        </w:rPr>
      </w:pPr>
    </w:p>
    <w:p>
      <w:pPr>
        <w:ind w:firstLine="480"/>
        <w:rPr>
          <w:rFonts w:ascii="新宋体" w:hAnsi="新宋体" w:eastAsia="新宋体" w:cs="新宋体"/>
        </w:rPr>
      </w:pPr>
    </w:p>
    <w:p>
      <w:pPr>
        <w:ind w:firstLine="480"/>
        <w:rPr>
          <w:rFonts w:ascii="新宋体" w:hAnsi="新宋体" w:eastAsia="新宋体" w:cs="新宋体"/>
        </w:rPr>
      </w:pPr>
    </w:p>
    <w:p>
      <w:pPr>
        <w:ind w:firstLine="480"/>
        <w:rPr>
          <w:rFonts w:ascii="新宋体" w:hAnsi="新宋体" w:eastAsia="新宋体" w:cs="新宋体"/>
        </w:rPr>
      </w:pPr>
    </w:p>
    <w:p>
      <w:pPr>
        <w:ind w:firstLine="480"/>
        <w:rPr>
          <w:rFonts w:ascii="新宋体" w:hAnsi="新宋体" w:eastAsia="新宋体" w:cs="新宋体"/>
        </w:rPr>
      </w:pPr>
    </w:p>
    <w:p>
      <w:pPr>
        <w:ind w:firstLine="480"/>
        <w:rPr>
          <w:rFonts w:ascii="新宋体" w:hAnsi="新宋体" w:eastAsia="新宋体" w:cs="新宋体"/>
        </w:rPr>
      </w:pPr>
    </w:p>
    <w:p>
      <w:pPr>
        <w:ind w:firstLine="480"/>
        <w:rPr>
          <w:rFonts w:ascii="新宋体" w:hAnsi="新宋体" w:eastAsia="新宋体" w:cs="新宋体"/>
        </w:rPr>
      </w:pPr>
    </w:p>
    <w:p>
      <w:pPr>
        <w:ind w:firstLine="480"/>
        <w:rPr>
          <w:rFonts w:ascii="新宋体" w:hAnsi="新宋体" w:eastAsia="新宋体" w:cs="新宋体"/>
        </w:rPr>
      </w:pPr>
    </w:p>
    <w:p>
      <w:pPr>
        <w:ind w:firstLine="480"/>
        <w:rPr>
          <w:rFonts w:ascii="新宋体" w:hAnsi="新宋体" w:eastAsia="新宋体" w:cs="新宋体"/>
        </w:rPr>
      </w:pPr>
    </w:p>
    <w:p>
      <w:pPr>
        <w:ind w:firstLine="480"/>
        <w:rPr>
          <w:rFonts w:ascii="新宋体" w:hAnsi="新宋体" w:eastAsia="新宋体" w:cs="新宋体"/>
        </w:rPr>
      </w:pPr>
    </w:p>
    <w:p>
      <w:pPr>
        <w:ind w:firstLine="480"/>
        <w:rPr>
          <w:rFonts w:ascii="新宋体" w:hAnsi="新宋体" w:eastAsia="新宋体" w:cs="新宋体"/>
        </w:rPr>
      </w:pPr>
    </w:p>
    <w:p>
      <w:pPr>
        <w:ind w:firstLine="4578" w:firstLineChars="1900"/>
        <w:rPr>
          <w:rFonts w:ascii="新宋体" w:hAnsi="新宋体" w:eastAsia="新宋体" w:cs="新宋体"/>
          <w:b/>
        </w:rPr>
      </w:pPr>
      <w:r>
        <w:rPr>
          <w:rFonts w:hint="eastAsia" w:ascii="新宋体" w:hAnsi="新宋体" w:eastAsia="新宋体" w:cs="新宋体"/>
          <w:b/>
        </w:rPr>
        <w:t>投标人：</w:t>
      </w:r>
      <w:r>
        <w:rPr>
          <w:rFonts w:hint="eastAsia" w:ascii="新宋体" w:hAnsi="新宋体" w:eastAsia="新宋体" w:cs="新宋体"/>
          <w:kern w:val="0"/>
          <w:u w:val="single"/>
        </w:rPr>
        <w:t xml:space="preserve">       </w:t>
      </w:r>
      <w:r>
        <w:rPr>
          <w:rFonts w:hint="eastAsia" w:ascii="新宋体" w:hAnsi="新宋体" w:eastAsia="新宋体" w:cs="新宋体"/>
          <w:b/>
        </w:rPr>
        <w:t>（公章）</w:t>
      </w:r>
    </w:p>
    <w:p>
      <w:pPr>
        <w:ind w:firstLine="482"/>
        <w:jc w:val="center"/>
        <w:rPr>
          <w:rFonts w:ascii="新宋体" w:hAnsi="新宋体" w:eastAsia="新宋体" w:cs="新宋体"/>
          <w:b/>
        </w:rPr>
      </w:pPr>
      <w:r>
        <w:rPr>
          <w:rFonts w:hint="eastAsia" w:ascii="新宋体" w:hAnsi="新宋体" w:eastAsia="新宋体" w:cs="新宋体"/>
          <w:b/>
        </w:rPr>
        <w:t xml:space="preserve">                   法定代表人或委托代理人：</w:t>
      </w:r>
      <w:r>
        <w:rPr>
          <w:rFonts w:hint="eastAsia" w:ascii="新宋体" w:hAnsi="新宋体" w:eastAsia="新宋体" w:cs="新宋体"/>
          <w:kern w:val="0"/>
          <w:u w:val="single"/>
        </w:rPr>
        <w:t xml:space="preserve">       </w:t>
      </w:r>
      <w:r>
        <w:rPr>
          <w:rFonts w:hint="eastAsia" w:ascii="新宋体" w:hAnsi="新宋体" w:eastAsia="新宋体" w:cs="新宋体"/>
          <w:b/>
        </w:rPr>
        <w:t>（签字或盖章）</w:t>
      </w:r>
    </w:p>
    <w:p>
      <w:pPr>
        <w:ind w:firstLine="482"/>
        <w:jc w:val="center"/>
        <w:rPr>
          <w:rFonts w:ascii="新宋体" w:hAnsi="新宋体" w:eastAsia="新宋体" w:cs="新宋体"/>
          <w:b/>
        </w:rPr>
      </w:pPr>
      <w:r>
        <w:rPr>
          <w:rFonts w:hint="eastAsia" w:ascii="新宋体" w:hAnsi="新宋体" w:eastAsia="新宋体" w:cs="新宋体"/>
          <w:b/>
        </w:rPr>
        <w:t xml:space="preserve">               年   月  日</w:t>
      </w:r>
    </w:p>
    <w:p>
      <w:pPr>
        <w:ind w:left="0" w:leftChars="0" w:firstLine="0" w:firstLineChars="0"/>
        <w:rPr>
          <w:rFonts w:ascii="新宋体" w:hAnsi="新宋体" w:eastAsia="新宋体" w:cs="新宋体"/>
        </w:rPr>
      </w:pPr>
      <w:bookmarkStart w:id="237" w:name="_Toc365019584"/>
      <w:bookmarkStart w:id="238" w:name="_Toc376936779"/>
      <w:bookmarkStart w:id="239" w:name="_Toc351475542"/>
    </w:p>
    <w:p>
      <w:pPr>
        <w:widowControl/>
        <w:snapToGrid w:val="0"/>
        <w:spacing w:line="360" w:lineRule="auto"/>
        <w:ind w:firstLine="0" w:firstLineChars="0"/>
        <w:outlineLvl w:val="1"/>
        <w:rPr>
          <w:rFonts w:hint="eastAsia" w:ascii="新宋体" w:hAnsi="新宋体" w:eastAsia="新宋体" w:cs="新宋体"/>
          <w:b/>
          <w:sz w:val="28"/>
          <w:szCs w:val="28"/>
        </w:rPr>
      </w:pPr>
      <w:bookmarkStart w:id="240" w:name="_Toc9149"/>
    </w:p>
    <w:p>
      <w:pPr>
        <w:widowControl/>
        <w:snapToGrid w:val="0"/>
        <w:spacing w:line="360" w:lineRule="auto"/>
        <w:ind w:firstLine="0" w:firstLineChars="0"/>
        <w:outlineLvl w:val="1"/>
        <w:rPr>
          <w:rFonts w:hint="eastAsia"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r>
        <w:rPr>
          <w:rFonts w:hint="eastAsia" w:ascii="新宋体" w:hAnsi="新宋体" w:eastAsia="新宋体" w:cs="新宋体"/>
          <w:b/>
          <w:sz w:val="28"/>
          <w:szCs w:val="28"/>
        </w:rPr>
        <w:t>附件10：供应商诚信承诺书</w:t>
      </w:r>
      <w:bookmarkEnd w:id="237"/>
      <w:bookmarkEnd w:id="238"/>
      <w:bookmarkEnd w:id="239"/>
      <w:bookmarkEnd w:id="240"/>
    </w:p>
    <w:p>
      <w:pPr>
        <w:widowControl/>
        <w:snapToGrid w:val="0"/>
        <w:spacing w:line="360" w:lineRule="auto"/>
        <w:ind w:firstLine="0" w:firstLineChars="0"/>
        <w:outlineLvl w:val="1"/>
        <w:rPr>
          <w:rFonts w:ascii="新宋体" w:hAnsi="新宋体" w:eastAsia="新宋体" w:cs="新宋体"/>
          <w:b/>
          <w:sz w:val="28"/>
          <w:szCs w:val="28"/>
        </w:rPr>
      </w:pPr>
    </w:p>
    <w:p>
      <w:pPr>
        <w:ind w:firstLine="2729" w:firstLineChars="755"/>
        <w:rPr>
          <w:rFonts w:ascii="新宋体" w:hAnsi="新宋体" w:eastAsia="新宋体" w:cs="新宋体"/>
          <w:b/>
          <w:sz w:val="36"/>
          <w:szCs w:val="36"/>
        </w:rPr>
      </w:pPr>
      <w:r>
        <w:rPr>
          <w:rFonts w:hint="eastAsia" w:ascii="新宋体" w:hAnsi="新宋体" w:eastAsia="新宋体" w:cs="新宋体"/>
          <w:b/>
          <w:sz w:val="36"/>
          <w:szCs w:val="36"/>
        </w:rPr>
        <w:t>供应商诚信承诺书</w:t>
      </w:r>
    </w:p>
    <w:p>
      <w:pPr>
        <w:ind w:firstLine="2729" w:firstLineChars="755"/>
        <w:rPr>
          <w:rFonts w:ascii="新宋体" w:hAnsi="新宋体" w:eastAsia="新宋体" w:cs="新宋体"/>
          <w:b/>
          <w:sz w:val="36"/>
          <w:szCs w:val="36"/>
        </w:rPr>
      </w:pPr>
    </w:p>
    <w:p>
      <w:pPr>
        <w:spacing w:afterLines="50"/>
        <w:ind w:firstLine="0" w:firstLineChars="0"/>
        <w:rPr>
          <w:rFonts w:ascii="新宋体" w:hAnsi="新宋体" w:eastAsia="新宋体" w:cs="新宋体"/>
          <w:b/>
          <w:bCs/>
        </w:rPr>
      </w:pPr>
      <w:r>
        <w:rPr>
          <w:rFonts w:hint="eastAsia" w:ascii="新宋体" w:hAnsi="新宋体" w:eastAsia="新宋体" w:cs="新宋体"/>
          <w:b/>
          <w:bCs/>
        </w:rPr>
        <w:t>致：青海旺利欣招标代理有限公司</w:t>
      </w:r>
    </w:p>
    <w:p>
      <w:pPr>
        <w:ind w:firstLine="480"/>
        <w:rPr>
          <w:rFonts w:ascii="新宋体" w:hAnsi="新宋体" w:eastAsia="新宋体" w:cs="新宋体"/>
        </w:rPr>
      </w:pPr>
      <w:r>
        <w:rPr>
          <w:rFonts w:hint="eastAsia" w:ascii="新宋体" w:hAnsi="新宋体" w:eastAsia="新宋体" w:cs="新宋体"/>
        </w:rPr>
        <w:t>为了诚实、客观、有序地参与青海省政府采购活动，愿就以下内容作出承诺：</w:t>
      </w:r>
    </w:p>
    <w:p>
      <w:pPr>
        <w:ind w:firstLine="480"/>
        <w:rPr>
          <w:rFonts w:ascii="新宋体" w:hAnsi="新宋体" w:eastAsia="新宋体" w:cs="新宋体"/>
        </w:rPr>
      </w:pPr>
      <w:r>
        <w:rPr>
          <w:rFonts w:hint="eastAsia" w:ascii="新宋体" w:hAnsi="新宋体" w:eastAsia="新宋体" w:cs="新宋体"/>
        </w:rPr>
        <w:t>一、自觉遵守各项法律、法规、规章、制度以及社会公德，维护廉洁环境，与同场竞争的供应商平等参加政府采购活动。</w:t>
      </w:r>
    </w:p>
    <w:p>
      <w:pPr>
        <w:ind w:firstLine="480"/>
        <w:rPr>
          <w:rFonts w:ascii="新宋体" w:hAnsi="新宋体" w:eastAsia="新宋体" w:cs="新宋体"/>
        </w:rPr>
      </w:pPr>
      <w:r>
        <w:rPr>
          <w:rFonts w:hint="eastAsia" w:ascii="新宋体" w:hAnsi="新宋体" w:eastAsia="新宋体" w:cs="新宋体"/>
        </w:rPr>
        <w:t>二、参加青海旺利欣招标代理有限公司组织的政府采购活动时，严格按照磋商文件的规定和要求提供所需的相关材料，并对所提供的各类资料的真实性负责，不虚假应标，不虚列业绩。</w:t>
      </w:r>
    </w:p>
    <w:p>
      <w:pPr>
        <w:ind w:firstLine="480"/>
        <w:rPr>
          <w:rFonts w:ascii="新宋体" w:hAnsi="新宋体" w:eastAsia="新宋体" w:cs="新宋体"/>
        </w:rPr>
      </w:pPr>
      <w:r>
        <w:rPr>
          <w:rFonts w:hint="eastAsia" w:ascii="新宋体" w:hAnsi="新宋体" w:eastAsia="新宋体" w:cs="新宋体"/>
        </w:rPr>
        <w:t>三、尊重参与政府采购活动各相关方的合法行为，接受政府采购活动依法形成的意见、结果。</w:t>
      </w:r>
    </w:p>
    <w:p>
      <w:pPr>
        <w:ind w:firstLine="480"/>
        <w:rPr>
          <w:rFonts w:ascii="新宋体" w:hAnsi="新宋体" w:eastAsia="新宋体" w:cs="新宋体"/>
        </w:rPr>
      </w:pPr>
      <w:r>
        <w:rPr>
          <w:rFonts w:hint="eastAsia" w:ascii="新宋体" w:hAnsi="新宋体" w:eastAsia="新宋体" w:cs="新宋体"/>
        </w:rPr>
        <w:t>四、依法参加政府采购活动，不围标、串标，维护市场秩序，不提供“三无”产品、以次充好。</w:t>
      </w:r>
    </w:p>
    <w:p>
      <w:pPr>
        <w:ind w:firstLine="480"/>
        <w:rPr>
          <w:rFonts w:ascii="新宋体" w:hAnsi="新宋体" w:eastAsia="新宋体" w:cs="新宋体"/>
        </w:rPr>
      </w:pPr>
      <w:r>
        <w:rPr>
          <w:rFonts w:hint="eastAsia" w:ascii="新宋体" w:hAnsi="新宋体" w:eastAsia="新宋体" w:cs="新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新宋体" w:hAnsi="新宋体" w:eastAsia="新宋体" w:cs="新宋体"/>
        </w:rPr>
      </w:pPr>
      <w:r>
        <w:rPr>
          <w:rFonts w:hint="eastAsia" w:ascii="新宋体" w:hAnsi="新宋体" w:eastAsia="新宋体" w:cs="新宋体"/>
        </w:rPr>
        <w:t>六、认真履行成交供应商应承担的责任和义务，全面执行采购合同规定的各项内容，保质保量地按时提供采购物品。</w:t>
      </w:r>
    </w:p>
    <w:p>
      <w:pPr>
        <w:ind w:firstLine="480"/>
        <w:rPr>
          <w:rFonts w:ascii="新宋体" w:hAnsi="新宋体" w:eastAsia="新宋体" w:cs="新宋体"/>
        </w:rPr>
      </w:pPr>
      <w:r>
        <w:rPr>
          <w:rFonts w:hint="eastAsia" w:ascii="新宋体" w:hAnsi="新宋体" w:eastAsia="新宋体" w:cs="新宋体"/>
        </w:rPr>
        <w:t>若本企业（单位）发生有悖于上述承诺的行为，愿意接受《中华人民共和国政府采购法》和《政府采购法实施条例》中对供应商的相关处理。</w:t>
      </w:r>
    </w:p>
    <w:p>
      <w:pPr>
        <w:ind w:firstLine="480"/>
        <w:rPr>
          <w:rFonts w:ascii="新宋体" w:hAnsi="新宋体" w:eastAsia="新宋体" w:cs="新宋体"/>
        </w:rPr>
      </w:pPr>
      <w:r>
        <w:rPr>
          <w:rFonts w:hint="eastAsia" w:ascii="新宋体" w:hAnsi="新宋体" w:eastAsia="新宋体" w:cs="新宋体"/>
        </w:rPr>
        <w:t>本承诺是采购项目磋商响应文件的组成部分。</w:t>
      </w:r>
    </w:p>
    <w:p>
      <w:pPr>
        <w:spacing w:beforeLines="100"/>
        <w:ind w:firstLine="0" w:firstLineChars="0"/>
        <w:jc w:val="left"/>
        <w:rPr>
          <w:rFonts w:ascii="新宋体" w:hAnsi="新宋体" w:eastAsia="新宋体" w:cs="新宋体"/>
        </w:rPr>
      </w:pPr>
    </w:p>
    <w:p>
      <w:pPr>
        <w:spacing w:line="360" w:lineRule="auto"/>
        <w:ind w:firstLine="3735" w:firstLineChars="1550"/>
        <w:rPr>
          <w:rFonts w:ascii="新宋体" w:hAnsi="新宋体" w:eastAsia="新宋体" w:cs="新宋体"/>
          <w:b/>
        </w:rPr>
      </w:pPr>
    </w:p>
    <w:p>
      <w:pPr>
        <w:spacing w:line="360" w:lineRule="auto"/>
        <w:ind w:firstLine="3735" w:firstLineChars="1550"/>
        <w:rPr>
          <w:rFonts w:ascii="新宋体" w:hAnsi="新宋体" w:eastAsia="新宋体" w:cs="新宋体"/>
          <w:b/>
        </w:rPr>
      </w:pPr>
    </w:p>
    <w:p>
      <w:pPr>
        <w:spacing w:line="360" w:lineRule="auto"/>
        <w:ind w:firstLine="3809" w:firstLineChars="1581"/>
        <w:rPr>
          <w:rFonts w:ascii="新宋体" w:hAnsi="新宋体" w:eastAsia="新宋体" w:cs="新宋体"/>
          <w:b/>
        </w:rPr>
      </w:pPr>
      <w:r>
        <w:rPr>
          <w:rFonts w:hint="eastAsia" w:ascii="新宋体" w:hAnsi="新宋体" w:eastAsia="新宋体" w:cs="新宋体"/>
          <w:b/>
        </w:rPr>
        <w:t>投标人：</w:t>
      </w:r>
      <w:r>
        <w:rPr>
          <w:rFonts w:hint="eastAsia" w:ascii="新宋体" w:hAnsi="新宋体" w:eastAsia="新宋体" w:cs="新宋体"/>
          <w:kern w:val="0"/>
          <w:sz w:val="28"/>
          <w:szCs w:val="28"/>
          <w:u w:val="single"/>
        </w:rPr>
        <w:t xml:space="preserve">       </w:t>
      </w:r>
      <w:r>
        <w:rPr>
          <w:rFonts w:hint="eastAsia" w:ascii="新宋体" w:hAnsi="新宋体" w:eastAsia="新宋体" w:cs="新宋体"/>
          <w:b/>
        </w:rPr>
        <w:t>（公章）</w:t>
      </w:r>
    </w:p>
    <w:p>
      <w:pPr>
        <w:spacing w:line="360" w:lineRule="auto"/>
        <w:ind w:firstLine="482"/>
        <w:jc w:val="center"/>
        <w:rPr>
          <w:rFonts w:ascii="新宋体" w:hAnsi="新宋体" w:eastAsia="新宋体" w:cs="新宋体"/>
          <w:b/>
        </w:rPr>
      </w:pPr>
      <w:r>
        <w:rPr>
          <w:rFonts w:hint="eastAsia" w:ascii="新宋体" w:hAnsi="新宋体" w:eastAsia="新宋体" w:cs="新宋体"/>
          <w:b/>
        </w:rPr>
        <w:t xml:space="preserve">     法定代表人或委托代理人：</w:t>
      </w:r>
      <w:r>
        <w:rPr>
          <w:rFonts w:hint="eastAsia" w:ascii="新宋体" w:hAnsi="新宋体" w:eastAsia="新宋体" w:cs="新宋体"/>
          <w:kern w:val="0"/>
          <w:sz w:val="28"/>
          <w:szCs w:val="28"/>
          <w:u w:val="single"/>
        </w:rPr>
        <w:t xml:space="preserve">       </w:t>
      </w:r>
      <w:r>
        <w:rPr>
          <w:rFonts w:hint="eastAsia" w:ascii="新宋体" w:hAnsi="新宋体" w:eastAsia="新宋体" w:cs="新宋体"/>
          <w:b/>
        </w:rPr>
        <w:t>（签字或盖章）</w:t>
      </w:r>
    </w:p>
    <w:p>
      <w:pPr>
        <w:ind w:firstLine="482"/>
        <w:jc w:val="center"/>
        <w:rPr>
          <w:rFonts w:ascii="新宋体" w:hAnsi="新宋体" w:eastAsia="新宋体" w:cs="新宋体"/>
          <w:b/>
        </w:rPr>
      </w:pPr>
      <w:r>
        <w:rPr>
          <w:rFonts w:hint="eastAsia" w:ascii="新宋体" w:hAnsi="新宋体" w:eastAsia="新宋体" w:cs="新宋体"/>
          <w:b/>
        </w:rPr>
        <w:t xml:space="preserve">          年   月  日</w:t>
      </w:r>
    </w:p>
    <w:p>
      <w:pPr>
        <w:widowControl/>
        <w:snapToGrid w:val="0"/>
        <w:spacing w:line="360" w:lineRule="auto"/>
        <w:ind w:firstLine="0" w:firstLineChars="0"/>
        <w:outlineLvl w:val="1"/>
        <w:rPr>
          <w:rFonts w:ascii="新宋体" w:hAnsi="新宋体" w:eastAsia="新宋体" w:cs="新宋体"/>
          <w:b/>
          <w:sz w:val="28"/>
          <w:szCs w:val="28"/>
          <w:lang w:val="zh-CN"/>
        </w:rPr>
      </w:pPr>
    </w:p>
    <w:p>
      <w:pPr>
        <w:widowControl/>
        <w:snapToGrid w:val="0"/>
        <w:spacing w:line="360" w:lineRule="auto"/>
        <w:ind w:firstLine="0" w:firstLineChars="0"/>
        <w:outlineLvl w:val="1"/>
        <w:rPr>
          <w:rFonts w:hint="eastAsia" w:ascii="新宋体" w:hAnsi="新宋体" w:eastAsia="新宋体" w:cs="新宋体"/>
          <w:b/>
          <w:sz w:val="28"/>
          <w:szCs w:val="28"/>
          <w:lang w:val="zh-CN"/>
        </w:rPr>
      </w:pPr>
      <w:bookmarkStart w:id="241" w:name="_Toc24683"/>
    </w:p>
    <w:p>
      <w:pPr>
        <w:widowControl/>
        <w:snapToGrid w:val="0"/>
        <w:spacing w:line="360" w:lineRule="auto"/>
        <w:ind w:firstLine="0" w:firstLineChars="0"/>
        <w:outlineLvl w:val="1"/>
        <w:rPr>
          <w:rFonts w:ascii="新宋体" w:hAnsi="新宋体" w:eastAsia="新宋体" w:cs="新宋体"/>
          <w:b/>
          <w:sz w:val="28"/>
          <w:szCs w:val="28"/>
        </w:rPr>
      </w:pPr>
      <w:r>
        <w:rPr>
          <w:rFonts w:hint="eastAsia" w:ascii="新宋体" w:hAnsi="新宋体" w:eastAsia="新宋体" w:cs="新宋体"/>
          <w:b/>
          <w:sz w:val="28"/>
          <w:szCs w:val="28"/>
          <w:lang w:val="zh-CN"/>
        </w:rPr>
        <w:t>附件</w:t>
      </w:r>
      <w:r>
        <w:rPr>
          <w:rFonts w:hint="eastAsia" w:ascii="新宋体" w:hAnsi="新宋体" w:eastAsia="新宋体" w:cs="新宋体"/>
          <w:b/>
          <w:sz w:val="28"/>
          <w:szCs w:val="28"/>
        </w:rPr>
        <w:t>11：资格证明材料</w:t>
      </w:r>
      <w:bookmarkEnd w:id="241"/>
    </w:p>
    <w:p>
      <w:pPr>
        <w:widowControl/>
        <w:snapToGrid w:val="0"/>
        <w:spacing w:line="360" w:lineRule="auto"/>
        <w:ind w:firstLine="0" w:firstLineChars="0"/>
        <w:outlineLvl w:val="1"/>
        <w:rPr>
          <w:rFonts w:ascii="新宋体" w:hAnsi="新宋体" w:eastAsia="新宋体" w:cs="新宋体"/>
          <w:b/>
          <w:sz w:val="28"/>
          <w:szCs w:val="28"/>
        </w:rPr>
      </w:pPr>
    </w:p>
    <w:p>
      <w:pPr>
        <w:ind w:firstLine="3451" w:firstLineChars="955"/>
        <w:rPr>
          <w:rFonts w:ascii="新宋体" w:hAnsi="新宋体" w:eastAsia="新宋体" w:cs="新宋体"/>
          <w:b/>
          <w:sz w:val="36"/>
          <w:szCs w:val="36"/>
        </w:rPr>
      </w:pPr>
      <w:r>
        <w:rPr>
          <w:rFonts w:hint="eastAsia" w:ascii="新宋体" w:hAnsi="新宋体" w:eastAsia="新宋体" w:cs="新宋体"/>
          <w:b/>
          <w:sz w:val="36"/>
          <w:szCs w:val="36"/>
        </w:rPr>
        <w:t>资格证明材料</w:t>
      </w:r>
    </w:p>
    <w:p>
      <w:pPr>
        <w:ind w:firstLine="480"/>
        <w:rPr>
          <w:rFonts w:ascii="新宋体" w:hAnsi="新宋体" w:eastAsia="新宋体" w:cs="新宋体"/>
        </w:rPr>
      </w:pPr>
    </w:p>
    <w:p>
      <w:pPr>
        <w:ind w:firstLine="480"/>
        <w:rPr>
          <w:rFonts w:ascii="新宋体" w:hAnsi="新宋体" w:eastAsia="新宋体" w:cs="新宋体"/>
        </w:rPr>
      </w:pPr>
      <w:bookmarkStart w:id="242" w:name="_Toc14498"/>
      <w:bookmarkStart w:id="243" w:name="_Toc28081"/>
      <w:bookmarkStart w:id="244" w:name="_Toc460400593"/>
      <w:bookmarkStart w:id="245" w:name="_Toc441229743"/>
      <w:bookmarkStart w:id="246" w:name="_Toc448409563"/>
      <w:bookmarkStart w:id="247" w:name="_Toc28890"/>
      <w:bookmarkStart w:id="248" w:name="_Toc27561"/>
      <w:bookmarkStart w:id="249" w:name="_Toc14830"/>
      <w:bookmarkStart w:id="250" w:name="_Toc1027"/>
      <w:bookmarkStart w:id="251" w:name="_Toc18053"/>
      <w:r>
        <w:rPr>
          <w:rFonts w:hint="eastAsia" w:ascii="新宋体" w:hAnsi="新宋体" w:eastAsia="新宋体" w:cs="新宋体"/>
        </w:rPr>
        <w:t>资格证明材料包括：投标人有效的法人营业执照、税务登记证、组织机构代码证（三证合一），磋商文件规定的有关资质证书、许可证书、投标人认为有必要提供的其他资格证明文件等。如果是非法人资格的投标人，须提供身份证明。</w:t>
      </w:r>
      <w:bookmarkEnd w:id="242"/>
      <w:bookmarkEnd w:id="243"/>
      <w:bookmarkEnd w:id="244"/>
      <w:bookmarkEnd w:id="245"/>
      <w:bookmarkEnd w:id="246"/>
      <w:bookmarkEnd w:id="247"/>
      <w:bookmarkEnd w:id="248"/>
      <w:bookmarkEnd w:id="249"/>
      <w:bookmarkEnd w:id="250"/>
      <w:bookmarkEnd w:id="251"/>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p>
    <w:p>
      <w:pPr>
        <w:ind w:firstLine="480"/>
      </w:pPr>
    </w:p>
    <w:p>
      <w:pPr>
        <w:pStyle w:val="19"/>
        <w:ind w:firstLine="0" w:firstLineChars="0"/>
        <w:jc w:val="both"/>
        <w:rPr>
          <w:rFonts w:hint="eastAsia" w:ascii="新宋体" w:hAnsi="新宋体" w:eastAsia="新宋体" w:cs="新宋体"/>
          <w:smallCaps w:val="0"/>
          <w:kern w:val="2"/>
          <w:sz w:val="28"/>
          <w:szCs w:val="28"/>
          <w:lang w:val="zh-CN" w:eastAsia="zh-CN"/>
        </w:rPr>
      </w:pPr>
    </w:p>
    <w:p>
      <w:pPr>
        <w:pStyle w:val="19"/>
        <w:ind w:firstLine="0" w:firstLineChars="0"/>
        <w:jc w:val="both"/>
        <w:rPr>
          <w:rFonts w:hint="eastAsia" w:ascii="新宋体" w:hAnsi="新宋体" w:eastAsia="新宋体" w:cs="新宋体"/>
          <w:smallCaps w:val="0"/>
          <w:kern w:val="2"/>
          <w:sz w:val="28"/>
          <w:szCs w:val="28"/>
          <w:lang w:val="zh-CN" w:eastAsia="zh-CN"/>
        </w:rPr>
      </w:pPr>
    </w:p>
    <w:p>
      <w:pPr>
        <w:pStyle w:val="19"/>
        <w:ind w:firstLine="0" w:firstLineChars="0"/>
        <w:jc w:val="both"/>
        <w:rPr>
          <w:rFonts w:ascii="新宋体" w:hAnsi="新宋体" w:eastAsia="新宋体" w:cs="新宋体"/>
          <w:smallCaps w:val="0"/>
          <w:kern w:val="2"/>
          <w:sz w:val="28"/>
          <w:szCs w:val="28"/>
          <w:lang w:eastAsia="zh-CN"/>
        </w:rPr>
      </w:pPr>
      <w:r>
        <w:rPr>
          <w:rFonts w:hint="eastAsia" w:ascii="新宋体" w:hAnsi="新宋体" w:eastAsia="新宋体" w:cs="新宋体"/>
          <w:smallCaps w:val="0"/>
          <w:kern w:val="2"/>
          <w:sz w:val="28"/>
          <w:szCs w:val="28"/>
          <w:lang w:val="zh-CN" w:eastAsia="zh-CN"/>
        </w:rPr>
        <w:t>附件</w:t>
      </w:r>
      <w:r>
        <w:rPr>
          <w:rFonts w:hint="eastAsia" w:ascii="新宋体" w:hAnsi="新宋体" w:eastAsia="新宋体" w:cs="新宋体"/>
          <w:smallCaps w:val="0"/>
          <w:kern w:val="2"/>
          <w:sz w:val="28"/>
          <w:szCs w:val="28"/>
          <w:lang w:eastAsia="zh-CN"/>
        </w:rPr>
        <w:t>12</w:t>
      </w:r>
      <w:r>
        <w:rPr>
          <w:rFonts w:hint="eastAsia" w:ascii="新宋体" w:hAnsi="新宋体" w:eastAsia="新宋体" w:cs="新宋体"/>
          <w:smallCaps w:val="0"/>
          <w:kern w:val="2"/>
          <w:sz w:val="28"/>
          <w:szCs w:val="28"/>
          <w:lang w:val="zh-CN" w:eastAsia="zh-CN"/>
        </w:rPr>
        <w:t>：财务状况、缴纳税收和社会保障资金证明</w:t>
      </w:r>
    </w:p>
    <w:p>
      <w:pPr>
        <w:autoSpaceDE w:val="0"/>
        <w:autoSpaceDN w:val="0"/>
        <w:ind w:firstLine="480"/>
        <w:rPr>
          <w:rFonts w:ascii="新宋体" w:hAnsi="新宋体" w:eastAsia="新宋体" w:cs="新宋体"/>
          <w:lang w:val="zh-CN"/>
        </w:rPr>
      </w:pPr>
      <w:r>
        <w:rPr>
          <w:rFonts w:hint="eastAsia" w:ascii="新宋体" w:hAnsi="新宋体" w:eastAsia="新宋体" w:cs="新宋体"/>
          <w:lang w:val="zh-CN"/>
        </w:rPr>
        <w:t xml:space="preserve"> </w:t>
      </w:r>
    </w:p>
    <w:p>
      <w:pPr>
        <w:autoSpaceDE w:val="0"/>
        <w:autoSpaceDN w:val="0"/>
        <w:ind w:firstLine="723"/>
        <w:rPr>
          <w:rFonts w:ascii="新宋体" w:hAnsi="新宋体" w:eastAsia="新宋体" w:cs="新宋体"/>
          <w:b/>
          <w:bCs/>
          <w:sz w:val="36"/>
          <w:szCs w:val="36"/>
          <w:lang w:val="zh-CN"/>
        </w:rPr>
      </w:pPr>
      <w:r>
        <w:rPr>
          <w:rFonts w:hint="eastAsia" w:ascii="新宋体" w:hAnsi="新宋体" w:eastAsia="新宋体" w:cs="新宋体"/>
          <w:b/>
          <w:bCs/>
          <w:sz w:val="36"/>
          <w:szCs w:val="36"/>
          <w:lang w:val="zh-CN"/>
        </w:rPr>
        <w:t>财务状况、缴纳税收和社会保障资金证明</w:t>
      </w:r>
    </w:p>
    <w:p>
      <w:pPr>
        <w:autoSpaceDE w:val="0"/>
        <w:autoSpaceDN w:val="0"/>
        <w:ind w:firstLine="723"/>
        <w:jc w:val="center"/>
        <w:rPr>
          <w:rFonts w:ascii="新宋体" w:hAnsi="新宋体" w:eastAsia="新宋体" w:cs="新宋体"/>
          <w:b/>
          <w:bCs/>
          <w:sz w:val="36"/>
          <w:szCs w:val="36"/>
          <w:lang w:val="zh-CN"/>
        </w:rPr>
      </w:pPr>
    </w:p>
    <w:p>
      <w:pPr>
        <w:autoSpaceDE w:val="0"/>
        <w:autoSpaceDN w:val="0"/>
        <w:adjustRightInd w:val="0"/>
        <w:ind w:firstLine="480"/>
        <w:rPr>
          <w:rFonts w:ascii="新宋体" w:hAnsi="新宋体" w:eastAsia="新宋体" w:cs="新宋体"/>
          <w:kern w:val="0"/>
          <w:lang w:val="zh-CN"/>
        </w:rPr>
      </w:pPr>
    </w:p>
    <w:p>
      <w:pPr>
        <w:autoSpaceDE w:val="0"/>
        <w:autoSpaceDN w:val="0"/>
        <w:ind w:firstLine="480"/>
        <w:rPr>
          <w:rFonts w:ascii="新宋体" w:hAnsi="新宋体" w:eastAsia="新宋体" w:cs="新宋体"/>
          <w:lang w:val="zh-CN"/>
        </w:rPr>
      </w:pPr>
    </w:p>
    <w:p>
      <w:pPr>
        <w:numPr>
          <w:ilvl w:val="0"/>
          <w:numId w:val="9"/>
        </w:numPr>
        <w:autoSpaceDE w:val="0"/>
        <w:autoSpaceDN w:val="0"/>
        <w:ind w:firstLine="480"/>
        <w:rPr>
          <w:rFonts w:ascii="新宋体" w:hAnsi="新宋体" w:eastAsia="新宋体" w:cs="新宋体"/>
          <w:lang w:val="zh-CN"/>
        </w:rPr>
      </w:pPr>
      <w:r>
        <w:rPr>
          <w:rFonts w:hint="eastAsia" w:ascii="新宋体" w:hAnsi="新宋体" w:eastAsia="新宋体" w:cs="新宋体"/>
          <w:lang w:val="zh-CN"/>
        </w:rPr>
        <w:t>投标人基本开户银行近三个月内出具的资信证明或经第三方机构出具的</w:t>
      </w:r>
      <w:r>
        <w:rPr>
          <w:rFonts w:hint="eastAsia" w:ascii="新宋体" w:hAnsi="新宋体" w:eastAsia="新宋体" w:cs="新宋体"/>
        </w:rPr>
        <w:t>201</w:t>
      </w:r>
      <w:r>
        <w:rPr>
          <w:rFonts w:hint="eastAsia" w:ascii="新宋体" w:hAnsi="新宋体" w:eastAsia="新宋体" w:cs="新宋体"/>
          <w:lang w:val="en-US" w:eastAsia="zh-CN"/>
        </w:rPr>
        <w:t>8</w:t>
      </w:r>
      <w:r>
        <w:rPr>
          <w:rFonts w:hint="eastAsia" w:ascii="新宋体" w:hAnsi="新宋体" w:eastAsia="新宋体" w:cs="新宋体"/>
        </w:rPr>
        <w:t>年</w:t>
      </w:r>
      <w:r>
        <w:rPr>
          <w:rFonts w:hint="eastAsia" w:ascii="新宋体" w:hAnsi="新宋体" w:eastAsia="新宋体" w:cs="新宋体"/>
          <w:lang w:val="en-US" w:eastAsia="zh-CN"/>
        </w:rPr>
        <w:t>或2019年</w:t>
      </w:r>
      <w:r>
        <w:rPr>
          <w:rFonts w:hint="eastAsia" w:ascii="新宋体" w:hAnsi="新宋体" w:eastAsia="新宋体" w:cs="新宋体"/>
          <w:lang w:val="zh-CN"/>
        </w:rPr>
        <w:t>财务状况审计报告（扫描或复印件应全面、完整、清晰），包括资产负债表、现金流量表、利润和财务（会计）报表附注，并提供第三方机构的营业执照、执业证书。</w:t>
      </w:r>
    </w:p>
    <w:p>
      <w:pPr>
        <w:ind w:firstLine="0" w:firstLineChars="0"/>
        <w:rPr>
          <w:rFonts w:ascii="新宋体" w:hAnsi="新宋体" w:eastAsia="新宋体" w:cs="新宋体"/>
          <w:lang w:val="zh-CN"/>
        </w:rPr>
      </w:pPr>
    </w:p>
    <w:p>
      <w:pPr>
        <w:autoSpaceDE w:val="0"/>
        <w:autoSpaceDN w:val="0"/>
        <w:ind w:firstLine="480"/>
        <w:rPr>
          <w:rFonts w:ascii="新宋体" w:hAnsi="新宋体" w:eastAsia="新宋体" w:cs="新宋体"/>
          <w:lang w:val="zh-CN"/>
        </w:rPr>
      </w:pPr>
      <w:r>
        <w:rPr>
          <w:rFonts w:hint="eastAsia" w:ascii="新宋体" w:hAnsi="新宋体" w:eastAsia="新宋体" w:cs="新宋体"/>
          <w:lang w:val="zh-CN"/>
        </w:rPr>
        <w:t>2、</w:t>
      </w:r>
      <w:r>
        <w:rPr>
          <w:rFonts w:hint="eastAsia" w:ascii="新宋体" w:hAnsi="新宋体" w:eastAsia="新宋体" w:cs="新宋体"/>
          <w:lang w:val="en-US" w:eastAsia="zh-CN"/>
        </w:rPr>
        <w:t>提供</w:t>
      </w:r>
      <w:r>
        <w:rPr>
          <w:rFonts w:hint="eastAsia" w:ascii="新宋体" w:hAnsi="新宋体" w:eastAsia="新宋体" w:cs="新宋体"/>
          <w:lang w:val="zh-CN"/>
        </w:rPr>
        <w:t>近半年</w:t>
      </w:r>
      <w:r>
        <w:rPr>
          <w:rFonts w:hint="eastAsia" w:ascii="新宋体" w:hAnsi="新宋体" w:eastAsia="新宋体" w:cs="新宋体"/>
          <w:lang w:val="zh-CN" w:eastAsia="zh-CN"/>
        </w:rPr>
        <w:t>内</w:t>
      </w:r>
      <w:r>
        <w:rPr>
          <w:rFonts w:hint="eastAsia" w:ascii="新宋体" w:hAnsi="新宋体" w:eastAsia="新宋体" w:cs="新宋体"/>
          <w:lang w:val="zh-CN"/>
        </w:rPr>
        <w:t>依法缴纳税收和社会保障资金记录的证明材料；依法免税或不需要缴纳社会保障资金的投标人须提供相应文件证明其依法免税或不需要缴纳社会保障资金。</w:t>
      </w:r>
    </w:p>
    <w:p>
      <w:pPr>
        <w:autoSpaceDE w:val="0"/>
        <w:autoSpaceDN w:val="0"/>
        <w:adjustRightInd w:val="0"/>
        <w:ind w:firstLine="480"/>
        <w:jc w:val="left"/>
        <w:rPr>
          <w:rFonts w:ascii="新宋体" w:hAnsi="新宋体" w:eastAsia="新宋体" w:cs="新宋体"/>
          <w:kern w:val="0"/>
          <w:lang w:val="zh-CN"/>
        </w:rPr>
      </w:pPr>
    </w:p>
    <w:p>
      <w:pPr>
        <w:tabs>
          <w:tab w:val="left" w:pos="168"/>
        </w:tabs>
        <w:adjustRightInd w:val="0"/>
        <w:ind w:firstLine="480"/>
        <w:textAlignment w:val="baseline"/>
        <w:rPr>
          <w:rFonts w:ascii="新宋体" w:hAnsi="新宋体" w:eastAsia="新宋体" w:cs="新宋体"/>
          <w:color w:val="000000"/>
        </w:rPr>
      </w:pPr>
    </w:p>
    <w:p>
      <w:pPr>
        <w:widowControl/>
        <w:snapToGrid w:val="0"/>
        <w:spacing w:line="360" w:lineRule="auto"/>
        <w:ind w:firstLine="0" w:firstLineChars="0"/>
        <w:outlineLvl w:val="1"/>
        <w:rPr>
          <w:rFonts w:ascii="新宋体" w:hAnsi="新宋体" w:eastAsia="新宋体" w:cs="新宋体"/>
          <w:b/>
        </w:rPr>
      </w:pPr>
    </w:p>
    <w:p>
      <w:pPr>
        <w:ind w:firstLine="0" w:firstLineChars="0"/>
        <w:rPr>
          <w:rFonts w:ascii="新宋体" w:hAnsi="新宋体" w:eastAsia="新宋体" w:cs="新宋体"/>
          <w:b/>
          <w:bCs/>
          <w:sz w:val="28"/>
          <w:szCs w:val="28"/>
        </w:rPr>
      </w:pPr>
    </w:p>
    <w:p>
      <w:pPr>
        <w:ind w:firstLine="0" w:firstLineChars="0"/>
        <w:rPr>
          <w:rFonts w:ascii="新宋体" w:hAnsi="新宋体" w:eastAsia="新宋体" w:cs="新宋体"/>
          <w:b/>
          <w:bCs/>
          <w:sz w:val="28"/>
          <w:szCs w:val="28"/>
        </w:rPr>
      </w:pPr>
    </w:p>
    <w:p>
      <w:pPr>
        <w:ind w:firstLine="0" w:firstLineChars="0"/>
        <w:rPr>
          <w:rFonts w:ascii="新宋体" w:hAnsi="新宋体" w:eastAsia="新宋体" w:cs="新宋体"/>
          <w:b/>
          <w:bCs/>
          <w:sz w:val="28"/>
          <w:szCs w:val="28"/>
        </w:rPr>
      </w:pPr>
    </w:p>
    <w:p>
      <w:pPr>
        <w:ind w:firstLine="0" w:firstLineChars="0"/>
        <w:rPr>
          <w:rFonts w:ascii="新宋体" w:hAnsi="新宋体" w:eastAsia="新宋体" w:cs="新宋体"/>
          <w:b/>
          <w:bCs/>
          <w:sz w:val="28"/>
          <w:szCs w:val="28"/>
        </w:rPr>
      </w:pPr>
    </w:p>
    <w:p>
      <w:pPr>
        <w:ind w:firstLine="0" w:firstLineChars="0"/>
        <w:rPr>
          <w:rFonts w:ascii="新宋体" w:hAnsi="新宋体" w:eastAsia="新宋体" w:cs="新宋体"/>
          <w:b/>
          <w:bCs/>
          <w:sz w:val="28"/>
          <w:szCs w:val="28"/>
        </w:rPr>
      </w:pPr>
    </w:p>
    <w:p>
      <w:pPr>
        <w:ind w:firstLine="0" w:firstLineChars="0"/>
        <w:rPr>
          <w:rFonts w:ascii="新宋体" w:hAnsi="新宋体" w:eastAsia="新宋体" w:cs="新宋体"/>
          <w:b/>
          <w:bCs/>
          <w:sz w:val="28"/>
          <w:szCs w:val="28"/>
        </w:rPr>
      </w:pPr>
    </w:p>
    <w:p>
      <w:pPr>
        <w:ind w:firstLine="0" w:firstLineChars="0"/>
        <w:rPr>
          <w:rFonts w:ascii="新宋体" w:hAnsi="新宋体" w:eastAsia="新宋体" w:cs="新宋体"/>
          <w:b/>
          <w:bCs/>
          <w:sz w:val="28"/>
          <w:szCs w:val="28"/>
        </w:rPr>
      </w:pPr>
    </w:p>
    <w:p>
      <w:pPr>
        <w:ind w:firstLine="0" w:firstLineChars="0"/>
        <w:rPr>
          <w:rFonts w:ascii="新宋体" w:hAnsi="新宋体" w:eastAsia="新宋体" w:cs="新宋体"/>
          <w:b/>
          <w:bCs/>
          <w:sz w:val="28"/>
          <w:szCs w:val="28"/>
        </w:rPr>
      </w:pPr>
    </w:p>
    <w:p>
      <w:pPr>
        <w:ind w:firstLine="0" w:firstLineChars="0"/>
        <w:rPr>
          <w:rFonts w:ascii="新宋体" w:hAnsi="新宋体" w:eastAsia="新宋体" w:cs="新宋体"/>
          <w:b/>
          <w:bCs/>
          <w:sz w:val="28"/>
          <w:szCs w:val="28"/>
        </w:rPr>
      </w:pPr>
    </w:p>
    <w:p>
      <w:pPr>
        <w:ind w:firstLine="0" w:firstLineChars="0"/>
        <w:rPr>
          <w:rFonts w:ascii="新宋体" w:hAnsi="新宋体" w:eastAsia="新宋体" w:cs="新宋体"/>
          <w:b/>
          <w:bCs/>
          <w:sz w:val="28"/>
          <w:szCs w:val="28"/>
        </w:rPr>
      </w:pPr>
    </w:p>
    <w:p>
      <w:pPr>
        <w:widowControl/>
        <w:spacing w:after="160" w:line="288" w:lineRule="auto"/>
        <w:ind w:firstLine="0" w:firstLineChars="0"/>
        <w:jc w:val="left"/>
        <w:rPr>
          <w:rFonts w:ascii="新宋体" w:hAnsi="新宋体" w:eastAsia="新宋体" w:cs="新宋体"/>
          <w:b/>
          <w:sz w:val="28"/>
          <w:szCs w:val="28"/>
        </w:rPr>
      </w:pPr>
      <w:bookmarkStart w:id="252" w:name="_Toc29145"/>
    </w:p>
    <w:p>
      <w:pPr>
        <w:widowControl/>
        <w:spacing w:after="160" w:line="288" w:lineRule="auto"/>
        <w:ind w:firstLine="0" w:firstLineChars="0"/>
        <w:jc w:val="left"/>
        <w:rPr>
          <w:rFonts w:ascii="新宋体" w:hAnsi="新宋体" w:eastAsia="新宋体" w:cs="新宋体"/>
          <w:b/>
          <w:sz w:val="28"/>
          <w:szCs w:val="28"/>
        </w:rPr>
      </w:pPr>
    </w:p>
    <w:p>
      <w:pPr>
        <w:widowControl/>
        <w:spacing w:after="160" w:line="288" w:lineRule="auto"/>
        <w:ind w:firstLine="0" w:firstLineChars="0"/>
        <w:jc w:val="left"/>
        <w:rPr>
          <w:rFonts w:ascii="新宋体" w:hAnsi="新宋体" w:eastAsia="新宋体" w:cs="新宋体"/>
          <w:b/>
          <w:sz w:val="28"/>
          <w:szCs w:val="28"/>
        </w:rPr>
      </w:pPr>
    </w:p>
    <w:p>
      <w:pPr>
        <w:widowControl/>
        <w:spacing w:after="160" w:line="288" w:lineRule="auto"/>
        <w:ind w:firstLine="0" w:firstLineChars="0"/>
        <w:jc w:val="left"/>
        <w:rPr>
          <w:rFonts w:ascii="新宋体" w:hAnsi="新宋体" w:eastAsia="新宋体" w:cs="新宋体"/>
          <w:b/>
          <w:sz w:val="28"/>
          <w:szCs w:val="28"/>
          <w:lang w:val="zh-CN"/>
        </w:rPr>
      </w:pPr>
      <w:r>
        <w:rPr>
          <w:rFonts w:hint="eastAsia" w:ascii="新宋体" w:hAnsi="新宋体" w:eastAsia="新宋体" w:cs="新宋体"/>
          <w:b/>
          <w:sz w:val="28"/>
          <w:szCs w:val="28"/>
          <w:lang w:val="zh-CN"/>
        </w:rPr>
        <w:t>附件1</w:t>
      </w:r>
      <w:r>
        <w:rPr>
          <w:rFonts w:hint="eastAsia" w:ascii="新宋体" w:hAnsi="新宋体" w:eastAsia="新宋体" w:cs="新宋体"/>
          <w:b/>
          <w:sz w:val="28"/>
          <w:szCs w:val="28"/>
        </w:rPr>
        <w:t>3</w:t>
      </w:r>
      <w:r>
        <w:rPr>
          <w:rFonts w:hint="eastAsia" w:ascii="新宋体" w:hAnsi="新宋体" w:eastAsia="新宋体" w:cs="新宋体"/>
          <w:b/>
          <w:sz w:val="28"/>
          <w:szCs w:val="28"/>
          <w:lang w:val="zh-CN"/>
        </w:rPr>
        <w:t>：</w:t>
      </w:r>
      <w:bookmarkEnd w:id="252"/>
      <w:r>
        <w:rPr>
          <w:rFonts w:hint="eastAsia" w:ascii="新宋体" w:hAnsi="新宋体" w:eastAsia="新宋体" w:cs="新宋体"/>
          <w:b/>
          <w:sz w:val="28"/>
          <w:szCs w:val="28"/>
          <w:lang w:val="zh-CN"/>
        </w:rPr>
        <w:t>服务方案</w:t>
      </w:r>
    </w:p>
    <w:p>
      <w:pPr>
        <w:autoSpaceDE w:val="0"/>
        <w:autoSpaceDN w:val="0"/>
        <w:adjustRightInd w:val="0"/>
        <w:ind w:firstLine="480"/>
        <w:rPr>
          <w:rFonts w:ascii="新宋体" w:hAnsi="新宋体" w:eastAsia="新宋体" w:cs="新宋体"/>
          <w:kern w:val="0"/>
          <w:lang w:val="zh-CN"/>
        </w:rPr>
      </w:pPr>
      <w:r>
        <w:rPr>
          <w:rFonts w:hint="eastAsia" w:ascii="新宋体" w:hAnsi="新宋体" w:eastAsia="新宋体" w:cs="新宋体"/>
          <w:kern w:val="0"/>
          <w:lang w:val="zh-CN"/>
        </w:rPr>
        <w:t xml:space="preserve"> </w:t>
      </w:r>
    </w:p>
    <w:p>
      <w:pPr>
        <w:autoSpaceDE w:val="0"/>
        <w:autoSpaceDN w:val="0"/>
        <w:adjustRightInd w:val="0"/>
        <w:ind w:firstLine="723"/>
        <w:jc w:val="center"/>
        <w:rPr>
          <w:rFonts w:ascii="新宋体" w:hAnsi="新宋体" w:eastAsia="新宋体" w:cs="新宋体"/>
          <w:b/>
          <w:bCs/>
          <w:kern w:val="0"/>
          <w:sz w:val="36"/>
          <w:szCs w:val="36"/>
          <w:lang w:val="zh-CN"/>
        </w:rPr>
      </w:pPr>
      <w:r>
        <w:rPr>
          <w:rFonts w:hint="eastAsia" w:ascii="新宋体" w:hAnsi="新宋体" w:eastAsia="新宋体" w:cs="新宋体"/>
          <w:b/>
          <w:bCs/>
          <w:kern w:val="0"/>
          <w:sz w:val="36"/>
          <w:szCs w:val="36"/>
          <w:lang w:val="zh-CN"/>
        </w:rPr>
        <w:t>服务方案</w:t>
      </w:r>
    </w:p>
    <w:p>
      <w:pPr>
        <w:autoSpaceDE w:val="0"/>
        <w:autoSpaceDN w:val="0"/>
        <w:adjustRightInd w:val="0"/>
        <w:ind w:firstLine="480"/>
        <w:rPr>
          <w:rFonts w:ascii="新宋体" w:hAnsi="新宋体" w:eastAsia="新宋体" w:cs="新宋体"/>
          <w:kern w:val="0"/>
          <w:lang w:val="zh-CN"/>
        </w:rPr>
      </w:pPr>
      <w:r>
        <w:rPr>
          <w:rFonts w:hint="eastAsia" w:ascii="新宋体" w:hAnsi="新宋体" w:eastAsia="新宋体" w:cs="新宋体"/>
          <w:kern w:val="0"/>
          <w:lang w:val="zh-CN"/>
        </w:rPr>
        <w:t xml:space="preserve"> </w:t>
      </w:r>
    </w:p>
    <w:p>
      <w:pPr>
        <w:autoSpaceDE w:val="0"/>
        <w:autoSpaceDN w:val="0"/>
        <w:adjustRightInd w:val="0"/>
        <w:ind w:firstLine="562"/>
        <w:rPr>
          <w:rFonts w:hint="eastAsia" w:ascii="新宋体" w:hAnsi="新宋体" w:eastAsia="新宋体" w:cs="新宋体"/>
          <w:b/>
          <w:bCs/>
          <w:kern w:val="0"/>
          <w:sz w:val="28"/>
          <w:szCs w:val="28"/>
          <w:lang w:val="zh-CN"/>
        </w:rPr>
      </w:pPr>
      <w:r>
        <w:rPr>
          <w:rFonts w:hint="eastAsia" w:ascii="新宋体" w:hAnsi="新宋体" w:eastAsia="新宋体" w:cs="新宋体"/>
          <w:b/>
          <w:bCs/>
          <w:kern w:val="0"/>
          <w:sz w:val="28"/>
          <w:szCs w:val="28"/>
          <w:lang w:val="zh-CN"/>
        </w:rPr>
        <w:t>根据采购项目内容，投标时提供详细服务方案。</w:t>
      </w:r>
    </w:p>
    <w:p>
      <w:pPr>
        <w:autoSpaceDE w:val="0"/>
        <w:autoSpaceDN w:val="0"/>
        <w:adjustRightInd w:val="0"/>
        <w:ind w:firstLine="480"/>
        <w:rPr>
          <w:rFonts w:hint="eastAsia" w:ascii="新宋体" w:hAnsi="新宋体" w:eastAsia="新宋体" w:cs="新宋体"/>
          <w:kern w:val="0"/>
          <w:lang w:val="zh-CN"/>
        </w:rPr>
      </w:pPr>
    </w:p>
    <w:p>
      <w:pPr>
        <w:autoSpaceDE w:val="0"/>
        <w:autoSpaceDN w:val="0"/>
        <w:adjustRightInd w:val="0"/>
        <w:ind w:firstLine="480"/>
        <w:rPr>
          <w:rFonts w:hint="eastAsia" w:ascii="新宋体" w:hAnsi="新宋体" w:eastAsia="新宋体" w:cs="新宋体"/>
          <w:kern w:val="0"/>
          <w:lang w:val="zh-CN"/>
        </w:rPr>
      </w:pPr>
    </w:p>
    <w:p>
      <w:pPr>
        <w:autoSpaceDE w:val="0"/>
        <w:autoSpaceDN w:val="0"/>
        <w:adjustRightInd w:val="0"/>
        <w:ind w:firstLine="480"/>
        <w:rPr>
          <w:rFonts w:hint="eastAsia" w:ascii="新宋体" w:hAnsi="新宋体" w:eastAsia="新宋体" w:cs="新宋体"/>
          <w:kern w:val="0"/>
          <w:lang w:val="zh-CN"/>
        </w:rPr>
      </w:pPr>
    </w:p>
    <w:p>
      <w:pPr>
        <w:autoSpaceDE w:val="0"/>
        <w:autoSpaceDN w:val="0"/>
        <w:adjustRightInd w:val="0"/>
        <w:ind w:firstLine="480"/>
        <w:rPr>
          <w:rFonts w:hint="eastAsia" w:ascii="新宋体" w:hAnsi="新宋体" w:eastAsia="新宋体" w:cs="新宋体"/>
          <w:kern w:val="0"/>
          <w:lang w:val="zh-CN"/>
        </w:rPr>
      </w:pPr>
    </w:p>
    <w:p>
      <w:pPr>
        <w:autoSpaceDE w:val="0"/>
        <w:autoSpaceDN w:val="0"/>
        <w:adjustRightInd w:val="0"/>
        <w:ind w:firstLine="480"/>
        <w:rPr>
          <w:rFonts w:hint="eastAsia" w:ascii="新宋体" w:hAnsi="新宋体" w:eastAsia="新宋体" w:cs="新宋体"/>
          <w:kern w:val="0"/>
          <w:lang w:val="zh-CN"/>
        </w:rPr>
      </w:pPr>
    </w:p>
    <w:p>
      <w:pPr>
        <w:autoSpaceDE w:val="0"/>
        <w:autoSpaceDN w:val="0"/>
        <w:adjustRightInd w:val="0"/>
        <w:ind w:firstLine="480"/>
        <w:rPr>
          <w:rFonts w:hint="eastAsia" w:ascii="新宋体" w:hAnsi="新宋体" w:eastAsia="新宋体" w:cs="新宋体"/>
          <w:kern w:val="0"/>
          <w:lang w:val="zh-CN"/>
        </w:rPr>
      </w:pPr>
    </w:p>
    <w:p>
      <w:pPr>
        <w:autoSpaceDE w:val="0"/>
        <w:autoSpaceDN w:val="0"/>
        <w:adjustRightInd w:val="0"/>
        <w:ind w:firstLine="480"/>
        <w:rPr>
          <w:rFonts w:hint="eastAsia" w:ascii="新宋体" w:hAnsi="新宋体" w:eastAsia="新宋体" w:cs="新宋体"/>
          <w:kern w:val="0"/>
          <w:lang w:val="zh-CN"/>
        </w:rPr>
      </w:pPr>
    </w:p>
    <w:p>
      <w:pPr>
        <w:autoSpaceDE w:val="0"/>
        <w:autoSpaceDN w:val="0"/>
        <w:adjustRightInd w:val="0"/>
        <w:ind w:firstLine="480"/>
        <w:rPr>
          <w:rFonts w:hint="eastAsia" w:ascii="新宋体" w:hAnsi="新宋体" w:eastAsia="新宋体" w:cs="新宋体"/>
          <w:kern w:val="0"/>
          <w:lang w:val="zh-CN"/>
        </w:rPr>
      </w:pPr>
    </w:p>
    <w:p>
      <w:pPr>
        <w:autoSpaceDE w:val="0"/>
        <w:autoSpaceDN w:val="0"/>
        <w:adjustRightInd w:val="0"/>
        <w:ind w:firstLine="480"/>
        <w:rPr>
          <w:rFonts w:ascii="新宋体" w:hAnsi="新宋体" w:eastAsia="新宋体" w:cs="新宋体"/>
          <w:kern w:val="0"/>
          <w:lang w:val="zh-CN"/>
        </w:rPr>
      </w:pPr>
      <w:r>
        <w:rPr>
          <w:rFonts w:hint="eastAsia" w:ascii="新宋体" w:hAnsi="新宋体" w:eastAsia="新宋体" w:cs="新宋体"/>
          <w:kern w:val="0"/>
          <w:lang w:val="zh-CN"/>
        </w:rPr>
        <w:t xml:space="preserve"> </w:t>
      </w:r>
    </w:p>
    <w:p>
      <w:pPr>
        <w:tabs>
          <w:tab w:val="left" w:pos="168"/>
        </w:tabs>
        <w:adjustRightInd w:val="0"/>
        <w:ind w:firstLine="0" w:firstLineChars="0"/>
        <w:textAlignment w:val="baseline"/>
        <w:rPr>
          <w:rFonts w:ascii="新宋体" w:hAnsi="新宋体" w:eastAsia="新宋体" w:cs="新宋体"/>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widowControl/>
        <w:snapToGrid w:val="0"/>
        <w:spacing w:line="360" w:lineRule="auto"/>
        <w:ind w:firstLine="0" w:firstLineChars="0"/>
        <w:outlineLvl w:val="1"/>
        <w:rPr>
          <w:rFonts w:ascii="新宋体" w:hAnsi="新宋体" w:eastAsia="新宋体" w:cs="新宋体"/>
          <w:bCs/>
        </w:rPr>
      </w:pPr>
    </w:p>
    <w:p>
      <w:pPr>
        <w:ind w:firstLine="470" w:firstLineChars="196"/>
        <w:rPr>
          <w:rFonts w:ascii="新宋体" w:hAnsi="新宋体" w:eastAsia="新宋体" w:cs="新宋体"/>
          <w:bCs/>
        </w:rPr>
      </w:pPr>
    </w:p>
    <w:p>
      <w:pPr>
        <w:ind w:firstLine="480"/>
        <w:rPr>
          <w:rFonts w:ascii="新宋体" w:hAnsi="新宋体" w:eastAsia="新宋体" w:cs="新宋体"/>
          <w:bCs/>
        </w:rPr>
      </w:pPr>
    </w:p>
    <w:p>
      <w:pPr>
        <w:ind w:firstLine="482"/>
        <w:rPr>
          <w:rFonts w:ascii="新宋体" w:hAnsi="新宋体" w:eastAsia="新宋体" w:cs="新宋体"/>
          <w:b/>
        </w:rPr>
      </w:pPr>
    </w:p>
    <w:p>
      <w:pPr>
        <w:ind w:firstLine="482"/>
        <w:rPr>
          <w:rFonts w:ascii="新宋体" w:hAnsi="新宋体" w:eastAsia="新宋体" w:cs="新宋体"/>
          <w:b/>
        </w:rPr>
      </w:pPr>
    </w:p>
    <w:p>
      <w:pPr>
        <w:ind w:firstLine="482"/>
        <w:rPr>
          <w:rFonts w:ascii="新宋体" w:hAnsi="新宋体" w:eastAsia="新宋体" w:cs="新宋体"/>
          <w:b/>
        </w:rPr>
      </w:pPr>
    </w:p>
    <w:p>
      <w:pPr>
        <w:ind w:firstLine="482"/>
        <w:rPr>
          <w:rFonts w:ascii="新宋体" w:hAnsi="新宋体" w:eastAsia="新宋体" w:cs="新宋体"/>
          <w:b/>
        </w:rPr>
      </w:pPr>
    </w:p>
    <w:p>
      <w:pPr>
        <w:ind w:firstLine="482"/>
        <w:rPr>
          <w:rFonts w:ascii="新宋体" w:hAnsi="新宋体" w:eastAsia="新宋体" w:cs="新宋体"/>
          <w:b/>
        </w:rPr>
      </w:pPr>
    </w:p>
    <w:p>
      <w:pPr>
        <w:ind w:firstLine="482"/>
        <w:rPr>
          <w:rFonts w:ascii="新宋体" w:hAnsi="新宋体" w:eastAsia="新宋体" w:cs="新宋体"/>
          <w:b/>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pStyle w:val="19"/>
        <w:ind w:firstLine="0" w:firstLineChars="0"/>
        <w:jc w:val="both"/>
        <w:outlineLvl w:val="1"/>
        <w:rPr>
          <w:rFonts w:ascii="新宋体" w:hAnsi="新宋体" w:eastAsia="新宋体" w:cs="新宋体"/>
          <w:sz w:val="28"/>
          <w:szCs w:val="28"/>
          <w:lang w:val="zh-CN" w:eastAsia="zh-CN"/>
        </w:rPr>
      </w:pPr>
      <w:bookmarkStart w:id="253" w:name="_Toc17363"/>
    </w:p>
    <w:bookmarkEnd w:id="253"/>
    <w:p>
      <w:pPr>
        <w:widowControl/>
        <w:snapToGrid w:val="0"/>
        <w:spacing w:line="360" w:lineRule="auto"/>
        <w:ind w:firstLine="0" w:firstLineChars="0"/>
        <w:outlineLvl w:val="1"/>
        <w:rPr>
          <w:rFonts w:ascii="新宋体" w:hAnsi="新宋体" w:eastAsia="新宋体" w:cs="新宋体"/>
          <w:b/>
          <w:sz w:val="28"/>
          <w:szCs w:val="28"/>
        </w:rPr>
      </w:pPr>
      <w:bookmarkStart w:id="254" w:name="_Toc14178"/>
      <w:r>
        <w:rPr>
          <w:rFonts w:hint="eastAsia" w:ascii="新宋体" w:hAnsi="新宋体" w:eastAsia="新宋体" w:cs="新宋体"/>
          <w:b/>
          <w:sz w:val="28"/>
          <w:szCs w:val="28"/>
        </w:rPr>
        <w:t>附件1</w:t>
      </w:r>
      <w:r>
        <w:rPr>
          <w:rFonts w:hint="eastAsia" w:ascii="新宋体" w:hAnsi="新宋体" w:eastAsia="新宋体" w:cs="新宋体"/>
          <w:b/>
          <w:sz w:val="28"/>
          <w:szCs w:val="28"/>
          <w:lang w:val="en-US" w:eastAsia="zh-CN"/>
        </w:rPr>
        <w:t>4</w:t>
      </w:r>
      <w:r>
        <w:rPr>
          <w:rFonts w:hint="eastAsia" w:ascii="新宋体" w:hAnsi="新宋体" w:eastAsia="新宋体" w:cs="新宋体"/>
          <w:b/>
          <w:sz w:val="28"/>
          <w:szCs w:val="28"/>
        </w:rPr>
        <w:t>：无重大违法记录声明</w:t>
      </w:r>
      <w:bookmarkEnd w:id="254"/>
    </w:p>
    <w:p>
      <w:pPr>
        <w:ind w:firstLine="2909" w:firstLineChars="805"/>
        <w:rPr>
          <w:rFonts w:ascii="新宋体" w:hAnsi="新宋体" w:eastAsia="新宋体" w:cs="新宋体"/>
          <w:b/>
          <w:sz w:val="36"/>
          <w:szCs w:val="36"/>
        </w:rPr>
      </w:pPr>
    </w:p>
    <w:p>
      <w:pPr>
        <w:ind w:firstLine="2909" w:firstLineChars="805"/>
        <w:rPr>
          <w:rFonts w:ascii="新宋体" w:hAnsi="新宋体" w:eastAsia="新宋体" w:cs="新宋体"/>
          <w:b/>
          <w:sz w:val="36"/>
          <w:szCs w:val="36"/>
        </w:rPr>
      </w:pPr>
      <w:r>
        <w:rPr>
          <w:rFonts w:hint="eastAsia" w:ascii="新宋体" w:hAnsi="新宋体" w:eastAsia="新宋体" w:cs="新宋体"/>
          <w:b/>
          <w:sz w:val="36"/>
          <w:szCs w:val="36"/>
        </w:rPr>
        <w:t>无重大违法记录声明</w:t>
      </w:r>
    </w:p>
    <w:p>
      <w:pPr>
        <w:tabs>
          <w:tab w:val="left" w:pos="168"/>
        </w:tabs>
        <w:adjustRightInd w:val="0"/>
        <w:ind w:firstLine="2530" w:firstLineChars="700"/>
        <w:textAlignment w:val="baseline"/>
        <w:rPr>
          <w:rFonts w:ascii="新宋体" w:hAnsi="新宋体" w:eastAsia="新宋体" w:cs="新宋体"/>
          <w:b/>
          <w:sz w:val="36"/>
          <w:szCs w:val="36"/>
        </w:rPr>
      </w:pPr>
    </w:p>
    <w:p>
      <w:pPr>
        <w:tabs>
          <w:tab w:val="left" w:pos="168"/>
        </w:tabs>
        <w:adjustRightInd w:val="0"/>
        <w:ind w:firstLine="480"/>
        <w:textAlignment w:val="baseline"/>
        <w:rPr>
          <w:rFonts w:ascii="新宋体" w:hAnsi="新宋体" w:eastAsia="新宋体" w:cs="新宋体"/>
          <w:color w:val="000000"/>
        </w:rPr>
      </w:pPr>
      <w:r>
        <w:rPr>
          <w:rFonts w:hint="eastAsia" w:ascii="新宋体" w:hAnsi="新宋体" w:eastAsia="新宋体" w:cs="新宋体"/>
          <w:color w:val="000000"/>
        </w:rPr>
        <w:t>提供参加政府采购活动前3年内在经营活动中没有重大违法记录的书面声明。（格式可自定）</w:t>
      </w: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tabs>
          <w:tab w:val="left" w:pos="168"/>
        </w:tabs>
        <w:adjustRightInd w:val="0"/>
        <w:ind w:firstLine="0" w:firstLineChars="0"/>
        <w:textAlignment w:val="baseline"/>
        <w:rPr>
          <w:rFonts w:ascii="新宋体" w:hAnsi="新宋体" w:eastAsia="新宋体" w:cs="新宋体"/>
          <w:b/>
          <w:bCs/>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bookmarkStart w:id="255" w:name="_Toc28726"/>
    </w:p>
    <w:p>
      <w:pPr>
        <w:widowControl/>
        <w:snapToGrid w:val="0"/>
        <w:spacing w:line="360" w:lineRule="auto"/>
        <w:ind w:firstLine="0" w:firstLineChars="0"/>
        <w:outlineLvl w:val="1"/>
        <w:rPr>
          <w:rFonts w:ascii="新宋体" w:hAnsi="新宋体" w:eastAsia="新宋体" w:cs="新宋体"/>
          <w:b/>
          <w:sz w:val="28"/>
          <w:szCs w:val="28"/>
        </w:rPr>
      </w:pPr>
    </w:p>
    <w:p>
      <w:pPr>
        <w:ind w:firstLine="480"/>
        <w:rPr>
          <w:rFonts w:ascii="新宋体" w:hAnsi="新宋体" w:eastAsia="新宋体" w:cs="新宋体"/>
        </w:rPr>
      </w:pPr>
    </w:p>
    <w:p>
      <w:pPr>
        <w:widowControl/>
        <w:snapToGrid w:val="0"/>
        <w:spacing w:line="360" w:lineRule="auto"/>
        <w:ind w:firstLine="0" w:firstLineChars="0"/>
        <w:outlineLvl w:val="1"/>
        <w:rPr>
          <w:rFonts w:ascii="新宋体" w:hAnsi="新宋体" w:eastAsia="新宋体" w:cs="新宋体"/>
          <w:b/>
          <w:sz w:val="28"/>
          <w:szCs w:val="28"/>
        </w:rPr>
      </w:pPr>
    </w:p>
    <w:p>
      <w:pPr>
        <w:widowControl/>
        <w:snapToGrid w:val="0"/>
        <w:spacing w:line="360" w:lineRule="auto"/>
        <w:ind w:firstLine="0" w:firstLineChars="0"/>
        <w:outlineLvl w:val="1"/>
        <w:rPr>
          <w:rFonts w:ascii="新宋体" w:hAnsi="新宋体" w:eastAsia="新宋体" w:cs="新宋体"/>
          <w:b/>
          <w:sz w:val="28"/>
          <w:szCs w:val="28"/>
        </w:rPr>
      </w:pPr>
      <w:bookmarkStart w:id="256" w:name="_Toc940"/>
      <w:r>
        <w:rPr>
          <w:rFonts w:hint="eastAsia" w:ascii="新宋体" w:hAnsi="新宋体" w:eastAsia="新宋体" w:cs="新宋体"/>
          <w:b/>
          <w:sz w:val="28"/>
          <w:szCs w:val="28"/>
        </w:rPr>
        <w:t>附件1</w:t>
      </w:r>
      <w:r>
        <w:rPr>
          <w:rFonts w:hint="eastAsia" w:ascii="新宋体" w:hAnsi="新宋体" w:eastAsia="新宋体" w:cs="新宋体"/>
          <w:b/>
          <w:sz w:val="28"/>
          <w:szCs w:val="28"/>
          <w:lang w:val="en-US" w:eastAsia="zh-CN"/>
        </w:rPr>
        <w:t>5</w:t>
      </w:r>
      <w:r>
        <w:rPr>
          <w:rFonts w:hint="eastAsia" w:ascii="新宋体" w:hAnsi="新宋体" w:eastAsia="新宋体" w:cs="新宋体"/>
          <w:b/>
          <w:sz w:val="28"/>
          <w:szCs w:val="28"/>
        </w:rPr>
        <w:t>：磋商保证金</w:t>
      </w:r>
      <w:bookmarkEnd w:id="256"/>
    </w:p>
    <w:p>
      <w:pPr>
        <w:widowControl/>
        <w:snapToGrid w:val="0"/>
        <w:spacing w:line="360" w:lineRule="auto"/>
        <w:ind w:firstLine="0" w:firstLineChars="0"/>
        <w:outlineLvl w:val="1"/>
        <w:rPr>
          <w:rFonts w:ascii="新宋体" w:hAnsi="新宋体" w:eastAsia="新宋体" w:cs="新宋体"/>
          <w:b/>
          <w:sz w:val="28"/>
          <w:szCs w:val="28"/>
        </w:rPr>
      </w:pPr>
    </w:p>
    <w:p>
      <w:pPr>
        <w:ind w:firstLine="3090" w:firstLineChars="855"/>
        <w:rPr>
          <w:rFonts w:ascii="新宋体" w:hAnsi="新宋体" w:eastAsia="新宋体" w:cs="新宋体"/>
          <w:b/>
          <w:sz w:val="36"/>
          <w:szCs w:val="36"/>
        </w:rPr>
      </w:pPr>
      <w:r>
        <w:rPr>
          <w:rFonts w:hint="eastAsia" w:ascii="新宋体" w:hAnsi="新宋体" w:eastAsia="新宋体" w:cs="新宋体"/>
          <w:b/>
          <w:sz w:val="36"/>
          <w:szCs w:val="36"/>
        </w:rPr>
        <w:t>磋商保证金</w:t>
      </w:r>
    </w:p>
    <w:p>
      <w:pPr>
        <w:ind w:firstLine="2367" w:firstLineChars="655"/>
        <w:rPr>
          <w:rFonts w:ascii="新宋体" w:hAnsi="新宋体" w:eastAsia="新宋体" w:cs="新宋体"/>
          <w:b/>
          <w:sz w:val="36"/>
          <w:szCs w:val="36"/>
        </w:rPr>
      </w:pPr>
    </w:p>
    <w:p>
      <w:pPr>
        <w:tabs>
          <w:tab w:val="left" w:pos="168"/>
        </w:tabs>
        <w:adjustRightInd w:val="0"/>
        <w:ind w:firstLine="590" w:firstLineChars="246"/>
        <w:textAlignment w:val="baseline"/>
        <w:rPr>
          <w:rFonts w:ascii="新宋体" w:hAnsi="新宋体" w:eastAsia="新宋体" w:cs="新宋体"/>
        </w:rPr>
      </w:pPr>
      <w:r>
        <w:rPr>
          <w:rFonts w:hint="eastAsia" w:ascii="新宋体" w:hAnsi="新宋体" w:eastAsia="新宋体" w:cs="新宋体"/>
          <w:bCs/>
        </w:rPr>
        <w:t>将银行开具的针对本项目投标的磋商保证金交款证明扫描（或复印）件粘贴后加盖公章）。需附银行基本户开户许可证。</w:t>
      </w: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ind w:firstLine="0" w:firstLineChars="0"/>
        <w:rPr>
          <w:rFonts w:ascii="新宋体" w:hAnsi="新宋体" w:eastAsia="新宋体" w:cs="新宋体"/>
        </w:rPr>
      </w:pPr>
    </w:p>
    <w:p>
      <w:pPr>
        <w:bidi w:val="0"/>
      </w:pPr>
    </w:p>
    <w:p>
      <w:pPr>
        <w:bidi w:val="0"/>
      </w:pPr>
    </w:p>
    <w:p>
      <w:pPr>
        <w:tabs>
          <w:tab w:val="left" w:pos="168"/>
        </w:tabs>
        <w:adjustRightInd w:val="0"/>
        <w:ind w:firstLine="0" w:firstLineChars="0"/>
        <w:textAlignment w:val="baseline"/>
        <w:rPr>
          <w:rFonts w:ascii="新宋体" w:hAnsi="新宋体" w:eastAsia="新宋体" w:cs="新宋体"/>
          <w:b/>
          <w:bCs/>
        </w:rPr>
      </w:pPr>
    </w:p>
    <w:p>
      <w:pPr>
        <w:widowControl/>
        <w:spacing w:after="160" w:line="288" w:lineRule="auto"/>
        <w:ind w:firstLine="0" w:firstLineChars="0"/>
        <w:jc w:val="left"/>
        <w:rPr>
          <w:rFonts w:ascii="新宋体" w:hAnsi="新宋体" w:eastAsia="新宋体" w:cs="新宋体"/>
          <w:sz w:val="32"/>
        </w:rPr>
      </w:pPr>
      <w:r>
        <w:rPr>
          <w:rFonts w:hint="eastAsia" w:ascii="新宋体" w:hAnsi="新宋体" w:eastAsia="新宋体" w:cs="新宋体"/>
          <w:b/>
          <w:sz w:val="28"/>
          <w:szCs w:val="28"/>
        </w:rPr>
        <w:t>附件1</w:t>
      </w:r>
      <w:r>
        <w:rPr>
          <w:rFonts w:hint="eastAsia" w:ascii="新宋体" w:hAnsi="新宋体" w:eastAsia="新宋体" w:cs="新宋体"/>
          <w:b/>
          <w:sz w:val="28"/>
          <w:szCs w:val="28"/>
          <w:lang w:val="en-US" w:eastAsia="zh-CN"/>
        </w:rPr>
        <w:t>6</w:t>
      </w:r>
      <w:r>
        <w:rPr>
          <w:rFonts w:hint="eastAsia" w:ascii="新宋体" w:hAnsi="新宋体" w:eastAsia="新宋体" w:cs="新宋体"/>
          <w:b/>
          <w:sz w:val="28"/>
          <w:szCs w:val="28"/>
        </w:rPr>
        <w:t>：</w:t>
      </w:r>
      <w:bookmarkEnd w:id="255"/>
      <w:r>
        <w:rPr>
          <w:rFonts w:hint="eastAsia" w:ascii="新宋体" w:hAnsi="新宋体" w:eastAsia="新宋体" w:cs="新宋体"/>
          <w:b/>
          <w:bCs/>
          <w:sz w:val="32"/>
          <w:szCs w:val="32"/>
          <w:lang w:val="zh-CN"/>
        </w:rPr>
        <w:t>投标人的类似业绩证明材料</w:t>
      </w:r>
    </w:p>
    <w:p>
      <w:pPr>
        <w:autoSpaceDE w:val="0"/>
        <w:autoSpaceDN w:val="0"/>
        <w:adjustRightInd w:val="0"/>
        <w:ind w:firstLine="480"/>
        <w:rPr>
          <w:rFonts w:ascii="新宋体" w:hAnsi="新宋体" w:eastAsia="新宋体" w:cs="新宋体"/>
          <w:kern w:val="0"/>
          <w:lang w:val="zh-CN"/>
        </w:rPr>
      </w:pPr>
      <w:r>
        <w:rPr>
          <w:rFonts w:hint="eastAsia" w:ascii="新宋体" w:hAnsi="新宋体" w:eastAsia="新宋体" w:cs="新宋体"/>
          <w:kern w:val="0"/>
          <w:lang w:val="zh-CN"/>
        </w:rPr>
        <w:t xml:space="preserve"> </w:t>
      </w:r>
    </w:p>
    <w:p>
      <w:pPr>
        <w:autoSpaceDE w:val="0"/>
        <w:autoSpaceDN w:val="0"/>
        <w:adjustRightInd w:val="0"/>
        <w:ind w:firstLine="723"/>
        <w:jc w:val="center"/>
        <w:rPr>
          <w:rFonts w:ascii="新宋体" w:hAnsi="新宋体" w:eastAsia="新宋体" w:cs="新宋体"/>
          <w:b/>
          <w:bCs/>
          <w:color w:val="000000"/>
          <w:kern w:val="0"/>
          <w:sz w:val="36"/>
          <w:szCs w:val="36"/>
          <w:lang w:val="zh-CN"/>
        </w:rPr>
      </w:pPr>
      <w:r>
        <w:rPr>
          <w:rFonts w:hint="eastAsia" w:ascii="新宋体" w:hAnsi="新宋体" w:eastAsia="新宋体" w:cs="新宋体"/>
          <w:b/>
          <w:bCs/>
          <w:color w:val="000000"/>
          <w:kern w:val="0"/>
          <w:sz w:val="36"/>
          <w:szCs w:val="36"/>
          <w:lang w:val="zh-CN"/>
        </w:rPr>
        <w:t>投标人的类似业绩证明</w:t>
      </w:r>
    </w:p>
    <w:p>
      <w:pPr>
        <w:autoSpaceDE w:val="0"/>
        <w:autoSpaceDN w:val="0"/>
        <w:adjustRightInd w:val="0"/>
        <w:ind w:firstLine="480"/>
        <w:rPr>
          <w:rFonts w:ascii="新宋体" w:hAnsi="新宋体" w:eastAsia="新宋体" w:cs="新宋体"/>
          <w:kern w:val="0"/>
          <w:lang w:val="zh-CN"/>
        </w:rPr>
      </w:pPr>
      <w:r>
        <w:rPr>
          <w:rFonts w:hint="eastAsia" w:ascii="新宋体" w:hAnsi="新宋体" w:eastAsia="新宋体" w:cs="新宋体"/>
          <w:kern w:val="0"/>
          <w:lang w:val="zh-CN"/>
        </w:rPr>
        <w:t xml:space="preserve"> </w:t>
      </w:r>
    </w:p>
    <w:p>
      <w:pPr>
        <w:autoSpaceDE w:val="0"/>
        <w:autoSpaceDN w:val="0"/>
        <w:adjustRightInd w:val="0"/>
        <w:ind w:firstLine="480"/>
        <w:rPr>
          <w:rFonts w:ascii="新宋体" w:hAnsi="新宋体" w:eastAsia="新宋体" w:cs="新宋体"/>
          <w:kern w:val="0"/>
          <w:lang w:val="zh-CN"/>
        </w:rPr>
      </w:pPr>
      <w:r>
        <w:rPr>
          <w:rFonts w:hint="eastAsia" w:ascii="新宋体" w:hAnsi="新宋体" w:eastAsia="新宋体" w:cs="新宋体"/>
          <w:kern w:val="0"/>
          <w:lang w:val="zh-CN"/>
        </w:rPr>
        <w:t>提供</w:t>
      </w:r>
      <w:r>
        <w:rPr>
          <w:rFonts w:hint="eastAsia" w:ascii="新宋体" w:hAnsi="新宋体" w:eastAsia="新宋体" w:cs="新宋体"/>
          <w:kern w:val="0"/>
          <w:lang w:val="en-US" w:eastAsia="zh-CN"/>
        </w:rPr>
        <w:t>2017年8月份以来的</w:t>
      </w:r>
      <w:r>
        <w:rPr>
          <w:rFonts w:hint="eastAsia" w:ascii="新宋体" w:hAnsi="新宋体" w:eastAsia="新宋体" w:cs="新宋体"/>
          <w:kern w:val="0"/>
          <w:lang w:val="zh-CN"/>
        </w:rPr>
        <w:t>类似业绩证明材料。类似业绩是指与本项目规划内容相似的相关业绩证明材料。类似业绩是指与本项目在服务类型、合同规模等方面相同或相近的项目。</w:t>
      </w:r>
      <w:r>
        <w:rPr>
          <w:rFonts w:hint="eastAsia"/>
        </w:rPr>
        <w:t>需提供包含合同首页、合同内容及金额所在页、签字盖章页</w:t>
      </w:r>
      <w:r>
        <w:rPr>
          <w:rFonts w:hint="eastAsia"/>
          <w:lang w:val="en-US" w:eastAsia="zh-CN"/>
        </w:rPr>
        <w:t>或保单</w:t>
      </w:r>
      <w:r>
        <w:rPr>
          <w:rFonts w:hint="eastAsia" w:ascii="新宋体" w:hAnsi="新宋体" w:eastAsia="新宋体" w:cs="新宋体"/>
          <w:kern w:val="0"/>
          <w:lang w:val="zh-CN"/>
        </w:rPr>
        <w:t>。</w:t>
      </w:r>
    </w:p>
    <w:p>
      <w:pPr>
        <w:autoSpaceDE w:val="0"/>
        <w:autoSpaceDN w:val="0"/>
        <w:adjustRightInd w:val="0"/>
        <w:ind w:firstLine="480"/>
        <w:rPr>
          <w:rFonts w:ascii="新宋体" w:hAnsi="新宋体" w:eastAsia="新宋体" w:cs="新宋体"/>
          <w:kern w:val="0"/>
          <w:lang w:val="zh-CN"/>
        </w:rPr>
      </w:pPr>
      <w:r>
        <w:rPr>
          <w:rFonts w:hint="eastAsia" w:ascii="新宋体" w:hAnsi="新宋体" w:eastAsia="新宋体" w:cs="新宋体"/>
          <w:kern w:val="0"/>
          <w:lang w:val="zh-CN"/>
        </w:rPr>
        <w:t xml:space="preserve"> </w:t>
      </w:r>
    </w:p>
    <w:p>
      <w:pPr>
        <w:spacing w:line="360" w:lineRule="auto"/>
        <w:ind w:firstLine="482"/>
        <w:jc w:val="center"/>
        <w:rPr>
          <w:rFonts w:ascii="新宋体" w:hAnsi="新宋体" w:eastAsia="新宋体" w:cs="新宋体"/>
        </w:rPr>
      </w:pPr>
      <w:r>
        <w:rPr>
          <w:rFonts w:hint="eastAsia" w:ascii="新宋体" w:hAnsi="新宋体" w:eastAsia="新宋体" w:cs="新宋体"/>
          <w:b/>
          <w:bCs/>
        </w:rPr>
        <w:t>同类项目业绩表</w:t>
      </w:r>
    </w:p>
    <w:p>
      <w:pPr>
        <w:spacing w:line="360" w:lineRule="auto"/>
        <w:ind w:firstLine="480"/>
        <w:rPr>
          <w:rFonts w:ascii="新宋体" w:hAnsi="新宋体" w:eastAsia="新宋体" w:cs="新宋体"/>
        </w:rPr>
      </w:pP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5"/>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785" w:type="dxa"/>
          </w:tcPr>
          <w:p>
            <w:pPr>
              <w:autoSpaceDE w:val="0"/>
              <w:autoSpaceDN w:val="0"/>
              <w:spacing w:line="360" w:lineRule="auto"/>
              <w:ind w:firstLine="480"/>
              <w:jc w:val="left"/>
              <w:rPr>
                <w:rFonts w:ascii="新宋体" w:hAnsi="新宋体" w:eastAsia="新宋体" w:cs="新宋体"/>
                <w:kern w:val="0"/>
              </w:rPr>
            </w:pPr>
            <w:r>
              <w:rPr>
                <w:rFonts w:hint="eastAsia" w:ascii="新宋体" w:hAnsi="新宋体" w:eastAsia="新宋体" w:cs="新宋体"/>
                <w:kern w:val="0"/>
              </w:rPr>
              <w:t>项目名称</w:t>
            </w:r>
          </w:p>
        </w:tc>
        <w:tc>
          <w:tcPr>
            <w:tcW w:w="4492" w:type="dxa"/>
          </w:tcPr>
          <w:p>
            <w:pPr>
              <w:autoSpaceDE w:val="0"/>
              <w:autoSpaceDN w:val="0"/>
              <w:spacing w:line="360" w:lineRule="auto"/>
              <w:ind w:firstLine="480"/>
              <w:jc w:val="left"/>
              <w:rPr>
                <w:rFonts w:ascii="新宋体" w:hAnsi="新宋体" w:eastAsia="新宋体" w:cs="新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785" w:type="dxa"/>
          </w:tcPr>
          <w:p>
            <w:pPr>
              <w:autoSpaceDE w:val="0"/>
              <w:autoSpaceDN w:val="0"/>
              <w:spacing w:line="360" w:lineRule="auto"/>
              <w:ind w:firstLine="480"/>
              <w:jc w:val="left"/>
              <w:rPr>
                <w:rFonts w:ascii="新宋体" w:hAnsi="新宋体" w:eastAsia="新宋体" w:cs="新宋体"/>
                <w:kern w:val="0"/>
              </w:rPr>
            </w:pPr>
            <w:r>
              <w:rPr>
                <w:rFonts w:hint="eastAsia" w:ascii="新宋体" w:hAnsi="新宋体" w:eastAsia="新宋体" w:cs="新宋体"/>
                <w:kern w:val="0"/>
              </w:rPr>
              <w:t>采购单位名称</w:t>
            </w:r>
          </w:p>
        </w:tc>
        <w:tc>
          <w:tcPr>
            <w:tcW w:w="4492" w:type="dxa"/>
          </w:tcPr>
          <w:p>
            <w:pPr>
              <w:autoSpaceDE w:val="0"/>
              <w:autoSpaceDN w:val="0"/>
              <w:spacing w:line="360" w:lineRule="auto"/>
              <w:ind w:firstLine="480"/>
              <w:jc w:val="left"/>
              <w:rPr>
                <w:rFonts w:ascii="新宋体" w:hAnsi="新宋体" w:eastAsia="新宋体" w:cs="新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785" w:type="dxa"/>
          </w:tcPr>
          <w:p>
            <w:pPr>
              <w:autoSpaceDE w:val="0"/>
              <w:autoSpaceDN w:val="0"/>
              <w:spacing w:line="360" w:lineRule="auto"/>
              <w:ind w:firstLine="0" w:firstLineChars="0"/>
              <w:jc w:val="left"/>
              <w:rPr>
                <w:rFonts w:ascii="新宋体" w:hAnsi="新宋体" w:eastAsia="新宋体" w:cs="新宋体"/>
                <w:kern w:val="0"/>
              </w:rPr>
            </w:pPr>
            <w:r>
              <w:rPr>
                <w:rFonts w:hint="eastAsia" w:ascii="新宋体" w:hAnsi="新宋体" w:eastAsia="新宋体" w:cs="新宋体"/>
                <w:kern w:val="0"/>
              </w:rPr>
              <w:t>采购单位联系人姓名及联系方式</w:t>
            </w:r>
          </w:p>
        </w:tc>
        <w:tc>
          <w:tcPr>
            <w:tcW w:w="4492" w:type="dxa"/>
          </w:tcPr>
          <w:p>
            <w:pPr>
              <w:autoSpaceDE w:val="0"/>
              <w:autoSpaceDN w:val="0"/>
              <w:spacing w:line="360" w:lineRule="auto"/>
              <w:ind w:firstLine="480"/>
              <w:jc w:val="left"/>
              <w:rPr>
                <w:rFonts w:ascii="新宋体" w:hAnsi="新宋体" w:eastAsia="新宋体" w:cs="新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785" w:type="dxa"/>
          </w:tcPr>
          <w:p>
            <w:pPr>
              <w:autoSpaceDE w:val="0"/>
              <w:autoSpaceDN w:val="0"/>
              <w:spacing w:line="360" w:lineRule="auto"/>
              <w:ind w:firstLine="480"/>
              <w:jc w:val="left"/>
              <w:rPr>
                <w:rFonts w:ascii="新宋体" w:hAnsi="新宋体" w:eastAsia="新宋体" w:cs="新宋体"/>
                <w:kern w:val="0"/>
              </w:rPr>
            </w:pPr>
            <w:r>
              <w:rPr>
                <w:rFonts w:hint="eastAsia" w:ascii="新宋体" w:hAnsi="新宋体" w:eastAsia="新宋体" w:cs="新宋体"/>
                <w:kern w:val="0"/>
              </w:rPr>
              <w:t>合同金额</w:t>
            </w:r>
          </w:p>
        </w:tc>
        <w:tc>
          <w:tcPr>
            <w:tcW w:w="4492" w:type="dxa"/>
          </w:tcPr>
          <w:p>
            <w:pPr>
              <w:autoSpaceDE w:val="0"/>
              <w:autoSpaceDN w:val="0"/>
              <w:spacing w:line="360" w:lineRule="auto"/>
              <w:ind w:firstLine="480"/>
              <w:jc w:val="left"/>
              <w:rPr>
                <w:rFonts w:ascii="新宋体" w:hAnsi="新宋体" w:eastAsia="新宋体" w:cs="新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85" w:type="dxa"/>
          </w:tcPr>
          <w:p>
            <w:pPr>
              <w:autoSpaceDE w:val="0"/>
              <w:autoSpaceDN w:val="0"/>
              <w:spacing w:line="360" w:lineRule="auto"/>
              <w:ind w:firstLine="480"/>
              <w:jc w:val="left"/>
              <w:rPr>
                <w:rFonts w:ascii="新宋体" w:hAnsi="新宋体" w:eastAsia="新宋体" w:cs="新宋体"/>
                <w:kern w:val="0"/>
              </w:rPr>
            </w:pPr>
            <w:r>
              <w:rPr>
                <w:rFonts w:hint="eastAsia" w:ascii="新宋体" w:hAnsi="新宋体" w:eastAsia="新宋体" w:cs="新宋体"/>
                <w:kern w:val="0"/>
              </w:rPr>
              <w:t>项目实施时间</w:t>
            </w:r>
          </w:p>
        </w:tc>
        <w:tc>
          <w:tcPr>
            <w:tcW w:w="4492" w:type="dxa"/>
          </w:tcPr>
          <w:p>
            <w:pPr>
              <w:autoSpaceDE w:val="0"/>
              <w:autoSpaceDN w:val="0"/>
              <w:spacing w:line="360" w:lineRule="auto"/>
              <w:ind w:firstLine="480"/>
              <w:jc w:val="left"/>
              <w:rPr>
                <w:rFonts w:ascii="新宋体" w:hAnsi="新宋体" w:eastAsia="新宋体" w:cs="新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785" w:type="dxa"/>
          </w:tcPr>
          <w:p>
            <w:pPr>
              <w:autoSpaceDE w:val="0"/>
              <w:autoSpaceDN w:val="0"/>
              <w:spacing w:line="360" w:lineRule="auto"/>
              <w:ind w:firstLine="480"/>
              <w:jc w:val="left"/>
              <w:rPr>
                <w:rFonts w:ascii="新宋体" w:hAnsi="新宋体" w:eastAsia="新宋体" w:cs="新宋体"/>
                <w:kern w:val="0"/>
              </w:rPr>
            </w:pPr>
            <w:r>
              <w:rPr>
                <w:rFonts w:hint="eastAsia" w:ascii="新宋体" w:hAnsi="新宋体" w:eastAsia="新宋体" w:cs="新宋体"/>
                <w:kern w:val="0"/>
              </w:rPr>
              <w:t>项目内容说明</w:t>
            </w:r>
          </w:p>
        </w:tc>
        <w:tc>
          <w:tcPr>
            <w:tcW w:w="4492" w:type="dxa"/>
          </w:tcPr>
          <w:p>
            <w:pPr>
              <w:autoSpaceDE w:val="0"/>
              <w:autoSpaceDN w:val="0"/>
              <w:spacing w:line="360" w:lineRule="auto"/>
              <w:ind w:firstLine="480"/>
              <w:jc w:val="left"/>
              <w:rPr>
                <w:rFonts w:ascii="新宋体" w:hAnsi="新宋体" w:eastAsia="新宋体" w:cs="新宋体"/>
                <w:kern w:val="0"/>
              </w:rPr>
            </w:pPr>
          </w:p>
        </w:tc>
      </w:tr>
    </w:tbl>
    <w:p>
      <w:pPr>
        <w:autoSpaceDE w:val="0"/>
        <w:autoSpaceDN w:val="0"/>
        <w:adjustRightInd w:val="0"/>
        <w:ind w:firstLine="480"/>
        <w:rPr>
          <w:rFonts w:ascii="新宋体" w:hAnsi="新宋体" w:eastAsia="新宋体" w:cs="新宋体"/>
          <w:kern w:val="0"/>
        </w:rPr>
      </w:pPr>
    </w:p>
    <w:p>
      <w:pPr>
        <w:autoSpaceDE w:val="0"/>
        <w:autoSpaceDN w:val="0"/>
        <w:adjustRightInd w:val="0"/>
        <w:ind w:firstLine="480"/>
        <w:jc w:val="left"/>
        <w:rPr>
          <w:rFonts w:ascii="新宋体" w:hAnsi="新宋体" w:eastAsia="新宋体" w:cs="新宋体"/>
          <w:kern w:val="0"/>
          <w:lang w:val="zh-CN"/>
        </w:rPr>
      </w:pPr>
    </w:p>
    <w:p>
      <w:pPr>
        <w:ind w:firstLine="480"/>
        <w:rPr>
          <w:rFonts w:ascii="新宋体" w:hAnsi="新宋体" w:eastAsia="新宋体" w:cs="新宋体"/>
          <w:color w:val="000000"/>
        </w:rPr>
      </w:pPr>
      <w:r>
        <w:rPr>
          <w:rFonts w:hint="eastAsia" w:ascii="新宋体" w:hAnsi="新宋体" w:eastAsia="新宋体" w:cs="新宋体"/>
          <w:color w:val="000000"/>
        </w:rPr>
        <w:t xml:space="preserve"> </w:t>
      </w:r>
    </w:p>
    <w:p>
      <w:pPr>
        <w:autoSpaceDE w:val="0"/>
        <w:autoSpaceDN w:val="0"/>
        <w:adjustRightInd w:val="0"/>
        <w:ind w:firstLine="480"/>
        <w:jc w:val="left"/>
        <w:rPr>
          <w:rFonts w:ascii="新宋体" w:hAnsi="新宋体" w:eastAsia="新宋体" w:cs="新宋体"/>
          <w:kern w:val="0"/>
          <w:lang w:val="zh-CN"/>
        </w:rPr>
      </w:pPr>
    </w:p>
    <w:p>
      <w:pPr>
        <w:spacing w:line="360" w:lineRule="auto"/>
        <w:ind w:firstLine="640"/>
        <w:rPr>
          <w:rFonts w:ascii="新宋体" w:hAnsi="新宋体" w:eastAsia="新宋体" w:cs="新宋体"/>
          <w:b/>
          <w:sz w:val="28"/>
          <w:szCs w:val="28"/>
        </w:rPr>
      </w:pPr>
      <w:r>
        <w:rPr>
          <w:rFonts w:hint="eastAsia" w:ascii="新宋体" w:hAnsi="新宋体" w:eastAsia="新宋体" w:cs="新宋体"/>
          <w:sz w:val="32"/>
          <w:lang w:val="zh-CN"/>
        </w:rPr>
        <w:br w:type="page"/>
      </w:r>
      <w:bookmarkStart w:id="257" w:name="_Toc416363470"/>
    </w:p>
    <w:p>
      <w:pPr>
        <w:widowControl/>
        <w:snapToGrid w:val="0"/>
        <w:spacing w:line="360" w:lineRule="auto"/>
        <w:ind w:firstLine="0" w:firstLineChars="0"/>
        <w:outlineLvl w:val="1"/>
        <w:rPr>
          <w:rFonts w:ascii="新宋体" w:hAnsi="新宋体" w:eastAsia="新宋体" w:cs="新宋体"/>
          <w:b/>
          <w:sz w:val="28"/>
          <w:szCs w:val="28"/>
        </w:rPr>
      </w:pPr>
      <w:bookmarkStart w:id="258" w:name="_Toc688"/>
      <w:r>
        <w:rPr>
          <w:rFonts w:hint="eastAsia" w:ascii="新宋体" w:hAnsi="新宋体" w:eastAsia="新宋体" w:cs="新宋体"/>
          <w:b/>
          <w:sz w:val="28"/>
          <w:szCs w:val="28"/>
        </w:rPr>
        <w:t>附件1</w:t>
      </w:r>
      <w:r>
        <w:rPr>
          <w:rFonts w:hint="eastAsia" w:ascii="新宋体" w:hAnsi="新宋体" w:eastAsia="新宋体" w:cs="新宋体"/>
          <w:b/>
          <w:sz w:val="28"/>
          <w:szCs w:val="28"/>
          <w:lang w:val="en-US" w:eastAsia="zh-CN"/>
        </w:rPr>
        <w:t>7</w:t>
      </w:r>
      <w:r>
        <w:rPr>
          <w:rFonts w:hint="eastAsia" w:ascii="新宋体" w:hAnsi="新宋体" w:eastAsia="新宋体" w:cs="新宋体"/>
          <w:b/>
          <w:sz w:val="28"/>
          <w:szCs w:val="28"/>
        </w:rPr>
        <w:t>：</w:t>
      </w:r>
      <w:bookmarkEnd w:id="257"/>
      <w:r>
        <w:rPr>
          <w:rFonts w:hint="eastAsia" w:ascii="新宋体" w:hAnsi="新宋体" w:eastAsia="新宋体" w:cs="新宋体"/>
          <w:b/>
          <w:sz w:val="28"/>
          <w:szCs w:val="28"/>
        </w:rPr>
        <w:t>磋商最后报价表</w:t>
      </w:r>
      <w:bookmarkEnd w:id="258"/>
    </w:p>
    <w:p>
      <w:pPr>
        <w:ind w:firstLine="2367" w:firstLineChars="655"/>
        <w:rPr>
          <w:rFonts w:ascii="新宋体" w:hAnsi="新宋体" w:eastAsia="新宋体" w:cs="新宋体"/>
          <w:b/>
          <w:sz w:val="36"/>
          <w:szCs w:val="36"/>
        </w:rPr>
      </w:pPr>
    </w:p>
    <w:p>
      <w:pPr>
        <w:ind w:firstLine="2909" w:firstLineChars="805"/>
        <w:rPr>
          <w:rFonts w:ascii="新宋体" w:hAnsi="新宋体" w:eastAsia="新宋体" w:cs="新宋体"/>
          <w:b/>
          <w:sz w:val="36"/>
          <w:szCs w:val="36"/>
        </w:rPr>
      </w:pPr>
      <w:r>
        <w:rPr>
          <w:rFonts w:hint="eastAsia" w:ascii="新宋体" w:hAnsi="新宋体" w:eastAsia="新宋体" w:cs="新宋体"/>
          <w:b/>
          <w:sz w:val="36"/>
          <w:szCs w:val="36"/>
        </w:rPr>
        <w:t>磋商最后报价</w:t>
      </w:r>
    </w:p>
    <w:p>
      <w:pPr>
        <w:spacing w:line="240" w:lineRule="atLeast"/>
        <w:ind w:firstLine="0" w:firstLineChars="0"/>
        <w:rPr>
          <w:rFonts w:ascii="新宋体" w:hAnsi="新宋体" w:eastAsia="新宋体" w:cs="新宋体"/>
          <w:b/>
          <w:sz w:val="28"/>
          <w:szCs w:val="28"/>
        </w:rPr>
      </w:pPr>
      <w:r>
        <w:rPr>
          <w:rFonts w:hint="eastAsia" w:ascii="新宋体" w:hAnsi="新宋体" w:eastAsia="新宋体" w:cs="新宋体"/>
          <w:b/>
          <w:sz w:val="28"/>
          <w:szCs w:val="28"/>
        </w:rPr>
        <w:t xml:space="preserve">投标单位名称：                                        </w:t>
      </w:r>
    </w:p>
    <w:tbl>
      <w:tblPr>
        <w:tblStyle w:val="2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376"/>
        <w:gridCol w:w="2576"/>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263" w:type="dxa"/>
            <w:vAlign w:val="center"/>
          </w:tcPr>
          <w:p>
            <w:pPr>
              <w:spacing w:line="360" w:lineRule="auto"/>
              <w:ind w:firstLine="0" w:firstLineChars="0"/>
              <w:jc w:val="center"/>
              <w:rPr>
                <w:rFonts w:ascii="新宋体" w:hAnsi="新宋体" w:eastAsia="新宋体" w:cs="新宋体"/>
                <w:bCs/>
              </w:rPr>
            </w:pPr>
            <w:r>
              <w:rPr>
                <w:rFonts w:hint="eastAsia" w:ascii="新宋体" w:hAnsi="新宋体" w:eastAsia="新宋体" w:cs="新宋体"/>
                <w:bCs/>
              </w:rPr>
              <w:t>最初报价</w:t>
            </w:r>
          </w:p>
        </w:tc>
        <w:tc>
          <w:tcPr>
            <w:tcW w:w="2376" w:type="dxa"/>
            <w:vAlign w:val="center"/>
          </w:tcPr>
          <w:p>
            <w:pPr>
              <w:spacing w:line="360" w:lineRule="auto"/>
              <w:ind w:firstLine="0" w:firstLineChars="0"/>
              <w:jc w:val="center"/>
              <w:rPr>
                <w:rFonts w:ascii="新宋体" w:hAnsi="新宋体" w:eastAsia="新宋体" w:cs="新宋体"/>
                <w:bCs/>
              </w:rPr>
            </w:pPr>
            <w:r>
              <w:rPr>
                <w:rFonts w:hint="eastAsia" w:ascii="新宋体" w:hAnsi="新宋体" w:eastAsia="新宋体" w:cs="新宋体"/>
                <w:bCs/>
              </w:rPr>
              <w:t>调整因素</w:t>
            </w:r>
          </w:p>
        </w:tc>
        <w:tc>
          <w:tcPr>
            <w:tcW w:w="2576" w:type="dxa"/>
            <w:vAlign w:val="center"/>
          </w:tcPr>
          <w:p>
            <w:pPr>
              <w:spacing w:line="360" w:lineRule="auto"/>
              <w:ind w:firstLine="0" w:firstLineChars="0"/>
              <w:jc w:val="center"/>
              <w:rPr>
                <w:rFonts w:ascii="新宋体" w:hAnsi="新宋体" w:eastAsia="新宋体" w:cs="新宋体"/>
                <w:bCs/>
              </w:rPr>
            </w:pPr>
            <w:r>
              <w:rPr>
                <w:rFonts w:hint="eastAsia" w:ascii="新宋体" w:hAnsi="新宋体" w:eastAsia="新宋体" w:cs="新宋体"/>
                <w:bCs/>
              </w:rPr>
              <w:t>最终报价</w:t>
            </w:r>
          </w:p>
        </w:tc>
        <w:tc>
          <w:tcPr>
            <w:tcW w:w="2747" w:type="dxa"/>
            <w:vAlign w:val="center"/>
          </w:tcPr>
          <w:p>
            <w:pPr>
              <w:spacing w:line="360" w:lineRule="auto"/>
              <w:ind w:firstLine="0" w:firstLineChars="0"/>
              <w:jc w:val="center"/>
              <w:rPr>
                <w:rFonts w:ascii="新宋体" w:hAnsi="新宋体" w:eastAsia="新宋体" w:cs="新宋体"/>
                <w:bCs/>
              </w:rPr>
            </w:pPr>
            <w:r>
              <w:rPr>
                <w:rFonts w:hint="eastAsia" w:ascii="新宋体" w:hAnsi="新宋体" w:eastAsia="新宋体" w:cs="新宋体"/>
                <w:bCs/>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263" w:type="dxa"/>
          </w:tcPr>
          <w:p>
            <w:pPr>
              <w:spacing w:line="360" w:lineRule="auto"/>
              <w:ind w:firstLine="0" w:firstLineChars="0"/>
              <w:rPr>
                <w:rFonts w:ascii="新宋体" w:hAnsi="新宋体" w:eastAsia="新宋体" w:cs="新宋体"/>
              </w:rPr>
            </w:pPr>
          </w:p>
        </w:tc>
        <w:tc>
          <w:tcPr>
            <w:tcW w:w="2376" w:type="dxa"/>
          </w:tcPr>
          <w:p>
            <w:pPr>
              <w:spacing w:line="360" w:lineRule="auto"/>
              <w:ind w:firstLine="0" w:firstLineChars="0"/>
              <w:rPr>
                <w:rFonts w:ascii="新宋体" w:hAnsi="新宋体" w:eastAsia="新宋体" w:cs="新宋体"/>
              </w:rPr>
            </w:pPr>
          </w:p>
        </w:tc>
        <w:tc>
          <w:tcPr>
            <w:tcW w:w="2576" w:type="dxa"/>
          </w:tcPr>
          <w:p>
            <w:pPr>
              <w:spacing w:line="360" w:lineRule="auto"/>
              <w:ind w:firstLine="0" w:firstLineChars="0"/>
              <w:rPr>
                <w:rFonts w:ascii="新宋体" w:hAnsi="新宋体" w:eastAsia="新宋体" w:cs="新宋体"/>
              </w:rPr>
            </w:pPr>
          </w:p>
        </w:tc>
        <w:tc>
          <w:tcPr>
            <w:tcW w:w="2747" w:type="dxa"/>
          </w:tcPr>
          <w:p>
            <w:pPr>
              <w:spacing w:line="360" w:lineRule="auto"/>
              <w:ind w:firstLine="0" w:firstLineChars="0"/>
              <w:rPr>
                <w:rFonts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962" w:type="dxa"/>
            <w:gridSpan w:val="4"/>
          </w:tcPr>
          <w:p>
            <w:pPr>
              <w:spacing w:line="360" w:lineRule="auto"/>
              <w:ind w:firstLine="0" w:firstLineChars="0"/>
              <w:rPr>
                <w:rFonts w:ascii="新宋体" w:hAnsi="新宋体" w:eastAsia="新宋体" w:cs="新宋体"/>
              </w:rPr>
            </w:pPr>
            <w:r>
              <w:rPr>
                <w:rFonts w:hint="eastAsia" w:ascii="新宋体" w:hAnsi="新宋体" w:eastAsia="新宋体" w:cs="新宋体"/>
              </w:rPr>
              <w:t>最终服务承诺（优惠条件）</w:t>
            </w:r>
          </w:p>
          <w:p>
            <w:pPr>
              <w:spacing w:line="360" w:lineRule="auto"/>
              <w:ind w:firstLine="0" w:firstLineChars="0"/>
              <w:rPr>
                <w:rFonts w:ascii="新宋体" w:hAnsi="新宋体" w:eastAsia="新宋体" w:cs="新宋体"/>
              </w:rPr>
            </w:pPr>
          </w:p>
          <w:p>
            <w:pPr>
              <w:spacing w:line="360" w:lineRule="auto"/>
              <w:ind w:firstLine="0" w:firstLineChars="0"/>
              <w:rPr>
                <w:rFonts w:ascii="新宋体" w:hAnsi="新宋体" w:eastAsia="新宋体" w:cs="新宋体"/>
              </w:rPr>
            </w:pPr>
          </w:p>
          <w:p>
            <w:pPr>
              <w:spacing w:line="360" w:lineRule="auto"/>
              <w:ind w:firstLine="0" w:firstLineChars="0"/>
              <w:rPr>
                <w:rFonts w:ascii="新宋体" w:hAnsi="新宋体" w:eastAsia="新宋体" w:cs="新宋体"/>
              </w:rPr>
            </w:pPr>
          </w:p>
          <w:p>
            <w:pPr>
              <w:spacing w:line="360" w:lineRule="auto"/>
              <w:ind w:firstLine="0" w:firstLineChars="0"/>
              <w:rPr>
                <w:rFonts w:ascii="新宋体" w:hAnsi="新宋体" w:eastAsia="新宋体" w:cs="新宋体"/>
              </w:rPr>
            </w:pPr>
          </w:p>
          <w:p>
            <w:pPr>
              <w:spacing w:line="360" w:lineRule="auto"/>
              <w:ind w:firstLine="0" w:firstLineChars="0"/>
              <w:rPr>
                <w:rFonts w:ascii="新宋体" w:hAnsi="新宋体" w:eastAsia="新宋体" w:cs="新宋体"/>
              </w:rPr>
            </w:pPr>
          </w:p>
        </w:tc>
      </w:tr>
    </w:tbl>
    <w:p>
      <w:pPr>
        <w:spacing w:line="240" w:lineRule="atLeast"/>
        <w:ind w:firstLine="0" w:firstLineChars="0"/>
        <w:rPr>
          <w:rFonts w:ascii="新宋体" w:hAnsi="新宋体" w:eastAsia="新宋体" w:cs="新宋体"/>
        </w:rPr>
      </w:pPr>
      <w:r>
        <w:rPr>
          <w:rFonts w:hint="eastAsia" w:ascii="新宋体" w:hAnsi="新宋体" w:eastAsia="新宋体" w:cs="新宋体"/>
          <w:b/>
          <w:sz w:val="21"/>
        </w:rPr>
        <w:t xml:space="preserve">  </w:t>
      </w:r>
      <w:r>
        <w:rPr>
          <w:rFonts w:hint="eastAsia" w:ascii="新宋体" w:hAnsi="新宋体" w:eastAsia="新宋体" w:cs="新宋体"/>
          <w:b/>
        </w:rPr>
        <w:t xml:space="preserve">                                            </w:t>
      </w:r>
    </w:p>
    <w:p>
      <w:pPr>
        <w:ind w:firstLine="832" w:firstLineChars="347"/>
        <w:jc w:val="left"/>
        <w:rPr>
          <w:rFonts w:ascii="新宋体" w:hAnsi="新宋体" w:eastAsia="新宋体" w:cs="新宋体"/>
        </w:rPr>
      </w:pPr>
      <w:r>
        <w:rPr>
          <w:rFonts w:hint="eastAsia" w:ascii="新宋体" w:hAnsi="新宋体" w:eastAsia="新宋体" w:cs="新宋体"/>
        </w:rPr>
        <w:t>注：此表不需装订在磋商响应文件中，投标人事先须盖章、签字。在磋商期间，由磋商小组确定合格的投标人现场填写。</w:t>
      </w:r>
    </w:p>
    <w:p>
      <w:pPr>
        <w:ind w:firstLine="352" w:firstLineChars="147"/>
        <w:jc w:val="left"/>
        <w:rPr>
          <w:rFonts w:ascii="新宋体" w:hAnsi="新宋体" w:eastAsia="新宋体" w:cs="新宋体"/>
        </w:rPr>
      </w:pPr>
    </w:p>
    <w:p>
      <w:pPr>
        <w:tabs>
          <w:tab w:val="left" w:pos="168"/>
        </w:tabs>
        <w:adjustRightInd w:val="0"/>
        <w:spacing w:line="240" w:lineRule="auto"/>
        <w:ind w:firstLine="0" w:firstLineChars="0"/>
        <w:textAlignment w:val="baseline"/>
        <w:rPr>
          <w:rFonts w:ascii="新宋体" w:hAnsi="新宋体" w:eastAsia="新宋体" w:cs="新宋体"/>
          <w:b/>
          <w:bCs/>
          <w:sz w:val="28"/>
        </w:rPr>
      </w:pPr>
    </w:p>
    <w:p>
      <w:pPr>
        <w:spacing w:line="240" w:lineRule="auto"/>
        <w:ind w:firstLine="0" w:firstLineChars="0"/>
        <w:rPr>
          <w:rFonts w:ascii="新宋体" w:hAnsi="新宋体" w:eastAsia="新宋体" w:cs="新宋体"/>
          <w:b/>
        </w:rPr>
      </w:pPr>
      <w:r>
        <w:rPr>
          <w:rFonts w:hint="eastAsia" w:ascii="新宋体" w:hAnsi="新宋体" w:eastAsia="新宋体" w:cs="新宋体"/>
          <w:b/>
        </w:rPr>
        <w:t xml:space="preserve"> </w:t>
      </w:r>
    </w:p>
    <w:p>
      <w:pPr>
        <w:spacing w:line="360" w:lineRule="auto"/>
        <w:ind w:firstLine="4096" w:firstLineChars="1700"/>
        <w:rPr>
          <w:rFonts w:ascii="新宋体" w:hAnsi="新宋体" w:eastAsia="新宋体" w:cs="新宋体"/>
          <w:b/>
        </w:rPr>
      </w:pPr>
      <w:r>
        <w:rPr>
          <w:rFonts w:hint="eastAsia" w:ascii="新宋体" w:hAnsi="新宋体" w:eastAsia="新宋体" w:cs="新宋体"/>
          <w:b/>
        </w:rPr>
        <w:t>投标单位：</w:t>
      </w:r>
      <w:r>
        <w:rPr>
          <w:rFonts w:hint="eastAsia" w:ascii="新宋体" w:hAnsi="新宋体" w:eastAsia="新宋体" w:cs="新宋体"/>
          <w:kern w:val="0"/>
          <w:sz w:val="28"/>
          <w:szCs w:val="28"/>
          <w:u w:val="single"/>
        </w:rPr>
        <w:t xml:space="preserve">       </w:t>
      </w:r>
      <w:r>
        <w:rPr>
          <w:rFonts w:hint="eastAsia" w:ascii="新宋体" w:hAnsi="新宋体" w:eastAsia="新宋体" w:cs="新宋体"/>
          <w:b/>
        </w:rPr>
        <w:t>（公章）</w:t>
      </w:r>
    </w:p>
    <w:p>
      <w:pPr>
        <w:spacing w:line="360" w:lineRule="auto"/>
        <w:ind w:firstLine="482"/>
        <w:jc w:val="center"/>
        <w:rPr>
          <w:rFonts w:ascii="新宋体" w:hAnsi="新宋体" w:eastAsia="新宋体" w:cs="新宋体"/>
          <w:b/>
        </w:rPr>
      </w:pPr>
      <w:r>
        <w:rPr>
          <w:rFonts w:hint="eastAsia" w:ascii="新宋体" w:hAnsi="新宋体" w:eastAsia="新宋体" w:cs="新宋体"/>
          <w:b/>
        </w:rPr>
        <w:t xml:space="preserve">             法定代表人或委托代理人：</w:t>
      </w:r>
      <w:r>
        <w:rPr>
          <w:rFonts w:hint="eastAsia" w:ascii="新宋体" w:hAnsi="新宋体" w:eastAsia="新宋体" w:cs="新宋体"/>
          <w:kern w:val="0"/>
          <w:sz w:val="28"/>
          <w:szCs w:val="28"/>
          <w:u w:val="single"/>
        </w:rPr>
        <w:t xml:space="preserve">       </w:t>
      </w:r>
      <w:r>
        <w:rPr>
          <w:rFonts w:hint="eastAsia" w:ascii="新宋体" w:hAnsi="新宋体" w:eastAsia="新宋体" w:cs="新宋体"/>
          <w:b/>
        </w:rPr>
        <w:t>（签字或盖章）</w:t>
      </w:r>
    </w:p>
    <w:p>
      <w:pPr>
        <w:spacing w:line="360" w:lineRule="auto"/>
        <w:ind w:firstLine="482"/>
        <w:jc w:val="center"/>
        <w:rPr>
          <w:rFonts w:ascii="新宋体" w:hAnsi="新宋体" w:eastAsia="新宋体" w:cs="新宋体"/>
          <w:b/>
        </w:rPr>
      </w:pPr>
      <w:r>
        <w:rPr>
          <w:rFonts w:hint="eastAsia" w:ascii="新宋体" w:hAnsi="新宋体" w:eastAsia="新宋体" w:cs="新宋体"/>
          <w:b/>
        </w:rPr>
        <w:t xml:space="preserve">                </w:t>
      </w:r>
    </w:p>
    <w:p>
      <w:pPr>
        <w:spacing w:line="360" w:lineRule="auto"/>
        <w:ind w:firstLine="482"/>
        <w:jc w:val="center"/>
        <w:rPr>
          <w:rFonts w:ascii="新宋体" w:hAnsi="新宋体" w:eastAsia="新宋体" w:cs="新宋体"/>
          <w:b/>
        </w:rPr>
      </w:pPr>
      <w:r>
        <w:rPr>
          <w:rFonts w:hint="eastAsia" w:ascii="新宋体" w:hAnsi="新宋体" w:eastAsia="新宋体" w:cs="新宋体"/>
          <w:b/>
        </w:rPr>
        <w:t xml:space="preserve">                                     年   月  日</w:t>
      </w:r>
      <w:bookmarkStart w:id="259" w:name="_Toc325726051"/>
      <w:bookmarkStart w:id="260" w:name="_Toc376936782"/>
    </w:p>
    <w:p>
      <w:pPr>
        <w:ind w:firstLine="480"/>
        <w:rPr>
          <w:rFonts w:ascii="新宋体" w:hAnsi="新宋体" w:eastAsia="新宋体" w:cs="新宋体"/>
        </w:rPr>
      </w:pPr>
    </w:p>
    <w:p>
      <w:pPr>
        <w:ind w:firstLine="0" w:firstLineChars="0"/>
        <w:rPr>
          <w:rFonts w:ascii="新宋体" w:hAnsi="新宋体" w:eastAsia="新宋体" w:cs="新宋体"/>
        </w:rPr>
      </w:pPr>
    </w:p>
    <w:p>
      <w:pPr>
        <w:autoSpaceDE w:val="0"/>
        <w:autoSpaceDN w:val="0"/>
        <w:spacing w:line="360" w:lineRule="auto"/>
        <w:ind w:left="0" w:leftChars="0" w:firstLine="0" w:firstLineChars="0"/>
        <w:rPr>
          <w:rFonts w:hint="eastAsia" w:ascii="宋体" w:hAnsi="宋体" w:cs="宋体"/>
          <w:b/>
          <w:kern w:val="0"/>
          <w:sz w:val="28"/>
          <w:szCs w:val="28"/>
          <w:lang w:val="zh-CN"/>
        </w:rPr>
      </w:pPr>
      <w:bookmarkStart w:id="261" w:name="_Toc516826124"/>
      <w:bookmarkStart w:id="262" w:name="_Toc516826042"/>
      <w:bookmarkStart w:id="263" w:name="_Toc489522483"/>
    </w:p>
    <w:p>
      <w:pPr>
        <w:autoSpaceDE w:val="0"/>
        <w:autoSpaceDN w:val="0"/>
        <w:spacing w:line="360" w:lineRule="auto"/>
        <w:ind w:left="0" w:leftChars="0" w:firstLine="0" w:firstLineChars="0"/>
        <w:rPr>
          <w:rFonts w:hint="eastAsia" w:ascii="新宋体" w:hAnsi="新宋体" w:eastAsia="新宋体" w:cs="新宋体"/>
          <w:color w:val="000000"/>
          <w:lang w:val="zh-CN"/>
        </w:rPr>
      </w:pPr>
      <w:r>
        <w:rPr>
          <w:rFonts w:hint="eastAsia" w:ascii="宋体" w:hAnsi="宋体" w:cs="宋体"/>
          <w:b/>
          <w:kern w:val="0"/>
          <w:sz w:val="28"/>
          <w:szCs w:val="28"/>
          <w:lang w:val="zh-CN"/>
        </w:rPr>
        <w:t>附</w:t>
      </w:r>
      <w:r>
        <w:rPr>
          <w:rFonts w:ascii="宋体" w:hAnsi="宋体" w:cs="宋体"/>
          <w:b/>
          <w:kern w:val="0"/>
          <w:sz w:val="28"/>
          <w:szCs w:val="28"/>
          <w:lang w:val="zh-CN"/>
        </w:rPr>
        <w:t>件</w:t>
      </w:r>
      <w:r>
        <w:rPr>
          <w:rFonts w:hint="eastAsia" w:ascii="宋体" w:hAnsi="宋体" w:cs="宋体"/>
          <w:b/>
          <w:kern w:val="0"/>
          <w:sz w:val="28"/>
          <w:szCs w:val="28"/>
          <w:lang w:val="zh-CN"/>
        </w:rPr>
        <w:t>（</w:t>
      </w:r>
      <w:r>
        <w:rPr>
          <w:rFonts w:ascii="宋体" w:hAnsi="宋体" w:cs="宋体"/>
          <w:b/>
          <w:kern w:val="0"/>
          <w:sz w:val="28"/>
          <w:szCs w:val="28"/>
          <w:lang w:val="zh-CN"/>
        </w:rPr>
        <w:t>1</w:t>
      </w:r>
      <w:bookmarkStart w:id="264" w:name="_Toc10010"/>
      <w:r>
        <w:rPr>
          <w:rFonts w:hint="eastAsia" w:ascii="宋体" w:hAnsi="宋体" w:cs="宋体"/>
          <w:b/>
          <w:kern w:val="0"/>
          <w:sz w:val="28"/>
          <w:szCs w:val="28"/>
          <w:lang w:val="en-US" w:eastAsia="zh-CN"/>
        </w:rPr>
        <w:t>8</w:t>
      </w:r>
      <w:r>
        <w:rPr>
          <w:rFonts w:hint="eastAsia" w:ascii="新宋体" w:hAnsi="新宋体" w:eastAsia="新宋体" w:cs="新宋体"/>
          <w:b/>
          <w:bCs/>
          <w:color w:val="000000"/>
          <w:sz w:val="30"/>
          <w:szCs w:val="30"/>
        </w:rPr>
        <w:t>.1）</w:t>
      </w:r>
      <w:r>
        <w:rPr>
          <w:rFonts w:hint="eastAsia" w:ascii="新宋体" w:hAnsi="新宋体" w:eastAsia="新宋体" w:cs="新宋体"/>
          <w:b/>
          <w:bCs/>
          <w:color w:val="000000"/>
          <w:sz w:val="30"/>
          <w:szCs w:val="30"/>
          <w:lang w:eastAsia="zh-CN"/>
        </w:rPr>
        <w:t>：</w:t>
      </w:r>
      <w:r>
        <w:rPr>
          <w:rFonts w:hint="eastAsia" w:ascii="新宋体" w:hAnsi="新宋体" w:eastAsia="新宋体" w:cs="新宋体"/>
          <w:b/>
          <w:bCs/>
          <w:color w:val="000000"/>
          <w:sz w:val="30"/>
          <w:szCs w:val="30"/>
          <w:lang w:val="zh-CN"/>
        </w:rPr>
        <w:t>制造（生产）企业小型、微型企业声明函</w:t>
      </w:r>
      <w:bookmarkEnd w:id="264"/>
    </w:p>
    <w:p>
      <w:pPr>
        <w:spacing w:line="360" w:lineRule="auto"/>
        <w:rPr>
          <w:rFonts w:hint="eastAsia" w:ascii="新宋体" w:hAnsi="新宋体" w:eastAsia="新宋体" w:cs="新宋体"/>
          <w:color w:val="000000"/>
          <w:sz w:val="28"/>
          <w:szCs w:val="28"/>
          <w:lang w:val="zh-CN"/>
        </w:rPr>
      </w:pPr>
    </w:p>
    <w:p>
      <w:pPr>
        <w:autoSpaceDE w:val="0"/>
        <w:autoSpaceDN w:val="0"/>
        <w:spacing w:line="360" w:lineRule="auto"/>
        <w:jc w:val="center"/>
        <w:rPr>
          <w:rFonts w:hint="eastAsia" w:ascii="新宋体" w:hAnsi="新宋体" w:eastAsia="新宋体" w:cs="新宋体"/>
          <w:b/>
          <w:bCs/>
          <w:color w:val="000000"/>
          <w:kern w:val="0"/>
          <w:sz w:val="36"/>
          <w:szCs w:val="36"/>
          <w:lang w:val="zh-CN"/>
        </w:rPr>
      </w:pPr>
      <w:r>
        <w:rPr>
          <w:rFonts w:hint="eastAsia" w:ascii="新宋体" w:hAnsi="新宋体" w:eastAsia="新宋体" w:cs="新宋体"/>
          <w:b/>
          <w:bCs/>
          <w:color w:val="000000"/>
          <w:kern w:val="0"/>
          <w:sz w:val="28"/>
          <w:szCs w:val="28"/>
        </w:rPr>
        <w:t>制造（生产）企业</w:t>
      </w:r>
      <w:r>
        <w:rPr>
          <w:rFonts w:hint="eastAsia" w:ascii="新宋体" w:hAnsi="新宋体" w:eastAsia="新宋体" w:cs="新宋体"/>
          <w:b/>
          <w:bCs/>
          <w:color w:val="000000"/>
          <w:kern w:val="0"/>
          <w:sz w:val="28"/>
          <w:szCs w:val="28"/>
          <w:lang w:val="zh-CN"/>
        </w:rPr>
        <w:t>小型、微型企业声明函</w:t>
      </w:r>
    </w:p>
    <w:p>
      <w:pPr>
        <w:autoSpaceDE w:val="0"/>
        <w:autoSpaceDN w:val="0"/>
        <w:spacing w:line="360" w:lineRule="auto"/>
        <w:rPr>
          <w:rFonts w:hint="eastAsia" w:ascii="新宋体" w:hAnsi="新宋体" w:eastAsia="新宋体" w:cs="新宋体"/>
          <w:color w:val="000000"/>
          <w:kern w:val="0"/>
          <w:sz w:val="28"/>
          <w:szCs w:val="28"/>
          <w:lang w:val="zh-CN"/>
        </w:rPr>
      </w:pPr>
    </w:p>
    <w:p>
      <w:pPr>
        <w:autoSpaceDE w:val="0"/>
        <w:autoSpaceDN w:val="0"/>
        <w:spacing w:line="360" w:lineRule="auto"/>
        <w:rPr>
          <w:rFonts w:hint="eastAsia" w:ascii="新宋体" w:hAnsi="新宋体" w:eastAsia="新宋体" w:cs="新宋体"/>
          <w:color w:val="000000"/>
          <w:kern w:val="0"/>
          <w:lang w:val="zh-CN"/>
        </w:rPr>
      </w:pPr>
      <w:r>
        <w:rPr>
          <w:rFonts w:hint="eastAsia" w:ascii="新宋体" w:hAnsi="新宋体" w:eastAsia="新宋体" w:cs="新宋体"/>
          <w:b/>
          <w:bCs/>
          <w:color w:val="000000"/>
          <w:kern w:val="0"/>
          <w:lang w:val="zh-CN"/>
        </w:rPr>
        <w:t>致：青海旺利欣招标代理有限公司</w:t>
      </w:r>
    </w:p>
    <w:p>
      <w:pPr>
        <w:autoSpaceDE w:val="0"/>
        <w:autoSpaceDN w:val="0"/>
        <w:spacing w:line="360" w:lineRule="auto"/>
        <w:ind w:firstLine="36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本公司对上述声明的真实性负责。如有虚假，将依法承担相应责任。</w:t>
      </w:r>
    </w:p>
    <w:p>
      <w:pPr>
        <w:spacing w:line="360" w:lineRule="auto"/>
        <w:ind w:firstLine="480"/>
        <w:rPr>
          <w:rFonts w:hint="eastAsia" w:ascii="新宋体" w:hAnsi="新宋体" w:eastAsia="新宋体" w:cs="新宋体"/>
        </w:rPr>
      </w:pPr>
    </w:p>
    <w:p>
      <w:pPr>
        <w:spacing w:line="360" w:lineRule="auto"/>
        <w:rPr>
          <w:rFonts w:hint="eastAsia" w:ascii="新宋体" w:hAnsi="新宋体" w:eastAsia="新宋体" w:cs="新宋体"/>
        </w:rPr>
      </w:pPr>
      <w:r>
        <w:rPr>
          <w:rFonts w:hint="eastAsia" w:ascii="新宋体" w:hAnsi="新宋体" w:eastAsia="新宋体" w:cs="新宋体"/>
        </w:rPr>
        <w:t xml:space="preserve">注：1、此函需声明参与本次投标的货物（产品）名称、规格、型号等相关资料；   </w:t>
      </w:r>
    </w:p>
    <w:p>
      <w:pPr>
        <w:spacing w:line="360" w:lineRule="auto"/>
        <w:ind w:firstLine="360" w:firstLineChars="150"/>
        <w:rPr>
          <w:rFonts w:hint="eastAsia" w:ascii="新宋体" w:hAnsi="新宋体" w:eastAsia="新宋体" w:cs="新宋体"/>
        </w:rPr>
      </w:pPr>
      <w:r>
        <w:rPr>
          <w:rFonts w:hint="eastAsia" w:ascii="新宋体" w:hAnsi="新宋体" w:eastAsia="新宋体" w:cs="新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新宋体" w:hAnsi="新宋体" w:eastAsia="新宋体" w:cs="新宋体"/>
        </w:rPr>
      </w:pPr>
      <w:r>
        <w:rPr>
          <w:rFonts w:hint="eastAsia" w:ascii="新宋体" w:hAnsi="新宋体" w:eastAsia="新宋体" w:cs="新宋体"/>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hint="eastAsia" w:ascii="新宋体" w:hAnsi="新宋体" w:eastAsia="新宋体" w:cs="新宋体"/>
          <w:color w:val="000000"/>
          <w:kern w:val="0"/>
          <w:lang w:val="zh-CN"/>
        </w:rPr>
      </w:pPr>
      <w:r>
        <w:rPr>
          <w:rFonts w:hint="eastAsia" w:ascii="新宋体" w:hAnsi="新宋体" w:eastAsia="新宋体" w:cs="新宋体"/>
        </w:rPr>
        <w:t>4、若无此项内容，可不提供此函。</w:t>
      </w:r>
    </w:p>
    <w:p>
      <w:pPr>
        <w:autoSpaceDE w:val="0"/>
        <w:autoSpaceDN w:val="0"/>
        <w:spacing w:line="360" w:lineRule="auto"/>
        <w:ind w:left="0" w:leftChars="0" w:firstLine="0" w:firstLineChars="0"/>
        <w:rPr>
          <w:rFonts w:hint="eastAsia" w:ascii="新宋体" w:hAnsi="新宋体" w:eastAsia="新宋体" w:cs="新宋体"/>
          <w:color w:val="000000"/>
          <w:kern w:val="0"/>
          <w:lang w:val="zh-CN"/>
        </w:rPr>
      </w:pPr>
    </w:p>
    <w:p>
      <w:pPr>
        <w:autoSpaceDE w:val="0"/>
        <w:autoSpaceDN w:val="0"/>
        <w:spacing w:line="360" w:lineRule="auto"/>
        <w:rPr>
          <w:rFonts w:hint="eastAsia" w:ascii="新宋体" w:hAnsi="新宋体" w:eastAsia="新宋体" w:cs="新宋体"/>
          <w:color w:val="000000"/>
          <w:kern w:val="0"/>
          <w:lang w:val="zh-CN"/>
        </w:rPr>
      </w:pPr>
    </w:p>
    <w:p>
      <w:pPr>
        <w:autoSpaceDE w:val="0"/>
        <w:autoSpaceDN w:val="0"/>
        <w:spacing w:line="360" w:lineRule="auto"/>
        <w:jc w:val="center"/>
        <w:rPr>
          <w:rFonts w:hint="eastAsia" w:ascii="新宋体" w:hAnsi="新宋体" w:eastAsia="新宋体" w:cs="新宋体"/>
          <w:b/>
          <w:bCs/>
          <w:color w:val="000000"/>
          <w:kern w:val="0"/>
          <w:lang w:val="zh-CN"/>
        </w:rPr>
      </w:pPr>
      <w:r>
        <w:rPr>
          <w:rFonts w:hint="eastAsia" w:ascii="新宋体" w:hAnsi="新宋体" w:eastAsia="新宋体" w:cs="新宋体"/>
          <w:b/>
          <w:bCs/>
          <w:color w:val="000000"/>
          <w:kern w:val="0"/>
          <w:lang w:val="zh-CN"/>
        </w:rPr>
        <w:t>制造（生产）企业名称：       （公章）</w:t>
      </w:r>
    </w:p>
    <w:p>
      <w:pPr>
        <w:autoSpaceDE w:val="0"/>
        <w:autoSpaceDN w:val="0"/>
        <w:spacing w:line="360" w:lineRule="auto"/>
        <w:jc w:val="center"/>
        <w:rPr>
          <w:rFonts w:hint="eastAsia" w:ascii="新宋体" w:hAnsi="新宋体" w:eastAsia="新宋体" w:cs="新宋体"/>
          <w:b/>
          <w:bCs/>
          <w:color w:val="000000"/>
          <w:kern w:val="0"/>
          <w:lang w:val="zh-CN"/>
        </w:rPr>
      </w:pPr>
      <w:r>
        <w:rPr>
          <w:rFonts w:hint="eastAsia" w:ascii="新宋体" w:hAnsi="新宋体" w:eastAsia="新宋体" w:cs="新宋体"/>
          <w:b/>
          <w:bCs/>
          <w:color w:val="000000"/>
          <w:kern w:val="0"/>
          <w:lang w:val="zh-CN"/>
        </w:rPr>
        <w:t>制造（生产）企业法定代表人：       （签字或盖章）</w:t>
      </w:r>
    </w:p>
    <w:p>
      <w:pPr>
        <w:autoSpaceDE w:val="0"/>
        <w:autoSpaceDN w:val="0"/>
        <w:spacing w:line="360" w:lineRule="auto"/>
        <w:jc w:val="center"/>
        <w:rPr>
          <w:rFonts w:hint="eastAsia" w:ascii="新宋体" w:hAnsi="新宋体" w:eastAsia="新宋体" w:cs="新宋体"/>
          <w:b/>
          <w:bCs/>
          <w:color w:val="000000"/>
          <w:kern w:val="0"/>
          <w:lang w:val="zh-CN"/>
        </w:rPr>
      </w:pPr>
      <w:r>
        <w:rPr>
          <w:rFonts w:hint="eastAsia" w:ascii="新宋体" w:hAnsi="新宋体" w:eastAsia="新宋体" w:cs="新宋体"/>
          <w:b/>
          <w:bCs/>
          <w:color w:val="000000"/>
          <w:kern w:val="0"/>
          <w:lang w:val="zh-CN"/>
        </w:rPr>
        <w:t xml:space="preserve">年  </w:t>
      </w:r>
      <w:r>
        <w:rPr>
          <w:rFonts w:hint="eastAsia" w:ascii="新宋体" w:hAnsi="新宋体" w:eastAsia="新宋体" w:cs="新宋体"/>
          <w:b/>
          <w:bCs/>
          <w:color w:val="000000"/>
          <w:kern w:val="0"/>
        </w:rPr>
        <w:t xml:space="preserve"> </w:t>
      </w:r>
      <w:r>
        <w:rPr>
          <w:rFonts w:hint="eastAsia" w:ascii="新宋体" w:hAnsi="新宋体" w:eastAsia="新宋体" w:cs="新宋体"/>
          <w:b/>
          <w:bCs/>
          <w:color w:val="000000"/>
          <w:kern w:val="0"/>
          <w:lang w:val="zh-CN"/>
        </w:rPr>
        <w:t xml:space="preserve"> 月 </w:t>
      </w:r>
      <w:r>
        <w:rPr>
          <w:rFonts w:hint="eastAsia" w:ascii="新宋体" w:hAnsi="新宋体" w:eastAsia="新宋体" w:cs="新宋体"/>
          <w:b/>
          <w:bCs/>
          <w:color w:val="000000"/>
          <w:kern w:val="0"/>
        </w:rPr>
        <w:t xml:space="preserve">  </w:t>
      </w:r>
      <w:r>
        <w:rPr>
          <w:rFonts w:hint="eastAsia" w:ascii="新宋体" w:hAnsi="新宋体" w:eastAsia="新宋体" w:cs="新宋体"/>
          <w:b/>
          <w:bCs/>
          <w:color w:val="000000"/>
          <w:kern w:val="0"/>
          <w:lang w:val="zh-CN"/>
        </w:rPr>
        <w:t xml:space="preserve"> 日</w:t>
      </w:r>
    </w:p>
    <w:p>
      <w:pPr>
        <w:pStyle w:val="19"/>
        <w:spacing w:before="0" w:after="0" w:line="360" w:lineRule="auto"/>
        <w:ind w:left="0" w:leftChars="0" w:firstLine="0" w:firstLineChars="0"/>
        <w:jc w:val="left"/>
        <w:outlineLvl w:val="1"/>
        <w:rPr>
          <w:rFonts w:hint="eastAsia" w:ascii="新宋体" w:hAnsi="新宋体" w:eastAsia="新宋体" w:cs="新宋体"/>
          <w:color w:val="000000"/>
          <w:lang w:val="zh-CN"/>
        </w:rPr>
      </w:pPr>
      <w:r>
        <w:rPr>
          <w:rFonts w:hint="eastAsia" w:ascii="新宋体" w:hAnsi="新宋体" w:eastAsia="新宋体" w:cs="新宋体"/>
          <w:color w:val="000000"/>
          <w:kern w:val="0"/>
          <w:lang w:val="zh-CN"/>
        </w:rPr>
        <w:br w:type="page"/>
      </w:r>
      <w:bookmarkStart w:id="265" w:name="_Toc8336"/>
      <w:bookmarkStart w:id="266" w:name="_Toc5037"/>
      <w:r>
        <w:rPr>
          <w:rFonts w:hint="eastAsia" w:ascii="新宋体" w:hAnsi="新宋体" w:eastAsia="新宋体" w:cs="新宋体"/>
          <w:b/>
          <w:sz w:val="28"/>
          <w:szCs w:val="28"/>
        </w:rPr>
        <w:t>附件</w:t>
      </w:r>
      <w:r>
        <w:rPr>
          <w:rFonts w:hint="eastAsia" w:ascii="新宋体" w:hAnsi="新宋体" w:eastAsia="新宋体" w:cs="新宋体"/>
          <w:color w:val="000000"/>
          <w:sz w:val="30"/>
          <w:szCs w:val="30"/>
        </w:rPr>
        <w:t>（1</w:t>
      </w:r>
      <w:r>
        <w:rPr>
          <w:rFonts w:hint="eastAsia" w:ascii="新宋体" w:hAnsi="新宋体" w:eastAsia="新宋体" w:cs="新宋体"/>
          <w:color w:val="000000"/>
          <w:sz w:val="30"/>
          <w:szCs w:val="30"/>
          <w:lang w:val="en-US" w:eastAsia="zh-CN"/>
        </w:rPr>
        <w:t>8</w:t>
      </w:r>
      <w:r>
        <w:rPr>
          <w:rFonts w:hint="eastAsia" w:ascii="新宋体" w:hAnsi="新宋体" w:eastAsia="新宋体" w:cs="新宋体"/>
          <w:color w:val="000000"/>
          <w:sz w:val="30"/>
          <w:szCs w:val="30"/>
        </w:rPr>
        <w:t>.2）</w:t>
      </w:r>
      <w:r>
        <w:rPr>
          <w:rFonts w:hint="eastAsia" w:ascii="新宋体" w:hAnsi="新宋体" w:eastAsia="新宋体" w:cs="新宋体"/>
          <w:color w:val="000000"/>
          <w:sz w:val="30"/>
          <w:szCs w:val="30"/>
          <w:lang w:eastAsia="zh-CN"/>
        </w:rPr>
        <w:t>：</w:t>
      </w:r>
      <w:r>
        <w:rPr>
          <w:rFonts w:hint="eastAsia" w:ascii="新宋体" w:hAnsi="新宋体" w:eastAsia="新宋体" w:cs="新宋体"/>
          <w:color w:val="000000"/>
          <w:sz w:val="30"/>
          <w:szCs w:val="30"/>
          <w:lang w:val="zh-CN"/>
        </w:rPr>
        <w:t>从业人员声明函</w:t>
      </w:r>
      <w:bookmarkEnd w:id="265"/>
      <w:bookmarkEnd w:id="266"/>
    </w:p>
    <w:p>
      <w:pPr>
        <w:adjustRightInd w:val="0"/>
        <w:snapToGrid w:val="0"/>
        <w:spacing w:line="440" w:lineRule="exact"/>
        <w:ind w:left="6987" w:hanging="6987" w:hangingChars="2900"/>
        <w:jc w:val="center"/>
        <w:rPr>
          <w:rFonts w:hint="eastAsia" w:ascii="新宋体" w:hAnsi="新宋体" w:eastAsia="新宋体" w:cs="新宋体"/>
          <w:b/>
          <w:bCs/>
          <w:color w:val="000000"/>
          <w:kern w:val="0"/>
          <w:lang w:val="zh-CN"/>
        </w:rPr>
      </w:pPr>
    </w:p>
    <w:p>
      <w:pPr>
        <w:adjustRightInd w:val="0"/>
        <w:snapToGrid w:val="0"/>
        <w:spacing w:line="440" w:lineRule="exact"/>
        <w:ind w:left="8152" w:hanging="8152" w:hangingChars="2900"/>
        <w:jc w:val="center"/>
        <w:rPr>
          <w:rFonts w:hint="eastAsia" w:ascii="新宋体" w:hAnsi="新宋体" w:eastAsia="新宋体" w:cs="新宋体"/>
          <w:b/>
          <w:color w:val="000000"/>
        </w:rPr>
      </w:pPr>
      <w:r>
        <w:rPr>
          <w:rFonts w:hint="eastAsia" w:ascii="新宋体" w:hAnsi="新宋体" w:eastAsia="新宋体" w:cs="新宋体"/>
          <w:b/>
          <w:color w:val="000000"/>
          <w:sz w:val="28"/>
          <w:szCs w:val="28"/>
        </w:rPr>
        <w:t>从业人员声明函</w:t>
      </w:r>
    </w:p>
    <w:p>
      <w:pPr>
        <w:adjustRightInd w:val="0"/>
        <w:snapToGrid w:val="0"/>
        <w:spacing w:line="440" w:lineRule="exact"/>
        <w:ind w:left="6987" w:hanging="6987" w:hangingChars="2900"/>
        <w:rPr>
          <w:rFonts w:hint="eastAsia" w:ascii="新宋体" w:hAnsi="新宋体" w:eastAsia="新宋体" w:cs="新宋体"/>
          <w:b/>
          <w:bCs/>
          <w:color w:val="000000"/>
          <w:kern w:val="0"/>
          <w:lang w:val="zh-CN"/>
        </w:rPr>
      </w:pPr>
    </w:p>
    <w:p>
      <w:pPr>
        <w:adjustRightInd w:val="0"/>
        <w:snapToGrid w:val="0"/>
        <w:spacing w:line="440" w:lineRule="exact"/>
        <w:ind w:left="6987" w:hanging="6987" w:hangingChars="2900"/>
        <w:rPr>
          <w:rFonts w:hint="eastAsia" w:ascii="新宋体" w:hAnsi="新宋体" w:eastAsia="新宋体" w:cs="新宋体"/>
          <w:color w:val="000000"/>
        </w:rPr>
      </w:pPr>
      <w:r>
        <w:rPr>
          <w:rFonts w:hint="eastAsia" w:ascii="新宋体" w:hAnsi="新宋体" w:eastAsia="新宋体" w:cs="新宋体"/>
          <w:b/>
          <w:bCs/>
          <w:color w:val="000000"/>
          <w:kern w:val="0"/>
          <w:lang w:val="zh-CN"/>
        </w:rPr>
        <w:t>致：青海旺利欣招标代理有限公司</w:t>
      </w:r>
    </w:p>
    <w:p>
      <w:pPr>
        <w:adjustRightInd w:val="0"/>
        <w:snapToGrid w:val="0"/>
        <w:spacing w:line="440" w:lineRule="exact"/>
        <w:ind w:left="-5" w:leftChars="-2" w:firstLine="480" w:firstLineChars="200"/>
        <w:rPr>
          <w:rFonts w:hint="eastAsia" w:ascii="新宋体" w:hAnsi="新宋体" w:eastAsia="新宋体" w:cs="新宋体"/>
          <w:color w:val="000000"/>
        </w:rPr>
      </w:pPr>
      <w:r>
        <w:rPr>
          <w:rFonts w:hint="eastAsia" w:ascii="新宋体" w:hAnsi="新宋体" w:eastAsia="新宋体" w:cs="新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新宋体" w:hAnsi="新宋体" w:eastAsia="新宋体" w:cs="新宋体"/>
          <w:color w:val="000000"/>
          <w:u w:val="single"/>
        </w:rPr>
        <w:t xml:space="preserve">       </w:t>
      </w:r>
      <w:r>
        <w:rPr>
          <w:rFonts w:hint="eastAsia" w:ascii="新宋体" w:hAnsi="新宋体" w:eastAsia="新宋体" w:cs="新宋体"/>
          <w:color w:val="000000"/>
        </w:rPr>
        <w:t>人。</w:t>
      </w:r>
    </w:p>
    <w:p>
      <w:pPr>
        <w:adjustRightInd w:val="0"/>
        <w:snapToGrid w:val="0"/>
        <w:spacing w:line="440" w:lineRule="exact"/>
        <w:ind w:left="-2" w:leftChars="-1" w:firstLine="480" w:firstLineChars="200"/>
        <w:rPr>
          <w:rFonts w:hint="eastAsia" w:ascii="新宋体" w:hAnsi="新宋体" w:eastAsia="新宋体" w:cs="新宋体"/>
          <w:color w:val="000000"/>
        </w:rPr>
      </w:pPr>
      <w:r>
        <w:rPr>
          <w:rFonts w:hint="eastAsia" w:ascii="新宋体" w:hAnsi="新宋体" w:eastAsia="新宋体" w:cs="新宋体"/>
          <w:color w:val="000000"/>
        </w:rPr>
        <w:t>本公司对上述声明的真实性负责，如有虚假，将依法承担相应责任。</w:t>
      </w:r>
    </w:p>
    <w:p>
      <w:pPr>
        <w:autoSpaceDE w:val="0"/>
        <w:autoSpaceDN w:val="0"/>
        <w:spacing w:line="360" w:lineRule="auto"/>
        <w:jc w:val="center"/>
        <w:rPr>
          <w:rFonts w:hint="eastAsia" w:ascii="新宋体" w:hAnsi="新宋体" w:eastAsia="新宋体" w:cs="新宋体"/>
          <w:b/>
          <w:bCs/>
          <w:color w:val="000000"/>
          <w:kern w:val="0"/>
          <w:lang w:val="zh-CN"/>
        </w:rPr>
      </w:pPr>
    </w:p>
    <w:p>
      <w:pPr>
        <w:autoSpaceDE w:val="0"/>
        <w:autoSpaceDN w:val="0"/>
        <w:spacing w:line="360" w:lineRule="auto"/>
        <w:jc w:val="center"/>
        <w:rPr>
          <w:rFonts w:hint="eastAsia" w:ascii="新宋体" w:hAnsi="新宋体" w:eastAsia="新宋体" w:cs="新宋体"/>
          <w:b/>
          <w:bCs/>
          <w:color w:val="000000"/>
          <w:kern w:val="0"/>
          <w:lang w:val="zh-CN"/>
        </w:rPr>
      </w:pPr>
    </w:p>
    <w:p>
      <w:pPr>
        <w:autoSpaceDE w:val="0"/>
        <w:autoSpaceDN w:val="0"/>
        <w:spacing w:line="360" w:lineRule="auto"/>
        <w:jc w:val="center"/>
        <w:rPr>
          <w:rFonts w:hint="eastAsia" w:ascii="新宋体" w:hAnsi="新宋体" w:eastAsia="新宋体" w:cs="新宋体"/>
          <w:b/>
          <w:bCs/>
          <w:color w:val="000000"/>
          <w:kern w:val="0"/>
          <w:lang w:val="zh-CN"/>
        </w:rPr>
      </w:pPr>
    </w:p>
    <w:p>
      <w:pPr>
        <w:autoSpaceDE w:val="0"/>
        <w:autoSpaceDN w:val="0"/>
        <w:spacing w:line="360" w:lineRule="auto"/>
        <w:jc w:val="center"/>
        <w:rPr>
          <w:rFonts w:hint="eastAsia" w:ascii="新宋体" w:hAnsi="新宋体" w:eastAsia="新宋体" w:cs="新宋体"/>
          <w:b/>
          <w:bCs/>
          <w:color w:val="000000"/>
          <w:kern w:val="0"/>
          <w:lang w:val="zh-CN"/>
        </w:rPr>
      </w:pPr>
    </w:p>
    <w:p>
      <w:pPr>
        <w:autoSpaceDE w:val="0"/>
        <w:autoSpaceDN w:val="0"/>
        <w:spacing w:line="360" w:lineRule="auto"/>
        <w:jc w:val="center"/>
        <w:rPr>
          <w:rFonts w:hint="eastAsia" w:ascii="新宋体" w:hAnsi="新宋体" w:eastAsia="新宋体" w:cs="新宋体"/>
          <w:b/>
          <w:bCs/>
          <w:color w:val="000000"/>
          <w:kern w:val="0"/>
          <w:lang w:val="zh-CN"/>
        </w:rPr>
      </w:pPr>
    </w:p>
    <w:p>
      <w:pPr>
        <w:autoSpaceDE w:val="0"/>
        <w:autoSpaceDN w:val="0"/>
        <w:spacing w:line="360" w:lineRule="auto"/>
        <w:jc w:val="center"/>
        <w:rPr>
          <w:rFonts w:hint="eastAsia" w:ascii="新宋体" w:hAnsi="新宋体" w:eastAsia="新宋体" w:cs="新宋体"/>
          <w:b/>
          <w:bCs/>
          <w:color w:val="000000"/>
          <w:kern w:val="0"/>
          <w:lang w:val="zh-CN"/>
        </w:rPr>
      </w:pPr>
      <w:r>
        <w:rPr>
          <w:rFonts w:hint="eastAsia" w:ascii="新宋体" w:hAnsi="新宋体" w:eastAsia="新宋体" w:cs="新宋体"/>
          <w:b/>
          <w:bCs/>
          <w:color w:val="000000"/>
          <w:kern w:val="0"/>
          <w:lang w:val="zh-CN"/>
        </w:rPr>
        <w:t>制造（生产）企业名称：       （公章）</w:t>
      </w:r>
    </w:p>
    <w:p>
      <w:pPr>
        <w:autoSpaceDE w:val="0"/>
        <w:autoSpaceDN w:val="0"/>
        <w:spacing w:line="360" w:lineRule="auto"/>
        <w:jc w:val="center"/>
        <w:rPr>
          <w:rFonts w:hint="eastAsia" w:ascii="新宋体" w:hAnsi="新宋体" w:eastAsia="新宋体" w:cs="新宋体"/>
          <w:b/>
          <w:bCs/>
          <w:color w:val="000000"/>
          <w:kern w:val="0"/>
          <w:lang w:val="zh-CN"/>
        </w:rPr>
      </w:pPr>
      <w:r>
        <w:rPr>
          <w:rFonts w:hint="eastAsia" w:ascii="新宋体" w:hAnsi="新宋体" w:eastAsia="新宋体" w:cs="新宋体"/>
          <w:b/>
          <w:bCs/>
          <w:color w:val="000000"/>
          <w:kern w:val="0"/>
          <w:lang w:val="zh-CN"/>
        </w:rPr>
        <w:t>制造（生产）企业法定代表人：       （签字或盖章）</w:t>
      </w:r>
    </w:p>
    <w:p>
      <w:pPr>
        <w:autoSpaceDE w:val="0"/>
        <w:autoSpaceDN w:val="0"/>
        <w:spacing w:line="360" w:lineRule="auto"/>
        <w:jc w:val="center"/>
        <w:rPr>
          <w:rFonts w:hint="eastAsia" w:ascii="新宋体" w:hAnsi="新宋体" w:eastAsia="新宋体" w:cs="新宋体"/>
          <w:color w:val="000000"/>
          <w:kern w:val="0"/>
          <w:lang w:val="zh-CN"/>
        </w:rPr>
      </w:pPr>
      <w:r>
        <w:rPr>
          <w:rFonts w:hint="eastAsia" w:ascii="新宋体" w:hAnsi="新宋体" w:eastAsia="新宋体" w:cs="新宋体"/>
          <w:b/>
          <w:bCs/>
          <w:color w:val="000000"/>
          <w:kern w:val="0"/>
          <w:lang w:val="zh-CN"/>
        </w:rPr>
        <w:t xml:space="preserve">年  </w:t>
      </w:r>
      <w:r>
        <w:rPr>
          <w:rFonts w:hint="eastAsia" w:ascii="新宋体" w:hAnsi="新宋体" w:eastAsia="新宋体" w:cs="新宋体"/>
          <w:b/>
          <w:bCs/>
          <w:color w:val="000000"/>
          <w:kern w:val="0"/>
        </w:rPr>
        <w:t xml:space="preserve"> </w:t>
      </w:r>
      <w:r>
        <w:rPr>
          <w:rFonts w:hint="eastAsia" w:ascii="新宋体" w:hAnsi="新宋体" w:eastAsia="新宋体" w:cs="新宋体"/>
          <w:b/>
          <w:bCs/>
          <w:color w:val="000000"/>
          <w:kern w:val="0"/>
          <w:lang w:val="zh-CN"/>
        </w:rPr>
        <w:t xml:space="preserve"> 月 </w:t>
      </w:r>
      <w:r>
        <w:rPr>
          <w:rFonts w:hint="eastAsia" w:ascii="新宋体" w:hAnsi="新宋体" w:eastAsia="新宋体" w:cs="新宋体"/>
          <w:b/>
          <w:bCs/>
          <w:color w:val="000000"/>
          <w:kern w:val="0"/>
        </w:rPr>
        <w:t xml:space="preserve">  </w:t>
      </w:r>
      <w:r>
        <w:rPr>
          <w:rFonts w:hint="eastAsia" w:ascii="新宋体" w:hAnsi="新宋体" w:eastAsia="新宋体" w:cs="新宋体"/>
          <w:b/>
          <w:bCs/>
          <w:color w:val="000000"/>
          <w:kern w:val="0"/>
          <w:lang w:val="zh-CN"/>
        </w:rPr>
        <w:t xml:space="preserve"> 日</w:t>
      </w:r>
    </w:p>
    <w:p>
      <w:pPr>
        <w:pStyle w:val="19"/>
        <w:spacing w:before="0" w:after="0" w:line="360" w:lineRule="auto"/>
        <w:ind w:left="0" w:leftChars="0" w:firstLine="0" w:firstLineChars="0"/>
        <w:jc w:val="left"/>
        <w:outlineLvl w:val="1"/>
        <w:rPr>
          <w:rFonts w:hint="eastAsia" w:ascii="新宋体" w:hAnsi="新宋体" w:eastAsia="新宋体" w:cs="新宋体"/>
          <w:b w:val="0"/>
          <w:sz w:val="28"/>
          <w:szCs w:val="28"/>
        </w:rPr>
      </w:pPr>
      <w:r>
        <w:rPr>
          <w:rFonts w:hint="eastAsia" w:ascii="新宋体" w:hAnsi="新宋体" w:eastAsia="新宋体" w:cs="新宋体"/>
          <w:color w:val="000000"/>
          <w:lang w:val="zh-CN"/>
        </w:rPr>
        <w:br w:type="page"/>
      </w:r>
      <w:bookmarkStart w:id="267" w:name="_Toc16703"/>
      <w:bookmarkStart w:id="268" w:name="_Toc18829"/>
      <w:r>
        <w:rPr>
          <w:rFonts w:hint="eastAsia" w:ascii="新宋体" w:hAnsi="新宋体" w:eastAsia="新宋体" w:cs="新宋体"/>
          <w:b/>
          <w:sz w:val="28"/>
          <w:szCs w:val="28"/>
        </w:rPr>
        <w:t>附件</w:t>
      </w:r>
      <w:r>
        <w:rPr>
          <w:rFonts w:hint="eastAsia" w:ascii="新宋体" w:hAnsi="新宋体" w:eastAsia="新宋体" w:cs="新宋体"/>
          <w:b/>
          <w:sz w:val="28"/>
          <w:szCs w:val="28"/>
          <w:lang w:val="en-US" w:eastAsia="zh-CN"/>
        </w:rPr>
        <w:t>19：</w:t>
      </w:r>
      <w:r>
        <w:rPr>
          <w:rFonts w:hint="eastAsia" w:ascii="新宋体" w:hAnsi="新宋体" w:eastAsia="新宋体" w:cs="新宋体"/>
          <w:bCs w:val="0"/>
          <w:color w:val="000000"/>
          <w:sz w:val="30"/>
          <w:szCs w:val="30"/>
          <w:lang w:val="zh-CN"/>
        </w:rPr>
        <w:t>残疾人</w:t>
      </w:r>
      <w:r>
        <w:rPr>
          <w:rFonts w:hint="eastAsia" w:ascii="新宋体" w:hAnsi="新宋体" w:eastAsia="新宋体" w:cs="新宋体"/>
          <w:bCs w:val="0"/>
          <w:sz w:val="28"/>
          <w:szCs w:val="28"/>
        </w:rPr>
        <w:t>福利性单位声明函</w:t>
      </w:r>
      <w:bookmarkEnd w:id="267"/>
      <w:bookmarkEnd w:id="268"/>
    </w:p>
    <w:p>
      <w:pPr>
        <w:jc w:val="center"/>
        <w:rPr>
          <w:rFonts w:hint="eastAsia" w:ascii="新宋体" w:hAnsi="新宋体" w:eastAsia="新宋体" w:cs="新宋体"/>
          <w:b/>
          <w:sz w:val="36"/>
          <w:szCs w:val="36"/>
        </w:rPr>
      </w:pPr>
      <w:bookmarkStart w:id="269" w:name="OLE_LINK14"/>
      <w:bookmarkStart w:id="270" w:name="OLE_LINK13"/>
    </w:p>
    <w:p>
      <w:pPr>
        <w:jc w:val="center"/>
        <w:rPr>
          <w:rFonts w:hint="eastAsia" w:ascii="新宋体" w:hAnsi="新宋体" w:eastAsia="新宋体" w:cs="新宋体"/>
          <w:b/>
          <w:sz w:val="36"/>
          <w:szCs w:val="36"/>
        </w:rPr>
      </w:pPr>
      <w:r>
        <w:rPr>
          <w:rFonts w:hint="eastAsia" w:ascii="新宋体" w:hAnsi="新宋体" w:eastAsia="新宋体" w:cs="新宋体"/>
          <w:b/>
          <w:sz w:val="36"/>
          <w:szCs w:val="36"/>
        </w:rPr>
        <w:t>残疾人福利性单位声明函</w:t>
      </w:r>
    </w:p>
    <w:bookmarkEnd w:id="269"/>
    <w:bookmarkEnd w:id="270"/>
    <w:p>
      <w:pPr>
        <w:spacing w:after="120" w:afterLines="50"/>
        <w:rPr>
          <w:rFonts w:hint="eastAsia" w:ascii="新宋体" w:hAnsi="新宋体" w:eastAsia="新宋体" w:cs="新宋体"/>
          <w:bCs/>
        </w:rPr>
      </w:pPr>
    </w:p>
    <w:p>
      <w:pPr>
        <w:spacing w:after="120" w:afterLines="50"/>
        <w:rPr>
          <w:rFonts w:hint="eastAsia" w:ascii="新宋体" w:hAnsi="新宋体" w:eastAsia="新宋体" w:cs="新宋体"/>
          <w:b/>
          <w:bCs/>
        </w:rPr>
      </w:pPr>
      <w:r>
        <w:rPr>
          <w:rFonts w:hint="eastAsia" w:ascii="新宋体" w:hAnsi="新宋体" w:eastAsia="新宋体" w:cs="新宋体"/>
          <w:b/>
          <w:bCs/>
        </w:rPr>
        <w:t>致：</w:t>
      </w:r>
      <w:r>
        <w:rPr>
          <w:rFonts w:hint="eastAsia" w:ascii="新宋体" w:hAnsi="新宋体" w:eastAsia="新宋体" w:cs="新宋体"/>
          <w:b/>
          <w:bCs/>
          <w:color w:val="000000"/>
          <w:kern w:val="0"/>
          <w:lang w:val="zh-CN"/>
        </w:rPr>
        <w:t>青海旺利欣招标代理有限公司</w:t>
      </w:r>
    </w:p>
    <w:p>
      <w:pPr>
        <w:spacing w:line="360" w:lineRule="auto"/>
        <w:ind w:firstLine="480"/>
        <w:rPr>
          <w:rFonts w:hint="eastAsia" w:ascii="新宋体" w:hAnsi="新宋体" w:eastAsia="新宋体" w:cs="新宋体"/>
        </w:rPr>
      </w:pPr>
    </w:p>
    <w:p>
      <w:pPr>
        <w:spacing w:line="360" w:lineRule="auto"/>
        <w:ind w:firstLine="480"/>
        <w:rPr>
          <w:rFonts w:hint="eastAsia" w:ascii="新宋体" w:hAnsi="新宋体" w:eastAsia="新宋体" w:cs="新宋体"/>
        </w:rPr>
      </w:pPr>
      <w:r>
        <w:rPr>
          <w:rFonts w:hint="eastAsia" w:ascii="新宋体" w:hAnsi="新宋体" w:eastAsia="新宋体" w:cs="新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新宋体" w:hAnsi="新宋体" w:eastAsia="新宋体" w:cs="新宋体"/>
          <w:u w:val="single"/>
        </w:rPr>
        <w:t xml:space="preserve">       </w:t>
      </w:r>
      <w:r>
        <w:rPr>
          <w:rFonts w:hint="eastAsia" w:ascii="新宋体" w:hAnsi="新宋体" w:eastAsia="新宋体" w:cs="新宋体"/>
        </w:rPr>
        <w:t>人，安置的残疾人人数</w:t>
      </w:r>
      <w:r>
        <w:rPr>
          <w:rFonts w:hint="eastAsia" w:ascii="新宋体" w:hAnsi="新宋体" w:eastAsia="新宋体" w:cs="新宋体"/>
          <w:u w:val="single"/>
        </w:rPr>
        <w:t xml:space="preserve">      </w:t>
      </w:r>
      <w:r>
        <w:rPr>
          <w:rFonts w:hint="eastAsia" w:ascii="新宋体" w:hAnsi="新宋体" w:eastAsia="新宋体" w:cs="新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新宋体" w:hAnsi="新宋体" w:eastAsia="新宋体" w:cs="新宋体"/>
        </w:rPr>
      </w:pPr>
      <w:r>
        <w:rPr>
          <w:rFonts w:hint="eastAsia" w:ascii="新宋体" w:hAnsi="新宋体" w:eastAsia="新宋体" w:cs="新宋体"/>
        </w:rPr>
        <w:t>本单位对上述声明的真实性负责。如有虚假，将依法承担相应责任。</w:t>
      </w:r>
    </w:p>
    <w:p>
      <w:pPr>
        <w:spacing w:line="360" w:lineRule="auto"/>
        <w:ind w:firstLine="480"/>
        <w:rPr>
          <w:rFonts w:hint="eastAsia" w:ascii="新宋体" w:hAnsi="新宋体" w:eastAsia="新宋体" w:cs="新宋体"/>
        </w:rPr>
      </w:pPr>
    </w:p>
    <w:p>
      <w:pPr>
        <w:spacing w:line="360" w:lineRule="auto"/>
        <w:rPr>
          <w:rFonts w:hint="eastAsia" w:ascii="新宋体" w:hAnsi="新宋体" w:eastAsia="新宋体" w:cs="新宋体"/>
        </w:rPr>
      </w:pPr>
      <w:r>
        <w:rPr>
          <w:rFonts w:hint="eastAsia" w:ascii="新宋体" w:hAnsi="新宋体" w:eastAsia="新宋体" w:cs="新宋体"/>
        </w:rPr>
        <w:t>注：若无此项内容，可不提供此函。</w:t>
      </w:r>
    </w:p>
    <w:p>
      <w:pPr>
        <w:spacing w:line="360" w:lineRule="auto"/>
        <w:ind w:firstLine="480"/>
        <w:rPr>
          <w:rFonts w:hint="eastAsia" w:ascii="新宋体" w:hAnsi="新宋体" w:eastAsia="新宋体" w:cs="新宋体"/>
        </w:rPr>
      </w:pPr>
    </w:p>
    <w:p>
      <w:pPr>
        <w:spacing w:line="360" w:lineRule="auto"/>
        <w:ind w:firstLine="480"/>
        <w:rPr>
          <w:rFonts w:hint="eastAsia" w:ascii="新宋体" w:hAnsi="新宋体" w:eastAsia="新宋体" w:cs="新宋体"/>
        </w:rPr>
      </w:pPr>
    </w:p>
    <w:p>
      <w:pPr>
        <w:spacing w:line="360" w:lineRule="auto"/>
        <w:ind w:firstLine="480"/>
        <w:rPr>
          <w:rFonts w:hint="eastAsia" w:ascii="新宋体" w:hAnsi="新宋体" w:eastAsia="新宋体" w:cs="新宋体"/>
        </w:rPr>
      </w:pPr>
    </w:p>
    <w:p>
      <w:pPr>
        <w:spacing w:line="360" w:lineRule="auto"/>
        <w:ind w:firstLine="480"/>
        <w:rPr>
          <w:rFonts w:hint="eastAsia" w:ascii="新宋体" w:hAnsi="新宋体" w:eastAsia="新宋体" w:cs="新宋体"/>
        </w:rPr>
      </w:pPr>
    </w:p>
    <w:p>
      <w:pPr>
        <w:spacing w:line="360" w:lineRule="auto"/>
        <w:ind w:firstLine="480"/>
        <w:rPr>
          <w:rFonts w:hint="eastAsia" w:ascii="新宋体" w:hAnsi="新宋体" w:eastAsia="新宋体" w:cs="新宋体"/>
        </w:rPr>
      </w:pPr>
    </w:p>
    <w:p>
      <w:pPr>
        <w:spacing w:line="360" w:lineRule="auto"/>
        <w:ind w:firstLine="480"/>
        <w:rPr>
          <w:rFonts w:hint="eastAsia" w:ascii="新宋体" w:hAnsi="新宋体" w:eastAsia="新宋体" w:cs="新宋体"/>
        </w:rPr>
      </w:pPr>
    </w:p>
    <w:p>
      <w:pPr>
        <w:spacing w:line="360" w:lineRule="auto"/>
        <w:ind w:firstLine="480"/>
        <w:rPr>
          <w:rFonts w:hint="eastAsia" w:ascii="新宋体" w:hAnsi="新宋体" w:eastAsia="新宋体" w:cs="新宋体"/>
        </w:rPr>
      </w:pPr>
    </w:p>
    <w:p>
      <w:pPr>
        <w:spacing w:line="360" w:lineRule="auto"/>
        <w:jc w:val="center"/>
        <w:rPr>
          <w:rFonts w:hint="eastAsia" w:ascii="新宋体" w:hAnsi="新宋体" w:eastAsia="新宋体" w:cs="新宋体"/>
          <w:b/>
        </w:rPr>
      </w:pPr>
      <w:r>
        <w:rPr>
          <w:rFonts w:hint="eastAsia" w:ascii="新宋体" w:hAnsi="新宋体" w:eastAsia="新宋体" w:cs="新宋体"/>
          <w:b/>
        </w:rPr>
        <w:t xml:space="preserve">                                企业名称：</w:t>
      </w:r>
      <w:r>
        <w:rPr>
          <w:rFonts w:hint="eastAsia" w:ascii="新宋体" w:hAnsi="新宋体" w:eastAsia="新宋体" w:cs="新宋体"/>
          <w:kern w:val="0"/>
          <w:sz w:val="28"/>
          <w:szCs w:val="28"/>
          <w:u w:val="single"/>
        </w:rPr>
        <w:t xml:space="preserve">       </w:t>
      </w:r>
      <w:r>
        <w:rPr>
          <w:rFonts w:hint="eastAsia" w:ascii="新宋体" w:hAnsi="新宋体" w:eastAsia="新宋体" w:cs="新宋体"/>
          <w:b/>
        </w:rPr>
        <w:t>（公章）</w:t>
      </w:r>
    </w:p>
    <w:p>
      <w:pPr>
        <w:spacing w:line="360" w:lineRule="auto"/>
        <w:ind w:firstLine="482"/>
        <w:jc w:val="right"/>
        <w:rPr>
          <w:rFonts w:hint="eastAsia" w:ascii="新宋体" w:hAnsi="新宋体" w:eastAsia="新宋体" w:cs="新宋体"/>
          <w:b/>
        </w:rPr>
      </w:pPr>
      <w:r>
        <w:rPr>
          <w:rFonts w:hint="eastAsia" w:ascii="新宋体" w:hAnsi="新宋体" w:eastAsia="新宋体" w:cs="新宋体"/>
          <w:b/>
        </w:rPr>
        <w:t xml:space="preserve">       企业法定代表人：</w:t>
      </w:r>
      <w:r>
        <w:rPr>
          <w:rFonts w:hint="eastAsia" w:ascii="新宋体" w:hAnsi="新宋体" w:eastAsia="新宋体" w:cs="新宋体"/>
          <w:kern w:val="0"/>
          <w:sz w:val="28"/>
          <w:szCs w:val="28"/>
          <w:u w:val="single"/>
        </w:rPr>
        <w:t xml:space="preserve">       </w:t>
      </w:r>
      <w:r>
        <w:rPr>
          <w:rFonts w:hint="eastAsia" w:ascii="新宋体" w:hAnsi="新宋体" w:eastAsia="新宋体" w:cs="新宋体"/>
          <w:b/>
        </w:rPr>
        <w:t>（签字或盖章）</w:t>
      </w:r>
    </w:p>
    <w:p>
      <w:pPr>
        <w:ind w:firstLine="482"/>
        <w:jc w:val="center"/>
        <w:rPr>
          <w:rFonts w:hint="eastAsia" w:ascii="新宋体" w:hAnsi="新宋体" w:eastAsia="新宋体" w:cs="新宋体"/>
          <w:b/>
        </w:rPr>
      </w:pPr>
      <w:r>
        <w:rPr>
          <w:rFonts w:hint="eastAsia" w:ascii="新宋体" w:hAnsi="新宋体" w:eastAsia="新宋体" w:cs="新宋体"/>
          <w:b/>
        </w:rPr>
        <w:t xml:space="preserve">              年   月  日</w:t>
      </w:r>
    </w:p>
    <w:p>
      <w:pPr>
        <w:widowControl/>
        <w:snapToGrid w:val="0"/>
        <w:spacing w:line="360" w:lineRule="auto"/>
        <w:ind w:firstLine="0" w:firstLineChars="0"/>
        <w:outlineLvl w:val="1"/>
        <w:rPr>
          <w:rFonts w:hint="eastAsia" w:ascii="新宋体" w:hAnsi="新宋体" w:eastAsia="新宋体" w:cs="新宋体"/>
          <w:color w:val="000000"/>
          <w:lang w:val="zh-CN"/>
        </w:rPr>
      </w:pPr>
      <w:r>
        <w:rPr>
          <w:rFonts w:hint="eastAsia" w:ascii="新宋体" w:hAnsi="新宋体" w:eastAsia="新宋体" w:cs="新宋体"/>
          <w:color w:val="000000"/>
          <w:lang w:val="zh-CN"/>
        </w:rPr>
        <w:br w:type="page"/>
      </w:r>
    </w:p>
    <w:p>
      <w:pPr>
        <w:bidi w:val="0"/>
      </w:pPr>
    </w:p>
    <w:p>
      <w:pPr>
        <w:widowControl/>
        <w:snapToGrid w:val="0"/>
        <w:spacing w:line="360" w:lineRule="auto"/>
        <w:ind w:firstLine="0" w:firstLineChars="0"/>
        <w:outlineLvl w:val="1"/>
        <w:rPr>
          <w:rFonts w:ascii="宋体"/>
          <w:b/>
          <w:sz w:val="28"/>
          <w:szCs w:val="28"/>
        </w:rPr>
      </w:pPr>
      <w:bookmarkStart w:id="271" w:name="_Toc29845"/>
      <w:r>
        <w:rPr>
          <w:rFonts w:hint="eastAsia" w:ascii="宋体"/>
          <w:b/>
          <w:sz w:val="28"/>
          <w:szCs w:val="28"/>
        </w:rPr>
        <w:t>附件</w:t>
      </w:r>
      <w:r>
        <w:rPr>
          <w:rFonts w:ascii="宋体"/>
          <w:b/>
          <w:sz w:val="28"/>
          <w:szCs w:val="28"/>
        </w:rPr>
        <w:t>2</w:t>
      </w:r>
      <w:r>
        <w:rPr>
          <w:rFonts w:hint="eastAsia" w:ascii="宋体"/>
          <w:b/>
          <w:sz w:val="28"/>
          <w:szCs w:val="28"/>
          <w:lang w:val="en-US" w:eastAsia="zh-CN"/>
        </w:rPr>
        <w:t>0</w:t>
      </w:r>
      <w:r>
        <w:rPr>
          <w:rFonts w:hint="eastAsia" w:ascii="宋体"/>
          <w:b/>
          <w:sz w:val="28"/>
          <w:szCs w:val="28"/>
        </w:rPr>
        <w:t>：投标供应商认为在其他方面有必要说明的事项</w:t>
      </w:r>
      <w:bookmarkEnd w:id="261"/>
      <w:bookmarkEnd w:id="262"/>
      <w:bookmarkEnd w:id="263"/>
      <w:bookmarkEnd w:id="271"/>
    </w:p>
    <w:p>
      <w:pPr>
        <w:ind w:firstLine="723"/>
        <w:rPr>
          <w:rFonts w:hint="eastAsia"/>
          <w:b/>
          <w:sz w:val="36"/>
          <w:szCs w:val="36"/>
        </w:rPr>
      </w:pPr>
    </w:p>
    <w:p>
      <w:pPr>
        <w:ind w:firstLine="723"/>
        <w:rPr>
          <w:b/>
          <w:sz w:val="36"/>
          <w:szCs w:val="36"/>
        </w:rPr>
      </w:pPr>
      <w:r>
        <w:rPr>
          <w:rFonts w:hint="eastAsia"/>
          <w:b/>
          <w:sz w:val="36"/>
          <w:szCs w:val="36"/>
        </w:rPr>
        <w:t>投标供应商认为在其他方面有必要说明的事项</w:t>
      </w:r>
    </w:p>
    <w:p>
      <w:pPr>
        <w:bidi w:val="0"/>
      </w:pPr>
      <w:r>
        <w:rPr>
          <w:szCs w:val="36"/>
          <w:lang w:eastAsia="zh-CN"/>
        </w:rPr>
        <w:br w:type="page"/>
      </w:r>
    </w:p>
    <w:p>
      <w:pPr>
        <w:keepNext/>
        <w:keepLines/>
        <w:widowControl/>
        <w:numPr>
          <w:ilvl w:val="0"/>
          <w:numId w:val="10"/>
        </w:numPr>
        <w:snapToGrid w:val="0"/>
        <w:spacing w:line="400" w:lineRule="atLeast"/>
        <w:ind w:firstLine="0" w:firstLineChars="0"/>
        <w:jc w:val="center"/>
        <w:outlineLvl w:val="0"/>
        <w:rPr>
          <w:rFonts w:ascii="新宋体" w:hAnsi="新宋体" w:eastAsia="新宋体" w:cs="新宋体"/>
          <w:b/>
          <w:kern w:val="28"/>
          <w:sz w:val="36"/>
          <w:szCs w:val="20"/>
        </w:rPr>
      </w:pPr>
      <w:r>
        <w:rPr>
          <w:rFonts w:hint="eastAsia" w:ascii="新宋体" w:hAnsi="新宋体" w:eastAsia="新宋体" w:cs="新宋体"/>
          <w:b/>
          <w:kern w:val="28"/>
          <w:sz w:val="36"/>
          <w:szCs w:val="20"/>
        </w:rPr>
        <w:t xml:space="preserve"> </w:t>
      </w:r>
      <w:bookmarkStart w:id="272" w:name="_Toc14325"/>
      <w:r>
        <w:rPr>
          <w:rFonts w:hint="eastAsia" w:ascii="新宋体" w:hAnsi="新宋体" w:eastAsia="新宋体" w:cs="新宋体"/>
          <w:b/>
          <w:kern w:val="28"/>
          <w:sz w:val="36"/>
          <w:szCs w:val="20"/>
        </w:rPr>
        <w:t>磋商服务范围及服务要</w:t>
      </w:r>
      <w:bookmarkEnd w:id="259"/>
      <w:bookmarkEnd w:id="260"/>
      <w:r>
        <w:rPr>
          <w:rFonts w:hint="eastAsia" w:ascii="新宋体" w:hAnsi="新宋体" w:eastAsia="新宋体" w:cs="新宋体"/>
          <w:b/>
          <w:kern w:val="28"/>
          <w:sz w:val="36"/>
          <w:szCs w:val="20"/>
        </w:rPr>
        <w:t>求</w:t>
      </w:r>
      <w:bookmarkEnd w:id="272"/>
    </w:p>
    <w:p>
      <w:pPr>
        <w:ind w:firstLine="480"/>
      </w:pPr>
    </w:p>
    <w:p>
      <w:pPr>
        <w:pStyle w:val="19"/>
        <w:ind w:firstLine="723"/>
        <w:rPr>
          <w:rFonts w:ascii="Times New Roman" w:hAnsi="Times New Roman" w:cs="Calibri"/>
          <w:szCs w:val="36"/>
        </w:rPr>
      </w:pPr>
      <w:bookmarkStart w:id="273" w:name="_Toc15874"/>
      <w:r>
        <w:rPr>
          <w:rFonts w:hint="eastAsia" w:ascii="Times New Roman" w:hAnsi="Times New Roman"/>
          <w:lang w:val="zh-CN"/>
        </w:rPr>
        <w:t>（一）服务要求</w:t>
      </w:r>
      <w:bookmarkEnd w:id="273"/>
    </w:p>
    <w:p>
      <w:pPr>
        <w:pStyle w:val="19"/>
        <w:ind w:firstLine="643"/>
        <w:jc w:val="left"/>
        <w:rPr>
          <w:rFonts w:ascii="新宋体" w:hAnsi="新宋体" w:eastAsia="新宋体" w:cs="新宋体"/>
          <w:sz w:val="32"/>
          <w:lang w:val="zh-CN"/>
        </w:rPr>
      </w:pPr>
      <w:bookmarkStart w:id="274" w:name="_Toc13277"/>
      <w:bookmarkStart w:id="275" w:name="_Toc21813"/>
      <w:bookmarkStart w:id="276" w:name="_Toc14663"/>
      <w:bookmarkStart w:id="277" w:name="_Toc513726394"/>
      <w:r>
        <w:rPr>
          <w:rFonts w:hint="eastAsia" w:ascii="新宋体" w:hAnsi="新宋体" w:eastAsia="新宋体" w:cs="新宋体"/>
          <w:sz w:val="32"/>
          <w:lang w:val="zh-CN"/>
        </w:rPr>
        <w:t>1.投标说明</w:t>
      </w:r>
      <w:bookmarkEnd w:id="274"/>
      <w:bookmarkEnd w:id="275"/>
      <w:bookmarkEnd w:id="276"/>
      <w:bookmarkEnd w:id="277"/>
    </w:p>
    <w:p>
      <w:pPr>
        <w:autoSpaceDE w:val="0"/>
        <w:autoSpaceDN w:val="0"/>
        <w:adjustRightInd w:val="0"/>
        <w:spacing w:line="460" w:lineRule="exact"/>
        <w:ind w:firstLine="480"/>
        <w:rPr>
          <w:rFonts w:ascii="新宋体" w:hAnsi="新宋体" w:eastAsia="新宋体" w:cs="新宋体"/>
          <w:kern w:val="0"/>
          <w:lang w:val="zh-CN"/>
        </w:rPr>
      </w:pPr>
      <w:r>
        <w:rPr>
          <w:rFonts w:hint="eastAsia" w:ascii="新宋体" w:hAnsi="新宋体" w:eastAsia="新宋体" w:cs="新宋体"/>
          <w:kern w:val="0"/>
          <w:lang w:val="zh-CN"/>
        </w:rPr>
        <w:t>（1）投标人可以按照招标文件规定的包号选择投标，但必须对所投包号中的所有内容作为一个整体进行投标，不能拆分或少报,</w:t>
      </w:r>
      <w:r>
        <w:rPr>
          <w:rFonts w:hint="eastAsia" w:ascii="新宋体" w:hAnsi="新宋体" w:eastAsia="新宋体" w:cs="新宋体"/>
        </w:rPr>
        <w:t>所采购的服务必须符合国家的强制性标准。</w:t>
      </w:r>
      <w:r>
        <w:rPr>
          <w:rFonts w:hint="eastAsia" w:ascii="新宋体" w:hAnsi="新宋体" w:eastAsia="新宋体" w:cs="新宋体"/>
          <w:kern w:val="0"/>
          <w:lang w:val="zh-CN"/>
        </w:rPr>
        <w:t>否则，投标无效。</w:t>
      </w:r>
    </w:p>
    <w:p>
      <w:pPr>
        <w:autoSpaceDE w:val="0"/>
        <w:autoSpaceDN w:val="0"/>
        <w:adjustRightInd w:val="0"/>
        <w:spacing w:line="460" w:lineRule="exact"/>
        <w:ind w:firstLine="480"/>
        <w:rPr>
          <w:rFonts w:ascii="新宋体" w:hAnsi="新宋体" w:eastAsia="新宋体" w:cs="新宋体"/>
          <w:kern w:val="0"/>
          <w:lang w:val="zh-CN"/>
        </w:rPr>
      </w:pPr>
      <w:r>
        <w:rPr>
          <w:rFonts w:hint="eastAsia" w:ascii="新宋体" w:hAnsi="新宋体" w:eastAsia="新宋体" w:cs="新宋体"/>
          <w:kern w:val="0"/>
          <w:lang w:val="zh-CN"/>
        </w:rPr>
        <w:t>（</w:t>
      </w:r>
      <w:r>
        <w:rPr>
          <w:rFonts w:hint="eastAsia" w:ascii="新宋体" w:hAnsi="新宋体" w:eastAsia="新宋体" w:cs="新宋体"/>
          <w:kern w:val="0"/>
        </w:rPr>
        <w:t>2</w:t>
      </w:r>
      <w:r>
        <w:rPr>
          <w:rFonts w:hint="eastAsia" w:ascii="新宋体" w:hAnsi="新宋体" w:eastAsia="新宋体" w:cs="新宋体"/>
          <w:kern w:val="0"/>
          <w:lang w:val="zh-CN"/>
        </w:rPr>
        <w:t>）投标报价应包括服务费、验收费、手续费税金及不可预见费等投标人为完成本招标文件内所规定工作的全部费用。若投标报价不能完全包括上述内容，该投标将被认为非实质性响应。</w:t>
      </w:r>
    </w:p>
    <w:p>
      <w:pPr>
        <w:pStyle w:val="12"/>
        <w:spacing w:line="460" w:lineRule="exact"/>
        <w:ind w:firstLine="480"/>
        <w:jc w:val="left"/>
        <w:rPr>
          <w:rFonts w:ascii="新宋体" w:hAnsi="新宋体" w:eastAsia="新宋体" w:cs="新宋体"/>
          <w:szCs w:val="24"/>
        </w:rPr>
      </w:pPr>
    </w:p>
    <w:p>
      <w:pPr>
        <w:pStyle w:val="19"/>
        <w:ind w:firstLine="643"/>
        <w:jc w:val="left"/>
        <w:rPr>
          <w:rFonts w:ascii="新宋体" w:hAnsi="新宋体" w:eastAsia="新宋体" w:cs="新宋体"/>
          <w:sz w:val="32"/>
        </w:rPr>
      </w:pPr>
      <w:bookmarkStart w:id="278" w:name="_Toc513726395"/>
      <w:bookmarkStart w:id="279" w:name="_Toc4227"/>
      <w:bookmarkStart w:id="280" w:name="_Toc726"/>
      <w:bookmarkStart w:id="281" w:name="_Toc21426"/>
      <w:r>
        <w:rPr>
          <w:rFonts w:hint="eastAsia" w:ascii="新宋体" w:hAnsi="新宋体" w:eastAsia="新宋体" w:cs="新宋体"/>
          <w:sz w:val="32"/>
        </w:rPr>
        <w:t>2.报价说明</w:t>
      </w:r>
      <w:bookmarkEnd w:id="278"/>
      <w:bookmarkEnd w:id="279"/>
      <w:bookmarkEnd w:id="280"/>
      <w:bookmarkEnd w:id="281"/>
    </w:p>
    <w:p>
      <w:pPr>
        <w:autoSpaceDE w:val="0"/>
        <w:autoSpaceDN w:val="0"/>
        <w:adjustRightInd w:val="0"/>
        <w:spacing w:line="460" w:lineRule="exact"/>
        <w:ind w:firstLine="480"/>
        <w:rPr>
          <w:rFonts w:ascii="新宋体" w:hAnsi="新宋体" w:eastAsia="新宋体" w:cs="新宋体"/>
          <w:kern w:val="0"/>
          <w:lang w:val="zh-CN"/>
        </w:rPr>
      </w:pPr>
      <w:r>
        <w:rPr>
          <w:rFonts w:hint="eastAsia" w:ascii="新宋体" w:hAnsi="新宋体" w:eastAsia="新宋体" w:cs="新宋体"/>
          <w:kern w:val="0"/>
          <w:lang w:val="zh-CN"/>
        </w:rPr>
        <w:t>本次招标文件中规定的采购预算额度为招标最高限价，投标人的投标报价不得超出此额度。否则，投标无效。</w:t>
      </w:r>
    </w:p>
    <w:p>
      <w:pPr>
        <w:pStyle w:val="19"/>
        <w:ind w:firstLine="643"/>
        <w:jc w:val="left"/>
        <w:rPr>
          <w:rFonts w:ascii="新宋体" w:hAnsi="新宋体" w:eastAsia="新宋体" w:cs="新宋体"/>
          <w:sz w:val="32"/>
          <w:lang w:val="zh-CN"/>
        </w:rPr>
      </w:pPr>
      <w:bookmarkStart w:id="282" w:name="_Toc513726396"/>
      <w:bookmarkStart w:id="283" w:name="_Toc2625"/>
      <w:bookmarkStart w:id="284" w:name="_Toc16843"/>
      <w:bookmarkStart w:id="285" w:name="_Toc3675"/>
      <w:r>
        <w:rPr>
          <w:rFonts w:hint="eastAsia" w:ascii="新宋体" w:hAnsi="新宋体" w:eastAsia="新宋体" w:cs="新宋体"/>
          <w:sz w:val="32"/>
          <w:lang w:val="zh-CN"/>
        </w:rPr>
        <w:t>3.重要指标</w:t>
      </w:r>
      <w:bookmarkEnd w:id="282"/>
      <w:bookmarkEnd w:id="283"/>
      <w:bookmarkEnd w:id="284"/>
      <w:bookmarkEnd w:id="285"/>
    </w:p>
    <w:p>
      <w:pPr>
        <w:autoSpaceDE w:val="0"/>
        <w:autoSpaceDN w:val="0"/>
        <w:adjustRightInd w:val="0"/>
        <w:ind w:firstLine="480" w:firstLineChars="200"/>
        <w:rPr>
          <w:rFonts w:ascii="新宋体" w:hAnsi="新宋体" w:eastAsia="新宋体" w:cs="新宋体"/>
          <w:kern w:val="0"/>
          <w:lang w:val="zh-CN"/>
        </w:rPr>
      </w:pPr>
      <w:r>
        <w:rPr>
          <w:rFonts w:hint="eastAsia" w:ascii="新宋体" w:hAnsi="新宋体" w:eastAsia="新宋体" w:cs="新宋体"/>
          <w:kern w:val="0"/>
        </w:rPr>
        <w:t>3.1</w:t>
      </w:r>
      <w:r>
        <w:rPr>
          <w:rFonts w:hint="eastAsia" w:ascii="新宋体" w:hAnsi="新宋体" w:eastAsia="新宋体" w:cs="新宋体"/>
          <w:kern w:val="0"/>
          <w:lang w:val="zh-CN"/>
        </w:rPr>
        <w:t>招标文件在技术参数中列出了招标人可以接受的最低技术指标，投标人必须对技术参数一览表中各项服务和指标进行实质性响应，所推荐的每一项服务在性能上不能低于所列的各项指标。</w:t>
      </w:r>
    </w:p>
    <w:p>
      <w:pPr>
        <w:ind w:firstLine="480" w:firstLineChars="200"/>
        <w:jc w:val="left"/>
      </w:pPr>
      <w:r>
        <w:rPr>
          <w:rFonts w:hint="eastAsia" w:ascii="新宋体" w:hAnsi="新宋体" w:eastAsia="新宋体" w:cs="新宋体"/>
          <w:kern w:val="0"/>
        </w:rPr>
        <w:t>3.2</w:t>
      </w:r>
      <w:r>
        <w:rPr>
          <w:rFonts w:hint="eastAsia"/>
        </w:rPr>
        <w:t>技术参数中除注明签订合同时提供的相关授权、服务承诺等资料以外，其余相关资料在投标时必须附在投标文件中。</w:t>
      </w:r>
    </w:p>
    <w:p>
      <w:pPr>
        <w:pStyle w:val="19"/>
        <w:ind w:firstLine="643"/>
        <w:jc w:val="left"/>
        <w:rPr>
          <w:rFonts w:ascii="Times New Roman" w:hAnsi="Times New Roman"/>
          <w:sz w:val="32"/>
          <w:lang w:val="zh-CN"/>
        </w:rPr>
      </w:pPr>
      <w:bookmarkStart w:id="286" w:name="_Toc3566"/>
      <w:bookmarkStart w:id="287" w:name="_Toc17708"/>
      <w:bookmarkStart w:id="288" w:name="_Toc5299"/>
      <w:r>
        <w:rPr>
          <w:rFonts w:ascii="Times New Roman" w:hAnsi="Times New Roman"/>
          <w:sz w:val="32"/>
          <w:lang w:val="zh-CN"/>
        </w:rPr>
        <w:t>4.</w:t>
      </w:r>
      <w:r>
        <w:rPr>
          <w:rFonts w:hint="eastAsia" w:ascii="Times New Roman" w:hAnsi="Times New Roman"/>
          <w:sz w:val="32"/>
          <w:lang w:val="zh-CN"/>
        </w:rPr>
        <w:t>商务要求</w:t>
      </w:r>
      <w:bookmarkEnd w:id="286"/>
      <w:bookmarkEnd w:id="287"/>
      <w:bookmarkEnd w:id="288"/>
    </w:p>
    <w:p>
      <w:pPr>
        <w:ind w:firstLine="480" w:firstLineChars="200"/>
        <w:jc w:val="left"/>
        <w:rPr>
          <w:rFonts w:hint="default" w:eastAsiaTheme="minorEastAsia"/>
          <w:lang w:val="en-US" w:eastAsia="zh-CN"/>
        </w:rPr>
      </w:pPr>
      <w:r>
        <w:rPr>
          <w:rFonts w:hint="eastAsia"/>
          <w:lang w:val="zh-CN"/>
        </w:rPr>
        <w:t>4.1</w:t>
      </w:r>
      <w:r>
        <w:rPr>
          <w:rFonts w:hint="eastAsia"/>
          <w:color w:val="FF0000"/>
          <w:lang w:val="zh-CN"/>
        </w:rPr>
        <w:t>.服务</w:t>
      </w:r>
      <w:r>
        <w:rPr>
          <w:rFonts w:hint="eastAsia"/>
          <w:color w:val="FF0000"/>
          <w:lang w:val="en-US" w:eastAsia="zh-CN"/>
        </w:rPr>
        <w:t>期限</w:t>
      </w:r>
      <w:r>
        <w:rPr>
          <w:rFonts w:hint="eastAsia"/>
          <w:color w:val="FF0000"/>
          <w:lang w:val="zh-CN"/>
        </w:rPr>
        <w:t>：</w:t>
      </w:r>
      <w:r>
        <w:rPr>
          <w:rFonts w:hint="eastAsia"/>
          <w:color w:val="FF0000"/>
          <w:lang w:val="en-US" w:eastAsia="zh-CN"/>
        </w:rPr>
        <w:t>30天</w:t>
      </w:r>
    </w:p>
    <w:p>
      <w:pPr>
        <w:ind w:firstLine="480" w:firstLineChars="200"/>
        <w:jc w:val="left"/>
        <w:rPr>
          <w:rFonts w:hint="eastAsia"/>
          <w:lang w:val="zh-CN"/>
        </w:rPr>
      </w:pPr>
      <w:r>
        <w:rPr>
          <w:rFonts w:hint="eastAsia"/>
          <w:lang w:val="zh-CN"/>
        </w:rPr>
        <w:t>4.2.服务地点：</w:t>
      </w:r>
      <w:r>
        <w:rPr>
          <w:rFonts w:hint="eastAsia" w:ascii="宋体" w:hAnsi="宋体"/>
        </w:rPr>
        <w:t>甲方指定地点。</w:t>
      </w:r>
    </w:p>
    <w:p>
      <w:pPr>
        <w:autoSpaceDE w:val="0"/>
        <w:autoSpaceDN w:val="0"/>
        <w:adjustRightInd w:val="0"/>
        <w:ind w:firstLine="480"/>
        <w:rPr>
          <w:rFonts w:hint="eastAsia" w:cs="宋体"/>
          <w:color w:val="000000"/>
          <w:kern w:val="0"/>
          <w:lang w:val="zh-CN"/>
        </w:rPr>
      </w:pPr>
      <w:r>
        <w:rPr>
          <w:rFonts w:cs="宋体"/>
          <w:color w:val="000000"/>
          <w:kern w:val="0"/>
          <w:lang w:val="zh-CN"/>
        </w:rPr>
        <w:t>4.3.</w:t>
      </w:r>
      <w:r>
        <w:rPr>
          <w:rFonts w:hint="eastAsia" w:cs="宋体"/>
          <w:color w:val="000000"/>
          <w:kern w:val="0"/>
          <w:lang w:val="zh-CN"/>
        </w:rPr>
        <w:t>付款方式：按合同执行。</w:t>
      </w:r>
    </w:p>
    <w:p>
      <w:pPr>
        <w:rPr>
          <w:lang w:val="zh-CN"/>
        </w:rPr>
      </w:pPr>
    </w:p>
    <w:p>
      <w:pPr>
        <w:ind w:firstLine="643"/>
        <w:rPr>
          <w:b/>
          <w:bCs/>
          <w:sz w:val="32"/>
          <w:szCs w:val="32"/>
          <w:lang w:val="zh-CN"/>
        </w:rPr>
      </w:pPr>
    </w:p>
    <w:p>
      <w:pPr>
        <w:spacing w:before="240" w:after="60"/>
        <w:ind w:firstLine="0" w:firstLineChars="0"/>
        <w:jc w:val="center"/>
        <w:outlineLvl w:val="0"/>
        <w:rPr>
          <w:rFonts w:ascii="Cambria" w:hAnsi="Cambria"/>
          <w:b/>
          <w:bCs/>
          <w:sz w:val="36"/>
          <w:szCs w:val="32"/>
          <w:lang w:val="zh-CN"/>
        </w:rPr>
      </w:pPr>
      <w:bookmarkStart w:id="289" w:name="_Toc39"/>
      <w:bookmarkStart w:id="290" w:name="_Toc24859"/>
      <w:r>
        <w:rPr>
          <w:rFonts w:hint="eastAsia" w:ascii="Cambria" w:hAnsi="Cambria"/>
          <w:b/>
          <w:bCs/>
          <w:sz w:val="36"/>
          <w:szCs w:val="32"/>
          <w:lang w:val="zh-CN"/>
        </w:rPr>
        <w:t>（二）服务范围及概况</w:t>
      </w:r>
      <w:bookmarkEnd w:id="289"/>
      <w:bookmarkEnd w:id="290"/>
    </w:p>
    <w:p>
      <w:pPr>
        <w:bidi w:val="0"/>
        <w:rPr>
          <w:rFonts w:hint="eastAsia"/>
        </w:rPr>
      </w:pPr>
    </w:p>
    <w:tbl>
      <w:tblPr>
        <w:tblStyle w:val="21"/>
        <w:tblpPr w:leftFromText="180" w:rightFromText="180" w:vertAnchor="text" w:horzAnchor="page" w:tblpXSpec="center" w:tblpY="377"/>
        <w:tblOverlap w:val="never"/>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691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序号</w:t>
            </w:r>
          </w:p>
        </w:tc>
        <w:tc>
          <w:tcPr>
            <w:tcW w:w="6916"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内容</w:t>
            </w:r>
          </w:p>
        </w:tc>
        <w:tc>
          <w:tcPr>
            <w:tcW w:w="1447"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c>
          <w:tcPr>
            <w:tcW w:w="6916" w:type="dxa"/>
            <w:vAlign w:val="center"/>
          </w:tcPr>
          <w:p>
            <w:pPr>
              <w:ind w:left="0" w:leftChars="0" w:firstLine="0" w:firstLineChars="0"/>
              <w:jc w:val="both"/>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弘扬法治精神树立法治观念文化墙4.8X1.8</w:t>
            </w:r>
          </w:p>
        </w:tc>
        <w:tc>
          <w:tcPr>
            <w:tcW w:w="1447"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8.64</w:t>
            </w: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c>
          <w:tcPr>
            <w:tcW w:w="6916" w:type="dxa"/>
            <w:vAlign w:val="center"/>
          </w:tcPr>
          <w:p>
            <w:pPr>
              <w:ind w:left="0" w:leftChars="0" w:firstLine="0" w:firstLineChars="0"/>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民法典文化墙6X1.8</w:t>
            </w:r>
          </w:p>
        </w:tc>
        <w:tc>
          <w:tcPr>
            <w:tcW w:w="1447"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宋体" w:hAnsi="宋体" w:eastAsia="宋体" w:cs="宋体"/>
                <w:sz w:val="24"/>
                <w:szCs w:val="24"/>
                <w:vertAlign w:val="baseli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3</w:t>
            </w:r>
          </w:p>
        </w:tc>
        <w:tc>
          <w:tcPr>
            <w:tcW w:w="6916" w:type="dxa"/>
            <w:vAlign w:val="center"/>
          </w:tcPr>
          <w:p>
            <w:pPr>
              <w:ind w:left="0" w:leftChars="0" w:firstLine="0" w:firstLineChars="0"/>
              <w:jc w:val="both"/>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人民调解和为贵文化墙4.8X1.8</w:t>
            </w:r>
          </w:p>
        </w:tc>
        <w:tc>
          <w:tcPr>
            <w:tcW w:w="1447"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宋体" w:hAnsi="宋体" w:eastAsia="宋体" w:cs="宋体"/>
                <w:sz w:val="24"/>
                <w:szCs w:val="24"/>
                <w:vertAlign w:val="baseline"/>
                <w:lang w:val="en-US" w:eastAsia="zh-CN"/>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4</w:t>
            </w:r>
          </w:p>
        </w:tc>
        <w:tc>
          <w:tcPr>
            <w:tcW w:w="6916" w:type="dxa"/>
            <w:vAlign w:val="center"/>
          </w:tcPr>
          <w:p>
            <w:pPr>
              <w:ind w:left="0" w:leftChars="0" w:firstLine="0" w:firstLineChars="0"/>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加强法治宣传教育推进法治社会建设文化墙5.2X1.8</w:t>
            </w:r>
          </w:p>
        </w:tc>
        <w:tc>
          <w:tcPr>
            <w:tcW w:w="1447" w:type="dxa"/>
            <w:vAlign w:val="center"/>
          </w:tcPr>
          <w:p>
            <w:pPr>
              <w:ind w:left="0" w:leftChars="0" w:firstLine="0" w:firstLineChars="0"/>
              <w:jc w:val="center"/>
              <w:rPr>
                <w:rFonts w:hint="eastAsia" w:ascii="新宋体" w:hAnsi="新宋体" w:eastAsia="新宋体" w:cs="新宋体"/>
                <w:sz w:val="24"/>
                <w:szCs w:val="24"/>
                <w:vertAlign w:val="baseline"/>
                <w:lang w:val="en-US" w:eastAsia="zh-CN"/>
              </w:rPr>
            </w:pPr>
            <w:r>
              <w:rPr>
                <w:rFonts w:hint="eastAsia" w:ascii="宋体" w:hAnsi="宋体" w:eastAsia="宋体" w:cs="宋体"/>
                <w:sz w:val="24"/>
                <w:szCs w:val="24"/>
                <w:vertAlign w:val="baseline"/>
                <w:lang w:val="en-US" w:eastAsia="zh-CN"/>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5</w:t>
            </w:r>
          </w:p>
        </w:tc>
        <w:tc>
          <w:tcPr>
            <w:tcW w:w="6916" w:type="dxa"/>
            <w:vAlign w:val="center"/>
          </w:tcPr>
          <w:p>
            <w:pPr>
              <w:ind w:left="0" w:leftChars="0" w:firstLine="0" w:firstLineChars="0"/>
              <w:jc w:val="both"/>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调解千家事温暖万人心文化墙5X1.8</w:t>
            </w:r>
          </w:p>
        </w:tc>
        <w:tc>
          <w:tcPr>
            <w:tcW w:w="1447" w:type="dxa"/>
            <w:vAlign w:val="center"/>
          </w:tcPr>
          <w:p>
            <w:pPr>
              <w:ind w:left="0" w:leftChars="0" w:firstLine="0" w:firstLineChars="0"/>
              <w:jc w:val="center"/>
              <w:rPr>
                <w:rFonts w:hint="eastAsia" w:ascii="新宋体" w:hAnsi="新宋体" w:eastAsia="新宋体" w:cs="新宋体"/>
                <w:sz w:val="24"/>
                <w:szCs w:val="24"/>
                <w:vertAlign w:val="baseline"/>
                <w:lang w:val="en-US" w:eastAsia="zh-CN"/>
              </w:rPr>
            </w:pPr>
            <w:r>
              <w:rPr>
                <w:rFonts w:hint="eastAsia" w:ascii="宋体" w:hAnsi="宋体" w:eastAsia="宋体" w:cs="宋体"/>
                <w:sz w:val="24"/>
                <w:szCs w:val="24"/>
                <w:vertAlign w:val="baseline"/>
                <w:lang w:val="en-US" w:eastAsia="zh-CN"/>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6</w:t>
            </w:r>
          </w:p>
        </w:tc>
        <w:tc>
          <w:tcPr>
            <w:tcW w:w="6916" w:type="dxa"/>
            <w:vAlign w:val="center"/>
          </w:tcPr>
          <w:p>
            <w:pPr>
              <w:ind w:left="0" w:leftChars="0" w:firstLine="0" w:firstLineChars="0"/>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弘扬法治精神构建和谐社会文化墙5X1.8</w:t>
            </w:r>
          </w:p>
        </w:tc>
        <w:tc>
          <w:tcPr>
            <w:tcW w:w="1447" w:type="dxa"/>
            <w:vAlign w:val="center"/>
          </w:tcPr>
          <w:p>
            <w:pPr>
              <w:ind w:left="0" w:leftChars="0" w:firstLine="0" w:firstLineChars="0"/>
              <w:jc w:val="center"/>
              <w:rPr>
                <w:rFonts w:hint="eastAsia" w:ascii="新宋体" w:hAnsi="新宋体" w:eastAsia="新宋体" w:cs="新宋体"/>
                <w:sz w:val="24"/>
                <w:szCs w:val="24"/>
                <w:vertAlign w:val="baseline"/>
                <w:lang w:val="en-US" w:eastAsia="zh-CN"/>
              </w:rPr>
            </w:pPr>
            <w:r>
              <w:rPr>
                <w:rFonts w:hint="eastAsia" w:ascii="宋体" w:hAnsi="宋体" w:eastAsia="宋体" w:cs="宋体"/>
                <w:sz w:val="24"/>
                <w:szCs w:val="24"/>
                <w:vertAlign w:val="baseline"/>
                <w:lang w:val="en-US" w:eastAsia="zh-CN"/>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c>
          <w:tcPr>
            <w:tcW w:w="6916" w:type="dxa"/>
            <w:vAlign w:val="center"/>
          </w:tcPr>
          <w:p>
            <w:pPr>
              <w:ind w:left="0" w:leftChars="0" w:firstLine="0" w:firstLineChars="0"/>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制作广场栏杆展板200X80(铁皮UV)/8块</w:t>
            </w:r>
          </w:p>
        </w:tc>
        <w:tc>
          <w:tcPr>
            <w:tcW w:w="1447" w:type="dxa"/>
            <w:vAlign w:val="center"/>
          </w:tcPr>
          <w:p>
            <w:pPr>
              <w:ind w:left="0" w:leftChars="0" w:firstLine="0" w:firstLineChars="0"/>
              <w:jc w:val="center"/>
              <w:rPr>
                <w:rFonts w:hint="eastAsia" w:ascii="新宋体" w:hAnsi="新宋体" w:eastAsia="新宋体" w:cs="新宋体"/>
                <w:sz w:val="24"/>
                <w:szCs w:val="24"/>
                <w:vertAlign w:val="baseline"/>
                <w:lang w:val="en-US" w:eastAsia="zh-CN"/>
              </w:rPr>
            </w:pPr>
            <w:r>
              <w:rPr>
                <w:rFonts w:hint="eastAsia" w:ascii="宋体" w:hAnsi="宋体" w:eastAsia="宋体" w:cs="宋体"/>
                <w:sz w:val="24"/>
                <w:szCs w:val="24"/>
                <w:vertAlign w:val="baseline"/>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8</w:t>
            </w:r>
          </w:p>
        </w:tc>
        <w:tc>
          <w:tcPr>
            <w:tcW w:w="6916" w:type="dxa"/>
            <w:vAlign w:val="center"/>
          </w:tcPr>
          <w:p>
            <w:pPr>
              <w:ind w:left="0" w:leftChars="0" w:firstLine="0" w:firstLineChars="0"/>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扇形、矩形文化墙2X1</w:t>
            </w:r>
          </w:p>
        </w:tc>
        <w:tc>
          <w:tcPr>
            <w:tcW w:w="1447" w:type="dxa"/>
            <w:vAlign w:val="center"/>
          </w:tcPr>
          <w:p>
            <w:pPr>
              <w:ind w:left="0" w:leftChars="0" w:firstLine="0" w:firstLineChars="0"/>
              <w:jc w:val="center"/>
              <w:rPr>
                <w:rFonts w:hint="eastAsia" w:ascii="新宋体" w:hAnsi="新宋体" w:eastAsia="新宋体" w:cs="新宋体"/>
                <w:sz w:val="24"/>
                <w:szCs w:val="24"/>
                <w:vertAlign w:val="baseline"/>
                <w:lang w:val="en-US" w:eastAsia="zh-CN"/>
              </w:rPr>
            </w:pPr>
            <w:r>
              <w:rPr>
                <w:rFonts w:hint="eastAsia" w:ascii="宋体" w:hAnsi="宋体" w:eastAsia="宋体" w:cs="宋体"/>
                <w:sz w:val="24"/>
                <w:szCs w:val="24"/>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9</w:t>
            </w:r>
          </w:p>
        </w:tc>
        <w:tc>
          <w:tcPr>
            <w:tcW w:w="6916" w:type="dxa"/>
            <w:vAlign w:val="center"/>
          </w:tcPr>
          <w:p>
            <w:pPr>
              <w:ind w:left="0" w:leftChars="0" w:firstLine="0" w:firstLineChars="0"/>
              <w:jc w:val="both"/>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法律援助文化墙4.8X1.5</w:t>
            </w:r>
          </w:p>
        </w:tc>
        <w:tc>
          <w:tcPr>
            <w:tcW w:w="1447" w:type="dxa"/>
            <w:vAlign w:val="center"/>
          </w:tcPr>
          <w:p>
            <w:pPr>
              <w:ind w:left="0" w:leftChars="0" w:firstLine="0" w:firstLineChars="0"/>
              <w:jc w:val="center"/>
              <w:rPr>
                <w:rFonts w:hint="eastAsia" w:ascii="新宋体" w:hAnsi="新宋体" w:eastAsia="新宋体" w:cs="新宋体"/>
                <w:sz w:val="24"/>
                <w:szCs w:val="24"/>
                <w:vertAlign w:val="baseline"/>
                <w:lang w:val="en-US" w:eastAsia="zh-CN"/>
              </w:rPr>
            </w:pPr>
            <w:r>
              <w:rPr>
                <w:rFonts w:hint="eastAsia" w:ascii="宋体" w:hAnsi="宋体" w:eastAsia="宋体" w:cs="宋体"/>
                <w:sz w:val="24"/>
                <w:szCs w:val="24"/>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10</w:t>
            </w:r>
          </w:p>
        </w:tc>
        <w:tc>
          <w:tcPr>
            <w:tcW w:w="6916" w:type="dxa"/>
            <w:vAlign w:val="center"/>
          </w:tcPr>
          <w:p>
            <w:pPr>
              <w:ind w:left="0" w:leftChars="0" w:firstLine="0" w:firstLineChars="0"/>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公证事项文化墙4.5X1.5</w:t>
            </w:r>
          </w:p>
        </w:tc>
        <w:tc>
          <w:tcPr>
            <w:tcW w:w="1447" w:type="dxa"/>
            <w:vAlign w:val="center"/>
          </w:tcPr>
          <w:p>
            <w:pPr>
              <w:ind w:left="0" w:leftChars="0" w:firstLine="0" w:firstLineChars="0"/>
              <w:jc w:val="center"/>
              <w:rPr>
                <w:rFonts w:hint="eastAsia" w:ascii="新宋体" w:hAnsi="新宋体" w:eastAsia="新宋体" w:cs="新宋体"/>
                <w:sz w:val="24"/>
                <w:szCs w:val="24"/>
                <w:vertAlign w:val="baseline"/>
                <w:lang w:val="en-US" w:eastAsia="zh-CN"/>
              </w:rPr>
            </w:pPr>
            <w:r>
              <w:rPr>
                <w:rFonts w:hint="eastAsia" w:ascii="宋体" w:hAnsi="宋体" w:eastAsia="宋体" w:cs="宋体"/>
                <w:sz w:val="24"/>
                <w:szCs w:val="24"/>
                <w:vertAlign w:val="baseline"/>
                <w:lang w:val="en-US" w:eastAsia="zh-CN"/>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11</w:t>
            </w:r>
          </w:p>
        </w:tc>
        <w:tc>
          <w:tcPr>
            <w:tcW w:w="6916" w:type="dxa"/>
            <w:vAlign w:val="center"/>
          </w:tcPr>
          <w:p>
            <w:pPr>
              <w:ind w:left="0" w:leftChars="0" w:firstLine="0" w:firstLineChars="0"/>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人民调解员形象栏文化墙3.8X1.5</w:t>
            </w:r>
          </w:p>
        </w:tc>
        <w:tc>
          <w:tcPr>
            <w:tcW w:w="1447" w:type="dxa"/>
            <w:vAlign w:val="center"/>
          </w:tcPr>
          <w:p>
            <w:pPr>
              <w:ind w:left="0" w:leftChars="0" w:firstLine="0" w:firstLineChars="0"/>
              <w:jc w:val="center"/>
              <w:rPr>
                <w:rFonts w:hint="eastAsia" w:ascii="新宋体" w:hAnsi="新宋体" w:eastAsia="新宋体" w:cs="新宋体"/>
                <w:sz w:val="24"/>
                <w:szCs w:val="24"/>
                <w:vertAlign w:val="baseline"/>
                <w:lang w:val="en-US" w:eastAsia="zh-CN"/>
              </w:rPr>
            </w:pPr>
            <w:r>
              <w:rPr>
                <w:rFonts w:hint="eastAsia" w:ascii="宋体" w:hAnsi="宋体" w:eastAsia="宋体" w:cs="宋体"/>
                <w:sz w:val="24"/>
                <w:szCs w:val="24"/>
                <w:vertAlign w:val="baseli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12</w:t>
            </w:r>
          </w:p>
        </w:tc>
        <w:tc>
          <w:tcPr>
            <w:tcW w:w="6916" w:type="dxa"/>
            <w:vAlign w:val="center"/>
          </w:tcPr>
          <w:p>
            <w:pPr>
              <w:ind w:left="0" w:leftChars="0" w:firstLine="0" w:firstLineChars="0"/>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先进典型文化墙4X1.5</w:t>
            </w:r>
          </w:p>
        </w:tc>
        <w:tc>
          <w:tcPr>
            <w:tcW w:w="1447" w:type="dxa"/>
            <w:vAlign w:val="center"/>
          </w:tcPr>
          <w:p>
            <w:pPr>
              <w:ind w:left="0" w:leftChars="0" w:firstLine="0" w:firstLineChars="0"/>
              <w:jc w:val="center"/>
              <w:rPr>
                <w:rFonts w:hint="eastAsia" w:ascii="新宋体" w:hAnsi="新宋体" w:eastAsia="新宋体" w:cs="新宋体"/>
                <w:sz w:val="24"/>
                <w:szCs w:val="24"/>
                <w:vertAlign w:val="baseline"/>
                <w:lang w:val="en-US" w:eastAsia="zh-CN"/>
              </w:rPr>
            </w:pPr>
            <w:r>
              <w:rPr>
                <w:rFonts w:hint="eastAsia" w:ascii="宋体" w:hAnsi="宋体" w:eastAsia="宋体" w:cs="宋体"/>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13</w:t>
            </w:r>
          </w:p>
        </w:tc>
        <w:tc>
          <w:tcPr>
            <w:tcW w:w="6916" w:type="dxa"/>
            <w:vAlign w:val="center"/>
          </w:tcPr>
          <w:p>
            <w:pPr>
              <w:ind w:left="0" w:leftChars="0" w:firstLine="0" w:firstLineChars="0"/>
              <w:jc w:val="both"/>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外墙粉刷</w:t>
            </w:r>
          </w:p>
        </w:tc>
        <w:tc>
          <w:tcPr>
            <w:tcW w:w="1447" w:type="dxa"/>
            <w:vAlign w:val="center"/>
          </w:tcPr>
          <w:p>
            <w:pPr>
              <w:ind w:left="0" w:leftChars="0" w:firstLine="0" w:firstLineChars="0"/>
              <w:jc w:val="center"/>
              <w:rPr>
                <w:rFonts w:hint="eastAsia" w:ascii="新宋体" w:hAnsi="新宋体" w:eastAsia="新宋体" w:cs="新宋体"/>
                <w:sz w:val="24"/>
                <w:szCs w:val="24"/>
                <w:vertAlign w:val="baseline"/>
                <w:lang w:val="en-US" w:eastAsia="zh-CN"/>
              </w:rPr>
            </w:pPr>
            <w:r>
              <w:rPr>
                <w:rFonts w:hint="eastAsia" w:ascii="宋体" w:hAnsi="宋体" w:eastAsia="宋体" w:cs="宋体"/>
                <w:sz w:val="24"/>
                <w:szCs w:val="24"/>
                <w:vertAlign w:val="baseline"/>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14</w:t>
            </w:r>
          </w:p>
        </w:tc>
        <w:tc>
          <w:tcPr>
            <w:tcW w:w="6916" w:type="dxa"/>
            <w:vAlign w:val="center"/>
          </w:tcPr>
          <w:p>
            <w:pPr>
              <w:ind w:left="0" w:leftChars="0" w:firstLine="0" w:firstLineChars="0"/>
              <w:jc w:val="both"/>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制作广场内法治宣传栏(铁艺）4块</w:t>
            </w:r>
          </w:p>
        </w:tc>
        <w:tc>
          <w:tcPr>
            <w:tcW w:w="1447" w:type="dxa"/>
            <w:vAlign w:val="center"/>
          </w:tcPr>
          <w:p>
            <w:pPr>
              <w:ind w:left="0" w:leftChars="0" w:firstLine="0" w:firstLineChars="0"/>
              <w:jc w:val="center"/>
              <w:rPr>
                <w:rFonts w:hint="eastAsia" w:ascii="新宋体" w:hAnsi="新宋体" w:eastAsia="新宋体" w:cs="新宋体"/>
                <w:sz w:val="24"/>
                <w:szCs w:val="24"/>
                <w:vertAlign w:val="baseline"/>
                <w:lang w:val="en-US" w:eastAsia="zh-CN"/>
              </w:rPr>
            </w:pPr>
            <w:r>
              <w:rPr>
                <w:rFonts w:hint="eastAsia" w:ascii="宋体" w:hAnsi="宋体" w:eastAsia="宋体" w:cs="宋体"/>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15</w:t>
            </w:r>
          </w:p>
        </w:tc>
        <w:tc>
          <w:tcPr>
            <w:tcW w:w="6916" w:type="dxa"/>
            <w:vAlign w:val="center"/>
          </w:tcPr>
          <w:p>
            <w:pPr>
              <w:ind w:left="0" w:leftChars="0" w:firstLine="0" w:firstLineChars="0"/>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法治宣传栏(文化展板)</w:t>
            </w:r>
          </w:p>
        </w:tc>
        <w:tc>
          <w:tcPr>
            <w:tcW w:w="1447" w:type="dxa"/>
            <w:vAlign w:val="center"/>
          </w:tcPr>
          <w:p>
            <w:pPr>
              <w:ind w:left="0" w:leftChars="0" w:firstLine="0" w:firstLineChars="0"/>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16</w:t>
            </w:r>
          </w:p>
        </w:tc>
        <w:tc>
          <w:tcPr>
            <w:tcW w:w="6916" w:type="dxa"/>
            <w:vAlign w:val="center"/>
          </w:tcPr>
          <w:p>
            <w:pPr>
              <w:ind w:left="0" w:leftChars="0" w:firstLine="0" w:firstLineChars="0"/>
              <w:jc w:val="both"/>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广场中心制作法治宣传栏(铁艺）2X1.5/4块</w:t>
            </w:r>
          </w:p>
        </w:tc>
        <w:tc>
          <w:tcPr>
            <w:tcW w:w="1447"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宋体" w:hAnsi="宋体" w:eastAsia="宋体" w:cs="宋体"/>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17</w:t>
            </w:r>
          </w:p>
        </w:tc>
        <w:tc>
          <w:tcPr>
            <w:tcW w:w="6916" w:type="dxa"/>
            <w:vAlign w:val="center"/>
          </w:tcPr>
          <w:p>
            <w:pPr>
              <w:numPr>
                <w:ilvl w:val="0"/>
                <w:numId w:val="0"/>
              </w:numPr>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1、造型主体镀锌方管焊接结构,1.2mm镀锌板激光切割焊接造型.</w:t>
            </w:r>
          </w:p>
          <w:p>
            <w:pPr>
              <w:numPr>
                <w:ilvl w:val="0"/>
                <w:numId w:val="0"/>
              </w:numPr>
              <w:jc w:val="both"/>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2、打磨后上底漆,腻子找平喷环氧底漆,免烘烤烤漆 2600*8000</w:t>
            </w:r>
          </w:p>
        </w:tc>
        <w:tc>
          <w:tcPr>
            <w:tcW w:w="1447" w:type="dxa"/>
            <w:vAlign w:val="center"/>
          </w:tcPr>
          <w:p>
            <w:pPr>
              <w:ind w:left="0" w:leftChars="0" w:firstLine="0" w:firstLineChars="0"/>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18</w:t>
            </w:r>
          </w:p>
        </w:tc>
        <w:tc>
          <w:tcPr>
            <w:tcW w:w="6916" w:type="dxa"/>
            <w:vAlign w:val="center"/>
          </w:tcPr>
          <w:p>
            <w:pPr>
              <w:numPr>
                <w:ilvl w:val="0"/>
                <w:numId w:val="0"/>
              </w:numPr>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1、造型主体镀锌方管焊接结构,1.2mm镀锌板激光切割焊接造型.</w:t>
            </w:r>
          </w:p>
          <w:p>
            <w:pPr>
              <w:numPr>
                <w:ilvl w:val="0"/>
                <w:numId w:val="0"/>
              </w:numPr>
              <w:jc w:val="both"/>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2、打磨后上底漆,腻子找平喷环氧底漆,免烘烤烤漆 2600*1400</w:t>
            </w:r>
          </w:p>
        </w:tc>
        <w:tc>
          <w:tcPr>
            <w:tcW w:w="1447" w:type="dxa"/>
            <w:vAlign w:val="center"/>
          </w:tcPr>
          <w:p>
            <w:pPr>
              <w:ind w:left="0" w:leftChars="0" w:firstLine="0" w:firstLineChars="0"/>
              <w:jc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4块</w:t>
            </w:r>
          </w:p>
        </w:tc>
      </w:tr>
    </w:tbl>
    <w:p>
      <w:pPr>
        <w:pStyle w:val="10"/>
        <w:bidi w:val="0"/>
        <w:ind w:left="0" w:leftChars="0" w:firstLine="0" w:firstLineChars="0"/>
      </w:pPr>
    </w:p>
    <w:p>
      <w:pPr>
        <w:ind w:firstLine="0" w:firstLineChars="0"/>
        <w:rPr>
          <w:rFonts w:hint="eastAsia" w:ascii="新宋体" w:hAnsi="新宋体" w:eastAsia="新宋体" w:cs="新宋体"/>
          <w:lang w:val="en-US" w:eastAsia="zh-CN"/>
        </w:rPr>
      </w:pPr>
    </w:p>
    <w:sectPr>
      <w:footerReference r:id="rId11" w:type="default"/>
      <w:pgSz w:w="11906" w:h="16838"/>
      <w:pgMar w:top="1440" w:right="1718" w:bottom="1440" w:left="1746"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y="1"/>
      <w:ind w:firstLine="360"/>
      <w:rPr>
        <w:rStyle w:val="23"/>
      </w:rPr>
    </w:pPr>
    <w:r>
      <w:fldChar w:fldCharType="begin"/>
    </w:r>
    <w:r>
      <w:rPr>
        <w:rStyle w:val="23"/>
      </w:rPr>
      <w:instrText xml:space="preserve">PAGE  </w:instrText>
    </w:r>
    <w:r>
      <w:fldChar w:fldCharType="end"/>
    </w:r>
  </w:p>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80"/>
      <w:jc w:val="both"/>
      <w:rPr>
        <w:rFonts w:ascii="宋体" w:hAnsi="宋体"/>
        <w:sz w:val="24"/>
        <w:szCs w:val="24"/>
      </w:rPr>
    </w:pPr>
    <w:r>
      <w:rPr>
        <w:sz w:val="24"/>
      </w:rP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925"/>
      </w:tabs>
      <w:ind w:firstLine="0" w:firstLineChars="0"/>
      <w:rPr>
        <w:rFonts w:ascii="宋体" w:hAnsi="宋体" w:eastAsia="宋体" w:cs="宋体"/>
        <w:b/>
        <w:bCs/>
        <w:i/>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pacing w:line="360" w:lineRule="auto"/>
      <w:ind w:firstLine="0" w:firstLineChars="0"/>
      <w:textAlignment w:val="baseline"/>
      <w:rPr>
        <w:rFonts w:ascii="宋体" w:hAnsi="宋体" w:eastAsia="宋体" w:cs="宋体"/>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361AA1"/>
    <w:multiLevelType w:val="singleLevel"/>
    <w:tmpl w:val="A9361AA1"/>
    <w:lvl w:ilvl="0" w:tentative="0">
      <w:start w:val="1"/>
      <w:numFmt w:val="decimal"/>
      <w:suff w:val="nothing"/>
      <w:lvlText w:val="%1、"/>
      <w:lvlJc w:val="left"/>
    </w:lvl>
  </w:abstractNum>
  <w:abstractNum w:abstractNumId="1">
    <w:nsid w:val="BAC67CB9"/>
    <w:multiLevelType w:val="singleLevel"/>
    <w:tmpl w:val="BAC67CB9"/>
    <w:lvl w:ilvl="0" w:tentative="0">
      <w:start w:val="1"/>
      <w:numFmt w:val="decimal"/>
      <w:suff w:val="nothing"/>
      <w:lvlText w:val="%1、"/>
      <w:lvlJc w:val="left"/>
    </w:lvl>
  </w:abstractNum>
  <w:abstractNum w:abstractNumId="2">
    <w:nsid w:val="DD8A5428"/>
    <w:multiLevelType w:val="singleLevel"/>
    <w:tmpl w:val="DD8A5428"/>
    <w:lvl w:ilvl="0" w:tentative="0">
      <w:start w:val="1"/>
      <w:numFmt w:val="decimal"/>
      <w:suff w:val="nothing"/>
      <w:lvlText w:val="（%1）"/>
      <w:lvlJc w:val="left"/>
    </w:lvl>
  </w:abstractNum>
  <w:abstractNum w:abstractNumId="3">
    <w:nsid w:val="5A01526E"/>
    <w:multiLevelType w:val="singleLevel"/>
    <w:tmpl w:val="5A01526E"/>
    <w:lvl w:ilvl="0" w:tentative="0">
      <w:start w:val="1"/>
      <w:numFmt w:val="chineseCounting"/>
      <w:suff w:val="nothing"/>
      <w:lvlText w:val="第%1部"/>
      <w:lvlJc w:val="left"/>
    </w:lvl>
  </w:abstractNum>
  <w:abstractNum w:abstractNumId="4">
    <w:nsid w:val="5A376CE8"/>
    <w:multiLevelType w:val="singleLevel"/>
    <w:tmpl w:val="5A376CE8"/>
    <w:lvl w:ilvl="0" w:tentative="0">
      <w:start w:val="11"/>
      <w:numFmt w:val="chineseCounting"/>
      <w:suff w:val="nothing"/>
      <w:lvlText w:val="%1、"/>
      <w:lvlJc w:val="left"/>
    </w:lvl>
  </w:abstractNum>
  <w:abstractNum w:abstractNumId="5">
    <w:nsid w:val="5A3771FE"/>
    <w:multiLevelType w:val="singleLevel"/>
    <w:tmpl w:val="5A3771FE"/>
    <w:lvl w:ilvl="0" w:tentative="0">
      <w:start w:val="6"/>
      <w:numFmt w:val="chineseCounting"/>
      <w:suff w:val="space"/>
      <w:lvlText w:val="第%1部分"/>
      <w:lvlJc w:val="left"/>
    </w:lvl>
  </w:abstractNum>
  <w:abstractNum w:abstractNumId="6">
    <w:nsid w:val="5AF1755C"/>
    <w:multiLevelType w:val="multilevel"/>
    <w:tmpl w:val="5AF1755C"/>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AF17567"/>
    <w:multiLevelType w:val="multilevel"/>
    <w:tmpl w:val="5AF1756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AF17572"/>
    <w:multiLevelType w:val="multilevel"/>
    <w:tmpl w:val="5AF1757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5AF1757D"/>
    <w:multiLevelType w:val="multilevel"/>
    <w:tmpl w:val="5AF1757D"/>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0"/>
  </w:num>
  <w:num w:numId="3">
    <w:abstractNumId w:val="2"/>
  </w:num>
  <w:num w:numId="4">
    <w:abstractNumId w:val="4"/>
  </w:num>
  <w:num w:numId="5">
    <w:abstractNumId w:val="6"/>
    <w:lvlOverride w:ilvl="0">
      <w:startOverride w:val="1"/>
    </w:lvlOverride>
  </w:num>
  <w:num w:numId="6">
    <w:abstractNumId w:val="7"/>
    <w:lvlOverride w:ilvl="0">
      <w:startOverride w:val="1"/>
    </w:lvlOverride>
  </w:num>
  <w:num w:numId="7">
    <w:abstractNumId w:val="8"/>
    <w:lvlOverride w:ilvl="0">
      <w:startOverride w:val="1"/>
    </w:lvlOverride>
  </w:num>
  <w:num w:numId="8">
    <w:abstractNumId w:val="9"/>
    <w:lvlOverride w:ilvl="0">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AFB3108"/>
    <w:rsid w:val="000101F6"/>
    <w:rsid w:val="001D4417"/>
    <w:rsid w:val="002411AB"/>
    <w:rsid w:val="003207D4"/>
    <w:rsid w:val="00343DC4"/>
    <w:rsid w:val="0040522E"/>
    <w:rsid w:val="004E4336"/>
    <w:rsid w:val="004F3A40"/>
    <w:rsid w:val="005B311B"/>
    <w:rsid w:val="0060243A"/>
    <w:rsid w:val="006921DD"/>
    <w:rsid w:val="00781FC3"/>
    <w:rsid w:val="00804687"/>
    <w:rsid w:val="008B7E89"/>
    <w:rsid w:val="00983A45"/>
    <w:rsid w:val="009D3989"/>
    <w:rsid w:val="00A05E37"/>
    <w:rsid w:val="00AC5B5E"/>
    <w:rsid w:val="00B27AEC"/>
    <w:rsid w:val="00D54C56"/>
    <w:rsid w:val="00FD4BBD"/>
    <w:rsid w:val="01591CA8"/>
    <w:rsid w:val="01D624BB"/>
    <w:rsid w:val="02354C22"/>
    <w:rsid w:val="027632C0"/>
    <w:rsid w:val="031E660B"/>
    <w:rsid w:val="032D0929"/>
    <w:rsid w:val="03BF74BB"/>
    <w:rsid w:val="04312E76"/>
    <w:rsid w:val="047054F8"/>
    <w:rsid w:val="04A43F5A"/>
    <w:rsid w:val="055D0CF0"/>
    <w:rsid w:val="05FD3F4C"/>
    <w:rsid w:val="06131534"/>
    <w:rsid w:val="061C3F4B"/>
    <w:rsid w:val="06643C5B"/>
    <w:rsid w:val="066F4204"/>
    <w:rsid w:val="06743EC6"/>
    <w:rsid w:val="06B44543"/>
    <w:rsid w:val="07A92328"/>
    <w:rsid w:val="07EA4045"/>
    <w:rsid w:val="07EA44E7"/>
    <w:rsid w:val="08057B5C"/>
    <w:rsid w:val="087E33A5"/>
    <w:rsid w:val="08BF2CCC"/>
    <w:rsid w:val="09554323"/>
    <w:rsid w:val="09C12B50"/>
    <w:rsid w:val="09DA3297"/>
    <w:rsid w:val="0A3678B8"/>
    <w:rsid w:val="0A5A0974"/>
    <w:rsid w:val="0A990306"/>
    <w:rsid w:val="0C572BB8"/>
    <w:rsid w:val="0C6E329D"/>
    <w:rsid w:val="0C7C4560"/>
    <w:rsid w:val="0D1753B7"/>
    <w:rsid w:val="0D522F7C"/>
    <w:rsid w:val="0E884488"/>
    <w:rsid w:val="0E9A6392"/>
    <w:rsid w:val="0F1971A8"/>
    <w:rsid w:val="0F36003A"/>
    <w:rsid w:val="0F5C50A0"/>
    <w:rsid w:val="0FA13EA0"/>
    <w:rsid w:val="104F5F1A"/>
    <w:rsid w:val="10D02312"/>
    <w:rsid w:val="10E54D1F"/>
    <w:rsid w:val="115254EB"/>
    <w:rsid w:val="12353C5B"/>
    <w:rsid w:val="12F21620"/>
    <w:rsid w:val="131A08BE"/>
    <w:rsid w:val="135440FB"/>
    <w:rsid w:val="14300D81"/>
    <w:rsid w:val="14467930"/>
    <w:rsid w:val="144B06F5"/>
    <w:rsid w:val="14F00B53"/>
    <w:rsid w:val="150C50AB"/>
    <w:rsid w:val="157C6755"/>
    <w:rsid w:val="15DD6597"/>
    <w:rsid w:val="160348E8"/>
    <w:rsid w:val="160D0FDB"/>
    <w:rsid w:val="16D6782E"/>
    <w:rsid w:val="16F2247E"/>
    <w:rsid w:val="17507A24"/>
    <w:rsid w:val="17935C5C"/>
    <w:rsid w:val="17A84F45"/>
    <w:rsid w:val="17E53240"/>
    <w:rsid w:val="188A7941"/>
    <w:rsid w:val="189435C7"/>
    <w:rsid w:val="18A7355F"/>
    <w:rsid w:val="193156E9"/>
    <w:rsid w:val="19435932"/>
    <w:rsid w:val="19E14EF0"/>
    <w:rsid w:val="1A106CB9"/>
    <w:rsid w:val="1AA7274F"/>
    <w:rsid w:val="1AB57BF6"/>
    <w:rsid w:val="1AF91978"/>
    <w:rsid w:val="1AFD6381"/>
    <w:rsid w:val="1B013BD2"/>
    <w:rsid w:val="1B923BDB"/>
    <w:rsid w:val="1BAE2E4F"/>
    <w:rsid w:val="1BDD3CCB"/>
    <w:rsid w:val="1C2906C6"/>
    <w:rsid w:val="1C35631F"/>
    <w:rsid w:val="1DA51FC1"/>
    <w:rsid w:val="1DDF7313"/>
    <w:rsid w:val="1F3D783E"/>
    <w:rsid w:val="21EF3139"/>
    <w:rsid w:val="22337D41"/>
    <w:rsid w:val="227B1F2E"/>
    <w:rsid w:val="23165750"/>
    <w:rsid w:val="233918C4"/>
    <w:rsid w:val="23C42949"/>
    <w:rsid w:val="2492388A"/>
    <w:rsid w:val="24D1726B"/>
    <w:rsid w:val="24DC1395"/>
    <w:rsid w:val="25081687"/>
    <w:rsid w:val="2521671B"/>
    <w:rsid w:val="252A1E9F"/>
    <w:rsid w:val="25432961"/>
    <w:rsid w:val="256A5BDA"/>
    <w:rsid w:val="25741744"/>
    <w:rsid w:val="2612506D"/>
    <w:rsid w:val="26754840"/>
    <w:rsid w:val="26921ACE"/>
    <w:rsid w:val="26951C7E"/>
    <w:rsid w:val="26C92477"/>
    <w:rsid w:val="26E54AA2"/>
    <w:rsid w:val="275A0BAE"/>
    <w:rsid w:val="278C6F2F"/>
    <w:rsid w:val="27B33240"/>
    <w:rsid w:val="27D00532"/>
    <w:rsid w:val="295E3E1E"/>
    <w:rsid w:val="297554F8"/>
    <w:rsid w:val="29906A60"/>
    <w:rsid w:val="29975314"/>
    <w:rsid w:val="29BF49D9"/>
    <w:rsid w:val="2AF236CC"/>
    <w:rsid w:val="2AFB3108"/>
    <w:rsid w:val="2B894705"/>
    <w:rsid w:val="2C642187"/>
    <w:rsid w:val="2CA8491F"/>
    <w:rsid w:val="2CC00CAA"/>
    <w:rsid w:val="2D3E54D3"/>
    <w:rsid w:val="2D5C631B"/>
    <w:rsid w:val="2DA24DAF"/>
    <w:rsid w:val="2E8E05D9"/>
    <w:rsid w:val="2F4B1D30"/>
    <w:rsid w:val="2F5A053F"/>
    <w:rsid w:val="2F734350"/>
    <w:rsid w:val="2FC54FB8"/>
    <w:rsid w:val="30636CA0"/>
    <w:rsid w:val="30914DB5"/>
    <w:rsid w:val="309818FA"/>
    <w:rsid w:val="312B60F9"/>
    <w:rsid w:val="314B1403"/>
    <w:rsid w:val="314B2BFB"/>
    <w:rsid w:val="322A3EC3"/>
    <w:rsid w:val="326D2EF6"/>
    <w:rsid w:val="33807808"/>
    <w:rsid w:val="33A02E1C"/>
    <w:rsid w:val="34370B4A"/>
    <w:rsid w:val="372C1778"/>
    <w:rsid w:val="382F47F5"/>
    <w:rsid w:val="38CF18DB"/>
    <w:rsid w:val="3AA50D6F"/>
    <w:rsid w:val="3B470C63"/>
    <w:rsid w:val="3BBC7D0B"/>
    <w:rsid w:val="3BEF024D"/>
    <w:rsid w:val="3D0303DA"/>
    <w:rsid w:val="3D866E61"/>
    <w:rsid w:val="3DAF2308"/>
    <w:rsid w:val="3E0B4D62"/>
    <w:rsid w:val="3E517EDB"/>
    <w:rsid w:val="3E767BA8"/>
    <w:rsid w:val="3EB25D8A"/>
    <w:rsid w:val="3F266226"/>
    <w:rsid w:val="40FC221B"/>
    <w:rsid w:val="410B6B8E"/>
    <w:rsid w:val="411857C1"/>
    <w:rsid w:val="41911B2C"/>
    <w:rsid w:val="41A3216A"/>
    <w:rsid w:val="41C903CC"/>
    <w:rsid w:val="42497108"/>
    <w:rsid w:val="42895C64"/>
    <w:rsid w:val="43086073"/>
    <w:rsid w:val="43370EF1"/>
    <w:rsid w:val="434F3330"/>
    <w:rsid w:val="439D7C2B"/>
    <w:rsid w:val="439E11C8"/>
    <w:rsid w:val="43A0352E"/>
    <w:rsid w:val="44327E0E"/>
    <w:rsid w:val="44B96487"/>
    <w:rsid w:val="44F70F9A"/>
    <w:rsid w:val="45220B52"/>
    <w:rsid w:val="458426CF"/>
    <w:rsid w:val="461B2F99"/>
    <w:rsid w:val="467B0F7F"/>
    <w:rsid w:val="46D351CA"/>
    <w:rsid w:val="48247B8A"/>
    <w:rsid w:val="488D0878"/>
    <w:rsid w:val="48987DC7"/>
    <w:rsid w:val="48F00F79"/>
    <w:rsid w:val="48FD203C"/>
    <w:rsid w:val="49987E79"/>
    <w:rsid w:val="4A0C4C78"/>
    <w:rsid w:val="4A290907"/>
    <w:rsid w:val="4A373952"/>
    <w:rsid w:val="4A7A4A39"/>
    <w:rsid w:val="4AE26358"/>
    <w:rsid w:val="4AF75FAB"/>
    <w:rsid w:val="4B0630A3"/>
    <w:rsid w:val="4B470AE5"/>
    <w:rsid w:val="4B5E5168"/>
    <w:rsid w:val="4B8A68E6"/>
    <w:rsid w:val="4C625C15"/>
    <w:rsid w:val="4CB16ACD"/>
    <w:rsid w:val="4CD9767F"/>
    <w:rsid w:val="4D736710"/>
    <w:rsid w:val="4D9966D4"/>
    <w:rsid w:val="4D9B373D"/>
    <w:rsid w:val="4DF064EF"/>
    <w:rsid w:val="4E8015C2"/>
    <w:rsid w:val="506006FE"/>
    <w:rsid w:val="50DD3DCE"/>
    <w:rsid w:val="510E2F1C"/>
    <w:rsid w:val="511B1862"/>
    <w:rsid w:val="51921565"/>
    <w:rsid w:val="519467EB"/>
    <w:rsid w:val="51A8580C"/>
    <w:rsid w:val="51C55086"/>
    <w:rsid w:val="53893D3F"/>
    <w:rsid w:val="5504111C"/>
    <w:rsid w:val="55184DE9"/>
    <w:rsid w:val="554F5915"/>
    <w:rsid w:val="557F396B"/>
    <w:rsid w:val="55B2168F"/>
    <w:rsid w:val="572834AC"/>
    <w:rsid w:val="57456535"/>
    <w:rsid w:val="57BB438C"/>
    <w:rsid w:val="57DC66B7"/>
    <w:rsid w:val="5B4A43BD"/>
    <w:rsid w:val="5BF82FDC"/>
    <w:rsid w:val="5C730269"/>
    <w:rsid w:val="5C764F0C"/>
    <w:rsid w:val="5C8069E7"/>
    <w:rsid w:val="5CD8471C"/>
    <w:rsid w:val="5D9F50EB"/>
    <w:rsid w:val="5E6934A5"/>
    <w:rsid w:val="5E6A7586"/>
    <w:rsid w:val="5F1D162E"/>
    <w:rsid w:val="5F53183B"/>
    <w:rsid w:val="5F6B22C0"/>
    <w:rsid w:val="6009389A"/>
    <w:rsid w:val="60371261"/>
    <w:rsid w:val="60A02C78"/>
    <w:rsid w:val="60F95352"/>
    <w:rsid w:val="61430E77"/>
    <w:rsid w:val="61D178C1"/>
    <w:rsid w:val="629959F7"/>
    <w:rsid w:val="62F07596"/>
    <w:rsid w:val="631D7322"/>
    <w:rsid w:val="633E2CF3"/>
    <w:rsid w:val="64B44482"/>
    <w:rsid w:val="64FD551F"/>
    <w:rsid w:val="66E75C0F"/>
    <w:rsid w:val="67D637F0"/>
    <w:rsid w:val="6884353F"/>
    <w:rsid w:val="69331BB0"/>
    <w:rsid w:val="694E64E5"/>
    <w:rsid w:val="69A378DA"/>
    <w:rsid w:val="6A5A13E1"/>
    <w:rsid w:val="6AAE04A3"/>
    <w:rsid w:val="6ACC3C7B"/>
    <w:rsid w:val="6B58699C"/>
    <w:rsid w:val="6C717EAD"/>
    <w:rsid w:val="6D0C21B0"/>
    <w:rsid w:val="6DB51BF6"/>
    <w:rsid w:val="6DEE51CE"/>
    <w:rsid w:val="6EA57948"/>
    <w:rsid w:val="6EDE20CD"/>
    <w:rsid w:val="6EFE4632"/>
    <w:rsid w:val="6F7B5ABA"/>
    <w:rsid w:val="6F9B4E8D"/>
    <w:rsid w:val="6FAD1BB3"/>
    <w:rsid w:val="6FD27A4E"/>
    <w:rsid w:val="701C0D06"/>
    <w:rsid w:val="709D5844"/>
    <w:rsid w:val="71D65283"/>
    <w:rsid w:val="73415590"/>
    <w:rsid w:val="73640C2C"/>
    <w:rsid w:val="7394336E"/>
    <w:rsid w:val="741A75E6"/>
    <w:rsid w:val="743A3B2A"/>
    <w:rsid w:val="74A43B12"/>
    <w:rsid w:val="74FB7C78"/>
    <w:rsid w:val="75795AED"/>
    <w:rsid w:val="766F1BC5"/>
    <w:rsid w:val="76962DB2"/>
    <w:rsid w:val="76AC2F4D"/>
    <w:rsid w:val="76DD30BD"/>
    <w:rsid w:val="76E55D02"/>
    <w:rsid w:val="76F21FF7"/>
    <w:rsid w:val="77045EC5"/>
    <w:rsid w:val="78C63031"/>
    <w:rsid w:val="78CA07C5"/>
    <w:rsid w:val="797F7E7F"/>
    <w:rsid w:val="7986423B"/>
    <w:rsid w:val="798B3DB0"/>
    <w:rsid w:val="79FF6D87"/>
    <w:rsid w:val="7A325562"/>
    <w:rsid w:val="7A845ACD"/>
    <w:rsid w:val="7AA73960"/>
    <w:rsid w:val="7AB831C9"/>
    <w:rsid w:val="7AF856BF"/>
    <w:rsid w:val="7B626C66"/>
    <w:rsid w:val="7B8072E0"/>
    <w:rsid w:val="7B932249"/>
    <w:rsid w:val="7BE41923"/>
    <w:rsid w:val="7BED6814"/>
    <w:rsid w:val="7C8E228F"/>
    <w:rsid w:val="7D1B3621"/>
    <w:rsid w:val="7D3B6F27"/>
    <w:rsid w:val="7DBF3109"/>
    <w:rsid w:val="7DD42014"/>
    <w:rsid w:val="7E3047E1"/>
    <w:rsid w:val="7ED54019"/>
    <w:rsid w:val="7EE63792"/>
    <w:rsid w:val="7FB7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napToGrid w:val="0"/>
      <w:spacing w:line="400" w:lineRule="atLeast"/>
      <w:jc w:val="center"/>
      <w:outlineLvl w:val="0"/>
    </w:pPr>
    <w:rPr>
      <w:rFonts w:ascii="宋体"/>
      <w:b/>
      <w:kern w:val="28"/>
      <w:sz w:val="36"/>
      <w:szCs w:val="22"/>
    </w:rPr>
  </w:style>
  <w:style w:type="paragraph" w:styleId="4">
    <w:name w:val="heading 2"/>
    <w:basedOn w:val="1"/>
    <w:next w:val="1"/>
    <w:qFormat/>
    <w:uiPriority w:val="0"/>
    <w:pPr>
      <w:keepNext/>
      <w:keepLines/>
      <w:spacing w:before="260" w:after="260" w:line="416" w:lineRule="atLeast"/>
      <w:outlineLvl w:val="1"/>
    </w:pPr>
    <w:rPr>
      <w:rFonts w:ascii="Cambria" w:hAnsi="Cambria" w:cs="Times New Roman"/>
      <w:b/>
      <w:bCs/>
      <w:sz w:val="32"/>
      <w:szCs w:val="32"/>
    </w:rPr>
  </w:style>
  <w:style w:type="paragraph" w:styleId="5">
    <w:name w:val="heading 3"/>
    <w:basedOn w:val="1"/>
    <w:next w:val="1"/>
    <w:unhideWhenUsed/>
    <w:qFormat/>
    <w:uiPriority w:val="0"/>
    <w:pPr>
      <w:outlineLvl w:val="2"/>
    </w:pPr>
    <w:rPr>
      <w:rFonts w:ascii="宋体"/>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 w:val="21"/>
    </w:rPr>
  </w:style>
  <w:style w:type="paragraph" w:styleId="6">
    <w:name w:val="Body Text"/>
    <w:basedOn w:val="1"/>
    <w:next w:val="7"/>
    <w:qFormat/>
    <w:uiPriority w:val="99"/>
    <w:pPr>
      <w:spacing w:line="360" w:lineRule="exact"/>
    </w:pPr>
  </w:style>
  <w:style w:type="paragraph" w:customStyle="1" w:styleId="7">
    <w:name w:val="一级条标题"/>
    <w:basedOn w:val="8"/>
    <w:next w:val="9"/>
    <w:qFormat/>
    <w:uiPriority w:val="99"/>
    <w:pPr>
      <w:spacing w:line="240" w:lineRule="auto"/>
      <w:ind w:left="420"/>
      <w:outlineLvl w:val="2"/>
    </w:pPr>
  </w:style>
  <w:style w:type="paragraph" w:customStyle="1" w:styleId="8">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9">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0">
    <w:name w:val="Body Text Indent"/>
    <w:basedOn w:val="1"/>
    <w:qFormat/>
    <w:uiPriority w:val="0"/>
    <w:pPr>
      <w:tabs>
        <w:tab w:val="left" w:pos="2160"/>
      </w:tabs>
      <w:ind w:left="2159" w:leftChars="1028" w:firstLine="1"/>
    </w:pPr>
    <w:rPr>
      <w:rFonts w:ascii="宋体" w:hAnsi="宋体"/>
      <w:sz w:val="21"/>
      <w:szCs w:val="21"/>
    </w:r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Date"/>
    <w:next w:val="1"/>
    <w:qFormat/>
    <w:uiPriority w:val="0"/>
    <w:pPr>
      <w:widowControl w:val="0"/>
      <w:jc w:val="both"/>
    </w:pPr>
    <w:rPr>
      <w:rFonts w:ascii="Times New Roman" w:hAnsi="Times New Roman" w:eastAsia="宋体" w:cs="Times New Roman"/>
      <w:kern w:val="2"/>
      <w:sz w:val="28"/>
      <w:lang w:val="en-US" w:eastAsia="zh-CN" w:bidi="ar-SA"/>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toc 2"/>
    <w:basedOn w:val="1"/>
    <w:next w:val="1"/>
    <w:qFormat/>
    <w:uiPriority w:val="0"/>
    <w:pPr>
      <w:tabs>
        <w:tab w:val="right" w:leader="dot" w:pos="8777"/>
      </w:tabs>
      <w:ind w:firstLine="566" w:firstLineChars="236"/>
      <w:jc w:val="left"/>
    </w:pPr>
    <w:rPr>
      <w:rFonts w:ascii="Calibri" w:hAnsi="Calibri"/>
      <w:smallCaps/>
      <w:sz w:val="20"/>
      <w:szCs w:val="20"/>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rPr>
  </w:style>
  <w:style w:type="paragraph" w:styleId="19">
    <w:name w:val="Title"/>
    <w:basedOn w:val="1"/>
    <w:next w:val="1"/>
    <w:link w:val="28"/>
    <w:qFormat/>
    <w:uiPriority w:val="0"/>
    <w:pPr>
      <w:widowControl/>
      <w:spacing w:after="240" w:line="360" w:lineRule="auto"/>
      <w:jc w:val="center"/>
    </w:pPr>
    <w:rPr>
      <w:rFonts w:ascii="Arial" w:hAnsi="Arial"/>
      <w:b/>
      <w:smallCaps/>
      <w:kern w:val="28"/>
      <w:sz w:val="36"/>
      <w:szCs w:val="20"/>
      <w:lang w:eastAsia="en-U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0"/>
    <w:rPr>
      <w:color w:val="000099"/>
      <w:u w:val="none"/>
    </w:rPr>
  </w:style>
  <w:style w:type="paragraph" w:customStyle="1" w:styleId="25">
    <w:name w:val="09正文_wh"/>
    <w:qFormat/>
    <w:uiPriority w:val="0"/>
    <w:pPr>
      <w:spacing w:line="300" w:lineRule="auto"/>
      <w:ind w:firstLine="200" w:firstLineChars="200"/>
      <w:jc w:val="both"/>
    </w:pPr>
    <w:rPr>
      <w:rFonts w:asciiTheme="minorHAnsi" w:hAnsiTheme="minorHAnsi" w:eastAsiaTheme="minorEastAsia" w:cstheme="minorBidi"/>
      <w:kern w:val="2"/>
      <w:sz w:val="28"/>
      <w:szCs w:val="24"/>
      <w:lang w:val="en-US" w:eastAsia="zh-CN" w:bidi="ar-SA"/>
    </w:rPr>
  </w:style>
  <w:style w:type="paragraph" w:customStyle="1" w:styleId="26">
    <w:name w:val="p0"/>
    <w:basedOn w:val="1"/>
    <w:qFormat/>
    <w:uiPriority w:val="0"/>
    <w:rPr>
      <w:rFonts w:ascii="Times New Roman" w:hAnsi="Times New Roman" w:cs="Times New Roman"/>
      <w:sz w:val="21"/>
      <w:szCs w:val="21"/>
    </w:rPr>
  </w:style>
  <w:style w:type="character" w:customStyle="1" w:styleId="27">
    <w:name w:val="15"/>
    <w:qFormat/>
    <w:uiPriority w:val="0"/>
    <w:rPr>
      <w:rFonts w:hint="default" w:ascii="Times New Roman" w:hAnsi="Times New Roman" w:cs="Times New Roman"/>
      <w:color w:val="464445"/>
      <w:u w:val="none"/>
    </w:rPr>
  </w:style>
  <w:style w:type="character" w:customStyle="1" w:styleId="28">
    <w:name w:val="标题 Char"/>
    <w:link w:val="19"/>
    <w:qFormat/>
    <w:uiPriority w:val="10"/>
    <w:rPr>
      <w:rFonts w:ascii="Arial" w:hAnsi="Arial"/>
      <w:b/>
      <w:smallCaps/>
      <w:kern w:val="28"/>
      <w:sz w:val="36"/>
      <w:szCs w:val="20"/>
      <w:lang w:eastAsia="en-US"/>
    </w:rPr>
  </w:style>
  <w:style w:type="paragraph" w:customStyle="1" w:styleId="29">
    <w:name w:val="1"/>
    <w:basedOn w:val="1"/>
    <w:qFormat/>
    <w:uiPriority w:val="0"/>
    <w:pPr>
      <w:spacing w:afterLines="50" w:line="360" w:lineRule="auto"/>
    </w:pPr>
    <w:rPr>
      <w:rFonts w:ascii="仿宋_GB2312" w:hAnsi="宋体" w:eastAsia="仿宋_GB2312"/>
      <w:b/>
      <w:color w:val="000000"/>
      <w:sz w:val="30"/>
      <w:szCs w:val="21"/>
    </w:rPr>
  </w:style>
  <w:style w:type="paragraph" w:customStyle="1" w:styleId="30">
    <w:name w:val="列出段落1"/>
    <w:basedOn w:val="1"/>
    <w:qFormat/>
    <w:uiPriority w:val="34"/>
    <w:pPr>
      <w:ind w:firstLine="420"/>
    </w:pPr>
    <w:rPr>
      <w:rFonts w:ascii="Calibri" w:hAnsi="Calibri"/>
      <w:szCs w:val="22"/>
    </w:rPr>
  </w:style>
  <w:style w:type="paragraph" w:styleId="31">
    <w:name w:val="List Paragraph"/>
    <w:basedOn w:val="1"/>
    <w:qFormat/>
    <w:uiPriority w:val="34"/>
    <w:pPr>
      <w:ind w:firstLine="420"/>
    </w:pPr>
  </w:style>
  <w:style w:type="paragraph" w:customStyle="1" w:styleId="32">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B994B-6CB0-4915-860E-63484FA9CB08}">
  <ds:schemaRefs/>
</ds:datastoreItem>
</file>

<file path=docProps/app.xml><?xml version="1.0" encoding="utf-8"?>
<Properties xmlns="http://schemas.openxmlformats.org/officeDocument/2006/extended-properties" xmlns:vt="http://schemas.openxmlformats.org/officeDocument/2006/docPropsVTypes">
  <Template>Normal</Template>
  <Pages>45</Pages>
  <Words>3357</Words>
  <Characters>19135</Characters>
  <Lines>159</Lines>
  <Paragraphs>44</Paragraphs>
  <TotalTime>40</TotalTime>
  <ScaleCrop>false</ScaleCrop>
  <LinksUpToDate>false</LinksUpToDate>
  <CharactersWithSpaces>22448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2017-12-22T04:27:00Z</dcterms:created>
  <dc:creator>Administrator</dc:creator>
  <cp:lastModifiedBy>Administrator</cp:lastModifiedBy>
  <cp:lastPrinted>2020-07-14T02:45:00Z</cp:lastPrinted>
  <dcterms:modified xsi:type="dcterms:W3CDTF">2020-09-15T07:20:48Z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